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50" w:type="dxa"/>
        <w:tblBorders>
          <w:top w:val="nil"/>
          <w:bottom w:val="nil"/>
          <w:insideH w:val="nil"/>
          <w:insideV w:val="nil"/>
        </w:tblBorders>
        <w:tblCellMar>
          <w:left w:w="0" w:type="dxa"/>
          <w:right w:w="0" w:type="dxa"/>
        </w:tblCellMar>
        <w:tblLook w:val="04A0"/>
      </w:tblPr>
      <w:tblGrid>
        <w:gridCol w:w="2952"/>
        <w:gridCol w:w="6088"/>
      </w:tblGrid>
      <w:tr w:rsidR="00A24C4C" w:rsidRPr="00560690" w:rsidTr="004619B1">
        <w:tc>
          <w:tcPr>
            <w:tcW w:w="3098" w:type="dxa"/>
            <w:tcBorders>
              <w:top w:val="nil"/>
              <w:left w:val="nil"/>
              <w:bottom w:val="nil"/>
              <w:right w:val="nil"/>
              <w:tl2br w:val="nil"/>
              <w:tr2bl w:val="nil"/>
            </w:tcBorders>
            <w:shd w:val="clear" w:color="auto" w:fill="auto"/>
            <w:tcMar>
              <w:top w:w="0" w:type="dxa"/>
              <w:left w:w="108" w:type="dxa"/>
              <w:bottom w:w="0" w:type="dxa"/>
              <w:right w:w="108" w:type="dxa"/>
            </w:tcMar>
          </w:tcPr>
          <w:p w:rsidR="00A24C4C" w:rsidRPr="00560690" w:rsidRDefault="00910E4B" w:rsidP="00377492">
            <w:pPr>
              <w:spacing w:before="120"/>
              <w:jc w:val="center"/>
              <w:rPr>
                <w:color w:val="000000" w:themeColor="text1"/>
              </w:rPr>
            </w:pPr>
            <w:r w:rsidRPr="00910E4B">
              <w:rPr>
                <w:noProof/>
              </w:rPr>
              <w:pict>
                <v:shapetype id="_x0000_t202" coordsize="21600,21600" o:spt="202" path="m,l,21600r21600,l21600,xe">
                  <v:stroke joinstyle="miter"/>
                  <v:path gradientshapeok="t" o:connecttype="rect"/>
                </v:shapetype>
                <v:shape id="_x0000_s1026" type="#_x0000_t202" alt="" style="position:absolute;left:0;text-align:left;margin-left:-77.35pt;margin-top:-20.7pt;width:102.05pt;height:38.25pt;z-index:251656704;mso-wrap-edited:f">
                  <v:textbox>
                    <w:txbxContent>
                      <w:p w:rsidR="00710F2B" w:rsidRPr="00FD2B4B" w:rsidRDefault="00710F2B" w:rsidP="00622A3F">
                        <w:pPr>
                          <w:jc w:val="center"/>
                          <w:rPr>
                            <w:b/>
                          </w:rPr>
                        </w:pPr>
                        <w:r w:rsidRPr="00FD2B4B">
                          <w:rPr>
                            <w:b/>
                          </w:rPr>
                          <w:t xml:space="preserve">DỰ THẢO </w:t>
                        </w:r>
                      </w:p>
                      <w:p w:rsidR="00710F2B" w:rsidRPr="00FD2B4B" w:rsidRDefault="00710F2B" w:rsidP="00622A3F">
                        <w:pPr>
                          <w:jc w:val="center"/>
                          <w:rPr>
                            <w:b/>
                          </w:rPr>
                        </w:pPr>
                        <w:r>
                          <w:rPr>
                            <w:b/>
                          </w:rPr>
                          <w:t>L</w:t>
                        </w:r>
                        <w:r w:rsidRPr="004C02F8">
                          <w:rPr>
                            <w:b/>
                          </w:rPr>
                          <w:t>ần 2</w:t>
                        </w:r>
                      </w:p>
                    </w:txbxContent>
                  </v:textbox>
                </v:shape>
              </w:pict>
            </w:r>
            <w:r w:rsidRPr="00910E4B">
              <w:rPr>
                <w:b/>
                <w:bCs/>
                <w:noProof/>
                <w:sz w:val="26"/>
              </w:rPr>
              <w:pict>
                <v:shapetype id="_x0000_t32" coordsize="21600,21600" o:spt="32" o:oned="t" path="m,l21600,21600e" filled="f">
                  <v:path arrowok="t" fillok="f" o:connecttype="none"/>
                  <o:lock v:ext="edit" shapetype="t"/>
                </v:shapetype>
                <v:shape id="_x0000_s1028" type="#_x0000_t32" alt="" style="position:absolute;left:0;text-align:left;margin-left:51.45pt;margin-top:23.45pt;width:24.15pt;height:0;z-index:251657728;mso-wrap-edited:f" o:connectortype="straight"/>
              </w:pict>
            </w:r>
            <w:r w:rsidR="00A24C4C" w:rsidRPr="00560690">
              <w:rPr>
                <w:b/>
                <w:bCs/>
                <w:color w:val="000000" w:themeColor="text1"/>
                <w:sz w:val="26"/>
                <w:lang w:val="vi-VN"/>
              </w:rPr>
              <w:t>CHÍNH PHỦ</w:t>
            </w:r>
            <w:r w:rsidR="00A24C4C" w:rsidRPr="00560690">
              <w:rPr>
                <w:b/>
                <w:bCs/>
                <w:color w:val="000000" w:themeColor="text1"/>
                <w:lang w:val="vi-VN"/>
              </w:rPr>
              <w:br/>
            </w:r>
          </w:p>
        </w:tc>
        <w:tc>
          <w:tcPr>
            <w:tcW w:w="6541" w:type="dxa"/>
            <w:tcBorders>
              <w:top w:val="nil"/>
              <w:left w:val="nil"/>
              <w:bottom w:val="nil"/>
              <w:right w:val="nil"/>
              <w:tl2br w:val="nil"/>
              <w:tr2bl w:val="nil"/>
            </w:tcBorders>
            <w:shd w:val="clear" w:color="auto" w:fill="auto"/>
            <w:tcMar>
              <w:top w:w="0" w:type="dxa"/>
              <w:left w:w="108" w:type="dxa"/>
              <w:bottom w:w="0" w:type="dxa"/>
              <w:right w:w="108" w:type="dxa"/>
            </w:tcMar>
          </w:tcPr>
          <w:p w:rsidR="00A24C4C" w:rsidRPr="00560690" w:rsidRDefault="00910E4B" w:rsidP="00D00AD5">
            <w:pPr>
              <w:spacing w:before="120"/>
              <w:jc w:val="center"/>
              <w:rPr>
                <w:color w:val="000000" w:themeColor="text1"/>
              </w:rPr>
            </w:pPr>
            <w:r w:rsidRPr="00910E4B">
              <w:rPr>
                <w:b/>
                <w:bCs/>
                <w:noProof/>
                <w:sz w:val="26"/>
              </w:rPr>
              <w:pict>
                <v:shape id="_x0000_s1027" type="#_x0000_t32" alt="" style="position:absolute;left:0;text-align:left;margin-left:63.8pt;margin-top:39.7pt;width:165.05pt;height:0;z-index:251658752;mso-wrap-edited:f;mso-position-horizontal-relative:text;mso-position-vertical-relative:text" o:connectortype="straight"/>
              </w:pict>
            </w:r>
            <w:r w:rsidR="00A24C4C" w:rsidRPr="00560690">
              <w:rPr>
                <w:b/>
                <w:bCs/>
                <w:color w:val="000000" w:themeColor="text1"/>
                <w:sz w:val="26"/>
                <w:lang w:val="vi-VN"/>
              </w:rPr>
              <w:t>CỘNG HÒA XÃ HỘI CHỦ NGHĨA VIỆT NAM</w:t>
            </w:r>
            <w:r w:rsidR="00A24C4C" w:rsidRPr="00560690">
              <w:rPr>
                <w:b/>
                <w:bCs/>
                <w:color w:val="000000" w:themeColor="text1"/>
                <w:lang w:val="vi-VN"/>
              </w:rPr>
              <w:br/>
            </w:r>
            <w:r w:rsidR="00A24C4C" w:rsidRPr="00560690">
              <w:rPr>
                <w:b/>
                <w:bCs/>
                <w:color w:val="000000" w:themeColor="text1"/>
                <w:sz w:val="28"/>
                <w:szCs w:val="28"/>
                <w:lang w:val="vi-VN"/>
              </w:rPr>
              <w:t>Độc lập - Tự do - Hạnh phúc</w:t>
            </w:r>
            <w:r w:rsidR="00A24C4C" w:rsidRPr="00560690">
              <w:rPr>
                <w:b/>
                <w:bCs/>
                <w:color w:val="000000" w:themeColor="text1"/>
                <w:lang w:val="vi-VN"/>
              </w:rPr>
              <w:br/>
            </w:r>
          </w:p>
        </w:tc>
      </w:tr>
      <w:tr w:rsidR="00A24C4C" w:rsidRPr="00560690" w:rsidTr="004619B1">
        <w:tblPrEx>
          <w:tblBorders>
            <w:top w:val="none" w:sz="0" w:space="0" w:color="auto"/>
            <w:bottom w:val="none" w:sz="0" w:space="0" w:color="auto"/>
            <w:insideH w:val="none" w:sz="0" w:space="0" w:color="auto"/>
            <w:insideV w:val="none" w:sz="0" w:space="0" w:color="auto"/>
          </w:tblBorders>
        </w:tblPrEx>
        <w:tc>
          <w:tcPr>
            <w:tcW w:w="3098" w:type="dxa"/>
            <w:tcBorders>
              <w:top w:val="nil"/>
              <w:left w:val="nil"/>
              <w:bottom w:val="nil"/>
              <w:right w:val="nil"/>
              <w:tl2br w:val="nil"/>
              <w:tr2bl w:val="nil"/>
            </w:tcBorders>
            <w:shd w:val="clear" w:color="auto" w:fill="auto"/>
            <w:tcMar>
              <w:top w:w="0" w:type="dxa"/>
              <w:left w:w="108" w:type="dxa"/>
              <w:bottom w:w="0" w:type="dxa"/>
              <w:right w:w="108" w:type="dxa"/>
            </w:tcMar>
          </w:tcPr>
          <w:p w:rsidR="00A24C4C" w:rsidRPr="00560690" w:rsidRDefault="00A24C4C" w:rsidP="00605817">
            <w:pPr>
              <w:spacing w:before="120"/>
              <w:jc w:val="center"/>
              <w:rPr>
                <w:color w:val="000000" w:themeColor="text1"/>
                <w:sz w:val="26"/>
                <w:szCs w:val="26"/>
              </w:rPr>
            </w:pPr>
            <w:r w:rsidRPr="00560690">
              <w:rPr>
                <w:color w:val="000000" w:themeColor="text1"/>
                <w:sz w:val="26"/>
                <w:szCs w:val="26"/>
                <w:lang w:val="vi-VN"/>
              </w:rPr>
              <w:t xml:space="preserve">Số: </w:t>
            </w:r>
            <w:r w:rsidR="00BB3E2E">
              <w:rPr>
                <w:color w:val="000000" w:themeColor="text1"/>
                <w:sz w:val="26"/>
                <w:szCs w:val="26"/>
              </w:rPr>
              <w:t xml:space="preserve">   </w:t>
            </w:r>
            <w:r w:rsidR="009A1515">
              <w:rPr>
                <w:color w:val="000000" w:themeColor="text1"/>
                <w:sz w:val="26"/>
                <w:szCs w:val="26"/>
              </w:rPr>
              <w:t xml:space="preserve"> </w:t>
            </w:r>
            <w:r w:rsidR="00BB3E2E">
              <w:rPr>
                <w:color w:val="000000" w:themeColor="text1"/>
                <w:sz w:val="26"/>
                <w:szCs w:val="26"/>
              </w:rPr>
              <w:t xml:space="preserve">    </w:t>
            </w:r>
            <w:r w:rsidRPr="00560690">
              <w:rPr>
                <w:color w:val="000000" w:themeColor="text1"/>
                <w:sz w:val="26"/>
                <w:szCs w:val="26"/>
                <w:lang w:val="vi-VN"/>
              </w:rPr>
              <w:t>/20</w:t>
            </w:r>
            <w:r w:rsidR="004D347C" w:rsidRPr="00560690">
              <w:rPr>
                <w:color w:val="000000" w:themeColor="text1"/>
                <w:sz w:val="26"/>
                <w:szCs w:val="26"/>
              </w:rPr>
              <w:t>2</w:t>
            </w:r>
            <w:r w:rsidR="00605817">
              <w:rPr>
                <w:color w:val="000000" w:themeColor="text1"/>
                <w:sz w:val="26"/>
                <w:szCs w:val="26"/>
              </w:rPr>
              <w:t>6</w:t>
            </w:r>
            <w:r w:rsidRPr="00560690">
              <w:rPr>
                <w:color w:val="000000" w:themeColor="text1"/>
                <w:sz w:val="26"/>
                <w:szCs w:val="26"/>
                <w:lang w:val="vi-VN"/>
              </w:rPr>
              <w:t>/NĐ-CP</w:t>
            </w:r>
          </w:p>
        </w:tc>
        <w:tc>
          <w:tcPr>
            <w:tcW w:w="6541" w:type="dxa"/>
            <w:tcBorders>
              <w:top w:val="nil"/>
              <w:left w:val="nil"/>
              <w:bottom w:val="nil"/>
              <w:right w:val="nil"/>
              <w:tl2br w:val="nil"/>
              <w:tr2bl w:val="nil"/>
            </w:tcBorders>
            <w:shd w:val="clear" w:color="auto" w:fill="auto"/>
            <w:tcMar>
              <w:top w:w="0" w:type="dxa"/>
              <w:left w:w="108" w:type="dxa"/>
              <w:bottom w:w="0" w:type="dxa"/>
              <w:right w:w="108" w:type="dxa"/>
            </w:tcMar>
          </w:tcPr>
          <w:p w:rsidR="00A27157" w:rsidRDefault="00A24C4C" w:rsidP="00A27157">
            <w:pPr>
              <w:spacing w:before="120"/>
              <w:jc w:val="center"/>
              <w:rPr>
                <w:color w:val="000000" w:themeColor="text1"/>
                <w:sz w:val="28"/>
                <w:szCs w:val="28"/>
              </w:rPr>
            </w:pPr>
            <w:r w:rsidRPr="00560690">
              <w:rPr>
                <w:i/>
                <w:iCs/>
                <w:color w:val="000000" w:themeColor="text1"/>
                <w:sz w:val="28"/>
                <w:szCs w:val="28"/>
                <w:lang w:val="vi-VN"/>
              </w:rPr>
              <w:t xml:space="preserve">Hà Nội, ngày  </w:t>
            </w:r>
            <w:r w:rsidR="00BB3E2E">
              <w:rPr>
                <w:i/>
                <w:iCs/>
                <w:color w:val="000000" w:themeColor="text1"/>
                <w:sz w:val="28"/>
                <w:szCs w:val="28"/>
              </w:rPr>
              <w:t xml:space="preserve">     </w:t>
            </w:r>
            <w:r w:rsidRPr="00560690">
              <w:rPr>
                <w:i/>
                <w:iCs/>
                <w:color w:val="000000" w:themeColor="text1"/>
                <w:sz w:val="28"/>
                <w:szCs w:val="28"/>
                <w:lang w:val="vi-VN"/>
              </w:rPr>
              <w:t xml:space="preserve">tháng </w:t>
            </w:r>
            <w:r w:rsidR="00BB3E2E">
              <w:rPr>
                <w:i/>
                <w:iCs/>
                <w:color w:val="000000" w:themeColor="text1"/>
                <w:sz w:val="28"/>
                <w:szCs w:val="28"/>
              </w:rPr>
              <w:t xml:space="preserve">    </w:t>
            </w:r>
            <w:r w:rsidRPr="00560690">
              <w:rPr>
                <w:i/>
                <w:iCs/>
                <w:color w:val="000000" w:themeColor="text1"/>
                <w:sz w:val="28"/>
                <w:szCs w:val="28"/>
                <w:lang w:val="vi-VN"/>
              </w:rPr>
              <w:t xml:space="preserve"> năm 20</w:t>
            </w:r>
            <w:r w:rsidR="004D347C" w:rsidRPr="00560690">
              <w:rPr>
                <w:i/>
                <w:iCs/>
                <w:color w:val="000000" w:themeColor="text1"/>
                <w:sz w:val="28"/>
                <w:szCs w:val="28"/>
              </w:rPr>
              <w:t>2</w:t>
            </w:r>
            <w:r w:rsidR="00605817">
              <w:rPr>
                <w:i/>
                <w:iCs/>
                <w:color w:val="000000" w:themeColor="text1"/>
                <w:sz w:val="28"/>
                <w:szCs w:val="28"/>
              </w:rPr>
              <w:t>6</w:t>
            </w:r>
          </w:p>
        </w:tc>
      </w:tr>
    </w:tbl>
    <w:p w:rsidR="00A24C4C" w:rsidRPr="00560690" w:rsidRDefault="00A24C4C">
      <w:pPr>
        <w:spacing w:before="120" w:after="280" w:afterAutospacing="1"/>
        <w:rPr>
          <w:color w:val="000000" w:themeColor="text1"/>
        </w:rPr>
      </w:pPr>
      <w:r w:rsidRPr="00560690">
        <w:rPr>
          <w:color w:val="000000" w:themeColor="text1"/>
        </w:rPr>
        <w:t> </w:t>
      </w:r>
    </w:p>
    <w:p w:rsidR="00A24C4C" w:rsidRPr="00560690" w:rsidRDefault="00A24C4C">
      <w:pPr>
        <w:spacing w:before="120" w:after="280" w:afterAutospacing="1"/>
        <w:jc w:val="center"/>
        <w:rPr>
          <w:color w:val="000000" w:themeColor="text1"/>
          <w:sz w:val="28"/>
          <w:szCs w:val="28"/>
        </w:rPr>
      </w:pPr>
      <w:bookmarkStart w:id="0" w:name="loai_1"/>
      <w:r w:rsidRPr="00560690">
        <w:rPr>
          <w:b/>
          <w:bCs/>
          <w:color w:val="000000" w:themeColor="text1"/>
          <w:sz w:val="28"/>
          <w:szCs w:val="28"/>
          <w:lang w:val="vi-VN"/>
        </w:rPr>
        <w:t>NGHỊ ĐỊNH</w:t>
      </w:r>
      <w:bookmarkEnd w:id="0"/>
    </w:p>
    <w:p w:rsidR="00FD2B4B" w:rsidRDefault="00D00AD5" w:rsidP="00FD2B4B">
      <w:pPr>
        <w:ind w:right="45"/>
        <w:jc w:val="center"/>
        <w:rPr>
          <w:b/>
          <w:color w:val="000000" w:themeColor="text1"/>
          <w:spacing w:val="-3"/>
          <w:sz w:val="28"/>
          <w:szCs w:val="28"/>
        </w:rPr>
      </w:pPr>
      <w:bookmarkStart w:id="1" w:name="loai_1_name"/>
      <w:r w:rsidRPr="00560690">
        <w:rPr>
          <w:b/>
          <w:color w:val="000000" w:themeColor="text1"/>
          <w:spacing w:val="-3"/>
          <w:sz w:val="28"/>
          <w:szCs w:val="28"/>
        </w:rPr>
        <w:t xml:space="preserve">Về </w:t>
      </w:r>
      <w:bookmarkEnd w:id="1"/>
      <w:r w:rsidR="00640841" w:rsidRPr="00560690">
        <w:rPr>
          <w:b/>
          <w:color w:val="000000" w:themeColor="text1"/>
          <w:spacing w:val="-3"/>
          <w:sz w:val="28"/>
          <w:szCs w:val="28"/>
          <w:lang w:val="vi-VN"/>
        </w:rPr>
        <w:t xml:space="preserve">thanh toán, quyết toán </w:t>
      </w:r>
      <w:r w:rsidR="00603803">
        <w:rPr>
          <w:b/>
          <w:color w:val="000000" w:themeColor="text1"/>
          <w:spacing w:val="-3"/>
          <w:sz w:val="28"/>
          <w:szCs w:val="28"/>
        </w:rPr>
        <w:t xml:space="preserve">vốn </w:t>
      </w:r>
      <w:r w:rsidR="00506EBE">
        <w:rPr>
          <w:b/>
          <w:color w:val="000000" w:themeColor="text1"/>
          <w:spacing w:val="-3"/>
          <w:sz w:val="28"/>
          <w:szCs w:val="28"/>
        </w:rPr>
        <w:t>ngân sách nhà nước</w:t>
      </w:r>
      <w:r w:rsidR="00603803">
        <w:rPr>
          <w:b/>
          <w:color w:val="000000" w:themeColor="text1"/>
          <w:spacing w:val="-3"/>
          <w:sz w:val="28"/>
          <w:szCs w:val="28"/>
        </w:rPr>
        <w:t xml:space="preserve"> để </w:t>
      </w:r>
      <w:r w:rsidR="00640841" w:rsidRPr="00560690">
        <w:rPr>
          <w:b/>
          <w:color w:val="000000" w:themeColor="text1"/>
          <w:spacing w:val="-3"/>
          <w:sz w:val="28"/>
          <w:szCs w:val="28"/>
          <w:lang w:val="vi-VN"/>
        </w:rPr>
        <w:t>cấp bù lãi suất</w:t>
      </w:r>
      <w:r w:rsidR="00F82887">
        <w:rPr>
          <w:b/>
          <w:color w:val="000000" w:themeColor="text1"/>
          <w:spacing w:val="-3"/>
          <w:sz w:val="28"/>
          <w:szCs w:val="28"/>
        </w:rPr>
        <w:t xml:space="preserve">           cho</w:t>
      </w:r>
      <w:r w:rsidR="00EE7436">
        <w:rPr>
          <w:b/>
          <w:color w:val="000000" w:themeColor="text1"/>
          <w:spacing w:val="-3"/>
          <w:sz w:val="28"/>
          <w:szCs w:val="28"/>
        </w:rPr>
        <w:t xml:space="preserve"> các ngân hàng thương mại</w:t>
      </w:r>
      <w:r w:rsidR="00603803">
        <w:rPr>
          <w:b/>
          <w:color w:val="000000" w:themeColor="text1"/>
          <w:spacing w:val="-3"/>
          <w:sz w:val="28"/>
          <w:szCs w:val="28"/>
        </w:rPr>
        <w:t xml:space="preserve"> thực hiện các chính sách tín dụng ưu đãi </w:t>
      </w:r>
    </w:p>
    <w:p w:rsidR="00A24C4C" w:rsidRPr="00EE7436" w:rsidRDefault="00603803" w:rsidP="00FD2B4B">
      <w:pPr>
        <w:ind w:right="45"/>
        <w:jc w:val="center"/>
        <w:rPr>
          <w:b/>
          <w:color w:val="000000" w:themeColor="text1"/>
          <w:spacing w:val="-3"/>
          <w:sz w:val="28"/>
          <w:szCs w:val="28"/>
        </w:rPr>
      </w:pPr>
      <w:proofErr w:type="gramStart"/>
      <w:r>
        <w:rPr>
          <w:b/>
          <w:color w:val="000000" w:themeColor="text1"/>
          <w:spacing w:val="-3"/>
          <w:sz w:val="28"/>
          <w:szCs w:val="28"/>
        </w:rPr>
        <w:t>của</w:t>
      </w:r>
      <w:proofErr w:type="gramEnd"/>
      <w:r>
        <w:rPr>
          <w:b/>
          <w:color w:val="000000" w:themeColor="text1"/>
          <w:spacing w:val="-3"/>
          <w:sz w:val="28"/>
          <w:szCs w:val="28"/>
        </w:rPr>
        <w:t xml:space="preserve"> </w:t>
      </w:r>
      <w:r w:rsidR="00A407D5">
        <w:rPr>
          <w:b/>
          <w:color w:val="000000" w:themeColor="text1"/>
          <w:spacing w:val="-3"/>
          <w:sz w:val="28"/>
          <w:szCs w:val="28"/>
        </w:rPr>
        <w:t xml:space="preserve">Nhà </w:t>
      </w:r>
      <w:r>
        <w:rPr>
          <w:b/>
          <w:color w:val="000000" w:themeColor="text1"/>
          <w:spacing w:val="-3"/>
          <w:sz w:val="28"/>
          <w:szCs w:val="28"/>
        </w:rPr>
        <w:t>nước</w:t>
      </w:r>
    </w:p>
    <w:p w:rsidR="006824CF" w:rsidRPr="00560690" w:rsidRDefault="006824CF" w:rsidP="00A07B34">
      <w:pPr>
        <w:tabs>
          <w:tab w:val="left" w:pos="1134"/>
        </w:tabs>
        <w:spacing w:line="320" w:lineRule="exact"/>
        <w:ind w:firstLine="851"/>
        <w:jc w:val="both"/>
        <w:rPr>
          <w:i/>
          <w:iCs/>
          <w:color w:val="000000" w:themeColor="text1"/>
          <w:szCs w:val="28"/>
        </w:rPr>
      </w:pPr>
    </w:p>
    <w:p w:rsidR="00A24C4C" w:rsidRDefault="00A24C4C" w:rsidP="00FE01DE">
      <w:pPr>
        <w:tabs>
          <w:tab w:val="left" w:pos="1134"/>
        </w:tabs>
        <w:spacing w:before="60" w:after="60" w:line="320" w:lineRule="exact"/>
        <w:ind w:firstLine="851"/>
        <w:jc w:val="both"/>
        <w:rPr>
          <w:i/>
          <w:iCs/>
          <w:color w:val="000000" w:themeColor="text1"/>
          <w:sz w:val="28"/>
          <w:szCs w:val="28"/>
        </w:rPr>
      </w:pPr>
      <w:r w:rsidRPr="00560690">
        <w:rPr>
          <w:i/>
          <w:iCs/>
          <w:color w:val="000000" w:themeColor="text1"/>
          <w:sz w:val="28"/>
          <w:szCs w:val="28"/>
          <w:lang w:val="vi-VN"/>
        </w:rPr>
        <w:t xml:space="preserve">Căn cứ Luật </w:t>
      </w:r>
      <w:r w:rsidR="001E3DD7" w:rsidRPr="00560690">
        <w:rPr>
          <w:i/>
          <w:iCs/>
          <w:color w:val="000000" w:themeColor="text1"/>
          <w:sz w:val="28"/>
          <w:szCs w:val="28"/>
        </w:rPr>
        <w:t>T</w:t>
      </w:r>
      <w:r w:rsidRPr="00560690">
        <w:rPr>
          <w:i/>
          <w:iCs/>
          <w:color w:val="000000" w:themeColor="text1"/>
          <w:sz w:val="28"/>
          <w:szCs w:val="28"/>
          <w:lang w:val="vi-VN"/>
        </w:rPr>
        <w:t xml:space="preserve">ổ chức Chính phủ </w:t>
      </w:r>
      <w:r w:rsidR="00570C16">
        <w:rPr>
          <w:i/>
          <w:iCs/>
          <w:color w:val="000000" w:themeColor="text1"/>
          <w:sz w:val="28"/>
          <w:szCs w:val="28"/>
        </w:rPr>
        <w:t>số 63/2025/QH15</w:t>
      </w:r>
      <w:r w:rsidRPr="00560690">
        <w:rPr>
          <w:i/>
          <w:iCs/>
          <w:color w:val="000000" w:themeColor="text1"/>
          <w:sz w:val="28"/>
          <w:szCs w:val="28"/>
          <w:lang w:val="vi-VN"/>
        </w:rPr>
        <w:t>;</w:t>
      </w:r>
    </w:p>
    <w:p w:rsidR="00570C16" w:rsidRDefault="00570C16" w:rsidP="00FE01DE">
      <w:pPr>
        <w:tabs>
          <w:tab w:val="left" w:pos="1134"/>
        </w:tabs>
        <w:spacing w:before="60" w:after="60" w:line="320" w:lineRule="exact"/>
        <w:ind w:firstLine="851"/>
        <w:jc w:val="both"/>
        <w:rPr>
          <w:i/>
          <w:iCs/>
          <w:color w:val="000000" w:themeColor="text1"/>
          <w:sz w:val="28"/>
          <w:szCs w:val="28"/>
        </w:rPr>
      </w:pPr>
      <w:r>
        <w:rPr>
          <w:i/>
          <w:iCs/>
          <w:color w:val="000000" w:themeColor="text1"/>
          <w:sz w:val="28"/>
          <w:szCs w:val="28"/>
        </w:rPr>
        <w:t>Căn cứ Luật Ban hành văn bản quy phạm pháp luật số 64/2025/QH15 được sửa đổi, bổ sung bởi Luật số 87/2025/QH15;</w:t>
      </w:r>
    </w:p>
    <w:p w:rsidR="00570C16" w:rsidRPr="00570C16" w:rsidRDefault="00570C16" w:rsidP="00FE01DE">
      <w:pPr>
        <w:tabs>
          <w:tab w:val="left" w:pos="1134"/>
        </w:tabs>
        <w:spacing w:before="60" w:after="60" w:line="320" w:lineRule="exact"/>
        <w:ind w:firstLine="851"/>
        <w:jc w:val="both"/>
        <w:rPr>
          <w:i/>
          <w:iCs/>
          <w:color w:val="000000" w:themeColor="text1"/>
          <w:sz w:val="28"/>
          <w:szCs w:val="28"/>
        </w:rPr>
      </w:pPr>
      <w:r w:rsidRPr="00560690">
        <w:rPr>
          <w:i/>
          <w:iCs/>
          <w:color w:val="000000" w:themeColor="text1"/>
          <w:sz w:val="28"/>
          <w:szCs w:val="28"/>
          <w:lang w:val="vi-VN"/>
        </w:rPr>
        <w:t>Căn cứ Luật Ngân sách nh</w:t>
      </w:r>
      <w:r>
        <w:rPr>
          <w:i/>
          <w:iCs/>
          <w:color w:val="000000" w:themeColor="text1"/>
          <w:sz w:val="28"/>
          <w:szCs w:val="28"/>
          <w:lang w:val="vi-VN"/>
        </w:rPr>
        <w:t xml:space="preserve">à nước </w:t>
      </w:r>
      <w:r>
        <w:rPr>
          <w:i/>
          <w:iCs/>
          <w:color w:val="000000" w:themeColor="text1"/>
          <w:sz w:val="28"/>
          <w:szCs w:val="28"/>
        </w:rPr>
        <w:t>số 89/2025/QH15</w:t>
      </w:r>
      <w:r w:rsidRPr="00560690">
        <w:rPr>
          <w:i/>
          <w:iCs/>
          <w:color w:val="000000" w:themeColor="text1"/>
          <w:sz w:val="28"/>
          <w:szCs w:val="28"/>
          <w:lang w:val="vi-VN"/>
        </w:rPr>
        <w:t>;</w:t>
      </w:r>
    </w:p>
    <w:p w:rsidR="00A24C4C" w:rsidRPr="00560690" w:rsidRDefault="00A24C4C" w:rsidP="00FE01DE">
      <w:pPr>
        <w:tabs>
          <w:tab w:val="left" w:pos="1134"/>
        </w:tabs>
        <w:spacing w:before="60" w:after="60" w:line="320" w:lineRule="exact"/>
        <w:ind w:firstLine="851"/>
        <w:jc w:val="both"/>
        <w:rPr>
          <w:color w:val="000000" w:themeColor="text1"/>
          <w:sz w:val="28"/>
          <w:szCs w:val="28"/>
        </w:rPr>
      </w:pPr>
      <w:r w:rsidRPr="00560690">
        <w:rPr>
          <w:i/>
          <w:iCs/>
          <w:color w:val="000000" w:themeColor="text1"/>
          <w:sz w:val="28"/>
          <w:szCs w:val="28"/>
          <w:lang w:val="vi-VN"/>
        </w:rPr>
        <w:t xml:space="preserve">Căn cứ Luật </w:t>
      </w:r>
      <w:r w:rsidR="00640841" w:rsidRPr="00560690">
        <w:rPr>
          <w:i/>
          <w:iCs/>
          <w:color w:val="000000" w:themeColor="text1"/>
          <w:sz w:val="28"/>
          <w:szCs w:val="28"/>
          <w:lang w:val="vi-VN"/>
        </w:rPr>
        <w:t xml:space="preserve">Đầu tư công </w:t>
      </w:r>
      <w:r w:rsidR="00570C16">
        <w:rPr>
          <w:i/>
          <w:iCs/>
          <w:color w:val="000000" w:themeColor="text1"/>
          <w:sz w:val="28"/>
          <w:szCs w:val="28"/>
        </w:rPr>
        <w:t>số 58/2024/QH15 được sửa đổi, bổ sung bởi Luật số 90/2025/QH15</w:t>
      </w:r>
      <w:r w:rsidR="001E3DD7" w:rsidRPr="00560690">
        <w:rPr>
          <w:i/>
          <w:iCs/>
          <w:color w:val="000000" w:themeColor="text1"/>
          <w:sz w:val="28"/>
          <w:szCs w:val="28"/>
        </w:rPr>
        <w:t>;</w:t>
      </w:r>
    </w:p>
    <w:p w:rsidR="002E7281" w:rsidRPr="002E7281" w:rsidRDefault="00760AC1" w:rsidP="00FE01DE">
      <w:pPr>
        <w:tabs>
          <w:tab w:val="left" w:pos="1134"/>
        </w:tabs>
        <w:spacing w:before="60" w:after="60" w:line="320" w:lineRule="exact"/>
        <w:ind w:firstLine="851"/>
        <w:jc w:val="both"/>
        <w:rPr>
          <w:i/>
          <w:iCs/>
          <w:color w:val="000000" w:themeColor="text1"/>
          <w:sz w:val="28"/>
          <w:szCs w:val="28"/>
        </w:rPr>
      </w:pPr>
      <w:r>
        <w:rPr>
          <w:i/>
          <w:iCs/>
          <w:color w:val="000000" w:themeColor="text1"/>
          <w:sz w:val="28"/>
          <w:szCs w:val="28"/>
        </w:rPr>
        <w:t xml:space="preserve">Căn cứ </w:t>
      </w:r>
      <w:r w:rsidR="002E7281">
        <w:rPr>
          <w:i/>
          <w:iCs/>
          <w:color w:val="000000" w:themeColor="text1"/>
          <w:sz w:val="28"/>
          <w:szCs w:val="28"/>
        </w:rPr>
        <w:t xml:space="preserve">Luật Các tổ chức tín dụng </w:t>
      </w:r>
      <w:r w:rsidR="0045449B">
        <w:rPr>
          <w:i/>
          <w:iCs/>
          <w:color w:val="000000" w:themeColor="text1"/>
          <w:sz w:val="28"/>
          <w:szCs w:val="28"/>
        </w:rPr>
        <w:t>số 32/2024/QH15 được sửa đổi, bổ sung bởi Luật số 43/2024/QH15 và Luật số 96/2025/QH15</w:t>
      </w:r>
      <w:r w:rsidR="00C47487">
        <w:rPr>
          <w:i/>
          <w:iCs/>
          <w:color w:val="000000" w:themeColor="text1"/>
          <w:sz w:val="28"/>
          <w:szCs w:val="28"/>
        </w:rPr>
        <w:t>;</w:t>
      </w:r>
      <w:r w:rsidR="009375C5">
        <w:rPr>
          <w:i/>
          <w:iCs/>
          <w:color w:val="000000" w:themeColor="text1"/>
          <w:sz w:val="28"/>
          <w:szCs w:val="28"/>
        </w:rPr>
        <w:t xml:space="preserve"> </w:t>
      </w:r>
    </w:p>
    <w:p w:rsidR="00A24C4C" w:rsidRPr="00560690" w:rsidRDefault="00A24C4C" w:rsidP="00FE01DE">
      <w:pPr>
        <w:tabs>
          <w:tab w:val="left" w:pos="1134"/>
        </w:tabs>
        <w:spacing w:before="60" w:after="60" w:line="320" w:lineRule="exact"/>
        <w:ind w:firstLine="851"/>
        <w:jc w:val="both"/>
        <w:rPr>
          <w:color w:val="000000" w:themeColor="text1"/>
          <w:sz w:val="28"/>
          <w:szCs w:val="28"/>
          <w:lang w:val="vi-VN"/>
        </w:rPr>
      </w:pPr>
      <w:r w:rsidRPr="00560690">
        <w:rPr>
          <w:i/>
          <w:iCs/>
          <w:color w:val="000000" w:themeColor="text1"/>
          <w:sz w:val="28"/>
          <w:szCs w:val="28"/>
          <w:lang w:val="vi-VN"/>
        </w:rPr>
        <w:t>Theo đề nghị của Bộ trưởng Bộ Tài chính;</w:t>
      </w:r>
    </w:p>
    <w:p w:rsidR="00A24C4C" w:rsidRPr="00560690" w:rsidRDefault="00A24C4C" w:rsidP="00FE01DE">
      <w:pPr>
        <w:tabs>
          <w:tab w:val="left" w:pos="1134"/>
        </w:tabs>
        <w:spacing w:before="60" w:after="60" w:line="320" w:lineRule="exact"/>
        <w:ind w:firstLine="851"/>
        <w:jc w:val="both"/>
        <w:rPr>
          <w:i/>
          <w:iCs/>
          <w:color w:val="000000" w:themeColor="text1"/>
          <w:sz w:val="28"/>
          <w:szCs w:val="28"/>
          <w:lang w:val="vi-VN"/>
        </w:rPr>
      </w:pPr>
      <w:r w:rsidRPr="00560690">
        <w:rPr>
          <w:i/>
          <w:iCs/>
          <w:color w:val="000000" w:themeColor="text1"/>
          <w:sz w:val="28"/>
          <w:szCs w:val="28"/>
          <w:lang w:val="vi-VN"/>
        </w:rPr>
        <w:t xml:space="preserve">Chính phủ ban hành Nghị định về </w:t>
      </w:r>
      <w:r w:rsidR="00640841" w:rsidRPr="00560690">
        <w:rPr>
          <w:i/>
          <w:iCs/>
          <w:color w:val="000000" w:themeColor="text1"/>
          <w:sz w:val="28"/>
          <w:szCs w:val="28"/>
          <w:lang w:val="vi-VN"/>
        </w:rPr>
        <w:t xml:space="preserve">thanh toán, quyết toán </w:t>
      </w:r>
      <w:r w:rsidR="00084116">
        <w:rPr>
          <w:i/>
          <w:iCs/>
          <w:color w:val="000000" w:themeColor="text1"/>
          <w:sz w:val="28"/>
          <w:szCs w:val="28"/>
        </w:rPr>
        <w:t xml:space="preserve">vốn </w:t>
      </w:r>
      <w:r w:rsidR="00506EBE">
        <w:rPr>
          <w:i/>
          <w:iCs/>
          <w:color w:val="000000" w:themeColor="text1"/>
          <w:sz w:val="28"/>
          <w:szCs w:val="28"/>
        </w:rPr>
        <w:t>ngân sách nhà nước</w:t>
      </w:r>
      <w:r w:rsidR="00084116">
        <w:rPr>
          <w:i/>
          <w:iCs/>
          <w:color w:val="000000" w:themeColor="text1"/>
          <w:sz w:val="28"/>
          <w:szCs w:val="28"/>
        </w:rPr>
        <w:t xml:space="preserve"> để </w:t>
      </w:r>
      <w:r w:rsidR="00640841" w:rsidRPr="00560690">
        <w:rPr>
          <w:i/>
          <w:iCs/>
          <w:color w:val="000000" w:themeColor="text1"/>
          <w:sz w:val="28"/>
          <w:szCs w:val="28"/>
          <w:lang w:val="vi-VN"/>
        </w:rPr>
        <w:t>cấp bù lãi suất</w:t>
      </w:r>
      <w:r w:rsidR="00F82887">
        <w:rPr>
          <w:i/>
          <w:iCs/>
          <w:color w:val="000000" w:themeColor="text1"/>
          <w:sz w:val="28"/>
          <w:szCs w:val="28"/>
        </w:rPr>
        <w:t xml:space="preserve"> cho </w:t>
      </w:r>
      <w:r w:rsidR="00BB3E2E">
        <w:rPr>
          <w:i/>
          <w:iCs/>
          <w:color w:val="000000" w:themeColor="text1"/>
          <w:sz w:val="28"/>
          <w:szCs w:val="28"/>
        </w:rPr>
        <w:t>các ngân hàng thương mại</w:t>
      </w:r>
      <w:r w:rsidR="00084116">
        <w:rPr>
          <w:i/>
          <w:iCs/>
          <w:color w:val="000000" w:themeColor="text1"/>
          <w:sz w:val="28"/>
          <w:szCs w:val="28"/>
        </w:rPr>
        <w:t xml:space="preserve"> thực hiện các chính sách tín dụng ưu đãi của </w:t>
      </w:r>
      <w:r w:rsidR="00A407D5">
        <w:rPr>
          <w:i/>
          <w:iCs/>
          <w:color w:val="000000" w:themeColor="text1"/>
          <w:sz w:val="28"/>
          <w:szCs w:val="28"/>
        </w:rPr>
        <w:t xml:space="preserve">Nhà </w:t>
      </w:r>
      <w:r w:rsidR="00084116">
        <w:rPr>
          <w:i/>
          <w:iCs/>
          <w:color w:val="000000" w:themeColor="text1"/>
          <w:sz w:val="28"/>
          <w:szCs w:val="28"/>
        </w:rPr>
        <w:t>nước</w:t>
      </w:r>
      <w:r w:rsidRPr="00560690">
        <w:rPr>
          <w:i/>
          <w:iCs/>
          <w:color w:val="000000" w:themeColor="text1"/>
          <w:sz w:val="28"/>
          <w:szCs w:val="28"/>
          <w:lang w:val="vi-VN"/>
        </w:rPr>
        <w:t>.</w:t>
      </w:r>
    </w:p>
    <w:p w:rsidR="003E1D48" w:rsidRPr="00560690" w:rsidRDefault="003E1D48" w:rsidP="00896F2E">
      <w:pPr>
        <w:tabs>
          <w:tab w:val="left" w:pos="1134"/>
        </w:tabs>
        <w:spacing w:before="120" w:after="120" w:line="340" w:lineRule="exact"/>
        <w:rPr>
          <w:color w:val="000000" w:themeColor="text1"/>
          <w:szCs w:val="28"/>
        </w:rPr>
      </w:pPr>
    </w:p>
    <w:p w:rsidR="005167AA" w:rsidRPr="00560690" w:rsidRDefault="00A24C4C" w:rsidP="00FE01DE">
      <w:pPr>
        <w:tabs>
          <w:tab w:val="left" w:pos="1134"/>
        </w:tabs>
        <w:spacing w:before="100" w:after="100" w:line="320" w:lineRule="exact"/>
        <w:ind w:firstLine="706"/>
        <w:jc w:val="both"/>
        <w:rPr>
          <w:color w:val="000000" w:themeColor="text1"/>
          <w:sz w:val="28"/>
          <w:szCs w:val="28"/>
          <w:lang w:val="vi-VN"/>
        </w:rPr>
      </w:pPr>
      <w:bookmarkStart w:id="2" w:name="dieu_1"/>
      <w:r w:rsidRPr="00560690">
        <w:rPr>
          <w:b/>
          <w:bCs/>
          <w:color w:val="000000" w:themeColor="text1"/>
          <w:sz w:val="28"/>
          <w:szCs w:val="28"/>
          <w:lang w:val="vi-VN"/>
        </w:rPr>
        <w:t>Điều 1. Phạm vi điều chỉnh</w:t>
      </w:r>
      <w:bookmarkEnd w:id="2"/>
    </w:p>
    <w:p w:rsidR="00A24C4C" w:rsidRPr="00A57A51" w:rsidRDefault="00BB3E2E" w:rsidP="00FE01DE">
      <w:pPr>
        <w:tabs>
          <w:tab w:val="left" w:pos="1134"/>
        </w:tabs>
        <w:spacing w:before="100" w:after="100" w:line="320" w:lineRule="exact"/>
        <w:ind w:firstLine="709"/>
        <w:jc w:val="both"/>
        <w:rPr>
          <w:sz w:val="28"/>
          <w:szCs w:val="28"/>
          <w:lang w:val="vi-VN"/>
        </w:rPr>
      </w:pPr>
      <w:r w:rsidRPr="00A57A51">
        <w:rPr>
          <w:sz w:val="28"/>
          <w:szCs w:val="28"/>
          <w:lang w:val="vi-VN"/>
        </w:rPr>
        <w:t>Nghị định này quy định</w:t>
      </w:r>
      <w:r w:rsidR="00DC32F9" w:rsidRPr="00A57A51">
        <w:rPr>
          <w:sz w:val="28"/>
          <w:szCs w:val="28"/>
        </w:rPr>
        <w:t xml:space="preserve"> </w:t>
      </w:r>
      <w:r w:rsidRPr="00A57A51">
        <w:rPr>
          <w:sz w:val="28"/>
          <w:szCs w:val="28"/>
          <w:lang w:val="vi-VN"/>
        </w:rPr>
        <w:t>về</w:t>
      </w:r>
      <w:r w:rsidR="00017178" w:rsidRPr="00A57A51">
        <w:rPr>
          <w:sz w:val="28"/>
          <w:szCs w:val="28"/>
        </w:rPr>
        <w:t xml:space="preserve"> lập kế hoạch,</w:t>
      </w:r>
      <w:r w:rsidRPr="00A57A51">
        <w:rPr>
          <w:sz w:val="28"/>
          <w:szCs w:val="28"/>
        </w:rPr>
        <w:t xml:space="preserve"> </w:t>
      </w:r>
      <w:r w:rsidR="00555A01" w:rsidRPr="00A57A51">
        <w:rPr>
          <w:sz w:val="28"/>
          <w:szCs w:val="28"/>
          <w:lang w:val="vi-VN"/>
        </w:rPr>
        <w:t>thanh toán, quyết toán vốn</w:t>
      </w:r>
      <w:r w:rsidR="00A41896" w:rsidRPr="00A57A51">
        <w:rPr>
          <w:sz w:val="28"/>
          <w:szCs w:val="28"/>
        </w:rPr>
        <w:t xml:space="preserve"> </w:t>
      </w:r>
      <w:r w:rsidR="004A414B" w:rsidRPr="00A57A51">
        <w:rPr>
          <w:sz w:val="28"/>
          <w:szCs w:val="28"/>
        </w:rPr>
        <w:t>ngân sách nhà nước</w:t>
      </w:r>
      <w:r w:rsidR="00355A09" w:rsidRPr="00A57A51">
        <w:rPr>
          <w:sz w:val="28"/>
          <w:szCs w:val="28"/>
        </w:rPr>
        <w:t xml:space="preserve"> nguồn </w:t>
      </w:r>
      <w:r w:rsidR="00017178" w:rsidRPr="00A57A51">
        <w:rPr>
          <w:sz w:val="28"/>
          <w:szCs w:val="28"/>
        </w:rPr>
        <w:t>ngân sách trung ương</w:t>
      </w:r>
      <w:r w:rsidR="00355A09" w:rsidRPr="00A57A51">
        <w:rPr>
          <w:sz w:val="28"/>
          <w:szCs w:val="28"/>
        </w:rPr>
        <w:t xml:space="preserve"> </w:t>
      </w:r>
      <w:r w:rsidR="009F5E18" w:rsidRPr="00A57A51">
        <w:rPr>
          <w:sz w:val="28"/>
          <w:szCs w:val="28"/>
          <w:lang w:val="vi-VN"/>
        </w:rPr>
        <w:t>để cấp bù lãi suất</w:t>
      </w:r>
      <w:r w:rsidR="00F82887">
        <w:rPr>
          <w:sz w:val="28"/>
          <w:szCs w:val="28"/>
        </w:rPr>
        <w:t xml:space="preserve"> tín dụng ưu đãi cho</w:t>
      </w:r>
      <w:r w:rsidR="009F5E18" w:rsidRPr="00A57A51">
        <w:rPr>
          <w:sz w:val="28"/>
          <w:szCs w:val="28"/>
          <w:lang w:val="vi-VN"/>
        </w:rPr>
        <w:t xml:space="preserve"> các ngân hàng thương mại</w:t>
      </w:r>
      <w:r w:rsidR="00603803" w:rsidRPr="00A57A51">
        <w:rPr>
          <w:sz w:val="28"/>
          <w:szCs w:val="28"/>
        </w:rPr>
        <w:t xml:space="preserve"> thực hiện các chính sách tín dụng ưu đãi của </w:t>
      </w:r>
      <w:r w:rsidR="00A407D5">
        <w:rPr>
          <w:sz w:val="28"/>
          <w:szCs w:val="28"/>
        </w:rPr>
        <w:t>N</w:t>
      </w:r>
      <w:r w:rsidR="00A407D5" w:rsidRPr="00A57A51">
        <w:rPr>
          <w:sz w:val="28"/>
          <w:szCs w:val="28"/>
        </w:rPr>
        <w:t xml:space="preserve">hà </w:t>
      </w:r>
      <w:r w:rsidR="00603803" w:rsidRPr="00A57A51">
        <w:rPr>
          <w:sz w:val="28"/>
          <w:szCs w:val="28"/>
        </w:rPr>
        <w:t>nước</w:t>
      </w:r>
      <w:r w:rsidR="00A24C4C" w:rsidRPr="00A57A51">
        <w:rPr>
          <w:sz w:val="28"/>
          <w:szCs w:val="28"/>
          <w:lang w:val="vi-VN"/>
        </w:rPr>
        <w:t>.</w:t>
      </w:r>
    </w:p>
    <w:p w:rsidR="00A24C4C" w:rsidRPr="00560690" w:rsidRDefault="00A24C4C" w:rsidP="00FE01DE">
      <w:pPr>
        <w:spacing w:before="100" w:after="100" w:line="320" w:lineRule="exact"/>
        <w:ind w:firstLine="709"/>
        <w:jc w:val="both"/>
        <w:rPr>
          <w:color w:val="000000" w:themeColor="text1"/>
          <w:sz w:val="28"/>
          <w:szCs w:val="28"/>
          <w:lang w:val="vi-VN"/>
        </w:rPr>
      </w:pPr>
      <w:bookmarkStart w:id="3" w:name="dieu_2"/>
      <w:r w:rsidRPr="00560690">
        <w:rPr>
          <w:b/>
          <w:bCs/>
          <w:color w:val="000000" w:themeColor="text1"/>
          <w:sz w:val="28"/>
          <w:szCs w:val="28"/>
          <w:lang w:val="vi-VN"/>
        </w:rPr>
        <w:t>Điều 2. Đối tượng áp dụng</w:t>
      </w:r>
      <w:bookmarkEnd w:id="3"/>
    </w:p>
    <w:p w:rsidR="00A24C4C" w:rsidRPr="00560690" w:rsidRDefault="00A24C4C" w:rsidP="00FE01DE">
      <w:pPr>
        <w:tabs>
          <w:tab w:val="left" w:pos="1134"/>
        </w:tabs>
        <w:spacing w:before="100" w:after="100" w:line="320" w:lineRule="exact"/>
        <w:ind w:firstLine="709"/>
        <w:jc w:val="both"/>
        <w:rPr>
          <w:color w:val="000000" w:themeColor="text1"/>
          <w:sz w:val="28"/>
          <w:szCs w:val="28"/>
          <w:lang w:val="vi-VN"/>
        </w:rPr>
      </w:pPr>
      <w:r w:rsidRPr="00560690">
        <w:rPr>
          <w:color w:val="000000" w:themeColor="text1"/>
          <w:sz w:val="28"/>
          <w:szCs w:val="28"/>
          <w:lang w:val="vi-VN"/>
        </w:rPr>
        <w:t xml:space="preserve">1. </w:t>
      </w:r>
      <w:r w:rsidR="00BB3E2E">
        <w:rPr>
          <w:color w:val="000000" w:themeColor="text1"/>
          <w:sz w:val="28"/>
          <w:szCs w:val="28"/>
          <w:lang w:val="vi-VN"/>
        </w:rPr>
        <w:t>Ngân hàng thương mại</w:t>
      </w:r>
      <w:r w:rsidR="00BB3E2E">
        <w:rPr>
          <w:color w:val="000000" w:themeColor="text1"/>
          <w:sz w:val="28"/>
          <w:szCs w:val="28"/>
        </w:rPr>
        <w:t xml:space="preserve"> được </w:t>
      </w:r>
      <w:r w:rsidR="00896F2E">
        <w:rPr>
          <w:color w:val="000000" w:themeColor="text1"/>
          <w:sz w:val="28"/>
          <w:szCs w:val="28"/>
          <w:lang w:val="vi-VN"/>
        </w:rPr>
        <w:t>thành lập</w:t>
      </w:r>
      <w:r w:rsidRPr="00560690">
        <w:rPr>
          <w:color w:val="000000" w:themeColor="text1"/>
          <w:sz w:val="28"/>
          <w:szCs w:val="28"/>
          <w:lang w:val="vi-VN"/>
        </w:rPr>
        <w:t xml:space="preserve"> và hoạt động theo quy định của Luật </w:t>
      </w:r>
      <w:r w:rsidR="00A30EAC" w:rsidRPr="00560690">
        <w:rPr>
          <w:color w:val="000000" w:themeColor="text1"/>
          <w:sz w:val="28"/>
          <w:szCs w:val="28"/>
          <w:lang w:val="vi-VN"/>
        </w:rPr>
        <w:t>C</w:t>
      </w:r>
      <w:r w:rsidRPr="00560690">
        <w:rPr>
          <w:color w:val="000000" w:themeColor="text1"/>
          <w:sz w:val="28"/>
          <w:szCs w:val="28"/>
          <w:lang w:val="vi-VN"/>
        </w:rPr>
        <w:t>ác tổ chức tín dụng</w:t>
      </w:r>
      <w:r w:rsidR="009375C5">
        <w:rPr>
          <w:color w:val="000000" w:themeColor="text1"/>
          <w:sz w:val="28"/>
          <w:szCs w:val="28"/>
        </w:rPr>
        <w:t xml:space="preserve"> thực hiện các chính sách tín dụng ưu đãi của </w:t>
      </w:r>
      <w:r w:rsidR="00A407D5">
        <w:rPr>
          <w:color w:val="000000" w:themeColor="text1"/>
          <w:sz w:val="28"/>
          <w:szCs w:val="28"/>
        </w:rPr>
        <w:t xml:space="preserve">Nhà </w:t>
      </w:r>
      <w:r w:rsidR="009375C5">
        <w:rPr>
          <w:color w:val="000000" w:themeColor="text1"/>
          <w:sz w:val="28"/>
          <w:szCs w:val="28"/>
        </w:rPr>
        <w:t>nước</w:t>
      </w:r>
      <w:r w:rsidR="00932D24" w:rsidRPr="00560690">
        <w:rPr>
          <w:color w:val="000000" w:themeColor="text1"/>
          <w:sz w:val="28"/>
          <w:szCs w:val="28"/>
          <w:lang w:val="vi-VN"/>
        </w:rPr>
        <w:t>.</w:t>
      </w:r>
    </w:p>
    <w:p w:rsidR="00A24C4C" w:rsidRPr="00560690" w:rsidRDefault="00AF7929" w:rsidP="00FE01DE">
      <w:pPr>
        <w:spacing w:before="100" w:after="100" w:line="320" w:lineRule="exact"/>
        <w:ind w:firstLine="709"/>
        <w:jc w:val="both"/>
        <w:rPr>
          <w:color w:val="000000" w:themeColor="text1"/>
          <w:sz w:val="28"/>
          <w:szCs w:val="28"/>
          <w:lang w:val="vi-VN"/>
        </w:rPr>
      </w:pPr>
      <w:r w:rsidRPr="00560690">
        <w:rPr>
          <w:color w:val="000000" w:themeColor="text1"/>
          <w:sz w:val="28"/>
          <w:szCs w:val="28"/>
          <w:lang w:val="vi-VN"/>
        </w:rPr>
        <w:t>2</w:t>
      </w:r>
      <w:r w:rsidR="00A24C4C" w:rsidRPr="00560690">
        <w:rPr>
          <w:color w:val="000000" w:themeColor="text1"/>
          <w:sz w:val="28"/>
          <w:szCs w:val="28"/>
          <w:lang w:val="vi-VN"/>
        </w:rPr>
        <w:t xml:space="preserve">. </w:t>
      </w:r>
      <w:proofErr w:type="gramStart"/>
      <w:r w:rsidR="00F744D3">
        <w:rPr>
          <w:color w:val="000000" w:themeColor="text1"/>
          <w:sz w:val="28"/>
          <w:szCs w:val="28"/>
        </w:rPr>
        <w:t>Cơ quan, t</w:t>
      </w:r>
      <w:r w:rsidR="00A24C4C" w:rsidRPr="00560690">
        <w:rPr>
          <w:color w:val="000000" w:themeColor="text1"/>
          <w:sz w:val="28"/>
          <w:szCs w:val="28"/>
          <w:lang w:val="vi-VN"/>
        </w:rPr>
        <w:t>ổ chức, cá nhân khác có liên quan.</w:t>
      </w:r>
      <w:proofErr w:type="gramEnd"/>
    </w:p>
    <w:p w:rsidR="000B3189" w:rsidRDefault="007C07B6" w:rsidP="00FE01DE">
      <w:pPr>
        <w:spacing w:before="100" w:after="100" w:line="320" w:lineRule="exact"/>
        <w:jc w:val="both"/>
        <w:rPr>
          <w:color w:val="000000" w:themeColor="text1"/>
          <w:sz w:val="28"/>
          <w:szCs w:val="28"/>
        </w:rPr>
      </w:pPr>
      <w:bookmarkStart w:id="4" w:name="dieu_3"/>
      <w:r w:rsidRPr="00560690">
        <w:rPr>
          <w:b/>
          <w:bCs/>
          <w:color w:val="000000" w:themeColor="text1"/>
          <w:sz w:val="28"/>
          <w:szCs w:val="28"/>
          <w:lang w:val="vi-VN"/>
        </w:rPr>
        <w:tab/>
        <w:t xml:space="preserve">Điều 3. Nguyên tắc </w:t>
      </w:r>
      <w:bookmarkEnd w:id="4"/>
      <w:r w:rsidR="009F5E18" w:rsidRPr="00560690">
        <w:rPr>
          <w:b/>
          <w:bCs/>
          <w:color w:val="000000" w:themeColor="text1"/>
          <w:sz w:val="28"/>
          <w:szCs w:val="28"/>
          <w:lang w:val="vi-VN"/>
        </w:rPr>
        <w:t>cấp bù lãi suất</w:t>
      </w:r>
      <w:r w:rsidR="005507FC">
        <w:rPr>
          <w:b/>
          <w:bCs/>
          <w:color w:val="000000" w:themeColor="text1"/>
          <w:sz w:val="28"/>
          <w:szCs w:val="28"/>
        </w:rPr>
        <w:t xml:space="preserve"> </w:t>
      </w:r>
    </w:p>
    <w:p w:rsidR="009E06EA" w:rsidRPr="00A57A51" w:rsidRDefault="009E06EA" w:rsidP="00FE01DE">
      <w:pPr>
        <w:spacing w:before="100" w:after="100" w:line="320" w:lineRule="exact"/>
        <w:ind w:firstLine="720"/>
        <w:jc w:val="both"/>
        <w:rPr>
          <w:sz w:val="28"/>
          <w:szCs w:val="28"/>
        </w:rPr>
      </w:pPr>
      <w:r w:rsidRPr="00A57A51">
        <w:rPr>
          <w:sz w:val="28"/>
          <w:szCs w:val="28"/>
          <w:lang w:val="vi-VN"/>
        </w:rPr>
        <w:t xml:space="preserve">1. </w:t>
      </w:r>
      <w:proofErr w:type="gramStart"/>
      <w:r w:rsidR="00811AB3" w:rsidRPr="00A57A51">
        <w:rPr>
          <w:sz w:val="28"/>
          <w:szCs w:val="28"/>
        </w:rPr>
        <w:t>Việc cấp bù lãi suất bảo đảm công khai, minh bạch, đúng đối tượng, đúng mục đích, tránh trục lợi chính sách</w:t>
      </w:r>
      <w:r w:rsidRPr="00A57A51">
        <w:rPr>
          <w:sz w:val="28"/>
          <w:szCs w:val="28"/>
          <w:lang w:val="vi-VN"/>
        </w:rPr>
        <w:t>.</w:t>
      </w:r>
      <w:proofErr w:type="gramEnd"/>
    </w:p>
    <w:p w:rsidR="007C07B6" w:rsidRPr="00A57A51" w:rsidRDefault="0020505F" w:rsidP="00FE01DE">
      <w:pPr>
        <w:tabs>
          <w:tab w:val="left" w:pos="993"/>
        </w:tabs>
        <w:spacing w:before="100" w:after="100" w:line="320" w:lineRule="exact"/>
        <w:ind w:firstLine="720"/>
        <w:jc w:val="both"/>
        <w:rPr>
          <w:sz w:val="28"/>
          <w:szCs w:val="28"/>
          <w:lang w:val="nl-NL"/>
        </w:rPr>
      </w:pPr>
      <w:r w:rsidRPr="00A57A51">
        <w:rPr>
          <w:sz w:val="28"/>
          <w:szCs w:val="28"/>
          <w:lang w:val="vi-VN"/>
        </w:rPr>
        <w:t xml:space="preserve">2. </w:t>
      </w:r>
      <w:r w:rsidR="00F744D3" w:rsidRPr="00A57A51">
        <w:rPr>
          <w:sz w:val="28"/>
          <w:szCs w:val="28"/>
          <w:lang w:val="vi-VN"/>
        </w:rPr>
        <w:t>Ngân hàng thương mại</w:t>
      </w:r>
      <w:r w:rsidR="00F744D3" w:rsidRPr="00A57A51">
        <w:rPr>
          <w:sz w:val="28"/>
          <w:szCs w:val="28"/>
        </w:rPr>
        <w:t xml:space="preserve"> </w:t>
      </w:r>
      <w:r w:rsidR="00502DF7" w:rsidRPr="00A57A51">
        <w:rPr>
          <w:sz w:val="28"/>
          <w:szCs w:val="28"/>
        </w:rPr>
        <w:t xml:space="preserve">thực hiện </w:t>
      </w:r>
      <w:r w:rsidR="00703846" w:rsidRPr="00A57A51">
        <w:rPr>
          <w:sz w:val="28"/>
          <w:szCs w:val="28"/>
        </w:rPr>
        <w:t xml:space="preserve">chính sách tín dụng ưu đãi của </w:t>
      </w:r>
      <w:r w:rsidR="00A407D5">
        <w:rPr>
          <w:sz w:val="28"/>
          <w:szCs w:val="28"/>
        </w:rPr>
        <w:t>N</w:t>
      </w:r>
      <w:r w:rsidR="00A407D5" w:rsidRPr="00A57A51">
        <w:rPr>
          <w:sz w:val="28"/>
          <w:szCs w:val="28"/>
        </w:rPr>
        <w:t xml:space="preserve">hà </w:t>
      </w:r>
      <w:r w:rsidR="00703846" w:rsidRPr="00A57A51">
        <w:rPr>
          <w:sz w:val="28"/>
          <w:szCs w:val="28"/>
        </w:rPr>
        <w:t xml:space="preserve">nước </w:t>
      </w:r>
      <w:r w:rsidR="00502DF7" w:rsidRPr="00A57A51">
        <w:rPr>
          <w:sz w:val="28"/>
          <w:szCs w:val="28"/>
        </w:rPr>
        <w:t>đảm bảo đúng quy định, tạo thuận lợi cho khách hàng</w:t>
      </w:r>
      <w:r w:rsidR="007C07B6" w:rsidRPr="00A57A51">
        <w:rPr>
          <w:sz w:val="28"/>
          <w:szCs w:val="28"/>
          <w:lang w:val="vi-VN"/>
        </w:rPr>
        <w:t>.</w:t>
      </w:r>
    </w:p>
    <w:p w:rsidR="00F75EC1" w:rsidRPr="00A57A51" w:rsidRDefault="00F75EC1" w:rsidP="00FE01DE">
      <w:pPr>
        <w:tabs>
          <w:tab w:val="left" w:pos="993"/>
        </w:tabs>
        <w:spacing w:before="100" w:after="100" w:line="320" w:lineRule="exact"/>
        <w:ind w:firstLine="720"/>
        <w:jc w:val="both"/>
        <w:rPr>
          <w:sz w:val="28"/>
          <w:szCs w:val="28"/>
          <w:lang w:val="nl-NL"/>
        </w:rPr>
      </w:pPr>
      <w:bookmarkStart w:id="5" w:name="chuong_7"/>
      <w:r w:rsidRPr="00A57A51">
        <w:rPr>
          <w:sz w:val="28"/>
          <w:szCs w:val="28"/>
        </w:rPr>
        <w:lastRenderedPageBreak/>
        <w:t>3.</w:t>
      </w:r>
      <w:r w:rsidRPr="00A57A51">
        <w:rPr>
          <w:sz w:val="28"/>
          <w:szCs w:val="28"/>
          <w:lang w:val="nl-NL"/>
        </w:rPr>
        <w:t xml:space="preserve"> Ngân sách </w:t>
      </w:r>
      <w:r w:rsidR="00A407D5">
        <w:rPr>
          <w:sz w:val="28"/>
          <w:szCs w:val="28"/>
          <w:lang w:val="nl-NL"/>
        </w:rPr>
        <w:t xml:space="preserve">nhà nước </w:t>
      </w:r>
      <w:r w:rsidRPr="00A57A51">
        <w:rPr>
          <w:sz w:val="28"/>
          <w:szCs w:val="28"/>
          <w:lang w:val="nl-NL"/>
        </w:rPr>
        <w:t xml:space="preserve">bố trí kinh phí cấp bù lãi suất </w:t>
      </w:r>
      <w:r w:rsidR="00F82887">
        <w:rPr>
          <w:spacing w:val="-4"/>
          <w:sz w:val="28"/>
          <w:szCs w:val="28"/>
        </w:rPr>
        <w:t>cho</w:t>
      </w:r>
      <w:r w:rsidRPr="00A57A51">
        <w:rPr>
          <w:sz w:val="28"/>
          <w:szCs w:val="28"/>
          <w:lang w:val="nl-NL"/>
        </w:rPr>
        <w:t xml:space="preserve"> các ngân hàng thương mại để thực hiện các chính sách </w:t>
      </w:r>
      <w:r w:rsidR="00A407D5" w:rsidRPr="00A57A51">
        <w:rPr>
          <w:spacing w:val="-4"/>
          <w:sz w:val="28"/>
          <w:szCs w:val="28"/>
        </w:rPr>
        <w:t xml:space="preserve">tín dụng </w:t>
      </w:r>
      <w:r w:rsidRPr="00A57A51">
        <w:rPr>
          <w:sz w:val="28"/>
          <w:szCs w:val="28"/>
          <w:lang w:val="nl-NL"/>
        </w:rPr>
        <w:t xml:space="preserve">ưu đãi của </w:t>
      </w:r>
      <w:r w:rsidR="00A407D5">
        <w:rPr>
          <w:sz w:val="28"/>
          <w:szCs w:val="28"/>
          <w:lang w:val="nl-NL"/>
        </w:rPr>
        <w:t>N</w:t>
      </w:r>
      <w:r w:rsidR="00A407D5" w:rsidRPr="00A57A51">
        <w:rPr>
          <w:sz w:val="28"/>
          <w:szCs w:val="28"/>
          <w:lang w:val="nl-NL"/>
        </w:rPr>
        <w:t xml:space="preserve">hà </w:t>
      </w:r>
      <w:r w:rsidRPr="00A57A51">
        <w:rPr>
          <w:sz w:val="28"/>
          <w:szCs w:val="28"/>
          <w:lang w:val="nl-NL"/>
        </w:rPr>
        <w:t>nước.</w:t>
      </w:r>
    </w:p>
    <w:p w:rsidR="00F75EC1" w:rsidRPr="00A57A51" w:rsidRDefault="00F75EC1" w:rsidP="00FE01DE">
      <w:pPr>
        <w:tabs>
          <w:tab w:val="left" w:pos="993"/>
        </w:tabs>
        <w:spacing w:before="100" w:after="100" w:line="320" w:lineRule="exact"/>
        <w:ind w:firstLine="720"/>
        <w:jc w:val="both"/>
        <w:rPr>
          <w:sz w:val="28"/>
          <w:szCs w:val="28"/>
          <w:lang w:val="nl-NL"/>
        </w:rPr>
      </w:pPr>
      <w:r w:rsidRPr="00A57A51">
        <w:rPr>
          <w:sz w:val="28"/>
          <w:szCs w:val="28"/>
          <w:lang w:val="nl-NL"/>
        </w:rPr>
        <w:t xml:space="preserve">4. </w:t>
      </w:r>
      <w:r w:rsidR="002F6271" w:rsidRPr="00A57A51">
        <w:rPr>
          <w:sz w:val="28"/>
          <w:szCs w:val="28"/>
          <w:lang w:val="nl-NL"/>
        </w:rPr>
        <w:t>Các khoản vay được cấp bù lãi suất phải đáp ứng đầy đủ các điều kiện được cấp bù lãi suất theo quy định của pháp luật, có đầy đủ chứng từ hợp pháp</w:t>
      </w:r>
      <w:r w:rsidRPr="00A57A51">
        <w:rPr>
          <w:sz w:val="28"/>
          <w:szCs w:val="28"/>
          <w:lang w:val="nl-NL"/>
        </w:rPr>
        <w:t>.</w:t>
      </w:r>
    </w:p>
    <w:p w:rsidR="00F75EC1" w:rsidRDefault="00F75EC1" w:rsidP="00FE01DE">
      <w:pPr>
        <w:widowControl w:val="0"/>
        <w:pBdr>
          <w:top w:val="nil"/>
          <w:left w:val="nil"/>
          <w:bottom w:val="nil"/>
          <w:right w:val="nil"/>
          <w:between w:val="nil"/>
        </w:pBdr>
        <w:spacing w:before="100" w:after="100" w:line="320" w:lineRule="exact"/>
        <w:ind w:firstLine="709"/>
        <w:jc w:val="both"/>
        <w:rPr>
          <w:color w:val="000000" w:themeColor="text1"/>
          <w:sz w:val="28"/>
          <w:szCs w:val="28"/>
        </w:rPr>
      </w:pPr>
      <w:r>
        <w:rPr>
          <w:bCs/>
          <w:color w:val="000000" w:themeColor="text1"/>
          <w:sz w:val="28"/>
          <w:szCs w:val="28"/>
        </w:rPr>
        <w:t xml:space="preserve">5. Không thực hiện cấp bù lãi suất đối với các khoản vay </w:t>
      </w:r>
      <w:r w:rsidRPr="007A4C93">
        <w:rPr>
          <w:color w:val="000000" w:themeColor="text1"/>
          <w:sz w:val="28"/>
          <w:szCs w:val="28"/>
          <w:lang w:val="vi-VN"/>
        </w:rPr>
        <w:t>có dư nợ gốc bị quá hạn và/hoặc số dư lãi chậm trả hoặc đã thực hiện cơ cấu lại thời hạn trả nợ</w:t>
      </w:r>
      <w:r>
        <w:rPr>
          <w:color w:val="000000" w:themeColor="text1"/>
          <w:sz w:val="28"/>
          <w:szCs w:val="28"/>
        </w:rPr>
        <w:t>, trừ các khoản cho vay bị rủi ro do sự kiện bất khả kháng theo quy định pháp luật được cơ cấu lại nợ theo quy định</w:t>
      </w:r>
      <w:r w:rsidRPr="007A4C93">
        <w:rPr>
          <w:color w:val="000000" w:themeColor="text1"/>
          <w:sz w:val="28"/>
          <w:szCs w:val="28"/>
          <w:lang w:val="vi-VN"/>
        </w:rPr>
        <w:t>.</w:t>
      </w:r>
    </w:p>
    <w:p w:rsidR="007725C9" w:rsidRPr="00560690" w:rsidRDefault="007725C9" w:rsidP="00FE01DE">
      <w:pPr>
        <w:spacing w:before="100" w:after="100" w:line="320" w:lineRule="exact"/>
        <w:ind w:firstLine="720"/>
        <w:jc w:val="both"/>
        <w:rPr>
          <w:b/>
          <w:color w:val="000000" w:themeColor="text1"/>
          <w:sz w:val="28"/>
          <w:szCs w:val="28"/>
        </w:rPr>
      </w:pPr>
      <w:proofErr w:type="gramStart"/>
      <w:r w:rsidRPr="00896F2E">
        <w:rPr>
          <w:b/>
          <w:color w:val="000000" w:themeColor="text1"/>
          <w:sz w:val="28"/>
          <w:szCs w:val="28"/>
        </w:rPr>
        <w:t>Điều 4.</w:t>
      </w:r>
      <w:proofErr w:type="gramEnd"/>
      <w:r w:rsidRPr="00896F2E">
        <w:rPr>
          <w:b/>
          <w:color w:val="000000" w:themeColor="text1"/>
          <w:sz w:val="28"/>
          <w:szCs w:val="28"/>
        </w:rPr>
        <w:t xml:space="preserve"> Lập </w:t>
      </w:r>
      <w:r w:rsidR="00A61226" w:rsidRPr="00A61226">
        <w:rPr>
          <w:b/>
          <w:sz w:val="28"/>
          <w:szCs w:val="28"/>
        </w:rPr>
        <w:t>kế hoạch</w:t>
      </w:r>
      <w:r w:rsidRPr="00A61226">
        <w:rPr>
          <w:b/>
          <w:sz w:val="28"/>
          <w:szCs w:val="28"/>
        </w:rPr>
        <w:t xml:space="preserve"> </w:t>
      </w:r>
      <w:r>
        <w:rPr>
          <w:b/>
          <w:color w:val="000000" w:themeColor="text1"/>
          <w:sz w:val="28"/>
          <w:szCs w:val="28"/>
        </w:rPr>
        <w:t xml:space="preserve">và phân bổ </w:t>
      </w:r>
      <w:r w:rsidRPr="00896F2E">
        <w:rPr>
          <w:b/>
          <w:color w:val="000000" w:themeColor="text1"/>
          <w:sz w:val="28"/>
          <w:szCs w:val="28"/>
        </w:rPr>
        <w:t xml:space="preserve">vốn </w:t>
      </w:r>
      <w:r>
        <w:rPr>
          <w:b/>
          <w:color w:val="000000" w:themeColor="text1"/>
          <w:sz w:val="28"/>
          <w:szCs w:val="28"/>
        </w:rPr>
        <w:t xml:space="preserve">ngân sách nhà nước để </w:t>
      </w:r>
      <w:r w:rsidRPr="00560690">
        <w:rPr>
          <w:b/>
          <w:color w:val="000000" w:themeColor="text1"/>
          <w:sz w:val="28"/>
          <w:szCs w:val="28"/>
        </w:rPr>
        <w:t>cấp bù lãi suất</w:t>
      </w:r>
      <w:r>
        <w:rPr>
          <w:b/>
          <w:color w:val="000000" w:themeColor="text1"/>
          <w:sz w:val="28"/>
          <w:szCs w:val="28"/>
        </w:rPr>
        <w:t xml:space="preserve"> </w:t>
      </w:r>
    </w:p>
    <w:p w:rsidR="007725C9" w:rsidRDefault="007725C9" w:rsidP="00FE01DE">
      <w:pPr>
        <w:widowControl w:val="0"/>
        <w:pBdr>
          <w:top w:val="nil"/>
          <w:left w:val="nil"/>
          <w:bottom w:val="nil"/>
          <w:right w:val="nil"/>
          <w:between w:val="nil"/>
        </w:pBdr>
        <w:spacing w:before="100" w:after="100" w:line="320" w:lineRule="exact"/>
        <w:ind w:firstLine="709"/>
        <w:jc w:val="both"/>
        <w:rPr>
          <w:color w:val="000000" w:themeColor="text1"/>
          <w:sz w:val="28"/>
          <w:szCs w:val="28"/>
        </w:rPr>
      </w:pPr>
      <w:r>
        <w:rPr>
          <w:color w:val="000000" w:themeColor="text1"/>
          <w:sz w:val="28"/>
          <w:szCs w:val="28"/>
        </w:rPr>
        <w:t>1. Việc lập</w:t>
      </w:r>
      <w:r w:rsidR="00A31EFA" w:rsidRPr="00A31EFA">
        <w:rPr>
          <w:color w:val="FF0000"/>
          <w:sz w:val="28"/>
          <w:szCs w:val="28"/>
        </w:rPr>
        <w:t xml:space="preserve"> </w:t>
      </w:r>
      <w:r w:rsidR="00A31EFA" w:rsidRPr="007C1DD3">
        <w:rPr>
          <w:sz w:val="28"/>
          <w:szCs w:val="28"/>
        </w:rPr>
        <w:t>kế hoạch đầu tư công</w:t>
      </w:r>
      <w:r w:rsidR="00A31EFA">
        <w:rPr>
          <w:color w:val="000000" w:themeColor="text1"/>
          <w:sz w:val="28"/>
          <w:szCs w:val="28"/>
        </w:rPr>
        <w:t xml:space="preserve"> </w:t>
      </w:r>
      <w:r>
        <w:rPr>
          <w:color w:val="000000" w:themeColor="text1"/>
          <w:sz w:val="28"/>
          <w:szCs w:val="28"/>
        </w:rPr>
        <w:t xml:space="preserve">để cấp bù lãi suất được thực hiện theo quy định của </w:t>
      </w:r>
      <w:r w:rsidR="00A31EFA">
        <w:rPr>
          <w:color w:val="000000" w:themeColor="text1"/>
          <w:sz w:val="28"/>
          <w:szCs w:val="28"/>
        </w:rPr>
        <w:t>Luật Đầu tư công, Luật Ngân sách nhà nước,</w:t>
      </w:r>
      <w:r>
        <w:rPr>
          <w:color w:val="000000" w:themeColor="text1"/>
          <w:sz w:val="28"/>
          <w:szCs w:val="28"/>
        </w:rPr>
        <w:t xml:space="preserve"> quy định tại Nghị định này và các văn bản pháp luật có liên quan.</w:t>
      </w:r>
    </w:p>
    <w:p w:rsidR="007725C9" w:rsidRPr="00FA57CB" w:rsidRDefault="007725C9" w:rsidP="00FE01DE">
      <w:pPr>
        <w:widowControl w:val="0"/>
        <w:pBdr>
          <w:top w:val="nil"/>
          <w:left w:val="nil"/>
          <w:bottom w:val="nil"/>
          <w:right w:val="nil"/>
          <w:between w:val="nil"/>
        </w:pBdr>
        <w:spacing w:before="100" w:after="100" w:line="320" w:lineRule="exact"/>
        <w:ind w:firstLine="709"/>
        <w:jc w:val="both"/>
        <w:rPr>
          <w:i/>
          <w:color w:val="FF0000"/>
          <w:sz w:val="28"/>
          <w:szCs w:val="28"/>
        </w:rPr>
      </w:pPr>
      <w:r w:rsidRPr="008832AA">
        <w:rPr>
          <w:color w:val="000000" w:themeColor="text1"/>
          <w:sz w:val="28"/>
          <w:szCs w:val="28"/>
        </w:rPr>
        <w:t xml:space="preserve">2. Ngân hàng Nhà nước Việt Nam (sau đây gọi là Ngân hàng Nhà nước) tổng hợp nhu cầu cấp bù lãi suất của các ngân hàng thương mại thực hiện chính sách tín dụng ưu đãi của </w:t>
      </w:r>
      <w:r w:rsidR="00A407D5">
        <w:rPr>
          <w:color w:val="000000" w:themeColor="text1"/>
          <w:sz w:val="28"/>
          <w:szCs w:val="28"/>
        </w:rPr>
        <w:t>N</w:t>
      </w:r>
      <w:r w:rsidR="00A407D5" w:rsidRPr="008832AA">
        <w:rPr>
          <w:color w:val="000000" w:themeColor="text1"/>
          <w:sz w:val="28"/>
          <w:szCs w:val="28"/>
        </w:rPr>
        <w:t xml:space="preserve">hà </w:t>
      </w:r>
      <w:r w:rsidRPr="008832AA">
        <w:rPr>
          <w:color w:val="000000" w:themeColor="text1"/>
          <w:sz w:val="28"/>
          <w:szCs w:val="28"/>
        </w:rPr>
        <w:t>nước trong kế hoạch đầu tư công nguồn ngân sách nhà nước trung hạn và hằng năm, lập báo cáo và gửi Bộ Tài chính để tổng hợp, báo cáo cấp có thẩm quyền.</w:t>
      </w:r>
      <w:r>
        <w:rPr>
          <w:color w:val="000000" w:themeColor="text1"/>
          <w:sz w:val="28"/>
          <w:szCs w:val="28"/>
        </w:rPr>
        <w:t xml:space="preserve">   </w:t>
      </w:r>
    </w:p>
    <w:p w:rsidR="007725C9" w:rsidRDefault="007725C9" w:rsidP="00FE01DE">
      <w:pPr>
        <w:spacing w:before="100" w:after="100" w:line="320" w:lineRule="exact"/>
        <w:ind w:firstLine="720"/>
        <w:jc w:val="both"/>
        <w:rPr>
          <w:color w:val="000000" w:themeColor="text1"/>
          <w:sz w:val="28"/>
          <w:szCs w:val="28"/>
        </w:rPr>
      </w:pPr>
      <w:r>
        <w:rPr>
          <w:color w:val="000000" w:themeColor="text1"/>
          <w:sz w:val="28"/>
          <w:szCs w:val="28"/>
        </w:rPr>
        <w:t>3</w:t>
      </w:r>
      <w:r w:rsidRPr="00560690">
        <w:rPr>
          <w:color w:val="000000" w:themeColor="text1"/>
          <w:sz w:val="28"/>
          <w:szCs w:val="28"/>
        </w:rPr>
        <w:t xml:space="preserve">. Căn cứ quyết định của Thủ tướng Chính phủ về giao vốn ngân sách </w:t>
      </w:r>
      <w:r>
        <w:rPr>
          <w:color w:val="000000" w:themeColor="text1"/>
          <w:sz w:val="28"/>
          <w:szCs w:val="28"/>
        </w:rPr>
        <w:t>nhà nước</w:t>
      </w:r>
      <w:r w:rsidRPr="00560690">
        <w:rPr>
          <w:color w:val="000000" w:themeColor="text1"/>
          <w:sz w:val="28"/>
          <w:szCs w:val="28"/>
        </w:rPr>
        <w:t xml:space="preserve"> hằng năm</w:t>
      </w:r>
      <w:r>
        <w:rPr>
          <w:color w:val="000000" w:themeColor="text1"/>
          <w:sz w:val="28"/>
          <w:szCs w:val="28"/>
        </w:rPr>
        <w:t xml:space="preserve"> cho Ngân hàng Nhà nước</w:t>
      </w:r>
      <w:r w:rsidRPr="00560690">
        <w:rPr>
          <w:color w:val="000000" w:themeColor="text1"/>
          <w:sz w:val="28"/>
          <w:szCs w:val="28"/>
        </w:rPr>
        <w:t xml:space="preserve">, </w:t>
      </w:r>
      <w:r w:rsidRPr="009F0FB0">
        <w:rPr>
          <w:color w:val="000000" w:themeColor="text1"/>
          <w:sz w:val="28"/>
          <w:szCs w:val="28"/>
        </w:rPr>
        <w:t xml:space="preserve">Ngân hàng Nhà nước </w:t>
      </w:r>
      <w:r w:rsidR="00A31EFA">
        <w:rPr>
          <w:color w:val="000000" w:themeColor="text1"/>
          <w:sz w:val="28"/>
          <w:szCs w:val="28"/>
        </w:rPr>
        <w:t>thực hiện phân bổ,</w:t>
      </w:r>
      <w:r>
        <w:rPr>
          <w:color w:val="000000" w:themeColor="text1"/>
          <w:sz w:val="28"/>
          <w:szCs w:val="28"/>
        </w:rPr>
        <w:t xml:space="preserve"> </w:t>
      </w:r>
      <w:r w:rsidRPr="009F0FB0">
        <w:rPr>
          <w:color w:val="000000" w:themeColor="text1"/>
          <w:sz w:val="28"/>
          <w:szCs w:val="28"/>
        </w:rPr>
        <w:t xml:space="preserve">thông báo </w:t>
      </w:r>
      <w:r>
        <w:rPr>
          <w:color w:val="000000" w:themeColor="text1"/>
          <w:sz w:val="28"/>
          <w:szCs w:val="28"/>
        </w:rPr>
        <w:t>hạn mức</w:t>
      </w:r>
      <w:r w:rsidRPr="009F0FB0">
        <w:rPr>
          <w:color w:val="000000" w:themeColor="text1"/>
          <w:sz w:val="28"/>
          <w:szCs w:val="28"/>
        </w:rPr>
        <w:t xml:space="preserve"> cấp bù lãi suất cho các ngân hàng thương mại</w:t>
      </w:r>
      <w:r>
        <w:rPr>
          <w:color w:val="000000" w:themeColor="text1"/>
          <w:sz w:val="28"/>
          <w:szCs w:val="28"/>
        </w:rPr>
        <w:t xml:space="preserve"> trước ngày 31/12 hằng năm; gửi Bộ Tài chính và Kho bạc Nhà nước để thực hiện.</w:t>
      </w:r>
    </w:p>
    <w:p w:rsidR="001056C5" w:rsidRPr="007C1DD3" w:rsidRDefault="001056C5" w:rsidP="00FE01DE">
      <w:pPr>
        <w:spacing w:before="100" w:after="100" w:line="320" w:lineRule="exact"/>
        <w:ind w:firstLine="720"/>
        <w:jc w:val="both"/>
        <w:rPr>
          <w:sz w:val="28"/>
          <w:szCs w:val="28"/>
        </w:rPr>
      </w:pPr>
      <w:r>
        <w:rPr>
          <w:color w:val="000000" w:themeColor="text1"/>
          <w:sz w:val="28"/>
          <w:szCs w:val="28"/>
        </w:rPr>
        <w:t xml:space="preserve">4. </w:t>
      </w:r>
      <w:r w:rsidRPr="007C1DD3">
        <w:rPr>
          <w:sz w:val="28"/>
          <w:szCs w:val="28"/>
        </w:rPr>
        <w:t>Ngân hàng Nhà nước mở tài khoản tại Kho bạc Nhà nước</w:t>
      </w:r>
      <w:r w:rsidR="00E859E8" w:rsidRPr="007C1DD3">
        <w:rPr>
          <w:sz w:val="28"/>
          <w:szCs w:val="28"/>
        </w:rPr>
        <w:t xml:space="preserve"> để </w:t>
      </w:r>
      <w:r w:rsidR="00FD2B4B">
        <w:rPr>
          <w:sz w:val="28"/>
          <w:szCs w:val="28"/>
        </w:rPr>
        <w:t xml:space="preserve">tiếp </w:t>
      </w:r>
      <w:r w:rsidR="00E859E8" w:rsidRPr="007C1DD3">
        <w:rPr>
          <w:sz w:val="28"/>
          <w:szCs w:val="28"/>
        </w:rPr>
        <w:t xml:space="preserve">nhận </w:t>
      </w:r>
      <w:r w:rsidR="00FD2B4B">
        <w:rPr>
          <w:sz w:val="28"/>
          <w:szCs w:val="28"/>
        </w:rPr>
        <w:t>vốn</w:t>
      </w:r>
      <w:r w:rsidR="00E859E8" w:rsidRPr="007C1DD3">
        <w:rPr>
          <w:sz w:val="28"/>
          <w:szCs w:val="28"/>
        </w:rPr>
        <w:t xml:space="preserve"> ngân sách nhà nước cấp bù lãi suất </w:t>
      </w:r>
      <w:r w:rsidR="001F54CD" w:rsidRPr="007C1DD3">
        <w:rPr>
          <w:sz w:val="28"/>
          <w:szCs w:val="28"/>
        </w:rPr>
        <w:t>cho các ngân hàng thương mại.</w:t>
      </w:r>
      <w:r w:rsidR="00FD2B4B">
        <w:rPr>
          <w:sz w:val="28"/>
          <w:szCs w:val="28"/>
        </w:rPr>
        <w:t xml:space="preserve"> Việc mở tài khoản để thanh toán thực hiện </w:t>
      </w:r>
      <w:proofErr w:type="gramStart"/>
      <w:r w:rsidR="00FD2B4B">
        <w:rPr>
          <w:sz w:val="28"/>
          <w:szCs w:val="28"/>
        </w:rPr>
        <w:t>theo</w:t>
      </w:r>
      <w:proofErr w:type="gramEnd"/>
      <w:r w:rsidR="00FD2B4B">
        <w:rPr>
          <w:sz w:val="28"/>
          <w:szCs w:val="28"/>
        </w:rPr>
        <w:t xml:space="preserve"> quy định của Chính phủ về thủ tục hành chính thuộc lĩnh vực Kho bạc Nhà nước và của Bộ Tài chính về hướng dẫn đăng ký</w:t>
      </w:r>
      <w:r w:rsidR="00FD2B4B" w:rsidRPr="00FD2B4B">
        <w:rPr>
          <w:sz w:val="28"/>
          <w:szCs w:val="28"/>
        </w:rPr>
        <w:t xml:space="preserve"> </w:t>
      </w:r>
      <w:r w:rsidR="00FD2B4B">
        <w:rPr>
          <w:sz w:val="28"/>
          <w:szCs w:val="28"/>
        </w:rPr>
        <w:t>và sử dụng tài khoản tại Kho bạc Nhà nước.</w:t>
      </w:r>
    </w:p>
    <w:p w:rsidR="009F5E18" w:rsidRDefault="009F5E18" w:rsidP="00FE01DE">
      <w:pPr>
        <w:spacing w:before="100" w:after="100" w:line="320" w:lineRule="exact"/>
        <w:ind w:firstLine="720"/>
        <w:jc w:val="both"/>
        <w:rPr>
          <w:b/>
          <w:color w:val="000000" w:themeColor="text1"/>
          <w:sz w:val="28"/>
          <w:szCs w:val="28"/>
        </w:rPr>
      </w:pPr>
      <w:proofErr w:type="gramStart"/>
      <w:r w:rsidRPr="00560690">
        <w:rPr>
          <w:b/>
          <w:bCs/>
          <w:color w:val="000000" w:themeColor="text1"/>
          <w:sz w:val="28"/>
          <w:szCs w:val="28"/>
        </w:rPr>
        <w:t>Điều</w:t>
      </w:r>
      <w:r w:rsidR="007725C9">
        <w:rPr>
          <w:b/>
          <w:bCs/>
          <w:color w:val="000000" w:themeColor="text1"/>
          <w:sz w:val="28"/>
          <w:szCs w:val="28"/>
        </w:rPr>
        <w:t xml:space="preserve"> 5</w:t>
      </w:r>
      <w:r w:rsidRPr="00560690">
        <w:rPr>
          <w:b/>
          <w:color w:val="000000" w:themeColor="text1"/>
          <w:sz w:val="28"/>
          <w:szCs w:val="28"/>
        </w:rPr>
        <w:t>.</w:t>
      </w:r>
      <w:proofErr w:type="gramEnd"/>
      <w:r w:rsidRPr="00560690">
        <w:rPr>
          <w:b/>
          <w:color w:val="000000" w:themeColor="text1"/>
          <w:sz w:val="28"/>
          <w:szCs w:val="28"/>
        </w:rPr>
        <w:t xml:space="preserve"> </w:t>
      </w:r>
      <w:r w:rsidR="00740DA9">
        <w:rPr>
          <w:b/>
          <w:color w:val="000000" w:themeColor="text1"/>
          <w:sz w:val="28"/>
          <w:szCs w:val="28"/>
        </w:rPr>
        <w:t>T</w:t>
      </w:r>
      <w:r w:rsidR="00951FFC">
        <w:rPr>
          <w:b/>
          <w:color w:val="000000" w:themeColor="text1"/>
          <w:sz w:val="28"/>
          <w:szCs w:val="28"/>
        </w:rPr>
        <w:t xml:space="preserve">hực hiện </w:t>
      </w:r>
      <w:r w:rsidR="00355A09" w:rsidRPr="00A57A51">
        <w:rPr>
          <w:b/>
          <w:sz w:val="28"/>
          <w:szCs w:val="28"/>
        </w:rPr>
        <w:t>thanh toán</w:t>
      </w:r>
      <w:r w:rsidR="00951FFC">
        <w:rPr>
          <w:b/>
          <w:color w:val="000000" w:themeColor="text1"/>
          <w:sz w:val="28"/>
          <w:szCs w:val="28"/>
        </w:rPr>
        <w:t xml:space="preserve"> </w:t>
      </w:r>
      <w:r w:rsidR="00BC06B3">
        <w:rPr>
          <w:b/>
          <w:color w:val="000000" w:themeColor="text1"/>
          <w:sz w:val="28"/>
          <w:szCs w:val="28"/>
        </w:rPr>
        <w:t xml:space="preserve">vốn </w:t>
      </w:r>
      <w:r w:rsidR="00951FFC">
        <w:rPr>
          <w:b/>
          <w:color w:val="000000" w:themeColor="text1"/>
          <w:sz w:val="28"/>
          <w:szCs w:val="28"/>
        </w:rPr>
        <w:t>ngân sách nhà nước</w:t>
      </w:r>
      <w:r w:rsidR="00740DA9">
        <w:rPr>
          <w:b/>
          <w:color w:val="000000" w:themeColor="text1"/>
          <w:sz w:val="28"/>
          <w:szCs w:val="28"/>
        </w:rPr>
        <w:t xml:space="preserve"> để</w:t>
      </w:r>
      <w:r w:rsidR="004A414B">
        <w:rPr>
          <w:b/>
          <w:color w:val="000000" w:themeColor="text1"/>
          <w:sz w:val="28"/>
          <w:szCs w:val="28"/>
        </w:rPr>
        <w:t xml:space="preserve"> </w:t>
      </w:r>
      <w:r w:rsidRPr="00560690">
        <w:rPr>
          <w:b/>
          <w:color w:val="000000" w:themeColor="text1"/>
          <w:sz w:val="28"/>
          <w:szCs w:val="28"/>
        </w:rPr>
        <w:t>cấp bù lãi suất</w:t>
      </w:r>
      <w:r w:rsidR="00740DA9">
        <w:rPr>
          <w:b/>
          <w:color w:val="000000" w:themeColor="text1"/>
          <w:sz w:val="28"/>
          <w:szCs w:val="28"/>
        </w:rPr>
        <w:t xml:space="preserve"> </w:t>
      </w:r>
    </w:p>
    <w:p w:rsidR="00DA6250" w:rsidRPr="00560690" w:rsidRDefault="007725C9" w:rsidP="00FE01DE">
      <w:pPr>
        <w:spacing w:before="100" w:after="100" w:line="320" w:lineRule="exact"/>
        <w:ind w:firstLine="720"/>
        <w:jc w:val="both"/>
        <w:rPr>
          <w:color w:val="000000" w:themeColor="text1"/>
          <w:sz w:val="28"/>
          <w:szCs w:val="28"/>
        </w:rPr>
      </w:pPr>
      <w:r>
        <w:rPr>
          <w:color w:val="000000" w:themeColor="text1"/>
          <w:sz w:val="28"/>
          <w:szCs w:val="28"/>
        </w:rPr>
        <w:t>1</w:t>
      </w:r>
      <w:r w:rsidR="00DA6250" w:rsidRPr="00560690">
        <w:rPr>
          <w:color w:val="000000" w:themeColor="text1"/>
          <w:sz w:val="28"/>
          <w:szCs w:val="28"/>
        </w:rPr>
        <w:t>. T</w:t>
      </w:r>
      <w:r w:rsidR="00DA6250">
        <w:rPr>
          <w:color w:val="000000" w:themeColor="text1"/>
          <w:sz w:val="28"/>
          <w:szCs w:val="28"/>
        </w:rPr>
        <w:t xml:space="preserve">rong phạm vi hạn mức cấp bù </w:t>
      </w:r>
      <w:r w:rsidR="00A407D5">
        <w:rPr>
          <w:color w:val="000000" w:themeColor="text1"/>
          <w:sz w:val="28"/>
          <w:szCs w:val="28"/>
        </w:rPr>
        <w:t xml:space="preserve">lãi suất </w:t>
      </w:r>
      <w:r w:rsidR="00DA6250">
        <w:rPr>
          <w:color w:val="000000" w:themeColor="text1"/>
          <w:sz w:val="28"/>
          <w:szCs w:val="28"/>
        </w:rPr>
        <w:t>được thông báo trong năm, t</w:t>
      </w:r>
      <w:r w:rsidR="00DA6250" w:rsidRPr="00560690">
        <w:rPr>
          <w:color w:val="000000" w:themeColor="text1"/>
          <w:sz w:val="28"/>
          <w:szCs w:val="28"/>
        </w:rPr>
        <w:t xml:space="preserve">rước ngày </w:t>
      </w:r>
      <w:r w:rsidR="00DA6250">
        <w:rPr>
          <w:color w:val="000000" w:themeColor="text1"/>
          <w:sz w:val="28"/>
          <w:szCs w:val="28"/>
        </w:rPr>
        <w:t>10</w:t>
      </w:r>
      <w:r w:rsidR="00DA6250" w:rsidRPr="00560690">
        <w:rPr>
          <w:color w:val="000000" w:themeColor="text1"/>
          <w:sz w:val="28"/>
          <w:szCs w:val="28"/>
        </w:rPr>
        <w:t xml:space="preserve"> </w:t>
      </w:r>
      <w:r w:rsidR="00DA6250">
        <w:rPr>
          <w:color w:val="000000" w:themeColor="text1"/>
          <w:sz w:val="28"/>
          <w:szCs w:val="28"/>
        </w:rPr>
        <w:t>của tháng đầu tiên hằng quý</w:t>
      </w:r>
      <w:r w:rsidR="00DA6250" w:rsidRPr="00560690">
        <w:rPr>
          <w:color w:val="000000" w:themeColor="text1"/>
          <w:sz w:val="28"/>
          <w:szCs w:val="28"/>
        </w:rPr>
        <w:t>, ngân hàng thương mại gửi Ngân hàng Nhà nước</w:t>
      </w:r>
      <w:r w:rsidR="009C31ED" w:rsidRPr="009C31ED">
        <w:rPr>
          <w:color w:val="000000" w:themeColor="text1"/>
          <w:sz w:val="28"/>
          <w:szCs w:val="28"/>
        </w:rPr>
        <w:t xml:space="preserve"> </w:t>
      </w:r>
      <w:r w:rsidR="009C31ED">
        <w:rPr>
          <w:color w:val="000000" w:themeColor="text1"/>
          <w:sz w:val="28"/>
          <w:szCs w:val="28"/>
        </w:rPr>
        <w:t>trực tiếp, qua dịch vụ bưu chính và các phương thức khác theo quy định của pháp luật</w:t>
      </w:r>
      <w:r w:rsidR="00D90BAF">
        <w:rPr>
          <w:color w:val="000000" w:themeColor="text1"/>
          <w:sz w:val="28"/>
          <w:szCs w:val="28"/>
        </w:rPr>
        <w:t xml:space="preserve"> </w:t>
      </w:r>
      <w:r w:rsidR="00DA6250" w:rsidRPr="00560690">
        <w:rPr>
          <w:color w:val="000000" w:themeColor="text1"/>
          <w:sz w:val="28"/>
          <w:szCs w:val="28"/>
        </w:rPr>
        <w:t xml:space="preserve">hồ sơ đề nghị thanh toán số tiền </w:t>
      </w:r>
      <w:r w:rsidR="00DA6250">
        <w:rPr>
          <w:color w:val="000000" w:themeColor="text1"/>
          <w:sz w:val="28"/>
          <w:szCs w:val="28"/>
        </w:rPr>
        <w:t xml:space="preserve">ngân hàng thương mại </w:t>
      </w:r>
      <w:r w:rsidR="00DA6250" w:rsidRPr="00560690">
        <w:rPr>
          <w:color w:val="000000" w:themeColor="text1"/>
          <w:sz w:val="28"/>
          <w:szCs w:val="28"/>
        </w:rPr>
        <w:t xml:space="preserve">đã </w:t>
      </w:r>
      <w:r w:rsidR="00DA6250">
        <w:rPr>
          <w:color w:val="000000" w:themeColor="text1"/>
          <w:sz w:val="28"/>
          <w:szCs w:val="28"/>
        </w:rPr>
        <w:t>hỗ trợ</w:t>
      </w:r>
      <w:r w:rsidR="00DA6250" w:rsidRPr="00560690">
        <w:rPr>
          <w:color w:val="000000" w:themeColor="text1"/>
          <w:sz w:val="28"/>
          <w:szCs w:val="28"/>
        </w:rPr>
        <w:t xml:space="preserve"> lãi suất</w:t>
      </w:r>
      <w:r w:rsidR="00DA6250">
        <w:rPr>
          <w:color w:val="000000" w:themeColor="text1"/>
          <w:sz w:val="28"/>
          <w:szCs w:val="28"/>
        </w:rPr>
        <w:t xml:space="preserve"> cho khách hàng của quý trước liền kề</w:t>
      </w:r>
      <w:r w:rsidR="00DF2713">
        <w:rPr>
          <w:color w:val="000000" w:themeColor="text1"/>
          <w:sz w:val="28"/>
          <w:szCs w:val="28"/>
        </w:rPr>
        <w:t>,</w:t>
      </w:r>
      <w:r w:rsidR="00DA6250" w:rsidRPr="00560690">
        <w:rPr>
          <w:color w:val="000000" w:themeColor="text1"/>
          <w:sz w:val="28"/>
          <w:szCs w:val="28"/>
        </w:rPr>
        <w:t xml:space="preserve"> bao gồm:</w:t>
      </w:r>
    </w:p>
    <w:p w:rsidR="00DA6250" w:rsidRPr="00560690" w:rsidRDefault="00DA6250" w:rsidP="00FE01DE">
      <w:pPr>
        <w:spacing w:before="100" w:after="100" w:line="320" w:lineRule="exact"/>
        <w:ind w:firstLine="720"/>
        <w:jc w:val="both"/>
        <w:rPr>
          <w:color w:val="000000" w:themeColor="text1"/>
          <w:sz w:val="28"/>
          <w:szCs w:val="28"/>
        </w:rPr>
      </w:pPr>
      <w:r w:rsidRPr="00560690">
        <w:rPr>
          <w:color w:val="000000" w:themeColor="text1"/>
          <w:sz w:val="28"/>
          <w:szCs w:val="28"/>
        </w:rPr>
        <w:t>- Văn bản đề nghị thanh toán số</w:t>
      </w:r>
      <w:r w:rsidR="004968F3">
        <w:rPr>
          <w:color w:val="000000" w:themeColor="text1"/>
          <w:sz w:val="28"/>
          <w:szCs w:val="28"/>
        </w:rPr>
        <w:t xml:space="preserve"> tiền</w:t>
      </w:r>
      <w:r w:rsidRPr="00560690">
        <w:rPr>
          <w:color w:val="000000" w:themeColor="text1"/>
          <w:sz w:val="28"/>
          <w:szCs w:val="28"/>
        </w:rPr>
        <w:t xml:space="preserve"> cấp bù lãi suất</w:t>
      </w:r>
      <w:r>
        <w:rPr>
          <w:color w:val="000000" w:themeColor="text1"/>
          <w:sz w:val="28"/>
          <w:szCs w:val="28"/>
        </w:rPr>
        <w:t>,</w:t>
      </w:r>
      <w:r w:rsidRPr="00560690">
        <w:rPr>
          <w:color w:val="000000" w:themeColor="text1"/>
          <w:sz w:val="28"/>
          <w:szCs w:val="28"/>
        </w:rPr>
        <w:t xml:space="preserve"> trong đó ghi rõ số tiền ngân hàng thương mại đã </w:t>
      </w:r>
      <w:r w:rsidR="00A407D5">
        <w:rPr>
          <w:color w:val="000000" w:themeColor="text1"/>
          <w:sz w:val="28"/>
          <w:szCs w:val="28"/>
        </w:rPr>
        <w:t>hỗ trợ</w:t>
      </w:r>
      <w:r w:rsidRPr="00560690">
        <w:rPr>
          <w:color w:val="000000" w:themeColor="text1"/>
          <w:sz w:val="28"/>
          <w:szCs w:val="28"/>
        </w:rPr>
        <w:t xml:space="preserve"> lãi suất</w:t>
      </w:r>
      <w:r>
        <w:rPr>
          <w:color w:val="000000" w:themeColor="text1"/>
          <w:sz w:val="28"/>
          <w:szCs w:val="28"/>
        </w:rPr>
        <w:t xml:space="preserve"> cho khách hàng trong </w:t>
      </w:r>
      <w:r w:rsidR="004968F3">
        <w:rPr>
          <w:color w:val="000000" w:themeColor="text1"/>
          <w:sz w:val="28"/>
          <w:szCs w:val="28"/>
        </w:rPr>
        <w:t>quý trước liền kề</w:t>
      </w:r>
      <w:r w:rsidRPr="00560690">
        <w:rPr>
          <w:color w:val="000000" w:themeColor="text1"/>
          <w:sz w:val="28"/>
          <w:szCs w:val="28"/>
        </w:rPr>
        <w:t>, số tiề</w:t>
      </w:r>
      <w:r>
        <w:rPr>
          <w:color w:val="000000" w:themeColor="text1"/>
          <w:sz w:val="28"/>
          <w:szCs w:val="28"/>
        </w:rPr>
        <w:t>n đề nghị thanh toán bằng</w:t>
      </w:r>
      <w:r w:rsidRPr="00560690">
        <w:rPr>
          <w:color w:val="000000" w:themeColor="text1"/>
          <w:sz w:val="28"/>
          <w:szCs w:val="28"/>
        </w:rPr>
        <w:t xml:space="preserve"> số tiền ngân hàng thương mại đã </w:t>
      </w:r>
      <w:r w:rsidR="004968F3">
        <w:rPr>
          <w:color w:val="000000" w:themeColor="text1"/>
          <w:sz w:val="28"/>
          <w:szCs w:val="28"/>
        </w:rPr>
        <w:t>hỗ trợ</w:t>
      </w:r>
      <w:r w:rsidRPr="00560690">
        <w:rPr>
          <w:color w:val="000000" w:themeColor="text1"/>
          <w:sz w:val="28"/>
          <w:szCs w:val="28"/>
        </w:rPr>
        <w:t xml:space="preserve"> lãi suất cho khách hàng, tài khoản nhận tiền của ngân hàng thương mại;</w:t>
      </w:r>
    </w:p>
    <w:p w:rsidR="00DA6250" w:rsidRPr="00560690" w:rsidRDefault="00DA6250" w:rsidP="00FE01DE">
      <w:pPr>
        <w:spacing w:before="100" w:after="100" w:line="320" w:lineRule="exact"/>
        <w:ind w:firstLine="720"/>
        <w:jc w:val="both"/>
        <w:rPr>
          <w:color w:val="000000" w:themeColor="text1"/>
          <w:sz w:val="28"/>
          <w:szCs w:val="28"/>
        </w:rPr>
      </w:pPr>
      <w:r w:rsidRPr="00560690">
        <w:rPr>
          <w:color w:val="000000" w:themeColor="text1"/>
          <w:sz w:val="28"/>
          <w:szCs w:val="28"/>
        </w:rPr>
        <w:t xml:space="preserve">- Báo cáo về tình hình thực hiện </w:t>
      </w:r>
      <w:r w:rsidR="00A407D5">
        <w:rPr>
          <w:color w:val="000000" w:themeColor="text1"/>
          <w:sz w:val="28"/>
          <w:szCs w:val="28"/>
        </w:rPr>
        <w:t>hỗ trợ</w:t>
      </w:r>
      <w:r w:rsidRPr="00560690">
        <w:rPr>
          <w:color w:val="000000" w:themeColor="text1"/>
          <w:sz w:val="28"/>
          <w:szCs w:val="28"/>
        </w:rPr>
        <w:t xml:space="preserve"> lãi suất đối với khách hàng của ngân hàng thương mại </w:t>
      </w:r>
      <w:proofErr w:type="gramStart"/>
      <w:r w:rsidRPr="00560690">
        <w:rPr>
          <w:color w:val="000000" w:themeColor="text1"/>
          <w:sz w:val="28"/>
          <w:szCs w:val="28"/>
        </w:rPr>
        <w:t>theo</w:t>
      </w:r>
      <w:proofErr w:type="gramEnd"/>
      <w:r w:rsidRPr="00560690">
        <w:rPr>
          <w:color w:val="000000" w:themeColor="text1"/>
          <w:sz w:val="28"/>
          <w:szCs w:val="28"/>
        </w:rPr>
        <w:t xml:space="preserve"> </w:t>
      </w:r>
      <w:bookmarkStart w:id="6" w:name="bieumau_ms_2"/>
      <w:r w:rsidRPr="00FE01DE">
        <w:rPr>
          <w:color w:val="000000" w:themeColor="text1"/>
          <w:sz w:val="28"/>
          <w:szCs w:val="28"/>
        </w:rPr>
        <w:t>Mẫu số 0</w:t>
      </w:r>
      <w:bookmarkEnd w:id="6"/>
      <w:r w:rsidRPr="00FE01DE">
        <w:rPr>
          <w:color w:val="000000" w:themeColor="text1"/>
          <w:sz w:val="28"/>
          <w:szCs w:val="28"/>
        </w:rPr>
        <w:t>1</w:t>
      </w:r>
      <w:r w:rsidRPr="006F72FF">
        <w:rPr>
          <w:color w:val="000000" w:themeColor="text1"/>
          <w:sz w:val="28"/>
          <w:szCs w:val="28"/>
        </w:rPr>
        <w:t xml:space="preserve"> tại</w:t>
      </w:r>
      <w:r w:rsidRPr="00560690">
        <w:rPr>
          <w:color w:val="000000" w:themeColor="text1"/>
          <w:sz w:val="28"/>
          <w:szCs w:val="28"/>
        </w:rPr>
        <w:t xml:space="preserve"> Phụ lục ban hành kèm theo Nghị định này;</w:t>
      </w:r>
    </w:p>
    <w:p w:rsidR="00DA6250" w:rsidRPr="00560690" w:rsidRDefault="00DA6250" w:rsidP="00FE01DE">
      <w:pPr>
        <w:spacing w:before="100" w:after="100" w:line="320" w:lineRule="exact"/>
        <w:ind w:firstLine="720"/>
        <w:jc w:val="both"/>
        <w:rPr>
          <w:color w:val="000000" w:themeColor="text1"/>
          <w:sz w:val="28"/>
          <w:szCs w:val="28"/>
        </w:rPr>
      </w:pPr>
      <w:r w:rsidRPr="00560690">
        <w:rPr>
          <w:color w:val="000000" w:themeColor="text1"/>
          <w:sz w:val="28"/>
          <w:szCs w:val="28"/>
        </w:rPr>
        <w:lastRenderedPageBreak/>
        <w:t xml:space="preserve">- Bảng kê chứng từ chứng minh khách hàng đã được </w:t>
      </w:r>
      <w:r w:rsidR="00A407D5">
        <w:rPr>
          <w:color w:val="000000" w:themeColor="text1"/>
          <w:sz w:val="28"/>
          <w:szCs w:val="28"/>
        </w:rPr>
        <w:t xml:space="preserve">hỗ trợ </w:t>
      </w:r>
      <w:r w:rsidRPr="00560690">
        <w:rPr>
          <w:color w:val="000000" w:themeColor="text1"/>
          <w:sz w:val="28"/>
          <w:szCs w:val="28"/>
        </w:rPr>
        <w:t>lãi suất</w:t>
      </w:r>
      <w:r>
        <w:rPr>
          <w:color w:val="000000" w:themeColor="text1"/>
          <w:sz w:val="28"/>
          <w:szCs w:val="28"/>
        </w:rPr>
        <w:t xml:space="preserve"> trong </w:t>
      </w:r>
      <w:r w:rsidR="007208C1">
        <w:rPr>
          <w:color w:val="000000" w:themeColor="text1"/>
          <w:sz w:val="28"/>
          <w:szCs w:val="28"/>
        </w:rPr>
        <w:t>quý</w:t>
      </w:r>
      <w:r w:rsidRPr="00560690">
        <w:rPr>
          <w:color w:val="000000" w:themeColor="text1"/>
          <w:sz w:val="28"/>
          <w:szCs w:val="28"/>
        </w:rPr>
        <w:t xml:space="preserve"> </w:t>
      </w:r>
      <w:proofErr w:type="gramStart"/>
      <w:r w:rsidRPr="00560690">
        <w:rPr>
          <w:color w:val="000000" w:themeColor="text1"/>
          <w:sz w:val="28"/>
          <w:szCs w:val="28"/>
        </w:rPr>
        <w:t>theo</w:t>
      </w:r>
      <w:proofErr w:type="gramEnd"/>
      <w:r w:rsidRPr="00560690">
        <w:rPr>
          <w:color w:val="000000" w:themeColor="text1"/>
          <w:sz w:val="28"/>
          <w:szCs w:val="28"/>
        </w:rPr>
        <w:t xml:space="preserve"> </w:t>
      </w:r>
      <w:bookmarkStart w:id="7" w:name="bieumau_ms_3"/>
      <w:r w:rsidRPr="00FE01DE">
        <w:rPr>
          <w:color w:val="000000" w:themeColor="text1"/>
          <w:sz w:val="28"/>
          <w:szCs w:val="28"/>
        </w:rPr>
        <w:t>Mẫu số 0</w:t>
      </w:r>
      <w:bookmarkEnd w:id="7"/>
      <w:r w:rsidRPr="00FE01DE">
        <w:rPr>
          <w:color w:val="000000" w:themeColor="text1"/>
          <w:sz w:val="28"/>
          <w:szCs w:val="28"/>
        </w:rPr>
        <w:t>2</w:t>
      </w:r>
      <w:r w:rsidRPr="00560690">
        <w:rPr>
          <w:color w:val="000000" w:themeColor="text1"/>
          <w:sz w:val="28"/>
          <w:szCs w:val="28"/>
        </w:rPr>
        <w:t xml:space="preserve"> tại Phụ lục ban hành kèm theo Nghị định này.</w:t>
      </w:r>
    </w:p>
    <w:p w:rsidR="00DA6250" w:rsidRPr="00560690" w:rsidRDefault="00DA6250" w:rsidP="00FE01DE">
      <w:pPr>
        <w:spacing w:before="100" w:after="100" w:line="320" w:lineRule="exact"/>
        <w:ind w:firstLine="720"/>
        <w:jc w:val="both"/>
        <w:rPr>
          <w:color w:val="000000" w:themeColor="text1"/>
          <w:sz w:val="28"/>
          <w:szCs w:val="28"/>
        </w:rPr>
      </w:pPr>
      <w:r w:rsidRPr="00560690">
        <w:rPr>
          <w:color w:val="000000" w:themeColor="text1"/>
          <w:sz w:val="28"/>
          <w:szCs w:val="28"/>
        </w:rPr>
        <w:t>Ngân hàng thương mại chịu trách nhiệm về tính hợp lệ, chính xác của hồ</w:t>
      </w:r>
      <w:r>
        <w:rPr>
          <w:color w:val="000000" w:themeColor="text1"/>
          <w:sz w:val="28"/>
          <w:szCs w:val="28"/>
        </w:rPr>
        <w:t xml:space="preserve"> sơ, số liệu đề nghị thanh toán</w:t>
      </w:r>
      <w:r w:rsidRPr="00560690">
        <w:rPr>
          <w:color w:val="000000" w:themeColor="text1"/>
          <w:sz w:val="28"/>
          <w:szCs w:val="28"/>
        </w:rPr>
        <w:t xml:space="preserve"> </w:t>
      </w:r>
      <w:r>
        <w:rPr>
          <w:color w:val="000000" w:themeColor="text1"/>
          <w:sz w:val="28"/>
          <w:szCs w:val="28"/>
        </w:rPr>
        <w:t xml:space="preserve">số tiền </w:t>
      </w:r>
      <w:r w:rsidRPr="00560690">
        <w:rPr>
          <w:color w:val="000000" w:themeColor="text1"/>
          <w:sz w:val="28"/>
          <w:szCs w:val="28"/>
        </w:rPr>
        <w:t>cấp bù lãi suất</w:t>
      </w:r>
      <w:r>
        <w:rPr>
          <w:color w:val="000000" w:themeColor="text1"/>
          <w:sz w:val="28"/>
          <w:szCs w:val="28"/>
        </w:rPr>
        <w:t xml:space="preserve"> </w:t>
      </w:r>
      <w:proofErr w:type="gramStart"/>
      <w:r w:rsidRPr="00560690">
        <w:rPr>
          <w:color w:val="000000" w:themeColor="text1"/>
          <w:sz w:val="28"/>
          <w:szCs w:val="28"/>
        </w:rPr>
        <w:t>theo</w:t>
      </w:r>
      <w:proofErr w:type="gramEnd"/>
      <w:r w:rsidRPr="00560690">
        <w:rPr>
          <w:color w:val="000000" w:themeColor="text1"/>
          <w:sz w:val="28"/>
          <w:szCs w:val="28"/>
        </w:rPr>
        <w:t xml:space="preserve"> quy định của pháp luật.</w:t>
      </w:r>
    </w:p>
    <w:p w:rsidR="00082017" w:rsidRPr="00767721" w:rsidRDefault="00082017" w:rsidP="00FE01DE">
      <w:pPr>
        <w:spacing w:before="100" w:after="100" w:line="320" w:lineRule="exact"/>
        <w:ind w:firstLine="720"/>
        <w:jc w:val="both"/>
        <w:rPr>
          <w:bCs/>
          <w:iCs/>
          <w:sz w:val="28"/>
          <w:szCs w:val="28"/>
        </w:rPr>
      </w:pPr>
      <w:r w:rsidRPr="00767721">
        <w:rPr>
          <w:sz w:val="28"/>
          <w:szCs w:val="28"/>
        </w:rPr>
        <w:t>2. Sau khi nhận được hồ sơ đề nghị thanh toán số tiền cấp bù lãi suất của ngân hàng thương mại, Ngân hàng Nhà nước</w:t>
      </w:r>
      <w:r w:rsidR="00214DD1" w:rsidRPr="00767721">
        <w:rPr>
          <w:sz w:val="28"/>
          <w:szCs w:val="28"/>
        </w:rPr>
        <w:t xml:space="preserve"> </w:t>
      </w:r>
      <w:r w:rsidRPr="00767721">
        <w:rPr>
          <w:sz w:val="28"/>
          <w:szCs w:val="28"/>
        </w:rPr>
        <w:t xml:space="preserve">kiểm tra hồ sơ, số tiền đề nghị thanh toán của ngân hàng thương mại </w:t>
      </w:r>
      <w:r w:rsidR="00A31EFA">
        <w:rPr>
          <w:sz w:val="28"/>
          <w:szCs w:val="28"/>
        </w:rPr>
        <w:t>và lập</w:t>
      </w:r>
      <w:r w:rsidRPr="00767721">
        <w:rPr>
          <w:bCs/>
          <w:iCs/>
          <w:sz w:val="28"/>
          <w:szCs w:val="28"/>
        </w:rPr>
        <w:t xml:space="preserve"> đề nghị thanh toán gửi Kho bạc Nhà nước để thanh toán cho ngân hàng thương mại.</w:t>
      </w:r>
    </w:p>
    <w:p w:rsidR="00082017" w:rsidRPr="00767721" w:rsidRDefault="00082017" w:rsidP="00FE01DE">
      <w:pPr>
        <w:spacing w:before="100" w:after="100" w:line="320" w:lineRule="exact"/>
        <w:ind w:firstLine="720"/>
        <w:jc w:val="both"/>
        <w:rPr>
          <w:bCs/>
          <w:iCs/>
          <w:sz w:val="28"/>
          <w:szCs w:val="28"/>
        </w:rPr>
      </w:pPr>
      <w:r w:rsidRPr="00767721">
        <w:rPr>
          <w:sz w:val="28"/>
          <w:szCs w:val="28"/>
        </w:rPr>
        <w:t>3. Căn cứ đề nghị thanh toán của Ngân hàng Nhà nước</w:t>
      </w:r>
      <w:r w:rsidR="00214DD1" w:rsidRPr="00767721">
        <w:rPr>
          <w:sz w:val="28"/>
          <w:szCs w:val="28"/>
        </w:rPr>
        <w:t xml:space="preserve"> </w:t>
      </w:r>
      <w:r w:rsidRPr="00767721">
        <w:rPr>
          <w:sz w:val="28"/>
          <w:szCs w:val="28"/>
        </w:rPr>
        <w:t xml:space="preserve">theo </w:t>
      </w:r>
      <w:r w:rsidRPr="00FE01DE">
        <w:rPr>
          <w:sz w:val="28"/>
          <w:szCs w:val="28"/>
        </w:rPr>
        <w:t>Mẫu số 03</w:t>
      </w:r>
      <w:r w:rsidRPr="00767721">
        <w:rPr>
          <w:sz w:val="28"/>
          <w:szCs w:val="28"/>
        </w:rPr>
        <w:t xml:space="preserve"> tại Phụ lục ban hành kèm theo Nghị định này, Giấy rút dự toán</w:t>
      </w:r>
      <w:r w:rsidR="00214DD1" w:rsidRPr="00767721">
        <w:rPr>
          <w:sz w:val="28"/>
          <w:szCs w:val="28"/>
        </w:rPr>
        <w:t xml:space="preserve"> (Mẫu 16a1 ban hành kèm theo Nghị định số 11/2020/NĐ-CP ngày 20/01/2020 của Chính phủ)</w:t>
      </w:r>
      <w:r w:rsidRPr="00767721">
        <w:rPr>
          <w:sz w:val="28"/>
          <w:szCs w:val="28"/>
        </w:rPr>
        <w:t xml:space="preserve">, thông báo hạn mức cấp bù lãi suất cho các ngân hàng thương mại, Kho bạc Nhà nước </w:t>
      </w:r>
      <w:r w:rsidRPr="00767721">
        <w:rPr>
          <w:bCs/>
          <w:iCs/>
          <w:sz w:val="28"/>
          <w:szCs w:val="28"/>
        </w:rPr>
        <w:t xml:space="preserve">thực hiện chi ngân sách nhà nước theo đề nghị của Ngân hàng Nhà nước. </w:t>
      </w:r>
      <w:proofErr w:type="gramStart"/>
      <w:r w:rsidRPr="00767721">
        <w:rPr>
          <w:bCs/>
          <w:iCs/>
          <w:sz w:val="28"/>
          <w:szCs w:val="28"/>
        </w:rPr>
        <w:t xml:space="preserve">Ngân hàng Nhà nước chịu trách nhiệm toàn diện về </w:t>
      </w:r>
      <w:r w:rsidR="00FD2D3D">
        <w:rPr>
          <w:bCs/>
          <w:iCs/>
          <w:sz w:val="28"/>
          <w:szCs w:val="28"/>
        </w:rPr>
        <w:t>hồ sơ đề nghị thanh toán.</w:t>
      </w:r>
      <w:proofErr w:type="gramEnd"/>
      <w:r w:rsidR="00FD2D3D">
        <w:rPr>
          <w:bCs/>
          <w:iCs/>
          <w:sz w:val="28"/>
          <w:szCs w:val="28"/>
        </w:rPr>
        <w:t xml:space="preserve"> </w:t>
      </w:r>
    </w:p>
    <w:p w:rsidR="00214BCE" w:rsidRPr="00A57A51" w:rsidRDefault="007725C9" w:rsidP="00FE01DE">
      <w:pPr>
        <w:spacing w:before="100" w:after="100" w:line="320" w:lineRule="exact"/>
        <w:ind w:firstLine="720"/>
        <w:jc w:val="both"/>
        <w:rPr>
          <w:sz w:val="28"/>
          <w:szCs w:val="28"/>
        </w:rPr>
      </w:pPr>
      <w:r w:rsidRPr="00A57A51">
        <w:rPr>
          <w:sz w:val="28"/>
          <w:szCs w:val="28"/>
        </w:rPr>
        <w:t>4</w:t>
      </w:r>
      <w:r w:rsidR="00697C3B" w:rsidRPr="00A57A51">
        <w:rPr>
          <w:sz w:val="28"/>
          <w:szCs w:val="28"/>
        </w:rPr>
        <w:t xml:space="preserve">. Tổng số tiền thanh toán cho ngân hàng thương mại </w:t>
      </w:r>
      <w:proofErr w:type="gramStart"/>
      <w:r w:rsidR="00697C3B" w:rsidRPr="00A57A51">
        <w:rPr>
          <w:sz w:val="28"/>
          <w:szCs w:val="28"/>
        </w:rPr>
        <w:t>theo</w:t>
      </w:r>
      <w:proofErr w:type="gramEnd"/>
      <w:r w:rsidR="00697C3B" w:rsidRPr="00A57A51">
        <w:rPr>
          <w:sz w:val="28"/>
          <w:szCs w:val="28"/>
        </w:rPr>
        <w:t xml:space="preserve"> quy định tại khoản 3 Điều này trong năm ngân sách không vượt quá hạn mức cấp bù lãi suất đã thông báo trong năm.</w:t>
      </w:r>
    </w:p>
    <w:p w:rsidR="00E06D02" w:rsidRPr="00A57A51" w:rsidRDefault="007725C9" w:rsidP="00FE01DE">
      <w:pPr>
        <w:spacing w:before="100" w:after="100" w:line="320" w:lineRule="exact"/>
        <w:ind w:firstLine="720"/>
        <w:jc w:val="both"/>
        <w:rPr>
          <w:sz w:val="28"/>
          <w:szCs w:val="28"/>
        </w:rPr>
      </w:pPr>
      <w:r w:rsidRPr="00A57A51">
        <w:rPr>
          <w:sz w:val="28"/>
          <w:szCs w:val="28"/>
        </w:rPr>
        <w:t>5</w:t>
      </w:r>
      <w:r w:rsidR="00CD6AED" w:rsidRPr="00A57A51">
        <w:rPr>
          <w:sz w:val="28"/>
          <w:szCs w:val="28"/>
        </w:rPr>
        <w:t xml:space="preserve">. </w:t>
      </w:r>
      <w:r w:rsidR="000909F4" w:rsidRPr="00A57A51">
        <w:rPr>
          <w:sz w:val="28"/>
          <w:szCs w:val="28"/>
        </w:rPr>
        <w:t>Trong quá trình triển khai, Ngân hàng Nhà nước xem xét điều chỉnh hạn mức cấp bù lãi suất giữa các ngân hàng thương mại khi cần thiết</w:t>
      </w:r>
      <w:r w:rsidR="00A82B6E" w:rsidRPr="00A57A51">
        <w:rPr>
          <w:sz w:val="28"/>
          <w:szCs w:val="28"/>
        </w:rPr>
        <w:t>.</w:t>
      </w:r>
      <w:r w:rsidR="00C82778" w:rsidRPr="00A57A51">
        <w:rPr>
          <w:sz w:val="28"/>
          <w:szCs w:val="28"/>
        </w:rPr>
        <w:t xml:space="preserve"> Thời gian điều chỉnh hạn mức </w:t>
      </w:r>
      <w:proofErr w:type="gramStart"/>
      <w:r w:rsidR="00724769">
        <w:rPr>
          <w:sz w:val="28"/>
          <w:szCs w:val="28"/>
        </w:rPr>
        <w:t>theo</w:t>
      </w:r>
      <w:proofErr w:type="gramEnd"/>
      <w:r w:rsidR="00724769">
        <w:rPr>
          <w:sz w:val="28"/>
          <w:szCs w:val="28"/>
        </w:rPr>
        <w:t xml:space="preserve"> quy định của Luật Đầu tư công, Luật Ngân sách nhà nước</w:t>
      </w:r>
      <w:r w:rsidR="00C82778" w:rsidRPr="00A57A51">
        <w:rPr>
          <w:sz w:val="28"/>
          <w:szCs w:val="28"/>
        </w:rPr>
        <w:t>.</w:t>
      </w:r>
    </w:p>
    <w:p w:rsidR="00A13C84" w:rsidRDefault="007725C9" w:rsidP="00FE01DE">
      <w:pPr>
        <w:spacing w:before="100" w:after="100" w:line="320" w:lineRule="exact"/>
        <w:ind w:firstLine="720"/>
        <w:jc w:val="both"/>
        <w:rPr>
          <w:color w:val="000000" w:themeColor="text1"/>
          <w:sz w:val="28"/>
          <w:szCs w:val="28"/>
        </w:rPr>
      </w:pPr>
      <w:r>
        <w:rPr>
          <w:color w:val="000000" w:themeColor="text1"/>
          <w:sz w:val="28"/>
          <w:szCs w:val="28"/>
        </w:rPr>
        <w:t>6</w:t>
      </w:r>
      <w:r w:rsidR="002A41DC">
        <w:rPr>
          <w:color w:val="000000" w:themeColor="text1"/>
          <w:sz w:val="28"/>
          <w:szCs w:val="28"/>
        </w:rPr>
        <w:t xml:space="preserve">. </w:t>
      </w:r>
      <w:r w:rsidR="00FE5F99">
        <w:rPr>
          <w:color w:val="000000" w:themeColor="text1"/>
          <w:sz w:val="28"/>
          <w:szCs w:val="28"/>
        </w:rPr>
        <w:t>Trường hợp</w:t>
      </w:r>
      <w:r w:rsidR="0013515B">
        <w:rPr>
          <w:color w:val="000000" w:themeColor="text1"/>
          <w:sz w:val="28"/>
          <w:szCs w:val="28"/>
        </w:rPr>
        <w:t xml:space="preserve"> </w:t>
      </w:r>
      <w:r w:rsidR="00FE5F99">
        <w:rPr>
          <w:color w:val="000000" w:themeColor="text1"/>
          <w:sz w:val="28"/>
          <w:szCs w:val="28"/>
        </w:rPr>
        <w:t>số tiền cấp bù lãi suất trong năm thực tế phát sinh nhỏ hơn số dự toán được bố trí, ph</w:t>
      </w:r>
      <w:r w:rsidR="00253572">
        <w:rPr>
          <w:color w:val="000000" w:themeColor="text1"/>
          <w:sz w:val="28"/>
          <w:szCs w:val="28"/>
        </w:rPr>
        <w:t>ầ</w:t>
      </w:r>
      <w:r w:rsidR="00FE5F99">
        <w:rPr>
          <w:color w:val="000000" w:themeColor="text1"/>
          <w:sz w:val="28"/>
          <w:szCs w:val="28"/>
        </w:rPr>
        <w:t xml:space="preserve">n chênh lệch bố trí dự toán thừa </w:t>
      </w:r>
      <w:r w:rsidR="0013515B">
        <w:rPr>
          <w:color w:val="000000" w:themeColor="text1"/>
          <w:sz w:val="28"/>
          <w:szCs w:val="28"/>
        </w:rPr>
        <w:t xml:space="preserve">thực hiện </w:t>
      </w:r>
      <w:proofErr w:type="gramStart"/>
      <w:r w:rsidR="0013515B">
        <w:rPr>
          <w:color w:val="000000" w:themeColor="text1"/>
          <w:sz w:val="28"/>
          <w:szCs w:val="28"/>
        </w:rPr>
        <w:t>theo</w:t>
      </w:r>
      <w:proofErr w:type="gramEnd"/>
      <w:r w:rsidR="0013515B">
        <w:rPr>
          <w:color w:val="000000" w:themeColor="text1"/>
          <w:sz w:val="28"/>
          <w:szCs w:val="28"/>
        </w:rPr>
        <w:t xml:space="preserve"> quy định của </w:t>
      </w:r>
      <w:r w:rsidR="007931CA">
        <w:rPr>
          <w:color w:val="000000" w:themeColor="text1"/>
          <w:sz w:val="28"/>
          <w:szCs w:val="28"/>
        </w:rPr>
        <w:t>Luật N</w:t>
      </w:r>
      <w:r w:rsidR="0013515B">
        <w:rPr>
          <w:color w:val="000000" w:themeColor="text1"/>
          <w:sz w:val="28"/>
          <w:szCs w:val="28"/>
        </w:rPr>
        <w:t>gân sách</w:t>
      </w:r>
      <w:r w:rsidR="0053660B">
        <w:rPr>
          <w:color w:val="000000" w:themeColor="text1"/>
          <w:sz w:val="28"/>
          <w:szCs w:val="28"/>
        </w:rPr>
        <w:t xml:space="preserve"> nhà nước</w:t>
      </w:r>
      <w:r w:rsidR="007931CA">
        <w:rPr>
          <w:color w:val="000000" w:themeColor="text1"/>
          <w:sz w:val="28"/>
          <w:szCs w:val="28"/>
        </w:rPr>
        <w:t>,</w:t>
      </w:r>
      <w:r w:rsidR="0053660B">
        <w:rPr>
          <w:color w:val="000000" w:themeColor="text1"/>
          <w:sz w:val="28"/>
          <w:szCs w:val="28"/>
        </w:rPr>
        <w:t xml:space="preserve"> </w:t>
      </w:r>
      <w:r w:rsidR="007931CA">
        <w:rPr>
          <w:color w:val="000000" w:themeColor="text1"/>
          <w:sz w:val="28"/>
          <w:szCs w:val="28"/>
        </w:rPr>
        <w:t>Luật Đ</w:t>
      </w:r>
      <w:r w:rsidR="0053660B">
        <w:rPr>
          <w:color w:val="000000" w:themeColor="text1"/>
          <w:sz w:val="28"/>
          <w:szCs w:val="28"/>
        </w:rPr>
        <w:t>ầu tư công</w:t>
      </w:r>
      <w:r w:rsidR="007931CA">
        <w:rPr>
          <w:color w:val="000000" w:themeColor="text1"/>
          <w:sz w:val="28"/>
          <w:szCs w:val="28"/>
        </w:rPr>
        <w:t xml:space="preserve">, Nghị định này và các văn bản </w:t>
      </w:r>
      <w:r w:rsidR="00A31EFA">
        <w:rPr>
          <w:color w:val="000000" w:themeColor="text1"/>
          <w:sz w:val="28"/>
          <w:szCs w:val="28"/>
        </w:rPr>
        <w:t>pháp luật có liên quan</w:t>
      </w:r>
      <w:r w:rsidR="0053660B">
        <w:rPr>
          <w:color w:val="000000" w:themeColor="text1"/>
          <w:sz w:val="28"/>
          <w:szCs w:val="28"/>
        </w:rPr>
        <w:t>.</w:t>
      </w:r>
    </w:p>
    <w:p w:rsidR="009F5E18" w:rsidRPr="007C1DD3" w:rsidRDefault="009F5E18" w:rsidP="00FE01DE">
      <w:pPr>
        <w:spacing w:before="100" w:after="100" w:line="320" w:lineRule="exact"/>
        <w:ind w:firstLine="720"/>
        <w:jc w:val="both"/>
        <w:rPr>
          <w:b/>
          <w:sz w:val="28"/>
          <w:szCs w:val="28"/>
        </w:rPr>
      </w:pPr>
      <w:proofErr w:type="gramStart"/>
      <w:r w:rsidRPr="007C1DD3">
        <w:rPr>
          <w:b/>
          <w:sz w:val="28"/>
          <w:szCs w:val="28"/>
        </w:rPr>
        <w:t xml:space="preserve">Điều </w:t>
      </w:r>
      <w:r w:rsidR="00C61E9A" w:rsidRPr="007C1DD3">
        <w:rPr>
          <w:b/>
          <w:sz w:val="28"/>
          <w:szCs w:val="28"/>
        </w:rPr>
        <w:t>6</w:t>
      </w:r>
      <w:r w:rsidRPr="007C1DD3">
        <w:rPr>
          <w:b/>
          <w:sz w:val="28"/>
          <w:szCs w:val="28"/>
        </w:rPr>
        <w:t>.</w:t>
      </w:r>
      <w:proofErr w:type="gramEnd"/>
      <w:r w:rsidRPr="007C1DD3">
        <w:rPr>
          <w:b/>
          <w:sz w:val="28"/>
          <w:szCs w:val="28"/>
        </w:rPr>
        <w:t xml:space="preserve"> </w:t>
      </w:r>
      <w:r w:rsidR="00DF7DD6" w:rsidRPr="007C1DD3">
        <w:rPr>
          <w:b/>
          <w:sz w:val="28"/>
          <w:szCs w:val="28"/>
        </w:rPr>
        <w:t>Q</w:t>
      </w:r>
      <w:r w:rsidRPr="007C1DD3">
        <w:rPr>
          <w:b/>
          <w:sz w:val="28"/>
          <w:szCs w:val="28"/>
        </w:rPr>
        <w:t xml:space="preserve">uyết toán </w:t>
      </w:r>
      <w:r w:rsidR="00DF7DD6" w:rsidRPr="007C1DD3">
        <w:rPr>
          <w:b/>
          <w:sz w:val="28"/>
          <w:szCs w:val="28"/>
        </w:rPr>
        <w:t xml:space="preserve">vốn </w:t>
      </w:r>
      <w:r w:rsidR="0087572A" w:rsidRPr="007C1DD3">
        <w:rPr>
          <w:b/>
          <w:sz w:val="28"/>
          <w:szCs w:val="28"/>
        </w:rPr>
        <w:t xml:space="preserve">ngân sách nhà nước </w:t>
      </w:r>
      <w:r w:rsidR="008700D0" w:rsidRPr="007C1DD3">
        <w:rPr>
          <w:b/>
          <w:sz w:val="28"/>
          <w:szCs w:val="28"/>
        </w:rPr>
        <w:t xml:space="preserve">để cấp bù lãi suất của các ngân hàng thương mại </w:t>
      </w:r>
      <w:proofErr w:type="gramStart"/>
      <w:r w:rsidR="00DF7DD6" w:rsidRPr="007C1DD3">
        <w:rPr>
          <w:b/>
          <w:sz w:val="28"/>
          <w:szCs w:val="28"/>
        </w:rPr>
        <w:t>theo</w:t>
      </w:r>
      <w:proofErr w:type="gramEnd"/>
      <w:r w:rsidR="00DF7DD6" w:rsidRPr="007C1DD3">
        <w:rPr>
          <w:b/>
          <w:sz w:val="28"/>
          <w:szCs w:val="28"/>
        </w:rPr>
        <w:t xml:space="preserve"> năm ngân sách (quyết toán theo niên độ)</w:t>
      </w:r>
    </w:p>
    <w:p w:rsidR="003E208A" w:rsidRPr="007C1DD3" w:rsidRDefault="003E208A" w:rsidP="00FE01DE">
      <w:pPr>
        <w:spacing w:before="100" w:after="100" w:line="320" w:lineRule="exact"/>
        <w:ind w:firstLine="720"/>
        <w:jc w:val="both"/>
        <w:rPr>
          <w:sz w:val="28"/>
          <w:szCs w:val="28"/>
        </w:rPr>
      </w:pPr>
      <w:r w:rsidRPr="007C1DD3">
        <w:rPr>
          <w:sz w:val="28"/>
          <w:szCs w:val="28"/>
        </w:rPr>
        <w:t xml:space="preserve">1. Việc lập </w:t>
      </w:r>
      <w:r w:rsidR="00E20CDF" w:rsidRPr="007C1DD3">
        <w:rPr>
          <w:sz w:val="28"/>
          <w:szCs w:val="28"/>
        </w:rPr>
        <w:t xml:space="preserve">báo cáo </w:t>
      </w:r>
      <w:r w:rsidRPr="007C1DD3">
        <w:rPr>
          <w:sz w:val="28"/>
          <w:szCs w:val="28"/>
        </w:rPr>
        <w:t xml:space="preserve">quyết toán </w:t>
      </w:r>
      <w:r w:rsidR="00E20CDF" w:rsidRPr="007C1DD3">
        <w:rPr>
          <w:sz w:val="28"/>
          <w:szCs w:val="28"/>
        </w:rPr>
        <w:t xml:space="preserve">vốn </w:t>
      </w:r>
      <w:r w:rsidRPr="007C1DD3">
        <w:rPr>
          <w:sz w:val="28"/>
          <w:szCs w:val="28"/>
        </w:rPr>
        <w:t xml:space="preserve">ngân sách nhà nước để cấp bù lãi suất của các ngân hàng thương mại </w:t>
      </w:r>
      <w:proofErr w:type="gramStart"/>
      <w:r w:rsidR="008700D0" w:rsidRPr="007C1DD3">
        <w:rPr>
          <w:sz w:val="28"/>
          <w:szCs w:val="28"/>
        </w:rPr>
        <w:t>theo</w:t>
      </w:r>
      <w:proofErr w:type="gramEnd"/>
      <w:r w:rsidR="008700D0" w:rsidRPr="007C1DD3">
        <w:rPr>
          <w:sz w:val="28"/>
          <w:szCs w:val="28"/>
        </w:rPr>
        <w:t xml:space="preserve"> năm ngân sách (quyết toán theo niên độ) </w:t>
      </w:r>
      <w:r w:rsidRPr="007C1DD3">
        <w:rPr>
          <w:sz w:val="28"/>
          <w:szCs w:val="28"/>
        </w:rPr>
        <w:t>phải b</w:t>
      </w:r>
      <w:r w:rsidR="00E20CDF" w:rsidRPr="007C1DD3">
        <w:rPr>
          <w:sz w:val="28"/>
          <w:szCs w:val="28"/>
        </w:rPr>
        <w:t>ả</w:t>
      </w:r>
      <w:r w:rsidRPr="007C1DD3">
        <w:rPr>
          <w:sz w:val="28"/>
          <w:szCs w:val="28"/>
        </w:rPr>
        <w:t>o đảm các yêu cầu quy định tại Điều 67 Luật Ngân sách nhà nước</w:t>
      </w:r>
      <w:r w:rsidR="00E20CDF" w:rsidRPr="007C1DD3">
        <w:rPr>
          <w:sz w:val="28"/>
          <w:szCs w:val="28"/>
        </w:rPr>
        <w:t xml:space="preserve"> và văn bản hướng dẫn</w:t>
      </w:r>
      <w:r w:rsidRPr="007C1DD3">
        <w:rPr>
          <w:sz w:val="28"/>
          <w:szCs w:val="28"/>
        </w:rPr>
        <w:t>.</w:t>
      </w:r>
    </w:p>
    <w:p w:rsidR="009F5E18" w:rsidRPr="00560690" w:rsidRDefault="003E208A" w:rsidP="00FE01DE">
      <w:pPr>
        <w:spacing w:before="100" w:after="100" w:line="320" w:lineRule="exact"/>
        <w:ind w:firstLine="720"/>
        <w:jc w:val="both"/>
        <w:rPr>
          <w:color w:val="000000" w:themeColor="text1"/>
          <w:sz w:val="28"/>
          <w:szCs w:val="28"/>
        </w:rPr>
      </w:pPr>
      <w:r>
        <w:rPr>
          <w:color w:val="000000" w:themeColor="text1"/>
          <w:sz w:val="28"/>
          <w:szCs w:val="28"/>
        </w:rPr>
        <w:t>2</w:t>
      </w:r>
      <w:r w:rsidR="009F5E18" w:rsidRPr="00560690">
        <w:rPr>
          <w:color w:val="000000" w:themeColor="text1"/>
          <w:sz w:val="28"/>
          <w:szCs w:val="28"/>
        </w:rPr>
        <w:t>. Ngân hàng thương mại có trách nhiệm lập hồ sơ quyết toán cấp bù lãi suất, trong đó các khoản vay được cấp bù lãi suất trong hồ sơ quyết toán phải đảm bảo đúng đối tượng, đáp ứng đầy đủ điều kiện được cấp bù lãi suất theo quy định của pháp luật, xác định chính xác số tiền cấp bù lãi suất cho từng khách hàng và tổng hợp chung của cả ngân hàng, số tiền cấp bù lãi suất cho khách h</w:t>
      </w:r>
      <w:r w:rsidR="00687F63">
        <w:rPr>
          <w:color w:val="000000" w:themeColor="text1"/>
          <w:sz w:val="28"/>
          <w:szCs w:val="28"/>
        </w:rPr>
        <w:t xml:space="preserve">àng có đầy đủ chứng từ hợp pháp gửi Ngân hàng Nhà nước. </w:t>
      </w:r>
    </w:p>
    <w:p w:rsidR="009F5E18" w:rsidRPr="00560690" w:rsidRDefault="009F5E18" w:rsidP="00FE01DE">
      <w:pPr>
        <w:spacing w:before="100" w:after="100" w:line="320" w:lineRule="exact"/>
        <w:ind w:firstLine="720"/>
        <w:jc w:val="both"/>
        <w:rPr>
          <w:color w:val="000000" w:themeColor="text1"/>
          <w:sz w:val="28"/>
          <w:szCs w:val="28"/>
        </w:rPr>
      </w:pPr>
      <w:r w:rsidRPr="00560690">
        <w:rPr>
          <w:color w:val="000000" w:themeColor="text1"/>
          <w:sz w:val="28"/>
          <w:szCs w:val="28"/>
        </w:rPr>
        <w:t xml:space="preserve">Số tiền cấp bù lãi suất </w:t>
      </w:r>
      <w:r w:rsidR="00687F63">
        <w:rPr>
          <w:color w:val="000000" w:themeColor="text1"/>
          <w:sz w:val="28"/>
          <w:szCs w:val="28"/>
        </w:rPr>
        <w:t xml:space="preserve">quyết toán </w:t>
      </w:r>
      <w:r w:rsidRPr="00560690">
        <w:rPr>
          <w:color w:val="000000" w:themeColor="text1"/>
          <w:sz w:val="28"/>
          <w:szCs w:val="28"/>
        </w:rPr>
        <w:t>được xác định như sau:</w:t>
      </w:r>
    </w:p>
    <w:p w:rsidR="009F5E18" w:rsidRPr="00560690" w:rsidRDefault="009F5E18" w:rsidP="00FE01DE">
      <w:pPr>
        <w:spacing w:before="100" w:after="100" w:line="320" w:lineRule="exact"/>
        <w:ind w:firstLine="720"/>
        <w:jc w:val="both"/>
        <w:rPr>
          <w:color w:val="000000" w:themeColor="text1"/>
          <w:sz w:val="28"/>
          <w:szCs w:val="28"/>
        </w:rPr>
      </w:pPr>
      <w:r w:rsidRPr="00560690">
        <w:rPr>
          <w:color w:val="000000" w:themeColor="text1"/>
          <w:sz w:val="28"/>
          <w:szCs w:val="28"/>
        </w:rPr>
        <w:t xml:space="preserve">- Số tiền cấp bù lãi suất thực tế thanh toán cho một khoản giải ngân được tính </w:t>
      </w:r>
      <w:proofErr w:type="gramStart"/>
      <w:r w:rsidRPr="00560690">
        <w:rPr>
          <w:color w:val="000000" w:themeColor="text1"/>
          <w:sz w:val="28"/>
          <w:szCs w:val="28"/>
        </w:rPr>
        <w:t>theo</w:t>
      </w:r>
      <w:proofErr w:type="gramEnd"/>
      <w:r w:rsidRPr="00560690">
        <w:rPr>
          <w:color w:val="000000" w:themeColor="text1"/>
          <w:sz w:val="28"/>
          <w:szCs w:val="28"/>
        </w:rPr>
        <w:t xml:space="preserve"> công thức:</w:t>
      </w:r>
    </w:p>
    <w:p w:rsidR="009F5E18" w:rsidRPr="00560690" w:rsidRDefault="009F5E18" w:rsidP="00FE01DE">
      <w:pPr>
        <w:spacing w:before="100" w:after="100" w:line="320" w:lineRule="exact"/>
        <w:ind w:firstLine="720"/>
        <w:jc w:val="both"/>
        <w:rPr>
          <w:color w:val="000000" w:themeColor="text1"/>
          <w:sz w:val="28"/>
          <w:szCs w:val="28"/>
        </w:rPr>
      </w:pPr>
      <w:r w:rsidRPr="00560690">
        <w:rPr>
          <w:color w:val="000000" w:themeColor="text1"/>
          <w:sz w:val="28"/>
          <w:szCs w:val="28"/>
        </w:rPr>
        <w:t xml:space="preserve">I = Mức lãi suất hỗ trợ (%) x </w:t>
      </w:r>
      <w:proofErr w:type="gramStart"/>
      <w:r w:rsidRPr="00560690">
        <w:rPr>
          <w:color w:val="000000" w:themeColor="text1"/>
          <w:sz w:val="28"/>
          <w:szCs w:val="28"/>
        </w:rPr>
        <w:t>∑(</w:t>
      </w:r>
      <w:proofErr w:type="gramEnd"/>
      <w:r w:rsidRPr="00560690">
        <w:rPr>
          <w:color w:val="000000" w:themeColor="text1"/>
          <w:sz w:val="28"/>
          <w:szCs w:val="28"/>
        </w:rPr>
        <w:t>D</w:t>
      </w:r>
      <w:r w:rsidRPr="00560690">
        <w:rPr>
          <w:color w:val="000000" w:themeColor="text1"/>
          <w:sz w:val="28"/>
          <w:szCs w:val="28"/>
          <w:vertAlign w:val="subscript"/>
        </w:rPr>
        <w:t>i</w:t>
      </w:r>
      <w:r w:rsidRPr="00560690">
        <w:rPr>
          <w:color w:val="000000" w:themeColor="text1"/>
          <w:sz w:val="28"/>
          <w:szCs w:val="28"/>
        </w:rPr>
        <w:t>xT</w:t>
      </w:r>
      <w:r w:rsidRPr="00560690">
        <w:rPr>
          <w:color w:val="000000" w:themeColor="text1"/>
          <w:sz w:val="28"/>
          <w:szCs w:val="28"/>
          <w:vertAlign w:val="subscript"/>
        </w:rPr>
        <w:t>i</w:t>
      </w:r>
      <w:r w:rsidRPr="00560690">
        <w:rPr>
          <w:color w:val="000000" w:themeColor="text1"/>
          <w:sz w:val="28"/>
          <w:szCs w:val="28"/>
        </w:rPr>
        <w:t>)/365</w:t>
      </w:r>
    </w:p>
    <w:p w:rsidR="009F5E18" w:rsidRPr="00560690" w:rsidRDefault="009F5E18" w:rsidP="00FE01DE">
      <w:pPr>
        <w:spacing w:before="100" w:after="100" w:line="320" w:lineRule="exact"/>
        <w:ind w:firstLine="720"/>
        <w:jc w:val="both"/>
        <w:rPr>
          <w:color w:val="000000" w:themeColor="text1"/>
          <w:sz w:val="28"/>
          <w:szCs w:val="28"/>
        </w:rPr>
      </w:pPr>
      <w:r w:rsidRPr="00560690">
        <w:rPr>
          <w:color w:val="000000" w:themeColor="text1"/>
          <w:sz w:val="28"/>
          <w:szCs w:val="28"/>
        </w:rPr>
        <w:lastRenderedPageBreak/>
        <w:t xml:space="preserve">Trong đó: </w:t>
      </w:r>
    </w:p>
    <w:p w:rsidR="009F5E18" w:rsidRPr="00560690" w:rsidRDefault="009F5E18" w:rsidP="00FE01DE">
      <w:pPr>
        <w:spacing w:before="100" w:after="100" w:line="320" w:lineRule="exact"/>
        <w:ind w:firstLine="720"/>
        <w:jc w:val="both"/>
        <w:rPr>
          <w:color w:val="000000" w:themeColor="text1"/>
          <w:sz w:val="28"/>
          <w:szCs w:val="28"/>
        </w:rPr>
      </w:pPr>
      <w:r w:rsidRPr="00560690">
        <w:rPr>
          <w:color w:val="000000" w:themeColor="text1"/>
          <w:sz w:val="28"/>
          <w:szCs w:val="28"/>
        </w:rPr>
        <w:t>+ I là số tiền cấp bù lãi suất thực tế thanh toán cho khoản giải ngân;</w:t>
      </w:r>
    </w:p>
    <w:p w:rsidR="009F5E18" w:rsidRPr="00560690" w:rsidRDefault="009F5E18" w:rsidP="00FE01DE">
      <w:pPr>
        <w:spacing w:before="100" w:after="100" w:line="320" w:lineRule="exact"/>
        <w:ind w:firstLine="720"/>
        <w:jc w:val="both"/>
        <w:rPr>
          <w:color w:val="000000" w:themeColor="text1"/>
          <w:sz w:val="28"/>
          <w:szCs w:val="28"/>
        </w:rPr>
      </w:pPr>
      <w:r w:rsidRPr="00560690">
        <w:rPr>
          <w:color w:val="000000" w:themeColor="text1"/>
          <w:sz w:val="28"/>
          <w:szCs w:val="28"/>
        </w:rPr>
        <w:t xml:space="preserve">+ </w:t>
      </w:r>
      <w:proofErr w:type="gramStart"/>
      <w:r w:rsidRPr="00560690">
        <w:rPr>
          <w:color w:val="000000" w:themeColor="text1"/>
          <w:sz w:val="28"/>
          <w:szCs w:val="28"/>
        </w:rPr>
        <w:t>∑(</w:t>
      </w:r>
      <w:proofErr w:type="gramEnd"/>
      <w:r w:rsidRPr="00560690">
        <w:rPr>
          <w:color w:val="000000" w:themeColor="text1"/>
          <w:sz w:val="28"/>
          <w:szCs w:val="28"/>
        </w:rPr>
        <w:t>D</w:t>
      </w:r>
      <w:r w:rsidRPr="00560690">
        <w:rPr>
          <w:color w:val="000000" w:themeColor="text1"/>
          <w:sz w:val="28"/>
          <w:szCs w:val="28"/>
          <w:vertAlign w:val="subscript"/>
        </w:rPr>
        <w:t>i</w:t>
      </w:r>
      <w:r w:rsidRPr="00560690">
        <w:rPr>
          <w:color w:val="000000" w:themeColor="text1"/>
          <w:sz w:val="28"/>
          <w:szCs w:val="28"/>
        </w:rPr>
        <w:t>xT</w:t>
      </w:r>
      <w:r w:rsidRPr="00560690">
        <w:rPr>
          <w:color w:val="000000" w:themeColor="text1"/>
          <w:sz w:val="28"/>
          <w:szCs w:val="28"/>
          <w:vertAlign w:val="subscript"/>
        </w:rPr>
        <w:t>i</w:t>
      </w:r>
      <w:r w:rsidRPr="00560690">
        <w:rPr>
          <w:color w:val="000000" w:themeColor="text1"/>
          <w:sz w:val="28"/>
          <w:szCs w:val="28"/>
        </w:rPr>
        <w:t>) là tổng các tích số giữa số dư nợ với số ngày dư nợ thực tế được cấp bù lãi suất của khoản giải ngân.</w:t>
      </w:r>
    </w:p>
    <w:p w:rsidR="009F5E18" w:rsidRPr="00560690" w:rsidRDefault="009F5E18" w:rsidP="00FE01DE">
      <w:pPr>
        <w:spacing w:before="100" w:after="100" w:line="320" w:lineRule="exact"/>
        <w:ind w:firstLine="720"/>
        <w:jc w:val="both"/>
        <w:rPr>
          <w:color w:val="000000" w:themeColor="text1"/>
          <w:sz w:val="28"/>
          <w:szCs w:val="28"/>
        </w:rPr>
      </w:pPr>
      <w:r w:rsidRPr="00560690">
        <w:rPr>
          <w:color w:val="000000" w:themeColor="text1"/>
          <w:sz w:val="28"/>
          <w:szCs w:val="28"/>
        </w:rPr>
        <w:t>- Số tiền cấp bù lãi suất thực tế thanh toán cho một khoản vay là tổng số tiền lãi thực tế thanh toán cho tất cả các khoản giải ngân của khoản vay đó.</w:t>
      </w:r>
    </w:p>
    <w:p w:rsidR="009F5E18" w:rsidRPr="00560690" w:rsidRDefault="009F5E18" w:rsidP="00FE01DE">
      <w:pPr>
        <w:spacing w:before="100" w:after="100" w:line="320" w:lineRule="exact"/>
        <w:ind w:firstLine="720"/>
        <w:jc w:val="both"/>
        <w:rPr>
          <w:color w:val="000000" w:themeColor="text1"/>
          <w:sz w:val="28"/>
          <w:szCs w:val="28"/>
        </w:rPr>
      </w:pPr>
      <w:r w:rsidRPr="00560690">
        <w:rPr>
          <w:color w:val="000000" w:themeColor="text1"/>
          <w:sz w:val="28"/>
          <w:szCs w:val="28"/>
        </w:rPr>
        <w:t xml:space="preserve">- Số tiền cấp bù lãi suất thực tế đề nghị ngân sách nhà nước thanh toán là tổng số tiền </w:t>
      </w:r>
      <w:r w:rsidR="00F302A3">
        <w:rPr>
          <w:color w:val="000000" w:themeColor="text1"/>
          <w:sz w:val="28"/>
          <w:szCs w:val="28"/>
        </w:rPr>
        <w:t xml:space="preserve">lãi </w:t>
      </w:r>
      <w:r w:rsidRPr="00560690">
        <w:rPr>
          <w:color w:val="000000" w:themeColor="text1"/>
          <w:sz w:val="28"/>
          <w:szCs w:val="28"/>
        </w:rPr>
        <w:t xml:space="preserve">thực tế thanh toán cho tất cả các khoản vay thuộc đối tượng được cấp bù lãi suất. </w:t>
      </w:r>
    </w:p>
    <w:p w:rsidR="006F72FF" w:rsidRPr="00560690" w:rsidRDefault="006F72FF" w:rsidP="00FE01DE">
      <w:pPr>
        <w:spacing w:before="100" w:after="100" w:line="320" w:lineRule="exact"/>
        <w:ind w:firstLine="720"/>
        <w:jc w:val="both"/>
        <w:rPr>
          <w:color w:val="000000" w:themeColor="text1"/>
          <w:sz w:val="28"/>
          <w:szCs w:val="28"/>
        </w:rPr>
      </w:pPr>
      <w:r w:rsidRPr="00560690">
        <w:rPr>
          <w:color w:val="000000" w:themeColor="text1"/>
          <w:sz w:val="28"/>
          <w:szCs w:val="28"/>
        </w:rPr>
        <w:t>Ngân hàng thương mại chịu trách nhiệm về tính hợp lệ và chính xác của hồ sơ, số liệu quyết toán cấp bù lãi suất</w:t>
      </w:r>
    </w:p>
    <w:p w:rsidR="001C3AC5" w:rsidRPr="007C1DD3" w:rsidRDefault="00687F63" w:rsidP="00FE01DE">
      <w:pPr>
        <w:spacing w:before="100" w:after="100" w:line="320" w:lineRule="exact"/>
        <w:ind w:firstLine="720"/>
        <w:jc w:val="both"/>
        <w:rPr>
          <w:sz w:val="28"/>
          <w:szCs w:val="28"/>
        </w:rPr>
      </w:pPr>
      <w:r w:rsidRPr="007C1DD3">
        <w:rPr>
          <w:sz w:val="28"/>
          <w:szCs w:val="28"/>
        </w:rPr>
        <w:t>3</w:t>
      </w:r>
      <w:r w:rsidR="00705C50" w:rsidRPr="007C1DD3">
        <w:rPr>
          <w:sz w:val="28"/>
          <w:szCs w:val="28"/>
        </w:rPr>
        <w:t>.</w:t>
      </w:r>
      <w:r w:rsidR="006F72FF" w:rsidRPr="007C1DD3">
        <w:rPr>
          <w:sz w:val="28"/>
          <w:szCs w:val="28"/>
        </w:rPr>
        <w:t xml:space="preserve"> Ngân hàng Nhà nước kiểm tra </w:t>
      </w:r>
      <w:r w:rsidR="00902ABE" w:rsidRPr="007C1DD3">
        <w:rPr>
          <w:sz w:val="28"/>
          <w:szCs w:val="28"/>
        </w:rPr>
        <w:t>hồ sơ</w:t>
      </w:r>
      <w:r w:rsidR="00255BE4" w:rsidRPr="007C1DD3">
        <w:rPr>
          <w:sz w:val="28"/>
          <w:szCs w:val="28"/>
        </w:rPr>
        <w:t xml:space="preserve"> quyết toán </w:t>
      </w:r>
      <w:r w:rsidR="00F770E9" w:rsidRPr="007C1DD3">
        <w:rPr>
          <w:sz w:val="28"/>
          <w:szCs w:val="28"/>
        </w:rPr>
        <w:t xml:space="preserve">vốn </w:t>
      </w:r>
      <w:r w:rsidR="00255BE4" w:rsidRPr="007C1DD3">
        <w:rPr>
          <w:sz w:val="28"/>
          <w:szCs w:val="28"/>
        </w:rPr>
        <w:t>ngân sách nhà nước</w:t>
      </w:r>
      <w:r w:rsidR="00F770E9" w:rsidRPr="007C1DD3">
        <w:rPr>
          <w:sz w:val="28"/>
          <w:szCs w:val="28"/>
        </w:rPr>
        <w:t xml:space="preserve"> để cấp bù lãi suất theo</w:t>
      </w:r>
      <w:r w:rsidR="00255BE4" w:rsidRPr="007C1DD3">
        <w:rPr>
          <w:sz w:val="28"/>
          <w:szCs w:val="28"/>
        </w:rPr>
        <w:t xml:space="preserve"> năm</w:t>
      </w:r>
      <w:r w:rsidR="001C3AC5" w:rsidRPr="007C1DD3">
        <w:rPr>
          <w:sz w:val="28"/>
          <w:szCs w:val="28"/>
        </w:rPr>
        <w:t xml:space="preserve"> </w:t>
      </w:r>
      <w:r w:rsidR="00F770E9" w:rsidRPr="007C1DD3">
        <w:rPr>
          <w:sz w:val="28"/>
          <w:szCs w:val="28"/>
        </w:rPr>
        <w:t xml:space="preserve">ngân sách </w:t>
      </w:r>
      <w:r w:rsidR="001C3AC5" w:rsidRPr="007C1DD3">
        <w:rPr>
          <w:sz w:val="28"/>
          <w:szCs w:val="28"/>
        </w:rPr>
        <w:t>của từng ngân hàng thương mại và thực hiện xét duyệt</w:t>
      </w:r>
      <w:r w:rsidR="00A95B27" w:rsidRPr="007C1DD3">
        <w:rPr>
          <w:sz w:val="28"/>
          <w:szCs w:val="28"/>
        </w:rPr>
        <w:t xml:space="preserve"> quyết toán theo quy định tại Khoản 2 Điều 69 Luật Ngân sách nhà nước</w:t>
      </w:r>
      <w:r w:rsidR="001C3AC5" w:rsidRPr="007C1DD3">
        <w:rPr>
          <w:sz w:val="28"/>
          <w:szCs w:val="28"/>
        </w:rPr>
        <w:t xml:space="preserve">, ra thông báo xét duyệt quyết </w:t>
      </w:r>
      <w:r w:rsidR="00E57C79" w:rsidRPr="007C1DD3">
        <w:rPr>
          <w:sz w:val="28"/>
          <w:szCs w:val="28"/>
        </w:rPr>
        <w:t xml:space="preserve">toán </w:t>
      </w:r>
      <w:r w:rsidR="007F3E04" w:rsidRPr="007C1DD3">
        <w:rPr>
          <w:sz w:val="28"/>
          <w:szCs w:val="28"/>
        </w:rPr>
        <w:t xml:space="preserve">vốn </w:t>
      </w:r>
      <w:r w:rsidR="00255BE4" w:rsidRPr="007C1DD3">
        <w:rPr>
          <w:sz w:val="28"/>
          <w:szCs w:val="28"/>
        </w:rPr>
        <w:t>ngân sách nhà nước</w:t>
      </w:r>
      <w:r w:rsidR="007F3E04" w:rsidRPr="007C1DD3">
        <w:rPr>
          <w:sz w:val="28"/>
          <w:szCs w:val="28"/>
        </w:rPr>
        <w:t xml:space="preserve"> để </w:t>
      </w:r>
      <w:r w:rsidR="00E57C79" w:rsidRPr="007C1DD3">
        <w:rPr>
          <w:sz w:val="28"/>
          <w:szCs w:val="28"/>
        </w:rPr>
        <w:t>cấp bù lãi su</w:t>
      </w:r>
      <w:r w:rsidR="006F72FF" w:rsidRPr="007C1DD3">
        <w:rPr>
          <w:sz w:val="28"/>
          <w:szCs w:val="28"/>
        </w:rPr>
        <w:t xml:space="preserve">ất </w:t>
      </w:r>
      <w:r w:rsidR="007F3E04" w:rsidRPr="007C1DD3">
        <w:rPr>
          <w:sz w:val="28"/>
          <w:szCs w:val="28"/>
        </w:rPr>
        <w:t>của</w:t>
      </w:r>
      <w:r w:rsidR="006F72FF" w:rsidRPr="007C1DD3">
        <w:rPr>
          <w:sz w:val="28"/>
          <w:szCs w:val="28"/>
        </w:rPr>
        <w:t xml:space="preserve"> các ngân hàng thương mại </w:t>
      </w:r>
      <w:r w:rsidR="00F550D0" w:rsidRPr="007C1DD3">
        <w:rPr>
          <w:sz w:val="28"/>
          <w:szCs w:val="28"/>
        </w:rPr>
        <w:t xml:space="preserve">theo năm ngân sách </w:t>
      </w:r>
      <w:r w:rsidR="006F72FF" w:rsidRPr="007C1DD3">
        <w:rPr>
          <w:sz w:val="28"/>
          <w:szCs w:val="28"/>
        </w:rPr>
        <w:t xml:space="preserve">theo </w:t>
      </w:r>
      <w:r w:rsidR="006F72FF" w:rsidRPr="00FE01DE">
        <w:rPr>
          <w:sz w:val="28"/>
          <w:szCs w:val="28"/>
        </w:rPr>
        <w:t>Mẫu số 0</w:t>
      </w:r>
      <w:r w:rsidR="00FE01DE">
        <w:rPr>
          <w:sz w:val="28"/>
          <w:szCs w:val="28"/>
        </w:rPr>
        <w:t>4</w:t>
      </w:r>
      <w:r w:rsidR="006F72FF" w:rsidRPr="007C1DD3">
        <w:rPr>
          <w:sz w:val="28"/>
          <w:szCs w:val="28"/>
        </w:rPr>
        <w:t xml:space="preserve"> ban hành kèm theo Nghị định này</w:t>
      </w:r>
      <w:r w:rsidR="001C3AC5" w:rsidRPr="007C1DD3">
        <w:rPr>
          <w:sz w:val="28"/>
          <w:szCs w:val="28"/>
        </w:rPr>
        <w:t>.</w:t>
      </w:r>
      <w:r w:rsidR="00902ABE" w:rsidRPr="007C1DD3">
        <w:rPr>
          <w:sz w:val="28"/>
          <w:szCs w:val="28"/>
        </w:rPr>
        <w:t xml:space="preserve"> </w:t>
      </w:r>
    </w:p>
    <w:p w:rsidR="008B5CCE" w:rsidRPr="007C1DD3" w:rsidRDefault="008700D0" w:rsidP="00FE01DE">
      <w:pPr>
        <w:spacing w:before="100" w:after="100" w:line="320" w:lineRule="exact"/>
        <w:ind w:firstLine="720"/>
        <w:jc w:val="both"/>
        <w:rPr>
          <w:sz w:val="28"/>
          <w:szCs w:val="28"/>
        </w:rPr>
      </w:pPr>
      <w:r w:rsidRPr="007C1DD3">
        <w:rPr>
          <w:sz w:val="28"/>
          <w:szCs w:val="28"/>
        </w:rPr>
        <w:t>4</w:t>
      </w:r>
      <w:r w:rsidR="008B5CCE" w:rsidRPr="007C1DD3">
        <w:rPr>
          <w:sz w:val="28"/>
          <w:szCs w:val="28"/>
        </w:rPr>
        <w:t xml:space="preserve">. Ngân hàng Nhà nước tổng hợp báo cáo quyết toán </w:t>
      </w:r>
      <w:r w:rsidRPr="007C1DD3">
        <w:rPr>
          <w:sz w:val="28"/>
          <w:szCs w:val="28"/>
        </w:rPr>
        <w:t xml:space="preserve">vốn ngân sách nhà nước để </w:t>
      </w:r>
      <w:r w:rsidR="008B5CCE" w:rsidRPr="007C1DD3">
        <w:rPr>
          <w:sz w:val="28"/>
          <w:szCs w:val="28"/>
        </w:rPr>
        <w:t xml:space="preserve">cấp bù lãi suất </w:t>
      </w:r>
      <w:proofErr w:type="gramStart"/>
      <w:r w:rsidRPr="007C1DD3">
        <w:rPr>
          <w:sz w:val="28"/>
          <w:szCs w:val="28"/>
        </w:rPr>
        <w:t>theo</w:t>
      </w:r>
      <w:proofErr w:type="gramEnd"/>
      <w:r w:rsidRPr="007C1DD3">
        <w:rPr>
          <w:sz w:val="28"/>
          <w:szCs w:val="28"/>
        </w:rPr>
        <w:t xml:space="preserve"> năm ngân sách </w:t>
      </w:r>
      <w:r w:rsidR="008B5CCE" w:rsidRPr="007C1DD3">
        <w:rPr>
          <w:sz w:val="28"/>
          <w:szCs w:val="28"/>
        </w:rPr>
        <w:t xml:space="preserve">gửi Bộ Tài chính theo </w:t>
      </w:r>
      <w:r w:rsidR="008B5CCE" w:rsidRPr="00FE01DE">
        <w:rPr>
          <w:sz w:val="28"/>
          <w:szCs w:val="28"/>
        </w:rPr>
        <w:t>Mẫu số 0</w:t>
      </w:r>
      <w:r w:rsidR="00FE01DE">
        <w:rPr>
          <w:sz w:val="28"/>
          <w:szCs w:val="28"/>
        </w:rPr>
        <w:t>5</w:t>
      </w:r>
      <w:r w:rsidR="008B5CCE" w:rsidRPr="007C1DD3">
        <w:rPr>
          <w:sz w:val="28"/>
          <w:szCs w:val="28"/>
        </w:rPr>
        <w:t>.</w:t>
      </w:r>
    </w:p>
    <w:p w:rsidR="00A95B27" w:rsidRPr="007C1DD3" w:rsidRDefault="008700D0" w:rsidP="00FE01DE">
      <w:pPr>
        <w:spacing w:before="100" w:after="100" w:line="320" w:lineRule="exact"/>
        <w:ind w:firstLine="720"/>
        <w:jc w:val="both"/>
        <w:rPr>
          <w:sz w:val="28"/>
          <w:szCs w:val="28"/>
        </w:rPr>
      </w:pPr>
      <w:r w:rsidRPr="007C1DD3">
        <w:rPr>
          <w:sz w:val="28"/>
          <w:szCs w:val="28"/>
        </w:rPr>
        <w:t>5</w:t>
      </w:r>
      <w:r w:rsidR="001C3AC5" w:rsidRPr="007C1DD3">
        <w:rPr>
          <w:sz w:val="28"/>
          <w:szCs w:val="28"/>
        </w:rPr>
        <w:t xml:space="preserve">. Bộ Tài chính kiểm tra </w:t>
      </w:r>
      <w:r w:rsidRPr="007C1DD3">
        <w:rPr>
          <w:sz w:val="28"/>
          <w:szCs w:val="28"/>
        </w:rPr>
        <w:t xml:space="preserve">báo cáo quyết toán vốn ngân sách nhà nước để cấp bù lãi suất </w:t>
      </w:r>
      <w:proofErr w:type="gramStart"/>
      <w:r w:rsidRPr="007C1DD3">
        <w:rPr>
          <w:sz w:val="28"/>
          <w:szCs w:val="28"/>
        </w:rPr>
        <w:t>theo</w:t>
      </w:r>
      <w:proofErr w:type="gramEnd"/>
      <w:r w:rsidRPr="007C1DD3">
        <w:rPr>
          <w:sz w:val="28"/>
          <w:szCs w:val="28"/>
        </w:rPr>
        <w:t xml:space="preserve"> năm ngân sách </w:t>
      </w:r>
      <w:r w:rsidR="001C3AC5" w:rsidRPr="007C1DD3">
        <w:rPr>
          <w:sz w:val="28"/>
          <w:szCs w:val="28"/>
        </w:rPr>
        <w:t xml:space="preserve">của Ngân hàng Nhà nước </w:t>
      </w:r>
      <w:r w:rsidR="00A95B27" w:rsidRPr="007C1DD3">
        <w:rPr>
          <w:sz w:val="28"/>
          <w:szCs w:val="28"/>
        </w:rPr>
        <w:t>về tính đầy đủ, khớp đúng giữa các số liệu quyết toán với xác nhận của Kho bạc nhà nước.</w:t>
      </w:r>
      <w:r w:rsidR="00A21DC2" w:rsidRPr="007C1DD3">
        <w:rPr>
          <w:sz w:val="28"/>
          <w:szCs w:val="28"/>
        </w:rPr>
        <w:t xml:space="preserve"> </w:t>
      </w:r>
    </w:p>
    <w:p w:rsidR="009F5E18" w:rsidRPr="00560690" w:rsidRDefault="009F5E18" w:rsidP="00FE01DE">
      <w:pPr>
        <w:spacing w:before="100" w:after="100" w:line="320" w:lineRule="exact"/>
        <w:ind w:firstLine="720"/>
        <w:jc w:val="both"/>
        <w:rPr>
          <w:color w:val="000000" w:themeColor="text1"/>
          <w:sz w:val="28"/>
          <w:szCs w:val="28"/>
        </w:rPr>
      </w:pPr>
      <w:proofErr w:type="gramStart"/>
      <w:r w:rsidRPr="00560690">
        <w:rPr>
          <w:b/>
          <w:bCs/>
          <w:color w:val="000000" w:themeColor="text1"/>
          <w:sz w:val="28"/>
          <w:szCs w:val="28"/>
        </w:rPr>
        <w:t xml:space="preserve">Điều </w:t>
      </w:r>
      <w:r w:rsidR="008700D0" w:rsidRPr="00FE01DE">
        <w:rPr>
          <w:b/>
          <w:bCs/>
          <w:sz w:val="28"/>
          <w:szCs w:val="28"/>
        </w:rPr>
        <w:t>7</w:t>
      </w:r>
      <w:r w:rsidRPr="00560690">
        <w:rPr>
          <w:b/>
          <w:bCs/>
          <w:color w:val="000000" w:themeColor="text1"/>
          <w:sz w:val="28"/>
          <w:szCs w:val="28"/>
        </w:rPr>
        <w:t>.</w:t>
      </w:r>
      <w:proofErr w:type="gramEnd"/>
      <w:r w:rsidRPr="00560690">
        <w:rPr>
          <w:b/>
          <w:bCs/>
          <w:color w:val="000000" w:themeColor="text1"/>
          <w:sz w:val="28"/>
          <w:szCs w:val="28"/>
        </w:rPr>
        <w:t xml:space="preserve"> Xử lý </w:t>
      </w:r>
      <w:proofErr w:type="gramStart"/>
      <w:r w:rsidRPr="00560690">
        <w:rPr>
          <w:b/>
          <w:bCs/>
          <w:color w:val="000000" w:themeColor="text1"/>
          <w:sz w:val="28"/>
          <w:szCs w:val="28"/>
        </w:rPr>
        <w:t>thu</w:t>
      </w:r>
      <w:proofErr w:type="gramEnd"/>
      <w:r w:rsidRPr="00560690">
        <w:rPr>
          <w:b/>
          <w:bCs/>
          <w:color w:val="000000" w:themeColor="text1"/>
          <w:sz w:val="28"/>
          <w:szCs w:val="28"/>
        </w:rPr>
        <w:t xml:space="preserve"> hồi số tiền đã cấp bù lãi suất</w:t>
      </w:r>
    </w:p>
    <w:p w:rsidR="009F5E18" w:rsidRPr="00560690" w:rsidRDefault="009F5E18" w:rsidP="00FE01DE">
      <w:pPr>
        <w:spacing w:before="100" w:after="100" w:line="320" w:lineRule="exact"/>
        <w:ind w:firstLine="709"/>
        <w:jc w:val="both"/>
        <w:rPr>
          <w:color w:val="000000" w:themeColor="text1"/>
          <w:sz w:val="28"/>
          <w:szCs w:val="28"/>
        </w:rPr>
      </w:pPr>
      <w:r w:rsidRPr="00560690">
        <w:rPr>
          <w:color w:val="000000" w:themeColor="text1"/>
          <w:sz w:val="28"/>
          <w:szCs w:val="28"/>
        </w:rPr>
        <w:t xml:space="preserve">1. Trong quá trình thực hiện, trường hợp phát hiện khoản vay của khách hàng được xác định không thuộc đối tượng, sử dụng vốn vay sai mục đích hoặc không đáp ứng điều kiện được </w:t>
      </w:r>
      <w:r w:rsidR="00CC07B2">
        <w:rPr>
          <w:color w:val="000000" w:themeColor="text1"/>
          <w:sz w:val="28"/>
          <w:szCs w:val="28"/>
        </w:rPr>
        <w:t>hỗ trợ</w:t>
      </w:r>
      <w:r w:rsidRPr="00560690">
        <w:rPr>
          <w:color w:val="000000" w:themeColor="text1"/>
          <w:sz w:val="28"/>
          <w:szCs w:val="28"/>
        </w:rPr>
        <w:t xml:space="preserve"> lãi suất</w:t>
      </w:r>
      <w:r w:rsidR="009A37F8">
        <w:rPr>
          <w:color w:val="000000" w:themeColor="text1"/>
          <w:sz w:val="28"/>
          <w:szCs w:val="28"/>
        </w:rPr>
        <w:t xml:space="preserve"> theo quy định</w:t>
      </w:r>
      <w:r w:rsidRPr="00560690">
        <w:rPr>
          <w:color w:val="000000" w:themeColor="text1"/>
          <w:sz w:val="28"/>
          <w:szCs w:val="28"/>
        </w:rPr>
        <w:t xml:space="preserve">, ngân hàng thương mại thu hồi toàn bộ số tiền ngân hàng thương mại đã </w:t>
      </w:r>
      <w:r w:rsidR="00CC07B2">
        <w:rPr>
          <w:color w:val="000000" w:themeColor="text1"/>
          <w:sz w:val="28"/>
          <w:szCs w:val="28"/>
        </w:rPr>
        <w:t>hỗ trợ</w:t>
      </w:r>
      <w:r w:rsidRPr="00560690">
        <w:rPr>
          <w:color w:val="000000" w:themeColor="text1"/>
          <w:sz w:val="28"/>
          <w:szCs w:val="28"/>
        </w:rPr>
        <w:t xml:space="preserve"> lãi suất.</w:t>
      </w:r>
    </w:p>
    <w:p w:rsidR="00C0654F" w:rsidRPr="00A57A51" w:rsidRDefault="00C0654F" w:rsidP="00FE01DE">
      <w:pPr>
        <w:spacing w:before="100" w:after="100" w:line="320" w:lineRule="exact"/>
        <w:ind w:firstLine="709"/>
        <w:jc w:val="both"/>
        <w:rPr>
          <w:sz w:val="28"/>
          <w:szCs w:val="28"/>
        </w:rPr>
      </w:pPr>
      <w:r w:rsidRPr="00A57A51">
        <w:rPr>
          <w:sz w:val="28"/>
          <w:szCs w:val="28"/>
        </w:rPr>
        <w:t xml:space="preserve">2. Trường hợp </w:t>
      </w:r>
      <w:proofErr w:type="gramStart"/>
      <w:r w:rsidRPr="00A57A51">
        <w:rPr>
          <w:sz w:val="28"/>
          <w:szCs w:val="28"/>
        </w:rPr>
        <w:t>thu</w:t>
      </w:r>
      <w:proofErr w:type="gramEnd"/>
      <w:r w:rsidRPr="00A57A51">
        <w:rPr>
          <w:sz w:val="28"/>
          <w:szCs w:val="28"/>
        </w:rPr>
        <w:t xml:space="preserve"> hồi số tiền đã </w:t>
      </w:r>
      <w:r w:rsidR="009A37F8">
        <w:rPr>
          <w:sz w:val="28"/>
          <w:szCs w:val="28"/>
        </w:rPr>
        <w:t>hỗ trợ</w:t>
      </w:r>
      <w:r w:rsidRPr="00A57A51">
        <w:rPr>
          <w:sz w:val="28"/>
          <w:szCs w:val="28"/>
        </w:rPr>
        <w:t xml:space="preserve"> lãi suất cho khách hàng trong thời gian chính sách </w:t>
      </w:r>
      <w:r w:rsidR="009A37F8">
        <w:rPr>
          <w:sz w:val="28"/>
          <w:szCs w:val="28"/>
        </w:rPr>
        <w:t>hỗ trợ</w:t>
      </w:r>
      <w:r w:rsidRPr="00A57A51">
        <w:rPr>
          <w:sz w:val="28"/>
          <w:szCs w:val="28"/>
        </w:rPr>
        <w:t xml:space="preserve"> lãi suất còn hiệu lực, số tiền thu hồi được bù trừ vào số tiền ngân sách nhà nước thanh toán cho ngân hàng. </w:t>
      </w:r>
      <w:proofErr w:type="gramStart"/>
      <w:r w:rsidRPr="00A57A51">
        <w:rPr>
          <w:sz w:val="28"/>
          <w:szCs w:val="28"/>
        </w:rPr>
        <w:t>Trường hợp chính sách hỗ trợ lãi suất hết hiệu lực và ngân sách nhà nước đã thanh toán thì phải hoàn trả ngân sách nhà nước</w:t>
      </w:r>
      <w:r w:rsidR="009A37F8">
        <w:rPr>
          <w:sz w:val="28"/>
          <w:szCs w:val="28"/>
        </w:rPr>
        <w:t xml:space="preserve"> số tiền cấp bù lãi suất tương ứng</w:t>
      </w:r>
      <w:r w:rsidRPr="00A57A51">
        <w:rPr>
          <w:sz w:val="28"/>
          <w:szCs w:val="28"/>
        </w:rPr>
        <w:t>.</w:t>
      </w:r>
      <w:proofErr w:type="gramEnd"/>
    </w:p>
    <w:p w:rsidR="00C0654F" w:rsidRPr="00A57A51" w:rsidRDefault="00C0654F" w:rsidP="00FE01DE">
      <w:pPr>
        <w:spacing w:before="100" w:after="100" w:line="320" w:lineRule="exact"/>
        <w:ind w:firstLine="709"/>
        <w:jc w:val="both"/>
        <w:rPr>
          <w:sz w:val="28"/>
          <w:szCs w:val="28"/>
        </w:rPr>
      </w:pPr>
      <w:r w:rsidRPr="00A57A51">
        <w:rPr>
          <w:sz w:val="28"/>
          <w:szCs w:val="28"/>
        </w:rPr>
        <w:t xml:space="preserve">3. Ngân hàng thương mại </w:t>
      </w:r>
      <w:r w:rsidR="00BC06B3">
        <w:rPr>
          <w:sz w:val="28"/>
          <w:szCs w:val="28"/>
        </w:rPr>
        <w:t xml:space="preserve">thực hiện hoàn trả ngân sách nhà nước theo quy định của Luật Ngân sách nhà nước và </w:t>
      </w:r>
      <w:r w:rsidRPr="00A57A51">
        <w:rPr>
          <w:sz w:val="28"/>
          <w:szCs w:val="28"/>
        </w:rPr>
        <w:t>gửi văn bản cho Ngân hàng Nhà nước</w:t>
      </w:r>
      <w:r w:rsidR="00BC06B3">
        <w:rPr>
          <w:sz w:val="28"/>
          <w:szCs w:val="28"/>
        </w:rPr>
        <w:t>,</w:t>
      </w:r>
      <w:r w:rsidRPr="00A57A51">
        <w:rPr>
          <w:sz w:val="28"/>
          <w:szCs w:val="28"/>
        </w:rPr>
        <w:t xml:space="preserve"> Bộ Tài chính </w:t>
      </w:r>
      <w:r w:rsidR="00BC06B3">
        <w:rPr>
          <w:sz w:val="28"/>
          <w:szCs w:val="28"/>
        </w:rPr>
        <w:t>về việc thu hồi và hoàn trả ngân sách nhà nước để theo dõi.</w:t>
      </w:r>
    </w:p>
    <w:p w:rsidR="002C6E3A" w:rsidRPr="002C6E3A" w:rsidRDefault="00A24C4C" w:rsidP="00FE01DE">
      <w:pPr>
        <w:tabs>
          <w:tab w:val="left" w:pos="1134"/>
        </w:tabs>
        <w:spacing w:before="100" w:after="100" w:line="320" w:lineRule="exact"/>
        <w:ind w:firstLine="851"/>
        <w:jc w:val="both"/>
        <w:rPr>
          <w:b/>
          <w:bCs/>
          <w:color w:val="000000" w:themeColor="text1"/>
          <w:sz w:val="28"/>
          <w:szCs w:val="28"/>
        </w:rPr>
      </w:pPr>
      <w:bookmarkStart w:id="8" w:name="dieu_37"/>
      <w:bookmarkEnd w:id="5"/>
      <w:r w:rsidRPr="00560690">
        <w:rPr>
          <w:b/>
          <w:bCs/>
          <w:color w:val="000000" w:themeColor="text1"/>
          <w:sz w:val="28"/>
          <w:szCs w:val="28"/>
          <w:lang w:val="vi-VN"/>
        </w:rPr>
        <w:t xml:space="preserve">Điều </w:t>
      </w:r>
      <w:r w:rsidR="008700D0" w:rsidRPr="00FE01DE">
        <w:rPr>
          <w:b/>
          <w:bCs/>
          <w:sz w:val="28"/>
          <w:szCs w:val="28"/>
        </w:rPr>
        <w:t>8</w:t>
      </w:r>
      <w:r w:rsidRPr="00560690">
        <w:rPr>
          <w:b/>
          <w:bCs/>
          <w:color w:val="000000" w:themeColor="text1"/>
          <w:sz w:val="28"/>
          <w:szCs w:val="28"/>
          <w:lang w:val="vi-VN"/>
        </w:rPr>
        <w:t xml:space="preserve">. </w:t>
      </w:r>
      <w:r w:rsidR="002C6E3A">
        <w:rPr>
          <w:b/>
          <w:bCs/>
          <w:color w:val="000000" w:themeColor="text1"/>
          <w:sz w:val="28"/>
          <w:szCs w:val="28"/>
        </w:rPr>
        <w:t>Tổ chức thực hiện</w:t>
      </w:r>
    </w:p>
    <w:p w:rsidR="00FE01DE" w:rsidRDefault="002C6E3A" w:rsidP="00FE01DE">
      <w:pPr>
        <w:tabs>
          <w:tab w:val="left" w:pos="1134"/>
        </w:tabs>
        <w:spacing w:before="100" w:after="100" w:line="320" w:lineRule="exact"/>
        <w:ind w:firstLine="851"/>
        <w:jc w:val="both"/>
        <w:rPr>
          <w:color w:val="000000" w:themeColor="text1"/>
          <w:sz w:val="28"/>
          <w:szCs w:val="28"/>
        </w:rPr>
      </w:pPr>
      <w:r w:rsidRPr="002C6E3A">
        <w:rPr>
          <w:bCs/>
          <w:color w:val="000000" w:themeColor="text1"/>
          <w:sz w:val="28"/>
          <w:szCs w:val="28"/>
        </w:rPr>
        <w:t xml:space="preserve">1. </w:t>
      </w:r>
      <w:r w:rsidR="00A24C4C" w:rsidRPr="002C6E3A">
        <w:rPr>
          <w:bCs/>
          <w:color w:val="000000" w:themeColor="text1"/>
          <w:sz w:val="28"/>
          <w:szCs w:val="28"/>
          <w:lang w:val="vi-VN"/>
        </w:rPr>
        <w:t>Trách nhiệm của Bộ Tài chính</w:t>
      </w:r>
      <w:bookmarkEnd w:id="8"/>
    </w:p>
    <w:p w:rsidR="00FE01DE" w:rsidRPr="00FE01DE" w:rsidRDefault="002C6E3A" w:rsidP="00FE01DE">
      <w:pPr>
        <w:tabs>
          <w:tab w:val="left" w:pos="1134"/>
        </w:tabs>
        <w:spacing w:before="100" w:after="100" w:line="320" w:lineRule="exact"/>
        <w:ind w:firstLine="851"/>
        <w:jc w:val="both"/>
        <w:rPr>
          <w:color w:val="000000" w:themeColor="text1"/>
          <w:sz w:val="28"/>
          <w:szCs w:val="28"/>
          <w:lang w:val="vi-VN"/>
        </w:rPr>
      </w:pPr>
      <w:r>
        <w:rPr>
          <w:color w:val="000000" w:themeColor="text1"/>
          <w:sz w:val="28"/>
          <w:szCs w:val="28"/>
        </w:rPr>
        <w:t>a)</w:t>
      </w:r>
      <w:r w:rsidR="00A24C4C" w:rsidRPr="00346FAE">
        <w:rPr>
          <w:color w:val="000000" w:themeColor="text1"/>
          <w:sz w:val="28"/>
          <w:szCs w:val="28"/>
          <w:lang w:val="vi-VN"/>
        </w:rPr>
        <w:t xml:space="preserve"> </w:t>
      </w:r>
      <w:r w:rsidR="000832A4" w:rsidRPr="00A57A51">
        <w:rPr>
          <w:sz w:val="28"/>
          <w:szCs w:val="28"/>
        </w:rPr>
        <w:t>Tổng hợp, trình cấp có thẩm quyền bố trí nguồn</w:t>
      </w:r>
      <w:r w:rsidR="00346FAE" w:rsidRPr="00A57A51">
        <w:rPr>
          <w:sz w:val="28"/>
          <w:szCs w:val="28"/>
        </w:rPr>
        <w:t xml:space="preserve"> kinh phí </w:t>
      </w:r>
      <w:r w:rsidR="00F6130E" w:rsidRPr="00A57A51">
        <w:rPr>
          <w:sz w:val="28"/>
          <w:szCs w:val="28"/>
        </w:rPr>
        <w:t>cấp bù lãi suất</w:t>
      </w:r>
      <w:r w:rsidR="00346FAE" w:rsidRPr="00A57A51">
        <w:rPr>
          <w:sz w:val="28"/>
          <w:szCs w:val="28"/>
        </w:rPr>
        <w:t xml:space="preserve"> để </w:t>
      </w:r>
      <w:r w:rsidR="00D87ED8" w:rsidRPr="00A57A51">
        <w:rPr>
          <w:sz w:val="28"/>
          <w:szCs w:val="28"/>
        </w:rPr>
        <w:t xml:space="preserve">thực hiện các chính sách tín dụng ưu đãi của nhà nước để </w:t>
      </w:r>
      <w:r w:rsidR="00346FAE" w:rsidRPr="00A57A51">
        <w:rPr>
          <w:sz w:val="28"/>
          <w:szCs w:val="28"/>
        </w:rPr>
        <w:t xml:space="preserve">thanh toán cho các ngân hàng thương mại </w:t>
      </w:r>
      <w:proofErr w:type="gramStart"/>
      <w:r w:rsidR="00346FAE" w:rsidRPr="00A57A51">
        <w:rPr>
          <w:sz w:val="28"/>
          <w:szCs w:val="28"/>
        </w:rPr>
        <w:t>theo</w:t>
      </w:r>
      <w:proofErr w:type="gramEnd"/>
      <w:r w:rsidR="00346FAE" w:rsidRPr="00A57A51">
        <w:rPr>
          <w:sz w:val="28"/>
          <w:szCs w:val="28"/>
        </w:rPr>
        <w:t xml:space="preserve"> quy định của</w:t>
      </w:r>
      <w:r w:rsidR="00346FAE" w:rsidRPr="00A57A51">
        <w:rPr>
          <w:sz w:val="28"/>
          <w:szCs w:val="28"/>
          <w:lang w:val="vi-VN"/>
        </w:rPr>
        <w:t xml:space="preserve"> pháp luật.</w:t>
      </w:r>
    </w:p>
    <w:p w:rsidR="00FE01DE" w:rsidRDefault="002C6E3A" w:rsidP="00FE01DE">
      <w:pPr>
        <w:tabs>
          <w:tab w:val="left" w:pos="1134"/>
        </w:tabs>
        <w:spacing w:before="100" w:after="100" w:line="320" w:lineRule="exact"/>
        <w:ind w:firstLine="851"/>
        <w:jc w:val="both"/>
        <w:rPr>
          <w:sz w:val="28"/>
          <w:szCs w:val="28"/>
        </w:rPr>
      </w:pPr>
      <w:r w:rsidRPr="002C6E3A">
        <w:rPr>
          <w:color w:val="000000" w:themeColor="text1"/>
          <w:sz w:val="28"/>
          <w:szCs w:val="28"/>
        </w:rPr>
        <w:lastRenderedPageBreak/>
        <w:t>b)</w:t>
      </w:r>
      <w:r w:rsidR="00346FAE" w:rsidRPr="002C6E3A">
        <w:rPr>
          <w:color w:val="000000" w:themeColor="text1"/>
          <w:sz w:val="28"/>
          <w:szCs w:val="28"/>
          <w:lang w:val="vi-VN"/>
        </w:rPr>
        <w:t xml:space="preserve"> </w:t>
      </w:r>
      <w:r w:rsidRPr="002C6E3A">
        <w:rPr>
          <w:color w:val="000000" w:themeColor="text1"/>
          <w:sz w:val="28"/>
          <w:szCs w:val="28"/>
        </w:rPr>
        <w:t>Kiểm tra</w:t>
      </w:r>
      <w:r w:rsidR="004A6F57">
        <w:rPr>
          <w:color w:val="000000" w:themeColor="text1"/>
          <w:sz w:val="28"/>
          <w:szCs w:val="28"/>
        </w:rPr>
        <w:t xml:space="preserve">, </w:t>
      </w:r>
      <w:r w:rsidR="009E06EA">
        <w:rPr>
          <w:color w:val="000000" w:themeColor="text1"/>
          <w:sz w:val="28"/>
          <w:szCs w:val="28"/>
        </w:rPr>
        <w:t>báo cáo</w:t>
      </w:r>
      <w:r w:rsidR="00BA0412" w:rsidRPr="002C6E3A">
        <w:rPr>
          <w:color w:val="000000" w:themeColor="text1"/>
          <w:sz w:val="28"/>
          <w:szCs w:val="28"/>
          <w:lang w:val="vi-VN"/>
        </w:rPr>
        <w:t xml:space="preserve"> </w:t>
      </w:r>
      <w:r w:rsidR="004A6FBE">
        <w:rPr>
          <w:color w:val="000000" w:themeColor="text1"/>
          <w:sz w:val="28"/>
          <w:szCs w:val="28"/>
        </w:rPr>
        <w:t xml:space="preserve">tổng hợp </w:t>
      </w:r>
      <w:r w:rsidR="00BA0412" w:rsidRPr="00346FAE">
        <w:rPr>
          <w:color w:val="000000"/>
          <w:sz w:val="28"/>
          <w:szCs w:val="28"/>
        </w:rPr>
        <w:t>quyết toán cấp bù lãi suất hằng năm</w:t>
      </w:r>
      <w:r w:rsidR="00312116">
        <w:rPr>
          <w:color w:val="000000"/>
          <w:sz w:val="28"/>
          <w:szCs w:val="28"/>
        </w:rPr>
        <w:t xml:space="preserve"> </w:t>
      </w:r>
      <w:r w:rsidR="004105DF">
        <w:rPr>
          <w:color w:val="000000"/>
          <w:sz w:val="28"/>
          <w:szCs w:val="28"/>
        </w:rPr>
        <w:t xml:space="preserve">của </w:t>
      </w:r>
      <w:r w:rsidR="00BA0412" w:rsidRPr="00346FAE">
        <w:rPr>
          <w:color w:val="000000"/>
          <w:sz w:val="28"/>
          <w:szCs w:val="28"/>
          <w:lang w:val="vi-VN"/>
        </w:rPr>
        <w:t xml:space="preserve">Ngân hàng Nhà nước </w:t>
      </w:r>
      <w:proofErr w:type="gramStart"/>
      <w:r w:rsidR="00BA0412" w:rsidRPr="00346FAE">
        <w:rPr>
          <w:color w:val="000000"/>
          <w:sz w:val="28"/>
          <w:szCs w:val="28"/>
        </w:rPr>
        <w:t>theo</w:t>
      </w:r>
      <w:proofErr w:type="gramEnd"/>
      <w:r w:rsidR="00BA0412" w:rsidRPr="00346FAE">
        <w:rPr>
          <w:color w:val="000000"/>
          <w:sz w:val="28"/>
          <w:szCs w:val="28"/>
        </w:rPr>
        <w:t xml:space="preserve"> quy định tại </w:t>
      </w:r>
      <w:r w:rsidR="00A74566">
        <w:rPr>
          <w:color w:val="000000"/>
          <w:sz w:val="28"/>
          <w:szCs w:val="28"/>
        </w:rPr>
        <w:t xml:space="preserve">Luật Ngân sách nhà nước và quy định tại </w:t>
      </w:r>
      <w:r w:rsidR="00BA0412" w:rsidRPr="00346FAE">
        <w:rPr>
          <w:color w:val="000000"/>
          <w:sz w:val="28"/>
          <w:szCs w:val="28"/>
        </w:rPr>
        <w:t>Nghị định này</w:t>
      </w:r>
      <w:r w:rsidR="004105DF">
        <w:rPr>
          <w:color w:val="000000"/>
          <w:sz w:val="28"/>
          <w:szCs w:val="28"/>
        </w:rPr>
        <w:t>.</w:t>
      </w:r>
      <w:r w:rsidR="00EC4DBC">
        <w:rPr>
          <w:color w:val="000000"/>
          <w:sz w:val="28"/>
          <w:szCs w:val="28"/>
        </w:rPr>
        <w:t xml:space="preserve"> </w:t>
      </w:r>
      <w:bookmarkStart w:id="9" w:name="dieu_38"/>
    </w:p>
    <w:p w:rsidR="00A24C4C" w:rsidRPr="00FE01DE" w:rsidRDefault="00AB3241" w:rsidP="00FE01DE">
      <w:pPr>
        <w:tabs>
          <w:tab w:val="left" w:pos="1134"/>
        </w:tabs>
        <w:spacing w:before="100" w:after="100" w:line="320" w:lineRule="exact"/>
        <w:ind w:firstLine="851"/>
        <w:jc w:val="both"/>
        <w:rPr>
          <w:sz w:val="28"/>
          <w:szCs w:val="28"/>
        </w:rPr>
      </w:pPr>
      <w:r w:rsidRPr="00AB3241">
        <w:rPr>
          <w:bCs/>
          <w:color w:val="000000" w:themeColor="text1"/>
          <w:sz w:val="28"/>
          <w:szCs w:val="28"/>
        </w:rPr>
        <w:t>2</w:t>
      </w:r>
      <w:r w:rsidR="00A24C4C" w:rsidRPr="00AB3241">
        <w:rPr>
          <w:bCs/>
          <w:color w:val="000000" w:themeColor="text1"/>
          <w:sz w:val="28"/>
          <w:szCs w:val="28"/>
          <w:lang w:val="vi-VN"/>
        </w:rPr>
        <w:t xml:space="preserve">. Trách nhiệm của Ngân hàng Nhà nước </w:t>
      </w:r>
      <w:bookmarkEnd w:id="9"/>
    </w:p>
    <w:p w:rsidR="00BA0412" w:rsidRPr="00043B61" w:rsidRDefault="00AB3241" w:rsidP="00FE01DE">
      <w:pPr>
        <w:tabs>
          <w:tab w:val="left" w:pos="709"/>
        </w:tabs>
        <w:spacing w:before="100" w:after="100" w:line="320" w:lineRule="exact"/>
        <w:ind w:firstLine="851"/>
        <w:jc w:val="both"/>
        <w:rPr>
          <w:sz w:val="28"/>
          <w:szCs w:val="28"/>
          <w:lang w:val="vi-VN"/>
        </w:rPr>
      </w:pPr>
      <w:r w:rsidRPr="00043B61">
        <w:rPr>
          <w:sz w:val="28"/>
          <w:szCs w:val="28"/>
        </w:rPr>
        <w:t>a)</w:t>
      </w:r>
      <w:r w:rsidR="00A24C4C" w:rsidRPr="00043B61">
        <w:rPr>
          <w:sz w:val="28"/>
          <w:szCs w:val="28"/>
          <w:lang w:val="vi-VN"/>
        </w:rPr>
        <w:t xml:space="preserve"> </w:t>
      </w:r>
      <w:r w:rsidR="00BA0412" w:rsidRPr="00043B61">
        <w:rPr>
          <w:sz w:val="28"/>
          <w:szCs w:val="28"/>
        </w:rPr>
        <w:t xml:space="preserve">Tổng hợp kế hoạch </w:t>
      </w:r>
      <w:r w:rsidR="00F6130E" w:rsidRPr="00043B61">
        <w:rPr>
          <w:sz w:val="28"/>
          <w:szCs w:val="28"/>
        </w:rPr>
        <w:t>cấp bù lãi suất</w:t>
      </w:r>
      <w:r w:rsidR="00BA0412" w:rsidRPr="00043B61">
        <w:rPr>
          <w:sz w:val="28"/>
          <w:szCs w:val="28"/>
        </w:rPr>
        <w:t xml:space="preserve">, </w:t>
      </w:r>
      <w:r w:rsidR="00082017" w:rsidRPr="00043B61">
        <w:rPr>
          <w:sz w:val="28"/>
          <w:szCs w:val="28"/>
        </w:rPr>
        <w:t xml:space="preserve">phân bổ và </w:t>
      </w:r>
      <w:r w:rsidR="00BA0412" w:rsidRPr="00043B61">
        <w:rPr>
          <w:sz w:val="28"/>
          <w:szCs w:val="28"/>
        </w:rPr>
        <w:t>thông báo</w:t>
      </w:r>
      <w:r w:rsidR="00082017" w:rsidRPr="00043B61">
        <w:rPr>
          <w:sz w:val="28"/>
          <w:szCs w:val="28"/>
        </w:rPr>
        <w:t xml:space="preserve"> hạn mức cấp bù lãi suất cho các ngân hàng thương mại</w:t>
      </w:r>
      <w:r w:rsidR="004105DF" w:rsidRPr="00043B61">
        <w:rPr>
          <w:sz w:val="28"/>
          <w:szCs w:val="28"/>
        </w:rPr>
        <w:t>, điều chỉnh</w:t>
      </w:r>
      <w:r w:rsidR="00BA0412" w:rsidRPr="00043B61">
        <w:rPr>
          <w:sz w:val="28"/>
          <w:szCs w:val="28"/>
        </w:rPr>
        <w:t xml:space="preserve"> </w:t>
      </w:r>
      <w:r w:rsidR="004A6F57" w:rsidRPr="00043B61">
        <w:rPr>
          <w:sz w:val="28"/>
          <w:szCs w:val="28"/>
        </w:rPr>
        <w:t xml:space="preserve">kế hoạch </w:t>
      </w:r>
      <w:r w:rsidR="004A414B" w:rsidRPr="00043B61">
        <w:rPr>
          <w:sz w:val="28"/>
          <w:szCs w:val="28"/>
        </w:rPr>
        <w:t xml:space="preserve">ngân sách nhà nước </w:t>
      </w:r>
      <w:r w:rsidR="004A6F57" w:rsidRPr="00043B61">
        <w:rPr>
          <w:sz w:val="28"/>
          <w:szCs w:val="28"/>
        </w:rPr>
        <w:t>để</w:t>
      </w:r>
      <w:r w:rsidR="00BA0412" w:rsidRPr="00043B61">
        <w:rPr>
          <w:sz w:val="28"/>
          <w:szCs w:val="28"/>
        </w:rPr>
        <w:t xml:space="preserve"> cấp bù lãi suất cho các ngân hàng thương mại</w:t>
      </w:r>
      <w:r w:rsidR="00082017" w:rsidRPr="00043B61">
        <w:rPr>
          <w:sz w:val="28"/>
          <w:szCs w:val="28"/>
        </w:rPr>
        <w:t xml:space="preserve"> (nếu có)</w:t>
      </w:r>
      <w:r w:rsidR="00BA0412" w:rsidRPr="00043B61">
        <w:rPr>
          <w:sz w:val="28"/>
          <w:szCs w:val="28"/>
          <w:lang w:val="vi-VN"/>
        </w:rPr>
        <w:t>.</w:t>
      </w:r>
    </w:p>
    <w:p w:rsidR="006A1DEF" w:rsidRDefault="00AB3241" w:rsidP="00FE01DE">
      <w:pPr>
        <w:tabs>
          <w:tab w:val="left" w:pos="1134"/>
        </w:tabs>
        <w:spacing w:before="100" w:after="100" w:line="320" w:lineRule="exact"/>
        <w:ind w:firstLine="851"/>
        <w:jc w:val="both"/>
        <w:rPr>
          <w:color w:val="000000"/>
          <w:sz w:val="28"/>
          <w:szCs w:val="28"/>
        </w:rPr>
      </w:pPr>
      <w:r>
        <w:rPr>
          <w:color w:val="000000" w:themeColor="text1"/>
          <w:sz w:val="28"/>
          <w:szCs w:val="28"/>
        </w:rPr>
        <w:t>b)</w:t>
      </w:r>
      <w:r w:rsidR="00BA0412" w:rsidRPr="00BA0412">
        <w:rPr>
          <w:color w:val="000000" w:themeColor="text1"/>
          <w:sz w:val="28"/>
          <w:szCs w:val="28"/>
          <w:lang w:val="vi-VN"/>
        </w:rPr>
        <w:t xml:space="preserve"> </w:t>
      </w:r>
      <w:r w:rsidR="006A1DEF" w:rsidRPr="00BA0412">
        <w:rPr>
          <w:color w:val="000000"/>
          <w:sz w:val="28"/>
          <w:szCs w:val="28"/>
        </w:rPr>
        <w:t xml:space="preserve">Tổng hợp báo cáo quyết toán cấp bù lãi suất hằng năm của các ngân hàng thương mại; </w:t>
      </w:r>
      <w:r w:rsidR="006A1DEF">
        <w:rPr>
          <w:color w:val="000000"/>
          <w:sz w:val="28"/>
          <w:szCs w:val="28"/>
        </w:rPr>
        <w:t xml:space="preserve">ra thông báo xét duyệt quyết toán </w:t>
      </w:r>
      <w:r w:rsidR="006A1DEF" w:rsidRPr="00BA0412">
        <w:rPr>
          <w:color w:val="000000"/>
          <w:sz w:val="28"/>
          <w:szCs w:val="28"/>
        </w:rPr>
        <w:t>cấp bù lãi suất hằng năm của các ngân hàng thương mại</w:t>
      </w:r>
      <w:r w:rsidR="006A1DEF">
        <w:rPr>
          <w:color w:val="000000"/>
          <w:sz w:val="28"/>
          <w:szCs w:val="28"/>
        </w:rPr>
        <w:t xml:space="preserve">; </w:t>
      </w:r>
      <w:r w:rsidR="006A1DEF" w:rsidRPr="00BA0412">
        <w:rPr>
          <w:color w:val="000000"/>
          <w:sz w:val="28"/>
          <w:szCs w:val="28"/>
        </w:rPr>
        <w:t>báo cáo kết quả thực hiện cấp bù lãi suất cả chương trình</w:t>
      </w:r>
      <w:r w:rsidR="006A1DEF">
        <w:rPr>
          <w:color w:val="000000"/>
          <w:sz w:val="28"/>
          <w:szCs w:val="28"/>
          <w:lang w:val="vi-VN"/>
        </w:rPr>
        <w:t xml:space="preserve"> theo quy định của pháp luật</w:t>
      </w:r>
      <w:r w:rsidR="006A1DEF" w:rsidRPr="00BA0412">
        <w:rPr>
          <w:color w:val="000000"/>
          <w:sz w:val="28"/>
          <w:szCs w:val="28"/>
        </w:rPr>
        <w:t>, trong đó bao gồm cả tình hình sử dụng nguồn vốn cấp bù lãi suất, báo cáo cấp có thẩm quyền</w:t>
      </w:r>
      <w:r w:rsidR="006A1DEF" w:rsidRPr="00BA0412">
        <w:rPr>
          <w:color w:val="000000"/>
          <w:sz w:val="28"/>
          <w:szCs w:val="28"/>
          <w:lang w:val="vi-VN"/>
        </w:rPr>
        <w:t>.</w:t>
      </w:r>
    </w:p>
    <w:p w:rsidR="00710F2B" w:rsidRDefault="00667BA1">
      <w:pPr>
        <w:spacing w:before="100" w:after="100" w:line="320" w:lineRule="exact"/>
        <w:jc w:val="both"/>
        <w:rPr>
          <w:color w:val="000000" w:themeColor="text1"/>
          <w:sz w:val="28"/>
          <w:szCs w:val="28"/>
        </w:rPr>
      </w:pPr>
      <w:r>
        <w:rPr>
          <w:color w:val="000000"/>
          <w:sz w:val="28"/>
          <w:szCs w:val="28"/>
        </w:rPr>
        <w:tab/>
      </w:r>
      <w:r w:rsidR="00782ABC">
        <w:rPr>
          <w:color w:val="000000"/>
          <w:sz w:val="28"/>
          <w:szCs w:val="28"/>
        </w:rPr>
        <w:t xml:space="preserve">c) Theo dõi, kiểm tra, đánh giá việc thực hiện </w:t>
      </w:r>
      <w:r>
        <w:rPr>
          <w:color w:val="000000"/>
          <w:sz w:val="28"/>
          <w:szCs w:val="28"/>
        </w:rPr>
        <w:t>thanh toán vốn</w:t>
      </w:r>
      <w:r w:rsidR="00782ABC">
        <w:rPr>
          <w:color w:val="000000"/>
          <w:sz w:val="28"/>
          <w:szCs w:val="28"/>
        </w:rPr>
        <w:t xml:space="preserve"> ngân sách nhà nước để</w:t>
      </w:r>
      <w:r w:rsidR="00782ABC" w:rsidRPr="00BA0412">
        <w:rPr>
          <w:color w:val="000000"/>
          <w:sz w:val="28"/>
          <w:szCs w:val="28"/>
        </w:rPr>
        <w:t xml:space="preserve"> cấp bù lãi suất cho các ngân hàng thương mại</w:t>
      </w:r>
      <w:r w:rsidR="00782ABC">
        <w:rPr>
          <w:color w:val="000000" w:themeColor="text1"/>
          <w:sz w:val="28"/>
          <w:szCs w:val="28"/>
          <w:lang w:val="vi-VN"/>
        </w:rPr>
        <w:t>.</w:t>
      </w:r>
    </w:p>
    <w:p w:rsidR="00B01FF8" w:rsidRPr="004E34AA" w:rsidRDefault="004E34AA" w:rsidP="00FE01DE">
      <w:pPr>
        <w:tabs>
          <w:tab w:val="left" w:pos="1134"/>
        </w:tabs>
        <w:spacing w:before="100" w:after="100" w:line="320" w:lineRule="exact"/>
        <w:ind w:firstLine="851"/>
        <w:jc w:val="both"/>
        <w:rPr>
          <w:bCs/>
          <w:color w:val="000000" w:themeColor="text1"/>
          <w:spacing w:val="-2"/>
          <w:sz w:val="28"/>
          <w:szCs w:val="28"/>
          <w:lang w:val="vi-VN"/>
        </w:rPr>
      </w:pPr>
      <w:r w:rsidRPr="004E34AA">
        <w:rPr>
          <w:bCs/>
          <w:color w:val="000000" w:themeColor="text1"/>
          <w:spacing w:val="-2"/>
          <w:sz w:val="28"/>
          <w:szCs w:val="28"/>
        </w:rPr>
        <w:t>3</w:t>
      </w:r>
      <w:r w:rsidR="00B01FF8" w:rsidRPr="004E34AA">
        <w:rPr>
          <w:bCs/>
          <w:color w:val="000000" w:themeColor="text1"/>
          <w:spacing w:val="-2"/>
          <w:sz w:val="28"/>
          <w:szCs w:val="28"/>
          <w:lang w:val="vi-VN"/>
        </w:rPr>
        <w:t xml:space="preserve">. Trách nhiệm của </w:t>
      </w:r>
      <w:r w:rsidR="00BA0412" w:rsidRPr="004E34AA">
        <w:rPr>
          <w:bCs/>
          <w:color w:val="000000" w:themeColor="text1"/>
          <w:spacing w:val="-2"/>
          <w:sz w:val="28"/>
          <w:szCs w:val="28"/>
          <w:lang w:val="vi-VN"/>
        </w:rPr>
        <w:t>ngân hàng thương mại</w:t>
      </w:r>
    </w:p>
    <w:p w:rsidR="00B01FE1" w:rsidRPr="00B01FE1" w:rsidRDefault="004E34AA" w:rsidP="00FE01DE">
      <w:pPr>
        <w:spacing w:before="100" w:after="100" w:line="320" w:lineRule="exact"/>
        <w:ind w:firstLine="851"/>
        <w:jc w:val="both"/>
        <w:rPr>
          <w:color w:val="000000"/>
          <w:sz w:val="28"/>
          <w:szCs w:val="28"/>
        </w:rPr>
      </w:pPr>
      <w:r>
        <w:rPr>
          <w:color w:val="000000"/>
          <w:sz w:val="28"/>
          <w:szCs w:val="28"/>
        </w:rPr>
        <w:t>a)</w:t>
      </w:r>
      <w:r w:rsidR="00B01FE1" w:rsidRPr="00B01FE1">
        <w:rPr>
          <w:color w:val="000000"/>
          <w:sz w:val="28"/>
          <w:szCs w:val="28"/>
        </w:rPr>
        <w:t xml:space="preserve"> Chịu trách nhiệm về việc cho vay, xác định đối tượng khách hàng vay đáp ứng điều kiện được </w:t>
      </w:r>
      <w:r w:rsidR="009A37F8">
        <w:rPr>
          <w:color w:val="000000"/>
          <w:sz w:val="28"/>
          <w:szCs w:val="28"/>
        </w:rPr>
        <w:t>hỗ trợ</w:t>
      </w:r>
      <w:r w:rsidR="00B01FE1">
        <w:rPr>
          <w:color w:val="000000"/>
          <w:sz w:val="28"/>
          <w:szCs w:val="28"/>
          <w:lang w:val="vi-VN"/>
        </w:rPr>
        <w:t xml:space="preserve"> </w:t>
      </w:r>
      <w:r w:rsidR="00B01FE1" w:rsidRPr="00B01FE1">
        <w:rPr>
          <w:color w:val="000000"/>
          <w:sz w:val="28"/>
          <w:szCs w:val="28"/>
        </w:rPr>
        <w:t>lãi suất</w:t>
      </w:r>
      <w:r w:rsidR="00B01FE1">
        <w:rPr>
          <w:color w:val="000000"/>
          <w:sz w:val="28"/>
          <w:szCs w:val="28"/>
          <w:lang w:val="vi-VN"/>
        </w:rPr>
        <w:t xml:space="preserve"> </w:t>
      </w:r>
      <w:proofErr w:type="gramStart"/>
      <w:r w:rsidR="00B01FE1">
        <w:rPr>
          <w:color w:val="000000"/>
          <w:sz w:val="28"/>
          <w:szCs w:val="28"/>
          <w:lang w:val="vi-VN"/>
        </w:rPr>
        <w:t>theo</w:t>
      </w:r>
      <w:proofErr w:type="gramEnd"/>
      <w:r w:rsidR="00B01FE1">
        <w:rPr>
          <w:color w:val="000000"/>
          <w:sz w:val="28"/>
          <w:szCs w:val="28"/>
          <w:lang w:val="vi-VN"/>
        </w:rPr>
        <w:t xml:space="preserve"> quy định của pháp luật</w:t>
      </w:r>
      <w:r w:rsidR="00B01FE1" w:rsidRPr="00B01FE1">
        <w:rPr>
          <w:color w:val="000000"/>
          <w:sz w:val="28"/>
          <w:szCs w:val="28"/>
        </w:rPr>
        <w:t xml:space="preserve">, thực hiện thanh toán, quyết toán </w:t>
      </w:r>
      <w:r w:rsidR="00B01FE1">
        <w:rPr>
          <w:color w:val="000000"/>
          <w:sz w:val="28"/>
          <w:szCs w:val="28"/>
        </w:rPr>
        <w:t>cấp</w:t>
      </w:r>
      <w:r w:rsidR="00B01FE1">
        <w:rPr>
          <w:color w:val="000000"/>
          <w:sz w:val="28"/>
          <w:szCs w:val="28"/>
          <w:lang w:val="vi-VN"/>
        </w:rPr>
        <w:t xml:space="preserve"> bù </w:t>
      </w:r>
      <w:r w:rsidR="00B01FE1" w:rsidRPr="00B01FE1">
        <w:rPr>
          <w:color w:val="000000"/>
          <w:sz w:val="28"/>
          <w:szCs w:val="28"/>
        </w:rPr>
        <w:t>lãi suất theo quy định tại Nghị định này.</w:t>
      </w:r>
    </w:p>
    <w:p w:rsidR="00B01FE1" w:rsidRPr="00B01FE1" w:rsidRDefault="004E34AA" w:rsidP="00FE01DE">
      <w:pPr>
        <w:spacing w:before="100" w:after="100" w:line="320" w:lineRule="exact"/>
        <w:ind w:firstLine="851"/>
        <w:jc w:val="both"/>
        <w:rPr>
          <w:color w:val="000000"/>
          <w:sz w:val="28"/>
          <w:szCs w:val="28"/>
        </w:rPr>
      </w:pPr>
      <w:r>
        <w:rPr>
          <w:color w:val="000000"/>
          <w:sz w:val="28"/>
          <w:szCs w:val="28"/>
        </w:rPr>
        <w:t>b)</w:t>
      </w:r>
      <w:r w:rsidR="00B01FE1" w:rsidRPr="00B01FE1">
        <w:rPr>
          <w:color w:val="000000"/>
          <w:sz w:val="28"/>
          <w:szCs w:val="28"/>
        </w:rPr>
        <w:t xml:space="preserve"> Báo cáo đầy đủ, kịp thời cho Ngân hàng Nhà nước, Bộ Tài chính và chịu trách nhiệm về tính hợp lệ, chính xác của hồ sơ, số liệu đề nghị thanh toán, quyết toán </w:t>
      </w:r>
      <w:r w:rsidR="00B01FE1">
        <w:rPr>
          <w:color w:val="000000"/>
          <w:sz w:val="28"/>
          <w:szCs w:val="28"/>
        </w:rPr>
        <w:t>cấp</w:t>
      </w:r>
      <w:r w:rsidR="00B01FE1">
        <w:rPr>
          <w:color w:val="000000"/>
          <w:sz w:val="28"/>
          <w:szCs w:val="28"/>
          <w:lang w:val="vi-VN"/>
        </w:rPr>
        <w:t xml:space="preserve"> bù </w:t>
      </w:r>
      <w:r w:rsidR="00B01FE1" w:rsidRPr="00B01FE1">
        <w:rPr>
          <w:color w:val="000000"/>
          <w:sz w:val="28"/>
          <w:szCs w:val="28"/>
        </w:rPr>
        <w:t>lãi suất theo quy định tại Nghị định này.</w:t>
      </w:r>
    </w:p>
    <w:p w:rsidR="00B01FE1" w:rsidRPr="00B01FE1" w:rsidRDefault="004E34AA" w:rsidP="00FE01DE">
      <w:pPr>
        <w:spacing w:before="100" w:after="100" w:line="320" w:lineRule="exact"/>
        <w:ind w:firstLine="851"/>
        <w:jc w:val="both"/>
        <w:rPr>
          <w:color w:val="000000"/>
          <w:sz w:val="28"/>
          <w:szCs w:val="28"/>
        </w:rPr>
      </w:pPr>
      <w:r>
        <w:rPr>
          <w:color w:val="000000"/>
          <w:sz w:val="28"/>
          <w:szCs w:val="28"/>
        </w:rPr>
        <w:t>c)</w:t>
      </w:r>
      <w:r w:rsidR="00B01FE1" w:rsidRPr="00B01FE1">
        <w:rPr>
          <w:color w:val="000000"/>
          <w:sz w:val="28"/>
          <w:szCs w:val="28"/>
        </w:rPr>
        <w:t xml:space="preserve"> Cung cấp cho các cơ quan có thẩm quyền các tài liệu liên quan đến việc </w:t>
      </w:r>
      <w:r w:rsidR="00B01FE1">
        <w:rPr>
          <w:color w:val="000000"/>
          <w:sz w:val="28"/>
          <w:szCs w:val="28"/>
        </w:rPr>
        <w:t>cấp</w:t>
      </w:r>
      <w:r w:rsidR="00B01FE1">
        <w:rPr>
          <w:color w:val="000000"/>
          <w:sz w:val="28"/>
          <w:szCs w:val="28"/>
          <w:lang w:val="vi-VN"/>
        </w:rPr>
        <w:t xml:space="preserve"> bù </w:t>
      </w:r>
      <w:r w:rsidR="00B01FE1" w:rsidRPr="00B01FE1">
        <w:rPr>
          <w:color w:val="000000"/>
          <w:sz w:val="28"/>
          <w:szCs w:val="28"/>
        </w:rPr>
        <w:t>lãi suất khi được yêu cầu (bản chính hoặc bản sao do ngân h</w:t>
      </w:r>
      <w:r w:rsidR="00255BE4">
        <w:rPr>
          <w:color w:val="000000"/>
          <w:sz w:val="28"/>
          <w:szCs w:val="28"/>
        </w:rPr>
        <w:t>àng thương mại đóng dấu sao y).</w:t>
      </w:r>
    </w:p>
    <w:p w:rsidR="00B01FE1" w:rsidRDefault="004E34AA" w:rsidP="00FE01DE">
      <w:pPr>
        <w:spacing w:before="100" w:after="100" w:line="320" w:lineRule="exact"/>
        <w:ind w:firstLine="851"/>
        <w:jc w:val="both"/>
        <w:rPr>
          <w:color w:val="000000"/>
          <w:sz w:val="28"/>
          <w:szCs w:val="28"/>
        </w:rPr>
      </w:pPr>
      <w:r>
        <w:rPr>
          <w:color w:val="000000"/>
          <w:sz w:val="28"/>
          <w:szCs w:val="28"/>
        </w:rPr>
        <w:t>d)</w:t>
      </w:r>
      <w:r w:rsidR="00B01FE1" w:rsidRPr="00B01FE1">
        <w:rPr>
          <w:color w:val="000000"/>
          <w:sz w:val="28"/>
          <w:szCs w:val="28"/>
        </w:rPr>
        <w:t xml:space="preserve"> </w:t>
      </w:r>
      <w:r w:rsidR="005C18C4">
        <w:rPr>
          <w:color w:val="000000"/>
          <w:sz w:val="28"/>
          <w:szCs w:val="28"/>
        </w:rPr>
        <w:t>T</w:t>
      </w:r>
      <w:r w:rsidR="00B01FE1" w:rsidRPr="00B01FE1">
        <w:rPr>
          <w:color w:val="000000"/>
          <w:sz w:val="28"/>
          <w:szCs w:val="28"/>
        </w:rPr>
        <w:t xml:space="preserve">hu hồi số tiền đã </w:t>
      </w:r>
      <w:r w:rsidR="009A37F8">
        <w:rPr>
          <w:color w:val="000000"/>
          <w:sz w:val="28"/>
          <w:szCs w:val="28"/>
        </w:rPr>
        <w:t>hỗ trợ</w:t>
      </w:r>
      <w:r w:rsidR="00B01FE1">
        <w:rPr>
          <w:color w:val="000000"/>
          <w:sz w:val="28"/>
          <w:szCs w:val="28"/>
          <w:lang w:val="vi-VN"/>
        </w:rPr>
        <w:t xml:space="preserve"> </w:t>
      </w:r>
      <w:r w:rsidR="00B01FE1" w:rsidRPr="00B01FE1">
        <w:rPr>
          <w:color w:val="000000"/>
          <w:sz w:val="28"/>
          <w:szCs w:val="28"/>
        </w:rPr>
        <w:t xml:space="preserve">lãi suất đối với khoản vay của khách hàng được xác định không thuộc đối tượng, sử dụng vốn vay sai mục đích hoặc không đáp ứng điều kiện được </w:t>
      </w:r>
      <w:r w:rsidR="00B01FE1">
        <w:rPr>
          <w:color w:val="000000"/>
          <w:sz w:val="28"/>
          <w:szCs w:val="28"/>
        </w:rPr>
        <w:t>cấp</w:t>
      </w:r>
      <w:r w:rsidR="00B01FE1">
        <w:rPr>
          <w:color w:val="000000"/>
          <w:sz w:val="28"/>
          <w:szCs w:val="28"/>
          <w:lang w:val="vi-VN"/>
        </w:rPr>
        <w:t xml:space="preserve"> bù </w:t>
      </w:r>
      <w:r w:rsidR="00B01FE1" w:rsidRPr="00B01FE1">
        <w:rPr>
          <w:color w:val="000000"/>
          <w:sz w:val="28"/>
          <w:szCs w:val="28"/>
        </w:rPr>
        <w:t xml:space="preserve">lãi suất </w:t>
      </w:r>
      <w:proofErr w:type="gramStart"/>
      <w:r w:rsidR="00B01FE1" w:rsidRPr="00B01FE1">
        <w:rPr>
          <w:color w:val="000000"/>
          <w:sz w:val="28"/>
          <w:szCs w:val="28"/>
        </w:rPr>
        <w:t>theo</w:t>
      </w:r>
      <w:proofErr w:type="gramEnd"/>
      <w:r w:rsidR="00B01FE1" w:rsidRPr="00B01FE1">
        <w:rPr>
          <w:color w:val="000000"/>
          <w:sz w:val="28"/>
          <w:szCs w:val="28"/>
        </w:rPr>
        <w:t xml:space="preserve"> quy định </w:t>
      </w:r>
      <w:r w:rsidR="00B01FE1">
        <w:rPr>
          <w:color w:val="000000"/>
          <w:sz w:val="28"/>
          <w:szCs w:val="28"/>
        </w:rPr>
        <w:t>của</w:t>
      </w:r>
      <w:r w:rsidR="00B01FE1">
        <w:rPr>
          <w:color w:val="000000"/>
          <w:sz w:val="28"/>
          <w:szCs w:val="28"/>
          <w:lang w:val="vi-VN"/>
        </w:rPr>
        <w:t xml:space="preserve"> pháp luật</w:t>
      </w:r>
      <w:r w:rsidR="005C18C4">
        <w:rPr>
          <w:color w:val="000000"/>
          <w:sz w:val="28"/>
          <w:szCs w:val="28"/>
        </w:rPr>
        <w:t xml:space="preserve"> để h</w:t>
      </w:r>
      <w:r w:rsidR="005C18C4" w:rsidRPr="00B01FE1">
        <w:rPr>
          <w:color w:val="000000"/>
          <w:sz w:val="28"/>
          <w:szCs w:val="28"/>
        </w:rPr>
        <w:t>oàn trả ngân sách n</w:t>
      </w:r>
      <w:r w:rsidR="005C18C4">
        <w:rPr>
          <w:color w:val="000000"/>
          <w:sz w:val="28"/>
          <w:szCs w:val="28"/>
        </w:rPr>
        <w:t>hà nước</w:t>
      </w:r>
      <w:r w:rsidR="00B01FE1" w:rsidRPr="00B01FE1">
        <w:rPr>
          <w:color w:val="000000"/>
          <w:sz w:val="28"/>
          <w:szCs w:val="28"/>
        </w:rPr>
        <w:t>.</w:t>
      </w:r>
    </w:p>
    <w:p w:rsidR="00B01FE1" w:rsidRPr="00346598" w:rsidRDefault="00346598" w:rsidP="00FE01DE">
      <w:pPr>
        <w:spacing w:before="100" w:after="100" w:line="320" w:lineRule="exact"/>
        <w:ind w:firstLine="851"/>
        <w:rPr>
          <w:sz w:val="28"/>
          <w:szCs w:val="28"/>
        </w:rPr>
      </w:pPr>
      <w:r w:rsidRPr="00346598">
        <w:rPr>
          <w:bCs/>
          <w:color w:val="000000" w:themeColor="text1"/>
          <w:spacing w:val="-2"/>
          <w:sz w:val="28"/>
          <w:szCs w:val="28"/>
        </w:rPr>
        <w:t>4</w:t>
      </w:r>
      <w:r w:rsidR="00B01FE1" w:rsidRPr="00346598">
        <w:rPr>
          <w:bCs/>
          <w:color w:val="000000" w:themeColor="text1"/>
          <w:spacing w:val="-2"/>
          <w:sz w:val="28"/>
          <w:szCs w:val="28"/>
          <w:lang w:val="vi-VN"/>
        </w:rPr>
        <w:t xml:space="preserve">. </w:t>
      </w:r>
      <w:r w:rsidR="00B01FE1" w:rsidRPr="00346598">
        <w:rPr>
          <w:color w:val="000000"/>
          <w:sz w:val="28"/>
          <w:szCs w:val="28"/>
        </w:rPr>
        <w:t xml:space="preserve"> Trách nhiệm của khách hàng</w:t>
      </w:r>
    </w:p>
    <w:p w:rsidR="00B01FE1" w:rsidRPr="00B01FE1" w:rsidRDefault="00346598" w:rsidP="00FE01DE">
      <w:pPr>
        <w:spacing w:before="100" w:after="100" w:line="320" w:lineRule="exact"/>
        <w:ind w:firstLine="851"/>
        <w:jc w:val="both"/>
        <w:rPr>
          <w:sz w:val="28"/>
          <w:szCs w:val="28"/>
        </w:rPr>
      </w:pPr>
      <w:r>
        <w:rPr>
          <w:color w:val="000000"/>
          <w:sz w:val="28"/>
          <w:szCs w:val="28"/>
        </w:rPr>
        <w:t>a)</w:t>
      </w:r>
      <w:r w:rsidR="00B01FE1" w:rsidRPr="00B01FE1">
        <w:rPr>
          <w:color w:val="000000"/>
          <w:sz w:val="28"/>
          <w:szCs w:val="28"/>
        </w:rPr>
        <w:t xml:space="preserve"> Có đề nghị </w:t>
      </w:r>
      <w:r w:rsidR="00346FAE">
        <w:rPr>
          <w:color w:val="000000"/>
          <w:sz w:val="28"/>
          <w:szCs w:val="28"/>
        </w:rPr>
        <w:t>cấp</w:t>
      </w:r>
      <w:r w:rsidR="00346FAE">
        <w:rPr>
          <w:color w:val="000000"/>
          <w:sz w:val="28"/>
          <w:szCs w:val="28"/>
          <w:lang w:val="vi-VN"/>
        </w:rPr>
        <w:t xml:space="preserve"> bù </w:t>
      </w:r>
      <w:r w:rsidR="00B01FE1" w:rsidRPr="00B01FE1">
        <w:rPr>
          <w:color w:val="000000"/>
          <w:sz w:val="28"/>
          <w:szCs w:val="28"/>
        </w:rPr>
        <w:t xml:space="preserve">lãi suất; cung cấp các thông tin, tài liệu, chứng từ cần thiết theo đề nghị của ngân hàng thương mại trong quá trình </w:t>
      </w:r>
      <w:r w:rsidR="00346FAE">
        <w:rPr>
          <w:color w:val="000000"/>
          <w:sz w:val="28"/>
          <w:szCs w:val="28"/>
        </w:rPr>
        <w:t>cấp</w:t>
      </w:r>
      <w:r w:rsidR="00346FAE">
        <w:rPr>
          <w:color w:val="000000"/>
          <w:sz w:val="28"/>
          <w:szCs w:val="28"/>
          <w:lang w:val="vi-VN"/>
        </w:rPr>
        <w:t xml:space="preserve"> bù </w:t>
      </w:r>
      <w:r w:rsidR="00B01FE1" w:rsidRPr="00B01FE1">
        <w:rPr>
          <w:color w:val="000000"/>
          <w:sz w:val="28"/>
          <w:szCs w:val="28"/>
        </w:rPr>
        <w:t>lãi suất</w:t>
      </w:r>
      <w:r w:rsidR="006A1DEF">
        <w:rPr>
          <w:color w:val="000000" w:themeColor="text1"/>
          <w:sz w:val="28"/>
          <w:szCs w:val="28"/>
        </w:rPr>
        <w:t>;</w:t>
      </w:r>
      <w:r w:rsidR="00B01FE1" w:rsidRPr="00B01FE1">
        <w:rPr>
          <w:color w:val="000000"/>
          <w:sz w:val="28"/>
          <w:szCs w:val="28"/>
        </w:rPr>
        <w:t xml:space="preserve"> quyết toán </w:t>
      </w:r>
      <w:r w:rsidR="00346FAE">
        <w:rPr>
          <w:color w:val="000000"/>
          <w:sz w:val="28"/>
          <w:szCs w:val="28"/>
        </w:rPr>
        <w:t>cấp</w:t>
      </w:r>
      <w:r w:rsidR="00346FAE">
        <w:rPr>
          <w:color w:val="000000"/>
          <w:sz w:val="28"/>
          <w:szCs w:val="28"/>
          <w:lang w:val="vi-VN"/>
        </w:rPr>
        <w:t xml:space="preserve"> bù </w:t>
      </w:r>
      <w:r w:rsidR="00B01FE1" w:rsidRPr="00B01FE1">
        <w:rPr>
          <w:color w:val="000000"/>
          <w:sz w:val="28"/>
          <w:szCs w:val="28"/>
        </w:rPr>
        <w:t>lãi suất; chịu trách nhiệm về tính chính xác, trung thực, đầy đủ của thông tin, tài liệu, chứng từ cung cấp cho ngân hàng thương mại.</w:t>
      </w:r>
    </w:p>
    <w:p w:rsidR="00B01FE1" w:rsidRPr="00B01FE1" w:rsidRDefault="00346598" w:rsidP="00FE01DE">
      <w:pPr>
        <w:spacing w:before="100" w:after="100" w:line="320" w:lineRule="exact"/>
        <w:ind w:firstLine="851"/>
        <w:jc w:val="both"/>
        <w:rPr>
          <w:sz w:val="28"/>
          <w:szCs w:val="28"/>
        </w:rPr>
      </w:pPr>
      <w:r>
        <w:rPr>
          <w:color w:val="000000"/>
          <w:sz w:val="28"/>
          <w:szCs w:val="28"/>
        </w:rPr>
        <w:t>b)</w:t>
      </w:r>
      <w:r w:rsidR="00B01FE1" w:rsidRPr="00B01FE1">
        <w:rPr>
          <w:color w:val="000000"/>
          <w:sz w:val="28"/>
          <w:szCs w:val="28"/>
        </w:rPr>
        <w:t xml:space="preserve"> Sử dụng vốn vay đúng mục đích được </w:t>
      </w:r>
      <w:r w:rsidR="009A37F8">
        <w:rPr>
          <w:color w:val="000000"/>
          <w:sz w:val="28"/>
          <w:szCs w:val="28"/>
        </w:rPr>
        <w:t>hỗ trợ</w:t>
      </w:r>
      <w:r w:rsidR="00346FAE">
        <w:rPr>
          <w:color w:val="000000"/>
          <w:sz w:val="28"/>
          <w:szCs w:val="28"/>
          <w:lang w:val="vi-VN"/>
        </w:rPr>
        <w:t xml:space="preserve"> </w:t>
      </w:r>
      <w:r w:rsidR="00B01FE1" w:rsidRPr="00B01FE1">
        <w:rPr>
          <w:color w:val="000000"/>
          <w:sz w:val="28"/>
          <w:szCs w:val="28"/>
        </w:rPr>
        <w:t xml:space="preserve">lãi suất </w:t>
      </w:r>
      <w:proofErr w:type="gramStart"/>
      <w:r w:rsidR="00B01FE1" w:rsidRPr="00B01FE1">
        <w:rPr>
          <w:color w:val="000000"/>
          <w:sz w:val="28"/>
          <w:szCs w:val="28"/>
        </w:rPr>
        <w:t>theo</w:t>
      </w:r>
      <w:proofErr w:type="gramEnd"/>
      <w:r w:rsidR="00B01FE1" w:rsidRPr="00B01FE1">
        <w:rPr>
          <w:color w:val="000000"/>
          <w:sz w:val="28"/>
          <w:szCs w:val="28"/>
        </w:rPr>
        <w:t xml:space="preserve"> thỏa thuận với ngân hàng thương mại.</w:t>
      </w:r>
    </w:p>
    <w:p w:rsidR="007F3E04" w:rsidRPr="001C3AC5" w:rsidRDefault="00346598" w:rsidP="00FE01DE">
      <w:pPr>
        <w:spacing w:before="100" w:after="100" w:line="320" w:lineRule="exact"/>
        <w:ind w:firstLine="851"/>
        <w:jc w:val="both"/>
        <w:rPr>
          <w:color w:val="000000"/>
          <w:sz w:val="28"/>
          <w:szCs w:val="28"/>
        </w:rPr>
      </w:pPr>
      <w:r>
        <w:rPr>
          <w:color w:val="000000"/>
          <w:sz w:val="28"/>
          <w:szCs w:val="28"/>
        </w:rPr>
        <w:t>c)</w:t>
      </w:r>
      <w:r w:rsidR="00B01FE1" w:rsidRPr="00B01FE1">
        <w:rPr>
          <w:color w:val="000000"/>
          <w:sz w:val="28"/>
          <w:szCs w:val="28"/>
        </w:rPr>
        <w:t xml:space="preserve"> Hoàn trả số tiền đã được </w:t>
      </w:r>
      <w:r w:rsidR="00346FAE">
        <w:rPr>
          <w:color w:val="000000"/>
          <w:sz w:val="28"/>
          <w:szCs w:val="28"/>
        </w:rPr>
        <w:t>cấp</w:t>
      </w:r>
      <w:r w:rsidR="00346FAE">
        <w:rPr>
          <w:color w:val="000000"/>
          <w:sz w:val="28"/>
          <w:szCs w:val="28"/>
          <w:lang w:val="vi-VN"/>
        </w:rPr>
        <w:t xml:space="preserve"> bù </w:t>
      </w:r>
      <w:r w:rsidR="00B01FE1" w:rsidRPr="00B01FE1">
        <w:rPr>
          <w:color w:val="000000"/>
          <w:sz w:val="28"/>
          <w:szCs w:val="28"/>
        </w:rPr>
        <w:t xml:space="preserve">lãi suất của khoản vay được xác định không thuộc đối tượng, sử dụng vốn vay sai mục đích hoặc không đáp ứng điều kiện được </w:t>
      </w:r>
      <w:r w:rsidR="009A37F8">
        <w:rPr>
          <w:color w:val="000000"/>
          <w:sz w:val="28"/>
          <w:szCs w:val="28"/>
        </w:rPr>
        <w:t>hỗ trợ</w:t>
      </w:r>
      <w:r w:rsidR="00346FAE">
        <w:rPr>
          <w:color w:val="000000"/>
          <w:sz w:val="28"/>
          <w:szCs w:val="28"/>
          <w:lang w:val="vi-VN"/>
        </w:rPr>
        <w:t xml:space="preserve"> </w:t>
      </w:r>
      <w:r w:rsidR="00B01FE1" w:rsidRPr="00B01FE1">
        <w:rPr>
          <w:color w:val="000000"/>
          <w:sz w:val="28"/>
          <w:szCs w:val="28"/>
        </w:rPr>
        <w:t xml:space="preserve">lãi suất </w:t>
      </w:r>
      <w:proofErr w:type="gramStart"/>
      <w:r w:rsidR="00B01FE1" w:rsidRPr="00B01FE1">
        <w:rPr>
          <w:color w:val="000000"/>
          <w:sz w:val="28"/>
          <w:szCs w:val="28"/>
        </w:rPr>
        <w:t>theo</w:t>
      </w:r>
      <w:proofErr w:type="gramEnd"/>
      <w:r w:rsidR="00B01FE1" w:rsidRPr="00B01FE1">
        <w:rPr>
          <w:color w:val="000000"/>
          <w:sz w:val="28"/>
          <w:szCs w:val="28"/>
        </w:rPr>
        <w:t xml:space="preserve"> quy định </w:t>
      </w:r>
      <w:r w:rsidR="00346FAE">
        <w:rPr>
          <w:color w:val="000000"/>
          <w:sz w:val="28"/>
          <w:szCs w:val="28"/>
        </w:rPr>
        <w:t>của</w:t>
      </w:r>
      <w:r w:rsidR="00346FAE">
        <w:rPr>
          <w:color w:val="000000"/>
          <w:sz w:val="28"/>
          <w:szCs w:val="28"/>
          <w:lang w:val="vi-VN"/>
        </w:rPr>
        <w:t xml:space="preserve"> pháp luật</w:t>
      </w:r>
      <w:r w:rsidR="00B01FE1" w:rsidRPr="00B01FE1">
        <w:rPr>
          <w:color w:val="000000"/>
          <w:sz w:val="28"/>
          <w:szCs w:val="28"/>
        </w:rPr>
        <w:t xml:space="preserve">. </w:t>
      </w:r>
      <w:proofErr w:type="gramStart"/>
      <w:r w:rsidR="00B01FE1" w:rsidRPr="00B01FE1">
        <w:rPr>
          <w:color w:val="000000"/>
          <w:sz w:val="28"/>
          <w:szCs w:val="28"/>
        </w:rPr>
        <w:t xml:space="preserve">Trường hợp khách hàng không hoàn trả số tiền đã được </w:t>
      </w:r>
      <w:r w:rsidR="009A37F8">
        <w:rPr>
          <w:color w:val="000000"/>
          <w:sz w:val="28"/>
          <w:szCs w:val="28"/>
        </w:rPr>
        <w:t>hỗ trợ</w:t>
      </w:r>
      <w:r w:rsidR="00346FAE">
        <w:rPr>
          <w:color w:val="000000"/>
          <w:sz w:val="28"/>
          <w:szCs w:val="28"/>
          <w:lang w:val="vi-VN"/>
        </w:rPr>
        <w:t xml:space="preserve"> </w:t>
      </w:r>
      <w:r w:rsidR="00B01FE1" w:rsidRPr="00B01FE1">
        <w:rPr>
          <w:color w:val="000000"/>
          <w:sz w:val="28"/>
          <w:szCs w:val="28"/>
        </w:rPr>
        <w:t>lãi suất phải chịu</w:t>
      </w:r>
      <w:r w:rsidR="006A1DEF">
        <w:rPr>
          <w:color w:val="000000"/>
          <w:sz w:val="28"/>
          <w:szCs w:val="28"/>
        </w:rPr>
        <w:t xml:space="preserve"> hoàn toàn</w:t>
      </w:r>
      <w:r w:rsidR="00B01FE1" w:rsidRPr="00B01FE1">
        <w:rPr>
          <w:color w:val="000000"/>
          <w:sz w:val="28"/>
          <w:szCs w:val="28"/>
        </w:rPr>
        <w:t xml:space="preserve"> trách nhiệm trước pháp luật.</w:t>
      </w:r>
      <w:proofErr w:type="gramEnd"/>
    </w:p>
    <w:p w:rsidR="00584BE6" w:rsidRPr="00560690" w:rsidRDefault="00584BE6" w:rsidP="00FE01DE">
      <w:pPr>
        <w:tabs>
          <w:tab w:val="left" w:pos="1134"/>
        </w:tabs>
        <w:spacing w:before="100" w:after="100" w:line="320" w:lineRule="exact"/>
        <w:ind w:firstLine="851"/>
        <w:jc w:val="both"/>
        <w:rPr>
          <w:b/>
          <w:bCs/>
          <w:color w:val="000000" w:themeColor="text1"/>
          <w:sz w:val="28"/>
          <w:szCs w:val="28"/>
          <w:lang w:val="vi-VN"/>
        </w:rPr>
      </w:pPr>
      <w:bookmarkStart w:id="10" w:name="dieu_40"/>
      <w:r w:rsidRPr="000F2DCA">
        <w:rPr>
          <w:b/>
          <w:bCs/>
          <w:color w:val="000000" w:themeColor="text1"/>
          <w:sz w:val="28"/>
          <w:szCs w:val="28"/>
          <w:lang w:val="vi-VN"/>
        </w:rPr>
        <w:lastRenderedPageBreak/>
        <w:t xml:space="preserve">Điều </w:t>
      </w:r>
      <w:r w:rsidR="008700D0" w:rsidRPr="007C1DD3">
        <w:rPr>
          <w:b/>
          <w:bCs/>
          <w:sz w:val="28"/>
          <w:szCs w:val="28"/>
        </w:rPr>
        <w:t>9</w:t>
      </w:r>
      <w:r w:rsidRPr="007C1DD3">
        <w:rPr>
          <w:b/>
          <w:bCs/>
          <w:sz w:val="28"/>
          <w:szCs w:val="28"/>
          <w:lang w:val="vi-VN"/>
        </w:rPr>
        <w:t>.</w:t>
      </w:r>
      <w:r w:rsidRPr="000F2DCA">
        <w:rPr>
          <w:b/>
          <w:bCs/>
          <w:color w:val="000000" w:themeColor="text1"/>
          <w:sz w:val="28"/>
          <w:szCs w:val="28"/>
          <w:lang w:val="vi-VN"/>
        </w:rPr>
        <w:t xml:space="preserve"> Điều khoản chuyển tiếp</w:t>
      </w:r>
    </w:p>
    <w:p w:rsidR="001C3AC5" w:rsidRDefault="00B911F3" w:rsidP="00FE01DE">
      <w:pPr>
        <w:tabs>
          <w:tab w:val="left" w:pos="1134"/>
        </w:tabs>
        <w:spacing w:before="100" w:after="100" w:line="320" w:lineRule="exact"/>
        <w:ind w:firstLine="851"/>
        <w:jc w:val="both"/>
        <w:rPr>
          <w:color w:val="000000"/>
          <w:sz w:val="28"/>
          <w:szCs w:val="28"/>
        </w:rPr>
      </w:pPr>
      <w:r>
        <w:rPr>
          <w:color w:val="000000"/>
          <w:sz w:val="28"/>
          <w:szCs w:val="28"/>
        </w:rPr>
        <w:t xml:space="preserve">1. </w:t>
      </w:r>
      <w:r w:rsidR="00D60D83" w:rsidRPr="00D60D83">
        <w:rPr>
          <w:color w:val="000000"/>
          <w:sz w:val="28"/>
          <w:szCs w:val="28"/>
        </w:rPr>
        <w:t xml:space="preserve">Đối với </w:t>
      </w:r>
      <w:r w:rsidR="000D23A8">
        <w:rPr>
          <w:color w:val="000000"/>
          <w:sz w:val="28"/>
          <w:szCs w:val="28"/>
        </w:rPr>
        <w:t>các hồ sơ đề nghị thanh toán, quyết toán</w:t>
      </w:r>
      <w:r w:rsidR="00D60D83" w:rsidRPr="00D60D83">
        <w:rPr>
          <w:color w:val="000000"/>
          <w:sz w:val="28"/>
          <w:szCs w:val="28"/>
        </w:rPr>
        <w:t xml:space="preserve"> </w:t>
      </w:r>
      <w:r w:rsidR="00F6130E">
        <w:rPr>
          <w:color w:val="000000"/>
          <w:sz w:val="28"/>
          <w:szCs w:val="28"/>
        </w:rPr>
        <w:t>cấp bù lãi suất</w:t>
      </w:r>
      <w:r w:rsidR="00D60D83" w:rsidRPr="00D60D83">
        <w:rPr>
          <w:color w:val="000000"/>
          <w:sz w:val="28"/>
          <w:szCs w:val="28"/>
        </w:rPr>
        <w:t xml:space="preserve"> thông qua các ngân hàng thương mại </w:t>
      </w:r>
      <w:r w:rsidR="000D23A8">
        <w:rPr>
          <w:color w:val="000000"/>
          <w:sz w:val="28"/>
          <w:szCs w:val="28"/>
        </w:rPr>
        <w:t>gửi Bộ Tài chính trước ngày Nghị định này có hiệu lực</w:t>
      </w:r>
      <w:r w:rsidR="00D60D83" w:rsidRPr="00D60D83">
        <w:rPr>
          <w:color w:val="000000"/>
          <w:sz w:val="28"/>
          <w:szCs w:val="28"/>
        </w:rPr>
        <w:t xml:space="preserve"> thi hành</w:t>
      </w:r>
      <w:r w:rsidR="000D23A8">
        <w:rPr>
          <w:color w:val="000000"/>
          <w:sz w:val="28"/>
          <w:szCs w:val="28"/>
        </w:rPr>
        <w:t>,</w:t>
      </w:r>
      <w:r w:rsidR="00D60D83" w:rsidRPr="00D60D83">
        <w:rPr>
          <w:color w:val="000000"/>
          <w:sz w:val="28"/>
          <w:szCs w:val="28"/>
        </w:rPr>
        <w:t xml:space="preserve"> việc thanh toán, quyết toán </w:t>
      </w:r>
      <w:r w:rsidR="00F6130E">
        <w:rPr>
          <w:color w:val="000000"/>
          <w:sz w:val="28"/>
          <w:szCs w:val="28"/>
        </w:rPr>
        <w:t>cấp bù lãi suất</w:t>
      </w:r>
      <w:r w:rsidR="00D60D83" w:rsidRPr="00D60D83">
        <w:rPr>
          <w:color w:val="000000"/>
          <w:sz w:val="28"/>
          <w:szCs w:val="28"/>
        </w:rPr>
        <w:t xml:space="preserve"> được tiếp tục thực hiện theo các văn bản quy phạm pháp luật hướng dẫn về thanh toán, quyết toán </w:t>
      </w:r>
      <w:r w:rsidR="00F6130E">
        <w:rPr>
          <w:color w:val="000000"/>
          <w:sz w:val="28"/>
          <w:szCs w:val="28"/>
        </w:rPr>
        <w:t>cấp bù lãi suất</w:t>
      </w:r>
      <w:r w:rsidR="00023F7A">
        <w:rPr>
          <w:color w:val="000000"/>
          <w:sz w:val="28"/>
          <w:szCs w:val="28"/>
        </w:rPr>
        <w:t xml:space="preserve"> ban hành trước Nghị định này</w:t>
      </w:r>
      <w:r w:rsidR="00D60D83">
        <w:rPr>
          <w:color w:val="000000"/>
          <w:sz w:val="28"/>
          <w:szCs w:val="28"/>
        </w:rPr>
        <w:t>.</w:t>
      </w:r>
    </w:p>
    <w:p w:rsidR="00023F7A" w:rsidRDefault="00B911F3" w:rsidP="00FE01DE">
      <w:pPr>
        <w:tabs>
          <w:tab w:val="left" w:pos="1134"/>
        </w:tabs>
        <w:spacing w:before="100" w:after="100" w:line="320" w:lineRule="exact"/>
        <w:ind w:firstLine="851"/>
        <w:jc w:val="both"/>
        <w:rPr>
          <w:color w:val="000000"/>
          <w:sz w:val="28"/>
          <w:szCs w:val="28"/>
        </w:rPr>
      </w:pPr>
      <w:r>
        <w:rPr>
          <w:color w:val="000000"/>
          <w:sz w:val="28"/>
          <w:szCs w:val="28"/>
        </w:rPr>
        <w:t xml:space="preserve">2. </w:t>
      </w:r>
      <w:r w:rsidR="00ED3261">
        <w:rPr>
          <w:color w:val="000000"/>
          <w:sz w:val="28"/>
          <w:szCs w:val="28"/>
        </w:rPr>
        <w:t>Đối với các hồ sơ đề</w:t>
      </w:r>
      <w:r w:rsidR="00ED3261" w:rsidRPr="00ED3261">
        <w:rPr>
          <w:color w:val="000000"/>
          <w:sz w:val="28"/>
          <w:szCs w:val="28"/>
        </w:rPr>
        <w:t xml:space="preserve"> </w:t>
      </w:r>
      <w:r w:rsidR="00ED3261">
        <w:rPr>
          <w:color w:val="000000"/>
          <w:sz w:val="28"/>
          <w:szCs w:val="28"/>
        </w:rPr>
        <w:t>nghị thanh toán, quyết toán, xử lý thu hồi số tiền đã cấp bù lãi suất</w:t>
      </w:r>
      <w:r w:rsidR="00ED3261" w:rsidRPr="00D60D83">
        <w:rPr>
          <w:color w:val="000000"/>
          <w:sz w:val="28"/>
          <w:szCs w:val="28"/>
        </w:rPr>
        <w:t xml:space="preserve"> </w:t>
      </w:r>
      <w:r w:rsidR="00ED3261">
        <w:rPr>
          <w:color w:val="000000"/>
          <w:sz w:val="28"/>
          <w:szCs w:val="28"/>
        </w:rPr>
        <w:t xml:space="preserve">do thực hiện chính sách tín dụng ưu đãi của nhà nước (trừ Chương trình hỗ trợ lãi suất từ ngân sách nhà nước đối với khoản vay của doanh nghiệp, hợp tác xã, hộ kinh doanh theo Nghị định số 31/2022/NĐ-CP ngày 22/5/2022 của Chính phủ), kể từ ngày </w:t>
      </w:r>
      <w:r w:rsidR="00ED3261" w:rsidRPr="00560690">
        <w:rPr>
          <w:color w:val="000000" w:themeColor="text1"/>
          <w:sz w:val="28"/>
          <w:szCs w:val="28"/>
          <w:lang w:val="vi-VN"/>
        </w:rPr>
        <w:t xml:space="preserve">Nghị định này có hiệu lực thi hành </w:t>
      </w:r>
      <w:r w:rsidR="00ED3261">
        <w:rPr>
          <w:color w:val="000000"/>
          <w:sz w:val="28"/>
          <w:szCs w:val="28"/>
        </w:rPr>
        <w:t>thì thực hiện theo quy định tại Nghị định này.</w:t>
      </w:r>
    </w:p>
    <w:p w:rsidR="00393316" w:rsidRPr="00A57A51" w:rsidRDefault="00393316" w:rsidP="00FE01DE">
      <w:pPr>
        <w:tabs>
          <w:tab w:val="left" w:pos="1134"/>
        </w:tabs>
        <w:spacing w:before="100" w:after="100" w:line="320" w:lineRule="exact"/>
        <w:ind w:firstLine="851"/>
        <w:jc w:val="both"/>
        <w:rPr>
          <w:sz w:val="28"/>
          <w:szCs w:val="28"/>
        </w:rPr>
      </w:pPr>
      <w:r w:rsidRPr="00A57A51">
        <w:rPr>
          <w:sz w:val="28"/>
          <w:szCs w:val="28"/>
        </w:rPr>
        <w:t xml:space="preserve">3. Đối với các chính sách tín dụng ưu đãi của </w:t>
      </w:r>
      <w:r w:rsidR="009A37F8">
        <w:rPr>
          <w:sz w:val="28"/>
          <w:szCs w:val="28"/>
        </w:rPr>
        <w:t>N</w:t>
      </w:r>
      <w:r w:rsidR="009A37F8" w:rsidRPr="00A57A51">
        <w:rPr>
          <w:sz w:val="28"/>
          <w:szCs w:val="28"/>
        </w:rPr>
        <w:t xml:space="preserve">hà </w:t>
      </w:r>
      <w:r w:rsidRPr="00A57A51">
        <w:rPr>
          <w:sz w:val="28"/>
          <w:szCs w:val="28"/>
        </w:rPr>
        <w:t xml:space="preserve">nước có cấp bù lãi suất </w:t>
      </w:r>
      <w:r w:rsidR="009A37F8">
        <w:rPr>
          <w:sz w:val="28"/>
          <w:szCs w:val="28"/>
        </w:rPr>
        <w:t>cho</w:t>
      </w:r>
      <w:r w:rsidR="009A37F8" w:rsidRPr="00A57A51">
        <w:rPr>
          <w:sz w:val="28"/>
          <w:szCs w:val="28"/>
        </w:rPr>
        <w:t xml:space="preserve"> </w:t>
      </w:r>
      <w:r w:rsidRPr="00A57A51">
        <w:rPr>
          <w:sz w:val="28"/>
          <w:szCs w:val="28"/>
        </w:rPr>
        <w:t xml:space="preserve">các ngân hàng thương mại được ban hành trước ngày Nghị định này có hiệu lực thi hành, </w:t>
      </w:r>
      <w:r w:rsidR="008370C2" w:rsidRPr="00A57A51">
        <w:rPr>
          <w:sz w:val="28"/>
          <w:szCs w:val="28"/>
        </w:rPr>
        <w:t>các khoản cho vay bị quá hạn một phần dư nợ gốc thì</w:t>
      </w:r>
      <w:r w:rsidR="0048226D" w:rsidRPr="00A57A51">
        <w:rPr>
          <w:sz w:val="28"/>
          <w:szCs w:val="28"/>
        </w:rPr>
        <w:t xml:space="preserve"> phần dư nợ gốc không bị quá hạn theo Hợp đồng tín dụng ký kết giữa ngân hàng và khách hàng tiếp tục được hưởng hỗ trợ lãi suất.</w:t>
      </w:r>
    </w:p>
    <w:p w:rsidR="00A24C4C" w:rsidRPr="00560690" w:rsidRDefault="00A24C4C" w:rsidP="00FE01DE">
      <w:pPr>
        <w:tabs>
          <w:tab w:val="left" w:pos="1134"/>
        </w:tabs>
        <w:spacing w:before="100" w:after="100" w:line="320" w:lineRule="exact"/>
        <w:ind w:firstLine="851"/>
        <w:jc w:val="both"/>
        <w:rPr>
          <w:color w:val="000000" w:themeColor="text1"/>
          <w:sz w:val="28"/>
          <w:szCs w:val="28"/>
          <w:lang w:val="vi-VN"/>
        </w:rPr>
      </w:pPr>
      <w:r w:rsidRPr="00560690">
        <w:rPr>
          <w:b/>
          <w:bCs/>
          <w:color w:val="000000" w:themeColor="text1"/>
          <w:sz w:val="28"/>
          <w:szCs w:val="28"/>
          <w:lang w:val="vi-VN"/>
        </w:rPr>
        <w:t xml:space="preserve">Điều </w:t>
      </w:r>
      <w:r w:rsidR="008700D0" w:rsidRPr="007C1DD3">
        <w:rPr>
          <w:b/>
          <w:bCs/>
          <w:sz w:val="28"/>
          <w:szCs w:val="28"/>
        </w:rPr>
        <w:t>10</w:t>
      </w:r>
      <w:r w:rsidRPr="007C1DD3">
        <w:rPr>
          <w:b/>
          <w:bCs/>
          <w:sz w:val="28"/>
          <w:szCs w:val="28"/>
          <w:lang w:val="vi-VN"/>
        </w:rPr>
        <w:t>.</w:t>
      </w:r>
      <w:r w:rsidRPr="00560690">
        <w:rPr>
          <w:b/>
          <w:bCs/>
          <w:color w:val="000000" w:themeColor="text1"/>
          <w:sz w:val="28"/>
          <w:szCs w:val="28"/>
          <w:lang w:val="vi-VN"/>
        </w:rPr>
        <w:t xml:space="preserve"> Hiệu lực thi hành</w:t>
      </w:r>
      <w:bookmarkEnd w:id="10"/>
    </w:p>
    <w:p w:rsidR="00A24C4C" w:rsidRPr="00560690" w:rsidRDefault="00A24C4C" w:rsidP="00FE01DE">
      <w:pPr>
        <w:tabs>
          <w:tab w:val="left" w:pos="1134"/>
        </w:tabs>
        <w:spacing w:before="100" w:after="100" w:line="320" w:lineRule="exact"/>
        <w:ind w:firstLine="851"/>
        <w:jc w:val="both"/>
        <w:rPr>
          <w:color w:val="000000" w:themeColor="text1"/>
          <w:sz w:val="28"/>
          <w:szCs w:val="28"/>
          <w:lang w:val="vi-VN"/>
        </w:rPr>
      </w:pPr>
      <w:r w:rsidRPr="00560690">
        <w:rPr>
          <w:color w:val="000000" w:themeColor="text1"/>
          <w:sz w:val="28"/>
          <w:szCs w:val="28"/>
          <w:lang w:val="vi-VN"/>
        </w:rPr>
        <w:t xml:space="preserve">1. Nghị định này có hiệu lực thi hành </w:t>
      </w:r>
      <w:r w:rsidR="00DD5A03" w:rsidRPr="00560690">
        <w:rPr>
          <w:color w:val="000000" w:themeColor="text1"/>
          <w:sz w:val="28"/>
          <w:szCs w:val="28"/>
          <w:lang w:val="vi-VN"/>
        </w:rPr>
        <w:t xml:space="preserve">kể từ ngày </w:t>
      </w:r>
      <w:r w:rsidR="009207CC" w:rsidRPr="00560690">
        <w:rPr>
          <w:color w:val="000000" w:themeColor="text1"/>
          <w:sz w:val="28"/>
          <w:szCs w:val="28"/>
          <w:lang w:val="vi-VN"/>
        </w:rPr>
        <w:t xml:space="preserve">… </w:t>
      </w:r>
      <w:r w:rsidR="00706809" w:rsidRPr="00560690">
        <w:rPr>
          <w:color w:val="000000" w:themeColor="text1"/>
          <w:sz w:val="28"/>
          <w:szCs w:val="28"/>
          <w:lang w:val="vi-VN"/>
        </w:rPr>
        <w:t>tháng</w:t>
      </w:r>
      <w:r w:rsidR="00360286">
        <w:rPr>
          <w:color w:val="000000" w:themeColor="text1"/>
          <w:sz w:val="28"/>
          <w:szCs w:val="28"/>
        </w:rPr>
        <w:t xml:space="preserve"> </w:t>
      </w:r>
      <w:r w:rsidR="009207CC" w:rsidRPr="00560690">
        <w:rPr>
          <w:color w:val="000000" w:themeColor="text1"/>
          <w:sz w:val="28"/>
          <w:szCs w:val="28"/>
          <w:lang w:val="vi-VN"/>
        </w:rPr>
        <w:t>…</w:t>
      </w:r>
      <w:r w:rsidR="00360286">
        <w:rPr>
          <w:color w:val="000000" w:themeColor="text1"/>
          <w:sz w:val="28"/>
          <w:szCs w:val="28"/>
        </w:rPr>
        <w:t xml:space="preserve"> </w:t>
      </w:r>
      <w:r w:rsidR="00B455DA">
        <w:rPr>
          <w:color w:val="000000" w:themeColor="text1"/>
          <w:sz w:val="28"/>
          <w:szCs w:val="28"/>
          <w:lang w:val="vi-VN"/>
        </w:rPr>
        <w:t>năm 202</w:t>
      </w:r>
      <w:r w:rsidR="00360286">
        <w:rPr>
          <w:color w:val="000000" w:themeColor="text1"/>
          <w:sz w:val="28"/>
          <w:szCs w:val="28"/>
        </w:rPr>
        <w:t>6</w:t>
      </w:r>
      <w:r w:rsidRPr="00560690">
        <w:rPr>
          <w:color w:val="000000" w:themeColor="text1"/>
          <w:sz w:val="28"/>
          <w:szCs w:val="28"/>
          <w:lang w:val="vi-VN"/>
        </w:rPr>
        <w:t xml:space="preserve">. </w:t>
      </w:r>
    </w:p>
    <w:p w:rsidR="00360286" w:rsidRDefault="00360286" w:rsidP="00FE01DE">
      <w:pPr>
        <w:tabs>
          <w:tab w:val="left" w:pos="1134"/>
        </w:tabs>
        <w:spacing w:before="100" w:after="100" w:line="320" w:lineRule="exact"/>
        <w:ind w:firstLine="851"/>
        <w:jc w:val="both"/>
        <w:rPr>
          <w:color w:val="000000" w:themeColor="text1"/>
          <w:sz w:val="28"/>
          <w:szCs w:val="28"/>
        </w:rPr>
      </w:pPr>
      <w:r>
        <w:rPr>
          <w:bCs/>
          <w:color w:val="000000" w:themeColor="text1"/>
          <w:sz w:val="28"/>
          <w:szCs w:val="28"/>
        </w:rPr>
        <w:t>2</w:t>
      </w:r>
      <w:r w:rsidR="002C275A" w:rsidRPr="002C275A">
        <w:rPr>
          <w:bCs/>
          <w:color w:val="000000" w:themeColor="text1"/>
          <w:sz w:val="28"/>
          <w:szCs w:val="28"/>
        </w:rPr>
        <w:t xml:space="preserve">. </w:t>
      </w:r>
      <w:r w:rsidR="00A24C4C" w:rsidRPr="00560690">
        <w:rPr>
          <w:color w:val="000000" w:themeColor="text1"/>
          <w:sz w:val="28"/>
          <w:szCs w:val="28"/>
          <w:lang w:val="vi-VN"/>
        </w:rPr>
        <w:t xml:space="preserve">Các Bộ trưởng, Thủ trưởng cơ quan ngang bộ, Thủ trưởng cơ quan thuộc Chính phủ, Chủ tịch Ủy ban nhân dân các tỉnh, thành phố trực thuộc trung ương, các </w:t>
      </w:r>
      <w:r w:rsidR="00023F7A">
        <w:rPr>
          <w:color w:val="000000" w:themeColor="text1"/>
          <w:sz w:val="28"/>
          <w:szCs w:val="28"/>
          <w:lang w:val="vi-VN"/>
        </w:rPr>
        <w:t>ngân hàng thương mại</w:t>
      </w:r>
      <w:r w:rsidR="007239C2">
        <w:rPr>
          <w:color w:val="000000" w:themeColor="text1"/>
          <w:sz w:val="28"/>
          <w:szCs w:val="28"/>
          <w:lang w:val="vi-VN"/>
        </w:rPr>
        <w:t xml:space="preserve"> </w:t>
      </w:r>
      <w:r w:rsidR="00A24C4C" w:rsidRPr="00560690">
        <w:rPr>
          <w:color w:val="000000" w:themeColor="text1"/>
          <w:sz w:val="28"/>
          <w:szCs w:val="28"/>
          <w:lang w:val="vi-VN"/>
        </w:rPr>
        <w:t>và các tổ chức, cá nhân có liên quan chịu trách nhiệm thi hành Nghị định này./.</w:t>
      </w:r>
    </w:p>
    <w:p w:rsidR="00710F2B" w:rsidRPr="00710F2B" w:rsidRDefault="00710F2B" w:rsidP="00FE01DE">
      <w:pPr>
        <w:tabs>
          <w:tab w:val="left" w:pos="1134"/>
        </w:tabs>
        <w:spacing w:before="100" w:after="100" w:line="320" w:lineRule="exact"/>
        <w:ind w:firstLine="851"/>
        <w:jc w:val="both"/>
        <w:rPr>
          <w:color w:val="000000" w:themeColor="text1"/>
          <w:sz w:val="28"/>
          <w:szCs w:val="28"/>
        </w:rPr>
      </w:pPr>
    </w:p>
    <w:tbl>
      <w:tblPr>
        <w:tblW w:w="0" w:type="auto"/>
        <w:tblCellMar>
          <w:left w:w="0" w:type="dxa"/>
          <w:right w:w="0" w:type="dxa"/>
        </w:tblCellMar>
        <w:tblLook w:val="04A0"/>
      </w:tblPr>
      <w:tblGrid>
        <w:gridCol w:w="5640"/>
        <w:gridCol w:w="3364"/>
      </w:tblGrid>
      <w:tr w:rsidR="00802695" w:rsidRPr="00551EEA" w:rsidTr="00C05721">
        <w:tc>
          <w:tcPr>
            <w:tcW w:w="5640" w:type="dxa"/>
            <w:shd w:val="clear" w:color="auto" w:fill="auto"/>
            <w:tcMar>
              <w:top w:w="0" w:type="dxa"/>
              <w:left w:w="108" w:type="dxa"/>
              <w:bottom w:w="0" w:type="dxa"/>
              <w:right w:w="108" w:type="dxa"/>
            </w:tcMar>
          </w:tcPr>
          <w:p w:rsidR="00802695" w:rsidRPr="00551EEA" w:rsidRDefault="00802695" w:rsidP="007F3E04">
            <w:pPr>
              <w:ind w:left="-108"/>
              <w:rPr>
                <w:sz w:val="22"/>
                <w:szCs w:val="28"/>
              </w:rPr>
            </w:pPr>
            <w:r w:rsidRPr="00551EEA">
              <w:rPr>
                <w:b/>
                <w:bCs/>
                <w:i/>
                <w:iCs/>
                <w:szCs w:val="28"/>
              </w:rPr>
              <w:t>N ơi nhận:</w:t>
            </w:r>
            <w:r w:rsidRPr="00551EEA">
              <w:rPr>
                <w:b/>
                <w:bCs/>
                <w:i/>
                <w:iCs/>
                <w:sz w:val="28"/>
                <w:szCs w:val="28"/>
              </w:rPr>
              <w:br/>
            </w:r>
            <w:r w:rsidRPr="00551EEA">
              <w:rPr>
                <w:sz w:val="22"/>
                <w:szCs w:val="28"/>
              </w:rPr>
              <w:t>- Ban Bí thư Trung ương Đảng;</w:t>
            </w:r>
            <w:r w:rsidRPr="00551EEA">
              <w:rPr>
                <w:sz w:val="22"/>
                <w:szCs w:val="28"/>
              </w:rPr>
              <w:br/>
              <w:t>- Thủ tướng, các Phó Thủ tướng Chính phủ;</w:t>
            </w:r>
            <w:r w:rsidRPr="00551EEA">
              <w:rPr>
                <w:sz w:val="22"/>
                <w:szCs w:val="28"/>
              </w:rPr>
              <w:br/>
              <w:t>- Các bộ, cơ quan ngang bộ, cơ quan thuộc Chính phủ;</w:t>
            </w:r>
            <w:r w:rsidRPr="00551EEA">
              <w:rPr>
                <w:sz w:val="22"/>
                <w:szCs w:val="28"/>
              </w:rPr>
              <w:br/>
              <w:t>- HĐND, UBND các tỉnh, thành phố trực thuộc trung ương;</w:t>
            </w:r>
            <w:r w:rsidRPr="00551EEA">
              <w:rPr>
                <w:sz w:val="22"/>
                <w:szCs w:val="28"/>
              </w:rPr>
              <w:br/>
              <w:t>- Văn phòng Trung ương và các Ban của Đảng;</w:t>
            </w:r>
            <w:r w:rsidRPr="00551EEA">
              <w:rPr>
                <w:sz w:val="22"/>
                <w:szCs w:val="28"/>
              </w:rPr>
              <w:br/>
              <w:t>- Văn phòng Tổng Bí thư;</w:t>
            </w:r>
            <w:r w:rsidRPr="00551EEA">
              <w:rPr>
                <w:sz w:val="22"/>
                <w:szCs w:val="28"/>
              </w:rPr>
              <w:br/>
              <w:t>- Văn phòng Chủ tịch nước;</w:t>
            </w:r>
            <w:r w:rsidRPr="00551EEA">
              <w:rPr>
                <w:sz w:val="22"/>
                <w:szCs w:val="28"/>
              </w:rPr>
              <w:br/>
              <w:t>- Hội đồng Dân tộc và các Ủy ban của Quốc hội;</w:t>
            </w:r>
            <w:r w:rsidRPr="00551EEA">
              <w:rPr>
                <w:sz w:val="22"/>
                <w:szCs w:val="28"/>
              </w:rPr>
              <w:br/>
              <w:t>- Văn phòng Quốc hội;</w:t>
            </w:r>
            <w:r w:rsidRPr="00551EEA">
              <w:rPr>
                <w:sz w:val="22"/>
                <w:szCs w:val="28"/>
              </w:rPr>
              <w:br/>
              <w:t>- Tòa án nhân dân tối cao;</w:t>
            </w:r>
            <w:r w:rsidRPr="00551EEA">
              <w:rPr>
                <w:sz w:val="22"/>
                <w:szCs w:val="28"/>
              </w:rPr>
              <w:br/>
              <w:t>- Viện kiểm sát nhân dân</w:t>
            </w:r>
            <w:r>
              <w:rPr>
                <w:sz w:val="22"/>
                <w:szCs w:val="28"/>
              </w:rPr>
              <w:t xml:space="preserve"> tối cao;</w:t>
            </w:r>
            <w:r>
              <w:rPr>
                <w:sz w:val="22"/>
                <w:szCs w:val="28"/>
              </w:rPr>
              <w:br/>
              <w:t>- Kiểm toán nhà nước;</w:t>
            </w:r>
            <w:r w:rsidRPr="00551EEA">
              <w:rPr>
                <w:sz w:val="22"/>
                <w:szCs w:val="28"/>
              </w:rPr>
              <w:br/>
              <w:t>- Mặt trận Tổ quốc Việt Nam;</w:t>
            </w:r>
            <w:r w:rsidRPr="00551EEA">
              <w:rPr>
                <w:sz w:val="22"/>
                <w:szCs w:val="28"/>
              </w:rPr>
              <w:br/>
              <w:t>- Cơ quan trung ương của các đoàn thể;</w:t>
            </w:r>
            <w:r w:rsidRPr="00551EEA">
              <w:rPr>
                <w:sz w:val="22"/>
                <w:szCs w:val="28"/>
              </w:rPr>
              <w:br/>
              <w:t xml:space="preserve">- VPCP: BTCN, các PCN, Trợ lý TTg, TGĐ Cổng TTĐT,  </w:t>
            </w:r>
          </w:p>
          <w:p w:rsidR="00802695" w:rsidRPr="00551EEA" w:rsidRDefault="00802695" w:rsidP="00C05721">
            <w:pPr>
              <w:ind w:left="-108"/>
              <w:rPr>
                <w:sz w:val="28"/>
                <w:szCs w:val="28"/>
              </w:rPr>
            </w:pPr>
            <w:r w:rsidRPr="00551EEA">
              <w:rPr>
                <w:b/>
                <w:bCs/>
                <w:iCs/>
                <w:szCs w:val="28"/>
              </w:rPr>
              <w:t xml:space="preserve"> </w:t>
            </w:r>
            <w:r w:rsidRPr="00551EEA">
              <w:rPr>
                <w:sz w:val="22"/>
                <w:szCs w:val="28"/>
              </w:rPr>
              <w:t xml:space="preserve"> </w:t>
            </w:r>
            <w:proofErr w:type="gramStart"/>
            <w:r w:rsidRPr="00551EEA">
              <w:rPr>
                <w:sz w:val="22"/>
                <w:szCs w:val="28"/>
              </w:rPr>
              <w:t>các</w:t>
            </w:r>
            <w:proofErr w:type="gramEnd"/>
            <w:r w:rsidRPr="00551EEA">
              <w:rPr>
                <w:sz w:val="22"/>
                <w:szCs w:val="28"/>
              </w:rPr>
              <w:t xml:space="preserve"> Vụ, Cục, đơn vị trực thuộc, Công báo;</w:t>
            </w:r>
            <w:r w:rsidRPr="00551EEA">
              <w:rPr>
                <w:sz w:val="22"/>
                <w:szCs w:val="28"/>
              </w:rPr>
              <w:br/>
              <w:t>- Lưu: VT, KTTH (2b).</w:t>
            </w:r>
          </w:p>
        </w:tc>
        <w:tc>
          <w:tcPr>
            <w:tcW w:w="3364" w:type="dxa"/>
            <w:shd w:val="clear" w:color="auto" w:fill="auto"/>
            <w:tcMar>
              <w:top w:w="0" w:type="dxa"/>
              <w:left w:w="108" w:type="dxa"/>
              <w:bottom w:w="0" w:type="dxa"/>
              <w:right w:w="108" w:type="dxa"/>
            </w:tcMar>
          </w:tcPr>
          <w:p w:rsidR="00802695" w:rsidRPr="00C95125" w:rsidRDefault="00802695" w:rsidP="00C05721">
            <w:pPr>
              <w:widowControl w:val="0"/>
              <w:autoSpaceDE w:val="0"/>
              <w:autoSpaceDN w:val="0"/>
              <w:adjustRightInd w:val="0"/>
              <w:jc w:val="center"/>
              <w:textAlignment w:val="center"/>
              <w:rPr>
                <w:b/>
                <w:bCs/>
                <w:sz w:val="27"/>
                <w:szCs w:val="27"/>
              </w:rPr>
            </w:pPr>
            <w:r w:rsidRPr="00C95125">
              <w:rPr>
                <w:b/>
                <w:bCs/>
                <w:sz w:val="27"/>
                <w:szCs w:val="27"/>
              </w:rPr>
              <w:t>TM. CHÍNH PHỦ</w:t>
            </w:r>
            <w:r w:rsidRPr="00C95125">
              <w:rPr>
                <w:b/>
                <w:bCs/>
                <w:sz w:val="27"/>
                <w:szCs w:val="27"/>
              </w:rPr>
              <w:br/>
              <w:t>KT. THỦ TƯỚNG</w:t>
            </w:r>
          </w:p>
          <w:p w:rsidR="00802695" w:rsidRPr="00551EEA" w:rsidRDefault="00802695" w:rsidP="00C05721">
            <w:pPr>
              <w:widowControl w:val="0"/>
              <w:autoSpaceDE w:val="0"/>
              <w:autoSpaceDN w:val="0"/>
              <w:adjustRightInd w:val="0"/>
              <w:jc w:val="center"/>
              <w:textAlignment w:val="center"/>
              <w:rPr>
                <w:b/>
                <w:sz w:val="18"/>
                <w:szCs w:val="26"/>
              </w:rPr>
            </w:pPr>
            <w:r w:rsidRPr="00C95125">
              <w:rPr>
                <w:b/>
                <w:bCs/>
                <w:sz w:val="27"/>
                <w:szCs w:val="27"/>
              </w:rPr>
              <w:t>PHÓ THỦ TƯỚNG</w:t>
            </w:r>
            <w:r w:rsidRPr="00551EEA">
              <w:rPr>
                <w:b/>
                <w:bCs/>
                <w:sz w:val="28"/>
                <w:szCs w:val="28"/>
              </w:rPr>
              <w:br/>
            </w:r>
          </w:p>
          <w:p w:rsidR="00802695" w:rsidRPr="00551EEA" w:rsidRDefault="00802695" w:rsidP="00C05721">
            <w:pPr>
              <w:widowControl w:val="0"/>
              <w:autoSpaceDE w:val="0"/>
              <w:autoSpaceDN w:val="0"/>
              <w:adjustRightInd w:val="0"/>
              <w:jc w:val="center"/>
              <w:textAlignment w:val="center"/>
              <w:rPr>
                <w:b/>
                <w:color w:val="FFFFFF" w:themeColor="background1"/>
                <w:szCs w:val="26"/>
              </w:rPr>
            </w:pPr>
            <w:r w:rsidRPr="00551EEA">
              <w:rPr>
                <w:b/>
                <w:szCs w:val="26"/>
              </w:rPr>
              <w:t xml:space="preserve"> </w:t>
            </w:r>
            <w:r w:rsidRPr="00551EEA">
              <w:rPr>
                <w:b/>
                <w:color w:val="FFFFFF" w:themeColor="background1"/>
                <w:sz w:val="96"/>
                <w:szCs w:val="26"/>
              </w:rPr>
              <w:t>[daky]</w:t>
            </w:r>
          </w:p>
          <w:p w:rsidR="00802695" w:rsidRPr="00551EEA" w:rsidRDefault="00802695" w:rsidP="00C05721">
            <w:pPr>
              <w:rPr>
                <w:b/>
                <w:bCs/>
                <w:sz w:val="28"/>
                <w:szCs w:val="28"/>
              </w:rPr>
            </w:pPr>
          </w:p>
          <w:p w:rsidR="00802695" w:rsidRPr="005824A1" w:rsidRDefault="00802695" w:rsidP="00C95125">
            <w:pPr>
              <w:spacing w:before="120"/>
              <w:jc w:val="center"/>
              <w:rPr>
                <w:b/>
                <w:sz w:val="28"/>
                <w:szCs w:val="28"/>
              </w:rPr>
            </w:pPr>
            <w:r w:rsidRPr="005824A1">
              <w:rPr>
                <w:b/>
                <w:sz w:val="28"/>
                <w:szCs w:val="28"/>
              </w:rPr>
              <w:t>Hồ Đức Phước</w:t>
            </w:r>
          </w:p>
        </w:tc>
      </w:tr>
    </w:tbl>
    <w:p w:rsidR="00355A09" w:rsidRDefault="00355A09" w:rsidP="00E607D0">
      <w:pPr>
        <w:jc w:val="center"/>
        <w:rPr>
          <w:b/>
          <w:bCs/>
          <w:color w:val="000000" w:themeColor="text1"/>
          <w:sz w:val="28"/>
          <w:szCs w:val="28"/>
        </w:rPr>
      </w:pPr>
    </w:p>
    <w:p w:rsidR="00255BE4" w:rsidRPr="00CA7D39" w:rsidRDefault="00355A09" w:rsidP="0025296E">
      <w:pPr>
        <w:jc w:val="center"/>
        <w:rPr>
          <w:b/>
          <w:bCs/>
          <w:color w:val="000000" w:themeColor="text1"/>
          <w:sz w:val="28"/>
          <w:szCs w:val="28"/>
        </w:rPr>
      </w:pPr>
      <w:r>
        <w:rPr>
          <w:b/>
          <w:bCs/>
          <w:color w:val="000000" w:themeColor="text1"/>
          <w:sz w:val="28"/>
          <w:szCs w:val="28"/>
        </w:rPr>
        <w:br w:type="page"/>
      </w:r>
      <w:r w:rsidR="00255BE4" w:rsidRPr="00560690">
        <w:rPr>
          <w:b/>
          <w:bCs/>
          <w:color w:val="000000" w:themeColor="text1"/>
          <w:sz w:val="28"/>
          <w:szCs w:val="28"/>
        </w:rPr>
        <w:lastRenderedPageBreak/>
        <w:t>PHỤ LỤC</w:t>
      </w:r>
    </w:p>
    <w:p w:rsidR="00255BE4" w:rsidRPr="00560690" w:rsidRDefault="00255BE4" w:rsidP="00255BE4">
      <w:pPr>
        <w:spacing w:before="120" w:after="100" w:afterAutospacing="1"/>
        <w:ind w:left="-270" w:right="-495"/>
        <w:jc w:val="center"/>
        <w:rPr>
          <w:i/>
          <w:iCs/>
          <w:color w:val="000000" w:themeColor="text1"/>
          <w:sz w:val="26"/>
          <w:szCs w:val="26"/>
        </w:rPr>
      </w:pPr>
      <w:r w:rsidRPr="00560690">
        <w:rPr>
          <w:i/>
          <w:iCs/>
          <w:color w:val="000000" w:themeColor="text1"/>
          <w:sz w:val="26"/>
          <w:szCs w:val="26"/>
        </w:rPr>
        <w:t xml:space="preserve">Ban hành kèm </w:t>
      </w:r>
      <w:proofErr w:type="gramStart"/>
      <w:r w:rsidRPr="00560690">
        <w:rPr>
          <w:i/>
          <w:iCs/>
          <w:color w:val="000000" w:themeColor="text1"/>
          <w:sz w:val="26"/>
          <w:szCs w:val="26"/>
        </w:rPr>
        <w:t>theo</w:t>
      </w:r>
      <w:proofErr w:type="gramEnd"/>
      <w:r w:rsidRPr="00560690">
        <w:rPr>
          <w:i/>
          <w:iCs/>
          <w:color w:val="000000" w:themeColor="text1"/>
          <w:sz w:val="26"/>
          <w:szCs w:val="26"/>
        </w:rPr>
        <w:t xml:space="preserve"> Nghị định số    </w:t>
      </w:r>
      <w:r>
        <w:rPr>
          <w:i/>
          <w:iCs/>
          <w:color w:val="000000" w:themeColor="text1"/>
          <w:sz w:val="26"/>
          <w:szCs w:val="26"/>
        </w:rPr>
        <w:t xml:space="preserve">  /202</w:t>
      </w:r>
      <w:r w:rsidR="00623B8E">
        <w:rPr>
          <w:i/>
          <w:iCs/>
          <w:color w:val="000000" w:themeColor="text1"/>
          <w:sz w:val="26"/>
          <w:szCs w:val="26"/>
        </w:rPr>
        <w:t>6</w:t>
      </w:r>
      <w:r>
        <w:rPr>
          <w:i/>
          <w:iCs/>
          <w:color w:val="000000" w:themeColor="text1"/>
          <w:sz w:val="26"/>
          <w:szCs w:val="26"/>
        </w:rPr>
        <w:t xml:space="preserve">/NĐ-CP ngày     tháng   </w:t>
      </w:r>
      <w:r w:rsidRPr="00560690">
        <w:rPr>
          <w:i/>
          <w:iCs/>
          <w:color w:val="000000" w:themeColor="text1"/>
          <w:sz w:val="26"/>
          <w:szCs w:val="26"/>
        </w:rPr>
        <w:t xml:space="preserve">  năm 202</w:t>
      </w:r>
      <w:r w:rsidR="00623B8E">
        <w:rPr>
          <w:i/>
          <w:iCs/>
          <w:color w:val="000000" w:themeColor="text1"/>
          <w:sz w:val="26"/>
          <w:szCs w:val="26"/>
        </w:rPr>
        <w:t>6</w:t>
      </w:r>
      <w:r w:rsidRPr="00560690">
        <w:rPr>
          <w:i/>
          <w:iCs/>
          <w:color w:val="000000" w:themeColor="text1"/>
          <w:sz w:val="26"/>
          <w:szCs w:val="26"/>
        </w:rPr>
        <w:t xml:space="preserve"> của Chính phủ)</w:t>
      </w:r>
    </w:p>
    <w:p w:rsidR="00255BE4" w:rsidRDefault="00255BE4" w:rsidP="00255BE4">
      <w:pPr>
        <w:spacing w:before="120" w:after="280" w:afterAutospacing="1"/>
        <w:jc w:val="center"/>
        <w:rPr>
          <w:color w:val="000000" w:themeColor="text1"/>
          <w:sz w:val="26"/>
          <w:szCs w:val="26"/>
        </w:rPr>
      </w:pPr>
    </w:p>
    <w:p w:rsidR="004A6FBE" w:rsidRPr="00560690" w:rsidRDefault="004A6FBE" w:rsidP="00255BE4">
      <w:pPr>
        <w:spacing w:before="120" w:after="280" w:afterAutospacing="1"/>
        <w:jc w:val="center"/>
        <w:rPr>
          <w:color w:val="000000" w:themeColor="text1"/>
          <w:sz w:val="26"/>
          <w:szCs w:val="26"/>
        </w:rPr>
      </w:pPr>
    </w:p>
    <w:tbl>
      <w:tblPr>
        <w:tblW w:w="4995" w:type="pct"/>
        <w:tblBorders>
          <w:top w:val="nil"/>
          <w:bottom w:val="nil"/>
          <w:insideH w:val="nil"/>
          <w:insideV w:val="nil"/>
        </w:tblBorders>
        <w:tblCellMar>
          <w:left w:w="0" w:type="dxa"/>
          <w:right w:w="0" w:type="dxa"/>
        </w:tblCellMar>
        <w:tblLook w:val="04A0"/>
      </w:tblPr>
      <w:tblGrid>
        <w:gridCol w:w="1563"/>
        <w:gridCol w:w="7522"/>
      </w:tblGrid>
      <w:tr w:rsidR="00C22F50" w:rsidRPr="00560690" w:rsidTr="001E381E">
        <w:tc>
          <w:tcPr>
            <w:tcW w:w="8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rsidR="00C22F50" w:rsidRPr="00560690" w:rsidRDefault="00C22F50" w:rsidP="00DB34F8">
            <w:pPr>
              <w:spacing w:before="180" w:after="180"/>
              <w:jc w:val="center"/>
              <w:rPr>
                <w:color w:val="000000" w:themeColor="text1"/>
                <w:sz w:val="28"/>
                <w:szCs w:val="28"/>
              </w:rPr>
            </w:pPr>
            <w:r w:rsidRPr="00560690">
              <w:rPr>
                <w:color w:val="000000" w:themeColor="text1"/>
                <w:sz w:val="28"/>
                <w:szCs w:val="28"/>
              </w:rPr>
              <w:t>Mẫu số 01</w:t>
            </w:r>
          </w:p>
        </w:tc>
        <w:tc>
          <w:tcPr>
            <w:tcW w:w="4140"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C22F50" w:rsidRPr="00560690" w:rsidRDefault="00C22F50" w:rsidP="00DB34F8">
            <w:pPr>
              <w:spacing w:before="180" w:after="180"/>
              <w:ind w:left="181" w:right="135"/>
              <w:jc w:val="both"/>
              <w:rPr>
                <w:color w:val="000000" w:themeColor="text1"/>
                <w:sz w:val="28"/>
                <w:szCs w:val="28"/>
              </w:rPr>
            </w:pPr>
            <w:r w:rsidRPr="00560690">
              <w:rPr>
                <w:color w:val="000000" w:themeColor="text1"/>
                <w:sz w:val="28"/>
                <w:szCs w:val="28"/>
              </w:rPr>
              <w:t>Báo cáo tình hình thực hiện cấp bù lãi suất đối với khách hàng</w:t>
            </w:r>
          </w:p>
        </w:tc>
      </w:tr>
      <w:tr w:rsidR="00C22F50" w:rsidRPr="00560690" w:rsidTr="001E381E">
        <w:tc>
          <w:tcPr>
            <w:tcW w:w="8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rsidR="00C22F50" w:rsidRPr="00560690" w:rsidRDefault="00C22F50" w:rsidP="00DB34F8">
            <w:pPr>
              <w:spacing w:before="180" w:after="180"/>
              <w:jc w:val="center"/>
              <w:rPr>
                <w:color w:val="000000" w:themeColor="text1"/>
                <w:sz w:val="28"/>
                <w:szCs w:val="28"/>
              </w:rPr>
            </w:pPr>
            <w:r w:rsidRPr="00560690">
              <w:rPr>
                <w:color w:val="000000" w:themeColor="text1"/>
                <w:sz w:val="28"/>
                <w:szCs w:val="28"/>
              </w:rPr>
              <w:t>Mẫu số 02</w:t>
            </w:r>
          </w:p>
        </w:tc>
        <w:tc>
          <w:tcPr>
            <w:tcW w:w="4140"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C22F50" w:rsidRPr="00560690" w:rsidRDefault="00C22F50" w:rsidP="00DB34F8">
            <w:pPr>
              <w:spacing w:before="180" w:after="180"/>
              <w:ind w:left="181" w:right="135"/>
              <w:jc w:val="both"/>
              <w:rPr>
                <w:color w:val="000000" w:themeColor="text1"/>
                <w:sz w:val="28"/>
                <w:szCs w:val="28"/>
              </w:rPr>
            </w:pPr>
            <w:r w:rsidRPr="00560690">
              <w:rPr>
                <w:color w:val="000000" w:themeColor="text1"/>
                <w:sz w:val="28"/>
                <w:szCs w:val="28"/>
              </w:rPr>
              <w:t>Bảng kê chứng từ chứng minh khách hàng đã được cấp bù lãi suất</w:t>
            </w:r>
          </w:p>
        </w:tc>
      </w:tr>
      <w:tr w:rsidR="00C22F50" w:rsidRPr="00560690" w:rsidTr="001E381E">
        <w:tc>
          <w:tcPr>
            <w:tcW w:w="8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tcPr>
          <w:p w:rsidR="00C22F50" w:rsidRPr="00560690" w:rsidRDefault="00C22F50" w:rsidP="00DB34F8">
            <w:pPr>
              <w:spacing w:before="180" w:after="180"/>
              <w:jc w:val="center"/>
              <w:rPr>
                <w:color w:val="000000" w:themeColor="text1"/>
                <w:sz w:val="28"/>
                <w:szCs w:val="28"/>
              </w:rPr>
            </w:pPr>
            <w:r w:rsidRPr="00560690">
              <w:rPr>
                <w:color w:val="000000" w:themeColor="text1"/>
                <w:sz w:val="28"/>
                <w:szCs w:val="28"/>
              </w:rPr>
              <w:t>Mẫu số 0</w:t>
            </w:r>
            <w:r>
              <w:rPr>
                <w:color w:val="000000" w:themeColor="text1"/>
                <w:sz w:val="28"/>
                <w:szCs w:val="28"/>
              </w:rPr>
              <w:t>3</w:t>
            </w:r>
          </w:p>
        </w:tc>
        <w:tc>
          <w:tcPr>
            <w:tcW w:w="4140"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tcPr>
          <w:p w:rsidR="00C22F50" w:rsidRPr="00560690" w:rsidRDefault="00082017" w:rsidP="00DB34F8">
            <w:pPr>
              <w:spacing w:before="180" w:after="180"/>
              <w:ind w:left="181" w:right="135"/>
              <w:jc w:val="both"/>
              <w:rPr>
                <w:color w:val="000000" w:themeColor="text1"/>
                <w:sz w:val="28"/>
                <w:szCs w:val="28"/>
              </w:rPr>
            </w:pPr>
            <w:r>
              <w:rPr>
                <w:color w:val="000000" w:themeColor="text1"/>
                <w:sz w:val="28"/>
                <w:szCs w:val="28"/>
              </w:rPr>
              <w:t xml:space="preserve">Mẫu giấy đề nghị thanh toán </w:t>
            </w:r>
          </w:p>
        </w:tc>
      </w:tr>
      <w:tr w:rsidR="00082017" w:rsidRPr="00560690" w:rsidTr="00082017">
        <w:tblPrEx>
          <w:tblBorders>
            <w:top w:val="none" w:sz="0" w:space="0" w:color="auto"/>
            <w:bottom w:val="none" w:sz="0" w:space="0" w:color="auto"/>
            <w:insideH w:val="none" w:sz="0" w:space="0" w:color="auto"/>
            <w:insideV w:val="none" w:sz="0" w:space="0" w:color="auto"/>
          </w:tblBorders>
        </w:tblPrEx>
        <w:tc>
          <w:tcPr>
            <w:tcW w:w="860" w:type="pct"/>
            <w:tcBorders>
              <w:top w:val="nil"/>
              <w:left w:val="single" w:sz="8" w:space="0" w:color="auto"/>
              <w:bottom w:val="single" w:sz="4" w:space="0" w:color="auto"/>
              <w:right w:val="single" w:sz="8" w:space="0" w:color="auto"/>
              <w:tl2br w:val="nil"/>
              <w:tr2bl w:val="nil"/>
            </w:tcBorders>
            <w:shd w:val="clear" w:color="auto" w:fill="auto"/>
            <w:tcMar>
              <w:top w:w="0" w:type="dxa"/>
              <w:left w:w="10" w:type="dxa"/>
              <w:bottom w:w="0" w:type="dxa"/>
              <w:right w:w="10" w:type="dxa"/>
            </w:tcMar>
          </w:tcPr>
          <w:p w:rsidR="00082017" w:rsidRPr="00560690" w:rsidRDefault="00082017" w:rsidP="00DB34F8">
            <w:pPr>
              <w:spacing w:before="180" w:after="180"/>
              <w:jc w:val="center"/>
              <w:rPr>
                <w:color w:val="000000" w:themeColor="text1"/>
                <w:sz w:val="28"/>
                <w:szCs w:val="28"/>
              </w:rPr>
            </w:pPr>
            <w:r w:rsidRPr="00560690">
              <w:rPr>
                <w:color w:val="000000" w:themeColor="text1"/>
                <w:sz w:val="28"/>
                <w:szCs w:val="28"/>
              </w:rPr>
              <w:t>Mẫu số 0</w:t>
            </w:r>
            <w:r>
              <w:rPr>
                <w:color w:val="000000" w:themeColor="text1"/>
                <w:sz w:val="28"/>
                <w:szCs w:val="28"/>
              </w:rPr>
              <w:t>4</w:t>
            </w:r>
          </w:p>
        </w:tc>
        <w:tc>
          <w:tcPr>
            <w:tcW w:w="4140" w:type="pct"/>
            <w:tcBorders>
              <w:top w:val="nil"/>
              <w:left w:val="nil"/>
              <w:bottom w:val="single" w:sz="4" w:space="0" w:color="auto"/>
              <w:right w:val="single" w:sz="8" w:space="0" w:color="auto"/>
              <w:tl2br w:val="nil"/>
              <w:tr2bl w:val="nil"/>
            </w:tcBorders>
            <w:shd w:val="clear" w:color="auto" w:fill="auto"/>
            <w:tcMar>
              <w:top w:w="0" w:type="dxa"/>
              <w:left w:w="10" w:type="dxa"/>
              <w:bottom w:w="0" w:type="dxa"/>
              <w:right w:w="10" w:type="dxa"/>
            </w:tcMar>
          </w:tcPr>
          <w:p w:rsidR="00082017" w:rsidRPr="00560690" w:rsidRDefault="00082017" w:rsidP="00082017">
            <w:pPr>
              <w:spacing w:before="180" w:after="180"/>
              <w:ind w:left="138" w:right="135"/>
              <w:jc w:val="both"/>
              <w:rPr>
                <w:color w:val="000000" w:themeColor="text1"/>
                <w:sz w:val="28"/>
                <w:szCs w:val="28"/>
              </w:rPr>
            </w:pPr>
            <w:r>
              <w:rPr>
                <w:color w:val="000000" w:themeColor="text1"/>
                <w:sz w:val="28"/>
                <w:szCs w:val="28"/>
              </w:rPr>
              <w:t>Thông báo xét duyệt</w:t>
            </w:r>
            <w:r w:rsidRPr="00560690">
              <w:rPr>
                <w:color w:val="000000" w:themeColor="text1"/>
                <w:sz w:val="28"/>
                <w:szCs w:val="28"/>
              </w:rPr>
              <w:t xml:space="preserve"> quyết toán </w:t>
            </w:r>
            <w:r>
              <w:rPr>
                <w:color w:val="000000" w:themeColor="text1"/>
                <w:sz w:val="28"/>
                <w:szCs w:val="28"/>
              </w:rPr>
              <w:t xml:space="preserve">vốn ngân sách nhà nước để </w:t>
            </w:r>
            <w:r w:rsidRPr="00560690">
              <w:rPr>
                <w:color w:val="000000" w:themeColor="text1"/>
                <w:sz w:val="28"/>
                <w:szCs w:val="28"/>
              </w:rPr>
              <w:t>cấp bù lãi suất</w:t>
            </w:r>
            <w:r>
              <w:rPr>
                <w:color w:val="000000" w:themeColor="text1"/>
                <w:sz w:val="28"/>
                <w:szCs w:val="28"/>
              </w:rPr>
              <w:t xml:space="preserve"> của các ngân hàng thương mại theo</w:t>
            </w:r>
            <w:r w:rsidRPr="00560690">
              <w:rPr>
                <w:color w:val="000000" w:themeColor="text1"/>
                <w:sz w:val="28"/>
                <w:szCs w:val="28"/>
              </w:rPr>
              <w:t xml:space="preserve"> năm </w:t>
            </w:r>
            <w:r>
              <w:rPr>
                <w:color w:val="000000" w:themeColor="text1"/>
                <w:sz w:val="28"/>
                <w:szCs w:val="28"/>
              </w:rPr>
              <w:t>ngân sách của Ngân hàng Nhà nước Việt Nam</w:t>
            </w:r>
          </w:p>
        </w:tc>
      </w:tr>
      <w:tr w:rsidR="00082017" w:rsidRPr="00560690" w:rsidTr="00082017">
        <w:tblPrEx>
          <w:tblBorders>
            <w:top w:val="none" w:sz="0" w:space="0" w:color="auto"/>
            <w:bottom w:val="none" w:sz="0" w:space="0" w:color="auto"/>
            <w:insideH w:val="none" w:sz="0" w:space="0" w:color="auto"/>
            <w:insideV w:val="none" w:sz="0" w:space="0" w:color="auto"/>
          </w:tblBorders>
        </w:tblPrEx>
        <w:tc>
          <w:tcPr>
            <w:tcW w:w="86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 w:type="dxa"/>
              <w:bottom w:w="0" w:type="dxa"/>
              <w:right w:w="10" w:type="dxa"/>
            </w:tcMar>
          </w:tcPr>
          <w:p w:rsidR="00082017" w:rsidRPr="00560690" w:rsidRDefault="00082017" w:rsidP="00DB34F8">
            <w:pPr>
              <w:spacing w:before="180" w:after="180"/>
              <w:jc w:val="center"/>
              <w:rPr>
                <w:color w:val="000000" w:themeColor="text1"/>
                <w:sz w:val="28"/>
                <w:szCs w:val="28"/>
              </w:rPr>
            </w:pPr>
            <w:r>
              <w:rPr>
                <w:color w:val="000000" w:themeColor="text1"/>
                <w:sz w:val="28"/>
                <w:szCs w:val="28"/>
              </w:rPr>
              <w:t>Mẫu số 05</w:t>
            </w:r>
          </w:p>
        </w:tc>
        <w:tc>
          <w:tcPr>
            <w:tcW w:w="4140"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 w:type="dxa"/>
              <w:bottom w:w="0" w:type="dxa"/>
              <w:right w:w="10" w:type="dxa"/>
            </w:tcMar>
          </w:tcPr>
          <w:p w:rsidR="00082017" w:rsidRPr="00560690" w:rsidRDefault="00E2777A" w:rsidP="00E777DC">
            <w:pPr>
              <w:spacing w:before="180" w:after="180"/>
              <w:ind w:left="181" w:right="135"/>
              <w:jc w:val="both"/>
              <w:rPr>
                <w:color w:val="000000" w:themeColor="text1"/>
                <w:sz w:val="28"/>
                <w:szCs w:val="28"/>
              </w:rPr>
            </w:pPr>
            <w:r w:rsidRPr="00560690">
              <w:rPr>
                <w:color w:val="000000" w:themeColor="text1"/>
                <w:sz w:val="28"/>
                <w:szCs w:val="28"/>
              </w:rPr>
              <w:t>Tổng hợp báo cáo quyết toán cấp bù lãi suất của các ngân hàng thương mại hằng năm</w:t>
            </w:r>
          </w:p>
        </w:tc>
      </w:tr>
    </w:tbl>
    <w:p w:rsidR="00A74566" w:rsidRDefault="00A74566">
      <w:pPr>
        <w:rPr>
          <w:b/>
          <w:bCs/>
          <w:color w:val="000000" w:themeColor="text1"/>
          <w:sz w:val="28"/>
          <w:szCs w:val="28"/>
        </w:rPr>
      </w:pPr>
    </w:p>
    <w:p w:rsidR="009F5E18" w:rsidRPr="00560690" w:rsidRDefault="009F5E18" w:rsidP="009F5E18">
      <w:pPr>
        <w:spacing w:before="120" w:after="280" w:afterAutospacing="1"/>
        <w:jc w:val="both"/>
        <w:rPr>
          <w:color w:val="000000" w:themeColor="text1"/>
          <w:sz w:val="28"/>
          <w:szCs w:val="28"/>
        </w:rPr>
      </w:pPr>
      <w:r w:rsidRPr="00560690">
        <w:rPr>
          <w:color w:val="000000" w:themeColor="text1"/>
          <w:sz w:val="28"/>
          <w:szCs w:val="28"/>
        </w:rPr>
        <w:t> </w:t>
      </w:r>
    </w:p>
    <w:p w:rsidR="009F5E18" w:rsidRPr="007F3E04" w:rsidRDefault="009F5E18" w:rsidP="007F3E04">
      <w:pPr>
        <w:spacing w:before="120" w:after="280" w:afterAutospacing="1"/>
        <w:rPr>
          <w:color w:val="000000" w:themeColor="text1"/>
          <w:sz w:val="28"/>
          <w:szCs w:val="28"/>
        </w:rPr>
      </w:pPr>
      <w:bookmarkStart w:id="11" w:name="chuong_pl_2"/>
    </w:p>
    <w:p w:rsidR="009F5E18" w:rsidRPr="00560690" w:rsidRDefault="009F5E18" w:rsidP="009F5E18">
      <w:pPr>
        <w:spacing w:before="120" w:after="280" w:afterAutospacing="1"/>
        <w:jc w:val="right"/>
        <w:rPr>
          <w:b/>
          <w:bCs/>
          <w:color w:val="000000" w:themeColor="text1"/>
          <w:sz w:val="28"/>
          <w:szCs w:val="28"/>
        </w:rPr>
      </w:pPr>
    </w:p>
    <w:p w:rsidR="009F5E18" w:rsidRPr="00560690" w:rsidRDefault="009F5E18" w:rsidP="009F5E18">
      <w:pPr>
        <w:spacing w:before="120" w:after="280" w:afterAutospacing="1"/>
        <w:jc w:val="right"/>
        <w:rPr>
          <w:b/>
          <w:bCs/>
          <w:color w:val="000000" w:themeColor="text1"/>
          <w:sz w:val="28"/>
          <w:szCs w:val="28"/>
        </w:rPr>
      </w:pPr>
    </w:p>
    <w:p w:rsidR="009F5E18" w:rsidRPr="00560690" w:rsidRDefault="009F5E18" w:rsidP="009F5E18">
      <w:pPr>
        <w:spacing w:before="120" w:after="280" w:afterAutospacing="1"/>
        <w:jc w:val="right"/>
        <w:rPr>
          <w:b/>
          <w:bCs/>
          <w:color w:val="000000" w:themeColor="text1"/>
          <w:sz w:val="28"/>
          <w:szCs w:val="28"/>
        </w:rPr>
      </w:pPr>
    </w:p>
    <w:p w:rsidR="009F5E18" w:rsidRPr="00560690" w:rsidRDefault="009F5E18" w:rsidP="009F5E18">
      <w:pPr>
        <w:spacing w:before="120" w:after="280" w:afterAutospacing="1"/>
        <w:jc w:val="right"/>
        <w:rPr>
          <w:b/>
          <w:bCs/>
          <w:color w:val="000000" w:themeColor="text1"/>
          <w:sz w:val="28"/>
          <w:szCs w:val="28"/>
        </w:rPr>
      </w:pPr>
    </w:p>
    <w:p w:rsidR="009F5E18" w:rsidRPr="00560690" w:rsidRDefault="009F5E18" w:rsidP="009F5E18">
      <w:pPr>
        <w:spacing w:before="120" w:after="280" w:afterAutospacing="1"/>
        <w:jc w:val="right"/>
        <w:rPr>
          <w:b/>
          <w:bCs/>
          <w:color w:val="000000" w:themeColor="text1"/>
          <w:sz w:val="28"/>
          <w:szCs w:val="28"/>
        </w:rPr>
      </w:pPr>
    </w:p>
    <w:p w:rsidR="009F5E18" w:rsidRPr="00560690" w:rsidRDefault="009F5E18" w:rsidP="009F5E18">
      <w:pPr>
        <w:spacing w:before="120" w:after="280" w:afterAutospacing="1"/>
        <w:jc w:val="right"/>
        <w:rPr>
          <w:b/>
          <w:bCs/>
          <w:color w:val="000000" w:themeColor="text1"/>
          <w:sz w:val="28"/>
          <w:szCs w:val="28"/>
        </w:rPr>
      </w:pPr>
    </w:p>
    <w:p w:rsidR="009F5E18" w:rsidRPr="00560690" w:rsidRDefault="009F5E18" w:rsidP="009F5E18">
      <w:pPr>
        <w:spacing w:before="120" w:after="280" w:afterAutospacing="1"/>
        <w:jc w:val="right"/>
        <w:rPr>
          <w:b/>
          <w:bCs/>
          <w:color w:val="000000" w:themeColor="text1"/>
          <w:sz w:val="28"/>
          <w:szCs w:val="28"/>
        </w:rPr>
      </w:pPr>
    </w:p>
    <w:p w:rsidR="00082017" w:rsidRDefault="00082017">
      <w:pPr>
        <w:rPr>
          <w:b/>
          <w:bCs/>
          <w:color w:val="000000" w:themeColor="text1"/>
          <w:sz w:val="28"/>
          <w:szCs w:val="28"/>
        </w:rPr>
      </w:pPr>
      <w:r>
        <w:rPr>
          <w:b/>
          <w:bCs/>
          <w:color w:val="000000" w:themeColor="text1"/>
          <w:sz w:val="28"/>
          <w:szCs w:val="28"/>
        </w:rPr>
        <w:br w:type="page"/>
      </w:r>
    </w:p>
    <w:p w:rsidR="003624EE" w:rsidRPr="00082017" w:rsidRDefault="003624EE" w:rsidP="00082017">
      <w:pPr>
        <w:jc w:val="right"/>
        <w:rPr>
          <w:b/>
          <w:bCs/>
          <w:color w:val="000000" w:themeColor="text1"/>
          <w:sz w:val="28"/>
          <w:szCs w:val="28"/>
        </w:rPr>
      </w:pPr>
      <w:r w:rsidRPr="00560690">
        <w:rPr>
          <w:b/>
          <w:bCs/>
          <w:color w:val="000000" w:themeColor="text1"/>
          <w:sz w:val="28"/>
          <w:szCs w:val="28"/>
        </w:rPr>
        <w:lastRenderedPageBreak/>
        <w:t>Mẫu số 0</w:t>
      </w:r>
      <w:r>
        <w:rPr>
          <w:b/>
          <w:bCs/>
          <w:color w:val="000000" w:themeColor="text1"/>
          <w:sz w:val="28"/>
          <w:szCs w:val="28"/>
        </w:rPr>
        <w:t>1</w:t>
      </w:r>
    </w:p>
    <w:tbl>
      <w:tblPr>
        <w:tblW w:w="5202" w:type="pct"/>
        <w:tblBorders>
          <w:top w:val="nil"/>
          <w:bottom w:val="nil"/>
          <w:insideH w:val="nil"/>
          <w:insideV w:val="nil"/>
        </w:tblBorders>
        <w:tblCellMar>
          <w:left w:w="0" w:type="dxa"/>
          <w:right w:w="0" w:type="dxa"/>
        </w:tblCellMar>
        <w:tblLook w:val="04A0"/>
      </w:tblPr>
      <w:tblGrid>
        <w:gridCol w:w="4485"/>
        <w:gridCol w:w="5180"/>
      </w:tblGrid>
      <w:tr w:rsidR="003624EE" w:rsidRPr="00560690" w:rsidTr="003624EE">
        <w:trPr>
          <w:trHeight w:val="469"/>
        </w:trPr>
        <w:tc>
          <w:tcPr>
            <w:tcW w:w="2320" w:type="pct"/>
            <w:tcBorders>
              <w:top w:val="nil"/>
              <w:left w:val="nil"/>
              <w:bottom w:val="nil"/>
              <w:right w:val="nil"/>
              <w:tl2br w:val="nil"/>
              <w:tr2bl w:val="nil"/>
            </w:tcBorders>
            <w:shd w:val="clear" w:color="auto" w:fill="auto"/>
            <w:tcMar>
              <w:top w:w="0" w:type="dxa"/>
              <w:left w:w="108" w:type="dxa"/>
              <w:bottom w:w="0" w:type="dxa"/>
              <w:right w:w="108" w:type="dxa"/>
            </w:tcMar>
          </w:tcPr>
          <w:p w:rsidR="003624EE" w:rsidRPr="00560690" w:rsidRDefault="003624EE" w:rsidP="003624EE">
            <w:pPr>
              <w:spacing w:before="120"/>
              <w:jc w:val="center"/>
              <w:rPr>
                <w:color w:val="000000" w:themeColor="text1"/>
                <w:sz w:val="28"/>
                <w:szCs w:val="28"/>
              </w:rPr>
            </w:pPr>
            <w:r w:rsidRPr="003624EE">
              <w:rPr>
                <w:b/>
                <w:bCs/>
                <w:color w:val="000000" w:themeColor="text1"/>
              </w:rPr>
              <w:t>TÊN NGÂN HÀNG THƯƠNG MẠI</w:t>
            </w:r>
            <w:r w:rsidRPr="003624EE">
              <w:rPr>
                <w:b/>
                <w:bCs/>
                <w:color w:val="000000" w:themeColor="text1"/>
                <w:sz w:val="26"/>
                <w:szCs w:val="26"/>
              </w:rPr>
              <w:br/>
            </w:r>
            <w:r w:rsidRPr="00560690">
              <w:rPr>
                <w:b/>
                <w:bCs/>
                <w:color w:val="000000" w:themeColor="text1"/>
                <w:sz w:val="28"/>
                <w:szCs w:val="28"/>
              </w:rPr>
              <w:t>-------</w:t>
            </w:r>
          </w:p>
        </w:tc>
        <w:tc>
          <w:tcPr>
            <w:tcW w:w="2680" w:type="pct"/>
            <w:tcBorders>
              <w:top w:val="nil"/>
              <w:left w:val="nil"/>
              <w:bottom w:val="nil"/>
              <w:right w:val="nil"/>
              <w:tl2br w:val="nil"/>
              <w:tr2bl w:val="nil"/>
            </w:tcBorders>
            <w:shd w:val="clear" w:color="auto" w:fill="auto"/>
            <w:tcMar>
              <w:top w:w="0" w:type="dxa"/>
              <w:left w:w="108" w:type="dxa"/>
              <w:bottom w:w="0" w:type="dxa"/>
              <w:right w:w="108" w:type="dxa"/>
            </w:tcMar>
          </w:tcPr>
          <w:p w:rsidR="003624EE" w:rsidRPr="00560690" w:rsidRDefault="003624EE" w:rsidP="003624EE">
            <w:pPr>
              <w:spacing w:before="120"/>
              <w:jc w:val="both"/>
              <w:rPr>
                <w:color w:val="000000" w:themeColor="text1"/>
                <w:sz w:val="28"/>
                <w:szCs w:val="28"/>
              </w:rPr>
            </w:pPr>
            <w:r w:rsidRPr="00560690">
              <w:rPr>
                <w:b/>
                <w:bCs/>
                <w:color w:val="000000" w:themeColor="text1"/>
                <w:sz w:val="28"/>
                <w:szCs w:val="28"/>
              </w:rPr>
              <w:t> </w:t>
            </w:r>
          </w:p>
        </w:tc>
      </w:tr>
    </w:tbl>
    <w:p w:rsidR="003624EE" w:rsidRPr="00560690" w:rsidRDefault="003624EE" w:rsidP="003624EE">
      <w:pPr>
        <w:spacing w:before="120"/>
        <w:jc w:val="center"/>
        <w:rPr>
          <w:color w:val="000000" w:themeColor="text1"/>
        </w:rPr>
      </w:pPr>
      <w:r w:rsidRPr="00560690">
        <w:rPr>
          <w:color w:val="000000" w:themeColor="text1"/>
          <w:sz w:val="28"/>
          <w:szCs w:val="28"/>
        </w:rPr>
        <w:t> </w:t>
      </w:r>
      <w:bookmarkStart w:id="12" w:name="chuong_pl_2_name"/>
      <w:r w:rsidRPr="00560690">
        <w:rPr>
          <w:b/>
          <w:bCs/>
          <w:color w:val="000000" w:themeColor="text1"/>
        </w:rPr>
        <w:t xml:space="preserve">BÁO CÁO TÌNH HÌNH THỰC HIỆN </w:t>
      </w:r>
      <w:r w:rsidR="00710F2B">
        <w:rPr>
          <w:b/>
          <w:bCs/>
          <w:color w:val="000000" w:themeColor="text1"/>
        </w:rPr>
        <w:t>HỖ TRỢ</w:t>
      </w:r>
      <w:r w:rsidRPr="00560690">
        <w:rPr>
          <w:b/>
          <w:bCs/>
          <w:color w:val="000000" w:themeColor="text1"/>
        </w:rPr>
        <w:t xml:space="preserve"> LÃI SUẤT ĐỐI VỚI KHÁCH HÀNG</w:t>
      </w:r>
      <w:bookmarkEnd w:id="12"/>
    </w:p>
    <w:p w:rsidR="003624EE" w:rsidRPr="00560690" w:rsidRDefault="003624EE" w:rsidP="003624EE">
      <w:pPr>
        <w:spacing w:before="120"/>
        <w:jc w:val="center"/>
        <w:rPr>
          <w:i/>
          <w:color w:val="000000" w:themeColor="text1"/>
          <w:sz w:val="28"/>
          <w:szCs w:val="28"/>
        </w:rPr>
      </w:pPr>
      <w:r>
        <w:rPr>
          <w:b/>
          <w:bCs/>
          <w:i/>
          <w:color w:val="000000" w:themeColor="text1"/>
          <w:sz w:val="28"/>
          <w:szCs w:val="28"/>
        </w:rPr>
        <w:t>Quý ....... n</w:t>
      </w:r>
      <w:r w:rsidRPr="00560690">
        <w:rPr>
          <w:b/>
          <w:bCs/>
          <w:i/>
          <w:color w:val="000000" w:themeColor="text1"/>
          <w:sz w:val="28"/>
          <w:szCs w:val="28"/>
        </w:rPr>
        <w:t>ăm ……</w:t>
      </w:r>
    </w:p>
    <w:p w:rsidR="003624EE" w:rsidRPr="003624EE" w:rsidRDefault="003624EE" w:rsidP="003624EE">
      <w:pPr>
        <w:spacing w:before="120"/>
        <w:jc w:val="right"/>
        <w:rPr>
          <w:i/>
          <w:color w:val="000000" w:themeColor="text1"/>
          <w:sz w:val="26"/>
          <w:szCs w:val="26"/>
        </w:rPr>
      </w:pPr>
      <w:r w:rsidRPr="003624EE">
        <w:rPr>
          <w:i/>
          <w:color w:val="000000" w:themeColor="text1"/>
          <w:sz w:val="26"/>
          <w:szCs w:val="26"/>
        </w:rPr>
        <w:t>Đơn vị: Đồng</w:t>
      </w:r>
    </w:p>
    <w:tbl>
      <w:tblPr>
        <w:tblW w:w="5103" w:type="pct"/>
        <w:tblInd w:w="-132" w:type="dxa"/>
        <w:tblBorders>
          <w:top w:val="nil"/>
          <w:bottom w:val="nil"/>
          <w:insideH w:val="nil"/>
          <w:insideV w:val="nil"/>
        </w:tblBorders>
        <w:tblCellMar>
          <w:left w:w="0" w:type="dxa"/>
          <w:right w:w="0" w:type="dxa"/>
        </w:tblCellMar>
        <w:tblLook w:val="04A0"/>
      </w:tblPr>
      <w:tblGrid>
        <w:gridCol w:w="762"/>
        <w:gridCol w:w="1452"/>
        <w:gridCol w:w="941"/>
        <w:gridCol w:w="724"/>
        <w:gridCol w:w="718"/>
        <w:gridCol w:w="897"/>
        <w:gridCol w:w="1169"/>
        <w:gridCol w:w="1220"/>
        <w:gridCol w:w="1398"/>
      </w:tblGrid>
      <w:tr w:rsidR="003624EE" w:rsidRPr="00560690" w:rsidTr="003624EE">
        <w:tc>
          <w:tcPr>
            <w:tcW w:w="411"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624EE" w:rsidRPr="00560690" w:rsidRDefault="003624EE" w:rsidP="003624EE">
            <w:pPr>
              <w:jc w:val="center"/>
              <w:rPr>
                <w:color w:val="000000" w:themeColor="text1"/>
              </w:rPr>
            </w:pPr>
            <w:r w:rsidRPr="00560690">
              <w:rPr>
                <w:b/>
                <w:bCs/>
                <w:color w:val="000000" w:themeColor="text1"/>
              </w:rPr>
              <w:t>STT</w:t>
            </w:r>
          </w:p>
        </w:tc>
        <w:tc>
          <w:tcPr>
            <w:tcW w:w="78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624EE" w:rsidRPr="00560690" w:rsidRDefault="003624EE" w:rsidP="003624EE">
            <w:pPr>
              <w:jc w:val="center"/>
              <w:rPr>
                <w:color w:val="000000" w:themeColor="text1"/>
              </w:rPr>
            </w:pPr>
            <w:r w:rsidRPr="00560690">
              <w:rPr>
                <w:b/>
                <w:bCs/>
                <w:color w:val="000000" w:themeColor="text1"/>
              </w:rPr>
              <w:t>Tên chi nhánh ngân hàng thương mại (theo địa bàn)</w:t>
            </w:r>
          </w:p>
        </w:tc>
        <w:tc>
          <w:tcPr>
            <w:tcW w:w="50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624EE" w:rsidRPr="00560690" w:rsidRDefault="003624EE" w:rsidP="003624EE">
            <w:pPr>
              <w:jc w:val="center"/>
              <w:rPr>
                <w:color w:val="000000" w:themeColor="text1"/>
              </w:rPr>
            </w:pPr>
            <w:r w:rsidRPr="00560690">
              <w:rPr>
                <w:b/>
                <w:bCs/>
                <w:color w:val="000000" w:themeColor="text1"/>
              </w:rPr>
              <w:t>Dư nợ CBLS</w:t>
            </w:r>
            <w:r>
              <w:rPr>
                <w:b/>
                <w:bCs/>
                <w:color w:val="000000" w:themeColor="text1"/>
              </w:rPr>
              <w:t xml:space="preserve"> đầu quý</w:t>
            </w:r>
          </w:p>
        </w:tc>
        <w:tc>
          <w:tcPr>
            <w:tcW w:w="777"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624EE" w:rsidRPr="00560690" w:rsidRDefault="003624EE" w:rsidP="003624EE">
            <w:pPr>
              <w:jc w:val="center"/>
              <w:rPr>
                <w:color w:val="000000" w:themeColor="text1"/>
              </w:rPr>
            </w:pPr>
            <w:r w:rsidRPr="00560690">
              <w:rPr>
                <w:b/>
                <w:bCs/>
                <w:color w:val="000000" w:themeColor="text1"/>
              </w:rPr>
              <w:t xml:space="preserve">Doanh số phát sinh trong </w:t>
            </w:r>
            <w:r>
              <w:rPr>
                <w:b/>
                <w:bCs/>
                <w:color w:val="000000" w:themeColor="text1"/>
              </w:rPr>
              <w:t>quý</w:t>
            </w:r>
          </w:p>
        </w:tc>
        <w:tc>
          <w:tcPr>
            <w:tcW w:w="483"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center"/>
              <w:rPr>
                <w:color w:val="000000" w:themeColor="text1"/>
              </w:rPr>
            </w:pPr>
            <w:r w:rsidRPr="00560690">
              <w:rPr>
                <w:b/>
                <w:bCs/>
                <w:color w:val="000000" w:themeColor="text1"/>
              </w:rPr>
              <w:t xml:space="preserve">Dư nợ CBLS </w:t>
            </w:r>
            <w:r>
              <w:rPr>
                <w:b/>
                <w:bCs/>
                <w:color w:val="000000" w:themeColor="text1"/>
              </w:rPr>
              <w:t>cuối quý</w:t>
            </w:r>
          </w:p>
        </w:tc>
        <w:tc>
          <w:tcPr>
            <w:tcW w:w="63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624EE" w:rsidRPr="00560690" w:rsidRDefault="003624EE" w:rsidP="003624EE">
            <w:pPr>
              <w:jc w:val="center"/>
              <w:rPr>
                <w:color w:val="000000" w:themeColor="text1"/>
              </w:rPr>
            </w:pPr>
            <w:r w:rsidRPr="00560690">
              <w:rPr>
                <w:b/>
                <w:bCs/>
                <w:color w:val="000000" w:themeColor="text1"/>
              </w:rPr>
              <w:t xml:space="preserve">Số tiền NHTM đã CBLS </w:t>
            </w:r>
            <w:r>
              <w:rPr>
                <w:b/>
                <w:bCs/>
                <w:color w:val="000000" w:themeColor="text1"/>
              </w:rPr>
              <w:t>trong quý</w:t>
            </w:r>
          </w:p>
        </w:tc>
        <w:tc>
          <w:tcPr>
            <w:tcW w:w="65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624EE" w:rsidRPr="00560690" w:rsidRDefault="003624EE" w:rsidP="003624EE">
            <w:pPr>
              <w:jc w:val="center"/>
              <w:rPr>
                <w:color w:val="000000" w:themeColor="text1"/>
              </w:rPr>
            </w:pPr>
            <w:r w:rsidRPr="00560690">
              <w:rPr>
                <w:b/>
                <w:bCs/>
                <w:color w:val="000000" w:themeColor="text1"/>
              </w:rPr>
              <w:t xml:space="preserve">Số tiền đã CBLS bị thu hồi phải giảm trừ trong </w:t>
            </w:r>
            <w:r>
              <w:rPr>
                <w:b/>
                <w:bCs/>
                <w:color w:val="000000" w:themeColor="text1"/>
              </w:rPr>
              <w:t>quý</w:t>
            </w:r>
          </w:p>
        </w:tc>
        <w:tc>
          <w:tcPr>
            <w:tcW w:w="75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624EE" w:rsidRPr="00560690" w:rsidRDefault="003624EE" w:rsidP="003624EE">
            <w:pPr>
              <w:jc w:val="center"/>
              <w:rPr>
                <w:color w:val="000000" w:themeColor="text1"/>
              </w:rPr>
            </w:pPr>
            <w:r w:rsidRPr="00560690">
              <w:rPr>
                <w:b/>
                <w:bCs/>
                <w:color w:val="000000" w:themeColor="text1"/>
              </w:rPr>
              <w:t xml:space="preserve">Số tiền đề nghị NSNN thanh toán trong </w:t>
            </w:r>
            <w:r>
              <w:rPr>
                <w:b/>
                <w:bCs/>
                <w:color w:val="000000" w:themeColor="text1"/>
              </w:rPr>
              <w:t>quý</w:t>
            </w:r>
          </w:p>
        </w:tc>
      </w:tr>
      <w:tr w:rsidR="003624EE" w:rsidRPr="00560690" w:rsidTr="003624EE">
        <w:tblPrEx>
          <w:tblBorders>
            <w:top w:val="none" w:sz="0" w:space="0" w:color="auto"/>
            <w:bottom w:val="none" w:sz="0" w:space="0" w:color="auto"/>
            <w:insideH w:val="none" w:sz="0" w:space="0" w:color="auto"/>
            <w:insideV w:val="none" w:sz="0" w:space="0" w:color="auto"/>
          </w:tblBorders>
        </w:tblPrEx>
        <w:tc>
          <w:tcPr>
            <w:tcW w:w="411"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3624EE" w:rsidRPr="00560690" w:rsidRDefault="003624EE" w:rsidP="003624EE">
            <w:pPr>
              <w:jc w:val="center"/>
              <w:rPr>
                <w:color w:val="000000" w:themeColor="text1"/>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3624EE" w:rsidRPr="00560690" w:rsidRDefault="003624EE" w:rsidP="003624EE">
            <w:pPr>
              <w:jc w:val="center"/>
              <w:rPr>
                <w:color w:val="000000" w:themeColor="text1"/>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3624EE" w:rsidRPr="00560690" w:rsidRDefault="003624EE" w:rsidP="003624EE">
            <w:pPr>
              <w:jc w:val="center"/>
              <w:rPr>
                <w:color w:val="000000" w:themeColor="text1"/>
              </w:rPr>
            </w:pPr>
          </w:p>
        </w:tc>
        <w:tc>
          <w:tcPr>
            <w:tcW w:w="39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center"/>
              <w:rPr>
                <w:color w:val="000000" w:themeColor="text1"/>
              </w:rPr>
            </w:pPr>
            <w:r w:rsidRPr="00560690">
              <w:rPr>
                <w:b/>
                <w:bCs/>
                <w:color w:val="000000" w:themeColor="text1"/>
              </w:rPr>
              <w:t>Cho vay</w:t>
            </w:r>
          </w:p>
        </w:tc>
        <w:tc>
          <w:tcPr>
            <w:tcW w:w="38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center"/>
              <w:rPr>
                <w:color w:val="000000" w:themeColor="text1"/>
              </w:rPr>
            </w:pPr>
            <w:r w:rsidRPr="00560690">
              <w:rPr>
                <w:b/>
                <w:bCs/>
                <w:color w:val="000000" w:themeColor="text1"/>
              </w:rPr>
              <w:t>Thu nợ</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3624EE" w:rsidRPr="00560690" w:rsidRDefault="003624EE" w:rsidP="003624EE">
            <w:pPr>
              <w:jc w:val="center"/>
              <w:rPr>
                <w:color w:val="000000" w:themeColor="text1"/>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3624EE" w:rsidRPr="00560690" w:rsidRDefault="003624EE" w:rsidP="003624EE">
            <w:pPr>
              <w:jc w:val="center"/>
              <w:rPr>
                <w:color w:val="000000" w:themeColor="text1"/>
              </w:rPr>
            </w:pPr>
          </w:p>
        </w:tc>
        <w:tc>
          <w:tcPr>
            <w:tcW w:w="657" w:type="pct"/>
            <w:tcBorders>
              <w:top w:val="single" w:sz="8" w:space="0" w:color="auto"/>
              <w:left w:val="nil"/>
              <w:bottom w:val="single" w:sz="8" w:space="0" w:color="auto"/>
              <w:right w:val="single" w:sz="8" w:space="0" w:color="auto"/>
              <w:tl2br w:val="nil"/>
              <w:tr2bl w:val="nil"/>
            </w:tcBorders>
            <w:shd w:val="clear" w:color="auto" w:fill="auto"/>
            <w:vAlign w:val="center"/>
          </w:tcPr>
          <w:p w:rsidR="003624EE" w:rsidRPr="00560690" w:rsidRDefault="003624EE" w:rsidP="003624EE">
            <w:pPr>
              <w:jc w:val="center"/>
              <w:rPr>
                <w:color w:val="000000" w:themeColor="text1"/>
              </w:rPr>
            </w:pPr>
          </w:p>
        </w:tc>
        <w:tc>
          <w:tcPr>
            <w:tcW w:w="754" w:type="pct"/>
            <w:tcBorders>
              <w:top w:val="single" w:sz="8" w:space="0" w:color="auto"/>
              <w:left w:val="nil"/>
              <w:bottom w:val="single" w:sz="8" w:space="0" w:color="auto"/>
              <w:right w:val="single" w:sz="8" w:space="0" w:color="auto"/>
              <w:tl2br w:val="nil"/>
              <w:tr2bl w:val="nil"/>
            </w:tcBorders>
            <w:shd w:val="clear" w:color="auto" w:fill="auto"/>
            <w:vAlign w:val="center"/>
          </w:tcPr>
          <w:p w:rsidR="003624EE" w:rsidRPr="00560690" w:rsidRDefault="003624EE" w:rsidP="003624EE">
            <w:pPr>
              <w:jc w:val="center"/>
              <w:rPr>
                <w:color w:val="000000" w:themeColor="text1"/>
              </w:rPr>
            </w:pPr>
          </w:p>
        </w:tc>
      </w:tr>
      <w:tr w:rsidR="003624EE" w:rsidRPr="00560690" w:rsidTr="003624EE">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center"/>
              <w:rPr>
                <w:color w:val="000000" w:themeColor="text1"/>
              </w:rPr>
            </w:pPr>
            <w:r w:rsidRPr="00560690">
              <w:rPr>
                <w:color w:val="000000" w:themeColor="text1"/>
              </w:rPr>
              <w:t>(1)</w:t>
            </w:r>
          </w:p>
        </w:tc>
        <w:tc>
          <w:tcPr>
            <w:tcW w:w="78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center"/>
              <w:rPr>
                <w:color w:val="000000" w:themeColor="text1"/>
              </w:rPr>
            </w:pPr>
            <w:r w:rsidRPr="00560690">
              <w:rPr>
                <w:color w:val="000000" w:themeColor="text1"/>
              </w:rPr>
              <w:t>(2)</w:t>
            </w:r>
          </w:p>
        </w:tc>
        <w:tc>
          <w:tcPr>
            <w:tcW w:w="50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center"/>
              <w:rPr>
                <w:color w:val="000000" w:themeColor="text1"/>
              </w:rPr>
            </w:pPr>
            <w:r w:rsidRPr="00560690">
              <w:rPr>
                <w:color w:val="000000" w:themeColor="text1"/>
              </w:rPr>
              <w:t>(3)</w:t>
            </w:r>
          </w:p>
        </w:tc>
        <w:tc>
          <w:tcPr>
            <w:tcW w:w="39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center"/>
              <w:rPr>
                <w:color w:val="000000" w:themeColor="text1"/>
              </w:rPr>
            </w:pPr>
            <w:r w:rsidRPr="00560690">
              <w:rPr>
                <w:color w:val="000000" w:themeColor="text1"/>
              </w:rPr>
              <w:t>(4)</w:t>
            </w:r>
          </w:p>
        </w:tc>
        <w:tc>
          <w:tcPr>
            <w:tcW w:w="38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center"/>
              <w:rPr>
                <w:color w:val="000000" w:themeColor="text1"/>
              </w:rPr>
            </w:pPr>
            <w:r w:rsidRPr="00560690">
              <w:rPr>
                <w:color w:val="000000" w:themeColor="text1"/>
              </w:rPr>
              <w:t>(5)</w:t>
            </w:r>
          </w:p>
        </w:tc>
        <w:tc>
          <w:tcPr>
            <w:tcW w:w="48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center"/>
              <w:rPr>
                <w:color w:val="000000" w:themeColor="text1"/>
              </w:rPr>
            </w:pPr>
            <w:r w:rsidRPr="00560690">
              <w:rPr>
                <w:color w:val="000000" w:themeColor="text1"/>
              </w:rPr>
              <w:t>(6)</w:t>
            </w:r>
          </w:p>
        </w:tc>
        <w:tc>
          <w:tcPr>
            <w:tcW w:w="63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center"/>
              <w:rPr>
                <w:color w:val="000000" w:themeColor="text1"/>
              </w:rPr>
            </w:pPr>
            <w:r w:rsidRPr="00560690">
              <w:rPr>
                <w:color w:val="000000" w:themeColor="text1"/>
              </w:rPr>
              <w:t>(7)</w:t>
            </w:r>
          </w:p>
        </w:tc>
        <w:tc>
          <w:tcPr>
            <w:tcW w:w="65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center"/>
              <w:rPr>
                <w:color w:val="000000" w:themeColor="text1"/>
              </w:rPr>
            </w:pPr>
            <w:r w:rsidRPr="00560690">
              <w:rPr>
                <w:color w:val="000000" w:themeColor="text1"/>
              </w:rPr>
              <w:t>(8)</w:t>
            </w:r>
          </w:p>
        </w:tc>
        <w:tc>
          <w:tcPr>
            <w:tcW w:w="75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center"/>
              <w:rPr>
                <w:color w:val="000000" w:themeColor="text1"/>
              </w:rPr>
            </w:pPr>
            <w:r>
              <w:rPr>
                <w:color w:val="000000" w:themeColor="text1"/>
              </w:rPr>
              <w:t xml:space="preserve">(9) = </w:t>
            </w:r>
            <w:r w:rsidRPr="00560690">
              <w:rPr>
                <w:color w:val="000000" w:themeColor="text1"/>
              </w:rPr>
              <w:t>(7)-(8)</w:t>
            </w:r>
          </w:p>
        </w:tc>
      </w:tr>
      <w:tr w:rsidR="003624EE" w:rsidRPr="00560690" w:rsidTr="003624EE">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b/>
                <w:bCs/>
                <w:color w:val="000000" w:themeColor="text1"/>
              </w:rPr>
              <w:t>1</w:t>
            </w:r>
          </w:p>
        </w:tc>
        <w:tc>
          <w:tcPr>
            <w:tcW w:w="78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Pr>
                <w:b/>
                <w:bCs/>
                <w:color w:val="000000" w:themeColor="text1"/>
              </w:rPr>
              <w:t>Tỉnh…</w:t>
            </w:r>
          </w:p>
        </w:tc>
        <w:tc>
          <w:tcPr>
            <w:tcW w:w="50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38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48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63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65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75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r>
      <w:tr w:rsidR="003624EE" w:rsidRPr="00560690" w:rsidTr="003624EE">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1.1</w:t>
            </w:r>
          </w:p>
        </w:tc>
        <w:tc>
          <w:tcPr>
            <w:tcW w:w="78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Chi nhánh A</w:t>
            </w:r>
          </w:p>
        </w:tc>
        <w:tc>
          <w:tcPr>
            <w:tcW w:w="50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38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48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63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65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75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r>
      <w:tr w:rsidR="003624EE" w:rsidRPr="00560690" w:rsidTr="003624EE">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1.2</w:t>
            </w:r>
          </w:p>
        </w:tc>
        <w:tc>
          <w:tcPr>
            <w:tcW w:w="78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Chi nhánh B</w:t>
            </w:r>
          </w:p>
        </w:tc>
        <w:tc>
          <w:tcPr>
            <w:tcW w:w="50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38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48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63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65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75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r>
      <w:tr w:rsidR="003624EE" w:rsidRPr="00560690" w:rsidTr="003624EE">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w:t>
            </w:r>
          </w:p>
        </w:tc>
        <w:tc>
          <w:tcPr>
            <w:tcW w:w="78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50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38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48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63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65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75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r>
      <w:tr w:rsidR="003624EE" w:rsidRPr="00560690" w:rsidTr="003624EE">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b/>
                <w:bCs/>
                <w:color w:val="000000" w:themeColor="text1"/>
              </w:rPr>
              <w:t>3</w:t>
            </w:r>
          </w:p>
        </w:tc>
        <w:tc>
          <w:tcPr>
            <w:tcW w:w="78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b/>
                <w:bCs/>
                <w:color w:val="000000" w:themeColor="text1"/>
              </w:rPr>
              <w:t>Tỉnh..........</w:t>
            </w:r>
          </w:p>
        </w:tc>
        <w:tc>
          <w:tcPr>
            <w:tcW w:w="50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38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48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63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65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75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r>
      <w:tr w:rsidR="003624EE" w:rsidRPr="00560690" w:rsidTr="003624EE">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3.1</w:t>
            </w:r>
          </w:p>
        </w:tc>
        <w:tc>
          <w:tcPr>
            <w:tcW w:w="78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w:t>
            </w:r>
          </w:p>
        </w:tc>
        <w:tc>
          <w:tcPr>
            <w:tcW w:w="50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38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48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63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65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75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r>
      <w:tr w:rsidR="003624EE" w:rsidRPr="00560690" w:rsidTr="003624EE">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78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w:t>
            </w:r>
          </w:p>
        </w:tc>
        <w:tc>
          <w:tcPr>
            <w:tcW w:w="50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38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48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63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65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75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r>
      <w:tr w:rsidR="003624EE" w:rsidRPr="00560690" w:rsidTr="003624EE">
        <w:tblPrEx>
          <w:tblBorders>
            <w:top w:val="none" w:sz="0" w:space="0" w:color="auto"/>
            <w:bottom w:val="none" w:sz="0" w:space="0" w:color="auto"/>
            <w:insideH w:val="none" w:sz="0" w:space="0" w:color="auto"/>
            <w:insideV w:val="none" w:sz="0" w:space="0" w:color="auto"/>
          </w:tblBorders>
        </w:tblPrEx>
        <w:tc>
          <w:tcPr>
            <w:tcW w:w="1192"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624EE" w:rsidRPr="00560690" w:rsidRDefault="003624EE" w:rsidP="003624EE">
            <w:pPr>
              <w:jc w:val="both"/>
              <w:rPr>
                <w:color w:val="000000" w:themeColor="text1"/>
              </w:rPr>
            </w:pPr>
            <w:r w:rsidRPr="00560690">
              <w:rPr>
                <w:b/>
                <w:bCs/>
                <w:color w:val="000000" w:themeColor="text1"/>
              </w:rPr>
              <w:t>Tổng số</w:t>
            </w:r>
          </w:p>
        </w:tc>
        <w:tc>
          <w:tcPr>
            <w:tcW w:w="50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3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3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4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6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6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624EE" w:rsidRPr="00560690" w:rsidRDefault="003624EE" w:rsidP="003624EE">
            <w:pPr>
              <w:jc w:val="both"/>
              <w:rPr>
                <w:color w:val="000000" w:themeColor="text1"/>
              </w:rPr>
            </w:pPr>
            <w:r w:rsidRPr="00560690">
              <w:rPr>
                <w:color w:val="000000" w:themeColor="text1"/>
              </w:rPr>
              <w:t> </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624EE" w:rsidRPr="00560690" w:rsidRDefault="003624EE" w:rsidP="003624EE">
            <w:pPr>
              <w:jc w:val="both"/>
              <w:rPr>
                <w:color w:val="000000" w:themeColor="text1"/>
              </w:rPr>
            </w:pPr>
            <w:r w:rsidRPr="00560690">
              <w:rPr>
                <w:color w:val="000000" w:themeColor="text1"/>
              </w:rPr>
              <w:t> </w:t>
            </w:r>
          </w:p>
        </w:tc>
      </w:tr>
    </w:tbl>
    <w:p w:rsidR="003624EE" w:rsidRPr="003624EE" w:rsidRDefault="003624EE" w:rsidP="003624EE">
      <w:pPr>
        <w:spacing w:before="120"/>
        <w:jc w:val="both"/>
        <w:rPr>
          <w:color w:val="000000" w:themeColor="text1"/>
          <w:sz w:val="26"/>
          <w:szCs w:val="26"/>
        </w:rPr>
      </w:pPr>
      <w:r w:rsidRPr="003624EE">
        <w:rPr>
          <w:b/>
          <w:bCs/>
          <w:i/>
          <w:iCs/>
          <w:color w:val="000000" w:themeColor="text1"/>
          <w:sz w:val="26"/>
          <w:szCs w:val="26"/>
        </w:rPr>
        <w:t>Ghi chú:</w:t>
      </w:r>
    </w:p>
    <w:p w:rsidR="003624EE" w:rsidRPr="003624EE" w:rsidRDefault="003624EE" w:rsidP="003624EE">
      <w:pPr>
        <w:ind w:left="-142"/>
        <w:jc w:val="both"/>
        <w:rPr>
          <w:color w:val="000000" w:themeColor="text1"/>
          <w:sz w:val="26"/>
          <w:szCs w:val="26"/>
        </w:rPr>
      </w:pPr>
      <w:r w:rsidRPr="003624EE">
        <w:rPr>
          <w:color w:val="000000" w:themeColor="text1"/>
          <w:sz w:val="26"/>
          <w:szCs w:val="26"/>
        </w:rPr>
        <w:t xml:space="preserve">- Cột (3), (4), (5), (6) báo cáo dư nợ cấp bù lãi suất </w:t>
      </w:r>
      <w:r>
        <w:rPr>
          <w:color w:val="000000" w:themeColor="text1"/>
          <w:sz w:val="26"/>
          <w:szCs w:val="26"/>
        </w:rPr>
        <w:t>đầu quý</w:t>
      </w:r>
      <w:r w:rsidRPr="003624EE">
        <w:rPr>
          <w:color w:val="000000" w:themeColor="text1"/>
          <w:sz w:val="26"/>
          <w:szCs w:val="26"/>
        </w:rPr>
        <w:t xml:space="preserve">, doanh số cho vay cấp bù lãi suất </w:t>
      </w:r>
      <w:r>
        <w:rPr>
          <w:color w:val="000000" w:themeColor="text1"/>
          <w:sz w:val="26"/>
          <w:szCs w:val="26"/>
        </w:rPr>
        <w:t>trong quý</w:t>
      </w:r>
      <w:r w:rsidRPr="003624EE">
        <w:rPr>
          <w:color w:val="000000" w:themeColor="text1"/>
          <w:sz w:val="26"/>
          <w:szCs w:val="26"/>
        </w:rPr>
        <w:t xml:space="preserve">, doanh số thu nợ cấp bù lãi suất trong </w:t>
      </w:r>
      <w:r>
        <w:rPr>
          <w:color w:val="000000" w:themeColor="text1"/>
          <w:sz w:val="26"/>
          <w:szCs w:val="26"/>
        </w:rPr>
        <w:t>quý</w:t>
      </w:r>
      <w:r w:rsidRPr="003624EE">
        <w:rPr>
          <w:color w:val="000000" w:themeColor="text1"/>
          <w:sz w:val="26"/>
          <w:szCs w:val="26"/>
        </w:rPr>
        <w:t xml:space="preserve">, dư nợ cấp bù lãi suất trong </w:t>
      </w:r>
      <w:r>
        <w:rPr>
          <w:color w:val="000000" w:themeColor="text1"/>
          <w:sz w:val="26"/>
          <w:szCs w:val="26"/>
        </w:rPr>
        <w:t>cuối quý</w:t>
      </w:r>
      <w:r w:rsidRPr="003624EE">
        <w:rPr>
          <w:color w:val="000000" w:themeColor="text1"/>
          <w:sz w:val="26"/>
          <w:szCs w:val="26"/>
        </w:rPr>
        <w:t xml:space="preserve"> (không bao gồm các khoản vay quy định tại </w:t>
      </w:r>
      <w:bookmarkStart w:id="13" w:name="tc_11"/>
      <w:r w:rsidRPr="003624EE">
        <w:rPr>
          <w:color w:val="000000" w:themeColor="text1"/>
          <w:sz w:val="26"/>
          <w:szCs w:val="26"/>
        </w:rPr>
        <w:t>khoản 1 Điều 8 Nghị định này</w:t>
      </w:r>
      <w:bookmarkEnd w:id="13"/>
      <w:r w:rsidRPr="003624EE">
        <w:rPr>
          <w:color w:val="000000" w:themeColor="text1"/>
          <w:sz w:val="26"/>
          <w:szCs w:val="26"/>
        </w:rPr>
        <w:t>).</w:t>
      </w:r>
    </w:p>
    <w:p w:rsidR="003624EE" w:rsidRPr="003624EE" w:rsidRDefault="003624EE" w:rsidP="003624EE">
      <w:pPr>
        <w:jc w:val="both"/>
        <w:rPr>
          <w:color w:val="000000" w:themeColor="text1"/>
          <w:sz w:val="26"/>
          <w:szCs w:val="26"/>
        </w:rPr>
      </w:pPr>
      <w:r w:rsidRPr="003624EE">
        <w:rPr>
          <w:color w:val="000000" w:themeColor="text1"/>
          <w:sz w:val="26"/>
          <w:szCs w:val="26"/>
        </w:rPr>
        <w:t xml:space="preserve">- Cột (7) báo cáo số tiền ngân hàng thương mại đã cấp bù lãi suất trong </w:t>
      </w:r>
      <w:r>
        <w:rPr>
          <w:color w:val="000000" w:themeColor="text1"/>
          <w:sz w:val="26"/>
          <w:szCs w:val="26"/>
        </w:rPr>
        <w:t>quý</w:t>
      </w:r>
      <w:r w:rsidRPr="003624EE">
        <w:rPr>
          <w:color w:val="000000" w:themeColor="text1"/>
          <w:sz w:val="26"/>
          <w:szCs w:val="26"/>
        </w:rPr>
        <w:t xml:space="preserve"> (bao gồm cả số tiền đã cấp bù lãi suất trong </w:t>
      </w:r>
      <w:r>
        <w:rPr>
          <w:color w:val="000000" w:themeColor="text1"/>
          <w:sz w:val="26"/>
          <w:szCs w:val="26"/>
        </w:rPr>
        <w:t>quý</w:t>
      </w:r>
      <w:r w:rsidRPr="003624EE">
        <w:rPr>
          <w:color w:val="000000" w:themeColor="text1"/>
          <w:sz w:val="26"/>
          <w:szCs w:val="26"/>
        </w:rPr>
        <w:t xml:space="preserve"> phải </w:t>
      </w:r>
      <w:proofErr w:type="gramStart"/>
      <w:r w:rsidRPr="003624EE">
        <w:rPr>
          <w:color w:val="000000" w:themeColor="text1"/>
          <w:sz w:val="26"/>
          <w:szCs w:val="26"/>
        </w:rPr>
        <w:t>thu</w:t>
      </w:r>
      <w:proofErr w:type="gramEnd"/>
      <w:r w:rsidRPr="003624EE">
        <w:rPr>
          <w:color w:val="000000" w:themeColor="text1"/>
          <w:sz w:val="26"/>
          <w:szCs w:val="26"/>
        </w:rPr>
        <w:t xml:space="preserve"> hồi).</w:t>
      </w:r>
    </w:p>
    <w:p w:rsidR="003624EE" w:rsidRPr="003624EE" w:rsidRDefault="003624EE" w:rsidP="003624EE">
      <w:pPr>
        <w:jc w:val="both"/>
        <w:rPr>
          <w:color w:val="000000" w:themeColor="text1"/>
          <w:sz w:val="26"/>
          <w:szCs w:val="26"/>
        </w:rPr>
      </w:pPr>
      <w:r w:rsidRPr="003624EE">
        <w:rPr>
          <w:color w:val="000000" w:themeColor="text1"/>
          <w:sz w:val="26"/>
          <w:szCs w:val="26"/>
        </w:rPr>
        <w:t xml:space="preserve">- Cột (8) báo cáo số tiền ngân hàng thương mại đã cấp bù lãi suất (phát sinh từ đầu chương trình đến hết </w:t>
      </w:r>
      <w:r>
        <w:rPr>
          <w:color w:val="000000" w:themeColor="text1"/>
          <w:sz w:val="26"/>
          <w:szCs w:val="26"/>
        </w:rPr>
        <w:t>quý</w:t>
      </w:r>
      <w:r w:rsidRPr="003624EE">
        <w:rPr>
          <w:color w:val="000000" w:themeColor="text1"/>
          <w:sz w:val="26"/>
          <w:szCs w:val="26"/>
        </w:rPr>
        <w:t xml:space="preserve"> báo cáo) nhưng trong </w:t>
      </w:r>
      <w:r>
        <w:rPr>
          <w:color w:val="000000" w:themeColor="text1"/>
          <w:sz w:val="26"/>
          <w:szCs w:val="26"/>
        </w:rPr>
        <w:t>quý</w:t>
      </w:r>
      <w:r w:rsidRPr="003624EE">
        <w:rPr>
          <w:color w:val="000000" w:themeColor="text1"/>
          <w:sz w:val="26"/>
          <w:szCs w:val="26"/>
        </w:rPr>
        <w:t xml:space="preserve"> báo cáo được xác định phải </w:t>
      </w:r>
      <w:proofErr w:type="gramStart"/>
      <w:r w:rsidRPr="003624EE">
        <w:rPr>
          <w:color w:val="000000" w:themeColor="text1"/>
          <w:sz w:val="26"/>
          <w:szCs w:val="26"/>
        </w:rPr>
        <w:t>thu</w:t>
      </w:r>
      <w:proofErr w:type="gramEnd"/>
      <w:r w:rsidRPr="003624EE">
        <w:rPr>
          <w:color w:val="000000" w:themeColor="text1"/>
          <w:sz w:val="26"/>
          <w:szCs w:val="26"/>
        </w:rPr>
        <w:t xml:space="preserve"> hồi theo quy định tại </w:t>
      </w:r>
      <w:bookmarkStart w:id="14" w:name="tc_12"/>
      <w:r w:rsidRPr="003624EE">
        <w:rPr>
          <w:color w:val="000000" w:themeColor="text1"/>
          <w:sz w:val="26"/>
          <w:szCs w:val="26"/>
        </w:rPr>
        <w:t>Điều 8 Nghị định này</w:t>
      </w:r>
      <w:bookmarkEnd w:id="14"/>
      <w:r w:rsidRPr="003624EE">
        <w:rPr>
          <w:color w:val="000000" w:themeColor="text1"/>
          <w:sz w:val="26"/>
          <w:szCs w:val="26"/>
        </w:rPr>
        <w:t>.</w:t>
      </w:r>
    </w:p>
    <w:p w:rsidR="003624EE" w:rsidRPr="003624EE" w:rsidRDefault="003624EE" w:rsidP="003624EE">
      <w:pPr>
        <w:jc w:val="both"/>
        <w:rPr>
          <w:color w:val="000000" w:themeColor="text1"/>
          <w:sz w:val="26"/>
          <w:szCs w:val="26"/>
        </w:rPr>
      </w:pPr>
      <w:r w:rsidRPr="003624EE">
        <w:rPr>
          <w:color w:val="000000" w:themeColor="text1"/>
          <w:sz w:val="26"/>
          <w:szCs w:val="26"/>
        </w:rPr>
        <w:t>- Cột (9) chỉ báo cáo số liệu tại dòng Tổng số.</w:t>
      </w:r>
    </w:p>
    <w:p w:rsidR="003624EE" w:rsidRPr="003624EE" w:rsidRDefault="003624EE" w:rsidP="003624EE">
      <w:pPr>
        <w:jc w:val="both"/>
        <w:rPr>
          <w:color w:val="000000" w:themeColor="text1"/>
          <w:sz w:val="26"/>
          <w:szCs w:val="26"/>
        </w:rPr>
      </w:pPr>
      <w:r w:rsidRPr="003624EE">
        <w:rPr>
          <w:color w:val="000000" w:themeColor="text1"/>
          <w:sz w:val="26"/>
          <w:szCs w:val="26"/>
        </w:rPr>
        <w:t xml:space="preserve">- Trường hợp số tiền ngân hàng thương mại đã cấp bù lãi suất trong </w:t>
      </w:r>
      <w:r>
        <w:rPr>
          <w:color w:val="000000" w:themeColor="text1"/>
          <w:sz w:val="26"/>
          <w:szCs w:val="26"/>
        </w:rPr>
        <w:t>quý</w:t>
      </w:r>
      <w:r w:rsidRPr="003624EE">
        <w:rPr>
          <w:color w:val="000000" w:themeColor="text1"/>
          <w:sz w:val="26"/>
          <w:szCs w:val="26"/>
        </w:rPr>
        <w:t xml:space="preserve"> nhỏ hơn số tiền đã cấp bù lãi suất bị </w:t>
      </w:r>
      <w:proofErr w:type="gramStart"/>
      <w:r w:rsidRPr="003624EE">
        <w:rPr>
          <w:color w:val="000000" w:themeColor="text1"/>
          <w:sz w:val="26"/>
          <w:szCs w:val="26"/>
        </w:rPr>
        <w:t>thu</w:t>
      </w:r>
      <w:proofErr w:type="gramEnd"/>
      <w:r w:rsidRPr="003624EE">
        <w:rPr>
          <w:color w:val="000000" w:themeColor="text1"/>
          <w:sz w:val="26"/>
          <w:szCs w:val="26"/>
        </w:rPr>
        <w:t xml:space="preserve"> hồi phải giảm trừ trong </w:t>
      </w:r>
      <w:r>
        <w:rPr>
          <w:color w:val="000000" w:themeColor="text1"/>
          <w:sz w:val="26"/>
          <w:szCs w:val="26"/>
        </w:rPr>
        <w:t>quý</w:t>
      </w:r>
      <w:r w:rsidRPr="003624EE">
        <w:rPr>
          <w:color w:val="000000" w:themeColor="text1"/>
          <w:sz w:val="26"/>
          <w:szCs w:val="26"/>
        </w:rPr>
        <w:t xml:space="preserve"> thì số tiền ngân hàng thương mại đề nghị ngân sách nhà nước thanh toán cấp bù lãi suất trong </w:t>
      </w:r>
      <w:r>
        <w:rPr>
          <w:color w:val="000000" w:themeColor="text1"/>
          <w:sz w:val="26"/>
          <w:szCs w:val="26"/>
        </w:rPr>
        <w:t>quý</w:t>
      </w:r>
      <w:r w:rsidRPr="003624EE">
        <w:rPr>
          <w:color w:val="000000" w:themeColor="text1"/>
          <w:sz w:val="26"/>
          <w:szCs w:val="26"/>
        </w:rPr>
        <w:t xml:space="preserve"> = 0. Phần chênh lệch giữa số tiền đã cấp bù lãi suất bị </w:t>
      </w:r>
      <w:proofErr w:type="gramStart"/>
      <w:r w:rsidRPr="003624EE">
        <w:rPr>
          <w:color w:val="000000" w:themeColor="text1"/>
          <w:sz w:val="26"/>
          <w:szCs w:val="26"/>
        </w:rPr>
        <w:t>thu</w:t>
      </w:r>
      <w:proofErr w:type="gramEnd"/>
      <w:r w:rsidRPr="003624EE">
        <w:rPr>
          <w:color w:val="000000" w:themeColor="text1"/>
          <w:sz w:val="26"/>
          <w:szCs w:val="26"/>
        </w:rPr>
        <w:t xml:space="preserve"> hồi phải giảm trừ trong </w:t>
      </w:r>
      <w:r>
        <w:rPr>
          <w:color w:val="000000" w:themeColor="text1"/>
          <w:sz w:val="26"/>
          <w:szCs w:val="26"/>
        </w:rPr>
        <w:t>quý</w:t>
      </w:r>
      <w:r w:rsidRPr="003624EE">
        <w:rPr>
          <w:color w:val="000000" w:themeColor="text1"/>
          <w:sz w:val="26"/>
          <w:szCs w:val="26"/>
        </w:rPr>
        <w:t xml:space="preserve"> và số tiền ngân hàng thương mại đã cấp bù lãi suất trong </w:t>
      </w:r>
      <w:r>
        <w:rPr>
          <w:color w:val="000000" w:themeColor="text1"/>
          <w:sz w:val="26"/>
          <w:szCs w:val="26"/>
        </w:rPr>
        <w:t>quý</w:t>
      </w:r>
      <w:r w:rsidRPr="003624EE">
        <w:rPr>
          <w:color w:val="000000" w:themeColor="text1"/>
          <w:sz w:val="26"/>
          <w:szCs w:val="26"/>
        </w:rPr>
        <w:t xml:space="preserve"> được tính vào số tiền đã cấp bù lãi suất bị thu hồi phải giảm trừ trong </w:t>
      </w:r>
      <w:r>
        <w:rPr>
          <w:color w:val="000000" w:themeColor="text1"/>
          <w:sz w:val="26"/>
          <w:szCs w:val="26"/>
        </w:rPr>
        <w:t>quý</w:t>
      </w:r>
      <w:r w:rsidRPr="003624EE">
        <w:rPr>
          <w:color w:val="000000" w:themeColor="text1"/>
          <w:sz w:val="26"/>
          <w:szCs w:val="26"/>
        </w:rPr>
        <w:t xml:space="preserve"> tiếp theo, hoặc hoàn trả ngân sách nhà nước.</w:t>
      </w:r>
    </w:p>
    <w:p w:rsidR="003624EE" w:rsidRPr="003624EE" w:rsidRDefault="003624EE" w:rsidP="003624EE">
      <w:pPr>
        <w:jc w:val="both"/>
        <w:rPr>
          <w:color w:val="000000" w:themeColor="text1"/>
          <w:sz w:val="26"/>
          <w:szCs w:val="26"/>
        </w:rPr>
      </w:pPr>
      <w:r w:rsidRPr="003624EE">
        <w:rPr>
          <w:color w:val="000000" w:themeColor="text1"/>
          <w:sz w:val="26"/>
          <w:szCs w:val="26"/>
        </w:rPr>
        <w:t xml:space="preserve">- Ngân hàng thương mại gửi bản chính (ký tên, đóng dấu) kèm bản excel (copy trong thiết bị lưu trữ dữ liệu như đĩa, usb, hoặc gửi email </w:t>
      </w:r>
      <w:proofErr w:type="gramStart"/>
      <w:r w:rsidRPr="003624EE">
        <w:rPr>
          <w:color w:val="000000" w:themeColor="text1"/>
          <w:sz w:val="26"/>
          <w:szCs w:val="26"/>
        </w:rPr>
        <w:t>theo</w:t>
      </w:r>
      <w:proofErr w:type="gramEnd"/>
      <w:r w:rsidRPr="003624EE">
        <w:rPr>
          <w:color w:val="000000" w:themeColor="text1"/>
          <w:sz w:val="26"/>
          <w:szCs w:val="26"/>
        </w:rPr>
        <w:t xml:space="preserve"> địa chỉ do Ngân hàng Nhà nước Việt Nam cung cấp), đảm bảo khớp đúng dữ liệu giữa các bản.</w:t>
      </w:r>
    </w:p>
    <w:tbl>
      <w:tblPr>
        <w:tblW w:w="5000" w:type="pct"/>
        <w:tblBorders>
          <w:top w:val="nil"/>
          <w:bottom w:val="nil"/>
          <w:insideH w:val="nil"/>
          <w:insideV w:val="nil"/>
        </w:tblBorders>
        <w:tblCellMar>
          <w:left w:w="0" w:type="dxa"/>
          <w:right w:w="0" w:type="dxa"/>
        </w:tblCellMar>
        <w:tblLook w:val="04A0"/>
      </w:tblPr>
      <w:tblGrid>
        <w:gridCol w:w="3376"/>
        <w:gridCol w:w="2735"/>
        <w:gridCol w:w="3179"/>
      </w:tblGrid>
      <w:tr w:rsidR="003624EE" w:rsidRPr="003624EE" w:rsidTr="003624EE">
        <w:trPr>
          <w:trHeight w:val="141"/>
        </w:trPr>
        <w:tc>
          <w:tcPr>
            <w:tcW w:w="1817" w:type="pct"/>
            <w:tcBorders>
              <w:top w:val="nil"/>
              <w:left w:val="nil"/>
              <w:bottom w:val="nil"/>
              <w:right w:val="nil"/>
              <w:tl2br w:val="nil"/>
              <w:tr2bl w:val="nil"/>
            </w:tcBorders>
            <w:shd w:val="clear" w:color="auto" w:fill="auto"/>
            <w:tcMar>
              <w:top w:w="0" w:type="dxa"/>
              <w:left w:w="108" w:type="dxa"/>
              <w:bottom w:w="0" w:type="dxa"/>
              <w:right w:w="108" w:type="dxa"/>
            </w:tcMar>
          </w:tcPr>
          <w:p w:rsidR="003624EE" w:rsidRPr="003624EE" w:rsidRDefault="003624EE" w:rsidP="003624EE">
            <w:pPr>
              <w:spacing w:before="120"/>
              <w:jc w:val="center"/>
              <w:rPr>
                <w:color w:val="000000" w:themeColor="text1"/>
                <w:sz w:val="26"/>
                <w:szCs w:val="26"/>
              </w:rPr>
            </w:pPr>
            <w:r w:rsidRPr="003624EE">
              <w:rPr>
                <w:color w:val="000000" w:themeColor="text1"/>
                <w:sz w:val="26"/>
                <w:szCs w:val="26"/>
              </w:rPr>
              <w:br/>
            </w:r>
            <w:r w:rsidRPr="003624EE">
              <w:rPr>
                <w:b/>
                <w:bCs/>
                <w:color w:val="000000" w:themeColor="text1"/>
                <w:sz w:val="26"/>
                <w:szCs w:val="26"/>
              </w:rPr>
              <w:t>NGƯỜI LẬP BIỂU</w:t>
            </w:r>
            <w:r w:rsidRPr="003624EE">
              <w:rPr>
                <w:color w:val="000000" w:themeColor="text1"/>
                <w:sz w:val="26"/>
                <w:szCs w:val="26"/>
              </w:rPr>
              <w:br/>
            </w:r>
            <w:r w:rsidRPr="003624EE">
              <w:rPr>
                <w:i/>
                <w:iCs/>
                <w:color w:val="000000" w:themeColor="text1"/>
                <w:sz w:val="26"/>
                <w:szCs w:val="26"/>
              </w:rPr>
              <w:t>(Ký, ghi rõ họ tên)</w:t>
            </w:r>
            <w:r w:rsidRPr="003624EE">
              <w:rPr>
                <w:color w:val="000000" w:themeColor="text1"/>
                <w:sz w:val="26"/>
                <w:szCs w:val="26"/>
              </w:rPr>
              <w:br/>
            </w:r>
          </w:p>
        </w:tc>
        <w:tc>
          <w:tcPr>
            <w:tcW w:w="1472" w:type="pct"/>
            <w:tcBorders>
              <w:top w:val="nil"/>
              <w:left w:val="nil"/>
              <w:bottom w:val="nil"/>
              <w:right w:val="nil"/>
              <w:tl2br w:val="nil"/>
              <w:tr2bl w:val="nil"/>
            </w:tcBorders>
            <w:shd w:val="clear" w:color="auto" w:fill="auto"/>
            <w:tcMar>
              <w:top w:w="0" w:type="dxa"/>
              <w:left w:w="108" w:type="dxa"/>
              <w:bottom w:w="0" w:type="dxa"/>
              <w:right w:w="108" w:type="dxa"/>
            </w:tcMar>
          </w:tcPr>
          <w:p w:rsidR="003624EE" w:rsidRPr="003624EE" w:rsidRDefault="003624EE" w:rsidP="003624EE">
            <w:pPr>
              <w:spacing w:before="120"/>
              <w:jc w:val="center"/>
              <w:rPr>
                <w:color w:val="000000" w:themeColor="text1"/>
                <w:sz w:val="26"/>
                <w:szCs w:val="26"/>
              </w:rPr>
            </w:pPr>
            <w:r w:rsidRPr="003624EE">
              <w:rPr>
                <w:color w:val="000000" w:themeColor="text1"/>
                <w:sz w:val="26"/>
                <w:szCs w:val="26"/>
              </w:rPr>
              <w:br/>
            </w:r>
            <w:r w:rsidRPr="003624EE">
              <w:rPr>
                <w:b/>
                <w:bCs/>
                <w:color w:val="000000" w:themeColor="text1"/>
                <w:sz w:val="26"/>
                <w:szCs w:val="26"/>
              </w:rPr>
              <w:t>KIỂM SOÁT</w:t>
            </w:r>
            <w:r w:rsidRPr="003624EE">
              <w:rPr>
                <w:color w:val="000000" w:themeColor="text1"/>
                <w:sz w:val="26"/>
                <w:szCs w:val="26"/>
              </w:rPr>
              <w:br/>
            </w:r>
            <w:r w:rsidRPr="003624EE">
              <w:rPr>
                <w:i/>
                <w:iCs/>
                <w:color w:val="000000" w:themeColor="text1"/>
                <w:sz w:val="26"/>
                <w:szCs w:val="26"/>
              </w:rPr>
              <w:t>(Ký, ghi rõ họ tên)</w:t>
            </w:r>
            <w:r w:rsidRPr="003624EE">
              <w:rPr>
                <w:color w:val="000000" w:themeColor="text1"/>
                <w:sz w:val="26"/>
                <w:szCs w:val="26"/>
              </w:rPr>
              <w:br/>
            </w:r>
          </w:p>
        </w:tc>
        <w:tc>
          <w:tcPr>
            <w:tcW w:w="1712" w:type="pct"/>
            <w:tcBorders>
              <w:top w:val="nil"/>
              <w:left w:val="nil"/>
              <w:bottom w:val="nil"/>
              <w:right w:val="nil"/>
              <w:tl2br w:val="nil"/>
              <w:tr2bl w:val="nil"/>
            </w:tcBorders>
            <w:shd w:val="clear" w:color="auto" w:fill="auto"/>
            <w:tcMar>
              <w:top w:w="0" w:type="dxa"/>
              <w:left w:w="108" w:type="dxa"/>
              <w:bottom w:w="0" w:type="dxa"/>
              <w:right w:w="108" w:type="dxa"/>
            </w:tcMar>
          </w:tcPr>
          <w:p w:rsidR="003624EE" w:rsidRPr="003624EE" w:rsidRDefault="003624EE" w:rsidP="003624EE">
            <w:pPr>
              <w:spacing w:before="120"/>
              <w:jc w:val="center"/>
              <w:rPr>
                <w:color w:val="000000" w:themeColor="text1"/>
                <w:sz w:val="26"/>
                <w:szCs w:val="26"/>
              </w:rPr>
            </w:pPr>
            <w:r w:rsidRPr="003624EE">
              <w:rPr>
                <w:i/>
                <w:iCs/>
                <w:color w:val="000000" w:themeColor="text1"/>
                <w:sz w:val="26"/>
                <w:szCs w:val="26"/>
              </w:rPr>
              <w:t>...., ngày... tháng... năm...</w:t>
            </w:r>
            <w:r w:rsidRPr="003624EE">
              <w:rPr>
                <w:color w:val="000000" w:themeColor="text1"/>
                <w:sz w:val="26"/>
                <w:szCs w:val="26"/>
              </w:rPr>
              <w:br/>
            </w:r>
            <w:r w:rsidRPr="003624EE">
              <w:rPr>
                <w:b/>
                <w:bCs/>
                <w:color w:val="000000" w:themeColor="text1"/>
                <w:sz w:val="26"/>
                <w:szCs w:val="26"/>
              </w:rPr>
              <w:t>TỔNG GIÁM ĐỐC</w:t>
            </w:r>
            <w:r w:rsidRPr="003624EE">
              <w:rPr>
                <w:color w:val="000000" w:themeColor="text1"/>
                <w:sz w:val="26"/>
                <w:szCs w:val="26"/>
              </w:rPr>
              <w:br/>
            </w:r>
            <w:r w:rsidRPr="003624EE">
              <w:rPr>
                <w:i/>
                <w:iCs/>
                <w:color w:val="000000" w:themeColor="text1"/>
                <w:sz w:val="26"/>
                <w:szCs w:val="26"/>
              </w:rPr>
              <w:t>(Ký tên, đóng dấu)</w:t>
            </w:r>
          </w:p>
        </w:tc>
      </w:tr>
    </w:tbl>
    <w:p w:rsidR="00000000" w:rsidRDefault="003624EE">
      <w:pPr>
        <w:jc w:val="right"/>
        <w:rPr>
          <w:color w:val="000000" w:themeColor="text1"/>
          <w:sz w:val="28"/>
          <w:szCs w:val="28"/>
        </w:rPr>
      </w:pPr>
      <w:bookmarkStart w:id="15" w:name="chuong_pl_3"/>
      <w:r w:rsidRPr="00560690">
        <w:rPr>
          <w:b/>
          <w:bCs/>
          <w:color w:val="000000" w:themeColor="text1"/>
          <w:sz w:val="28"/>
          <w:szCs w:val="28"/>
        </w:rPr>
        <w:lastRenderedPageBreak/>
        <w:t>Mẫu số 0</w:t>
      </w:r>
      <w:bookmarkEnd w:id="15"/>
      <w:r>
        <w:rPr>
          <w:b/>
          <w:bCs/>
          <w:color w:val="000000" w:themeColor="text1"/>
          <w:sz w:val="28"/>
          <w:szCs w:val="28"/>
        </w:rPr>
        <w:t>2</w:t>
      </w:r>
    </w:p>
    <w:tbl>
      <w:tblPr>
        <w:tblW w:w="5000" w:type="pct"/>
        <w:tblBorders>
          <w:top w:val="nil"/>
          <w:bottom w:val="nil"/>
          <w:insideH w:val="nil"/>
          <w:insideV w:val="nil"/>
        </w:tblBorders>
        <w:tblCellMar>
          <w:left w:w="0" w:type="dxa"/>
          <w:right w:w="0" w:type="dxa"/>
        </w:tblCellMar>
        <w:tblLook w:val="04A0"/>
      </w:tblPr>
      <w:tblGrid>
        <w:gridCol w:w="4110"/>
        <w:gridCol w:w="5180"/>
      </w:tblGrid>
      <w:tr w:rsidR="003624EE" w:rsidRPr="00560690" w:rsidTr="003624EE">
        <w:trPr>
          <w:trHeight w:val="469"/>
        </w:trPr>
        <w:tc>
          <w:tcPr>
            <w:tcW w:w="2212" w:type="pct"/>
            <w:tcBorders>
              <w:top w:val="nil"/>
              <w:left w:val="nil"/>
              <w:bottom w:val="nil"/>
              <w:right w:val="nil"/>
              <w:tl2br w:val="nil"/>
              <w:tr2bl w:val="nil"/>
            </w:tcBorders>
            <w:shd w:val="clear" w:color="auto" w:fill="auto"/>
            <w:tcMar>
              <w:top w:w="0" w:type="dxa"/>
              <w:left w:w="108" w:type="dxa"/>
              <w:bottom w:w="0" w:type="dxa"/>
              <w:right w:w="108" w:type="dxa"/>
            </w:tcMar>
          </w:tcPr>
          <w:p w:rsidR="003624EE" w:rsidRPr="00560690" w:rsidRDefault="003624EE" w:rsidP="003624EE">
            <w:pPr>
              <w:jc w:val="center"/>
              <w:rPr>
                <w:color w:val="000000" w:themeColor="text1"/>
              </w:rPr>
            </w:pPr>
            <w:r w:rsidRPr="00560690">
              <w:rPr>
                <w:b/>
                <w:bCs/>
                <w:color w:val="000000" w:themeColor="text1"/>
              </w:rPr>
              <w:t>TÊN NGÂN HÀNG THƯƠNG MẠI</w:t>
            </w:r>
            <w:r w:rsidRPr="00560690">
              <w:rPr>
                <w:b/>
                <w:bCs/>
                <w:color w:val="000000" w:themeColor="text1"/>
              </w:rPr>
              <w:br/>
              <w:t>-------</w:t>
            </w:r>
          </w:p>
        </w:tc>
        <w:tc>
          <w:tcPr>
            <w:tcW w:w="2788" w:type="pct"/>
            <w:tcBorders>
              <w:top w:val="nil"/>
              <w:left w:val="nil"/>
              <w:bottom w:val="nil"/>
              <w:right w:val="nil"/>
              <w:tl2br w:val="nil"/>
              <w:tr2bl w:val="nil"/>
            </w:tcBorders>
            <w:shd w:val="clear" w:color="auto" w:fill="auto"/>
            <w:tcMar>
              <w:top w:w="0" w:type="dxa"/>
              <w:left w:w="108" w:type="dxa"/>
              <w:bottom w:w="0" w:type="dxa"/>
              <w:right w:w="108" w:type="dxa"/>
            </w:tcMar>
          </w:tcPr>
          <w:p w:rsidR="003624EE" w:rsidRPr="00560690" w:rsidRDefault="003624EE" w:rsidP="003624EE">
            <w:pPr>
              <w:jc w:val="both"/>
              <w:rPr>
                <w:color w:val="000000" w:themeColor="text1"/>
              </w:rPr>
            </w:pPr>
            <w:r w:rsidRPr="00560690">
              <w:rPr>
                <w:b/>
                <w:bCs/>
                <w:color w:val="000000" w:themeColor="text1"/>
              </w:rPr>
              <w:t> </w:t>
            </w:r>
          </w:p>
        </w:tc>
      </w:tr>
    </w:tbl>
    <w:p w:rsidR="003624EE" w:rsidRPr="00560690" w:rsidRDefault="003624EE" w:rsidP="003624EE">
      <w:pPr>
        <w:jc w:val="both"/>
        <w:rPr>
          <w:color w:val="000000" w:themeColor="text1"/>
          <w:sz w:val="28"/>
          <w:szCs w:val="28"/>
        </w:rPr>
      </w:pPr>
      <w:r w:rsidRPr="00560690">
        <w:rPr>
          <w:color w:val="000000" w:themeColor="text1"/>
          <w:sz w:val="28"/>
          <w:szCs w:val="28"/>
        </w:rPr>
        <w:t> </w:t>
      </w:r>
    </w:p>
    <w:p w:rsidR="003624EE" w:rsidRPr="003624EE" w:rsidRDefault="003624EE" w:rsidP="003624EE">
      <w:pPr>
        <w:jc w:val="center"/>
        <w:rPr>
          <w:b/>
          <w:bCs/>
          <w:color w:val="000000" w:themeColor="text1"/>
          <w:sz w:val="26"/>
          <w:szCs w:val="26"/>
        </w:rPr>
      </w:pPr>
      <w:bookmarkStart w:id="16" w:name="chuong_pl_3_name"/>
      <w:r w:rsidRPr="003624EE">
        <w:rPr>
          <w:b/>
          <w:bCs/>
          <w:color w:val="000000" w:themeColor="text1"/>
          <w:sz w:val="26"/>
          <w:szCs w:val="26"/>
        </w:rPr>
        <w:t xml:space="preserve">BẢNG KÊ CHỨNG TỪ CHỨNG MINH KHÁCH HÀNG </w:t>
      </w:r>
    </w:p>
    <w:p w:rsidR="003624EE" w:rsidRPr="003624EE" w:rsidRDefault="003624EE" w:rsidP="003624EE">
      <w:pPr>
        <w:jc w:val="center"/>
        <w:rPr>
          <w:color w:val="000000" w:themeColor="text1"/>
          <w:sz w:val="26"/>
          <w:szCs w:val="26"/>
        </w:rPr>
      </w:pPr>
      <w:r w:rsidRPr="003624EE">
        <w:rPr>
          <w:b/>
          <w:bCs/>
          <w:color w:val="000000" w:themeColor="text1"/>
          <w:sz w:val="26"/>
          <w:szCs w:val="26"/>
        </w:rPr>
        <w:t xml:space="preserve">ĐÃ ĐƯỢC </w:t>
      </w:r>
      <w:r w:rsidR="00710F2B">
        <w:rPr>
          <w:b/>
          <w:bCs/>
          <w:color w:val="000000" w:themeColor="text1"/>
        </w:rPr>
        <w:t>HỖ TRỢ</w:t>
      </w:r>
      <w:r w:rsidR="00710F2B" w:rsidRPr="00560690">
        <w:rPr>
          <w:b/>
          <w:bCs/>
          <w:color w:val="000000" w:themeColor="text1"/>
        </w:rPr>
        <w:t xml:space="preserve"> </w:t>
      </w:r>
      <w:r w:rsidRPr="003624EE">
        <w:rPr>
          <w:b/>
          <w:bCs/>
          <w:color w:val="000000" w:themeColor="text1"/>
          <w:sz w:val="26"/>
          <w:szCs w:val="26"/>
        </w:rPr>
        <w:t>LÃI SUẤT</w:t>
      </w:r>
      <w:bookmarkEnd w:id="16"/>
    </w:p>
    <w:p w:rsidR="003624EE" w:rsidRPr="003624EE" w:rsidRDefault="003624EE" w:rsidP="003624EE">
      <w:pPr>
        <w:jc w:val="center"/>
        <w:rPr>
          <w:color w:val="000000" w:themeColor="text1"/>
          <w:sz w:val="26"/>
          <w:szCs w:val="26"/>
        </w:rPr>
      </w:pPr>
      <w:r>
        <w:rPr>
          <w:b/>
          <w:bCs/>
          <w:color w:val="000000" w:themeColor="text1"/>
          <w:sz w:val="26"/>
          <w:szCs w:val="26"/>
        </w:rPr>
        <w:t>Quý</w:t>
      </w:r>
      <w:r w:rsidRPr="003624EE">
        <w:rPr>
          <w:b/>
          <w:bCs/>
          <w:color w:val="000000" w:themeColor="text1"/>
          <w:sz w:val="26"/>
          <w:szCs w:val="26"/>
        </w:rPr>
        <w:t>…… năm ……</w:t>
      </w:r>
    </w:p>
    <w:p w:rsidR="003624EE" w:rsidRPr="003624EE" w:rsidRDefault="003624EE" w:rsidP="003624EE">
      <w:pPr>
        <w:jc w:val="right"/>
        <w:rPr>
          <w:color w:val="000000" w:themeColor="text1"/>
          <w:sz w:val="26"/>
          <w:szCs w:val="26"/>
        </w:rPr>
      </w:pPr>
      <w:r w:rsidRPr="003624EE">
        <w:rPr>
          <w:color w:val="000000" w:themeColor="text1"/>
          <w:sz w:val="26"/>
          <w:szCs w:val="26"/>
        </w:rPr>
        <w:t>Đơn vị: Đồng</w:t>
      </w:r>
    </w:p>
    <w:tbl>
      <w:tblPr>
        <w:tblW w:w="5378" w:type="pct"/>
        <w:tblInd w:w="-132" w:type="dxa"/>
        <w:tblBorders>
          <w:top w:val="nil"/>
          <w:bottom w:val="nil"/>
          <w:insideH w:val="nil"/>
          <w:insideV w:val="nil"/>
        </w:tblBorders>
        <w:tblLayout w:type="fixed"/>
        <w:tblCellMar>
          <w:left w:w="0" w:type="dxa"/>
          <w:right w:w="0" w:type="dxa"/>
        </w:tblCellMar>
        <w:tblLook w:val="04A0"/>
      </w:tblPr>
      <w:tblGrid>
        <w:gridCol w:w="789"/>
        <w:gridCol w:w="1636"/>
        <w:gridCol w:w="745"/>
        <w:gridCol w:w="896"/>
        <w:gridCol w:w="1053"/>
        <w:gridCol w:w="781"/>
        <w:gridCol w:w="781"/>
        <w:gridCol w:w="763"/>
        <w:gridCol w:w="896"/>
        <w:gridCol w:w="1442"/>
      </w:tblGrid>
      <w:tr w:rsidR="007B44AD" w:rsidRPr="003624EE" w:rsidTr="00623B8E">
        <w:tc>
          <w:tcPr>
            <w:tcW w:w="4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center"/>
              <w:rPr>
                <w:color w:val="000000" w:themeColor="text1"/>
              </w:rPr>
            </w:pPr>
            <w:r w:rsidRPr="003624EE">
              <w:rPr>
                <w:b/>
                <w:bCs/>
                <w:color w:val="000000" w:themeColor="text1"/>
              </w:rPr>
              <w:t>STT</w:t>
            </w:r>
          </w:p>
        </w:tc>
        <w:tc>
          <w:tcPr>
            <w:tcW w:w="836"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center"/>
              <w:rPr>
                <w:color w:val="000000" w:themeColor="text1"/>
              </w:rPr>
            </w:pPr>
            <w:r w:rsidRPr="003624EE">
              <w:rPr>
                <w:b/>
                <w:bCs/>
                <w:color w:val="000000" w:themeColor="text1"/>
              </w:rPr>
              <w:t>Tên chi nhánh ngân hàng thương mại (theo địa bàn)/Tên khách hàng</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center"/>
              <w:rPr>
                <w:color w:val="000000" w:themeColor="text1"/>
              </w:rPr>
            </w:pPr>
            <w:r w:rsidRPr="003624EE">
              <w:rPr>
                <w:b/>
                <w:bCs/>
                <w:color w:val="000000" w:themeColor="text1"/>
              </w:rPr>
              <w:t>Mã số thuế/ ĐKKD</w:t>
            </w:r>
          </w:p>
        </w:tc>
        <w:tc>
          <w:tcPr>
            <w:tcW w:w="458"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center"/>
              <w:rPr>
                <w:color w:val="000000" w:themeColor="text1"/>
              </w:rPr>
            </w:pPr>
            <w:r w:rsidRPr="003624EE">
              <w:rPr>
                <w:b/>
                <w:bCs/>
                <w:color w:val="000000" w:themeColor="text1"/>
              </w:rPr>
              <w:t>Số hiệu khế ước nhận nợ/Số tài khoản nhận nợ chi tiết trên hệ thống</w:t>
            </w:r>
          </w:p>
        </w:tc>
        <w:tc>
          <w:tcPr>
            <w:tcW w:w="538"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center"/>
              <w:rPr>
                <w:color w:val="000000" w:themeColor="text1"/>
              </w:rPr>
            </w:pPr>
            <w:r w:rsidRPr="003624EE">
              <w:rPr>
                <w:b/>
                <w:bCs/>
                <w:color w:val="000000" w:themeColor="text1"/>
              </w:rPr>
              <w:t>Ngày khế ước/Ngày tài khoản nhận nợ chi tiết trên hệ thống</w:t>
            </w:r>
          </w:p>
        </w:tc>
        <w:tc>
          <w:tcPr>
            <w:tcW w:w="399"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center"/>
              <w:rPr>
                <w:color w:val="000000" w:themeColor="text1"/>
              </w:rPr>
            </w:pPr>
            <w:r w:rsidRPr="003624EE">
              <w:rPr>
                <w:b/>
                <w:bCs/>
                <w:color w:val="000000" w:themeColor="text1"/>
              </w:rPr>
              <w:t>Số hiệu chứng từ CBLS</w:t>
            </w:r>
          </w:p>
        </w:tc>
        <w:tc>
          <w:tcPr>
            <w:tcW w:w="399"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center"/>
              <w:rPr>
                <w:color w:val="000000" w:themeColor="text1"/>
              </w:rPr>
            </w:pPr>
            <w:r w:rsidRPr="003624EE">
              <w:rPr>
                <w:b/>
                <w:bCs/>
                <w:color w:val="000000" w:themeColor="text1"/>
              </w:rPr>
              <w:t>Ngày chứng từ CBLS</w:t>
            </w:r>
          </w:p>
        </w:tc>
        <w:tc>
          <w:tcPr>
            <w:tcW w:w="390"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center"/>
              <w:rPr>
                <w:color w:val="000000" w:themeColor="text1"/>
              </w:rPr>
            </w:pPr>
            <w:r w:rsidRPr="003624EE">
              <w:rPr>
                <w:b/>
                <w:bCs/>
                <w:color w:val="000000" w:themeColor="text1"/>
              </w:rPr>
              <w:t>Số tiền đã CBLS theo chứng từ phát sinh trong quý</w:t>
            </w:r>
          </w:p>
        </w:tc>
        <w:tc>
          <w:tcPr>
            <w:tcW w:w="458"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center"/>
              <w:rPr>
                <w:color w:val="000000" w:themeColor="text1"/>
              </w:rPr>
            </w:pPr>
            <w:r w:rsidRPr="003624EE">
              <w:rPr>
                <w:b/>
                <w:bCs/>
                <w:color w:val="000000" w:themeColor="text1"/>
              </w:rPr>
              <w:t>Số tiền đã CBLS bị thu hồi phải giảm trừ trong quý</w:t>
            </w:r>
          </w:p>
        </w:tc>
        <w:tc>
          <w:tcPr>
            <w:tcW w:w="737"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center"/>
              <w:rPr>
                <w:color w:val="000000" w:themeColor="text1"/>
              </w:rPr>
            </w:pPr>
            <w:r w:rsidRPr="003624EE">
              <w:rPr>
                <w:b/>
                <w:bCs/>
                <w:color w:val="000000" w:themeColor="text1"/>
              </w:rPr>
              <w:t>Số tiền đề nghị NSNN thanh toán trong quý</w:t>
            </w:r>
          </w:p>
        </w:tc>
      </w:tr>
      <w:tr w:rsidR="007B44AD" w:rsidRPr="003624EE" w:rsidTr="00623B8E">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center"/>
              <w:rPr>
                <w:color w:val="000000" w:themeColor="text1"/>
              </w:rPr>
            </w:pPr>
            <w:r w:rsidRPr="003624EE">
              <w:rPr>
                <w:color w:val="000000" w:themeColor="text1"/>
              </w:rPr>
              <w:t>(1)</w:t>
            </w:r>
          </w:p>
        </w:tc>
        <w:tc>
          <w:tcPr>
            <w:tcW w:w="83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center"/>
              <w:rPr>
                <w:color w:val="000000" w:themeColor="text1"/>
              </w:rPr>
            </w:pPr>
            <w:r w:rsidRPr="003624EE">
              <w:rPr>
                <w:color w:val="000000" w:themeColor="text1"/>
              </w:rPr>
              <w:t>(2)</w:t>
            </w:r>
          </w:p>
        </w:tc>
        <w:tc>
          <w:tcPr>
            <w:tcW w:w="3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center"/>
              <w:rPr>
                <w:color w:val="000000" w:themeColor="text1"/>
              </w:rPr>
            </w:pPr>
            <w:r w:rsidRPr="003624EE">
              <w:rPr>
                <w:color w:val="000000" w:themeColor="text1"/>
              </w:rPr>
              <w:t>(3)</w:t>
            </w:r>
          </w:p>
        </w:tc>
        <w:tc>
          <w:tcPr>
            <w:tcW w:w="45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center"/>
              <w:rPr>
                <w:color w:val="000000" w:themeColor="text1"/>
              </w:rPr>
            </w:pPr>
            <w:r w:rsidRPr="003624EE">
              <w:rPr>
                <w:color w:val="000000" w:themeColor="text1"/>
              </w:rPr>
              <w:t>(4)</w:t>
            </w:r>
          </w:p>
        </w:tc>
        <w:tc>
          <w:tcPr>
            <w:tcW w:w="5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center"/>
              <w:rPr>
                <w:color w:val="000000" w:themeColor="text1"/>
              </w:rPr>
            </w:pPr>
            <w:r w:rsidRPr="003624EE">
              <w:rPr>
                <w:color w:val="000000" w:themeColor="text1"/>
              </w:rPr>
              <w:t>(5)</w:t>
            </w:r>
          </w:p>
        </w:tc>
        <w:tc>
          <w:tcPr>
            <w:tcW w:w="39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center"/>
              <w:rPr>
                <w:color w:val="000000" w:themeColor="text1"/>
              </w:rPr>
            </w:pPr>
            <w:r w:rsidRPr="003624EE">
              <w:rPr>
                <w:color w:val="000000" w:themeColor="text1"/>
              </w:rPr>
              <w:t>(6)</w:t>
            </w:r>
          </w:p>
        </w:tc>
        <w:tc>
          <w:tcPr>
            <w:tcW w:w="39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center"/>
              <w:rPr>
                <w:color w:val="000000" w:themeColor="text1"/>
              </w:rPr>
            </w:pPr>
            <w:r w:rsidRPr="003624EE">
              <w:rPr>
                <w:color w:val="000000" w:themeColor="text1"/>
              </w:rPr>
              <w:t>(7)</w:t>
            </w:r>
          </w:p>
        </w:tc>
        <w:tc>
          <w:tcPr>
            <w:tcW w:w="39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center"/>
              <w:rPr>
                <w:color w:val="000000" w:themeColor="text1"/>
              </w:rPr>
            </w:pPr>
            <w:r w:rsidRPr="003624EE">
              <w:rPr>
                <w:color w:val="000000" w:themeColor="text1"/>
              </w:rPr>
              <w:t>(8)</w:t>
            </w:r>
          </w:p>
        </w:tc>
        <w:tc>
          <w:tcPr>
            <w:tcW w:w="45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center"/>
              <w:rPr>
                <w:color w:val="000000" w:themeColor="text1"/>
              </w:rPr>
            </w:pPr>
            <w:r w:rsidRPr="003624EE">
              <w:rPr>
                <w:color w:val="000000" w:themeColor="text1"/>
              </w:rPr>
              <w:t>(9)</w:t>
            </w:r>
          </w:p>
        </w:tc>
        <w:tc>
          <w:tcPr>
            <w:tcW w:w="73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7B44AD" w:rsidP="003624EE">
            <w:pPr>
              <w:jc w:val="center"/>
              <w:rPr>
                <w:color w:val="000000" w:themeColor="text1"/>
              </w:rPr>
            </w:pPr>
            <w:r>
              <w:rPr>
                <w:color w:val="000000" w:themeColor="text1"/>
              </w:rPr>
              <w:t>(10) = (8)-</w:t>
            </w:r>
            <w:r w:rsidR="003624EE" w:rsidRPr="003624EE">
              <w:rPr>
                <w:color w:val="000000" w:themeColor="text1"/>
              </w:rPr>
              <w:t>(9)</w:t>
            </w:r>
          </w:p>
        </w:tc>
      </w:tr>
      <w:tr w:rsidR="007B44AD" w:rsidRPr="003624EE" w:rsidTr="00623B8E">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b/>
                <w:bCs/>
                <w:color w:val="000000" w:themeColor="text1"/>
              </w:rPr>
              <w:t>1</w:t>
            </w:r>
          </w:p>
        </w:tc>
        <w:tc>
          <w:tcPr>
            <w:tcW w:w="83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b/>
                <w:bCs/>
                <w:color w:val="000000" w:themeColor="text1"/>
              </w:rPr>
              <w:t>Tỉnh, thành phố</w:t>
            </w:r>
          </w:p>
        </w:tc>
        <w:tc>
          <w:tcPr>
            <w:tcW w:w="3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r>
      <w:tr w:rsidR="007B44AD" w:rsidRPr="003624EE" w:rsidTr="00623B8E">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b/>
                <w:bCs/>
                <w:color w:val="000000" w:themeColor="text1"/>
              </w:rPr>
              <w:t>1.1</w:t>
            </w:r>
          </w:p>
        </w:tc>
        <w:tc>
          <w:tcPr>
            <w:tcW w:w="83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b/>
                <w:bCs/>
                <w:color w:val="000000" w:themeColor="text1"/>
              </w:rPr>
              <w:t>Chi nhánh A</w:t>
            </w:r>
          </w:p>
        </w:tc>
        <w:tc>
          <w:tcPr>
            <w:tcW w:w="3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r>
      <w:tr w:rsidR="007B44AD" w:rsidRPr="003624EE" w:rsidTr="00623B8E">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1.1.1</w:t>
            </w:r>
          </w:p>
        </w:tc>
        <w:tc>
          <w:tcPr>
            <w:tcW w:w="83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xml:space="preserve">Khách hàng </w:t>
            </w:r>
          </w:p>
        </w:tc>
        <w:tc>
          <w:tcPr>
            <w:tcW w:w="3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r>
      <w:tr w:rsidR="007B44AD" w:rsidRPr="003624EE" w:rsidTr="00623B8E">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1.1.1.1</w:t>
            </w:r>
          </w:p>
        </w:tc>
        <w:tc>
          <w:tcPr>
            <w:tcW w:w="83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Khách hàng X</w:t>
            </w:r>
          </w:p>
        </w:tc>
        <w:tc>
          <w:tcPr>
            <w:tcW w:w="3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r>
      <w:tr w:rsidR="007B44AD" w:rsidRPr="003624EE" w:rsidTr="00623B8E">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1.1.1.2</w:t>
            </w:r>
          </w:p>
        </w:tc>
        <w:tc>
          <w:tcPr>
            <w:tcW w:w="83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Khách hàng Y</w:t>
            </w:r>
          </w:p>
        </w:tc>
        <w:tc>
          <w:tcPr>
            <w:tcW w:w="3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r>
      <w:tr w:rsidR="007B44AD" w:rsidRPr="003624EE" w:rsidTr="00623B8E">
        <w:tblPrEx>
          <w:tblBorders>
            <w:top w:val="none" w:sz="0" w:space="0" w:color="auto"/>
            <w:bottom w:val="none" w:sz="0" w:space="0" w:color="auto"/>
            <w:insideH w:val="none" w:sz="0" w:space="0" w:color="auto"/>
            <w:insideV w:val="none" w:sz="0" w:space="0" w:color="auto"/>
          </w:tblBorders>
        </w:tblPrEx>
        <w:tc>
          <w:tcPr>
            <w:tcW w:w="404"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w:t>
            </w:r>
          </w:p>
        </w:tc>
        <w:tc>
          <w:tcPr>
            <w:tcW w:w="3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r>
      <w:tr w:rsidR="007B44AD" w:rsidRPr="003624EE" w:rsidTr="00623B8E">
        <w:tblPrEx>
          <w:tblBorders>
            <w:top w:val="none" w:sz="0" w:space="0" w:color="auto"/>
            <w:bottom w:val="none" w:sz="0" w:space="0" w:color="auto"/>
            <w:insideH w:val="none" w:sz="0" w:space="0" w:color="auto"/>
            <w:insideV w:val="none" w:sz="0" w:space="0" w:color="auto"/>
          </w:tblBorders>
        </w:tblPrEx>
        <w:tc>
          <w:tcPr>
            <w:tcW w:w="124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624EE" w:rsidRPr="003624EE" w:rsidRDefault="003624EE" w:rsidP="003624EE">
            <w:pPr>
              <w:jc w:val="both"/>
              <w:rPr>
                <w:color w:val="000000" w:themeColor="text1"/>
              </w:rPr>
            </w:pPr>
            <w:r w:rsidRPr="003624EE">
              <w:rPr>
                <w:b/>
                <w:bCs/>
                <w:color w:val="000000" w:themeColor="text1"/>
              </w:rPr>
              <w:t>Tổng số</w:t>
            </w:r>
          </w:p>
        </w:tc>
        <w:tc>
          <w:tcPr>
            <w:tcW w:w="38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624EE" w:rsidRPr="003624EE" w:rsidRDefault="003624EE" w:rsidP="003624EE">
            <w:pPr>
              <w:jc w:val="both"/>
              <w:rPr>
                <w:color w:val="000000" w:themeColor="text1"/>
              </w:rPr>
            </w:pPr>
            <w:r w:rsidRPr="003624EE">
              <w:rPr>
                <w:color w:val="000000" w:themeColor="text1"/>
              </w:rPr>
              <w:t> </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3624EE" w:rsidRPr="003624EE" w:rsidRDefault="003624EE" w:rsidP="003624EE">
            <w:pPr>
              <w:jc w:val="both"/>
              <w:rPr>
                <w:color w:val="000000" w:themeColor="text1"/>
              </w:rPr>
            </w:pPr>
            <w:r w:rsidRPr="003624EE">
              <w:rPr>
                <w:color w:val="000000" w:themeColor="text1"/>
              </w:rPr>
              <w:t> </w:t>
            </w:r>
          </w:p>
        </w:tc>
      </w:tr>
    </w:tbl>
    <w:p w:rsidR="003624EE" w:rsidRPr="003624EE" w:rsidRDefault="003624EE" w:rsidP="003624EE">
      <w:pPr>
        <w:jc w:val="both"/>
        <w:rPr>
          <w:color w:val="000000" w:themeColor="text1"/>
          <w:sz w:val="26"/>
          <w:szCs w:val="26"/>
        </w:rPr>
      </w:pPr>
      <w:r w:rsidRPr="003624EE">
        <w:rPr>
          <w:b/>
          <w:bCs/>
          <w:i/>
          <w:iCs/>
          <w:color w:val="000000" w:themeColor="text1"/>
          <w:sz w:val="26"/>
          <w:szCs w:val="26"/>
        </w:rPr>
        <w:t>Ghi chú:</w:t>
      </w:r>
    </w:p>
    <w:p w:rsidR="003624EE" w:rsidRPr="003624EE" w:rsidRDefault="003624EE" w:rsidP="00AB33DB">
      <w:pPr>
        <w:ind w:left="-142"/>
        <w:jc w:val="both"/>
        <w:rPr>
          <w:color w:val="000000" w:themeColor="text1"/>
          <w:sz w:val="26"/>
          <w:szCs w:val="26"/>
        </w:rPr>
      </w:pPr>
      <w:r w:rsidRPr="003624EE">
        <w:rPr>
          <w:color w:val="000000" w:themeColor="text1"/>
          <w:sz w:val="26"/>
          <w:szCs w:val="26"/>
        </w:rPr>
        <w:t xml:space="preserve">- Cột (8) báo cáo số tiền ngân hàng thương mại đã cấp bù lãi suất </w:t>
      </w:r>
      <w:proofErr w:type="gramStart"/>
      <w:r w:rsidRPr="003624EE">
        <w:rPr>
          <w:color w:val="000000" w:themeColor="text1"/>
          <w:sz w:val="26"/>
          <w:szCs w:val="26"/>
        </w:rPr>
        <w:t>theo</w:t>
      </w:r>
      <w:proofErr w:type="gramEnd"/>
      <w:r w:rsidRPr="003624EE">
        <w:rPr>
          <w:color w:val="000000" w:themeColor="text1"/>
          <w:sz w:val="26"/>
          <w:szCs w:val="26"/>
        </w:rPr>
        <w:t xml:space="preserve"> các chứng từ cấp bù lãi suất phát sinh trong </w:t>
      </w:r>
      <w:r>
        <w:rPr>
          <w:color w:val="000000" w:themeColor="text1"/>
          <w:sz w:val="26"/>
          <w:szCs w:val="26"/>
        </w:rPr>
        <w:t>quý</w:t>
      </w:r>
      <w:r w:rsidRPr="003624EE">
        <w:rPr>
          <w:color w:val="000000" w:themeColor="text1"/>
          <w:sz w:val="26"/>
          <w:szCs w:val="26"/>
        </w:rPr>
        <w:t xml:space="preserve"> (bao gồm cả số tiền đã cấp bù lãi suất trong </w:t>
      </w:r>
      <w:r>
        <w:rPr>
          <w:color w:val="000000" w:themeColor="text1"/>
          <w:sz w:val="26"/>
          <w:szCs w:val="26"/>
        </w:rPr>
        <w:t>quý</w:t>
      </w:r>
      <w:r w:rsidRPr="003624EE">
        <w:rPr>
          <w:color w:val="000000" w:themeColor="text1"/>
          <w:sz w:val="26"/>
          <w:szCs w:val="26"/>
        </w:rPr>
        <w:t xml:space="preserve"> phải thu hồi).</w:t>
      </w:r>
    </w:p>
    <w:p w:rsidR="003624EE" w:rsidRPr="003624EE" w:rsidRDefault="003624EE" w:rsidP="00AB33DB">
      <w:pPr>
        <w:ind w:left="-142"/>
        <w:jc w:val="both"/>
        <w:rPr>
          <w:color w:val="000000" w:themeColor="text1"/>
          <w:sz w:val="26"/>
          <w:szCs w:val="26"/>
        </w:rPr>
      </w:pPr>
      <w:r w:rsidRPr="003624EE">
        <w:rPr>
          <w:color w:val="000000" w:themeColor="text1"/>
          <w:sz w:val="26"/>
          <w:szCs w:val="26"/>
        </w:rPr>
        <w:t xml:space="preserve">- Cột (9) báo cáo số tiền ngân hàng thương mại đã cấp bù lãi suất </w:t>
      </w:r>
      <w:proofErr w:type="gramStart"/>
      <w:r w:rsidRPr="003624EE">
        <w:rPr>
          <w:color w:val="000000" w:themeColor="text1"/>
          <w:sz w:val="26"/>
          <w:szCs w:val="26"/>
        </w:rPr>
        <w:t>theo</w:t>
      </w:r>
      <w:proofErr w:type="gramEnd"/>
      <w:r w:rsidRPr="003624EE">
        <w:rPr>
          <w:color w:val="000000" w:themeColor="text1"/>
          <w:sz w:val="26"/>
          <w:szCs w:val="26"/>
        </w:rPr>
        <w:t xml:space="preserve"> các chứng từ cấp bù lãi suất (gồm chứng từ phát sinh từ đầu chương trình đến hết </w:t>
      </w:r>
      <w:r>
        <w:rPr>
          <w:color w:val="000000" w:themeColor="text1"/>
          <w:sz w:val="26"/>
          <w:szCs w:val="26"/>
        </w:rPr>
        <w:t>quý</w:t>
      </w:r>
      <w:r w:rsidRPr="003624EE">
        <w:rPr>
          <w:color w:val="000000" w:themeColor="text1"/>
          <w:sz w:val="26"/>
          <w:szCs w:val="26"/>
        </w:rPr>
        <w:t xml:space="preserve"> báo cáo) nhưng trong </w:t>
      </w:r>
      <w:r>
        <w:rPr>
          <w:color w:val="000000" w:themeColor="text1"/>
          <w:sz w:val="26"/>
          <w:szCs w:val="26"/>
        </w:rPr>
        <w:t>quý</w:t>
      </w:r>
      <w:r w:rsidRPr="003624EE">
        <w:rPr>
          <w:color w:val="000000" w:themeColor="text1"/>
          <w:sz w:val="26"/>
          <w:szCs w:val="26"/>
        </w:rPr>
        <w:t xml:space="preserve"> báo cáo được xác định phải thu hồi theo quy định tại </w:t>
      </w:r>
      <w:bookmarkStart w:id="17" w:name="tc_13"/>
      <w:r w:rsidRPr="003624EE">
        <w:rPr>
          <w:color w:val="000000" w:themeColor="text1"/>
          <w:sz w:val="26"/>
          <w:szCs w:val="26"/>
        </w:rPr>
        <w:t>Điều 8 Nghị định này</w:t>
      </w:r>
      <w:bookmarkEnd w:id="17"/>
      <w:r w:rsidRPr="003624EE">
        <w:rPr>
          <w:color w:val="000000" w:themeColor="text1"/>
          <w:sz w:val="26"/>
          <w:szCs w:val="26"/>
        </w:rPr>
        <w:t>.</w:t>
      </w:r>
    </w:p>
    <w:p w:rsidR="003624EE" w:rsidRPr="003624EE" w:rsidRDefault="003624EE" w:rsidP="00AB33DB">
      <w:pPr>
        <w:ind w:left="-142"/>
        <w:jc w:val="both"/>
        <w:rPr>
          <w:color w:val="000000" w:themeColor="text1"/>
          <w:sz w:val="26"/>
          <w:szCs w:val="26"/>
        </w:rPr>
      </w:pPr>
      <w:r w:rsidRPr="003624EE">
        <w:rPr>
          <w:color w:val="000000" w:themeColor="text1"/>
          <w:sz w:val="26"/>
          <w:szCs w:val="26"/>
        </w:rPr>
        <w:t>- Cột (10) chỉ báo cáo số liệu tại dòng Tổng số.</w:t>
      </w:r>
    </w:p>
    <w:p w:rsidR="003624EE" w:rsidRPr="003624EE" w:rsidRDefault="003624EE" w:rsidP="00AB33DB">
      <w:pPr>
        <w:ind w:left="-142"/>
        <w:jc w:val="both"/>
        <w:rPr>
          <w:color w:val="000000" w:themeColor="text1"/>
          <w:sz w:val="26"/>
          <w:szCs w:val="26"/>
        </w:rPr>
      </w:pPr>
      <w:r w:rsidRPr="003624EE">
        <w:rPr>
          <w:color w:val="000000" w:themeColor="text1"/>
          <w:sz w:val="26"/>
          <w:szCs w:val="26"/>
        </w:rPr>
        <w:t xml:space="preserve">- Trường hợp số tiền ngân hàng thương mại đã cấp bù lãi suất trong </w:t>
      </w:r>
      <w:r w:rsidR="007B44AD">
        <w:rPr>
          <w:color w:val="000000" w:themeColor="text1"/>
          <w:sz w:val="26"/>
          <w:szCs w:val="26"/>
        </w:rPr>
        <w:t>quý</w:t>
      </w:r>
      <w:r w:rsidR="007B44AD" w:rsidRPr="003624EE">
        <w:rPr>
          <w:color w:val="000000" w:themeColor="text1"/>
          <w:sz w:val="26"/>
          <w:szCs w:val="26"/>
        </w:rPr>
        <w:t xml:space="preserve"> </w:t>
      </w:r>
      <w:r w:rsidRPr="003624EE">
        <w:rPr>
          <w:color w:val="000000" w:themeColor="text1"/>
          <w:sz w:val="26"/>
          <w:szCs w:val="26"/>
        </w:rPr>
        <w:t xml:space="preserve">nhỏ hơn số tiền đã cấp bù lãi suất bị </w:t>
      </w:r>
      <w:proofErr w:type="gramStart"/>
      <w:r w:rsidRPr="003624EE">
        <w:rPr>
          <w:color w:val="000000" w:themeColor="text1"/>
          <w:sz w:val="26"/>
          <w:szCs w:val="26"/>
        </w:rPr>
        <w:t>thu</w:t>
      </w:r>
      <w:proofErr w:type="gramEnd"/>
      <w:r w:rsidRPr="003624EE">
        <w:rPr>
          <w:color w:val="000000" w:themeColor="text1"/>
          <w:sz w:val="26"/>
          <w:szCs w:val="26"/>
        </w:rPr>
        <w:t xml:space="preserve"> hồi phải giảm trừ trong </w:t>
      </w:r>
      <w:r w:rsidR="007B44AD">
        <w:rPr>
          <w:color w:val="000000" w:themeColor="text1"/>
          <w:sz w:val="26"/>
          <w:szCs w:val="26"/>
        </w:rPr>
        <w:t>quý</w:t>
      </w:r>
      <w:r w:rsidR="007B44AD" w:rsidRPr="003624EE">
        <w:rPr>
          <w:color w:val="000000" w:themeColor="text1"/>
          <w:sz w:val="26"/>
          <w:szCs w:val="26"/>
        </w:rPr>
        <w:t xml:space="preserve"> </w:t>
      </w:r>
      <w:r w:rsidRPr="003624EE">
        <w:rPr>
          <w:color w:val="000000" w:themeColor="text1"/>
          <w:sz w:val="26"/>
          <w:szCs w:val="26"/>
        </w:rPr>
        <w:t xml:space="preserve">thì số tiền ngân hàng thương mại đề nghị ngân sách nhà nước thanh toán cấp bù lãi suất trong </w:t>
      </w:r>
      <w:r w:rsidR="007B44AD">
        <w:rPr>
          <w:color w:val="000000" w:themeColor="text1"/>
          <w:sz w:val="26"/>
          <w:szCs w:val="26"/>
        </w:rPr>
        <w:t>quý</w:t>
      </w:r>
      <w:r w:rsidR="007B44AD" w:rsidRPr="003624EE">
        <w:rPr>
          <w:color w:val="000000" w:themeColor="text1"/>
          <w:sz w:val="26"/>
          <w:szCs w:val="26"/>
        </w:rPr>
        <w:t xml:space="preserve"> </w:t>
      </w:r>
      <w:r w:rsidRPr="003624EE">
        <w:rPr>
          <w:color w:val="000000" w:themeColor="text1"/>
          <w:sz w:val="26"/>
          <w:szCs w:val="26"/>
        </w:rPr>
        <w:t xml:space="preserve">= 0. Phần chênh lệch giữa số tiền đã cấp bù lãi suất bị </w:t>
      </w:r>
      <w:proofErr w:type="gramStart"/>
      <w:r w:rsidRPr="003624EE">
        <w:rPr>
          <w:color w:val="000000" w:themeColor="text1"/>
          <w:sz w:val="26"/>
          <w:szCs w:val="26"/>
        </w:rPr>
        <w:t>thu</w:t>
      </w:r>
      <w:proofErr w:type="gramEnd"/>
      <w:r w:rsidRPr="003624EE">
        <w:rPr>
          <w:color w:val="000000" w:themeColor="text1"/>
          <w:sz w:val="26"/>
          <w:szCs w:val="26"/>
        </w:rPr>
        <w:t xml:space="preserve"> hồi phải giảm trừ trong </w:t>
      </w:r>
      <w:r w:rsidR="007B44AD">
        <w:rPr>
          <w:color w:val="000000" w:themeColor="text1"/>
          <w:sz w:val="26"/>
          <w:szCs w:val="26"/>
        </w:rPr>
        <w:t>quý</w:t>
      </w:r>
      <w:r w:rsidR="007B44AD" w:rsidRPr="003624EE">
        <w:rPr>
          <w:color w:val="000000" w:themeColor="text1"/>
          <w:sz w:val="26"/>
          <w:szCs w:val="26"/>
        </w:rPr>
        <w:t xml:space="preserve"> </w:t>
      </w:r>
      <w:r w:rsidRPr="003624EE">
        <w:rPr>
          <w:color w:val="000000" w:themeColor="text1"/>
          <w:sz w:val="26"/>
          <w:szCs w:val="26"/>
        </w:rPr>
        <w:t xml:space="preserve">và số tiền ngân hàng thương mại đã cấp bù lãi suất trong </w:t>
      </w:r>
      <w:r w:rsidR="007B44AD">
        <w:rPr>
          <w:color w:val="000000" w:themeColor="text1"/>
          <w:sz w:val="26"/>
          <w:szCs w:val="26"/>
        </w:rPr>
        <w:t>quý</w:t>
      </w:r>
      <w:r w:rsidR="007B44AD" w:rsidRPr="003624EE">
        <w:rPr>
          <w:color w:val="000000" w:themeColor="text1"/>
          <w:sz w:val="26"/>
          <w:szCs w:val="26"/>
        </w:rPr>
        <w:t xml:space="preserve"> </w:t>
      </w:r>
      <w:r w:rsidRPr="003624EE">
        <w:rPr>
          <w:color w:val="000000" w:themeColor="text1"/>
          <w:sz w:val="26"/>
          <w:szCs w:val="26"/>
        </w:rPr>
        <w:t xml:space="preserve">được tính vào số tiền đã cấp bù lãi suất bị thu hồi phải giảm trừ trong </w:t>
      </w:r>
      <w:r w:rsidR="007B44AD">
        <w:rPr>
          <w:color w:val="000000" w:themeColor="text1"/>
          <w:sz w:val="26"/>
          <w:szCs w:val="26"/>
        </w:rPr>
        <w:t>quý</w:t>
      </w:r>
      <w:r w:rsidRPr="003624EE">
        <w:rPr>
          <w:color w:val="000000" w:themeColor="text1"/>
          <w:sz w:val="26"/>
          <w:szCs w:val="26"/>
        </w:rPr>
        <w:t xml:space="preserve"> tiếp theo, hoặc hoàn trả ngân sách nhà nước.</w:t>
      </w:r>
    </w:p>
    <w:p w:rsidR="003624EE" w:rsidRPr="003624EE" w:rsidRDefault="003624EE" w:rsidP="00AB33DB">
      <w:pPr>
        <w:ind w:left="-142"/>
        <w:jc w:val="both"/>
        <w:rPr>
          <w:color w:val="000000" w:themeColor="text1"/>
          <w:sz w:val="26"/>
          <w:szCs w:val="26"/>
        </w:rPr>
      </w:pPr>
      <w:r w:rsidRPr="003624EE">
        <w:rPr>
          <w:color w:val="000000" w:themeColor="text1"/>
          <w:sz w:val="26"/>
          <w:szCs w:val="26"/>
        </w:rPr>
        <w:t xml:space="preserve">- Ngân hàng thương mại gửi bản chính (ký tên, Đóng dấu) kèm bản excel (copy trong thiết bị lưu trữ dữ liệu như đĩa, usb, hoặc gửi email </w:t>
      </w:r>
      <w:proofErr w:type="gramStart"/>
      <w:r w:rsidRPr="003624EE">
        <w:rPr>
          <w:color w:val="000000" w:themeColor="text1"/>
          <w:sz w:val="26"/>
          <w:szCs w:val="26"/>
        </w:rPr>
        <w:t>theo</w:t>
      </w:r>
      <w:proofErr w:type="gramEnd"/>
      <w:r w:rsidRPr="003624EE">
        <w:rPr>
          <w:color w:val="000000" w:themeColor="text1"/>
          <w:sz w:val="26"/>
          <w:szCs w:val="26"/>
        </w:rPr>
        <w:t xml:space="preserve"> địa chỉ do Ngân hàng Nhà nước Việt Nam cung cấp), đảm bảo khớp đúng dữ liệu giữa các bản.</w:t>
      </w:r>
    </w:p>
    <w:p w:rsidR="003624EE" w:rsidRPr="003624EE" w:rsidRDefault="003624EE" w:rsidP="003624EE">
      <w:pPr>
        <w:jc w:val="both"/>
        <w:rPr>
          <w:color w:val="000000" w:themeColor="text1"/>
          <w:sz w:val="26"/>
          <w:szCs w:val="26"/>
        </w:rPr>
      </w:pPr>
      <w:r w:rsidRPr="003624EE">
        <w:rPr>
          <w:color w:val="000000" w:themeColor="text1"/>
          <w:sz w:val="26"/>
          <w:szCs w:val="26"/>
        </w:rPr>
        <w:t> </w:t>
      </w:r>
    </w:p>
    <w:tbl>
      <w:tblPr>
        <w:tblW w:w="5000" w:type="pct"/>
        <w:tblBorders>
          <w:top w:val="nil"/>
          <w:bottom w:val="nil"/>
          <w:insideH w:val="nil"/>
          <w:insideV w:val="nil"/>
        </w:tblBorders>
        <w:tblCellMar>
          <w:left w:w="0" w:type="dxa"/>
          <w:right w:w="0" w:type="dxa"/>
        </w:tblCellMar>
        <w:tblLook w:val="04A0"/>
      </w:tblPr>
      <w:tblGrid>
        <w:gridCol w:w="3376"/>
        <w:gridCol w:w="2735"/>
        <w:gridCol w:w="3179"/>
      </w:tblGrid>
      <w:tr w:rsidR="003624EE" w:rsidRPr="007B44AD" w:rsidTr="003624EE">
        <w:trPr>
          <w:trHeight w:val="141"/>
        </w:trPr>
        <w:tc>
          <w:tcPr>
            <w:tcW w:w="1817" w:type="pct"/>
            <w:tcBorders>
              <w:top w:val="nil"/>
              <w:left w:val="nil"/>
              <w:bottom w:val="nil"/>
              <w:right w:val="nil"/>
              <w:tl2br w:val="nil"/>
              <w:tr2bl w:val="nil"/>
            </w:tcBorders>
            <w:shd w:val="clear" w:color="auto" w:fill="auto"/>
            <w:tcMar>
              <w:top w:w="0" w:type="dxa"/>
              <w:left w:w="108" w:type="dxa"/>
              <w:bottom w:w="0" w:type="dxa"/>
              <w:right w:w="108" w:type="dxa"/>
            </w:tcMar>
          </w:tcPr>
          <w:p w:rsidR="003624EE" w:rsidRPr="007B44AD" w:rsidRDefault="003624EE" w:rsidP="003624EE">
            <w:pPr>
              <w:spacing w:before="120"/>
              <w:jc w:val="center"/>
              <w:rPr>
                <w:color w:val="000000" w:themeColor="text1"/>
                <w:sz w:val="26"/>
                <w:szCs w:val="26"/>
              </w:rPr>
            </w:pPr>
            <w:r w:rsidRPr="007B44AD">
              <w:rPr>
                <w:color w:val="000000" w:themeColor="text1"/>
                <w:sz w:val="26"/>
                <w:szCs w:val="26"/>
              </w:rPr>
              <w:br/>
            </w:r>
            <w:r w:rsidRPr="007B44AD">
              <w:rPr>
                <w:b/>
                <w:bCs/>
                <w:color w:val="000000" w:themeColor="text1"/>
                <w:sz w:val="26"/>
                <w:szCs w:val="26"/>
              </w:rPr>
              <w:t>NGƯỜI LẬP BIỂU</w:t>
            </w:r>
            <w:r w:rsidRPr="007B44AD">
              <w:rPr>
                <w:color w:val="000000" w:themeColor="text1"/>
                <w:sz w:val="26"/>
                <w:szCs w:val="26"/>
              </w:rPr>
              <w:br/>
            </w:r>
            <w:r w:rsidRPr="007B44AD">
              <w:rPr>
                <w:i/>
                <w:iCs/>
                <w:color w:val="000000" w:themeColor="text1"/>
                <w:sz w:val="26"/>
                <w:szCs w:val="26"/>
              </w:rPr>
              <w:t>(Ký, ghi rõ họ tên)</w:t>
            </w:r>
          </w:p>
        </w:tc>
        <w:tc>
          <w:tcPr>
            <w:tcW w:w="1472" w:type="pct"/>
            <w:tcBorders>
              <w:top w:val="nil"/>
              <w:left w:val="nil"/>
              <w:bottom w:val="nil"/>
              <w:right w:val="nil"/>
              <w:tl2br w:val="nil"/>
              <w:tr2bl w:val="nil"/>
            </w:tcBorders>
            <w:shd w:val="clear" w:color="auto" w:fill="auto"/>
            <w:tcMar>
              <w:top w:w="0" w:type="dxa"/>
              <w:left w:w="108" w:type="dxa"/>
              <w:bottom w:w="0" w:type="dxa"/>
              <w:right w:w="108" w:type="dxa"/>
            </w:tcMar>
          </w:tcPr>
          <w:p w:rsidR="003624EE" w:rsidRPr="007B44AD" w:rsidRDefault="003624EE" w:rsidP="003624EE">
            <w:pPr>
              <w:spacing w:before="120"/>
              <w:jc w:val="center"/>
              <w:rPr>
                <w:color w:val="000000" w:themeColor="text1"/>
                <w:sz w:val="26"/>
                <w:szCs w:val="26"/>
              </w:rPr>
            </w:pPr>
            <w:r w:rsidRPr="007B44AD">
              <w:rPr>
                <w:color w:val="000000" w:themeColor="text1"/>
                <w:sz w:val="26"/>
                <w:szCs w:val="26"/>
              </w:rPr>
              <w:br/>
            </w:r>
            <w:r w:rsidRPr="007B44AD">
              <w:rPr>
                <w:b/>
                <w:bCs/>
                <w:color w:val="000000" w:themeColor="text1"/>
                <w:sz w:val="26"/>
                <w:szCs w:val="26"/>
              </w:rPr>
              <w:t>KIỂM SOÁT</w:t>
            </w:r>
            <w:r w:rsidRPr="007B44AD">
              <w:rPr>
                <w:color w:val="000000" w:themeColor="text1"/>
                <w:sz w:val="26"/>
                <w:szCs w:val="26"/>
              </w:rPr>
              <w:br/>
            </w:r>
            <w:r w:rsidRPr="007B44AD">
              <w:rPr>
                <w:i/>
                <w:iCs/>
                <w:color w:val="000000" w:themeColor="text1"/>
                <w:sz w:val="26"/>
                <w:szCs w:val="26"/>
              </w:rPr>
              <w:t>(Ký, ghi rõ họ tên</w:t>
            </w:r>
            <w:r w:rsidR="00AB33DB">
              <w:rPr>
                <w:i/>
                <w:iCs/>
                <w:color w:val="000000" w:themeColor="text1"/>
                <w:sz w:val="26"/>
                <w:szCs w:val="26"/>
              </w:rPr>
              <w:t>)</w:t>
            </w:r>
          </w:p>
        </w:tc>
        <w:tc>
          <w:tcPr>
            <w:tcW w:w="1712" w:type="pct"/>
            <w:tcBorders>
              <w:top w:val="nil"/>
              <w:left w:val="nil"/>
              <w:bottom w:val="nil"/>
              <w:right w:val="nil"/>
              <w:tl2br w:val="nil"/>
              <w:tr2bl w:val="nil"/>
            </w:tcBorders>
            <w:shd w:val="clear" w:color="auto" w:fill="auto"/>
            <w:tcMar>
              <w:top w:w="0" w:type="dxa"/>
              <w:left w:w="108" w:type="dxa"/>
              <w:bottom w:w="0" w:type="dxa"/>
              <w:right w:w="108" w:type="dxa"/>
            </w:tcMar>
          </w:tcPr>
          <w:p w:rsidR="003624EE" w:rsidRPr="007B44AD" w:rsidRDefault="003624EE" w:rsidP="003624EE">
            <w:pPr>
              <w:spacing w:before="120"/>
              <w:jc w:val="center"/>
              <w:rPr>
                <w:color w:val="000000" w:themeColor="text1"/>
                <w:sz w:val="26"/>
                <w:szCs w:val="26"/>
              </w:rPr>
            </w:pPr>
            <w:r w:rsidRPr="007B44AD">
              <w:rPr>
                <w:i/>
                <w:iCs/>
                <w:color w:val="000000" w:themeColor="text1"/>
                <w:sz w:val="26"/>
                <w:szCs w:val="26"/>
              </w:rPr>
              <w:t>...., ngày... tháng... năm...</w:t>
            </w:r>
            <w:r w:rsidRPr="007B44AD">
              <w:rPr>
                <w:color w:val="000000" w:themeColor="text1"/>
                <w:sz w:val="26"/>
                <w:szCs w:val="26"/>
              </w:rPr>
              <w:br/>
            </w:r>
            <w:r w:rsidRPr="007B44AD">
              <w:rPr>
                <w:b/>
                <w:bCs/>
                <w:color w:val="000000" w:themeColor="text1"/>
                <w:sz w:val="26"/>
                <w:szCs w:val="26"/>
              </w:rPr>
              <w:t>TỔNG GIÁM ĐỐC</w:t>
            </w:r>
            <w:r w:rsidRPr="007B44AD">
              <w:rPr>
                <w:color w:val="000000" w:themeColor="text1"/>
                <w:sz w:val="26"/>
                <w:szCs w:val="26"/>
              </w:rPr>
              <w:br/>
            </w:r>
            <w:r w:rsidRPr="007B44AD">
              <w:rPr>
                <w:i/>
                <w:iCs/>
                <w:color w:val="000000" w:themeColor="text1"/>
                <w:sz w:val="26"/>
                <w:szCs w:val="26"/>
              </w:rPr>
              <w:t>(Ký tên, đóng dấu)</w:t>
            </w:r>
          </w:p>
        </w:tc>
      </w:tr>
    </w:tbl>
    <w:p w:rsidR="00AB33DB" w:rsidRPr="00560690" w:rsidRDefault="00AB33DB" w:rsidP="004A6FBE">
      <w:pPr>
        <w:spacing w:before="120" w:after="100" w:afterAutospacing="1"/>
        <w:rPr>
          <w:b/>
          <w:bCs/>
          <w:color w:val="000000" w:themeColor="text1"/>
          <w:sz w:val="28"/>
          <w:szCs w:val="28"/>
        </w:rPr>
        <w:sectPr w:rsidR="00AB33DB" w:rsidRPr="00560690" w:rsidSect="00FE01DE">
          <w:headerReference w:type="default" r:id="rId8"/>
          <w:pgSz w:w="11909" w:h="16834" w:code="9"/>
          <w:pgMar w:top="1134" w:right="1134" w:bottom="1134" w:left="1701" w:header="720" w:footer="720" w:gutter="0"/>
          <w:cols w:space="720"/>
          <w:titlePg/>
          <w:docGrid w:linePitch="326"/>
        </w:sectPr>
      </w:pPr>
    </w:p>
    <w:p w:rsidR="00082017" w:rsidRDefault="00082017" w:rsidP="00082017">
      <w:pPr>
        <w:jc w:val="right"/>
        <w:rPr>
          <w:b/>
          <w:bCs/>
          <w:color w:val="000000" w:themeColor="text1"/>
          <w:sz w:val="28"/>
          <w:szCs w:val="28"/>
        </w:rPr>
      </w:pPr>
      <w:bookmarkStart w:id="18" w:name="chuong_pl_6"/>
      <w:bookmarkEnd w:id="11"/>
      <w:r w:rsidRPr="00560690">
        <w:rPr>
          <w:b/>
          <w:bCs/>
          <w:color w:val="000000" w:themeColor="text1"/>
          <w:sz w:val="28"/>
          <w:szCs w:val="28"/>
        </w:rPr>
        <w:lastRenderedPageBreak/>
        <w:t>Mẫu số 0</w:t>
      </w:r>
      <w:r>
        <w:rPr>
          <w:b/>
          <w:bCs/>
          <w:color w:val="000000" w:themeColor="text1"/>
          <w:sz w:val="28"/>
          <w:szCs w:val="28"/>
        </w:rPr>
        <w:t>3</w:t>
      </w:r>
    </w:p>
    <w:tbl>
      <w:tblPr>
        <w:tblW w:w="9428" w:type="dxa"/>
        <w:jc w:val="center"/>
        <w:tblLook w:val="04A0"/>
      </w:tblPr>
      <w:tblGrid>
        <w:gridCol w:w="3670"/>
        <w:gridCol w:w="5758"/>
      </w:tblGrid>
      <w:tr w:rsidR="00082017" w:rsidRPr="00070AD2" w:rsidTr="00E777DC">
        <w:trPr>
          <w:trHeight w:val="897"/>
          <w:jc w:val="center"/>
        </w:trPr>
        <w:tc>
          <w:tcPr>
            <w:tcW w:w="3670" w:type="dxa"/>
            <w:hideMark/>
          </w:tcPr>
          <w:p w:rsidR="00082017" w:rsidRPr="00070AD2" w:rsidRDefault="00082017" w:rsidP="00E777DC">
            <w:pPr>
              <w:widowControl w:val="0"/>
              <w:tabs>
                <w:tab w:val="left" w:leader="dot" w:pos="2385"/>
              </w:tabs>
              <w:jc w:val="center"/>
              <w:rPr>
                <w:b/>
                <w:bCs/>
                <w:sz w:val="26"/>
                <w:lang w:eastAsia="zh-CN"/>
              </w:rPr>
            </w:pPr>
            <w:r>
              <w:rPr>
                <w:b/>
                <w:bCs/>
                <w:sz w:val="26"/>
                <w:lang w:eastAsia="zh-CN"/>
              </w:rPr>
              <w:t xml:space="preserve">NGÂN HÀNG </w:t>
            </w:r>
            <w:r w:rsidR="00043B61">
              <w:rPr>
                <w:b/>
                <w:bCs/>
                <w:sz w:val="26"/>
                <w:lang w:eastAsia="zh-CN"/>
              </w:rPr>
              <w:t>NHÀ NUÓC VIỆT NAM</w:t>
            </w:r>
          </w:p>
          <w:p w:rsidR="00082017" w:rsidRPr="00070AD2" w:rsidRDefault="00082017" w:rsidP="00E777DC">
            <w:pPr>
              <w:widowControl w:val="0"/>
              <w:tabs>
                <w:tab w:val="left" w:leader="dot" w:pos="2385"/>
              </w:tabs>
              <w:jc w:val="center"/>
              <w:rPr>
                <w:bCs/>
                <w:sz w:val="26"/>
                <w:vertAlign w:val="superscript"/>
                <w:lang w:eastAsia="zh-CN"/>
              </w:rPr>
            </w:pPr>
            <w:r w:rsidRPr="00070AD2">
              <w:rPr>
                <w:bCs/>
                <w:sz w:val="26"/>
                <w:vertAlign w:val="superscript"/>
                <w:lang w:eastAsia="zh-CN"/>
              </w:rPr>
              <w:t>______</w:t>
            </w:r>
          </w:p>
        </w:tc>
        <w:tc>
          <w:tcPr>
            <w:tcW w:w="5758" w:type="dxa"/>
            <w:hideMark/>
          </w:tcPr>
          <w:p w:rsidR="00082017" w:rsidRPr="00070AD2" w:rsidRDefault="00082017" w:rsidP="00E777DC">
            <w:pPr>
              <w:widowControl w:val="0"/>
              <w:tabs>
                <w:tab w:val="left" w:leader="dot" w:pos="2385"/>
              </w:tabs>
              <w:jc w:val="center"/>
              <w:rPr>
                <w:sz w:val="26"/>
                <w:szCs w:val="26"/>
                <w:lang w:eastAsia="zh-CN"/>
              </w:rPr>
            </w:pPr>
            <w:r w:rsidRPr="00070AD2">
              <w:rPr>
                <w:b/>
                <w:bCs/>
                <w:sz w:val="26"/>
                <w:szCs w:val="26"/>
                <w:lang w:eastAsia="zh-CN"/>
              </w:rPr>
              <w:t>CỘNG HÒA XÃ HỘI CHỦ NGHĨA VIỆT NAM</w:t>
            </w:r>
          </w:p>
          <w:p w:rsidR="00082017" w:rsidRPr="00070AD2" w:rsidRDefault="00082017" w:rsidP="00E777DC">
            <w:pPr>
              <w:widowControl w:val="0"/>
              <w:tabs>
                <w:tab w:val="left" w:leader="dot" w:pos="2385"/>
              </w:tabs>
              <w:jc w:val="center"/>
              <w:rPr>
                <w:b/>
                <w:bCs/>
                <w:sz w:val="26"/>
                <w:szCs w:val="26"/>
                <w:lang w:eastAsia="zh-CN"/>
              </w:rPr>
            </w:pPr>
            <w:r w:rsidRPr="00070AD2">
              <w:rPr>
                <w:b/>
                <w:bCs/>
                <w:sz w:val="28"/>
                <w:szCs w:val="26"/>
                <w:lang w:eastAsia="zh-CN"/>
              </w:rPr>
              <w:t>Độc lập - Tự do - Hạnh phúc</w:t>
            </w:r>
          </w:p>
          <w:p w:rsidR="00082017" w:rsidRPr="00070AD2" w:rsidRDefault="00082017" w:rsidP="00E777DC">
            <w:pPr>
              <w:widowControl w:val="0"/>
              <w:tabs>
                <w:tab w:val="left" w:leader="dot" w:pos="2385"/>
              </w:tabs>
              <w:jc w:val="center"/>
              <w:rPr>
                <w:bCs/>
                <w:sz w:val="28"/>
                <w:szCs w:val="26"/>
                <w:vertAlign w:val="superscript"/>
                <w:lang w:eastAsia="zh-CN"/>
              </w:rPr>
            </w:pPr>
            <w:r w:rsidRPr="00070AD2">
              <w:rPr>
                <w:bCs/>
                <w:sz w:val="28"/>
                <w:szCs w:val="26"/>
                <w:vertAlign w:val="superscript"/>
                <w:lang w:eastAsia="zh-CN"/>
              </w:rPr>
              <w:t>_______________________________________</w:t>
            </w:r>
          </w:p>
        </w:tc>
      </w:tr>
      <w:tr w:rsidR="00082017" w:rsidRPr="00070AD2" w:rsidTr="00E777DC">
        <w:trPr>
          <w:trHeight w:val="285"/>
          <w:jc w:val="center"/>
        </w:trPr>
        <w:tc>
          <w:tcPr>
            <w:tcW w:w="3670" w:type="dxa"/>
            <w:hideMark/>
          </w:tcPr>
          <w:p w:rsidR="00082017" w:rsidRPr="00070AD2" w:rsidRDefault="00082017" w:rsidP="00E777DC">
            <w:pPr>
              <w:widowControl w:val="0"/>
              <w:tabs>
                <w:tab w:val="left" w:leader="dot" w:pos="2385"/>
              </w:tabs>
              <w:jc w:val="center"/>
              <w:rPr>
                <w:bCs/>
                <w:sz w:val="26"/>
                <w:lang w:eastAsia="zh-CN"/>
              </w:rPr>
            </w:pPr>
            <w:r w:rsidRPr="00070AD2">
              <w:rPr>
                <w:bCs/>
                <w:sz w:val="26"/>
                <w:lang w:eastAsia="zh-CN"/>
              </w:rPr>
              <w:t>Số: …</w:t>
            </w:r>
          </w:p>
        </w:tc>
        <w:tc>
          <w:tcPr>
            <w:tcW w:w="5758" w:type="dxa"/>
            <w:hideMark/>
          </w:tcPr>
          <w:p w:rsidR="00082017" w:rsidRPr="00070AD2" w:rsidRDefault="00082017" w:rsidP="00E777DC">
            <w:pPr>
              <w:widowControl w:val="0"/>
              <w:tabs>
                <w:tab w:val="left" w:leader="dot" w:pos="2385"/>
              </w:tabs>
              <w:jc w:val="center"/>
              <w:rPr>
                <w:bCs/>
                <w:i/>
                <w:sz w:val="28"/>
                <w:szCs w:val="26"/>
                <w:lang w:eastAsia="zh-CN"/>
              </w:rPr>
            </w:pPr>
            <w:r w:rsidRPr="00070AD2">
              <w:rPr>
                <w:bCs/>
                <w:i/>
                <w:sz w:val="28"/>
                <w:szCs w:val="26"/>
                <w:lang w:eastAsia="zh-CN"/>
              </w:rPr>
              <w:t>…, ngày … tháng … năm …</w:t>
            </w:r>
          </w:p>
        </w:tc>
      </w:tr>
    </w:tbl>
    <w:p w:rsidR="00082017" w:rsidRPr="00560690" w:rsidRDefault="00082017" w:rsidP="00082017">
      <w:pPr>
        <w:jc w:val="right"/>
        <w:rPr>
          <w:color w:val="000000" w:themeColor="text1"/>
          <w:sz w:val="28"/>
          <w:szCs w:val="28"/>
        </w:rPr>
      </w:pPr>
    </w:p>
    <w:p w:rsidR="00082017" w:rsidRDefault="00082017" w:rsidP="00082017">
      <w:pPr>
        <w:rPr>
          <w:b/>
          <w:bCs/>
          <w:color w:val="000000" w:themeColor="text1"/>
          <w:sz w:val="28"/>
          <w:szCs w:val="28"/>
        </w:rPr>
      </w:pPr>
    </w:p>
    <w:p w:rsidR="00082017" w:rsidRPr="00070AD2" w:rsidRDefault="00082017" w:rsidP="00082017">
      <w:pPr>
        <w:jc w:val="center"/>
        <w:rPr>
          <w:b/>
          <w:bCs/>
          <w:color w:val="000000" w:themeColor="text1"/>
          <w:sz w:val="28"/>
          <w:szCs w:val="28"/>
        </w:rPr>
      </w:pPr>
      <w:r w:rsidRPr="00070AD2">
        <w:rPr>
          <w:b/>
          <w:bCs/>
          <w:sz w:val="28"/>
          <w:szCs w:val="28"/>
          <w:lang w:eastAsia="zh-CN"/>
        </w:rPr>
        <w:t>GIẤY ĐỀ NGHỊ THANH TOÁN VỐN</w:t>
      </w:r>
    </w:p>
    <w:p w:rsidR="00082017" w:rsidRPr="00070AD2" w:rsidRDefault="00082017" w:rsidP="00082017">
      <w:pPr>
        <w:widowControl w:val="0"/>
        <w:jc w:val="center"/>
        <w:rPr>
          <w:sz w:val="20"/>
          <w:szCs w:val="28"/>
          <w:lang w:eastAsia="zh-CN"/>
        </w:rPr>
      </w:pPr>
    </w:p>
    <w:p w:rsidR="00082017" w:rsidRPr="00070AD2" w:rsidRDefault="00082017" w:rsidP="00082017">
      <w:pPr>
        <w:widowControl w:val="0"/>
        <w:jc w:val="center"/>
        <w:rPr>
          <w:sz w:val="28"/>
          <w:szCs w:val="28"/>
          <w:lang w:eastAsia="zh-CN"/>
        </w:rPr>
      </w:pPr>
      <w:r w:rsidRPr="00070AD2">
        <w:rPr>
          <w:sz w:val="28"/>
          <w:szCs w:val="28"/>
          <w:lang w:eastAsia="zh-CN"/>
        </w:rPr>
        <w:t>Kính gửi:</w:t>
      </w:r>
      <w:r>
        <w:rPr>
          <w:sz w:val="28"/>
          <w:szCs w:val="28"/>
          <w:lang w:eastAsia="zh-CN"/>
        </w:rPr>
        <w:t xml:space="preserve"> </w:t>
      </w:r>
      <w:r w:rsidR="00043B61">
        <w:rPr>
          <w:sz w:val="28"/>
          <w:szCs w:val="28"/>
          <w:lang w:eastAsia="zh-CN"/>
        </w:rPr>
        <w:t>Kho bạc Nhà nước</w:t>
      </w:r>
    </w:p>
    <w:p w:rsidR="00082017" w:rsidRPr="00070AD2" w:rsidRDefault="00082017" w:rsidP="00082017">
      <w:pPr>
        <w:widowControl w:val="0"/>
        <w:jc w:val="center"/>
        <w:rPr>
          <w:b/>
          <w:bCs/>
          <w:sz w:val="22"/>
          <w:szCs w:val="28"/>
          <w:lang w:eastAsia="zh-CN"/>
        </w:rPr>
      </w:pPr>
    </w:p>
    <w:p w:rsidR="009B1907" w:rsidRDefault="00082017" w:rsidP="00E777DC">
      <w:pPr>
        <w:widowControl w:val="0"/>
        <w:spacing w:before="60"/>
        <w:ind w:firstLine="567"/>
        <w:jc w:val="both"/>
        <w:rPr>
          <w:sz w:val="28"/>
          <w:szCs w:val="28"/>
          <w:lang w:eastAsia="zh-CN"/>
        </w:rPr>
      </w:pPr>
      <w:r w:rsidRPr="00070AD2">
        <w:rPr>
          <w:sz w:val="28"/>
          <w:szCs w:val="28"/>
          <w:lang w:eastAsia="zh-CN"/>
        </w:rPr>
        <w:t xml:space="preserve">Tên </w:t>
      </w:r>
      <w:r w:rsidR="009B1907">
        <w:rPr>
          <w:sz w:val="28"/>
          <w:szCs w:val="28"/>
          <w:lang w:eastAsia="zh-CN"/>
        </w:rPr>
        <w:t>chương trình</w:t>
      </w:r>
      <w:r w:rsidRPr="00070AD2">
        <w:rPr>
          <w:sz w:val="28"/>
          <w:szCs w:val="28"/>
          <w:lang w:eastAsia="zh-CN"/>
        </w:rPr>
        <w:t xml:space="preserve">: </w:t>
      </w:r>
      <w:r w:rsidR="00E777DC">
        <w:rPr>
          <w:sz w:val="28"/>
          <w:szCs w:val="28"/>
          <w:lang w:eastAsia="zh-CN"/>
        </w:rPr>
        <w:t xml:space="preserve">                       </w:t>
      </w:r>
      <w:r w:rsidR="009B1907">
        <w:rPr>
          <w:sz w:val="28"/>
          <w:szCs w:val="28"/>
          <w:lang w:eastAsia="zh-CN"/>
        </w:rPr>
        <w:t xml:space="preserve">                         Mã chương trình/dự án:</w:t>
      </w:r>
    </w:p>
    <w:p w:rsidR="00E777DC" w:rsidRPr="00070AD2" w:rsidRDefault="009B1907" w:rsidP="00E777DC">
      <w:pPr>
        <w:widowControl w:val="0"/>
        <w:spacing w:before="60"/>
        <w:ind w:firstLine="567"/>
        <w:jc w:val="both"/>
        <w:rPr>
          <w:sz w:val="28"/>
          <w:szCs w:val="28"/>
          <w:lang w:eastAsia="zh-CN"/>
        </w:rPr>
      </w:pPr>
      <w:r>
        <w:rPr>
          <w:sz w:val="28"/>
          <w:szCs w:val="28"/>
          <w:lang w:eastAsia="zh-CN"/>
        </w:rPr>
        <w:t xml:space="preserve">Tên ngân hàng thương mại:                                 </w:t>
      </w:r>
      <w:r w:rsidR="00E777DC">
        <w:rPr>
          <w:sz w:val="28"/>
          <w:szCs w:val="28"/>
          <w:lang w:eastAsia="zh-CN"/>
        </w:rPr>
        <w:t xml:space="preserve"> </w:t>
      </w:r>
      <w:r w:rsidR="00E777DC" w:rsidRPr="00070AD2">
        <w:rPr>
          <w:sz w:val="28"/>
          <w:szCs w:val="28"/>
          <w:lang w:eastAsia="zh-CN"/>
        </w:rPr>
        <w:t>Mã số ĐVSDNS: …</w:t>
      </w:r>
    </w:p>
    <w:p w:rsidR="00082017" w:rsidRDefault="00082017" w:rsidP="00E777DC">
      <w:pPr>
        <w:widowControl w:val="0"/>
        <w:spacing w:before="60"/>
        <w:ind w:firstLine="567"/>
        <w:jc w:val="both"/>
        <w:rPr>
          <w:sz w:val="28"/>
          <w:szCs w:val="28"/>
          <w:lang w:eastAsia="zh-CN"/>
        </w:rPr>
      </w:pPr>
      <w:r w:rsidRPr="00070AD2">
        <w:rPr>
          <w:sz w:val="28"/>
          <w:szCs w:val="28"/>
          <w:lang w:eastAsia="zh-CN"/>
        </w:rPr>
        <w:t>Năm ngân sách: …</w:t>
      </w:r>
    </w:p>
    <w:p w:rsidR="009B1907" w:rsidRDefault="009B1907" w:rsidP="009B1907">
      <w:pPr>
        <w:widowControl w:val="0"/>
        <w:spacing w:before="60"/>
        <w:ind w:firstLine="567"/>
        <w:jc w:val="both"/>
        <w:rPr>
          <w:sz w:val="28"/>
          <w:szCs w:val="28"/>
          <w:lang w:eastAsia="zh-CN"/>
        </w:rPr>
      </w:pPr>
      <w:r w:rsidRPr="00070AD2">
        <w:rPr>
          <w:sz w:val="28"/>
          <w:szCs w:val="28"/>
          <w:lang w:eastAsia="zh-CN"/>
        </w:rPr>
        <w:t xml:space="preserve">Số tài khoản của </w:t>
      </w:r>
      <w:r>
        <w:rPr>
          <w:sz w:val="28"/>
          <w:szCs w:val="28"/>
          <w:lang w:eastAsia="zh-CN"/>
        </w:rPr>
        <w:t>ngân hàng thương mại…. tại…..</w:t>
      </w:r>
      <w:r w:rsidRPr="00070AD2">
        <w:rPr>
          <w:sz w:val="28"/>
          <w:szCs w:val="28"/>
          <w:lang w:eastAsia="zh-CN"/>
        </w:rPr>
        <w:t xml:space="preserve"> </w:t>
      </w:r>
      <w:r>
        <w:rPr>
          <w:sz w:val="28"/>
          <w:szCs w:val="28"/>
          <w:lang w:eastAsia="zh-CN"/>
        </w:rPr>
        <w:t xml:space="preserve">   </w:t>
      </w:r>
    </w:p>
    <w:p w:rsidR="009B1907" w:rsidRPr="00DE7516" w:rsidRDefault="009B1907" w:rsidP="009B1907">
      <w:pPr>
        <w:widowControl w:val="0"/>
        <w:spacing w:before="60"/>
        <w:ind w:firstLine="567"/>
        <w:jc w:val="both"/>
        <w:rPr>
          <w:sz w:val="28"/>
          <w:szCs w:val="28"/>
          <w:lang w:eastAsia="zh-CN"/>
        </w:rPr>
      </w:pPr>
      <w:r>
        <w:rPr>
          <w:sz w:val="28"/>
          <w:szCs w:val="28"/>
          <w:lang w:eastAsia="zh-CN"/>
        </w:rPr>
        <w:t>Mã Citad:</w:t>
      </w:r>
    </w:p>
    <w:p w:rsidR="009B1907" w:rsidRDefault="009B1907" w:rsidP="009B1907">
      <w:pPr>
        <w:widowControl w:val="0"/>
        <w:spacing w:before="60"/>
        <w:ind w:firstLine="567"/>
        <w:jc w:val="both"/>
        <w:rPr>
          <w:sz w:val="28"/>
          <w:szCs w:val="28"/>
          <w:lang w:eastAsia="zh-CN"/>
        </w:rPr>
      </w:pPr>
      <w:r>
        <w:rPr>
          <w:sz w:val="28"/>
          <w:szCs w:val="28"/>
          <w:lang w:eastAsia="zh-CN"/>
        </w:rPr>
        <w:t>Căn cứ Quyết định giao vốn năm…. của Thủ tướng Chính phủ….</w:t>
      </w:r>
    </w:p>
    <w:p w:rsidR="00082017" w:rsidRPr="00070AD2" w:rsidRDefault="00082017" w:rsidP="00082017">
      <w:pPr>
        <w:widowControl w:val="0"/>
        <w:spacing w:before="80"/>
        <w:ind w:firstLine="567"/>
        <w:jc w:val="both"/>
        <w:rPr>
          <w:sz w:val="28"/>
          <w:szCs w:val="28"/>
          <w:lang w:eastAsia="zh-CN"/>
        </w:rPr>
      </w:pPr>
      <w:r w:rsidRPr="00070AD2">
        <w:rPr>
          <w:sz w:val="28"/>
          <w:szCs w:val="28"/>
          <w:lang w:eastAsia="zh-CN"/>
        </w:rPr>
        <w:t xml:space="preserve">Căn cứ </w:t>
      </w:r>
      <w:r w:rsidR="00AC458C">
        <w:rPr>
          <w:sz w:val="28"/>
          <w:szCs w:val="28"/>
          <w:lang w:eastAsia="zh-CN"/>
        </w:rPr>
        <w:t xml:space="preserve">Thông báo số …. </w:t>
      </w:r>
      <w:proofErr w:type="gramStart"/>
      <w:r w:rsidR="00AC458C">
        <w:rPr>
          <w:sz w:val="28"/>
          <w:szCs w:val="28"/>
          <w:lang w:eastAsia="zh-CN"/>
        </w:rPr>
        <w:t>của</w:t>
      </w:r>
      <w:proofErr w:type="gramEnd"/>
      <w:r w:rsidR="00AC458C">
        <w:rPr>
          <w:sz w:val="28"/>
          <w:szCs w:val="28"/>
          <w:lang w:eastAsia="zh-CN"/>
        </w:rPr>
        <w:t xml:space="preserve"> Ngân hàng Nhà nước Việt Nam về việc thông báo hạn mức cấp bù lãi suất năm ….</w:t>
      </w:r>
      <w:r w:rsidRPr="00070AD2">
        <w:rPr>
          <w:sz w:val="28"/>
          <w:szCs w:val="28"/>
          <w:lang w:eastAsia="zh-CN"/>
        </w:rPr>
        <w:t>;</w:t>
      </w:r>
    </w:p>
    <w:p w:rsidR="00AC458C" w:rsidRPr="00DE7516" w:rsidRDefault="00082017" w:rsidP="00DE7516">
      <w:pPr>
        <w:widowControl w:val="0"/>
        <w:spacing w:before="80"/>
        <w:ind w:firstLine="567"/>
        <w:jc w:val="both"/>
        <w:rPr>
          <w:spacing w:val="-8"/>
          <w:sz w:val="28"/>
          <w:szCs w:val="28"/>
          <w:lang w:eastAsia="zh-CN"/>
        </w:rPr>
      </w:pPr>
      <w:r w:rsidRPr="00070AD2">
        <w:rPr>
          <w:spacing w:val="-8"/>
          <w:sz w:val="28"/>
          <w:szCs w:val="28"/>
          <w:lang w:eastAsia="zh-CN"/>
        </w:rPr>
        <w:t xml:space="preserve">Căn cứ bảng </w:t>
      </w:r>
      <w:r w:rsidR="00AC458C">
        <w:rPr>
          <w:spacing w:val="-8"/>
          <w:sz w:val="28"/>
          <w:szCs w:val="28"/>
          <w:lang w:eastAsia="zh-CN"/>
        </w:rPr>
        <w:t>kê chứng</w:t>
      </w:r>
      <w:r w:rsidRPr="00070AD2">
        <w:rPr>
          <w:spacing w:val="-8"/>
          <w:sz w:val="28"/>
          <w:szCs w:val="28"/>
          <w:lang w:eastAsia="zh-CN"/>
        </w:rPr>
        <w:t xml:space="preserve"> </w:t>
      </w:r>
      <w:r w:rsidR="00AC458C">
        <w:rPr>
          <w:spacing w:val="-8"/>
          <w:sz w:val="28"/>
          <w:szCs w:val="28"/>
          <w:lang w:eastAsia="zh-CN"/>
        </w:rPr>
        <w:t>minh khách hàng đã được cấp bù lãi suất quý …</w:t>
      </w:r>
    </w:p>
    <w:p w:rsidR="00082017" w:rsidRPr="00070AD2" w:rsidRDefault="00082017" w:rsidP="00082017">
      <w:pPr>
        <w:widowControl w:val="0"/>
        <w:spacing w:before="120"/>
        <w:ind w:firstLine="567"/>
        <w:jc w:val="both"/>
        <w:rPr>
          <w:sz w:val="2"/>
          <w:szCs w:val="28"/>
          <w:lang w:eastAsia="zh-CN"/>
        </w:rPr>
      </w:pPr>
    </w:p>
    <w:tbl>
      <w:tblPr>
        <w:tblOverlap w:val="never"/>
        <w:tblW w:w="8947" w:type="dxa"/>
        <w:jc w:val="center"/>
        <w:tblLayout w:type="fixed"/>
        <w:tblCellMar>
          <w:left w:w="10" w:type="dxa"/>
          <w:right w:w="10" w:type="dxa"/>
        </w:tblCellMar>
        <w:tblLook w:val="04A0"/>
      </w:tblPr>
      <w:tblGrid>
        <w:gridCol w:w="2494"/>
        <w:gridCol w:w="3436"/>
        <w:gridCol w:w="3017"/>
      </w:tblGrid>
      <w:tr w:rsidR="00AC458C" w:rsidRPr="00070AD2" w:rsidTr="00AC458C">
        <w:trPr>
          <w:trHeight w:hRule="exact" w:val="735"/>
          <w:jc w:val="center"/>
        </w:trPr>
        <w:tc>
          <w:tcPr>
            <w:tcW w:w="2494" w:type="dxa"/>
            <w:tcBorders>
              <w:top w:val="single" w:sz="4" w:space="0" w:color="auto"/>
              <w:left w:val="single" w:sz="4" w:space="0" w:color="auto"/>
              <w:bottom w:val="single" w:sz="4" w:space="0" w:color="auto"/>
              <w:right w:val="nil"/>
            </w:tcBorders>
            <w:shd w:val="clear" w:color="auto" w:fill="FFFFFF"/>
            <w:vAlign w:val="center"/>
            <w:hideMark/>
          </w:tcPr>
          <w:p w:rsidR="00AC458C" w:rsidRPr="00070AD2" w:rsidRDefault="00AC458C" w:rsidP="00AC458C">
            <w:pPr>
              <w:widowControl w:val="0"/>
              <w:jc w:val="center"/>
              <w:rPr>
                <w:sz w:val="28"/>
                <w:szCs w:val="28"/>
                <w:lang w:eastAsia="zh-CN"/>
              </w:rPr>
            </w:pPr>
            <w:r w:rsidRPr="00070AD2">
              <w:rPr>
                <w:sz w:val="28"/>
                <w:szCs w:val="28"/>
                <w:lang w:eastAsia="zh-CN"/>
              </w:rPr>
              <w:t>Số tiền đề nghị: …</w:t>
            </w:r>
          </w:p>
        </w:tc>
        <w:tc>
          <w:tcPr>
            <w:tcW w:w="3436" w:type="dxa"/>
            <w:tcBorders>
              <w:top w:val="single" w:sz="4" w:space="0" w:color="auto"/>
              <w:left w:val="single" w:sz="4" w:space="0" w:color="auto"/>
              <w:bottom w:val="single" w:sz="4" w:space="0" w:color="auto"/>
              <w:right w:val="nil"/>
            </w:tcBorders>
            <w:shd w:val="clear" w:color="auto" w:fill="FFFFFF"/>
            <w:vAlign w:val="center"/>
            <w:hideMark/>
          </w:tcPr>
          <w:p w:rsidR="00AC458C" w:rsidRPr="00070AD2" w:rsidRDefault="00AC458C" w:rsidP="00E777DC">
            <w:pPr>
              <w:widowControl w:val="0"/>
              <w:jc w:val="center"/>
              <w:rPr>
                <w:sz w:val="28"/>
                <w:szCs w:val="28"/>
                <w:lang w:eastAsia="zh-CN"/>
              </w:rPr>
            </w:pPr>
            <w:r w:rsidRPr="00070AD2">
              <w:rPr>
                <w:sz w:val="28"/>
                <w:szCs w:val="28"/>
                <w:lang w:eastAsia="zh-CN"/>
              </w:rPr>
              <w:t>Thanh toán</w:t>
            </w:r>
          </w:p>
        </w:tc>
        <w:tc>
          <w:tcPr>
            <w:tcW w:w="30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C458C" w:rsidRPr="00070AD2" w:rsidRDefault="00AC458C" w:rsidP="00E777DC">
            <w:pPr>
              <w:widowControl w:val="0"/>
              <w:jc w:val="center"/>
              <w:rPr>
                <w:sz w:val="28"/>
                <w:szCs w:val="28"/>
                <w:lang w:eastAsia="zh-CN"/>
              </w:rPr>
            </w:pPr>
            <w:r>
              <w:rPr>
                <w:sz w:val="28"/>
                <w:szCs w:val="28"/>
                <w:lang w:eastAsia="zh-CN"/>
              </w:rPr>
              <w:t>Ghi chú</w:t>
            </w:r>
          </w:p>
        </w:tc>
      </w:tr>
    </w:tbl>
    <w:p w:rsidR="00082017" w:rsidRPr="00070AD2" w:rsidRDefault="00082017" w:rsidP="00082017">
      <w:pPr>
        <w:widowControl w:val="0"/>
        <w:spacing w:before="120"/>
        <w:ind w:firstLine="567"/>
        <w:jc w:val="both"/>
        <w:rPr>
          <w:sz w:val="28"/>
          <w:szCs w:val="28"/>
          <w:lang w:eastAsia="zh-CN"/>
        </w:rPr>
      </w:pPr>
      <w:r w:rsidRPr="00070AD2">
        <w:rPr>
          <w:sz w:val="28"/>
          <w:szCs w:val="28"/>
          <w:lang w:eastAsia="zh-CN"/>
        </w:rPr>
        <w:t xml:space="preserve">Thuộc nguồn vốn: … </w:t>
      </w:r>
      <w:r w:rsidRPr="00070AD2">
        <w:rPr>
          <w:sz w:val="28"/>
          <w:szCs w:val="28"/>
          <w:lang w:eastAsia="zh-CN"/>
        </w:rPr>
        <w:tab/>
      </w:r>
    </w:p>
    <w:p w:rsidR="00082017" w:rsidRDefault="00082017" w:rsidP="00AC458C">
      <w:pPr>
        <w:widowControl w:val="0"/>
        <w:tabs>
          <w:tab w:val="left" w:pos="8607"/>
        </w:tabs>
        <w:ind w:firstLine="567"/>
        <w:jc w:val="both"/>
        <w:rPr>
          <w:sz w:val="28"/>
          <w:szCs w:val="28"/>
          <w:lang w:eastAsia="zh-CN"/>
        </w:rPr>
      </w:pPr>
      <w:r w:rsidRPr="00070AD2">
        <w:rPr>
          <w:sz w:val="28"/>
          <w:szCs w:val="28"/>
          <w:lang w:eastAsia="zh-CN"/>
        </w:rPr>
        <w:t xml:space="preserve">Thuộc kế hoạch: … </w:t>
      </w:r>
      <w:proofErr w:type="gramStart"/>
      <w:r w:rsidRPr="00070AD2">
        <w:rPr>
          <w:sz w:val="28"/>
          <w:szCs w:val="28"/>
          <w:lang w:eastAsia="zh-CN"/>
        </w:rPr>
        <w:t>năm ...</w:t>
      </w:r>
      <w:proofErr w:type="gramEnd"/>
      <w:r w:rsidR="00AC458C">
        <w:rPr>
          <w:sz w:val="28"/>
          <w:szCs w:val="28"/>
          <w:lang w:eastAsia="zh-CN"/>
        </w:rPr>
        <w:t xml:space="preserve"> </w:t>
      </w:r>
      <w:r w:rsidR="00AC458C">
        <w:rPr>
          <w:sz w:val="28"/>
          <w:szCs w:val="28"/>
          <w:lang w:eastAsia="zh-CN"/>
        </w:rPr>
        <w:tab/>
      </w:r>
    </w:p>
    <w:p w:rsidR="00AC458C" w:rsidRPr="00070AD2" w:rsidRDefault="00AC458C" w:rsidP="00AC458C">
      <w:pPr>
        <w:jc w:val="right"/>
        <w:rPr>
          <w:sz w:val="28"/>
          <w:szCs w:val="28"/>
          <w:lang w:eastAsia="zh-CN"/>
        </w:rPr>
      </w:pPr>
      <w:r w:rsidRPr="002235EE">
        <w:rPr>
          <w:i/>
          <w:iCs/>
          <w:sz w:val="28"/>
          <w:szCs w:val="28"/>
          <w:lang w:eastAsia="zh-CN"/>
        </w:rPr>
        <w:t>Đơn vị: đồng</w:t>
      </w:r>
    </w:p>
    <w:tbl>
      <w:tblPr>
        <w:tblOverlap w:val="never"/>
        <w:tblW w:w="5424" w:type="pct"/>
        <w:jc w:val="center"/>
        <w:tblCellMar>
          <w:left w:w="10" w:type="dxa"/>
          <w:right w:w="10" w:type="dxa"/>
        </w:tblCellMar>
        <w:tblLook w:val="04A0"/>
      </w:tblPr>
      <w:tblGrid>
        <w:gridCol w:w="3051"/>
        <w:gridCol w:w="2505"/>
        <w:gridCol w:w="2648"/>
        <w:gridCol w:w="2069"/>
      </w:tblGrid>
      <w:tr w:rsidR="00DE7516" w:rsidRPr="002235EE" w:rsidTr="009B1907">
        <w:trPr>
          <w:trHeight w:val="1172"/>
          <w:jc w:val="center"/>
        </w:trPr>
        <w:tc>
          <w:tcPr>
            <w:tcW w:w="1485" w:type="pct"/>
            <w:tcBorders>
              <w:top w:val="single" w:sz="4" w:space="0" w:color="auto"/>
              <w:left w:val="single" w:sz="4" w:space="0" w:color="auto"/>
              <w:bottom w:val="nil"/>
              <w:right w:val="nil"/>
            </w:tcBorders>
            <w:shd w:val="clear" w:color="auto" w:fill="FFFFFF"/>
            <w:vAlign w:val="center"/>
            <w:hideMark/>
          </w:tcPr>
          <w:p w:rsidR="00DE7516" w:rsidRPr="002235EE" w:rsidRDefault="00DE7516" w:rsidP="00AC458C">
            <w:pPr>
              <w:jc w:val="center"/>
              <w:rPr>
                <w:b/>
                <w:sz w:val="28"/>
                <w:szCs w:val="28"/>
                <w:lang w:eastAsia="zh-CN"/>
              </w:rPr>
            </w:pPr>
            <w:r w:rsidRPr="002235EE">
              <w:rPr>
                <w:b/>
                <w:sz w:val="28"/>
                <w:szCs w:val="28"/>
                <w:lang w:eastAsia="zh-CN"/>
              </w:rPr>
              <w:t>Nội dung</w:t>
            </w:r>
          </w:p>
        </w:tc>
        <w:tc>
          <w:tcPr>
            <w:tcW w:w="1219" w:type="pct"/>
            <w:tcBorders>
              <w:top w:val="single" w:sz="4" w:space="0" w:color="auto"/>
              <w:left w:val="single" w:sz="4" w:space="0" w:color="auto"/>
              <w:bottom w:val="nil"/>
              <w:right w:val="nil"/>
            </w:tcBorders>
            <w:shd w:val="clear" w:color="auto" w:fill="FFFFFF"/>
            <w:vAlign w:val="center"/>
            <w:hideMark/>
          </w:tcPr>
          <w:p w:rsidR="00DE7516" w:rsidRPr="002235EE" w:rsidRDefault="00DE7516" w:rsidP="00AC458C">
            <w:pPr>
              <w:jc w:val="center"/>
              <w:rPr>
                <w:b/>
                <w:sz w:val="28"/>
                <w:szCs w:val="28"/>
                <w:lang w:eastAsia="zh-CN"/>
              </w:rPr>
            </w:pPr>
            <w:r>
              <w:rPr>
                <w:b/>
                <w:sz w:val="28"/>
                <w:szCs w:val="28"/>
                <w:lang w:eastAsia="zh-CN"/>
              </w:rPr>
              <w:t>Hạn mức cấp bù lãi suất trong năm</w:t>
            </w:r>
          </w:p>
        </w:tc>
        <w:tc>
          <w:tcPr>
            <w:tcW w:w="1289" w:type="pct"/>
            <w:tcBorders>
              <w:top w:val="single" w:sz="4" w:space="0" w:color="auto"/>
              <w:left w:val="single" w:sz="4" w:space="0" w:color="auto"/>
              <w:right w:val="nil"/>
            </w:tcBorders>
            <w:shd w:val="clear" w:color="auto" w:fill="FFFFFF"/>
            <w:vAlign w:val="center"/>
            <w:hideMark/>
          </w:tcPr>
          <w:p w:rsidR="00DE7516" w:rsidRPr="002235EE" w:rsidRDefault="00DE7516" w:rsidP="00AC458C">
            <w:pPr>
              <w:jc w:val="center"/>
              <w:rPr>
                <w:b/>
                <w:sz w:val="28"/>
                <w:szCs w:val="28"/>
                <w:lang w:eastAsia="zh-CN"/>
              </w:rPr>
            </w:pPr>
            <w:r w:rsidRPr="002235EE">
              <w:rPr>
                <w:b/>
                <w:sz w:val="28"/>
                <w:szCs w:val="28"/>
                <w:lang w:eastAsia="zh-CN"/>
              </w:rPr>
              <w:t xml:space="preserve">Luỹ kế số </w:t>
            </w:r>
            <w:r>
              <w:rPr>
                <w:b/>
                <w:sz w:val="28"/>
                <w:szCs w:val="28"/>
                <w:lang w:eastAsia="zh-CN"/>
              </w:rPr>
              <w:t>tiền</w:t>
            </w:r>
            <w:r w:rsidRPr="002235EE">
              <w:rPr>
                <w:b/>
                <w:sz w:val="28"/>
                <w:szCs w:val="28"/>
                <w:lang w:eastAsia="zh-CN"/>
              </w:rPr>
              <w:t xml:space="preserve"> đã thanh toán </w:t>
            </w:r>
            <w:r>
              <w:rPr>
                <w:b/>
                <w:sz w:val="28"/>
                <w:szCs w:val="28"/>
                <w:lang w:eastAsia="zh-CN"/>
              </w:rPr>
              <w:t>cho khách hàng trong quý</w:t>
            </w:r>
            <w:r w:rsidRPr="002235EE">
              <w:rPr>
                <w:b/>
                <w:sz w:val="28"/>
                <w:szCs w:val="28"/>
                <w:lang w:eastAsia="zh-CN"/>
              </w:rPr>
              <w:t xml:space="preserve"> </w:t>
            </w:r>
          </w:p>
        </w:tc>
        <w:tc>
          <w:tcPr>
            <w:tcW w:w="1007" w:type="pct"/>
            <w:tcBorders>
              <w:top w:val="single" w:sz="4" w:space="0" w:color="auto"/>
              <w:left w:val="single" w:sz="4" w:space="0" w:color="auto"/>
              <w:right w:val="single" w:sz="4" w:space="0" w:color="auto"/>
            </w:tcBorders>
            <w:shd w:val="clear" w:color="auto" w:fill="FFFFFF"/>
            <w:vAlign w:val="center"/>
            <w:hideMark/>
          </w:tcPr>
          <w:p w:rsidR="00DE7516" w:rsidRPr="002235EE" w:rsidRDefault="00DE7516" w:rsidP="00AC458C">
            <w:pPr>
              <w:jc w:val="center"/>
              <w:rPr>
                <w:b/>
                <w:sz w:val="28"/>
                <w:szCs w:val="28"/>
                <w:lang w:eastAsia="zh-CN"/>
              </w:rPr>
            </w:pPr>
            <w:r w:rsidRPr="002235EE">
              <w:rPr>
                <w:b/>
                <w:sz w:val="28"/>
                <w:szCs w:val="28"/>
                <w:lang w:eastAsia="zh-CN"/>
              </w:rPr>
              <w:t xml:space="preserve">Số đề nghị thanh toán </w:t>
            </w:r>
          </w:p>
        </w:tc>
      </w:tr>
      <w:tr w:rsidR="00DE7516" w:rsidRPr="002235EE" w:rsidTr="009B1907">
        <w:trPr>
          <w:trHeight w:hRule="exact" w:val="1294"/>
          <w:jc w:val="center"/>
        </w:trPr>
        <w:tc>
          <w:tcPr>
            <w:tcW w:w="1485" w:type="pct"/>
            <w:tcBorders>
              <w:top w:val="single" w:sz="4" w:space="0" w:color="auto"/>
              <w:left w:val="single" w:sz="4" w:space="0" w:color="auto"/>
              <w:bottom w:val="nil"/>
              <w:right w:val="nil"/>
            </w:tcBorders>
            <w:shd w:val="clear" w:color="auto" w:fill="FFFFFF"/>
            <w:vAlign w:val="center"/>
            <w:hideMark/>
          </w:tcPr>
          <w:p w:rsidR="00DE7516" w:rsidRPr="002235EE" w:rsidRDefault="00DE7516" w:rsidP="00AC458C">
            <w:pPr>
              <w:jc w:val="center"/>
              <w:rPr>
                <w:sz w:val="28"/>
                <w:szCs w:val="28"/>
                <w:lang w:eastAsia="zh-CN"/>
              </w:rPr>
            </w:pPr>
            <w:r w:rsidRPr="002235EE">
              <w:rPr>
                <w:sz w:val="28"/>
                <w:szCs w:val="28"/>
                <w:lang w:eastAsia="zh-CN"/>
              </w:rPr>
              <w:t xml:space="preserve">Ghi tên công việc, hạng mục hoặc hợp đồng đề nghị thanh toán </w:t>
            </w:r>
          </w:p>
        </w:tc>
        <w:tc>
          <w:tcPr>
            <w:tcW w:w="1219" w:type="pct"/>
            <w:tcBorders>
              <w:top w:val="single" w:sz="4" w:space="0" w:color="auto"/>
              <w:left w:val="single" w:sz="4" w:space="0" w:color="auto"/>
              <w:bottom w:val="nil"/>
              <w:right w:val="nil"/>
            </w:tcBorders>
            <w:shd w:val="clear" w:color="auto" w:fill="FFFFFF"/>
            <w:vAlign w:val="center"/>
          </w:tcPr>
          <w:p w:rsidR="00DE7516" w:rsidRPr="002235EE" w:rsidRDefault="00DE7516" w:rsidP="00AC458C">
            <w:pPr>
              <w:rPr>
                <w:sz w:val="28"/>
                <w:szCs w:val="28"/>
              </w:rPr>
            </w:pPr>
          </w:p>
        </w:tc>
        <w:tc>
          <w:tcPr>
            <w:tcW w:w="1289" w:type="pct"/>
            <w:tcBorders>
              <w:top w:val="single" w:sz="4" w:space="0" w:color="auto"/>
              <w:left w:val="single" w:sz="4" w:space="0" w:color="auto"/>
              <w:bottom w:val="nil"/>
              <w:right w:val="nil"/>
            </w:tcBorders>
            <w:shd w:val="clear" w:color="auto" w:fill="FFFFFF"/>
            <w:vAlign w:val="center"/>
          </w:tcPr>
          <w:p w:rsidR="00DE7516" w:rsidRPr="002235EE" w:rsidRDefault="00DE7516" w:rsidP="00AC458C">
            <w:pPr>
              <w:rPr>
                <w:sz w:val="28"/>
                <w:szCs w:val="28"/>
              </w:rPr>
            </w:pPr>
          </w:p>
        </w:tc>
        <w:tc>
          <w:tcPr>
            <w:tcW w:w="1007" w:type="pct"/>
            <w:tcBorders>
              <w:top w:val="single" w:sz="4" w:space="0" w:color="auto"/>
              <w:left w:val="single" w:sz="4" w:space="0" w:color="auto"/>
              <w:bottom w:val="nil"/>
              <w:right w:val="single" w:sz="4" w:space="0" w:color="auto"/>
            </w:tcBorders>
            <w:shd w:val="clear" w:color="auto" w:fill="FFFFFF"/>
            <w:vAlign w:val="center"/>
          </w:tcPr>
          <w:p w:rsidR="00DE7516" w:rsidRPr="002235EE" w:rsidRDefault="00DE7516" w:rsidP="00AC458C">
            <w:pPr>
              <w:rPr>
                <w:sz w:val="28"/>
                <w:szCs w:val="28"/>
              </w:rPr>
            </w:pPr>
          </w:p>
        </w:tc>
      </w:tr>
      <w:tr w:rsidR="00DE7516" w:rsidRPr="002235EE" w:rsidTr="009B1907">
        <w:trPr>
          <w:trHeight w:hRule="exact" w:val="417"/>
          <w:jc w:val="center"/>
        </w:trPr>
        <w:tc>
          <w:tcPr>
            <w:tcW w:w="1485" w:type="pct"/>
            <w:tcBorders>
              <w:top w:val="single" w:sz="4" w:space="0" w:color="auto"/>
              <w:left w:val="single" w:sz="4" w:space="0" w:color="auto"/>
              <w:bottom w:val="single" w:sz="4" w:space="0" w:color="auto"/>
              <w:right w:val="nil"/>
            </w:tcBorders>
            <w:shd w:val="clear" w:color="auto" w:fill="FFFFFF"/>
            <w:vAlign w:val="center"/>
            <w:hideMark/>
          </w:tcPr>
          <w:p w:rsidR="00DE7516" w:rsidRPr="002235EE" w:rsidRDefault="00DE7516" w:rsidP="00AC458C">
            <w:pPr>
              <w:jc w:val="center"/>
              <w:rPr>
                <w:b/>
                <w:sz w:val="28"/>
                <w:szCs w:val="28"/>
                <w:lang w:eastAsia="zh-CN"/>
              </w:rPr>
            </w:pPr>
            <w:r w:rsidRPr="002235EE">
              <w:rPr>
                <w:b/>
                <w:sz w:val="28"/>
                <w:szCs w:val="28"/>
                <w:lang w:eastAsia="zh-CN"/>
              </w:rPr>
              <w:t>Cộng tổng</w:t>
            </w:r>
          </w:p>
        </w:tc>
        <w:tc>
          <w:tcPr>
            <w:tcW w:w="1219" w:type="pct"/>
            <w:tcBorders>
              <w:top w:val="single" w:sz="4" w:space="0" w:color="auto"/>
              <w:left w:val="single" w:sz="4" w:space="0" w:color="auto"/>
              <w:bottom w:val="single" w:sz="4" w:space="0" w:color="auto"/>
              <w:right w:val="nil"/>
            </w:tcBorders>
            <w:shd w:val="clear" w:color="auto" w:fill="FFFFFF"/>
            <w:vAlign w:val="center"/>
          </w:tcPr>
          <w:p w:rsidR="00DE7516" w:rsidRPr="002235EE" w:rsidRDefault="00DE7516" w:rsidP="00AC458C">
            <w:pPr>
              <w:tabs>
                <w:tab w:val="left" w:leader="hyphen" w:pos="1080"/>
              </w:tabs>
              <w:jc w:val="both"/>
              <w:rPr>
                <w:b/>
                <w:sz w:val="28"/>
                <w:szCs w:val="28"/>
                <w:lang w:eastAsia="zh-CN"/>
              </w:rPr>
            </w:pPr>
          </w:p>
        </w:tc>
        <w:tc>
          <w:tcPr>
            <w:tcW w:w="1289" w:type="pct"/>
            <w:tcBorders>
              <w:top w:val="single" w:sz="4" w:space="0" w:color="auto"/>
              <w:left w:val="single" w:sz="4" w:space="0" w:color="auto"/>
              <w:bottom w:val="single" w:sz="4" w:space="0" w:color="auto"/>
              <w:right w:val="nil"/>
            </w:tcBorders>
            <w:shd w:val="clear" w:color="auto" w:fill="FFFFFF"/>
            <w:vAlign w:val="center"/>
          </w:tcPr>
          <w:p w:rsidR="00DE7516" w:rsidRPr="002235EE" w:rsidRDefault="00DE7516" w:rsidP="00AC458C">
            <w:pPr>
              <w:tabs>
                <w:tab w:val="left" w:leader="hyphen" w:pos="1396"/>
              </w:tabs>
              <w:jc w:val="both"/>
              <w:rPr>
                <w:b/>
                <w:sz w:val="28"/>
                <w:szCs w:val="28"/>
                <w:lang w:eastAsia="zh-CN"/>
              </w:rPr>
            </w:pPr>
          </w:p>
        </w:tc>
        <w:tc>
          <w:tcPr>
            <w:tcW w:w="1007" w:type="pct"/>
            <w:tcBorders>
              <w:top w:val="single" w:sz="4" w:space="0" w:color="auto"/>
              <w:left w:val="single" w:sz="4" w:space="0" w:color="auto"/>
              <w:bottom w:val="single" w:sz="4" w:space="0" w:color="auto"/>
              <w:right w:val="single" w:sz="4" w:space="0" w:color="auto"/>
            </w:tcBorders>
            <w:shd w:val="clear" w:color="auto" w:fill="FFFFFF"/>
            <w:vAlign w:val="center"/>
          </w:tcPr>
          <w:p w:rsidR="00DE7516" w:rsidRPr="002235EE" w:rsidRDefault="00DE7516" w:rsidP="00AC458C">
            <w:pPr>
              <w:rPr>
                <w:b/>
                <w:sz w:val="28"/>
                <w:szCs w:val="28"/>
              </w:rPr>
            </w:pPr>
          </w:p>
        </w:tc>
      </w:tr>
    </w:tbl>
    <w:p w:rsidR="00082017" w:rsidRPr="00070AD2" w:rsidRDefault="00DE7516" w:rsidP="00DE7516">
      <w:pPr>
        <w:widowControl w:val="0"/>
        <w:spacing w:before="120"/>
        <w:ind w:firstLine="567"/>
        <w:jc w:val="both"/>
        <w:rPr>
          <w:sz w:val="28"/>
          <w:szCs w:val="28"/>
          <w:lang w:eastAsia="zh-CN"/>
        </w:rPr>
      </w:pPr>
      <w:r>
        <w:rPr>
          <w:sz w:val="28"/>
          <w:szCs w:val="28"/>
          <w:lang w:eastAsia="zh-CN"/>
        </w:rPr>
        <w:t xml:space="preserve">Tổng số tiền đề nghị </w:t>
      </w:r>
      <w:r w:rsidR="00082017" w:rsidRPr="00070AD2">
        <w:rPr>
          <w:sz w:val="28"/>
          <w:szCs w:val="28"/>
          <w:lang w:eastAsia="zh-CN"/>
        </w:rPr>
        <w:t>thanh toán bằng số: ...</w:t>
      </w:r>
      <w:r w:rsidR="00082017" w:rsidRPr="00070AD2">
        <w:rPr>
          <w:sz w:val="28"/>
          <w:szCs w:val="28"/>
          <w:lang w:eastAsia="zh-CN"/>
        </w:rPr>
        <w:tab/>
      </w:r>
      <w:r w:rsidR="00082017" w:rsidRPr="00070AD2">
        <w:rPr>
          <w:sz w:val="28"/>
          <w:szCs w:val="28"/>
          <w:lang w:eastAsia="zh-CN"/>
        </w:rPr>
        <w:tab/>
      </w:r>
    </w:p>
    <w:p w:rsidR="00082017" w:rsidRDefault="00082017" w:rsidP="00DE7516">
      <w:pPr>
        <w:widowControl w:val="0"/>
        <w:spacing w:before="60"/>
        <w:ind w:firstLine="567"/>
        <w:jc w:val="both"/>
        <w:rPr>
          <w:sz w:val="28"/>
          <w:szCs w:val="28"/>
          <w:lang w:eastAsia="zh-CN"/>
        </w:rPr>
      </w:pPr>
      <w:r w:rsidRPr="00070AD2">
        <w:rPr>
          <w:sz w:val="28"/>
          <w:szCs w:val="28"/>
          <w:lang w:eastAsia="zh-CN"/>
        </w:rPr>
        <w:t>Bằng chữ: …</w:t>
      </w:r>
    </w:p>
    <w:p w:rsidR="00DE7516" w:rsidRPr="00070AD2" w:rsidRDefault="00DE7516" w:rsidP="00DE7516">
      <w:pPr>
        <w:widowControl w:val="0"/>
        <w:spacing w:before="60"/>
        <w:ind w:firstLine="567"/>
        <w:jc w:val="both"/>
        <w:rPr>
          <w:sz w:val="28"/>
          <w:szCs w:val="28"/>
          <w:lang w:eastAsia="zh-CN"/>
        </w:rPr>
      </w:pPr>
      <w:r>
        <w:rPr>
          <w:sz w:val="28"/>
          <w:szCs w:val="28"/>
          <w:lang w:eastAsia="zh-CN"/>
        </w:rPr>
        <w:t>Lý do khoản chi:</w:t>
      </w:r>
      <w:r w:rsidR="009B1907">
        <w:rPr>
          <w:sz w:val="28"/>
          <w:szCs w:val="28"/>
          <w:lang w:eastAsia="zh-CN"/>
        </w:rPr>
        <w:t xml:space="preserve"> </w:t>
      </w:r>
      <w:r>
        <w:rPr>
          <w:sz w:val="28"/>
          <w:szCs w:val="28"/>
          <w:lang w:eastAsia="zh-CN"/>
        </w:rPr>
        <w:t>…………………</w:t>
      </w:r>
    </w:p>
    <w:p w:rsidR="00082017" w:rsidRPr="00070AD2" w:rsidRDefault="00082017" w:rsidP="00082017">
      <w:pPr>
        <w:widowControl w:val="0"/>
        <w:rPr>
          <w:rFonts w:eastAsia="Courier New"/>
          <w:sz w:val="28"/>
          <w:szCs w:val="28"/>
          <w:lang w:val="vi-VN" w:eastAsia="vi-VN" w:bidi="vi-VN"/>
        </w:rPr>
      </w:pPr>
    </w:p>
    <w:tbl>
      <w:tblPr>
        <w:tblW w:w="0" w:type="auto"/>
        <w:jc w:val="center"/>
        <w:tblLook w:val="04A0"/>
      </w:tblPr>
      <w:tblGrid>
        <w:gridCol w:w="3689"/>
        <w:gridCol w:w="5329"/>
      </w:tblGrid>
      <w:tr w:rsidR="00082017" w:rsidRPr="00070AD2" w:rsidTr="00E777DC">
        <w:trPr>
          <w:jc w:val="center"/>
        </w:trPr>
        <w:tc>
          <w:tcPr>
            <w:tcW w:w="3689" w:type="dxa"/>
            <w:hideMark/>
          </w:tcPr>
          <w:p w:rsidR="00082017" w:rsidRPr="00070AD2" w:rsidRDefault="00082017" w:rsidP="00E777DC">
            <w:pPr>
              <w:widowControl w:val="0"/>
              <w:jc w:val="center"/>
              <w:rPr>
                <w:rFonts w:eastAsia="Courier New"/>
                <w:b/>
                <w:bCs/>
                <w:sz w:val="28"/>
                <w:szCs w:val="28"/>
                <w:lang w:val="vi-VN" w:eastAsia="vi-VN" w:bidi="vi-VN"/>
              </w:rPr>
            </w:pPr>
            <w:r w:rsidRPr="00070AD2">
              <w:rPr>
                <w:rFonts w:eastAsia="Courier New"/>
                <w:b/>
                <w:bCs/>
                <w:sz w:val="28"/>
                <w:szCs w:val="28"/>
                <w:lang w:val="vi-VN" w:eastAsia="vi-VN" w:bidi="vi-VN"/>
              </w:rPr>
              <w:t>KẾ TOÁN</w:t>
            </w:r>
          </w:p>
          <w:p w:rsidR="00082017" w:rsidRPr="00070AD2" w:rsidRDefault="00082017" w:rsidP="00E777DC">
            <w:pPr>
              <w:widowControl w:val="0"/>
              <w:jc w:val="center"/>
              <w:rPr>
                <w:rFonts w:eastAsia="Courier New"/>
                <w:sz w:val="28"/>
                <w:szCs w:val="28"/>
                <w:lang w:val="vi-VN" w:eastAsia="vi-VN" w:bidi="vi-VN"/>
              </w:rPr>
            </w:pPr>
            <w:r w:rsidRPr="00070AD2">
              <w:rPr>
                <w:rFonts w:eastAsia="Courier New"/>
                <w:i/>
                <w:iCs/>
                <w:sz w:val="28"/>
                <w:szCs w:val="28"/>
                <w:lang w:val="vi-VN" w:eastAsia="vi-VN" w:bidi="vi-VN"/>
              </w:rPr>
              <w:t>(Ký, ghi rõ họ tên)</w:t>
            </w:r>
          </w:p>
        </w:tc>
        <w:tc>
          <w:tcPr>
            <w:tcW w:w="5329" w:type="dxa"/>
            <w:hideMark/>
          </w:tcPr>
          <w:p w:rsidR="00082017" w:rsidRPr="00070AD2" w:rsidRDefault="00082017" w:rsidP="00E777DC">
            <w:pPr>
              <w:widowControl w:val="0"/>
              <w:jc w:val="center"/>
              <w:rPr>
                <w:rFonts w:eastAsia="Courier New"/>
                <w:b/>
                <w:bCs/>
                <w:sz w:val="28"/>
                <w:szCs w:val="28"/>
                <w:lang w:eastAsia="vi-VN" w:bidi="vi-VN"/>
              </w:rPr>
            </w:pPr>
            <w:r w:rsidRPr="00070AD2">
              <w:rPr>
                <w:rFonts w:eastAsia="Courier New"/>
                <w:b/>
                <w:bCs/>
                <w:sz w:val="28"/>
                <w:szCs w:val="28"/>
                <w:lang w:eastAsia="vi-VN" w:bidi="vi-VN"/>
              </w:rPr>
              <w:t xml:space="preserve">ĐẠI DIỆN </w:t>
            </w:r>
            <w:r>
              <w:rPr>
                <w:rFonts w:eastAsia="Courier New"/>
                <w:b/>
                <w:bCs/>
                <w:sz w:val="28"/>
                <w:szCs w:val="28"/>
                <w:lang w:eastAsia="vi-VN" w:bidi="vi-VN"/>
              </w:rPr>
              <w:t>NH</w:t>
            </w:r>
            <w:r w:rsidR="009B1907">
              <w:rPr>
                <w:rFonts w:eastAsia="Courier New"/>
                <w:b/>
                <w:bCs/>
                <w:sz w:val="28"/>
                <w:szCs w:val="28"/>
                <w:lang w:eastAsia="vi-VN" w:bidi="vi-VN"/>
              </w:rPr>
              <w:t>NNVN</w:t>
            </w:r>
          </w:p>
          <w:p w:rsidR="00082017" w:rsidRPr="00070AD2" w:rsidRDefault="00082017" w:rsidP="00E777DC">
            <w:pPr>
              <w:widowControl w:val="0"/>
              <w:jc w:val="center"/>
              <w:rPr>
                <w:i/>
                <w:iCs/>
                <w:sz w:val="28"/>
                <w:szCs w:val="28"/>
                <w:lang w:val="vi-VN" w:eastAsia="zh-CN"/>
              </w:rPr>
            </w:pPr>
            <w:r w:rsidRPr="00070AD2">
              <w:rPr>
                <w:i/>
                <w:iCs/>
                <w:sz w:val="28"/>
                <w:szCs w:val="28"/>
                <w:lang w:val="vi-VN" w:eastAsia="zh-CN"/>
              </w:rPr>
              <w:t>(Ký, ghi rõ họ tên chức vụ và đóng dấu)</w:t>
            </w:r>
          </w:p>
        </w:tc>
      </w:tr>
    </w:tbl>
    <w:p w:rsidR="00DE7516" w:rsidRDefault="00DE7516" w:rsidP="00DE7516">
      <w:pPr>
        <w:jc w:val="right"/>
        <w:rPr>
          <w:b/>
          <w:bCs/>
          <w:color w:val="000000" w:themeColor="text1"/>
          <w:sz w:val="28"/>
          <w:szCs w:val="28"/>
        </w:rPr>
      </w:pPr>
    </w:p>
    <w:p w:rsidR="006E3362" w:rsidRPr="009B1907" w:rsidRDefault="00DE7516" w:rsidP="009B1907">
      <w:pPr>
        <w:jc w:val="right"/>
        <w:rPr>
          <w:b/>
          <w:bCs/>
          <w:color w:val="000000" w:themeColor="text1"/>
          <w:sz w:val="28"/>
          <w:szCs w:val="28"/>
        </w:rPr>
      </w:pPr>
      <w:r>
        <w:rPr>
          <w:b/>
          <w:bCs/>
          <w:color w:val="000000" w:themeColor="text1"/>
          <w:sz w:val="28"/>
          <w:szCs w:val="28"/>
        </w:rPr>
        <w:br w:type="page"/>
      </w:r>
      <w:r w:rsidR="006E3362" w:rsidRPr="00560690">
        <w:rPr>
          <w:b/>
          <w:bCs/>
          <w:color w:val="000000" w:themeColor="text1"/>
          <w:sz w:val="28"/>
          <w:szCs w:val="28"/>
        </w:rPr>
        <w:lastRenderedPageBreak/>
        <w:t>Mẫu số 0</w:t>
      </w:r>
      <w:bookmarkEnd w:id="18"/>
      <w:r w:rsidR="00082017">
        <w:rPr>
          <w:b/>
          <w:bCs/>
          <w:color w:val="000000" w:themeColor="text1"/>
          <w:sz w:val="28"/>
          <w:szCs w:val="28"/>
        </w:rPr>
        <w:t>4</w:t>
      </w:r>
    </w:p>
    <w:tbl>
      <w:tblPr>
        <w:tblW w:w="5119" w:type="pct"/>
        <w:tblInd w:w="378" w:type="dxa"/>
        <w:tblBorders>
          <w:top w:val="nil"/>
          <w:bottom w:val="nil"/>
          <w:insideH w:val="nil"/>
          <w:insideV w:val="nil"/>
        </w:tblBorders>
        <w:tblCellMar>
          <w:left w:w="0" w:type="dxa"/>
          <w:right w:w="0" w:type="dxa"/>
        </w:tblCellMar>
        <w:tblLook w:val="04A0"/>
      </w:tblPr>
      <w:tblGrid>
        <w:gridCol w:w="4044"/>
        <w:gridCol w:w="5852"/>
      </w:tblGrid>
      <w:tr w:rsidR="006E3362" w:rsidRPr="007B44AD" w:rsidTr="006E3362">
        <w:trPr>
          <w:trHeight w:val="469"/>
        </w:trPr>
        <w:tc>
          <w:tcPr>
            <w:tcW w:w="2043" w:type="pct"/>
            <w:tcBorders>
              <w:top w:val="nil"/>
              <w:left w:val="nil"/>
              <w:bottom w:val="nil"/>
              <w:right w:val="nil"/>
              <w:tl2br w:val="nil"/>
              <w:tr2bl w:val="nil"/>
            </w:tcBorders>
            <w:shd w:val="clear" w:color="auto" w:fill="auto"/>
            <w:tcMar>
              <w:top w:w="0" w:type="dxa"/>
              <w:left w:w="108" w:type="dxa"/>
              <w:bottom w:w="0" w:type="dxa"/>
              <w:right w:w="108" w:type="dxa"/>
            </w:tcMar>
          </w:tcPr>
          <w:p w:rsidR="006E3362" w:rsidRPr="007B44AD" w:rsidRDefault="006E3362" w:rsidP="00F330C9">
            <w:pPr>
              <w:jc w:val="center"/>
              <w:rPr>
                <w:color w:val="000000" w:themeColor="text1"/>
                <w:sz w:val="27"/>
                <w:szCs w:val="27"/>
              </w:rPr>
            </w:pPr>
            <w:r w:rsidRPr="007B44AD">
              <w:rPr>
                <w:b/>
                <w:bCs/>
                <w:color w:val="000000" w:themeColor="text1"/>
                <w:sz w:val="27"/>
                <w:szCs w:val="27"/>
              </w:rPr>
              <w:t>NGÂN HÀNG NHÀ NƯỚC VIỆT NAM</w:t>
            </w:r>
            <w:r w:rsidRPr="007B44AD">
              <w:rPr>
                <w:b/>
                <w:bCs/>
                <w:color w:val="000000" w:themeColor="text1"/>
                <w:sz w:val="27"/>
                <w:szCs w:val="27"/>
              </w:rPr>
              <w:br/>
              <w:t>-------</w:t>
            </w:r>
          </w:p>
        </w:tc>
        <w:tc>
          <w:tcPr>
            <w:tcW w:w="2957" w:type="pct"/>
            <w:tcBorders>
              <w:top w:val="nil"/>
              <w:left w:val="nil"/>
              <w:bottom w:val="nil"/>
              <w:right w:val="nil"/>
              <w:tl2br w:val="nil"/>
              <w:tr2bl w:val="nil"/>
            </w:tcBorders>
            <w:shd w:val="clear" w:color="auto" w:fill="auto"/>
            <w:tcMar>
              <w:top w:w="0" w:type="dxa"/>
              <w:left w:w="108" w:type="dxa"/>
              <w:bottom w:w="0" w:type="dxa"/>
              <w:right w:w="108" w:type="dxa"/>
            </w:tcMar>
          </w:tcPr>
          <w:p w:rsidR="006E3362" w:rsidRPr="007B44AD" w:rsidRDefault="006E3362" w:rsidP="00F330C9">
            <w:pPr>
              <w:jc w:val="center"/>
              <w:rPr>
                <w:b/>
                <w:color w:val="000000" w:themeColor="text1"/>
                <w:sz w:val="27"/>
                <w:szCs w:val="27"/>
              </w:rPr>
            </w:pPr>
            <w:r w:rsidRPr="007B44AD">
              <w:rPr>
                <w:b/>
                <w:color w:val="000000" w:themeColor="text1"/>
                <w:sz w:val="27"/>
                <w:szCs w:val="27"/>
              </w:rPr>
              <w:t>CỘNG HOÀ XÃ HỘI CHỦ NGHĨA VIỆT NAM</w:t>
            </w:r>
          </w:p>
          <w:p w:rsidR="006E3362" w:rsidRPr="007B44AD" w:rsidRDefault="006E3362" w:rsidP="00F330C9">
            <w:pPr>
              <w:jc w:val="center"/>
              <w:rPr>
                <w:b/>
                <w:color w:val="000000" w:themeColor="text1"/>
                <w:sz w:val="27"/>
                <w:szCs w:val="27"/>
              </w:rPr>
            </w:pPr>
            <w:r w:rsidRPr="007B44AD">
              <w:rPr>
                <w:b/>
                <w:color w:val="000000" w:themeColor="text1"/>
                <w:sz w:val="27"/>
                <w:szCs w:val="27"/>
              </w:rPr>
              <w:t>Độc lập – Tự do – Hạnh phúc</w:t>
            </w:r>
          </w:p>
          <w:p w:rsidR="006E3362" w:rsidRPr="007B44AD" w:rsidRDefault="006E3362" w:rsidP="00F330C9">
            <w:pPr>
              <w:jc w:val="center"/>
              <w:rPr>
                <w:b/>
                <w:color w:val="000000" w:themeColor="text1"/>
                <w:sz w:val="27"/>
                <w:szCs w:val="27"/>
              </w:rPr>
            </w:pPr>
            <w:r w:rsidRPr="007B44AD">
              <w:rPr>
                <w:b/>
                <w:bCs/>
                <w:color w:val="000000" w:themeColor="text1"/>
                <w:sz w:val="27"/>
                <w:szCs w:val="27"/>
              </w:rPr>
              <w:t>-------</w:t>
            </w:r>
          </w:p>
        </w:tc>
      </w:tr>
    </w:tbl>
    <w:p w:rsidR="006E3362" w:rsidRPr="000F670A" w:rsidRDefault="000F670A" w:rsidP="000F670A">
      <w:pPr>
        <w:jc w:val="right"/>
        <w:rPr>
          <w:i/>
          <w:color w:val="000000" w:themeColor="text1"/>
          <w:sz w:val="28"/>
          <w:szCs w:val="28"/>
        </w:rPr>
      </w:pPr>
      <w:proofErr w:type="gramStart"/>
      <w:r w:rsidRPr="000F670A">
        <w:rPr>
          <w:i/>
          <w:color w:val="000000" w:themeColor="text1"/>
          <w:sz w:val="28"/>
          <w:szCs w:val="28"/>
        </w:rPr>
        <w:t>…, ngày… tháng… năm…</w:t>
      </w:r>
      <w:proofErr w:type="gramEnd"/>
    </w:p>
    <w:p w:rsidR="006E3362" w:rsidRDefault="006E3362" w:rsidP="006E3362">
      <w:pPr>
        <w:rPr>
          <w:b/>
          <w:color w:val="000000" w:themeColor="text1"/>
          <w:sz w:val="28"/>
          <w:szCs w:val="28"/>
          <w:lang w:val="nl-NL"/>
        </w:rPr>
      </w:pPr>
    </w:p>
    <w:p w:rsidR="006E3362" w:rsidRDefault="006E3362" w:rsidP="006E3362">
      <w:pPr>
        <w:jc w:val="center"/>
        <w:rPr>
          <w:b/>
          <w:color w:val="000000" w:themeColor="text1"/>
          <w:sz w:val="28"/>
          <w:szCs w:val="28"/>
          <w:lang w:val="nl-NL"/>
        </w:rPr>
      </w:pPr>
      <w:r>
        <w:rPr>
          <w:b/>
          <w:color w:val="000000" w:themeColor="text1"/>
          <w:sz w:val="28"/>
          <w:szCs w:val="28"/>
          <w:lang w:val="nl-NL"/>
        </w:rPr>
        <w:t>THÔNG BÁO</w:t>
      </w:r>
    </w:p>
    <w:p w:rsidR="006E3362" w:rsidRDefault="006E3362" w:rsidP="005120FF">
      <w:pPr>
        <w:jc w:val="center"/>
        <w:rPr>
          <w:b/>
          <w:color w:val="000000" w:themeColor="text1"/>
          <w:sz w:val="28"/>
          <w:szCs w:val="28"/>
          <w:lang w:val="nl-NL"/>
        </w:rPr>
      </w:pPr>
      <w:r>
        <w:rPr>
          <w:b/>
          <w:color w:val="000000" w:themeColor="text1"/>
          <w:sz w:val="28"/>
          <w:szCs w:val="28"/>
          <w:lang w:val="nl-NL"/>
        </w:rPr>
        <w:t>Xét</w:t>
      </w:r>
      <w:r w:rsidR="0073355C">
        <w:rPr>
          <w:b/>
          <w:color w:val="000000" w:themeColor="text1"/>
          <w:sz w:val="28"/>
          <w:szCs w:val="28"/>
          <w:lang w:val="nl-NL"/>
        </w:rPr>
        <w:t xml:space="preserve"> duyệt quyết toán vốn </w:t>
      </w:r>
      <w:r w:rsidR="004A414B">
        <w:rPr>
          <w:b/>
          <w:color w:val="000000" w:themeColor="text1"/>
          <w:sz w:val="28"/>
          <w:szCs w:val="28"/>
          <w:lang w:val="nl-NL"/>
        </w:rPr>
        <w:t>ngân sách nhà nước</w:t>
      </w:r>
      <w:r w:rsidR="000F670A">
        <w:rPr>
          <w:b/>
          <w:color w:val="000000" w:themeColor="text1"/>
          <w:sz w:val="28"/>
          <w:szCs w:val="28"/>
          <w:lang w:val="nl-NL"/>
        </w:rPr>
        <w:t xml:space="preserve"> </w:t>
      </w:r>
      <w:r w:rsidR="007F3E04">
        <w:rPr>
          <w:b/>
          <w:color w:val="000000" w:themeColor="text1"/>
          <w:sz w:val="28"/>
          <w:szCs w:val="28"/>
          <w:lang w:val="nl-NL"/>
        </w:rPr>
        <w:t>để</w:t>
      </w:r>
      <w:r w:rsidR="0073355C">
        <w:rPr>
          <w:b/>
          <w:color w:val="000000" w:themeColor="text1"/>
          <w:sz w:val="28"/>
          <w:szCs w:val="28"/>
          <w:lang w:val="nl-NL"/>
        </w:rPr>
        <w:t xml:space="preserve"> </w:t>
      </w:r>
      <w:r w:rsidR="00F6130E">
        <w:rPr>
          <w:b/>
          <w:color w:val="000000" w:themeColor="text1"/>
          <w:sz w:val="28"/>
          <w:szCs w:val="28"/>
          <w:lang w:val="nl-NL"/>
        </w:rPr>
        <w:t>cấp bù lãi suất</w:t>
      </w:r>
      <w:r>
        <w:rPr>
          <w:b/>
          <w:color w:val="000000" w:themeColor="text1"/>
          <w:sz w:val="28"/>
          <w:szCs w:val="28"/>
          <w:lang w:val="nl-NL"/>
        </w:rPr>
        <w:t xml:space="preserve"> </w:t>
      </w:r>
      <w:r w:rsidR="000F670A">
        <w:rPr>
          <w:b/>
          <w:color w:val="000000" w:themeColor="text1"/>
          <w:sz w:val="28"/>
          <w:szCs w:val="28"/>
          <w:lang w:val="nl-NL"/>
        </w:rPr>
        <w:t xml:space="preserve">                   theo </w:t>
      </w:r>
      <w:r>
        <w:rPr>
          <w:b/>
          <w:color w:val="000000" w:themeColor="text1"/>
          <w:sz w:val="28"/>
          <w:szCs w:val="28"/>
          <w:lang w:val="nl-NL"/>
        </w:rPr>
        <w:t xml:space="preserve">năm </w:t>
      </w:r>
      <w:r w:rsidR="000F670A">
        <w:rPr>
          <w:b/>
          <w:color w:val="000000" w:themeColor="text1"/>
          <w:sz w:val="28"/>
          <w:szCs w:val="28"/>
          <w:lang w:val="nl-NL"/>
        </w:rPr>
        <w:t xml:space="preserve">ngân sách ... </w:t>
      </w:r>
      <w:r>
        <w:rPr>
          <w:b/>
          <w:color w:val="000000" w:themeColor="text1"/>
          <w:sz w:val="28"/>
          <w:szCs w:val="28"/>
          <w:lang w:val="nl-NL"/>
        </w:rPr>
        <w:t xml:space="preserve">của </w:t>
      </w:r>
      <w:r w:rsidR="005120FF">
        <w:rPr>
          <w:b/>
          <w:color w:val="000000" w:themeColor="text1"/>
          <w:sz w:val="28"/>
          <w:szCs w:val="28"/>
          <w:lang w:val="nl-NL"/>
        </w:rPr>
        <w:t>ngân hàng.......</w:t>
      </w:r>
    </w:p>
    <w:p w:rsidR="006E3362" w:rsidRDefault="006E3362" w:rsidP="006E3362">
      <w:pPr>
        <w:jc w:val="center"/>
        <w:rPr>
          <w:b/>
          <w:color w:val="000000" w:themeColor="text1"/>
          <w:sz w:val="28"/>
          <w:szCs w:val="28"/>
          <w:lang w:val="nl-NL"/>
        </w:rPr>
      </w:pPr>
    </w:p>
    <w:p w:rsidR="006E3362" w:rsidRDefault="006E3362" w:rsidP="006E3362">
      <w:pPr>
        <w:jc w:val="center"/>
        <w:rPr>
          <w:b/>
          <w:color w:val="000000" w:themeColor="text1"/>
          <w:sz w:val="28"/>
          <w:szCs w:val="28"/>
          <w:lang w:val="nl-NL"/>
        </w:rPr>
      </w:pPr>
    </w:p>
    <w:p w:rsidR="006E3362" w:rsidRDefault="006E3362" w:rsidP="00CA7D39">
      <w:pPr>
        <w:ind w:firstLine="720"/>
        <w:jc w:val="both"/>
        <w:rPr>
          <w:color w:val="000000" w:themeColor="text1"/>
          <w:sz w:val="28"/>
          <w:szCs w:val="28"/>
          <w:lang w:val="nl-NL"/>
        </w:rPr>
      </w:pPr>
      <w:r>
        <w:rPr>
          <w:color w:val="000000" w:themeColor="text1"/>
          <w:sz w:val="28"/>
          <w:szCs w:val="28"/>
          <w:lang w:val="nl-NL"/>
        </w:rPr>
        <w:t>Căn cứ Nghị định số ....../2025/NĐ-CP ngày         tháng         năm 2025 của Chính phủ quy định chi tiết thi hành một số điều của Luật Ngân sách nhà nước;</w:t>
      </w:r>
    </w:p>
    <w:p w:rsidR="00D35623" w:rsidRDefault="00D35623" w:rsidP="00D35623">
      <w:pPr>
        <w:ind w:firstLine="720"/>
        <w:jc w:val="both"/>
        <w:rPr>
          <w:color w:val="000000" w:themeColor="text1"/>
          <w:sz w:val="28"/>
          <w:szCs w:val="28"/>
          <w:lang w:val="nl-NL"/>
        </w:rPr>
      </w:pPr>
      <w:r>
        <w:rPr>
          <w:color w:val="000000" w:themeColor="text1"/>
          <w:sz w:val="28"/>
          <w:szCs w:val="28"/>
          <w:lang w:val="nl-NL"/>
        </w:rPr>
        <w:t>Căn cứ Nghị định số ....../2025/NĐ-CP ngày         tháng         năm 2025 của Chính phủ quy định về thanh toán, quyết toán vốn ngân sách nhà nước để cấp bù lãi suất, hỗ trợ lãi suất thông qua các ngân hàng thương mại thực hiện các chính sách tín dụng ưu đãi của nhà nước;</w:t>
      </w:r>
    </w:p>
    <w:p w:rsidR="006E3362" w:rsidRDefault="006E3362" w:rsidP="00CA7D39">
      <w:pPr>
        <w:ind w:firstLine="720"/>
        <w:jc w:val="both"/>
        <w:rPr>
          <w:color w:val="000000" w:themeColor="text1"/>
          <w:sz w:val="28"/>
          <w:szCs w:val="28"/>
          <w:lang w:val="nl-NL"/>
        </w:rPr>
      </w:pPr>
      <w:r>
        <w:rPr>
          <w:color w:val="000000" w:themeColor="text1"/>
          <w:sz w:val="28"/>
          <w:szCs w:val="28"/>
          <w:lang w:val="nl-NL"/>
        </w:rPr>
        <w:t xml:space="preserve">Căn cứ </w:t>
      </w:r>
      <w:r w:rsidR="00C53BF5">
        <w:rPr>
          <w:color w:val="000000" w:themeColor="text1"/>
          <w:sz w:val="28"/>
          <w:szCs w:val="28"/>
          <w:lang w:val="nl-NL"/>
        </w:rPr>
        <w:t>hồ sơ</w:t>
      </w:r>
      <w:r>
        <w:rPr>
          <w:color w:val="000000" w:themeColor="text1"/>
          <w:sz w:val="28"/>
          <w:szCs w:val="28"/>
          <w:lang w:val="nl-NL"/>
        </w:rPr>
        <w:t xml:space="preserve"> quyết toán </w:t>
      </w:r>
      <w:r w:rsidR="000F670A">
        <w:rPr>
          <w:color w:val="000000" w:themeColor="text1"/>
          <w:sz w:val="28"/>
          <w:szCs w:val="28"/>
          <w:lang w:val="nl-NL"/>
        </w:rPr>
        <w:t xml:space="preserve">vốn ngân sách nhà nước để </w:t>
      </w:r>
      <w:r>
        <w:rPr>
          <w:color w:val="000000" w:themeColor="text1"/>
          <w:sz w:val="28"/>
          <w:szCs w:val="28"/>
          <w:lang w:val="nl-NL"/>
        </w:rPr>
        <w:t>cấp bù lãi suất năm ....của ngân hàng............;</w:t>
      </w:r>
    </w:p>
    <w:p w:rsidR="006E3362" w:rsidRDefault="006E3362" w:rsidP="00CA7D39">
      <w:pPr>
        <w:ind w:firstLine="720"/>
        <w:jc w:val="both"/>
        <w:rPr>
          <w:sz w:val="28"/>
          <w:szCs w:val="28"/>
        </w:rPr>
      </w:pPr>
      <w:r>
        <w:rPr>
          <w:color w:val="000000" w:themeColor="text1"/>
          <w:sz w:val="28"/>
          <w:szCs w:val="28"/>
          <w:lang w:val="nl-NL"/>
        </w:rPr>
        <w:t xml:space="preserve">Sau khi xét duyệt </w:t>
      </w:r>
      <w:r w:rsidRPr="006E3362">
        <w:rPr>
          <w:sz w:val="28"/>
          <w:szCs w:val="28"/>
        </w:rPr>
        <w:t xml:space="preserve">báo cáo quyết toán vốn ngân sách nhà nước theo năm ngân sách </w:t>
      </w:r>
      <w:r>
        <w:rPr>
          <w:sz w:val="28"/>
          <w:szCs w:val="28"/>
        </w:rPr>
        <w:t xml:space="preserve">... </w:t>
      </w:r>
      <w:proofErr w:type="gramStart"/>
      <w:r>
        <w:rPr>
          <w:sz w:val="28"/>
          <w:szCs w:val="28"/>
        </w:rPr>
        <w:t>của</w:t>
      </w:r>
      <w:proofErr w:type="gramEnd"/>
      <w:r>
        <w:rPr>
          <w:sz w:val="28"/>
          <w:szCs w:val="28"/>
        </w:rPr>
        <w:t xml:space="preserve"> ..., Ngân hàng Nhà nước Việt Nam</w:t>
      </w:r>
      <w:r w:rsidRPr="006E3362">
        <w:rPr>
          <w:sz w:val="28"/>
          <w:szCs w:val="28"/>
        </w:rPr>
        <w:t xml:space="preserve"> thông báo như sau:</w:t>
      </w:r>
    </w:p>
    <w:p w:rsidR="006E3362" w:rsidRPr="00F330C9" w:rsidRDefault="006E3362" w:rsidP="00CA7D39">
      <w:pPr>
        <w:ind w:firstLine="720"/>
        <w:jc w:val="both"/>
        <w:rPr>
          <w:b/>
          <w:sz w:val="28"/>
          <w:szCs w:val="28"/>
        </w:rPr>
      </w:pPr>
      <w:r w:rsidRPr="00F330C9">
        <w:rPr>
          <w:b/>
          <w:sz w:val="28"/>
          <w:szCs w:val="28"/>
        </w:rPr>
        <w:t xml:space="preserve">1. Nhận xét </w:t>
      </w:r>
      <w:proofErr w:type="gramStart"/>
      <w:r w:rsidRPr="00F330C9">
        <w:rPr>
          <w:b/>
          <w:sz w:val="28"/>
          <w:szCs w:val="28"/>
        </w:rPr>
        <w:t>chung</w:t>
      </w:r>
      <w:proofErr w:type="gramEnd"/>
    </w:p>
    <w:p w:rsidR="006E3362" w:rsidRPr="00F330C9" w:rsidRDefault="006E3362" w:rsidP="00CA7D39">
      <w:pPr>
        <w:ind w:firstLine="720"/>
        <w:jc w:val="both"/>
        <w:rPr>
          <w:sz w:val="28"/>
          <w:szCs w:val="28"/>
        </w:rPr>
      </w:pPr>
      <w:proofErr w:type="gramStart"/>
      <w:r w:rsidRPr="00F330C9">
        <w:rPr>
          <w:sz w:val="28"/>
          <w:szCs w:val="28"/>
        </w:rPr>
        <w:t xml:space="preserve">Nhận xét về việc chấp hành </w:t>
      </w:r>
      <w:r w:rsidR="0052175F">
        <w:rPr>
          <w:sz w:val="28"/>
          <w:szCs w:val="28"/>
        </w:rPr>
        <w:t xml:space="preserve">chế độ chính sách, </w:t>
      </w:r>
      <w:r w:rsidRPr="00F330C9">
        <w:rPr>
          <w:sz w:val="28"/>
          <w:szCs w:val="28"/>
        </w:rPr>
        <w:t>thời gian, nội dung, biểu mẫu báo cáo.</w:t>
      </w:r>
      <w:proofErr w:type="gramEnd"/>
    </w:p>
    <w:p w:rsidR="006E3362" w:rsidRPr="00F330C9" w:rsidRDefault="00F330C9" w:rsidP="00CA7D39">
      <w:pPr>
        <w:ind w:firstLine="720"/>
        <w:jc w:val="both"/>
        <w:rPr>
          <w:b/>
          <w:sz w:val="28"/>
          <w:szCs w:val="28"/>
        </w:rPr>
      </w:pPr>
      <w:r>
        <w:rPr>
          <w:b/>
          <w:sz w:val="28"/>
          <w:szCs w:val="28"/>
        </w:rPr>
        <w:t xml:space="preserve"> 2. Về nội dung cụ thể:</w:t>
      </w:r>
    </w:p>
    <w:p w:rsidR="00604AB0" w:rsidRPr="00560690" w:rsidRDefault="006E3362" w:rsidP="00CA7D39">
      <w:pPr>
        <w:ind w:firstLine="720"/>
        <w:jc w:val="both"/>
        <w:rPr>
          <w:color w:val="000000" w:themeColor="text1"/>
          <w:sz w:val="28"/>
          <w:szCs w:val="28"/>
        </w:rPr>
      </w:pPr>
      <w:r w:rsidRPr="00F330C9">
        <w:rPr>
          <w:sz w:val="28"/>
          <w:szCs w:val="28"/>
        </w:rPr>
        <w:t xml:space="preserve">a) Kiểm tra </w:t>
      </w:r>
      <w:r w:rsidR="0052175F">
        <w:rPr>
          <w:sz w:val="28"/>
          <w:szCs w:val="28"/>
        </w:rPr>
        <w:t xml:space="preserve">về </w:t>
      </w:r>
      <w:r w:rsidRPr="00F330C9">
        <w:rPr>
          <w:sz w:val="28"/>
          <w:szCs w:val="28"/>
        </w:rPr>
        <w:t xml:space="preserve">tính đầy đủ, </w:t>
      </w:r>
      <w:r w:rsidR="0052175F">
        <w:rPr>
          <w:sz w:val="28"/>
          <w:szCs w:val="28"/>
        </w:rPr>
        <w:t xml:space="preserve">khớp </w:t>
      </w:r>
      <w:r w:rsidRPr="00F330C9">
        <w:rPr>
          <w:sz w:val="28"/>
          <w:szCs w:val="28"/>
        </w:rPr>
        <w:t xml:space="preserve">đúng về </w:t>
      </w:r>
      <w:r w:rsidR="00604AB0" w:rsidRPr="00560690">
        <w:rPr>
          <w:color w:val="000000" w:themeColor="text1"/>
          <w:sz w:val="28"/>
          <w:szCs w:val="28"/>
        </w:rPr>
        <w:t>c</w:t>
      </w:r>
      <w:r w:rsidR="005120FF">
        <w:rPr>
          <w:color w:val="000000" w:themeColor="text1"/>
          <w:sz w:val="28"/>
          <w:szCs w:val="28"/>
        </w:rPr>
        <w:t>ác số liệu khi thực hiện tổng hợ</w:t>
      </w:r>
      <w:r w:rsidR="00604AB0" w:rsidRPr="00560690">
        <w:rPr>
          <w:color w:val="000000" w:themeColor="text1"/>
          <w:sz w:val="28"/>
          <w:szCs w:val="28"/>
        </w:rPr>
        <w:t xml:space="preserve">p báo cáo quyết toán, gồm: số tiền ngân hàng thương mại đã </w:t>
      </w:r>
      <w:r w:rsidR="00F6130E">
        <w:rPr>
          <w:color w:val="000000" w:themeColor="text1"/>
          <w:sz w:val="28"/>
          <w:szCs w:val="28"/>
        </w:rPr>
        <w:t>cấp bù lãi suất</w:t>
      </w:r>
      <w:r w:rsidR="00604AB0" w:rsidRPr="00560690">
        <w:rPr>
          <w:color w:val="000000" w:themeColor="text1"/>
          <w:sz w:val="28"/>
          <w:szCs w:val="28"/>
        </w:rPr>
        <w:t xml:space="preserve"> trong năm so với hạn mức </w:t>
      </w:r>
      <w:r w:rsidR="00F6130E">
        <w:rPr>
          <w:color w:val="000000" w:themeColor="text1"/>
          <w:sz w:val="28"/>
          <w:szCs w:val="28"/>
        </w:rPr>
        <w:t>cấp bù lãi suất</w:t>
      </w:r>
      <w:r w:rsidR="00604AB0" w:rsidRPr="00560690">
        <w:rPr>
          <w:color w:val="000000" w:themeColor="text1"/>
          <w:sz w:val="28"/>
          <w:szCs w:val="28"/>
        </w:rPr>
        <w:t xml:space="preserve"> được thông báo, số tiền đã </w:t>
      </w:r>
      <w:r w:rsidR="00F6130E">
        <w:rPr>
          <w:color w:val="000000" w:themeColor="text1"/>
          <w:sz w:val="28"/>
          <w:szCs w:val="28"/>
        </w:rPr>
        <w:t>cấp bù lãi suất</w:t>
      </w:r>
      <w:r w:rsidR="00604AB0" w:rsidRPr="00560690">
        <w:rPr>
          <w:color w:val="000000" w:themeColor="text1"/>
          <w:sz w:val="28"/>
          <w:szCs w:val="28"/>
        </w:rPr>
        <w:t xml:space="preserve"> bị thu hồi, số tiền đã được ngân sách nhà nước thanh toán trong năm.</w:t>
      </w:r>
    </w:p>
    <w:p w:rsidR="00604AB0" w:rsidRPr="00560690" w:rsidRDefault="00604AB0" w:rsidP="00CA7D39">
      <w:pPr>
        <w:ind w:firstLine="720"/>
        <w:jc w:val="both"/>
        <w:rPr>
          <w:color w:val="000000" w:themeColor="text1"/>
          <w:sz w:val="28"/>
          <w:szCs w:val="28"/>
        </w:rPr>
      </w:pPr>
      <w:r>
        <w:rPr>
          <w:color w:val="000000" w:themeColor="text1"/>
          <w:sz w:val="28"/>
          <w:szCs w:val="28"/>
        </w:rPr>
        <w:t>b)</w:t>
      </w:r>
      <w:r w:rsidRPr="00560690">
        <w:rPr>
          <w:color w:val="000000" w:themeColor="text1"/>
          <w:sz w:val="28"/>
          <w:szCs w:val="28"/>
        </w:rPr>
        <w:t xml:space="preserve"> Số tiền ngân sách nhà nước thanh toán </w:t>
      </w:r>
      <w:r w:rsidR="00F6130E">
        <w:rPr>
          <w:color w:val="000000" w:themeColor="text1"/>
          <w:sz w:val="28"/>
          <w:szCs w:val="28"/>
        </w:rPr>
        <w:t>cấp bù lãi suất</w:t>
      </w:r>
      <w:r w:rsidRPr="00560690">
        <w:rPr>
          <w:color w:val="000000" w:themeColor="text1"/>
          <w:sz w:val="28"/>
          <w:szCs w:val="28"/>
        </w:rPr>
        <w:t xml:space="preserve"> thiếu hoặc thừa (nếu có); trường hợp số đã thanh toán trong năm thấp hơn số tổng hợp quyết toán thì số chênh lệch sẽ được thanh toán tiếp; trường hợp số đã thanh toán trong năm cao hơn số tổng hợp quyết toán thì số chênh lệch sẽ được thu hồi, hoặc giảm trừ vào số thanh toán </w:t>
      </w:r>
      <w:r w:rsidR="00F6130E">
        <w:rPr>
          <w:color w:val="000000" w:themeColor="text1"/>
          <w:sz w:val="28"/>
          <w:szCs w:val="28"/>
        </w:rPr>
        <w:t>cấp bù lãi suất</w:t>
      </w:r>
      <w:r w:rsidRPr="00560690">
        <w:rPr>
          <w:color w:val="000000" w:themeColor="text1"/>
          <w:sz w:val="28"/>
          <w:szCs w:val="28"/>
        </w:rPr>
        <w:t xml:space="preserve"> của năm tiếp theo;</w:t>
      </w:r>
    </w:p>
    <w:p w:rsidR="00604AB0" w:rsidRPr="00560690" w:rsidRDefault="00604AB0" w:rsidP="00CA7D39">
      <w:pPr>
        <w:ind w:firstLine="720"/>
        <w:jc w:val="both"/>
        <w:rPr>
          <w:color w:val="000000" w:themeColor="text1"/>
          <w:sz w:val="28"/>
          <w:szCs w:val="28"/>
        </w:rPr>
      </w:pPr>
      <w:r>
        <w:rPr>
          <w:color w:val="000000" w:themeColor="text1"/>
          <w:sz w:val="28"/>
          <w:szCs w:val="28"/>
        </w:rPr>
        <w:t>c)</w:t>
      </w:r>
      <w:r w:rsidRPr="00560690">
        <w:rPr>
          <w:color w:val="000000" w:themeColor="text1"/>
          <w:sz w:val="28"/>
          <w:szCs w:val="28"/>
        </w:rPr>
        <w:t xml:space="preserve"> Các vấn đề phát hiện qua quá trình tổng hợp báo cáo quyết toán, kiểm tra, thanh tra, giám sát (nếu có);</w:t>
      </w:r>
    </w:p>
    <w:p w:rsidR="00F330C9" w:rsidRDefault="00604AB0" w:rsidP="00CA7D39">
      <w:pPr>
        <w:ind w:firstLine="720"/>
        <w:jc w:val="both"/>
        <w:rPr>
          <w:sz w:val="28"/>
          <w:szCs w:val="28"/>
        </w:rPr>
      </w:pPr>
      <w:r>
        <w:rPr>
          <w:sz w:val="28"/>
          <w:szCs w:val="28"/>
        </w:rPr>
        <w:t>d)</w:t>
      </w:r>
      <w:r w:rsidR="006E3362" w:rsidRPr="00F330C9">
        <w:rPr>
          <w:sz w:val="28"/>
          <w:szCs w:val="28"/>
        </w:rPr>
        <w:t xml:space="preserve"> Xác định số vốn được quyết toán trong năm ngân sách. </w:t>
      </w:r>
    </w:p>
    <w:p w:rsidR="006E3362" w:rsidRPr="00F330C9" w:rsidRDefault="00604AB0" w:rsidP="00CA7D39">
      <w:pPr>
        <w:ind w:firstLine="720"/>
        <w:jc w:val="both"/>
        <w:rPr>
          <w:sz w:val="28"/>
          <w:szCs w:val="28"/>
        </w:rPr>
      </w:pPr>
      <w:r>
        <w:rPr>
          <w:sz w:val="28"/>
          <w:szCs w:val="28"/>
        </w:rPr>
        <w:t>đ)</w:t>
      </w:r>
      <w:r w:rsidR="006E3362" w:rsidRPr="00F330C9">
        <w:rPr>
          <w:sz w:val="28"/>
          <w:szCs w:val="28"/>
        </w:rPr>
        <w:t xml:space="preserve"> Các nội dung khác (nếu có).</w:t>
      </w:r>
    </w:p>
    <w:p w:rsidR="006E3362" w:rsidRPr="00F330C9" w:rsidRDefault="006E3362" w:rsidP="00CA7D39">
      <w:pPr>
        <w:jc w:val="center"/>
        <w:rPr>
          <w:i/>
          <w:sz w:val="28"/>
          <w:szCs w:val="28"/>
        </w:rPr>
      </w:pPr>
      <w:r w:rsidRPr="00F330C9">
        <w:rPr>
          <w:i/>
          <w:sz w:val="28"/>
          <w:szCs w:val="28"/>
        </w:rPr>
        <w:t xml:space="preserve">(Số liệu chi tiết </w:t>
      </w:r>
      <w:proofErr w:type="gramStart"/>
      <w:r w:rsidRPr="00F330C9">
        <w:rPr>
          <w:i/>
          <w:sz w:val="28"/>
          <w:szCs w:val="28"/>
        </w:rPr>
        <w:t>theo</w:t>
      </w:r>
      <w:proofErr w:type="gramEnd"/>
      <w:r w:rsidRPr="00F330C9">
        <w:rPr>
          <w:i/>
          <w:sz w:val="28"/>
          <w:szCs w:val="28"/>
        </w:rPr>
        <w:t xml:space="preserve"> biểu đính kèm)</w:t>
      </w:r>
    </w:p>
    <w:p w:rsidR="006E3362" w:rsidRPr="00F330C9" w:rsidRDefault="006E3362" w:rsidP="00CA7D39">
      <w:pPr>
        <w:ind w:firstLine="720"/>
        <w:jc w:val="both"/>
        <w:rPr>
          <w:sz w:val="28"/>
          <w:szCs w:val="28"/>
        </w:rPr>
      </w:pPr>
      <w:r w:rsidRPr="00AB0393">
        <w:rPr>
          <w:b/>
          <w:sz w:val="28"/>
          <w:szCs w:val="28"/>
        </w:rPr>
        <w:t>3. Kiến nghị</w:t>
      </w:r>
      <w:r w:rsidR="00D2572D">
        <w:rPr>
          <w:b/>
          <w:sz w:val="28"/>
          <w:szCs w:val="28"/>
        </w:rPr>
        <w:t xml:space="preserve"> (nếu có)</w:t>
      </w:r>
      <w:r w:rsidR="00AB0393">
        <w:rPr>
          <w:sz w:val="28"/>
          <w:szCs w:val="28"/>
        </w:rPr>
        <w:t xml:space="preserve">: </w:t>
      </w:r>
    </w:p>
    <w:p w:rsidR="006E3362" w:rsidRPr="00F330C9" w:rsidRDefault="006E3362" w:rsidP="006E3362">
      <w:pPr>
        <w:jc w:val="both"/>
        <w:rPr>
          <w:sz w:val="28"/>
          <w:szCs w:val="28"/>
        </w:rPr>
      </w:pPr>
    </w:p>
    <w:p w:rsidR="006E3362" w:rsidRDefault="006E3362" w:rsidP="006E3362">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33"/>
        <w:gridCol w:w="4833"/>
      </w:tblGrid>
      <w:tr w:rsidR="006E3362" w:rsidTr="006E3362">
        <w:tc>
          <w:tcPr>
            <w:tcW w:w="4833" w:type="dxa"/>
          </w:tcPr>
          <w:p w:rsidR="006E3362" w:rsidRPr="00A74566" w:rsidRDefault="006E3362" w:rsidP="006E3362">
            <w:pPr>
              <w:jc w:val="both"/>
              <w:rPr>
                <w:b/>
                <w:i/>
              </w:rPr>
            </w:pPr>
            <w:r w:rsidRPr="00A74566">
              <w:rPr>
                <w:b/>
                <w:i/>
              </w:rPr>
              <w:t xml:space="preserve">Nơi nhận: </w:t>
            </w:r>
          </w:p>
          <w:p w:rsidR="006E3362" w:rsidRDefault="006E3362" w:rsidP="006E3362">
            <w:pPr>
              <w:jc w:val="both"/>
            </w:pPr>
            <w:r>
              <w:t xml:space="preserve">- Cơ quan, đơn vị báo cáo...; </w:t>
            </w:r>
          </w:p>
          <w:p w:rsidR="006E3362" w:rsidRDefault="006E3362" w:rsidP="006E3362">
            <w:pPr>
              <w:jc w:val="both"/>
            </w:pPr>
            <w:r>
              <w:t xml:space="preserve">- Bộ Tài chính; </w:t>
            </w:r>
          </w:p>
          <w:p w:rsidR="006E3362" w:rsidRDefault="006E3362" w:rsidP="006E3362">
            <w:pPr>
              <w:jc w:val="both"/>
            </w:pPr>
            <w:r>
              <w:t>- Lưu: ...</w:t>
            </w:r>
          </w:p>
        </w:tc>
        <w:tc>
          <w:tcPr>
            <w:tcW w:w="4833" w:type="dxa"/>
          </w:tcPr>
          <w:p w:rsidR="006E3362" w:rsidRPr="00A74566" w:rsidRDefault="006E3362" w:rsidP="006E3362">
            <w:pPr>
              <w:jc w:val="center"/>
              <w:rPr>
                <w:b/>
              </w:rPr>
            </w:pPr>
            <w:r w:rsidRPr="00A74566">
              <w:rPr>
                <w:b/>
              </w:rPr>
              <w:t>NGÂN HÀNG NHÀ NƯỚC VIỆT NAM</w:t>
            </w:r>
          </w:p>
          <w:p w:rsidR="006E3362" w:rsidRPr="006E3362" w:rsidRDefault="006E3362" w:rsidP="006E3362">
            <w:pPr>
              <w:jc w:val="center"/>
              <w:rPr>
                <w:b/>
                <w:i/>
                <w:color w:val="000000" w:themeColor="text1"/>
                <w:sz w:val="28"/>
                <w:szCs w:val="28"/>
                <w:lang w:val="nl-NL"/>
              </w:rPr>
            </w:pPr>
            <w:r w:rsidRPr="006E3362">
              <w:rPr>
                <w:i/>
              </w:rPr>
              <w:t>(Ký, ghi rõ họ tên, chức vụ và đóng dấu)</w:t>
            </w:r>
          </w:p>
          <w:p w:rsidR="006E3362" w:rsidRDefault="006E3362" w:rsidP="006E3362">
            <w:pPr>
              <w:jc w:val="center"/>
            </w:pPr>
          </w:p>
        </w:tc>
      </w:tr>
    </w:tbl>
    <w:p w:rsidR="00681258" w:rsidRDefault="00681258">
      <w:pPr>
        <w:sectPr w:rsidR="00681258" w:rsidSect="00681258">
          <w:headerReference w:type="default" r:id="rId9"/>
          <w:pgSz w:w="11907" w:h="16839" w:code="9"/>
          <w:pgMar w:top="1138" w:right="1107" w:bottom="1138" w:left="1350" w:header="540" w:footer="720" w:gutter="0"/>
          <w:cols w:space="720"/>
          <w:titlePg/>
          <w:docGrid w:linePitch="326"/>
        </w:sectPr>
      </w:pPr>
    </w:p>
    <w:p w:rsidR="00E865F7" w:rsidRDefault="00E865F7"/>
    <w:tbl>
      <w:tblPr>
        <w:tblW w:w="5601" w:type="pct"/>
        <w:tblInd w:w="378" w:type="dxa"/>
        <w:tblBorders>
          <w:top w:val="nil"/>
          <w:bottom w:val="nil"/>
          <w:insideH w:val="nil"/>
          <w:insideV w:val="nil"/>
        </w:tblBorders>
        <w:tblCellMar>
          <w:left w:w="0" w:type="dxa"/>
          <w:right w:w="0" w:type="dxa"/>
        </w:tblCellMar>
        <w:tblLook w:val="04A0"/>
      </w:tblPr>
      <w:tblGrid>
        <w:gridCol w:w="7622"/>
        <w:gridCol w:w="8969"/>
      </w:tblGrid>
      <w:tr w:rsidR="00E865F7" w:rsidRPr="007B44AD" w:rsidTr="00E865F7">
        <w:trPr>
          <w:trHeight w:val="469"/>
        </w:trPr>
        <w:tc>
          <w:tcPr>
            <w:tcW w:w="2297" w:type="pct"/>
            <w:tcBorders>
              <w:top w:val="nil"/>
              <w:left w:val="nil"/>
              <w:bottom w:val="nil"/>
              <w:right w:val="nil"/>
              <w:tl2br w:val="nil"/>
              <w:tr2bl w:val="nil"/>
            </w:tcBorders>
            <w:shd w:val="clear" w:color="auto" w:fill="auto"/>
            <w:tcMar>
              <w:top w:w="0" w:type="dxa"/>
              <w:left w:w="108" w:type="dxa"/>
              <w:bottom w:w="0" w:type="dxa"/>
              <w:right w:w="108" w:type="dxa"/>
            </w:tcMar>
          </w:tcPr>
          <w:p w:rsidR="00E865F7" w:rsidRPr="00E865F7" w:rsidRDefault="00E865F7" w:rsidP="00E865F7">
            <w:pPr>
              <w:jc w:val="center"/>
              <w:rPr>
                <w:color w:val="000000" w:themeColor="text1"/>
                <w:sz w:val="26"/>
                <w:szCs w:val="26"/>
              </w:rPr>
            </w:pPr>
            <w:r w:rsidRPr="00E865F7">
              <w:rPr>
                <w:b/>
                <w:bCs/>
                <w:color w:val="000000" w:themeColor="text1"/>
                <w:sz w:val="26"/>
                <w:szCs w:val="26"/>
              </w:rPr>
              <w:t>NGÂN HÀNG NHÀ NƯỚC VIỆT NAM</w:t>
            </w:r>
            <w:r w:rsidRPr="00E865F7">
              <w:rPr>
                <w:b/>
                <w:bCs/>
                <w:color w:val="000000" w:themeColor="text1"/>
                <w:sz w:val="26"/>
                <w:szCs w:val="26"/>
              </w:rPr>
              <w:br/>
              <w:t>-------</w:t>
            </w:r>
          </w:p>
        </w:tc>
        <w:tc>
          <w:tcPr>
            <w:tcW w:w="2703" w:type="pct"/>
            <w:tcBorders>
              <w:top w:val="nil"/>
              <w:left w:val="nil"/>
              <w:bottom w:val="nil"/>
              <w:right w:val="nil"/>
              <w:tl2br w:val="nil"/>
              <w:tr2bl w:val="nil"/>
            </w:tcBorders>
            <w:shd w:val="clear" w:color="auto" w:fill="auto"/>
            <w:tcMar>
              <w:top w:w="0" w:type="dxa"/>
              <w:left w:w="108" w:type="dxa"/>
              <w:bottom w:w="0" w:type="dxa"/>
              <w:right w:w="108" w:type="dxa"/>
            </w:tcMar>
          </w:tcPr>
          <w:p w:rsidR="00E865F7" w:rsidRPr="007B44AD" w:rsidRDefault="00E865F7" w:rsidP="00E865F7">
            <w:pPr>
              <w:jc w:val="center"/>
              <w:rPr>
                <w:b/>
                <w:color w:val="000000" w:themeColor="text1"/>
                <w:sz w:val="27"/>
                <w:szCs w:val="27"/>
              </w:rPr>
            </w:pPr>
          </w:p>
        </w:tc>
      </w:tr>
    </w:tbl>
    <w:p w:rsidR="00E865F7" w:rsidRDefault="00E865F7" w:rsidP="00E865F7">
      <w:pPr>
        <w:rPr>
          <w:b/>
          <w:color w:val="000000" w:themeColor="text1"/>
          <w:sz w:val="28"/>
          <w:szCs w:val="28"/>
          <w:lang w:val="nl-NL"/>
        </w:rPr>
      </w:pPr>
    </w:p>
    <w:p w:rsidR="00E865F7" w:rsidRPr="00E865F7" w:rsidRDefault="00E865F7" w:rsidP="002B1839">
      <w:pPr>
        <w:ind w:left="-142" w:right="-431"/>
        <w:jc w:val="center"/>
        <w:rPr>
          <w:b/>
          <w:color w:val="000000" w:themeColor="text1"/>
          <w:sz w:val="26"/>
          <w:szCs w:val="26"/>
          <w:lang w:val="nl-NL"/>
        </w:rPr>
      </w:pPr>
      <w:r w:rsidRPr="00E865F7">
        <w:rPr>
          <w:b/>
          <w:color w:val="000000" w:themeColor="text1"/>
          <w:sz w:val="26"/>
          <w:szCs w:val="26"/>
          <w:lang w:val="nl-NL"/>
        </w:rPr>
        <w:t>THÔNG BÁO XÉT DUYỆT QUYẾT TOÁN VỐN NGUỒN NGÂN SÁCH NHÀ NƯỚC THEO NĂM NGÂN SÁCH....</w:t>
      </w:r>
    </w:p>
    <w:p w:rsidR="00E865F7" w:rsidRDefault="00E865F7" w:rsidP="00E865F7">
      <w:pPr>
        <w:jc w:val="center"/>
        <w:rPr>
          <w:i/>
          <w:color w:val="000000" w:themeColor="text1"/>
          <w:sz w:val="26"/>
          <w:szCs w:val="26"/>
          <w:lang w:val="nl-NL"/>
        </w:rPr>
      </w:pPr>
      <w:r w:rsidRPr="00E865F7">
        <w:rPr>
          <w:i/>
          <w:color w:val="000000" w:themeColor="text1"/>
          <w:sz w:val="26"/>
          <w:szCs w:val="26"/>
          <w:lang w:val="nl-NL"/>
        </w:rPr>
        <w:t>(kèm theo Thông báo số:  .... ngày.... tháng... năm... của...)</w:t>
      </w:r>
    </w:p>
    <w:p w:rsidR="0052175F" w:rsidRDefault="0052175F" w:rsidP="00E865F7">
      <w:pPr>
        <w:jc w:val="center"/>
        <w:rPr>
          <w:i/>
          <w:color w:val="000000" w:themeColor="text1"/>
          <w:sz w:val="26"/>
          <w:szCs w:val="26"/>
          <w:lang w:val="nl-NL"/>
        </w:rPr>
      </w:pPr>
    </w:p>
    <w:tbl>
      <w:tblPr>
        <w:tblW w:w="5255" w:type="pct"/>
        <w:jc w:val="center"/>
        <w:tblBorders>
          <w:top w:val="nil"/>
          <w:bottom w:val="nil"/>
          <w:insideH w:val="nil"/>
          <w:insideV w:val="nil"/>
        </w:tblBorders>
        <w:tblLayout w:type="fixed"/>
        <w:tblCellMar>
          <w:left w:w="0" w:type="dxa"/>
          <w:right w:w="0" w:type="dxa"/>
        </w:tblCellMar>
        <w:tblLook w:val="04A0"/>
      </w:tblPr>
      <w:tblGrid>
        <w:gridCol w:w="520"/>
        <w:gridCol w:w="1321"/>
        <w:gridCol w:w="1072"/>
        <w:gridCol w:w="1001"/>
        <w:gridCol w:w="940"/>
        <w:gridCol w:w="1011"/>
        <w:gridCol w:w="1106"/>
        <w:gridCol w:w="937"/>
        <w:gridCol w:w="998"/>
        <w:gridCol w:w="1017"/>
        <w:gridCol w:w="995"/>
        <w:gridCol w:w="1192"/>
        <w:gridCol w:w="1161"/>
        <w:gridCol w:w="1140"/>
        <w:gridCol w:w="949"/>
      </w:tblGrid>
      <w:tr w:rsidR="00EB373A" w:rsidRPr="00560690" w:rsidTr="00EB373A">
        <w:trPr>
          <w:trHeight w:val="673"/>
          <w:jc w:val="center"/>
        </w:trPr>
        <w:tc>
          <w:tcPr>
            <w:tcW w:w="169"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F73C6" w:rsidRPr="00560690" w:rsidRDefault="003F73C6" w:rsidP="0052175F">
            <w:pPr>
              <w:jc w:val="center"/>
              <w:rPr>
                <w:color w:val="000000" w:themeColor="text1"/>
              </w:rPr>
            </w:pPr>
            <w:r w:rsidRPr="00560690">
              <w:rPr>
                <w:b/>
                <w:bCs/>
                <w:color w:val="000000" w:themeColor="text1"/>
                <w:sz w:val="22"/>
                <w:szCs w:val="22"/>
              </w:rPr>
              <w:t>STT</w:t>
            </w:r>
          </w:p>
        </w:tc>
        <w:tc>
          <w:tcPr>
            <w:tcW w:w="43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F73C6" w:rsidRPr="00560690" w:rsidRDefault="003F73C6" w:rsidP="0052175F">
            <w:pPr>
              <w:jc w:val="center"/>
              <w:rPr>
                <w:color w:val="000000" w:themeColor="text1"/>
              </w:rPr>
            </w:pPr>
            <w:r w:rsidRPr="00560690">
              <w:rPr>
                <w:b/>
                <w:bCs/>
                <w:color w:val="000000" w:themeColor="text1"/>
                <w:sz w:val="22"/>
                <w:szCs w:val="22"/>
              </w:rPr>
              <w:t>Tên ngân hàng thương mại</w:t>
            </w:r>
          </w:p>
        </w:tc>
        <w:tc>
          <w:tcPr>
            <w:tcW w:w="34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3F73C6" w:rsidRPr="00560690" w:rsidRDefault="003F73C6" w:rsidP="003F73C6">
            <w:pPr>
              <w:jc w:val="center"/>
              <w:rPr>
                <w:color w:val="000000" w:themeColor="text1"/>
              </w:rPr>
            </w:pPr>
            <w:r>
              <w:rPr>
                <w:b/>
                <w:bCs/>
                <w:color w:val="000000" w:themeColor="text1"/>
                <w:sz w:val="22"/>
                <w:szCs w:val="22"/>
              </w:rPr>
              <w:t>Hạn mức cấp bù lãi suất được NHNNVN thông báo</w:t>
            </w:r>
          </w:p>
        </w:tc>
        <w:tc>
          <w:tcPr>
            <w:tcW w:w="1626" w:type="pct"/>
            <w:gridSpan w:val="5"/>
            <w:tcBorders>
              <w:top w:val="single" w:sz="8" w:space="0" w:color="auto"/>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3F73C6" w:rsidRPr="00560690" w:rsidRDefault="003F73C6" w:rsidP="003F73C6">
            <w:pPr>
              <w:jc w:val="center"/>
              <w:rPr>
                <w:color w:val="000000" w:themeColor="text1"/>
              </w:rPr>
            </w:pPr>
            <w:r w:rsidRPr="00560690">
              <w:rPr>
                <w:b/>
                <w:bCs/>
                <w:color w:val="000000" w:themeColor="text1"/>
                <w:sz w:val="22"/>
                <w:szCs w:val="22"/>
              </w:rPr>
              <w:t>Theo báo cáo quyết toán của NHTM</w:t>
            </w:r>
          </w:p>
        </w:tc>
        <w:tc>
          <w:tcPr>
            <w:tcW w:w="2117" w:type="pct"/>
            <w:gridSpan w:val="6"/>
            <w:tcBorders>
              <w:top w:val="single" w:sz="8" w:space="0" w:color="auto"/>
              <w:left w:val="nil"/>
              <w:bottom w:val="single" w:sz="8" w:space="0" w:color="auto"/>
              <w:right w:val="single" w:sz="8" w:space="0" w:color="auto"/>
              <w:tl2br w:val="nil"/>
              <w:tr2bl w:val="nil"/>
            </w:tcBorders>
            <w:shd w:val="solid" w:color="FFFFFF" w:fill="auto"/>
            <w:vAlign w:val="center"/>
          </w:tcPr>
          <w:p w:rsidR="003F73C6" w:rsidRPr="00560690" w:rsidRDefault="003F73C6" w:rsidP="003F73C6">
            <w:pPr>
              <w:jc w:val="center"/>
              <w:rPr>
                <w:color w:val="000000" w:themeColor="text1"/>
              </w:rPr>
            </w:pPr>
            <w:r w:rsidRPr="00560690">
              <w:rPr>
                <w:b/>
                <w:bCs/>
                <w:color w:val="000000" w:themeColor="text1"/>
                <w:sz w:val="22"/>
                <w:szCs w:val="22"/>
              </w:rPr>
              <w:t xml:space="preserve">Theo </w:t>
            </w:r>
            <w:r>
              <w:rPr>
                <w:b/>
                <w:bCs/>
                <w:color w:val="000000" w:themeColor="text1"/>
                <w:sz w:val="22"/>
                <w:szCs w:val="22"/>
              </w:rPr>
              <w:t xml:space="preserve">xét duyệt </w:t>
            </w:r>
            <w:r w:rsidRPr="00560690">
              <w:rPr>
                <w:b/>
                <w:bCs/>
                <w:color w:val="000000" w:themeColor="text1"/>
                <w:sz w:val="22"/>
                <w:szCs w:val="22"/>
              </w:rPr>
              <w:t>quyết toán của NHNNVN</w:t>
            </w:r>
          </w:p>
        </w:tc>
        <w:tc>
          <w:tcPr>
            <w:tcW w:w="309" w:type="pct"/>
            <w:tcBorders>
              <w:top w:val="single" w:sz="8" w:space="0" w:color="auto"/>
              <w:left w:val="nil"/>
              <w:bottom w:val="single" w:sz="8" w:space="0" w:color="auto"/>
              <w:right w:val="single" w:sz="8" w:space="0" w:color="auto"/>
              <w:tl2br w:val="nil"/>
              <w:tr2bl w:val="nil"/>
            </w:tcBorders>
            <w:shd w:val="solid" w:color="FFFFFF" w:fill="auto"/>
            <w:vAlign w:val="center"/>
          </w:tcPr>
          <w:p w:rsidR="003F73C6" w:rsidRPr="00560690" w:rsidRDefault="003F73C6" w:rsidP="003F73C6">
            <w:pPr>
              <w:jc w:val="center"/>
              <w:rPr>
                <w:b/>
                <w:bCs/>
                <w:color w:val="000000" w:themeColor="text1"/>
                <w:sz w:val="22"/>
                <w:szCs w:val="22"/>
              </w:rPr>
            </w:pPr>
            <w:r>
              <w:rPr>
                <w:b/>
                <w:bCs/>
                <w:color w:val="000000" w:themeColor="text1"/>
                <w:sz w:val="22"/>
                <w:szCs w:val="22"/>
              </w:rPr>
              <w:t>Ghi chú</w:t>
            </w:r>
          </w:p>
        </w:tc>
      </w:tr>
      <w:tr w:rsidR="00EB373A" w:rsidRPr="00560690" w:rsidTr="00EB373A">
        <w:tblPrEx>
          <w:tblBorders>
            <w:top w:val="none" w:sz="0" w:space="0" w:color="auto"/>
            <w:bottom w:val="none" w:sz="0" w:space="0" w:color="auto"/>
            <w:insideH w:val="none" w:sz="0" w:space="0" w:color="auto"/>
            <w:insideV w:val="none" w:sz="0" w:space="0" w:color="auto"/>
          </w:tblBorders>
        </w:tblPrEx>
        <w:trPr>
          <w:trHeight w:val="146"/>
          <w:jc w:val="center"/>
        </w:trPr>
        <w:tc>
          <w:tcPr>
            <w:tcW w:w="169"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3F73C6" w:rsidRPr="00560690" w:rsidRDefault="003F73C6" w:rsidP="0052175F">
            <w:pPr>
              <w:jc w:val="center"/>
              <w:rPr>
                <w:color w:val="000000" w:themeColor="text1"/>
              </w:rPr>
            </w:pPr>
          </w:p>
        </w:tc>
        <w:tc>
          <w:tcPr>
            <w:tcW w:w="430"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3F73C6" w:rsidRPr="00560690" w:rsidRDefault="003F73C6" w:rsidP="0052175F">
            <w:pPr>
              <w:jc w:val="center"/>
              <w:rPr>
                <w:color w:val="000000" w:themeColor="text1"/>
              </w:rPr>
            </w:pPr>
          </w:p>
        </w:tc>
        <w:tc>
          <w:tcPr>
            <w:tcW w:w="349" w:type="pct"/>
            <w:vMerge/>
            <w:tcBorders>
              <w:top w:val="single" w:sz="8" w:space="0" w:color="auto"/>
              <w:left w:val="nil"/>
              <w:bottom w:val="single" w:sz="8" w:space="0" w:color="auto"/>
              <w:right w:val="single" w:sz="4" w:space="0" w:color="auto"/>
              <w:tl2br w:val="nil"/>
              <w:tr2bl w:val="nil"/>
            </w:tcBorders>
            <w:shd w:val="clear" w:color="auto" w:fill="auto"/>
            <w:vAlign w:val="center"/>
          </w:tcPr>
          <w:p w:rsidR="003F73C6" w:rsidRPr="00560690" w:rsidRDefault="003F73C6" w:rsidP="0052175F">
            <w:pPr>
              <w:jc w:val="center"/>
              <w:rPr>
                <w:color w:val="000000" w:themeColor="text1"/>
              </w:rPr>
            </w:pPr>
          </w:p>
        </w:tc>
        <w:tc>
          <w:tcPr>
            <w:tcW w:w="326" w:type="pct"/>
            <w:tcBorders>
              <w:top w:val="single" w:sz="4" w:space="0" w:color="auto"/>
              <w:left w:val="single" w:sz="4" w:space="0" w:color="auto"/>
              <w:bottom w:val="single" w:sz="4" w:space="0" w:color="auto"/>
              <w:right w:val="single" w:sz="4" w:space="0" w:color="auto"/>
              <w:tl2br w:val="nil"/>
              <w:tr2bl w:val="nil"/>
            </w:tcBorders>
            <w:vAlign w:val="center"/>
          </w:tcPr>
          <w:p w:rsidR="003F73C6" w:rsidRPr="00560690" w:rsidRDefault="003F73C6" w:rsidP="003F73C6">
            <w:pPr>
              <w:jc w:val="center"/>
              <w:rPr>
                <w:b/>
                <w:bCs/>
                <w:color w:val="000000" w:themeColor="text1"/>
                <w:sz w:val="22"/>
                <w:szCs w:val="22"/>
              </w:rPr>
            </w:pPr>
            <w:r w:rsidRPr="00560690">
              <w:rPr>
                <w:b/>
                <w:bCs/>
                <w:color w:val="000000" w:themeColor="text1"/>
                <w:sz w:val="22"/>
                <w:szCs w:val="22"/>
              </w:rPr>
              <w:t>Số tiền NHTM đã CBLS</w:t>
            </w:r>
          </w:p>
        </w:tc>
        <w:tc>
          <w:tcPr>
            <w:tcW w:w="306" w:type="pct"/>
            <w:tcBorders>
              <w:top w:val="nil"/>
              <w:left w:val="single" w:sz="4"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3F73C6" w:rsidRPr="00560690" w:rsidRDefault="003F73C6" w:rsidP="003F73C6">
            <w:pPr>
              <w:jc w:val="center"/>
              <w:rPr>
                <w:color w:val="000000" w:themeColor="text1"/>
              </w:rPr>
            </w:pPr>
            <w:r w:rsidRPr="00560690">
              <w:rPr>
                <w:b/>
                <w:bCs/>
                <w:color w:val="000000" w:themeColor="text1"/>
                <w:sz w:val="22"/>
                <w:szCs w:val="22"/>
              </w:rPr>
              <w:t>Số tiền đã CBLS bị thu hồi</w:t>
            </w:r>
          </w:p>
        </w:tc>
        <w:tc>
          <w:tcPr>
            <w:tcW w:w="329" w:type="pct"/>
            <w:tcBorders>
              <w:top w:val="nil"/>
              <w:left w:val="nil"/>
              <w:bottom w:val="single" w:sz="4" w:space="0" w:color="auto"/>
              <w:right w:val="single" w:sz="8" w:space="0" w:color="auto"/>
              <w:tl2br w:val="nil"/>
              <w:tr2bl w:val="nil"/>
            </w:tcBorders>
            <w:shd w:val="solid" w:color="FFFFFF" w:fill="auto"/>
            <w:tcMar>
              <w:top w:w="0" w:type="dxa"/>
              <w:left w:w="10" w:type="dxa"/>
              <w:bottom w:w="0" w:type="dxa"/>
              <w:right w:w="10" w:type="dxa"/>
            </w:tcMar>
            <w:vAlign w:val="center"/>
          </w:tcPr>
          <w:p w:rsidR="003F73C6" w:rsidRPr="00560690" w:rsidRDefault="003F73C6" w:rsidP="003F73C6">
            <w:pPr>
              <w:jc w:val="center"/>
              <w:rPr>
                <w:color w:val="000000" w:themeColor="text1"/>
              </w:rPr>
            </w:pPr>
            <w:r w:rsidRPr="00560690">
              <w:rPr>
                <w:b/>
                <w:bCs/>
                <w:color w:val="000000" w:themeColor="text1"/>
                <w:sz w:val="22"/>
                <w:szCs w:val="22"/>
              </w:rPr>
              <w:t>Số tiền đã được NSNN thanh toán</w:t>
            </w:r>
          </w:p>
        </w:tc>
        <w:tc>
          <w:tcPr>
            <w:tcW w:w="360"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3F73C6" w:rsidRPr="00560690" w:rsidRDefault="003F73C6" w:rsidP="003F73C6">
            <w:pPr>
              <w:jc w:val="center"/>
              <w:rPr>
                <w:color w:val="000000" w:themeColor="text1"/>
              </w:rPr>
            </w:pPr>
            <w:r w:rsidRPr="00560690">
              <w:rPr>
                <w:b/>
                <w:bCs/>
                <w:color w:val="000000" w:themeColor="text1"/>
                <w:sz w:val="22"/>
                <w:szCs w:val="22"/>
              </w:rPr>
              <w:t>Số tiền còn lại đề nghị NSNN thanh toán /hoặc giảm trừ trong năm tiếp theo/hoặc hoàn trả NSNN</w:t>
            </w:r>
          </w:p>
        </w:tc>
        <w:tc>
          <w:tcPr>
            <w:tcW w:w="30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3F73C6" w:rsidRDefault="003F73C6" w:rsidP="003F73C6">
            <w:pPr>
              <w:jc w:val="center"/>
              <w:rPr>
                <w:b/>
                <w:bCs/>
                <w:color w:val="000000" w:themeColor="text1"/>
                <w:sz w:val="22"/>
                <w:szCs w:val="22"/>
              </w:rPr>
            </w:pPr>
          </w:p>
          <w:p w:rsidR="003F73C6" w:rsidRPr="00560690" w:rsidRDefault="003F73C6" w:rsidP="003F73C6">
            <w:pPr>
              <w:jc w:val="center"/>
              <w:rPr>
                <w:color w:val="000000" w:themeColor="text1"/>
              </w:rPr>
            </w:pPr>
            <w:r w:rsidRPr="006F1EF3">
              <w:rPr>
                <w:b/>
                <w:bCs/>
                <w:color w:val="000000" w:themeColor="text1"/>
                <w:sz w:val="22"/>
                <w:szCs w:val="22"/>
              </w:rPr>
              <w:t>Số tiề</w:t>
            </w:r>
            <w:r>
              <w:rPr>
                <w:b/>
                <w:bCs/>
                <w:color w:val="000000" w:themeColor="text1"/>
                <w:sz w:val="22"/>
                <w:szCs w:val="22"/>
              </w:rPr>
              <w:t>n đề nghị thẩm định quyết toán CB</w:t>
            </w:r>
            <w:r w:rsidRPr="006F1EF3">
              <w:rPr>
                <w:b/>
                <w:bCs/>
                <w:color w:val="000000" w:themeColor="text1"/>
                <w:sz w:val="22"/>
                <w:szCs w:val="22"/>
              </w:rPr>
              <w:t>LS</w:t>
            </w:r>
          </w:p>
        </w:tc>
        <w:tc>
          <w:tcPr>
            <w:tcW w:w="325"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3F73C6" w:rsidRPr="00560690" w:rsidRDefault="003F73C6" w:rsidP="003F73C6">
            <w:pPr>
              <w:jc w:val="center"/>
              <w:rPr>
                <w:color w:val="000000" w:themeColor="text1"/>
              </w:rPr>
            </w:pPr>
            <w:r w:rsidRPr="00560690">
              <w:rPr>
                <w:b/>
                <w:bCs/>
                <w:color w:val="000000" w:themeColor="text1"/>
                <w:sz w:val="22"/>
                <w:szCs w:val="22"/>
              </w:rPr>
              <w:t>Số tiền NHTM đã CBLS</w:t>
            </w:r>
          </w:p>
        </w:tc>
        <w:tc>
          <w:tcPr>
            <w:tcW w:w="331"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3F73C6" w:rsidRPr="00560690" w:rsidRDefault="003F73C6" w:rsidP="003F73C6">
            <w:pPr>
              <w:jc w:val="center"/>
              <w:rPr>
                <w:color w:val="000000" w:themeColor="text1"/>
              </w:rPr>
            </w:pPr>
            <w:r w:rsidRPr="00560690">
              <w:rPr>
                <w:b/>
                <w:bCs/>
                <w:color w:val="000000" w:themeColor="text1"/>
                <w:sz w:val="22"/>
                <w:szCs w:val="22"/>
              </w:rPr>
              <w:t>Số tiền đã CBLS bị thu hồi</w:t>
            </w:r>
          </w:p>
        </w:tc>
        <w:tc>
          <w:tcPr>
            <w:tcW w:w="324"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3F73C6" w:rsidRPr="00560690" w:rsidRDefault="003F73C6" w:rsidP="003F73C6">
            <w:pPr>
              <w:jc w:val="center"/>
              <w:rPr>
                <w:color w:val="000000" w:themeColor="text1"/>
              </w:rPr>
            </w:pPr>
            <w:r w:rsidRPr="00560690">
              <w:rPr>
                <w:b/>
                <w:bCs/>
                <w:color w:val="000000" w:themeColor="text1"/>
                <w:sz w:val="22"/>
                <w:szCs w:val="22"/>
              </w:rPr>
              <w:t>Số tiền đã được NSNN thanh toán</w:t>
            </w:r>
          </w:p>
        </w:tc>
        <w:tc>
          <w:tcPr>
            <w:tcW w:w="388"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3F73C6" w:rsidRPr="00560690" w:rsidRDefault="003F73C6" w:rsidP="003F73C6">
            <w:pPr>
              <w:jc w:val="center"/>
              <w:rPr>
                <w:color w:val="000000" w:themeColor="text1"/>
              </w:rPr>
            </w:pPr>
            <w:r w:rsidRPr="00560690">
              <w:rPr>
                <w:b/>
                <w:bCs/>
                <w:color w:val="000000" w:themeColor="text1"/>
                <w:sz w:val="22"/>
                <w:szCs w:val="22"/>
              </w:rPr>
              <w:t xml:space="preserve">Số tiền NSNN còn phải thanh toán </w:t>
            </w:r>
            <w:r w:rsidRPr="00560690">
              <w:rPr>
                <w:color w:val="000000" w:themeColor="text1"/>
                <w:sz w:val="22"/>
                <w:szCs w:val="22"/>
              </w:rPr>
              <w:t>[nếu (1</w:t>
            </w:r>
            <w:r>
              <w:rPr>
                <w:color w:val="000000" w:themeColor="text1"/>
                <w:sz w:val="22"/>
                <w:szCs w:val="22"/>
              </w:rPr>
              <w:t>1</w:t>
            </w:r>
            <w:r w:rsidRPr="00560690">
              <w:rPr>
                <w:color w:val="000000" w:themeColor="text1"/>
                <w:sz w:val="22"/>
                <w:szCs w:val="22"/>
              </w:rPr>
              <w:t xml:space="preserve">)&gt;0], </w:t>
            </w:r>
            <w:r w:rsidRPr="00560690">
              <w:rPr>
                <w:b/>
                <w:bCs/>
                <w:color w:val="000000" w:themeColor="text1"/>
                <w:sz w:val="22"/>
                <w:szCs w:val="22"/>
              </w:rPr>
              <w:t xml:space="preserve">hoặc giảm trừ vào năm tiếp theo hoặc phải hoàn trả NSNN </w:t>
            </w:r>
            <w:r w:rsidRPr="00560690">
              <w:rPr>
                <w:color w:val="000000" w:themeColor="text1"/>
                <w:sz w:val="22"/>
                <w:szCs w:val="22"/>
              </w:rPr>
              <w:t>[nếu(1</w:t>
            </w:r>
            <w:r>
              <w:rPr>
                <w:color w:val="000000" w:themeColor="text1"/>
                <w:sz w:val="22"/>
                <w:szCs w:val="22"/>
              </w:rPr>
              <w:t>1</w:t>
            </w:r>
            <w:r w:rsidRPr="00560690">
              <w:rPr>
                <w:color w:val="000000" w:themeColor="text1"/>
                <w:sz w:val="22"/>
                <w:szCs w:val="22"/>
              </w:rPr>
              <w:t>)&lt;0]</w:t>
            </w:r>
          </w:p>
        </w:tc>
        <w:tc>
          <w:tcPr>
            <w:tcW w:w="378" w:type="pct"/>
            <w:tcBorders>
              <w:top w:val="nil"/>
              <w:left w:val="nil"/>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3F73C6" w:rsidRPr="006F1EF3" w:rsidRDefault="003F73C6" w:rsidP="003F73C6">
            <w:pPr>
              <w:jc w:val="center"/>
              <w:rPr>
                <w:b/>
                <w:color w:val="000000" w:themeColor="text1"/>
              </w:rPr>
            </w:pPr>
            <w:r w:rsidRPr="006F1EF3">
              <w:rPr>
                <w:b/>
                <w:color w:val="000000" w:themeColor="text1"/>
              </w:rPr>
              <w:t>Số xét duyệt quyết toán CBLS</w:t>
            </w:r>
          </w:p>
        </w:tc>
        <w:tc>
          <w:tcPr>
            <w:tcW w:w="371" w:type="pct"/>
            <w:tcBorders>
              <w:top w:val="nil"/>
              <w:left w:val="nil"/>
              <w:bottom w:val="single" w:sz="4" w:space="0" w:color="auto"/>
              <w:right w:val="single" w:sz="8" w:space="0" w:color="auto"/>
              <w:tl2br w:val="nil"/>
              <w:tr2bl w:val="nil"/>
            </w:tcBorders>
            <w:shd w:val="solid" w:color="FFFFFF" w:fill="auto"/>
            <w:vAlign w:val="center"/>
          </w:tcPr>
          <w:p w:rsidR="003F73C6" w:rsidRPr="006F1EF3" w:rsidRDefault="003F73C6" w:rsidP="003F73C6">
            <w:pPr>
              <w:jc w:val="center"/>
              <w:rPr>
                <w:b/>
                <w:color w:val="000000" w:themeColor="text1"/>
              </w:rPr>
            </w:pPr>
            <w:r w:rsidRPr="006F1EF3">
              <w:rPr>
                <w:b/>
                <w:color w:val="000000" w:themeColor="text1"/>
              </w:rPr>
              <w:t>Chênh lệch số thẩm định so với số NHNN đề nghị thẩm định</w:t>
            </w:r>
          </w:p>
        </w:tc>
        <w:tc>
          <w:tcPr>
            <w:tcW w:w="309" w:type="pct"/>
            <w:tcBorders>
              <w:top w:val="nil"/>
              <w:left w:val="nil"/>
              <w:bottom w:val="single" w:sz="4" w:space="0" w:color="auto"/>
              <w:right w:val="single" w:sz="8" w:space="0" w:color="auto"/>
              <w:tl2br w:val="nil"/>
              <w:tr2bl w:val="nil"/>
            </w:tcBorders>
            <w:shd w:val="solid" w:color="FFFFFF" w:fill="auto"/>
            <w:vAlign w:val="center"/>
          </w:tcPr>
          <w:p w:rsidR="003F73C6" w:rsidRPr="006F1EF3" w:rsidRDefault="003F73C6" w:rsidP="003F73C6">
            <w:pPr>
              <w:jc w:val="center"/>
              <w:rPr>
                <w:b/>
                <w:color w:val="000000" w:themeColor="text1"/>
              </w:rPr>
            </w:pPr>
          </w:p>
        </w:tc>
      </w:tr>
      <w:tr w:rsidR="00EB373A" w:rsidRPr="00560690" w:rsidTr="00EB373A">
        <w:tblPrEx>
          <w:tblBorders>
            <w:top w:val="none" w:sz="0" w:space="0" w:color="auto"/>
            <w:bottom w:val="none" w:sz="0" w:space="0" w:color="auto"/>
            <w:insideH w:val="none" w:sz="0" w:space="0" w:color="auto"/>
            <w:insideV w:val="none" w:sz="0" w:space="0" w:color="auto"/>
          </w:tblBorders>
        </w:tblPrEx>
        <w:trPr>
          <w:trHeight w:val="146"/>
          <w:jc w:val="center"/>
        </w:trPr>
        <w:tc>
          <w:tcPr>
            <w:tcW w:w="169" w:type="pct"/>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3F73C6" w:rsidRPr="006F1EF3" w:rsidRDefault="003F73C6" w:rsidP="0052175F">
            <w:pPr>
              <w:jc w:val="center"/>
              <w:rPr>
                <w:color w:val="000000" w:themeColor="text1"/>
              </w:rPr>
            </w:pPr>
            <w:r w:rsidRPr="006F1EF3">
              <w:rPr>
                <w:color w:val="000000" w:themeColor="text1"/>
              </w:rPr>
              <w:t>(1)</w:t>
            </w:r>
          </w:p>
        </w:tc>
        <w:tc>
          <w:tcPr>
            <w:tcW w:w="430" w:type="pct"/>
            <w:tcBorders>
              <w:top w:val="single" w:sz="8" w:space="0" w:color="auto"/>
              <w:left w:val="nil"/>
              <w:bottom w:val="single" w:sz="8" w:space="0" w:color="auto"/>
              <w:right w:val="single" w:sz="8" w:space="0" w:color="auto"/>
              <w:tl2br w:val="nil"/>
              <w:tr2bl w:val="nil"/>
            </w:tcBorders>
            <w:shd w:val="clear" w:color="auto" w:fill="auto"/>
            <w:vAlign w:val="center"/>
          </w:tcPr>
          <w:p w:rsidR="003F73C6" w:rsidRPr="006F1EF3" w:rsidRDefault="003F73C6" w:rsidP="0052175F">
            <w:pPr>
              <w:jc w:val="center"/>
              <w:rPr>
                <w:color w:val="000000" w:themeColor="text1"/>
              </w:rPr>
            </w:pPr>
            <w:r w:rsidRPr="006F1EF3">
              <w:rPr>
                <w:color w:val="000000" w:themeColor="text1"/>
              </w:rPr>
              <w:t>(2)</w:t>
            </w:r>
          </w:p>
        </w:tc>
        <w:tc>
          <w:tcPr>
            <w:tcW w:w="349" w:type="pct"/>
            <w:tcBorders>
              <w:top w:val="single" w:sz="8" w:space="0" w:color="auto"/>
              <w:left w:val="nil"/>
              <w:bottom w:val="single" w:sz="8" w:space="0" w:color="auto"/>
              <w:right w:val="single" w:sz="4" w:space="0" w:color="auto"/>
              <w:tl2br w:val="nil"/>
              <w:tr2bl w:val="nil"/>
            </w:tcBorders>
            <w:shd w:val="clear" w:color="auto" w:fill="auto"/>
            <w:vAlign w:val="center"/>
          </w:tcPr>
          <w:p w:rsidR="003F73C6" w:rsidRPr="006F1EF3" w:rsidRDefault="003F73C6" w:rsidP="0052175F">
            <w:pPr>
              <w:jc w:val="center"/>
              <w:rPr>
                <w:color w:val="000000" w:themeColor="text1"/>
              </w:rPr>
            </w:pPr>
            <w:r w:rsidRPr="006F1EF3">
              <w:rPr>
                <w:color w:val="000000" w:themeColor="text1"/>
              </w:rPr>
              <w:t>(3)</w:t>
            </w:r>
          </w:p>
        </w:tc>
        <w:tc>
          <w:tcPr>
            <w:tcW w:w="326" w:type="pct"/>
            <w:tcBorders>
              <w:top w:val="single" w:sz="4" w:space="0" w:color="auto"/>
              <w:left w:val="single" w:sz="4" w:space="0" w:color="auto"/>
              <w:bottom w:val="single" w:sz="4" w:space="0" w:color="auto"/>
              <w:right w:val="single" w:sz="4" w:space="0" w:color="auto"/>
              <w:tl2br w:val="nil"/>
              <w:tr2bl w:val="nil"/>
            </w:tcBorders>
          </w:tcPr>
          <w:p w:rsidR="003F73C6" w:rsidRPr="006F1EF3" w:rsidRDefault="003F73C6" w:rsidP="006F1EF3">
            <w:pPr>
              <w:jc w:val="center"/>
              <w:rPr>
                <w:bCs/>
                <w:color w:val="000000" w:themeColor="text1"/>
                <w:sz w:val="22"/>
                <w:szCs w:val="22"/>
              </w:rPr>
            </w:pPr>
            <w:r w:rsidRPr="006F1EF3">
              <w:rPr>
                <w:bCs/>
                <w:color w:val="000000" w:themeColor="text1"/>
                <w:sz w:val="22"/>
                <w:szCs w:val="22"/>
              </w:rPr>
              <w:t>(4)</w:t>
            </w:r>
          </w:p>
        </w:tc>
        <w:tc>
          <w:tcPr>
            <w:tcW w:w="30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3F73C6" w:rsidRPr="006F1EF3" w:rsidRDefault="003F73C6" w:rsidP="006F1EF3">
            <w:pPr>
              <w:jc w:val="center"/>
              <w:rPr>
                <w:bCs/>
                <w:color w:val="000000" w:themeColor="text1"/>
                <w:sz w:val="22"/>
                <w:szCs w:val="22"/>
              </w:rPr>
            </w:pPr>
            <w:r w:rsidRPr="006F1EF3">
              <w:rPr>
                <w:bCs/>
                <w:color w:val="000000" w:themeColor="text1"/>
                <w:sz w:val="22"/>
                <w:szCs w:val="22"/>
              </w:rPr>
              <w:t>(5)</w:t>
            </w:r>
          </w:p>
        </w:tc>
        <w:tc>
          <w:tcPr>
            <w:tcW w:w="32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10" w:type="dxa"/>
              <w:bottom w:w="0" w:type="dxa"/>
              <w:right w:w="10" w:type="dxa"/>
            </w:tcMar>
            <w:vAlign w:val="center"/>
          </w:tcPr>
          <w:p w:rsidR="003F73C6" w:rsidRPr="006F1EF3" w:rsidRDefault="003F73C6" w:rsidP="003F73C6">
            <w:pPr>
              <w:jc w:val="center"/>
              <w:rPr>
                <w:bCs/>
                <w:color w:val="000000" w:themeColor="text1"/>
                <w:sz w:val="22"/>
                <w:szCs w:val="22"/>
              </w:rPr>
            </w:pPr>
            <w:r w:rsidRPr="006F1EF3">
              <w:rPr>
                <w:bCs/>
                <w:color w:val="000000" w:themeColor="text1"/>
                <w:sz w:val="22"/>
                <w:szCs w:val="22"/>
              </w:rPr>
              <w:t>(</w:t>
            </w:r>
            <w:r>
              <w:rPr>
                <w:bCs/>
                <w:color w:val="000000" w:themeColor="text1"/>
                <w:sz w:val="22"/>
                <w:szCs w:val="22"/>
              </w:rPr>
              <w:t>6</w:t>
            </w:r>
            <w:r w:rsidRPr="006F1EF3">
              <w:rPr>
                <w:bCs/>
                <w:color w:val="000000" w:themeColor="text1"/>
                <w:sz w:val="22"/>
                <w:szCs w:val="22"/>
              </w:rPr>
              <w:t>)</w:t>
            </w:r>
          </w:p>
        </w:tc>
        <w:tc>
          <w:tcPr>
            <w:tcW w:w="3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3F73C6" w:rsidRPr="006F1EF3" w:rsidRDefault="003F73C6" w:rsidP="003F73C6">
            <w:pPr>
              <w:jc w:val="center"/>
              <w:rPr>
                <w:bCs/>
                <w:color w:val="000000" w:themeColor="text1"/>
                <w:sz w:val="22"/>
                <w:szCs w:val="22"/>
              </w:rPr>
            </w:pPr>
            <w:r w:rsidRPr="006F1EF3">
              <w:rPr>
                <w:bCs/>
                <w:color w:val="000000" w:themeColor="text1"/>
                <w:sz w:val="22"/>
                <w:szCs w:val="22"/>
              </w:rPr>
              <w:t>(</w:t>
            </w:r>
            <w:r>
              <w:rPr>
                <w:bCs/>
                <w:color w:val="000000" w:themeColor="text1"/>
                <w:sz w:val="22"/>
                <w:szCs w:val="22"/>
              </w:rPr>
              <w:t>7</w:t>
            </w:r>
            <w:r w:rsidRPr="006F1EF3">
              <w:rPr>
                <w:bCs/>
                <w:color w:val="000000" w:themeColor="text1"/>
                <w:sz w:val="22"/>
                <w:szCs w:val="22"/>
              </w:rPr>
              <w:t>)</w:t>
            </w:r>
          </w:p>
        </w:tc>
        <w:tc>
          <w:tcPr>
            <w:tcW w:w="30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3F73C6" w:rsidRPr="006F1EF3" w:rsidRDefault="003F73C6" w:rsidP="003F73C6">
            <w:pPr>
              <w:jc w:val="center"/>
              <w:rPr>
                <w:bCs/>
                <w:color w:val="000000" w:themeColor="text1"/>
                <w:sz w:val="22"/>
                <w:szCs w:val="22"/>
              </w:rPr>
            </w:pPr>
            <w:r w:rsidRPr="006F1EF3">
              <w:rPr>
                <w:bCs/>
                <w:color w:val="000000" w:themeColor="text1"/>
                <w:sz w:val="22"/>
                <w:szCs w:val="22"/>
              </w:rPr>
              <w:t>(</w:t>
            </w:r>
            <w:r>
              <w:rPr>
                <w:bCs/>
                <w:color w:val="000000" w:themeColor="text1"/>
                <w:sz w:val="22"/>
                <w:szCs w:val="22"/>
              </w:rPr>
              <w:t>8</w:t>
            </w:r>
            <w:r w:rsidRPr="006F1EF3">
              <w:rPr>
                <w:bCs/>
                <w:color w:val="000000" w:themeColor="text1"/>
                <w:sz w:val="22"/>
                <w:szCs w:val="22"/>
              </w:rPr>
              <w:t>)</w:t>
            </w:r>
          </w:p>
        </w:tc>
        <w:tc>
          <w:tcPr>
            <w:tcW w:w="32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3F73C6" w:rsidRPr="006F1EF3" w:rsidRDefault="003F73C6" w:rsidP="003F73C6">
            <w:pPr>
              <w:jc w:val="center"/>
              <w:rPr>
                <w:bCs/>
                <w:color w:val="000000" w:themeColor="text1"/>
                <w:sz w:val="22"/>
                <w:szCs w:val="22"/>
              </w:rPr>
            </w:pPr>
            <w:r w:rsidRPr="006F1EF3">
              <w:rPr>
                <w:bCs/>
                <w:color w:val="000000" w:themeColor="text1"/>
                <w:sz w:val="22"/>
                <w:szCs w:val="22"/>
              </w:rPr>
              <w:t>(</w:t>
            </w:r>
            <w:r>
              <w:rPr>
                <w:bCs/>
                <w:color w:val="000000" w:themeColor="text1"/>
                <w:sz w:val="22"/>
                <w:szCs w:val="22"/>
              </w:rPr>
              <w:t>9</w:t>
            </w:r>
            <w:r w:rsidRPr="006F1EF3">
              <w:rPr>
                <w:bCs/>
                <w:color w:val="000000" w:themeColor="text1"/>
                <w:sz w:val="22"/>
                <w:szCs w:val="22"/>
              </w:rPr>
              <w:t>)</w:t>
            </w:r>
          </w:p>
        </w:tc>
        <w:tc>
          <w:tcPr>
            <w:tcW w:w="33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3F73C6" w:rsidRPr="006F1EF3" w:rsidRDefault="003F73C6" w:rsidP="003F73C6">
            <w:pPr>
              <w:jc w:val="center"/>
              <w:rPr>
                <w:bCs/>
                <w:color w:val="000000" w:themeColor="text1"/>
                <w:sz w:val="22"/>
                <w:szCs w:val="22"/>
              </w:rPr>
            </w:pPr>
            <w:r w:rsidRPr="006F1EF3">
              <w:rPr>
                <w:bCs/>
                <w:color w:val="000000" w:themeColor="text1"/>
                <w:sz w:val="22"/>
                <w:szCs w:val="22"/>
              </w:rPr>
              <w:t>(</w:t>
            </w:r>
            <w:r>
              <w:rPr>
                <w:bCs/>
                <w:color w:val="000000" w:themeColor="text1"/>
                <w:sz w:val="22"/>
                <w:szCs w:val="22"/>
              </w:rPr>
              <w:t>10</w:t>
            </w:r>
            <w:r w:rsidRPr="006F1EF3">
              <w:rPr>
                <w:bCs/>
                <w:color w:val="000000" w:themeColor="text1"/>
                <w:sz w:val="22"/>
                <w:szCs w:val="22"/>
              </w:rPr>
              <w:t>)</w:t>
            </w:r>
          </w:p>
        </w:tc>
        <w:tc>
          <w:tcPr>
            <w:tcW w:w="32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3F73C6" w:rsidRPr="006F1EF3" w:rsidRDefault="003F73C6" w:rsidP="003F73C6">
            <w:pPr>
              <w:jc w:val="center"/>
              <w:rPr>
                <w:bCs/>
                <w:color w:val="000000" w:themeColor="text1"/>
                <w:sz w:val="22"/>
                <w:szCs w:val="22"/>
              </w:rPr>
            </w:pPr>
            <w:r w:rsidRPr="006F1EF3">
              <w:rPr>
                <w:bCs/>
                <w:color w:val="000000" w:themeColor="text1"/>
                <w:sz w:val="22"/>
                <w:szCs w:val="22"/>
              </w:rPr>
              <w:t>(</w:t>
            </w:r>
            <w:r>
              <w:rPr>
                <w:bCs/>
                <w:color w:val="000000" w:themeColor="text1"/>
                <w:sz w:val="22"/>
                <w:szCs w:val="22"/>
              </w:rPr>
              <w:t>11</w:t>
            </w:r>
            <w:r w:rsidRPr="006F1EF3">
              <w:rPr>
                <w:bCs/>
                <w:color w:val="000000" w:themeColor="text1"/>
                <w:sz w:val="22"/>
                <w:szCs w:val="22"/>
              </w:rPr>
              <w:t>)</w:t>
            </w:r>
          </w:p>
        </w:tc>
        <w:tc>
          <w:tcPr>
            <w:tcW w:w="38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3F73C6" w:rsidRPr="006F1EF3" w:rsidRDefault="003F73C6" w:rsidP="003F73C6">
            <w:pPr>
              <w:jc w:val="center"/>
              <w:rPr>
                <w:bCs/>
                <w:color w:val="000000" w:themeColor="text1"/>
                <w:sz w:val="22"/>
                <w:szCs w:val="22"/>
              </w:rPr>
            </w:pPr>
            <w:r w:rsidRPr="006F1EF3">
              <w:rPr>
                <w:bCs/>
                <w:color w:val="000000" w:themeColor="text1"/>
                <w:sz w:val="22"/>
                <w:szCs w:val="22"/>
              </w:rPr>
              <w:t>(</w:t>
            </w:r>
            <w:r>
              <w:rPr>
                <w:bCs/>
                <w:color w:val="000000" w:themeColor="text1"/>
                <w:sz w:val="22"/>
                <w:szCs w:val="22"/>
              </w:rPr>
              <w:t>12</w:t>
            </w:r>
            <w:r w:rsidRPr="006F1EF3">
              <w:rPr>
                <w:bCs/>
                <w:color w:val="000000" w:themeColor="text1"/>
                <w:sz w:val="22"/>
                <w:szCs w:val="22"/>
              </w:rPr>
              <w:t>)</w:t>
            </w:r>
          </w:p>
        </w:tc>
        <w:tc>
          <w:tcPr>
            <w:tcW w:w="37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3F73C6" w:rsidRPr="006F1EF3" w:rsidRDefault="003F73C6" w:rsidP="003F73C6">
            <w:pPr>
              <w:jc w:val="center"/>
              <w:rPr>
                <w:color w:val="000000" w:themeColor="text1"/>
              </w:rPr>
            </w:pPr>
            <w:r w:rsidRPr="006F1EF3">
              <w:rPr>
                <w:bCs/>
                <w:color w:val="000000" w:themeColor="text1"/>
                <w:sz w:val="22"/>
                <w:szCs w:val="22"/>
              </w:rPr>
              <w:t>(</w:t>
            </w:r>
            <w:r>
              <w:rPr>
                <w:bCs/>
                <w:color w:val="000000" w:themeColor="text1"/>
                <w:sz w:val="22"/>
                <w:szCs w:val="22"/>
              </w:rPr>
              <w:t>13</w:t>
            </w:r>
            <w:r w:rsidRPr="006F1EF3">
              <w:rPr>
                <w:bCs/>
                <w:color w:val="000000" w:themeColor="text1"/>
                <w:sz w:val="22"/>
                <w:szCs w:val="22"/>
              </w:rPr>
              <w:t>)</w:t>
            </w:r>
          </w:p>
        </w:tc>
        <w:tc>
          <w:tcPr>
            <w:tcW w:w="371" w:type="pct"/>
            <w:tcBorders>
              <w:top w:val="single" w:sz="4" w:space="0" w:color="auto"/>
              <w:left w:val="single" w:sz="4" w:space="0" w:color="auto"/>
              <w:bottom w:val="single" w:sz="4" w:space="0" w:color="auto"/>
              <w:right w:val="single" w:sz="4" w:space="0" w:color="auto"/>
              <w:tl2br w:val="nil"/>
              <w:tr2bl w:val="nil"/>
            </w:tcBorders>
            <w:shd w:val="solid" w:color="FFFFFF" w:fill="auto"/>
          </w:tcPr>
          <w:p w:rsidR="003F73C6" w:rsidRPr="006F1EF3" w:rsidRDefault="003F73C6" w:rsidP="003F73C6">
            <w:pPr>
              <w:jc w:val="center"/>
              <w:rPr>
                <w:color w:val="000000" w:themeColor="text1"/>
              </w:rPr>
            </w:pPr>
            <w:r w:rsidRPr="006F1EF3">
              <w:rPr>
                <w:bCs/>
                <w:color w:val="000000" w:themeColor="text1"/>
                <w:sz w:val="22"/>
                <w:szCs w:val="22"/>
              </w:rPr>
              <w:t>(</w:t>
            </w:r>
            <w:r>
              <w:rPr>
                <w:bCs/>
                <w:color w:val="000000" w:themeColor="text1"/>
                <w:sz w:val="22"/>
                <w:szCs w:val="22"/>
              </w:rPr>
              <w:t>14</w:t>
            </w:r>
            <w:r w:rsidRPr="006F1EF3">
              <w:rPr>
                <w:bCs/>
                <w:color w:val="000000" w:themeColor="text1"/>
                <w:sz w:val="22"/>
                <w:szCs w:val="22"/>
              </w:rPr>
              <w:t>)</w:t>
            </w:r>
          </w:p>
        </w:tc>
        <w:tc>
          <w:tcPr>
            <w:tcW w:w="309" w:type="pct"/>
            <w:tcBorders>
              <w:top w:val="single" w:sz="4" w:space="0" w:color="auto"/>
              <w:left w:val="single" w:sz="4" w:space="0" w:color="auto"/>
              <w:bottom w:val="single" w:sz="4" w:space="0" w:color="auto"/>
              <w:right w:val="single" w:sz="4" w:space="0" w:color="auto"/>
              <w:tl2br w:val="nil"/>
              <w:tr2bl w:val="nil"/>
            </w:tcBorders>
            <w:shd w:val="solid" w:color="FFFFFF" w:fill="auto"/>
          </w:tcPr>
          <w:p w:rsidR="003F73C6" w:rsidRPr="006F1EF3" w:rsidRDefault="003F73C6" w:rsidP="003F73C6">
            <w:pPr>
              <w:jc w:val="center"/>
              <w:rPr>
                <w:bCs/>
                <w:color w:val="000000" w:themeColor="text1"/>
                <w:sz w:val="22"/>
                <w:szCs w:val="22"/>
              </w:rPr>
            </w:pPr>
            <w:r>
              <w:rPr>
                <w:bCs/>
                <w:color w:val="000000" w:themeColor="text1"/>
                <w:sz w:val="22"/>
                <w:szCs w:val="22"/>
              </w:rPr>
              <w:t>(15)</w:t>
            </w:r>
          </w:p>
        </w:tc>
      </w:tr>
      <w:tr w:rsidR="00EB373A" w:rsidRPr="00560690" w:rsidTr="00EB373A">
        <w:tblPrEx>
          <w:tblBorders>
            <w:top w:val="none" w:sz="0" w:space="0" w:color="auto"/>
            <w:bottom w:val="none" w:sz="0" w:space="0" w:color="auto"/>
            <w:insideH w:val="none" w:sz="0" w:space="0" w:color="auto"/>
            <w:insideV w:val="none" w:sz="0" w:space="0" w:color="auto"/>
          </w:tblBorders>
        </w:tblPrEx>
        <w:trPr>
          <w:trHeight w:val="146"/>
          <w:jc w:val="center"/>
        </w:trPr>
        <w:tc>
          <w:tcPr>
            <w:tcW w:w="169" w:type="pct"/>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3F73C6" w:rsidRPr="00560690" w:rsidRDefault="00EB373A" w:rsidP="004D566A">
            <w:pPr>
              <w:spacing w:before="60"/>
              <w:jc w:val="center"/>
              <w:rPr>
                <w:color w:val="000000" w:themeColor="text1"/>
              </w:rPr>
            </w:pPr>
            <w:r>
              <w:rPr>
                <w:color w:val="000000" w:themeColor="text1"/>
              </w:rPr>
              <w:t>1</w:t>
            </w:r>
          </w:p>
        </w:tc>
        <w:tc>
          <w:tcPr>
            <w:tcW w:w="430" w:type="pct"/>
            <w:tcBorders>
              <w:top w:val="single" w:sz="8" w:space="0" w:color="auto"/>
              <w:left w:val="nil"/>
              <w:bottom w:val="single" w:sz="8" w:space="0" w:color="auto"/>
              <w:right w:val="single" w:sz="8" w:space="0" w:color="auto"/>
              <w:tl2br w:val="nil"/>
              <w:tr2bl w:val="nil"/>
            </w:tcBorders>
            <w:shd w:val="clear" w:color="auto" w:fill="auto"/>
            <w:vAlign w:val="center"/>
          </w:tcPr>
          <w:p w:rsidR="003F73C6" w:rsidRPr="00560690" w:rsidRDefault="00EB373A" w:rsidP="004D566A">
            <w:pPr>
              <w:spacing w:before="60"/>
              <w:rPr>
                <w:color w:val="000000" w:themeColor="text1"/>
              </w:rPr>
            </w:pPr>
            <w:r>
              <w:rPr>
                <w:color w:val="000000" w:themeColor="text1"/>
              </w:rPr>
              <w:t>Ngân hàng A</w:t>
            </w:r>
          </w:p>
        </w:tc>
        <w:tc>
          <w:tcPr>
            <w:tcW w:w="349" w:type="pct"/>
            <w:tcBorders>
              <w:top w:val="single" w:sz="8" w:space="0" w:color="auto"/>
              <w:left w:val="nil"/>
              <w:bottom w:val="single" w:sz="8" w:space="0" w:color="auto"/>
              <w:right w:val="single" w:sz="4" w:space="0" w:color="auto"/>
              <w:tl2br w:val="nil"/>
              <w:tr2bl w:val="nil"/>
            </w:tcBorders>
            <w:shd w:val="clear" w:color="auto" w:fill="auto"/>
            <w:vAlign w:val="center"/>
          </w:tcPr>
          <w:p w:rsidR="003F73C6" w:rsidRPr="00560690" w:rsidRDefault="003F73C6" w:rsidP="004D566A">
            <w:pPr>
              <w:spacing w:before="60"/>
              <w:jc w:val="center"/>
              <w:rPr>
                <w:color w:val="000000" w:themeColor="text1"/>
              </w:rPr>
            </w:pPr>
          </w:p>
        </w:tc>
        <w:tc>
          <w:tcPr>
            <w:tcW w:w="326" w:type="pct"/>
            <w:tcBorders>
              <w:top w:val="single" w:sz="4" w:space="0" w:color="auto"/>
              <w:left w:val="single" w:sz="4" w:space="0" w:color="auto"/>
              <w:bottom w:val="single" w:sz="4" w:space="0" w:color="auto"/>
              <w:right w:val="single" w:sz="4" w:space="0" w:color="auto"/>
              <w:tl2br w:val="nil"/>
              <w:tr2bl w:val="nil"/>
            </w:tcBorders>
          </w:tcPr>
          <w:p w:rsidR="003F73C6" w:rsidRDefault="003F73C6" w:rsidP="004D566A">
            <w:pPr>
              <w:spacing w:before="60"/>
              <w:jc w:val="center"/>
              <w:rPr>
                <w:b/>
                <w:bCs/>
                <w:color w:val="000000" w:themeColor="text1"/>
                <w:sz w:val="22"/>
                <w:szCs w:val="22"/>
              </w:rPr>
            </w:pPr>
          </w:p>
        </w:tc>
        <w:tc>
          <w:tcPr>
            <w:tcW w:w="30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3F73C6" w:rsidRPr="00560690" w:rsidRDefault="003F73C6" w:rsidP="004D566A">
            <w:pPr>
              <w:spacing w:before="60"/>
              <w:jc w:val="center"/>
              <w:rPr>
                <w:b/>
                <w:bCs/>
                <w:color w:val="000000" w:themeColor="text1"/>
                <w:sz w:val="22"/>
                <w:szCs w:val="22"/>
              </w:rPr>
            </w:pPr>
          </w:p>
        </w:tc>
        <w:tc>
          <w:tcPr>
            <w:tcW w:w="32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10" w:type="dxa"/>
              <w:bottom w:w="0" w:type="dxa"/>
              <w:right w:w="10" w:type="dxa"/>
            </w:tcMar>
            <w:vAlign w:val="center"/>
          </w:tcPr>
          <w:p w:rsidR="003F73C6" w:rsidRPr="00560690" w:rsidRDefault="003F73C6" w:rsidP="004D566A">
            <w:pPr>
              <w:spacing w:before="60"/>
              <w:jc w:val="center"/>
              <w:rPr>
                <w:b/>
                <w:bCs/>
                <w:color w:val="000000" w:themeColor="text1"/>
                <w:sz w:val="22"/>
                <w:szCs w:val="22"/>
              </w:rPr>
            </w:pPr>
          </w:p>
        </w:tc>
        <w:tc>
          <w:tcPr>
            <w:tcW w:w="3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3F73C6" w:rsidRPr="00560690" w:rsidRDefault="003F73C6" w:rsidP="004D566A">
            <w:pPr>
              <w:spacing w:before="60"/>
              <w:jc w:val="center"/>
              <w:rPr>
                <w:b/>
                <w:bCs/>
                <w:color w:val="000000" w:themeColor="text1"/>
                <w:sz w:val="22"/>
                <w:szCs w:val="22"/>
              </w:rPr>
            </w:pPr>
          </w:p>
        </w:tc>
        <w:tc>
          <w:tcPr>
            <w:tcW w:w="30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3F73C6" w:rsidRDefault="003F73C6" w:rsidP="004D566A">
            <w:pPr>
              <w:spacing w:before="60"/>
              <w:jc w:val="center"/>
              <w:rPr>
                <w:b/>
                <w:bCs/>
                <w:color w:val="000000" w:themeColor="text1"/>
                <w:sz w:val="22"/>
                <w:szCs w:val="22"/>
              </w:rPr>
            </w:pPr>
          </w:p>
        </w:tc>
        <w:tc>
          <w:tcPr>
            <w:tcW w:w="32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3F73C6" w:rsidRPr="00560690" w:rsidRDefault="003F73C6" w:rsidP="004D566A">
            <w:pPr>
              <w:spacing w:before="60"/>
              <w:jc w:val="center"/>
              <w:rPr>
                <w:b/>
                <w:bCs/>
                <w:color w:val="000000" w:themeColor="text1"/>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3F73C6" w:rsidRPr="00560690" w:rsidRDefault="003F73C6" w:rsidP="004D566A">
            <w:pPr>
              <w:spacing w:before="60"/>
              <w:jc w:val="center"/>
              <w:rPr>
                <w:b/>
                <w:bCs/>
                <w:color w:val="000000" w:themeColor="text1"/>
                <w:sz w:val="22"/>
                <w:szCs w:val="22"/>
              </w:rPr>
            </w:pPr>
          </w:p>
        </w:tc>
        <w:tc>
          <w:tcPr>
            <w:tcW w:w="32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3F73C6" w:rsidRPr="00560690" w:rsidRDefault="003F73C6" w:rsidP="004D566A">
            <w:pPr>
              <w:spacing w:before="60"/>
              <w:jc w:val="center"/>
              <w:rPr>
                <w:b/>
                <w:bCs/>
                <w:color w:val="000000" w:themeColor="text1"/>
                <w:sz w:val="22"/>
                <w:szCs w:val="22"/>
              </w:rPr>
            </w:pPr>
          </w:p>
        </w:tc>
        <w:tc>
          <w:tcPr>
            <w:tcW w:w="38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3F73C6" w:rsidRPr="00560690" w:rsidRDefault="003F73C6" w:rsidP="004D566A">
            <w:pPr>
              <w:spacing w:before="60"/>
              <w:jc w:val="center"/>
              <w:rPr>
                <w:b/>
                <w:bCs/>
                <w:color w:val="000000" w:themeColor="text1"/>
                <w:sz w:val="22"/>
                <w:szCs w:val="22"/>
              </w:rPr>
            </w:pPr>
          </w:p>
        </w:tc>
        <w:tc>
          <w:tcPr>
            <w:tcW w:w="37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3F73C6" w:rsidRPr="006F1EF3" w:rsidRDefault="003F73C6" w:rsidP="004D566A">
            <w:pPr>
              <w:spacing w:before="60"/>
              <w:jc w:val="center"/>
              <w:rPr>
                <w:b/>
                <w:color w:val="000000" w:themeColor="text1"/>
              </w:rPr>
            </w:pPr>
          </w:p>
        </w:tc>
        <w:tc>
          <w:tcPr>
            <w:tcW w:w="371" w:type="pct"/>
            <w:tcBorders>
              <w:top w:val="single" w:sz="4" w:space="0" w:color="auto"/>
              <w:left w:val="single" w:sz="4" w:space="0" w:color="auto"/>
              <w:bottom w:val="single" w:sz="4" w:space="0" w:color="auto"/>
              <w:right w:val="single" w:sz="4" w:space="0" w:color="auto"/>
              <w:tl2br w:val="nil"/>
              <w:tr2bl w:val="nil"/>
            </w:tcBorders>
            <w:shd w:val="solid" w:color="FFFFFF" w:fill="auto"/>
          </w:tcPr>
          <w:p w:rsidR="003F73C6" w:rsidRPr="006F1EF3" w:rsidRDefault="003F73C6" w:rsidP="004D566A">
            <w:pPr>
              <w:spacing w:before="60"/>
              <w:jc w:val="center"/>
              <w:rPr>
                <w:b/>
                <w:color w:val="000000" w:themeColor="text1"/>
              </w:rPr>
            </w:pPr>
          </w:p>
        </w:tc>
        <w:tc>
          <w:tcPr>
            <w:tcW w:w="309" w:type="pct"/>
            <w:tcBorders>
              <w:top w:val="single" w:sz="4" w:space="0" w:color="auto"/>
              <w:left w:val="single" w:sz="4" w:space="0" w:color="auto"/>
              <w:bottom w:val="single" w:sz="4" w:space="0" w:color="auto"/>
              <w:right w:val="single" w:sz="4" w:space="0" w:color="auto"/>
              <w:tl2br w:val="nil"/>
              <w:tr2bl w:val="nil"/>
            </w:tcBorders>
            <w:shd w:val="solid" w:color="FFFFFF" w:fill="auto"/>
          </w:tcPr>
          <w:p w:rsidR="003F73C6" w:rsidRPr="006F1EF3" w:rsidRDefault="003F73C6" w:rsidP="004D566A">
            <w:pPr>
              <w:spacing w:before="60"/>
              <w:jc w:val="center"/>
              <w:rPr>
                <w:b/>
                <w:color w:val="000000" w:themeColor="text1"/>
              </w:rPr>
            </w:pPr>
          </w:p>
        </w:tc>
      </w:tr>
      <w:tr w:rsidR="00EB373A" w:rsidRPr="00560690" w:rsidTr="00EB373A">
        <w:tblPrEx>
          <w:tblBorders>
            <w:top w:val="none" w:sz="0" w:space="0" w:color="auto"/>
            <w:bottom w:val="none" w:sz="0" w:space="0" w:color="auto"/>
            <w:insideH w:val="none" w:sz="0" w:space="0" w:color="auto"/>
            <w:insideV w:val="none" w:sz="0" w:space="0" w:color="auto"/>
          </w:tblBorders>
        </w:tblPrEx>
        <w:trPr>
          <w:trHeight w:val="146"/>
          <w:jc w:val="center"/>
        </w:trPr>
        <w:tc>
          <w:tcPr>
            <w:tcW w:w="169" w:type="pct"/>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3F73C6" w:rsidRPr="00560690" w:rsidRDefault="00EB373A" w:rsidP="004D566A">
            <w:pPr>
              <w:spacing w:before="60"/>
              <w:jc w:val="center"/>
              <w:rPr>
                <w:color w:val="000000" w:themeColor="text1"/>
              </w:rPr>
            </w:pPr>
            <w:r>
              <w:rPr>
                <w:color w:val="000000" w:themeColor="text1"/>
              </w:rPr>
              <w:t>2</w:t>
            </w:r>
          </w:p>
        </w:tc>
        <w:tc>
          <w:tcPr>
            <w:tcW w:w="430" w:type="pct"/>
            <w:tcBorders>
              <w:top w:val="single" w:sz="8" w:space="0" w:color="auto"/>
              <w:left w:val="nil"/>
              <w:bottom w:val="single" w:sz="8" w:space="0" w:color="auto"/>
              <w:right w:val="single" w:sz="8" w:space="0" w:color="auto"/>
              <w:tl2br w:val="nil"/>
              <w:tr2bl w:val="nil"/>
            </w:tcBorders>
            <w:shd w:val="clear" w:color="auto" w:fill="auto"/>
            <w:vAlign w:val="center"/>
          </w:tcPr>
          <w:p w:rsidR="003F73C6" w:rsidRPr="00560690" w:rsidRDefault="00EB373A" w:rsidP="004D566A">
            <w:pPr>
              <w:spacing w:before="60"/>
              <w:rPr>
                <w:color w:val="000000" w:themeColor="text1"/>
              </w:rPr>
            </w:pPr>
            <w:r>
              <w:rPr>
                <w:color w:val="000000" w:themeColor="text1"/>
              </w:rPr>
              <w:t>Ngân hàng B</w:t>
            </w:r>
          </w:p>
        </w:tc>
        <w:tc>
          <w:tcPr>
            <w:tcW w:w="349" w:type="pct"/>
            <w:tcBorders>
              <w:top w:val="single" w:sz="8" w:space="0" w:color="auto"/>
              <w:left w:val="nil"/>
              <w:bottom w:val="single" w:sz="8" w:space="0" w:color="auto"/>
              <w:right w:val="single" w:sz="4" w:space="0" w:color="auto"/>
              <w:tl2br w:val="nil"/>
              <w:tr2bl w:val="nil"/>
            </w:tcBorders>
            <w:shd w:val="clear" w:color="auto" w:fill="auto"/>
            <w:vAlign w:val="center"/>
          </w:tcPr>
          <w:p w:rsidR="003F73C6" w:rsidRPr="00560690" w:rsidRDefault="003F73C6" w:rsidP="004D566A">
            <w:pPr>
              <w:spacing w:before="60"/>
              <w:jc w:val="center"/>
              <w:rPr>
                <w:color w:val="000000" w:themeColor="text1"/>
              </w:rPr>
            </w:pPr>
          </w:p>
        </w:tc>
        <w:tc>
          <w:tcPr>
            <w:tcW w:w="326" w:type="pct"/>
            <w:tcBorders>
              <w:top w:val="single" w:sz="4" w:space="0" w:color="auto"/>
              <w:left w:val="single" w:sz="4" w:space="0" w:color="auto"/>
              <w:bottom w:val="single" w:sz="4" w:space="0" w:color="auto"/>
              <w:right w:val="single" w:sz="4" w:space="0" w:color="auto"/>
              <w:tl2br w:val="nil"/>
              <w:tr2bl w:val="nil"/>
            </w:tcBorders>
          </w:tcPr>
          <w:p w:rsidR="003F73C6" w:rsidRDefault="003F73C6" w:rsidP="004D566A">
            <w:pPr>
              <w:spacing w:before="60"/>
              <w:jc w:val="center"/>
              <w:rPr>
                <w:b/>
                <w:bCs/>
                <w:color w:val="000000" w:themeColor="text1"/>
                <w:sz w:val="22"/>
                <w:szCs w:val="22"/>
              </w:rPr>
            </w:pPr>
          </w:p>
        </w:tc>
        <w:tc>
          <w:tcPr>
            <w:tcW w:w="30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3F73C6" w:rsidRPr="00560690" w:rsidRDefault="003F73C6" w:rsidP="004D566A">
            <w:pPr>
              <w:spacing w:before="60"/>
              <w:jc w:val="center"/>
              <w:rPr>
                <w:b/>
                <w:bCs/>
                <w:color w:val="000000" w:themeColor="text1"/>
                <w:sz w:val="22"/>
                <w:szCs w:val="22"/>
              </w:rPr>
            </w:pPr>
          </w:p>
        </w:tc>
        <w:tc>
          <w:tcPr>
            <w:tcW w:w="32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10" w:type="dxa"/>
              <w:bottom w:w="0" w:type="dxa"/>
              <w:right w:w="10" w:type="dxa"/>
            </w:tcMar>
            <w:vAlign w:val="center"/>
          </w:tcPr>
          <w:p w:rsidR="003F73C6" w:rsidRPr="00560690" w:rsidRDefault="003F73C6" w:rsidP="004D566A">
            <w:pPr>
              <w:spacing w:before="60"/>
              <w:jc w:val="center"/>
              <w:rPr>
                <w:b/>
                <w:bCs/>
                <w:color w:val="000000" w:themeColor="text1"/>
                <w:sz w:val="22"/>
                <w:szCs w:val="22"/>
              </w:rPr>
            </w:pPr>
          </w:p>
        </w:tc>
        <w:tc>
          <w:tcPr>
            <w:tcW w:w="3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3F73C6" w:rsidRPr="00560690" w:rsidRDefault="003F73C6" w:rsidP="004D566A">
            <w:pPr>
              <w:spacing w:before="60"/>
              <w:jc w:val="center"/>
              <w:rPr>
                <w:b/>
                <w:bCs/>
                <w:color w:val="000000" w:themeColor="text1"/>
                <w:sz w:val="22"/>
                <w:szCs w:val="22"/>
              </w:rPr>
            </w:pPr>
          </w:p>
        </w:tc>
        <w:tc>
          <w:tcPr>
            <w:tcW w:w="30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3F73C6" w:rsidRDefault="003F73C6" w:rsidP="004D566A">
            <w:pPr>
              <w:spacing w:before="60"/>
              <w:jc w:val="center"/>
              <w:rPr>
                <w:b/>
                <w:bCs/>
                <w:color w:val="000000" w:themeColor="text1"/>
                <w:sz w:val="22"/>
                <w:szCs w:val="22"/>
              </w:rPr>
            </w:pPr>
          </w:p>
        </w:tc>
        <w:tc>
          <w:tcPr>
            <w:tcW w:w="32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3F73C6" w:rsidRPr="00560690" w:rsidRDefault="003F73C6" w:rsidP="004D566A">
            <w:pPr>
              <w:spacing w:before="60"/>
              <w:jc w:val="center"/>
              <w:rPr>
                <w:b/>
                <w:bCs/>
                <w:color w:val="000000" w:themeColor="text1"/>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3F73C6" w:rsidRPr="00560690" w:rsidRDefault="003F73C6" w:rsidP="004D566A">
            <w:pPr>
              <w:spacing w:before="60"/>
              <w:jc w:val="center"/>
              <w:rPr>
                <w:b/>
                <w:bCs/>
                <w:color w:val="000000" w:themeColor="text1"/>
                <w:sz w:val="22"/>
                <w:szCs w:val="22"/>
              </w:rPr>
            </w:pPr>
          </w:p>
        </w:tc>
        <w:tc>
          <w:tcPr>
            <w:tcW w:w="32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3F73C6" w:rsidRPr="00560690" w:rsidRDefault="003F73C6" w:rsidP="004D566A">
            <w:pPr>
              <w:spacing w:before="60"/>
              <w:jc w:val="center"/>
              <w:rPr>
                <w:b/>
                <w:bCs/>
                <w:color w:val="000000" w:themeColor="text1"/>
                <w:sz w:val="22"/>
                <w:szCs w:val="22"/>
              </w:rPr>
            </w:pPr>
          </w:p>
        </w:tc>
        <w:tc>
          <w:tcPr>
            <w:tcW w:w="38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3F73C6" w:rsidRPr="00560690" w:rsidRDefault="003F73C6" w:rsidP="004D566A">
            <w:pPr>
              <w:spacing w:before="60"/>
              <w:jc w:val="center"/>
              <w:rPr>
                <w:b/>
                <w:bCs/>
                <w:color w:val="000000" w:themeColor="text1"/>
                <w:sz w:val="22"/>
                <w:szCs w:val="22"/>
              </w:rPr>
            </w:pPr>
          </w:p>
        </w:tc>
        <w:tc>
          <w:tcPr>
            <w:tcW w:w="37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3F73C6" w:rsidRPr="006F1EF3" w:rsidRDefault="003F73C6" w:rsidP="004D566A">
            <w:pPr>
              <w:spacing w:before="60"/>
              <w:jc w:val="center"/>
              <w:rPr>
                <w:b/>
                <w:color w:val="000000" w:themeColor="text1"/>
              </w:rPr>
            </w:pPr>
          </w:p>
        </w:tc>
        <w:tc>
          <w:tcPr>
            <w:tcW w:w="371" w:type="pct"/>
            <w:tcBorders>
              <w:top w:val="single" w:sz="4" w:space="0" w:color="auto"/>
              <w:left w:val="single" w:sz="4" w:space="0" w:color="auto"/>
              <w:bottom w:val="single" w:sz="4" w:space="0" w:color="auto"/>
              <w:right w:val="single" w:sz="4" w:space="0" w:color="auto"/>
              <w:tl2br w:val="nil"/>
              <w:tr2bl w:val="nil"/>
            </w:tcBorders>
            <w:shd w:val="solid" w:color="FFFFFF" w:fill="auto"/>
          </w:tcPr>
          <w:p w:rsidR="003F73C6" w:rsidRPr="006F1EF3" w:rsidRDefault="003F73C6" w:rsidP="004D566A">
            <w:pPr>
              <w:spacing w:before="60"/>
              <w:jc w:val="center"/>
              <w:rPr>
                <w:b/>
                <w:color w:val="000000" w:themeColor="text1"/>
              </w:rPr>
            </w:pPr>
          </w:p>
        </w:tc>
        <w:tc>
          <w:tcPr>
            <w:tcW w:w="309" w:type="pct"/>
            <w:tcBorders>
              <w:top w:val="single" w:sz="4" w:space="0" w:color="auto"/>
              <w:left w:val="single" w:sz="4" w:space="0" w:color="auto"/>
              <w:bottom w:val="single" w:sz="4" w:space="0" w:color="auto"/>
              <w:right w:val="single" w:sz="4" w:space="0" w:color="auto"/>
              <w:tl2br w:val="nil"/>
              <w:tr2bl w:val="nil"/>
            </w:tcBorders>
            <w:shd w:val="solid" w:color="FFFFFF" w:fill="auto"/>
          </w:tcPr>
          <w:p w:rsidR="003F73C6" w:rsidRPr="006F1EF3" w:rsidRDefault="003F73C6" w:rsidP="004D566A">
            <w:pPr>
              <w:spacing w:before="60"/>
              <w:jc w:val="center"/>
              <w:rPr>
                <w:b/>
                <w:color w:val="000000" w:themeColor="text1"/>
              </w:rPr>
            </w:pPr>
          </w:p>
        </w:tc>
      </w:tr>
      <w:tr w:rsidR="00EB373A" w:rsidRPr="00560690" w:rsidTr="00EB373A">
        <w:tblPrEx>
          <w:tblBorders>
            <w:top w:val="none" w:sz="0" w:space="0" w:color="auto"/>
            <w:bottom w:val="none" w:sz="0" w:space="0" w:color="auto"/>
            <w:insideH w:val="none" w:sz="0" w:space="0" w:color="auto"/>
            <w:insideV w:val="none" w:sz="0" w:space="0" w:color="auto"/>
          </w:tblBorders>
        </w:tblPrEx>
        <w:trPr>
          <w:trHeight w:val="146"/>
          <w:jc w:val="center"/>
        </w:trPr>
        <w:tc>
          <w:tcPr>
            <w:tcW w:w="169" w:type="pct"/>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EB373A" w:rsidRDefault="00EB373A" w:rsidP="004D566A">
            <w:pPr>
              <w:spacing w:before="60"/>
              <w:jc w:val="center"/>
              <w:rPr>
                <w:color w:val="000000" w:themeColor="text1"/>
              </w:rPr>
            </w:pPr>
          </w:p>
        </w:tc>
        <w:tc>
          <w:tcPr>
            <w:tcW w:w="430" w:type="pct"/>
            <w:tcBorders>
              <w:top w:val="single" w:sz="8" w:space="0" w:color="auto"/>
              <w:left w:val="nil"/>
              <w:bottom w:val="single" w:sz="8" w:space="0" w:color="auto"/>
              <w:right w:val="single" w:sz="8" w:space="0" w:color="auto"/>
              <w:tl2br w:val="nil"/>
              <w:tr2bl w:val="nil"/>
            </w:tcBorders>
            <w:shd w:val="clear" w:color="auto" w:fill="auto"/>
            <w:vAlign w:val="center"/>
          </w:tcPr>
          <w:p w:rsidR="00EB373A" w:rsidRDefault="00EB373A" w:rsidP="004D566A">
            <w:pPr>
              <w:spacing w:before="60"/>
              <w:rPr>
                <w:color w:val="000000" w:themeColor="text1"/>
              </w:rPr>
            </w:pPr>
            <w:r>
              <w:rPr>
                <w:color w:val="000000" w:themeColor="text1"/>
              </w:rPr>
              <w:t>….</w:t>
            </w:r>
          </w:p>
        </w:tc>
        <w:tc>
          <w:tcPr>
            <w:tcW w:w="349" w:type="pct"/>
            <w:tcBorders>
              <w:top w:val="single" w:sz="8" w:space="0" w:color="auto"/>
              <w:left w:val="nil"/>
              <w:bottom w:val="single" w:sz="8" w:space="0" w:color="auto"/>
              <w:right w:val="single" w:sz="4" w:space="0" w:color="auto"/>
              <w:tl2br w:val="nil"/>
              <w:tr2bl w:val="nil"/>
            </w:tcBorders>
            <w:shd w:val="clear" w:color="auto" w:fill="auto"/>
            <w:vAlign w:val="center"/>
          </w:tcPr>
          <w:p w:rsidR="00EB373A" w:rsidRPr="00560690" w:rsidRDefault="00EB373A" w:rsidP="004D566A">
            <w:pPr>
              <w:spacing w:before="60"/>
              <w:jc w:val="center"/>
              <w:rPr>
                <w:color w:val="000000" w:themeColor="text1"/>
              </w:rPr>
            </w:pPr>
          </w:p>
        </w:tc>
        <w:tc>
          <w:tcPr>
            <w:tcW w:w="326" w:type="pct"/>
            <w:tcBorders>
              <w:top w:val="single" w:sz="4" w:space="0" w:color="auto"/>
              <w:left w:val="single" w:sz="4" w:space="0" w:color="auto"/>
              <w:bottom w:val="single" w:sz="4" w:space="0" w:color="auto"/>
              <w:right w:val="single" w:sz="4" w:space="0" w:color="auto"/>
              <w:tl2br w:val="nil"/>
              <w:tr2bl w:val="nil"/>
            </w:tcBorders>
          </w:tcPr>
          <w:p w:rsidR="00EB373A" w:rsidRDefault="00EB373A" w:rsidP="004D566A">
            <w:pPr>
              <w:spacing w:before="60"/>
              <w:jc w:val="center"/>
              <w:rPr>
                <w:b/>
                <w:bCs/>
                <w:color w:val="000000" w:themeColor="text1"/>
                <w:sz w:val="22"/>
                <w:szCs w:val="22"/>
              </w:rPr>
            </w:pPr>
          </w:p>
        </w:tc>
        <w:tc>
          <w:tcPr>
            <w:tcW w:w="30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EB373A" w:rsidRPr="00560690" w:rsidRDefault="00EB373A" w:rsidP="004D566A">
            <w:pPr>
              <w:spacing w:before="60"/>
              <w:jc w:val="center"/>
              <w:rPr>
                <w:b/>
                <w:bCs/>
                <w:color w:val="000000" w:themeColor="text1"/>
                <w:sz w:val="22"/>
                <w:szCs w:val="22"/>
              </w:rPr>
            </w:pPr>
          </w:p>
        </w:tc>
        <w:tc>
          <w:tcPr>
            <w:tcW w:w="32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10" w:type="dxa"/>
              <w:bottom w:w="0" w:type="dxa"/>
              <w:right w:w="10" w:type="dxa"/>
            </w:tcMar>
            <w:vAlign w:val="center"/>
          </w:tcPr>
          <w:p w:rsidR="00EB373A" w:rsidRPr="00560690" w:rsidRDefault="00EB373A" w:rsidP="004D566A">
            <w:pPr>
              <w:spacing w:before="60"/>
              <w:jc w:val="center"/>
              <w:rPr>
                <w:b/>
                <w:bCs/>
                <w:color w:val="000000" w:themeColor="text1"/>
                <w:sz w:val="22"/>
                <w:szCs w:val="22"/>
              </w:rPr>
            </w:pPr>
          </w:p>
        </w:tc>
        <w:tc>
          <w:tcPr>
            <w:tcW w:w="3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EB373A" w:rsidRPr="00560690" w:rsidRDefault="00EB373A" w:rsidP="004D566A">
            <w:pPr>
              <w:spacing w:before="60"/>
              <w:jc w:val="center"/>
              <w:rPr>
                <w:b/>
                <w:bCs/>
                <w:color w:val="000000" w:themeColor="text1"/>
                <w:sz w:val="22"/>
                <w:szCs w:val="22"/>
              </w:rPr>
            </w:pPr>
          </w:p>
        </w:tc>
        <w:tc>
          <w:tcPr>
            <w:tcW w:w="30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EB373A" w:rsidRDefault="00EB373A" w:rsidP="004D566A">
            <w:pPr>
              <w:spacing w:before="60"/>
              <w:jc w:val="center"/>
              <w:rPr>
                <w:b/>
                <w:bCs/>
                <w:color w:val="000000" w:themeColor="text1"/>
                <w:sz w:val="22"/>
                <w:szCs w:val="22"/>
              </w:rPr>
            </w:pPr>
          </w:p>
        </w:tc>
        <w:tc>
          <w:tcPr>
            <w:tcW w:w="32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EB373A" w:rsidRPr="00560690" w:rsidRDefault="00EB373A" w:rsidP="004D566A">
            <w:pPr>
              <w:spacing w:before="60"/>
              <w:jc w:val="center"/>
              <w:rPr>
                <w:b/>
                <w:bCs/>
                <w:color w:val="000000" w:themeColor="text1"/>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EB373A" w:rsidRPr="00560690" w:rsidRDefault="00EB373A" w:rsidP="004D566A">
            <w:pPr>
              <w:spacing w:before="60"/>
              <w:jc w:val="center"/>
              <w:rPr>
                <w:b/>
                <w:bCs/>
                <w:color w:val="000000" w:themeColor="text1"/>
                <w:sz w:val="22"/>
                <w:szCs w:val="22"/>
              </w:rPr>
            </w:pPr>
          </w:p>
        </w:tc>
        <w:tc>
          <w:tcPr>
            <w:tcW w:w="32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EB373A" w:rsidRPr="00560690" w:rsidRDefault="00EB373A" w:rsidP="004D566A">
            <w:pPr>
              <w:spacing w:before="60"/>
              <w:jc w:val="center"/>
              <w:rPr>
                <w:b/>
                <w:bCs/>
                <w:color w:val="000000" w:themeColor="text1"/>
                <w:sz w:val="22"/>
                <w:szCs w:val="22"/>
              </w:rPr>
            </w:pPr>
          </w:p>
        </w:tc>
        <w:tc>
          <w:tcPr>
            <w:tcW w:w="38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EB373A" w:rsidRPr="00560690" w:rsidRDefault="00EB373A" w:rsidP="004D566A">
            <w:pPr>
              <w:spacing w:before="60"/>
              <w:jc w:val="center"/>
              <w:rPr>
                <w:b/>
                <w:bCs/>
                <w:color w:val="000000" w:themeColor="text1"/>
                <w:sz w:val="22"/>
                <w:szCs w:val="22"/>
              </w:rPr>
            </w:pPr>
          </w:p>
        </w:tc>
        <w:tc>
          <w:tcPr>
            <w:tcW w:w="37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EB373A" w:rsidRPr="006F1EF3" w:rsidRDefault="00EB373A" w:rsidP="004D566A">
            <w:pPr>
              <w:spacing w:before="60"/>
              <w:jc w:val="center"/>
              <w:rPr>
                <w:b/>
                <w:color w:val="000000" w:themeColor="text1"/>
              </w:rPr>
            </w:pPr>
          </w:p>
        </w:tc>
        <w:tc>
          <w:tcPr>
            <w:tcW w:w="371" w:type="pct"/>
            <w:tcBorders>
              <w:top w:val="single" w:sz="4" w:space="0" w:color="auto"/>
              <w:left w:val="single" w:sz="4" w:space="0" w:color="auto"/>
              <w:bottom w:val="single" w:sz="4" w:space="0" w:color="auto"/>
              <w:right w:val="single" w:sz="4" w:space="0" w:color="auto"/>
              <w:tl2br w:val="nil"/>
              <w:tr2bl w:val="nil"/>
            </w:tcBorders>
            <w:shd w:val="solid" w:color="FFFFFF" w:fill="auto"/>
          </w:tcPr>
          <w:p w:rsidR="00EB373A" w:rsidRPr="006F1EF3" w:rsidRDefault="00EB373A" w:rsidP="004D566A">
            <w:pPr>
              <w:spacing w:before="60"/>
              <w:jc w:val="center"/>
              <w:rPr>
                <w:b/>
                <w:color w:val="000000" w:themeColor="text1"/>
              </w:rPr>
            </w:pPr>
          </w:p>
        </w:tc>
        <w:tc>
          <w:tcPr>
            <w:tcW w:w="309" w:type="pct"/>
            <w:tcBorders>
              <w:top w:val="single" w:sz="4" w:space="0" w:color="auto"/>
              <w:left w:val="single" w:sz="4" w:space="0" w:color="auto"/>
              <w:bottom w:val="single" w:sz="4" w:space="0" w:color="auto"/>
              <w:right w:val="single" w:sz="4" w:space="0" w:color="auto"/>
              <w:tl2br w:val="nil"/>
              <w:tr2bl w:val="nil"/>
            </w:tcBorders>
            <w:shd w:val="solid" w:color="FFFFFF" w:fill="auto"/>
          </w:tcPr>
          <w:p w:rsidR="00EB373A" w:rsidRPr="006F1EF3" w:rsidRDefault="00EB373A" w:rsidP="004D566A">
            <w:pPr>
              <w:spacing w:before="60"/>
              <w:jc w:val="center"/>
              <w:rPr>
                <w:b/>
                <w:color w:val="000000" w:themeColor="text1"/>
              </w:rPr>
            </w:pPr>
          </w:p>
        </w:tc>
      </w:tr>
      <w:tr w:rsidR="00EB373A" w:rsidRPr="00560690" w:rsidTr="00EB373A">
        <w:tblPrEx>
          <w:tblBorders>
            <w:top w:val="none" w:sz="0" w:space="0" w:color="auto"/>
            <w:bottom w:val="none" w:sz="0" w:space="0" w:color="auto"/>
            <w:insideH w:val="none" w:sz="0" w:space="0" w:color="auto"/>
            <w:insideV w:val="none" w:sz="0" w:space="0" w:color="auto"/>
          </w:tblBorders>
        </w:tblPrEx>
        <w:trPr>
          <w:trHeight w:val="146"/>
          <w:jc w:val="center"/>
        </w:trPr>
        <w:tc>
          <w:tcPr>
            <w:tcW w:w="169" w:type="pct"/>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EB373A" w:rsidRDefault="00EB373A" w:rsidP="004D566A">
            <w:pPr>
              <w:spacing w:before="60"/>
              <w:jc w:val="center"/>
              <w:rPr>
                <w:color w:val="000000" w:themeColor="text1"/>
              </w:rPr>
            </w:pPr>
          </w:p>
        </w:tc>
        <w:tc>
          <w:tcPr>
            <w:tcW w:w="430" w:type="pct"/>
            <w:tcBorders>
              <w:top w:val="single" w:sz="8" w:space="0" w:color="auto"/>
              <w:left w:val="nil"/>
              <w:bottom w:val="single" w:sz="8" w:space="0" w:color="auto"/>
              <w:right w:val="single" w:sz="8" w:space="0" w:color="auto"/>
              <w:tl2br w:val="nil"/>
              <w:tr2bl w:val="nil"/>
            </w:tcBorders>
            <w:shd w:val="clear" w:color="auto" w:fill="auto"/>
            <w:vAlign w:val="center"/>
          </w:tcPr>
          <w:p w:rsidR="00EB373A" w:rsidRDefault="00EB373A" w:rsidP="004D566A">
            <w:pPr>
              <w:spacing w:before="60"/>
              <w:rPr>
                <w:color w:val="000000" w:themeColor="text1"/>
              </w:rPr>
            </w:pPr>
            <w:r>
              <w:rPr>
                <w:color w:val="000000" w:themeColor="text1"/>
              </w:rPr>
              <w:t>…</w:t>
            </w:r>
          </w:p>
        </w:tc>
        <w:tc>
          <w:tcPr>
            <w:tcW w:w="349" w:type="pct"/>
            <w:tcBorders>
              <w:top w:val="single" w:sz="8" w:space="0" w:color="auto"/>
              <w:left w:val="nil"/>
              <w:bottom w:val="single" w:sz="8" w:space="0" w:color="auto"/>
              <w:right w:val="single" w:sz="4" w:space="0" w:color="auto"/>
              <w:tl2br w:val="nil"/>
              <w:tr2bl w:val="nil"/>
            </w:tcBorders>
            <w:shd w:val="clear" w:color="auto" w:fill="auto"/>
            <w:vAlign w:val="center"/>
          </w:tcPr>
          <w:p w:rsidR="00EB373A" w:rsidRPr="00560690" w:rsidRDefault="00EB373A" w:rsidP="004D566A">
            <w:pPr>
              <w:spacing w:before="60"/>
              <w:jc w:val="center"/>
              <w:rPr>
                <w:color w:val="000000" w:themeColor="text1"/>
              </w:rPr>
            </w:pPr>
          </w:p>
        </w:tc>
        <w:tc>
          <w:tcPr>
            <w:tcW w:w="326" w:type="pct"/>
            <w:tcBorders>
              <w:top w:val="single" w:sz="4" w:space="0" w:color="auto"/>
              <w:left w:val="single" w:sz="4" w:space="0" w:color="auto"/>
              <w:bottom w:val="single" w:sz="4" w:space="0" w:color="auto"/>
              <w:right w:val="single" w:sz="4" w:space="0" w:color="auto"/>
              <w:tl2br w:val="nil"/>
              <w:tr2bl w:val="nil"/>
            </w:tcBorders>
          </w:tcPr>
          <w:p w:rsidR="00EB373A" w:rsidRDefault="00EB373A" w:rsidP="004D566A">
            <w:pPr>
              <w:spacing w:before="60"/>
              <w:jc w:val="center"/>
              <w:rPr>
                <w:b/>
                <w:bCs/>
                <w:color w:val="000000" w:themeColor="text1"/>
                <w:sz w:val="22"/>
                <w:szCs w:val="22"/>
              </w:rPr>
            </w:pPr>
          </w:p>
        </w:tc>
        <w:tc>
          <w:tcPr>
            <w:tcW w:w="30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EB373A" w:rsidRPr="00560690" w:rsidRDefault="00EB373A" w:rsidP="004D566A">
            <w:pPr>
              <w:spacing w:before="60"/>
              <w:jc w:val="center"/>
              <w:rPr>
                <w:b/>
                <w:bCs/>
                <w:color w:val="000000" w:themeColor="text1"/>
                <w:sz w:val="22"/>
                <w:szCs w:val="22"/>
              </w:rPr>
            </w:pPr>
          </w:p>
        </w:tc>
        <w:tc>
          <w:tcPr>
            <w:tcW w:w="32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10" w:type="dxa"/>
              <w:bottom w:w="0" w:type="dxa"/>
              <w:right w:w="10" w:type="dxa"/>
            </w:tcMar>
            <w:vAlign w:val="center"/>
          </w:tcPr>
          <w:p w:rsidR="00EB373A" w:rsidRPr="00560690" w:rsidRDefault="00EB373A" w:rsidP="004D566A">
            <w:pPr>
              <w:spacing w:before="60"/>
              <w:jc w:val="center"/>
              <w:rPr>
                <w:b/>
                <w:bCs/>
                <w:color w:val="000000" w:themeColor="text1"/>
                <w:sz w:val="22"/>
                <w:szCs w:val="22"/>
              </w:rPr>
            </w:pPr>
          </w:p>
        </w:tc>
        <w:tc>
          <w:tcPr>
            <w:tcW w:w="3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EB373A" w:rsidRPr="00560690" w:rsidRDefault="00EB373A" w:rsidP="004D566A">
            <w:pPr>
              <w:spacing w:before="60"/>
              <w:jc w:val="center"/>
              <w:rPr>
                <w:b/>
                <w:bCs/>
                <w:color w:val="000000" w:themeColor="text1"/>
                <w:sz w:val="22"/>
                <w:szCs w:val="22"/>
              </w:rPr>
            </w:pPr>
          </w:p>
        </w:tc>
        <w:tc>
          <w:tcPr>
            <w:tcW w:w="30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EB373A" w:rsidRDefault="00EB373A" w:rsidP="004D566A">
            <w:pPr>
              <w:spacing w:before="60"/>
              <w:jc w:val="center"/>
              <w:rPr>
                <w:b/>
                <w:bCs/>
                <w:color w:val="000000" w:themeColor="text1"/>
                <w:sz w:val="22"/>
                <w:szCs w:val="22"/>
              </w:rPr>
            </w:pPr>
          </w:p>
        </w:tc>
        <w:tc>
          <w:tcPr>
            <w:tcW w:w="32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EB373A" w:rsidRPr="00560690" w:rsidRDefault="00EB373A" w:rsidP="004D566A">
            <w:pPr>
              <w:spacing w:before="60"/>
              <w:jc w:val="center"/>
              <w:rPr>
                <w:b/>
                <w:bCs/>
                <w:color w:val="000000" w:themeColor="text1"/>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EB373A" w:rsidRPr="00560690" w:rsidRDefault="00EB373A" w:rsidP="004D566A">
            <w:pPr>
              <w:spacing w:before="60"/>
              <w:jc w:val="center"/>
              <w:rPr>
                <w:b/>
                <w:bCs/>
                <w:color w:val="000000" w:themeColor="text1"/>
                <w:sz w:val="22"/>
                <w:szCs w:val="22"/>
              </w:rPr>
            </w:pPr>
          </w:p>
        </w:tc>
        <w:tc>
          <w:tcPr>
            <w:tcW w:w="32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EB373A" w:rsidRPr="00560690" w:rsidRDefault="00EB373A" w:rsidP="004D566A">
            <w:pPr>
              <w:spacing w:before="60"/>
              <w:jc w:val="center"/>
              <w:rPr>
                <w:b/>
                <w:bCs/>
                <w:color w:val="000000" w:themeColor="text1"/>
                <w:sz w:val="22"/>
                <w:szCs w:val="22"/>
              </w:rPr>
            </w:pPr>
          </w:p>
        </w:tc>
        <w:tc>
          <w:tcPr>
            <w:tcW w:w="38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EB373A" w:rsidRPr="00560690" w:rsidRDefault="00EB373A" w:rsidP="004D566A">
            <w:pPr>
              <w:spacing w:before="60"/>
              <w:jc w:val="center"/>
              <w:rPr>
                <w:b/>
                <w:bCs/>
                <w:color w:val="000000" w:themeColor="text1"/>
                <w:sz w:val="22"/>
                <w:szCs w:val="22"/>
              </w:rPr>
            </w:pPr>
          </w:p>
        </w:tc>
        <w:tc>
          <w:tcPr>
            <w:tcW w:w="37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EB373A" w:rsidRPr="006F1EF3" w:rsidRDefault="00EB373A" w:rsidP="004D566A">
            <w:pPr>
              <w:spacing w:before="60"/>
              <w:jc w:val="center"/>
              <w:rPr>
                <w:b/>
                <w:color w:val="000000" w:themeColor="text1"/>
              </w:rPr>
            </w:pPr>
          </w:p>
        </w:tc>
        <w:tc>
          <w:tcPr>
            <w:tcW w:w="371" w:type="pct"/>
            <w:tcBorders>
              <w:top w:val="single" w:sz="4" w:space="0" w:color="auto"/>
              <w:left w:val="single" w:sz="4" w:space="0" w:color="auto"/>
              <w:bottom w:val="single" w:sz="4" w:space="0" w:color="auto"/>
              <w:right w:val="single" w:sz="4" w:space="0" w:color="auto"/>
              <w:tl2br w:val="nil"/>
              <w:tr2bl w:val="nil"/>
            </w:tcBorders>
            <w:shd w:val="solid" w:color="FFFFFF" w:fill="auto"/>
          </w:tcPr>
          <w:p w:rsidR="00EB373A" w:rsidRPr="006F1EF3" w:rsidRDefault="00EB373A" w:rsidP="004D566A">
            <w:pPr>
              <w:spacing w:before="60"/>
              <w:jc w:val="center"/>
              <w:rPr>
                <w:b/>
                <w:color w:val="000000" w:themeColor="text1"/>
              </w:rPr>
            </w:pPr>
          </w:p>
        </w:tc>
        <w:tc>
          <w:tcPr>
            <w:tcW w:w="309" w:type="pct"/>
            <w:tcBorders>
              <w:top w:val="single" w:sz="4" w:space="0" w:color="auto"/>
              <w:left w:val="single" w:sz="4" w:space="0" w:color="auto"/>
              <w:bottom w:val="single" w:sz="4" w:space="0" w:color="auto"/>
              <w:right w:val="single" w:sz="4" w:space="0" w:color="auto"/>
              <w:tl2br w:val="nil"/>
              <w:tr2bl w:val="nil"/>
            </w:tcBorders>
            <w:shd w:val="solid" w:color="FFFFFF" w:fill="auto"/>
          </w:tcPr>
          <w:p w:rsidR="00EB373A" w:rsidRPr="006F1EF3" w:rsidRDefault="00EB373A" w:rsidP="004D566A">
            <w:pPr>
              <w:spacing w:before="60"/>
              <w:jc w:val="center"/>
              <w:rPr>
                <w:b/>
                <w:color w:val="000000" w:themeColor="text1"/>
              </w:rPr>
            </w:pPr>
          </w:p>
        </w:tc>
      </w:tr>
      <w:tr w:rsidR="00EB373A" w:rsidRPr="00560690" w:rsidTr="001E381E">
        <w:tblPrEx>
          <w:tblBorders>
            <w:top w:val="none" w:sz="0" w:space="0" w:color="auto"/>
            <w:bottom w:val="none" w:sz="0" w:space="0" w:color="auto"/>
            <w:insideH w:val="none" w:sz="0" w:space="0" w:color="auto"/>
            <w:insideV w:val="none" w:sz="0" w:space="0" w:color="auto"/>
          </w:tblBorders>
        </w:tblPrEx>
        <w:trPr>
          <w:trHeight w:val="146"/>
          <w:jc w:val="center"/>
        </w:trPr>
        <w:tc>
          <w:tcPr>
            <w:tcW w:w="1"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EB373A" w:rsidRPr="00EB373A" w:rsidRDefault="00EB373A" w:rsidP="004D566A">
            <w:pPr>
              <w:spacing w:before="60"/>
              <w:ind w:left="147"/>
              <w:rPr>
                <w:b/>
                <w:color w:val="000000" w:themeColor="text1"/>
              </w:rPr>
            </w:pPr>
            <w:r w:rsidRPr="00EB373A">
              <w:rPr>
                <w:b/>
                <w:color w:val="000000" w:themeColor="text1"/>
              </w:rPr>
              <w:t>Tổng</w:t>
            </w:r>
            <w:r>
              <w:rPr>
                <w:b/>
                <w:color w:val="000000" w:themeColor="text1"/>
              </w:rPr>
              <w:t xml:space="preserve"> số</w:t>
            </w:r>
          </w:p>
        </w:tc>
        <w:tc>
          <w:tcPr>
            <w:tcW w:w="349" w:type="pct"/>
            <w:tcBorders>
              <w:top w:val="single" w:sz="8" w:space="0" w:color="auto"/>
              <w:left w:val="nil"/>
              <w:bottom w:val="single" w:sz="8" w:space="0" w:color="auto"/>
              <w:right w:val="single" w:sz="4" w:space="0" w:color="auto"/>
              <w:tl2br w:val="nil"/>
              <w:tr2bl w:val="nil"/>
            </w:tcBorders>
            <w:shd w:val="clear" w:color="auto" w:fill="auto"/>
            <w:vAlign w:val="center"/>
          </w:tcPr>
          <w:p w:rsidR="00EB373A" w:rsidRPr="00560690" w:rsidRDefault="00EB373A" w:rsidP="004D566A">
            <w:pPr>
              <w:spacing w:before="60"/>
              <w:jc w:val="center"/>
              <w:rPr>
                <w:color w:val="000000" w:themeColor="text1"/>
              </w:rPr>
            </w:pPr>
          </w:p>
        </w:tc>
        <w:tc>
          <w:tcPr>
            <w:tcW w:w="326" w:type="pct"/>
            <w:tcBorders>
              <w:top w:val="single" w:sz="4" w:space="0" w:color="auto"/>
              <w:left w:val="single" w:sz="4" w:space="0" w:color="auto"/>
              <w:bottom w:val="single" w:sz="4" w:space="0" w:color="auto"/>
              <w:right w:val="single" w:sz="4" w:space="0" w:color="auto"/>
              <w:tl2br w:val="nil"/>
              <w:tr2bl w:val="nil"/>
            </w:tcBorders>
          </w:tcPr>
          <w:p w:rsidR="00EB373A" w:rsidRDefault="00EB373A" w:rsidP="004D566A">
            <w:pPr>
              <w:spacing w:before="60"/>
              <w:jc w:val="center"/>
              <w:rPr>
                <w:b/>
                <w:bCs/>
                <w:color w:val="000000" w:themeColor="text1"/>
                <w:sz w:val="22"/>
                <w:szCs w:val="22"/>
              </w:rPr>
            </w:pPr>
          </w:p>
        </w:tc>
        <w:tc>
          <w:tcPr>
            <w:tcW w:w="30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EB373A" w:rsidRPr="00560690" w:rsidRDefault="00EB373A" w:rsidP="004D566A">
            <w:pPr>
              <w:spacing w:before="60"/>
              <w:jc w:val="center"/>
              <w:rPr>
                <w:b/>
                <w:bCs/>
                <w:color w:val="000000" w:themeColor="text1"/>
                <w:sz w:val="22"/>
                <w:szCs w:val="22"/>
              </w:rPr>
            </w:pPr>
          </w:p>
        </w:tc>
        <w:tc>
          <w:tcPr>
            <w:tcW w:w="32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10" w:type="dxa"/>
              <w:bottom w:w="0" w:type="dxa"/>
              <w:right w:w="10" w:type="dxa"/>
            </w:tcMar>
            <w:vAlign w:val="center"/>
          </w:tcPr>
          <w:p w:rsidR="00EB373A" w:rsidRPr="00560690" w:rsidRDefault="00EB373A" w:rsidP="004D566A">
            <w:pPr>
              <w:spacing w:before="60"/>
              <w:jc w:val="center"/>
              <w:rPr>
                <w:b/>
                <w:bCs/>
                <w:color w:val="000000" w:themeColor="text1"/>
                <w:sz w:val="22"/>
                <w:szCs w:val="22"/>
              </w:rPr>
            </w:pPr>
          </w:p>
        </w:tc>
        <w:tc>
          <w:tcPr>
            <w:tcW w:w="36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EB373A" w:rsidRPr="00560690" w:rsidRDefault="00EB373A" w:rsidP="004D566A">
            <w:pPr>
              <w:spacing w:before="60"/>
              <w:jc w:val="center"/>
              <w:rPr>
                <w:b/>
                <w:bCs/>
                <w:color w:val="000000" w:themeColor="text1"/>
                <w:sz w:val="22"/>
                <w:szCs w:val="22"/>
              </w:rPr>
            </w:pPr>
          </w:p>
        </w:tc>
        <w:tc>
          <w:tcPr>
            <w:tcW w:w="30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rsidR="00EB373A" w:rsidRDefault="00EB373A" w:rsidP="004D566A">
            <w:pPr>
              <w:spacing w:before="60"/>
              <w:jc w:val="center"/>
              <w:rPr>
                <w:b/>
                <w:bCs/>
                <w:color w:val="000000" w:themeColor="text1"/>
                <w:sz w:val="22"/>
                <w:szCs w:val="22"/>
              </w:rPr>
            </w:pPr>
          </w:p>
        </w:tc>
        <w:tc>
          <w:tcPr>
            <w:tcW w:w="325"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EB373A" w:rsidRPr="00560690" w:rsidRDefault="00EB373A" w:rsidP="004D566A">
            <w:pPr>
              <w:spacing w:before="60"/>
              <w:jc w:val="center"/>
              <w:rPr>
                <w:b/>
                <w:bCs/>
                <w:color w:val="000000" w:themeColor="text1"/>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EB373A" w:rsidRPr="00560690" w:rsidRDefault="00EB373A" w:rsidP="004D566A">
            <w:pPr>
              <w:spacing w:before="60"/>
              <w:jc w:val="center"/>
              <w:rPr>
                <w:b/>
                <w:bCs/>
                <w:color w:val="000000" w:themeColor="text1"/>
                <w:sz w:val="22"/>
                <w:szCs w:val="22"/>
              </w:rPr>
            </w:pPr>
          </w:p>
        </w:tc>
        <w:tc>
          <w:tcPr>
            <w:tcW w:w="324"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EB373A" w:rsidRPr="00560690" w:rsidRDefault="00EB373A" w:rsidP="004D566A">
            <w:pPr>
              <w:spacing w:before="60"/>
              <w:jc w:val="center"/>
              <w:rPr>
                <w:b/>
                <w:bCs/>
                <w:color w:val="000000" w:themeColor="text1"/>
                <w:sz w:val="22"/>
                <w:szCs w:val="22"/>
              </w:rPr>
            </w:pPr>
          </w:p>
        </w:tc>
        <w:tc>
          <w:tcPr>
            <w:tcW w:w="38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EB373A" w:rsidRPr="00560690" w:rsidRDefault="00EB373A" w:rsidP="004D566A">
            <w:pPr>
              <w:spacing w:before="60"/>
              <w:jc w:val="center"/>
              <w:rPr>
                <w:b/>
                <w:bCs/>
                <w:color w:val="000000" w:themeColor="text1"/>
                <w:sz w:val="22"/>
                <w:szCs w:val="22"/>
              </w:rPr>
            </w:pPr>
          </w:p>
        </w:tc>
        <w:tc>
          <w:tcPr>
            <w:tcW w:w="378"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EB373A" w:rsidRPr="006F1EF3" w:rsidRDefault="00EB373A" w:rsidP="004D566A">
            <w:pPr>
              <w:spacing w:before="60"/>
              <w:jc w:val="center"/>
              <w:rPr>
                <w:b/>
                <w:color w:val="000000" w:themeColor="text1"/>
              </w:rPr>
            </w:pPr>
          </w:p>
        </w:tc>
        <w:tc>
          <w:tcPr>
            <w:tcW w:w="371" w:type="pct"/>
            <w:tcBorders>
              <w:top w:val="single" w:sz="4" w:space="0" w:color="auto"/>
              <w:left w:val="single" w:sz="4" w:space="0" w:color="auto"/>
              <w:bottom w:val="single" w:sz="4" w:space="0" w:color="auto"/>
              <w:right w:val="single" w:sz="4" w:space="0" w:color="auto"/>
              <w:tl2br w:val="nil"/>
              <w:tr2bl w:val="nil"/>
            </w:tcBorders>
            <w:shd w:val="solid" w:color="FFFFFF" w:fill="auto"/>
          </w:tcPr>
          <w:p w:rsidR="00EB373A" w:rsidRPr="006F1EF3" w:rsidRDefault="00EB373A" w:rsidP="004D566A">
            <w:pPr>
              <w:spacing w:before="60"/>
              <w:jc w:val="center"/>
              <w:rPr>
                <w:b/>
                <w:color w:val="000000" w:themeColor="text1"/>
              </w:rPr>
            </w:pPr>
          </w:p>
        </w:tc>
        <w:tc>
          <w:tcPr>
            <w:tcW w:w="309" w:type="pct"/>
            <w:tcBorders>
              <w:top w:val="single" w:sz="4" w:space="0" w:color="auto"/>
              <w:left w:val="single" w:sz="4" w:space="0" w:color="auto"/>
              <w:bottom w:val="single" w:sz="4" w:space="0" w:color="auto"/>
              <w:right w:val="single" w:sz="4" w:space="0" w:color="auto"/>
              <w:tl2br w:val="nil"/>
              <w:tr2bl w:val="nil"/>
            </w:tcBorders>
            <w:shd w:val="solid" w:color="FFFFFF" w:fill="auto"/>
          </w:tcPr>
          <w:p w:rsidR="00EB373A" w:rsidRPr="006F1EF3" w:rsidRDefault="00EB373A" w:rsidP="004D566A">
            <w:pPr>
              <w:spacing w:before="60"/>
              <w:jc w:val="center"/>
              <w:rPr>
                <w:b/>
                <w:color w:val="000000" w:themeColor="text1"/>
              </w:rPr>
            </w:pPr>
          </w:p>
        </w:tc>
      </w:tr>
    </w:tbl>
    <w:p w:rsidR="00E865F7" w:rsidRDefault="00E865F7"/>
    <w:p w:rsidR="004D566A" w:rsidRPr="004D566A" w:rsidRDefault="004D566A" w:rsidP="004D566A">
      <w:pPr>
        <w:jc w:val="center"/>
        <w:rPr>
          <w:i/>
        </w:rPr>
      </w:pPr>
      <w:r>
        <w:rPr>
          <w:i/>
        </w:rPr>
        <w:t xml:space="preserve">                                                                                                                                                                             </w:t>
      </w:r>
      <w:r w:rsidRPr="004D566A">
        <w:rPr>
          <w:i/>
        </w:rPr>
        <w:t>Ngày…. tháng… năm</w:t>
      </w:r>
    </w:p>
    <w:p w:rsidR="004D566A" w:rsidRDefault="004D566A" w:rsidP="004D566A">
      <w:pPr>
        <w:jc w:val="right"/>
        <w:rPr>
          <w:b/>
        </w:rPr>
      </w:pPr>
      <w:r w:rsidRPr="00A74566">
        <w:rPr>
          <w:b/>
        </w:rPr>
        <w:t>NGÂN HÀNG NHÀ NƯỚC VIỆT NAM</w:t>
      </w:r>
    </w:p>
    <w:p w:rsidR="008B5CCE" w:rsidRPr="008B5CCE" w:rsidRDefault="008B5CCE" w:rsidP="008B5CCE">
      <w:pPr>
        <w:jc w:val="right"/>
        <w:rPr>
          <w:b/>
        </w:rPr>
        <w:sectPr w:rsidR="008B5CCE" w:rsidRPr="008B5CCE" w:rsidSect="002B1839">
          <w:pgSz w:w="16839" w:h="11907" w:orient="landscape" w:code="9"/>
          <w:pgMar w:top="1349" w:right="1104" w:bottom="1106" w:left="1140" w:header="540" w:footer="720" w:gutter="0"/>
          <w:cols w:space="720"/>
          <w:titlePg/>
          <w:docGrid w:linePitch="326"/>
        </w:sectPr>
      </w:pPr>
      <w:r w:rsidRPr="006E3362">
        <w:rPr>
          <w:i/>
        </w:rPr>
        <w:t>(Ký, ghi rõ họ tên, chức vụ và đóng dấu</w:t>
      </w:r>
      <w:r>
        <w:rPr>
          <w:i/>
        </w:rPr>
        <w:t>)</w:t>
      </w:r>
    </w:p>
    <w:p w:rsidR="008B5CCE" w:rsidRPr="00681258" w:rsidRDefault="008B5CCE" w:rsidP="008B5CCE">
      <w:pPr>
        <w:jc w:val="right"/>
        <w:rPr>
          <w:color w:val="000000" w:themeColor="text1"/>
          <w:sz w:val="28"/>
          <w:szCs w:val="28"/>
        </w:rPr>
      </w:pPr>
      <w:r w:rsidRPr="00560690">
        <w:rPr>
          <w:b/>
          <w:bCs/>
          <w:color w:val="000000" w:themeColor="text1"/>
          <w:sz w:val="28"/>
          <w:szCs w:val="28"/>
        </w:rPr>
        <w:lastRenderedPageBreak/>
        <w:t>Mẫu số 0</w:t>
      </w:r>
      <w:r w:rsidR="008700D0">
        <w:rPr>
          <w:b/>
          <w:bCs/>
          <w:color w:val="000000" w:themeColor="text1"/>
          <w:sz w:val="28"/>
          <w:szCs w:val="28"/>
        </w:rPr>
        <w:t>5</w:t>
      </w:r>
    </w:p>
    <w:tbl>
      <w:tblPr>
        <w:tblW w:w="5000" w:type="pct"/>
        <w:tblBorders>
          <w:top w:val="nil"/>
          <w:bottom w:val="nil"/>
          <w:insideH w:val="nil"/>
          <w:insideV w:val="nil"/>
        </w:tblBorders>
        <w:tblCellMar>
          <w:left w:w="0" w:type="dxa"/>
          <w:right w:w="0" w:type="dxa"/>
        </w:tblCellMar>
        <w:tblLook w:val="04A0"/>
      </w:tblPr>
      <w:tblGrid>
        <w:gridCol w:w="6552"/>
        <w:gridCol w:w="8259"/>
      </w:tblGrid>
      <w:tr w:rsidR="008B5CCE" w:rsidRPr="00560690" w:rsidTr="00AD12FE">
        <w:trPr>
          <w:trHeight w:val="469"/>
        </w:trPr>
        <w:tc>
          <w:tcPr>
            <w:tcW w:w="2212" w:type="pct"/>
            <w:tcBorders>
              <w:top w:val="nil"/>
              <w:left w:val="nil"/>
              <w:bottom w:val="nil"/>
              <w:right w:val="nil"/>
              <w:tl2br w:val="nil"/>
              <w:tr2bl w:val="nil"/>
            </w:tcBorders>
            <w:shd w:val="clear" w:color="auto" w:fill="auto"/>
            <w:tcMar>
              <w:top w:w="0" w:type="dxa"/>
              <w:left w:w="108" w:type="dxa"/>
              <w:bottom w:w="0" w:type="dxa"/>
              <w:right w:w="108" w:type="dxa"/>
            </w:tcMar>
          </w:tcPr>
          <w:p w:rsidR="008B5CCE" w:rsidRPr="00560690" w:rsidRDefault="008B5CCE" w:rsidP="00AD12FE">
            <w:pPr>
              <w:jc w:val="center"/>
              <w:rPr>
                <w:color w:val="000000" w:themeColor="text1"/>
                <w:sz w:val="28"/>
                <w:szCs w:val="28"/>
              </w:rPr>
            </w:pPr>
            <w:r w:rsidRPr="00560690">
              <w:rPr>
                <w:b/>
                <w:bCs/>
                <w:color w:val="000000" w:themeColor="text1"/>
                <w:sz w:val="28"/>
                <w:szCs w:val="28"/>
              </w:rPr>
              <w:t>NGÂN HÀNG NHÀ NƯỚC VIỆT NAM</w:t>
            </w:r>
            <w:r w:rsidRPr="00560690">
              <w:rPr>
                <w:b/>
                <w:bCs/>
                <w:color w:val="000000" w:themeColor="text1"/>
                <w:sz w:val="28"/>
                <w:szCs w:val="28"/>
              </w:rPr>
              <w:br/>
              <w:t>-------</w:t>
            </w:r>
          </w:p>
        </w:tc>
        <w:tc>
          <w:tcPr>
            <w:tcW w:w="2788" w:type="pct"/>
            <w:tcBorders>
              <w:top w:val="nil"/>
              <w:left w:val="nil"/>
              <w:bottom w:val="nil"/>
              <w:right w:val="nil"/>
              <w:tl2br w:val="nil"/>
              <w:tr2bl w:val="nil"/>
            </w:tcBorders>
            <w:shd w:val="clear" w:color="auto" w:fill="auto"/>
            <w:tcMar>
              <w:top w:w="0" w:type="dxa"/>
              <w:left w:w="108" w:type="dxa"/>
              <w:bottom w:w="0" w:type="dxa"/>
              <w:right w:w="108" w:type="dxa"/>
            </w:tcMar>
          </w:tcPr>
          <w:p w:rsidR="008B5CCE" w:rsidRPr="00560690" w:rsidRDefault="008B5CCE" w:rsidP="00AD12FE">
            <w:pPr>
              <w:rPr>
                <w:color w:val="000000" w:themeColor="text1"/>
                <w:sz w:val="28"/>
                <w:szCs w:val="28"/>
              </w:rPr>
            </w:pPr>
          </w:p>
        </w:tc>
      </w:tr>
    </w:tbl>
    <w:p w:rsidR="008B5CCE" w:rsidRDefault="008B5CCE" w:rsidP="008B5CCE">
      <w:pPr>
        <w:jc w:val="center"/>
        <w:rPr>
          <w:b/>
          <w:bCs/>
          <w:color w:val="000000" w:themeColor="text1"/>
          <w:sz w:val="28"/>
          <w:szCs w:val="28"/>
        </w:rPr>
      </w:pPr>
    </w:p>
    <w:p w:rsidR="008B5CCE" w:rsidRDefault="008B5CCE" w:rsidP="008B5CCE">
      <w:pPr>
        <w:jc w:val="center"/>
        <w:rPr>
          <w:b/>
          <w:bCs/>
          <w:color w:val="000000" w:themeColor="text1"/>
          <w:sz w:val="28"/>
          <w:szCs w:val="28"/>
        </w:rPr>
      </w:pPr>
    </w:p>
    <w:p w:rsidR="008B5CCE" w:rsidRPr="00560690" w:rsidRDefault="008B5CCE" w:rsidP="008B5CCE">
      <w:pPr>
        <w:jc w:val="center"/>
        <w:rPr>
          <w:b/>
          <w:bCs/>
          <w:color w:val="000000" w:themeColor="text1"/>
          <w:sz w:val="28"/>
          <w:szCs w:val="28"/>
        </w:rPr>
      </w:pPr>
      <w:r w:rsidRPr="00560690">
        <w:rPr>
          <w:b/>
          <w:bCs/>
          <w:color w:val="000000" w:themeColor="text1"/>
          <w:sz w:val="28"/>
          <w:szCs w:val="28"/>
        </w:rPr>
        <w:t>TỔNG HỢP BÁO CÁO QUYẾT TOÁN CẤP BÙ LÃI SUẤT</w:t>
      </w:r>
      <w:r>
        <w:rPr>
          <w:b/>
          <w:bCs/>
          <w:color w:val="000000" w:themeColor="text1"/>
          <w:sz w:val="28"/>
          <w:szCs w:val="28"/>
        </w:rPr>
        <w:t xml:space="preserve"> </w:t>
      </w:r>
      <w:r w:rsidRPr="00560690">
        <w:rPr>
          <w:b/>
          <w:bCs/>
          <w:color w:val="000000" w:themeColor="text1"/>
          <w:sz w:val="28"/>
          <w:szCs w:val="28"/>
        </w:rPr>
        <w:t xml:space="preserve">CỦA CÁC NGÂN HÀNG THƯƠNG MẠI </w:t>
      </w:r>
    </w:p>
    <w:p w:rsidR="008B5CCE" w:rsidRPr="00560690" w:rsidRDefault="008B5CCE" w:rsidP="008B5CCE">
      <w:pPr>
        <w:jc w:val="center"/>
        <w:rPr>
          <w:color w:val="000000" w:themeColor="text1"/>
          <w:sz w:val="28"/>
          <w:szCs w:val="28"/>
        </w:rPr>
      </w:pPr>
      <w:r w:rsidRPr="00560690">
        <w:rPr>
          <w:b/>
          <w:bCs/>
          <w:color w:val="000000" w:themeColor="text1"/>
          <w:sz w:val="28"/>
          <w:szCs w:val="28"/>
        </w:rPr>
        <w:t>NĂM …</w:t>
      </w:r>
    </w:p>
    <w:p w:rsidR="008B5CCE" w:rsidRPr="00C53BF5" w:rsidRDefault="00910E4B" w:rsidP="008B5CCE">
      <w:pPr>
        <w:jc w:val="right"/>
        <w:rPr>
          <w:i/>
          <w:color w:val="000000" w:themeColor="text1"/>
          <w:sz w:val="28"/>
          <w:szCs w:val="28"/>
        </w:rPr>
      </w:pPr>
      <w:r w:rsidRPr="00910E4B">
        <w:rPr>
          <w:i/>
          <w:color w:val="000000" w:themeColor="text1"/>
          <w:sz w:val="28"/>
          <w:szCs w:val="28"/>
        </w:rPr>
        <w:t>Đơn vị: Đồng</w:t>
      </w:r>
    </w:p>
    <w:tbl>
      <w:tblPr>
        <w:tblW w:w="5523" w:type="pct"/>
        <w:jc w:val="center"/>
        <w:tblBorders>
          <w:top w:val="nil"/>
          <w:bottom w:val="nil"/>
          <w:insideH w:val="nil"/>
          <w:insideV w:val="nil"/>
        </w:tblBorders>
        <w:tblLayout w:type="fixed"/>
        <w:tblCellMar>
          <w:left w:w="0" w:type="dxa"/>
          <w:right w:w="0" w:type="dxa"/>
        </w:tblCellMar>
        <w:tblLook w:val="04A0"/>
      </w:tblPr>
      <w:tblGrid>
        <w:gridCol w:w="506"/>
        <w:gridCol w:w="822"/>
        <w:gridCol w:w="1095"/>
        <w:gridCol w:w="836"/>
        <w:gridCol w:w="798"/>
        <w:gridCol w:w="1027"/>
        <w:gridCol w:w="1091"/>
        <w:gridCol w:w="1188"/>
        <w:gridCol w:w="1111"/>
        <w:gridCol w:w="1066"/>
        <w:gridCol w:w="1537"/>
        <w:gridCol w:w="1030"/>
        <w:gridCol w:w="1066"/>
        <w:gridCol w:w="982"/>
        <w:gridCol w:w="1989"/>
        <w:tblGridChange w:id="19">
          <w:tblGrid>
            <w:gridCol w:w="506"/>
            <w:gridCol w:w="822"/>
            <w:gridCol w:w="1095"/>
            <w:gridCol w:w="836"/>
            <w:gridCol w:w="798"/>
            <w:gridCol w:w="1027"/>
            <w:gridCol w:w="1091"/>
            <w:gridCol w:w="1188"/>
            <w:gridCol w:w="1111"/>
            <w:gridCol w:w="1066"/>
            <w:gridCol w:w="1537"/>
            <w:gridCol w:w="1030"/>
            <w:gridCol w:w="1066"/>
            <w:gridCol w:w="982"/>
            <w:gridCol w:w="1989"/>
          </w:tblGrid>
        </w:tblGridChange>
      </w:tblGrid>
      <w:tr w:rsidR="00C53BF5" w:rsidRPr="00560690" w:rsidTr="00C53BF5">
        <w:trPr>
          <w:trHeight w:val="673"/>
          <w:jc w:val="center"/>
        </w:trPr>
        <w:tc>
          <w:tcPr>
            <w:tcW w:w="157"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B5CCE" w:rsidRPr="00560690" w:rsidRDefault="008B5CCE" w:rsidP="00AD12FE">
            <w:pPr>
              <w:jc w:val="center"/>
              <w:rPr>
                <w:color w:val="000000" w:themeColor="text1"/>
              </w:rPr>
            </w:pPr>
            <w:r w:rsidRPr="00560690">
              <w:rPr>
                <w:b/>
                <w:bCs/>
                <w:color w:val="000000" w:themeColor="text1"/>
                <w:sz w:val="22"/>
                <w:szCs w:val="22"/>
              </w:rPr>
              <w:t>STT</w:t>
            </w:r>
          </w:p>
        </w:tc>
        <w:tc>
          <w:tcPr>
            <w:tcW w:w="25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B5CCE" w:rsidRPr="00560690" w:rsidRDefault="008B5CCE" w:rsidP="00AD12FE">
            <w:pPr>
              <w:jc w:val="center"/>
              <w:rPr>
                <w:color w:val="000000" w:themeColor="text1"/>
              </w:rPr>
            </w:pPr>
            <w:r w:rsidRPr="00560690">
              <w:rPr>
                <w:b/>
                <w:bCs/>
                <w:color w:val="000000" w:themeColor="text1"/>
                <w:sz w:val="22"/>
                <w:szCs w:val="22"/>
              </w:rPr>
              <w:t>Tên ngân hàng thương mại</w:t>
            </w:r>
          </w:p>
        </w:tc>
        <w:tc>
          <w:tcPr>
            <w:tcW w:w="33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B5CCE" w:rsidRPr="00560690" w:rsidRDefault="008B5CCE" w:rsidP="00AD12FE">
            <w:pPr>
              <w:jc w:val="center"/>
              <w:rPr>
                <w:color w:val="000000" w:themeColor="text1"/>
              </w:rPr>
            </w:pPr>
            <w:r w:rsidRPr="00560690">
              <w:rPr>
                <w:b/>
                <w:bCs/>
                <w:color w:val="000000" w:themeColor="text1"/>
                <w:sz w:val="22"/>
                <w:szCs w:val="22"/>
              </w:rPr>
              <w:t>Dư nợ CBLSđầu năm</w:t>
            </w:r>
          </w:p>
        </w:tc>
        <w:tc>
          <w:tcPr>
            <w:tcW w:w="506"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B5CCE" w:rsidRPr="00560690" w:rsidRDefault="008B5CCE" w:rsidP="00AD12FE">
            <w:pPr>
              <w:jc w:val="center"/>
              <w:rPr>
                <w:color w:val="000000" w:themeColor="text1"/>
              </w:rPr>
            </w:pPr>
            <w:r w:rsidRPr="00560690">
              <w:rPr>
                <w:b/>
                <w:bCs/>
                <w:color w:val="000000" w:themeColor="text1"/>
                <w:sz w:val="22"/>
                <w:szCs w:val="22"/>
              </w:rPr>
              <w:t>Doanh số phát sinh trong năm</w:t>
            </w:r>
          </w:p>
        </w:tc>
        <w:tc>
          <w:tcPr>
            <w:tcW w:w="318" w:type="pct"/>
            <w:vMerge w:val="restart"/>
            <w:tcBorders>
              <w:top w:val="single" w:sz="8" w:space="0" w:color="auto"/>
              <w:left w:val="nil"/>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center"/>
              <w:rPr>
                <w:color w:val="000000" w:themeColor="text1"/>
              </w:rPr>
            </w:pPr>
            <w:r w:rsidRPr="00560690">
              <w:rPr>
                <w:b/>
                <w:bCs/>
                <w:color w:val="000000" w:themeColor="text1"/>
                <w:sz w:val="22"/>
                <w:szCs w:val="22"/>
              </w:rPr>
              <w:t>Dư nợ CBLS</w:t>
            </w:r>
            <w:r>
              <w:rPr>
                <w:b/>
                <w:bCs/>
                <w:color w:val="000000" w:themeColor="text1"/>
                <w:sz w:val="22"/>
                <w:szCs w:val="22"/>
              </w:rPr>
              <w:t xml:space="preserve"> </w:t>
            </w:r>
            <w:r w:rsidRPr="00560690">
              <w:rPr>
                <w:b/>
                <w:bCs/>
                <w:color w:val="000000" w:themeColor="text1"/>
                <w:sz w:val="22"/>
                <w:szCs w:val="22"/>
              </w:rPr>
              <w:t xml:space="preserve"> cuối năm</w:t>
            </w:r>
          </w:p>
        </w:tc>
        <w:tc>
          <w:tcPr>
            <w:tcW w:w="338" w:type="pct"/>
            <w:vMerge w:val="restart"/>
            <w:tcBorders>
              <w:top w:val="single" w:sz="8" w:space="0" w:color="auto"/>
              <w:left w:val="nil"/>
              <w:right w:val="single" w:sz="8" w:space="0" w:color="auto"/>
              <w:tl2br w:val="nil"/>
              <w:tr2bl w:val="nil"/>
            </w:tcBorders>
            <w:shd w:val="solid" w:color="FFFFFF" w:fill="auto"/>
            <w:tcMar>
              <w:top w:w="0" w:type="dxa"/>
              <w:left w:w="0" w:type="dxa"/>
              <w:bottom w:w="0" w:type="dxa"/>
              <w:right w:w="0" w:type="dxa"/>
            </w:tcMar>
            <w:vAlign w:val="center"/>
          </w:tcPr>
          <w:p w:rsidR="008B5CCE" w:rsidRPr="00560690" w:rsidRDefault="008B5CCE" w:rsidP="00AD12FE">
            <w:pPr>
              <w:jc w:val="center"/>
              <w:rPr>
                <w:color w:val="000000" w:themeColor="text1"/>
              </w:rPr>
            </w:pPr>
            <w:r w:rsidRPr="00560690">
              <w:rPr>
                <w:b/>
                <w:bCs/>
                <w:color w:val="000000" w:themeColor="text1"/>
                <w:sz w:val="22"/>
                <w:szCs w:val="22"/>
              </w:rPr>
              <w:t>Hạn mức CBLS được thông báo</w:t>
            </w:r>
          </w:p>
        </w:tc>
        <w:tc>
          <w:tcPr>
            <w:tcW w:w="1518"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B5CCE" w:rsidRPr="00560690" w:rsidRDefault="008B5CCE" w:rsidP="00AD12FE">
            <w:pPr>
              <w:jc w:val="center"/>
              <w:rPr>
                <w:color w:val="000000" w:themeColor="text1"/>
              </w:rPr>
            </w:pPr>
            <w:r w:rsidRPr="00560690">
              <w:rPr>
                <w:b/>
                <w:bCs/>
                <w:color w:val="000000" w:themeColor="text1"/>
                <w:sz w:val="22"/>
                <w:szCs w:val="22"/>
              </w:rPr>
              <w:t>Theo báo cáo quyết toán của NHTM</w:t>
            </w:r>
          </w:p>
        </w:tc>
        <w:tc>
          <w:tcPr>
            <w:tcW w:w="1571"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B5CCE" w:rsidRPr="00560690" w:rsidRDefault="008B5CCE" w:rsidP="00AD12FE">
            <w:pPr>
              <w:jc w:val="center"/>
              <w:rPr>
                <w:color w:val="000000" w:themeColor="text1"/>
              </w:rPr>
            </w:pPr>
            <w:r w:rsidRPr="00560690">
              <w:rPr>
                <w:b/>
                <w:bCs/>
                <w:color w:val="000000" w:themeColor="text1"/>
                <w:sz w:val="22"/>
                <w:szCs w:val="22"/>
              </w:rPr>
              <w:t>Theo báo cáo tổng hợp quyết toán của NHNNVN</w:t>
            </w:r>
          </w:p>
        </w:tc>
      </w:tr>
      <w:tr w:rsidR="00BB271B" w:rsidRPr="00560690" w:rsidTr="00C53BF5">
        <w:trPr>
          <w:trHeight w:val="1947"/>
          <w:jc w:val="center"/>
        </w:trPr>
        <w:tc>
          <w:tcPr>
            <w:tcW w:w="157"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8B5CCE" w:rsidRPr="00560690" w:rsidRDefault="008B5CCE" w:rsidP="00AD12FE">
            <w:pPr>
              <w:jc w:val="center"/>
              <w:rPr>
                <w:color w:val="000000" w:themeColor="text1"/>
              </w:rPr>
            </w:pPr>
          </w:p>
        </w:tc>
        <w:tc>
          <w:tcPr>
            <w:tcW w:w="255"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8B5CCE" w:rsidRPr="00560690" w:rsidRDefault="008B5CCE" w:rsidP="00AD12FE">
            <w:pPr>
              <w:jc w:val="center"/>
              <w:rPr>
                <w:color w:val="000000" w:themeColor="text1"/>
              </w:rPr>
            </w:pPr>
          </w:p>
        </w:tc>
        <w:tc>
          <w:tcPr>
            <w:tcW w:w="339"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8B5CCE" w:rsidRPr="00560690" w:rsidRDefault="008B5CCE" w:rsidP="00AD12FE">
            <w:pPr>
              <w:jc w:val="center"/>
              <w:rPr>
                <w:color w:val="000000" w:themeColor="text1"/>
              </w:rPr>
            </w:pP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B5CCE" w:rsidRPr="00560690" w:rsidRDefault="008B5CCE" w:rsidP="00AD12FE">
            <w:pPr>
              <w:jc w:val="center"/>
              <w:rPr>
                <w:color w:val="000000" w:themeColor="text1"/>
              </w:rPr>
            </w:pPr>
            <w:r w:rsidRPr="00560690">
              <w:rPr>
                <w:b/>
                <w:bCs/>
                <w:color w:val="000000" w:themeColor="text1"/>
                <w:sz w:val="22"/>
                <w:szCs w:val="22"/>
              </w:rPr>
              <w:t>Cho</w:t>
            </w:r>
          </w:p>
          <w:p w:rsidR="008B5CCE" w:rsidRPr="00560690" w:rsidRDefault="008B5CCE" w:rsidP="00AD12FE">
            <w:pPr>
              <w:jc w:val="center"/>
              <w:rPr>
                <w:color w:val="000000" w:themeColor="text1"/>
              </w:rPr>
            </w:pPr>
            <w:r w:rsidRPr="00560690">
              <w:rPr>
                <w:b/>
                <w:bCs/>
                <w:color w:val="000000" w:themeColor="text1"/>
                <w:sz w:val="22"/>
                <w:szCs w:val="22"/>
              </w:rPr>
              <w:t>vay</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B5CCE" w:rsidRPr="00560690" w:rsidRDefault="008B5CCE" w:rsidP="00AD12FE">
            <w:pPr>
              <w:jc w:val="center"/>
              <w:rPr>
                <w:color w:val="000000" w:themeColor="text1"/>
              </w:rPr>
            </w:pPr>
            <w:r w:rsidRPr="00560690">
              <w:rPr>
                <w:b/>
                <w:bCs/>
                <w:color w:val="000000" w:themeColor="text1"/>
                <w:sz w:val="22"/>
                <w:szCs w:val="22"/>
              </w:rPr>
              <w:t>Thu</w:t>
            </w:r>
          </w:p>
          <w:p w:rsidR="008B5CCE" w:rsidRPr="00560690" w:rsidRDefault="008B5CCE" w:rsidP="00AD12FE">
            <w:pPr>
              <w:jc w:val="center"/>
              <w:rPr>
                <w:color w:val="000000" w:themeColor="text1"/>
              </w:rPr>
            </w:pPr>
            <w:r w:rsidRPr="00560690">
              <w:rPr>
                <w:b/>
                <w:bCs/>
                <w:color w:val="000000" w:themeColor="text1"/>
                <w:sz w:val="22"/>
                <w:szCs w:val="22"/>
              </w:rPr>
              <w:t>nợ</w:t>
            </w:r>
          </w:p>
        </w:tc>
        <w:tc>
          <w:tcPr>
            <w:tcW w:w="318" w:type="pct"/>
            <w:vMerge/>
            <w:tcBorders>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B5CCE" w:rsidRPr="00560690" w:rsidRDefault="008B5CCE" w:rsidP="00AD12FE">
            <w:pPr>
              <w:jc w:val="center"/>
              <w:rPr>
                <w:color w:val="000000" w:themeColor="text1"/>
              </w:rPr>
            </w:pPr>
          </w:p>
        </w:tc>
        <w:tc>
          <w:tcPr>
            <w:tcW w:w="338" w:type="pct"/>
            <w:vMerge/>
            <w:tcBorders>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B5CCE" w:rsidRPr="00560690" w:rsidRDefault="008B5CCE" w:rsidP="00AD12FE">
            <w:pPr>
              <w:jc w:val="center"/>
              <w:rPr>
                <w:color w:val="000000" w:themeColor="text1"/>
              </w:rPr>
            </w:pPr>
          </w:p>
        </w:tc>
        <w:tc>
          <w:tcPr>
            <w:tcW w:w="36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center"/>
              <w:rPr>
                <w:color w:val="000000" w:themeColor="text1"/>
              </w:rPr>
            </w:pPr>
            <w:r w:rsidRPr="00560690">
              <w:rPr>
                <w:b/>
                <w:bCs/>
                <w:color w:val="000000" w:themeColor="text1"/>
                <w:sz w:val="22"/>
                <w:szCs w:val="22"/>
              </w:rPr>
              <w:t>Số tiền NHTM đã CBLS</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B5CCE" w:rsidRPr="00560690" w:rsidRDefault="008B5CCE" w:rsidP="00AD12FE">
            <w:pPr>
              <w:jc w:val="center"/>
              <w:rPr>
                <w:color w:val="000000" w:themeColor="text1"/>
              </w:rPr>
            </w:pPr>
            <w:r w:rsidRPr="00560690">
              <w:rPr>
                <w:b/>
                <w:bCs/>
                <w:color w:val="000000" w:themeColor="text1"/>
                <w:sz w:val="22"/>
                <w:szCs w:val="22"/>
              </w:rPr>
              <w:t>Số tiền đã CBLS bị thu hồi</w:t>
            </w:r>
          </w:p>
        </w:tc>
        <w:tc>
          <w:tcPr>
            <w:tcW w:w="3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B5CCE" w:rsidRPr="00560690" w:rsidRDefault="008B5CCE" w:rsidP="00AD12FE">
            <w:pPr>
              <w:jc w:val="center"/>
              <w:rPr>
                <w:color w:val="000000" w:themeColor="text1"/>
              </w:rPr>
            </w:pPr>
            <w:r w:rsidRPr="00560690">
              <w:rPr>
                <w:b/>
                <w:bCs/>
                <w:color w:val="000000" w:themeColor="text1"/>
                <w:sz w:val="22"/>
                <w:szCs w:val="22"/>
              </w:rPr>
              <w:t xml:space="preserve">Số tiền đã được NSNN thanh toán </w:t>
            </w:r>
          </w:p>
        </w:tc>
        <w:tc>
          <w:tcPr>
            <w:tcW w:w="4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B5CCE" w:rsidRPr="00560690" w:rsidRDefault="008B5CCE" w:rsidP="00AD12FE">
            <w:pPr>
              <w:jc w:val="center"/>
              <w:rPr>
                <w:color w:val="000000" w:themeColor="text1"/>
              </w:rPr>
            </w:pPr>
            <w:r w:rsidRPr="00560690">
              <w:rPr>
                <w:b/>
                <w:bCs/>
                <w:color w:val="000000" w:themeColor="text1"/>
                <w:sz w:val="22"/>
                <w:szCs w:val="22"/>
              </w:rPr>
              <w:t>Số tiền còn lại đề nghị NSNN thanh toán /hoặc giảm trừ trong năm tiếp theo/hoặc hoàn trả NSNN</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B5CCE" w:rsidRPr="00560690" w:rsidRDefault="008B5CCE" w:rsidP="00AD12FE">
            <w:pPr>
              <w:jc w:val="center"/>
              <w:rPr>
                <w:color w:val="000000" w:themeColor="text1"/>
              </w:rPr>
            </w:pPr>
            <w:r w:rsidRPr="00560690">
              <w:rPr>
                <w:b/>
                <w:bCs/>
                <w:color w:val="000000" w:themeColor="text1"/>
                <w:sz w:val="22"/>
                <w:szCs w:val="22"/>
              </w:rPr>
              <w:t>Số tiền NHTM đã CBLS</w:t>
            </w:r>
          </w:p>
        </w:tc>
        <w:tc>
          <w:tcPr>
            <w:tcW w:w="3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B5CCE" w:rsidRPr="00560690" w:rsidRDefault="008B5CCE" w:rsidP="00AD12FE">
            <w:pPr>
              <w:jc w:val="center"/>
              <w:rPr>
                <w:color w:val="000000" w:themeColor="text1"/>
              </w:rPr>
            </w:pPr>
            <w:r w:rsidRPr="00560690">
              <w:rPr>
                <w:b/>
                <w:bCs/>
                <w:color w:val="000000" w:themeColor="text1"/>
                <w:sz w:val="22"/>
                <w:szCs w:val="22"/>
              </w:rPr>
              <w:t>Số tiền đã CBLS bị thu hồi</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B5CCE" w:rsidRPr="00560690" w:rsidRDefault="008B5CCE" w:rsidP="00AD12FE">
            <w:pPr>
              <w:jc w:val="center"/>
              <w:rPr>
                <w:color w:val="000000" w:themeColor="text1"/>
              </w:rPr>
            </w:pPr>
            <w:r w:rsidRPr="00560690">
              <w:rPr>
                <w:b/>
                <w:bCs/>
                <w:color w:val="000000" w:themeColor="text1"/>
                <w:sz w:val="22"/>
                <w:szCs w:val="22"/>
              </w:rPr>
              <w:t xml:space="preserve">Số tiền đã được NSNN thanh toán </w:t>
            </w:r>
          </w:p>
        </w:tc>
        <w:tc>
          <w:tcPr>
            <w:tcW w:w="6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B5CCE">
            <w:pPr>
              <w:ind w:left="87" w:right="60" w:hanging="87"/>
              <w:jc w:val="center"/>
              <w:rPr>
                <w:color w:val="000000" w:themeColor="text1"/>
              </w:rPr>
            </w:pPr>
            <w:r w:rsidRPr="00560690">
              <w:rPr>
                <w:b/>
                <w:bCs/>
                <w:color w:val="000000" w:themeColor="text1"/>
                <w:sz w:val="22"/>
                <w:szCs w:val="22"/>
              </w:rPr>
              <w:t xml:space="preserve">Số tiền NSNN còn phải thanh toán </w:t>
            </w:r>
            <w:r w:rsidRPr="00560690">
              <w:rPr>
                <w:color w:val="000000" w:themeColor="text1"/>
                <w:sz w:val="22"/>
                <w:szCs w:val="22"/>
              </w:rPr>
              <w:t xml:space="preserve">[nếu (15)&gt;0], </w:t>
            </w:r>
            <w:r w:rsidRPr="00560690">
              <w:rPr>
                <w:b/>
                <w:bCs/>
                <w:color w:val="000000" w:themeColor="text1"/>
                <w:sz w:val="22"/>
                <w:szCs w:val="22"/>
              </w:rPr>
              <w:t xml:space="preserve">hoặc giảm trừ vào năm tiếp theo hoặc phải hoàn trả NSNN </w:t>
            </w:r>
            <w:r w:rsidRPr="00560690">
              <w:rPr>
                <w:color w:val="000000" w:themeColor="text1"/>
                <w:sz w:val="22"/>
                <w:szCs w:val="22"/>
              </w:rPr>
              <w:t>[nếu(15)&lt;0]</w:t>
            </w:r>
          </w:p>
        </w:tc>
      </w:tr>
      <w:tr w:rsidR="00BB271B" w:rsidRPr="00560690" w:rsidTr="00C53BF5">
        <w:trPr>
          <w:trHeight w:val="412"/>
          <w:jc w:val="center"/>
        </w:trPr>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center"/>
              <w:rPr>
                <w:color w:val="000000" w:themeColor="text1"/>
              </w:rPr>
            </w:pPr>
            <w:r w:rsidRPr="00560690">
              <w:rPr>
                <w:color w:val="000000" w:themeColor="text1"/>
                <w:sz w:val="22"/>
                <w:szCs w:val="22"/>
              </w:rPr>
              <w:t>(1)</w:t>
            </w:r>
          </w:p>
        </w:tc>
        <w:tc>
          <w:tcPr>
            <w:tcW w:w="25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center"/>
              <w:rPr>
                <w:color w:val="000000" w:themeColor="text1"/>
              </w:rPr>
            </w:pPr>
            <w:r w:rsidRPr="00560690">
              <w:rPr>
                <w:color w:val="000000" w:themeColor="text1"/>
                <w:sz w:val="22"/>
                <w:szCs w:val="22"/>
              </w:rPr>
              <w:t>(2)</w:t>
            </w:r>
          </w:p>
        </w:tc>
        <w:tc>
          <w:tcPr>
            <w:tcW w:w="33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center"/>
              <w:rPr>
                <w:color w:val="000000" w:themeColor="text1"/>
              </w:rPr>
            </w:pPr>
            <w:r w:rsidRPr="00560690">
              <w:rPr>
                <w:color w:val="000000" w:themeColor="text1"/>
                <w:sz w:val="22"/>
                <w:szCs w:val="22"/>
              </w:rPr>
              <w:t>(3)</w:t>
            </w:r>
          </w:p>
        </w:tc>
        <w:tc>
          <w:tcPr>
            <w:tcW w:w="25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center"/>
              <w:rPr>
                <w:color w:val="000000" w:themeColor="text1"/>
              </w:rPr>
            </w:pPr>
            <w:r w:rsidRPr="00560690">
              <w:rPr>
                <w:color w:val="000000" w:themeColor="text1"/>
                <w:sz w:val="22"/>
                <w:szCs w:val="22"/>
              </w:rPr>
              <w:t>(4)</w:t>
            </w:r>
          </w:p>
        </w:tc>
        <w:tc>
          <w:tcPr>
            <w:tcW w:w="24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center"/>
              <w:rPr>
                <w:color w:val="000000" w:themeColor="text1"/>
              </w:rPr>
            </w:pPr>
            <w:r w:rsidRPr="00560690">
              <w:rPr>
                <w:color w:val="000000" w:themeColor="text1"/>
                <w:sz w:val="22"/>
                <w:szCs w:val="22"/>
              </w:rPr>
              <w:t>(5)</w:t>
            </w:r>
          </w:p>
        </w:tc>
        <w:tc>
          <w:tcPr>
            <w:tcW w:w="31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center"/>
              <w:rPr>
                <w:color w:val="000000" w:themeColor="text1"/>
              </w:rPr>
            </w:pPr>
            <w:r w:rsidRPr="00560690">
              <w:rPr>
                <w:color w:val="000000" w:themeColor="text1"/>
                <w:sz w:val="22"/>
                <w:szCs w:val="22"/>
              </w:rPr>
              <w:t>(6)</w:t>
            </w:r>
          </w:p>
        </w:tc>
        <w:tc>
          <w:tcPr>
            <w:tcW w:w="33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center"/>
              <w:rPr>
                <w:color w:val="000000" w:themeColor="text1"/>
              </w:rPr>
            </w:pPr>
            <w:r w:rsidRPr="00560690">
              <w:rPr>
                <w:color w:val="000000" w:themeColor="text1"/>
                <w:sz w:val="22"/>
                <w:szCs w:val="22"/>
              </w:rPr>
              <w:t>(7)</w:t>
            </w:r>
          </w:p>
        </w:tc>
        <w:tc>
          <w:tcPr>
            <w:tcW w:w="36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center"/>
              <w:rPr>
                <w:color w:val="000000" w:themeColor="text1"/>
              </w:rPr>
            </w:pPr>
            <w:r w:rsidRPr="00560690">
              <w:rPr>
                <w:color w:val="000000" w:themeColor="text1"/>
                <w:sz w:val="22"/>
                <w:szCs w:val="22"/>
              </w:rPr>
              <w:t>(8)</w:t>
            </w:r>
          </w:p>
        </w:tc>
        <w:tc>
          <w:tcPr>
            <w:tcW w:w="34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center"/>
              <w:rPr>
                <w:color w:val="000000" w:themeColor="text1"/>
              </w:rPr>
            </w:pPr>
            <w:r w:rsidRPr="00560690">
              <w:rPr>
                <w:color w:val="000000" w:themeColor="text1"/>
                <w:sz w:val="22"/>
                <w:szCs w:val="22"/>
              </w:rPr>
              <w:t>(9)</w:t>
            </w:r>
          </w:p>
        </w:tc>
        <w:tc>
          <w:tcPr>
            <w:tcW w:w="33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center"/>
              <w:rPr>
                <w:color w:val="000000" w:themeColor="text1"/>
              </w:rPr>
            </w:pPr>
            <w:r w:rsidRPr="00560690">
              <w:rPr>
                <w:color w:val="000000" w:themeColor="text1"/>
                <w:sz w:val="22"/>
                <w:szCs w:val="22"/>
              </w:rPr>
              <w:t>(10)</w:t>
            </w:r>
          </w:p>
        </w:tc>
        <w:tc>
          <w:tcPr>
            <w:tcW w:w="47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center"/>
              <w:rPr>
                <w:color w:val="000000" w:themeColor="text1"/>
              </w:rPr>
            </w:pPr>
            <w:r w:rsidRPr="00560690">
              <w:rPr>
                <w:color w:val="000000" w:themeColor="text1"/>
                <w:sz w:val="22"/>
                <w:szCs w:val="22"/>
              </w:rPr>
              <w:t>(11)</w:t>
            </w:r>
          </w:p>
        </w:tc>
        <w:tc>
          <w:tcPr>
            <w:tcW w:w="31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center"/>
              <w:rPr>
                <w:color w:val="000000" w:themeColor="text1"/>
              </w:rPr>
            </w:pPr>
            <w:r w:rsidRPr="00560690">
              <w:rPr>
                <w:color w:val="000000" w:themeColor="text1"/>
                <w:sz w:val="22"/>
                <w:szCs w:val="22"/>
              </w:rPr>
              <w:t>(12)</w:t>
            </w:r>
          </w:p>
        </w:tc>
        <w:tc>
          <w:tcPr>
            <w:tcW w:w="33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center"/>
              <w:rPr>
                <w:color w:val="000000" w:themeColor="text1"/>
              </w:rPr>
            </w:pPr>
            <w:r w:rsidRPr="00560690">
              <w:rPr>
                <w:color w:val="000000" w:themeColor="text1"/>
                <w:sz w:val="22"/>
                <w:szCs w:val="22"/>
              </w:rPr>
              <w:t>(13)</w:t>
            </w:r>
          </w:p>
        </w:tc>
        <w:tc>
          <w:tcPr>
            <w:tcW w:w="30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center"/>
              <w:rPr>
                <w:color w:val="000000" w:themeColor="text1"/>
              </w:rPr>
            </w:pPr>
            <w:r w:rsidRPr="00560690">
              <w:rPr>
                <w:color w:val="000000" w:themeColor="text1"/>
                <w:sz w:val="22"/>
                <w:szCs w:val="22"/>
              </w:rPr>
              <w:t>(14)</w:t>
            </w:r>
          </w:p>
        </w:tc>
        <w:tc>
          <w:tcPr>
            <w:tcW w:w="61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center"/>
              <w:rPr>
                <w:color w:val="000000" w:themeColor="text1"/>
              </w:rPr>
            </w:pPr>
            <w:r w:rsidRPr="00560690">
              <w:rPr>
                <w:color w:val="000000" w:themeColor="text1"/>
                <w:sz w:val="22"/>
                <w:szCs w:val="22"/>
              </w:rPr>
              <w:t>(15)=(12)-(13)-(14)</w:t>
            </w:r>
          </w:p>
        </w:tc>
      </w:tr>
      <w:tr w:rsidR="00BB271B" w:rsidRPr="00560690" w:rsidTr="00C53BF5">
        <w:trPr>
          <w:trHeight w:val="408"/>
          <w:jc w:val="center"/>
        </w:trPr>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both"/>
              <w:rPr>
                <w:color w:val="000000" w:themeColor="text1"/>
              </w:rPr>
            </w:pPr>
            <w:r w:rsidRPr="00560690">
              <w:rPr>
                <w:color w:val="000000" w:themeColor="text1"/>
                <w:sz w:val="22"/>
                <w:szCs w:val="22"/>
              </w:rPr>
              <w:t>1</w:t>
            </w:r>
          </w:p>
        </w:tc>
        <w:tc>
          <w:tcPr>
            <w:tcW w:w="25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c>
          <w:tcPr>
            <w:tcW w:w="33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c>
          <w:tcPr>
            <w:tcW w:w="24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c>
          <w:tcPr>
            <w:tcW w:w="34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c>
          <w:tcPr>
            <w:tcW w:w="33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c>
          <w:tcPr>
            <w:tcW w:w="47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c>
          <w:tcPr>
            <w:tcW w:w="31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c>
          <w:tcPr>
            <w:tcW w:w="33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c>
          <w:tcPr>
            <w:tcW w:w="61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r>
      <w:tr w:rsidR="00BB271B" w:rsidRPr="00560690" w:rsidTr="00C53BF5">
        <w:trPr>
          <w:trHeight w:val="408"/>
          <w:jc w:val="center"/>
        </w:trPr>
        <w:tc>
          <w:tcPr>
            <w:tcW w:w="157"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both"/>
              <w:rPr>
                <w:color w:val="000000" w:themeColor="text1"/>
              </w:rPr>
            </w:pPr>
            <w:r w:rsidRPr="00560690">
              <w:rPr>
                <w:color w:val="000000" w:themeColor="text1"/>
                <w:sz w:val="22"/>
                <w:szCs w:val="22"/>
              </w:rPr>
              <w:t>…</w:t>
            </w:r>
          </w:p>
        </w:tc>
        <w:tc>
          <w:tcPr>
            <w:tcW w:w="25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c>
          <w:tcPr>
            <w:tcW w:w="33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c>
          <w:tcPr>
            <w:tcW w:w="24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c>
          <w:tcPr>
            <w:tcW w:w="34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c>
          <w:tcPr>
            <w:tcW w:w="33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c>
          <w:tcPr>
            <w:tcW w:w="47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c>
          <w:tcPr>
            <w:tcW w:w="31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c>
          <w:tcPr>
            <w:tcW w:w="33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c>
          <w:tcPr>
            <w:tcW w:w="61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r>
      <w:tr w:rsidR="00BB271B" w:rsidRPr="00560690" w:rsidTr="00C53BF5">
        <w:trPr>
          <w:trHeight w:val="408"/>
          <w:jc w:val="center"/>
        </w:trPr>
        <w:tc>
          <w:tcPr>
            <w:tcW w:w="411"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B5CCE" w:rsidRPr="00560690" w:rsidRDefault="008B5CCE" w:rsidP="00AD12FE">
            <w:pPr>
              <w:jc w:val="both"/>
              <w:rPr>
                <w:color w:val="000000" w:themeColor="text1"/>
              </w:rPr>
            </w:pPr>
            <w:r w:rsidRPr="00560690">
              <w:rPr>
                <w:b/>
                <w:bCs/>
                <w:color w:val="000000" w:themeColor="text1"/>
                <w:sz w:val="22"/>
                <w:szCs w:val="22"/>
              </w:rPr>
              <w:t>Tổng số</w:t>
            </w:r>
          </w:p>
        </w:tc>
        <w:tc>
          <w:tcPr>
            <w:tcW w:w="33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c>
          <w:tcPr>
            <w:tcW w:w="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c>
          <w:tcPr>
            <w:tcW w:w="24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c>
          <w:tcPr>
            <w:tcW w:w="3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c>
          <w:tcPr>
            <w:tcW w:w="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c>
          <w:tcPr>
            <w:tcW w:w="3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c>
          <w:tcPr>
            <w:tcW w:w="34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c>
          <w:tcPr>
            <w:tcW w:w="3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c>
          <w:tcPr>
            <w:tcW w:w="4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c>
          <w:tcPr>
            <w:tcW w:w="3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c>
          <w:tcPr>
            <w:tcW w:w="3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c>
          <w:tcPr>
            <w:tcW w:w="3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c>
          <w:tcPr>
            <w:tcW w:w="6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B5CCE" w:rsidRPr="00560690" w:rsidRDefault="008B5CCE" w:rsidP="00AD12FE">
            <w:pPr>
              <w:jc w:val="both"/>
              <w:rPr>
                <w:color w:val="000000" w:themeColor="text1"/>
              </w:rPr>
            </w:pPr>
            <w:r w:rsidRPr="00560690">
              <w:rPr>
                <w:color w:val="000000" w:themeColor="text1"/>
                <w:sz w:val="22"/>
                <w:szCs w:val="22"/>
              </w:rPr>
              <w:t> </w:t>
            </w:r>
          </w:p>
        </w:tc>
      </w:tr>
    </w:tbl>
    <w:p w:rsidR="008B5CCE" w:rsidRPr="007B44AD" w:rsidRDefault="008B5CCE" w:rsidP="008B5CCE">
      <w:pPr>
        <w:jc w:val="both"/>
        <w:rPr>
          <w:color w:val="000000" w:themeColor="text1"/>
          <w:sz w:val="26"/>
          <w:szCs w:val="26"/>
        </w:rPr>
      </w:pPr>
      <w:r w:rsidRPr="007B44AD">
        <w:rPr>
          <w:b/>
          <w:bCs/>
          <w:i/>
          <w:iCs/>
          <w:color w:val="000000" w:themeColor="text1"/>
          <w:sz w:val="26"/>
          <w:szCs w:val="26"/>
        </w:rPr>
        <w:t>Ghi chú:</w:t>
      </w:r>
    </w:p>
    <w:p w:rsidR="008B5CCE" w:rsidRPr="007B44AD" w:rsidRDefault="008B5CCE" w:rsidP="008B5CCE">
      <w:pPr>
        <w:jc w:val="both"/>
        <w:rPr>
          <w:color w:val="000000" w:themeColor="text1"/>
          <w:sz w:val="26"/>
          <w:szCs w:val="26"/>
        </w:rPr>
      </w:pPr>
      <w:r w:rsidRPr="007B44AD">
        <w:rPr>
          <w:color w:val="000000" w:themeColor="text1"/>
          <w:sz w:val="26"/>
          <w:szCs w:val="26"/>
        </w:rPr>
        <w:t xml:space="preserve">- Cột (8), (9), (10), (11) báo cáo số liệu </w:t>
      </w:r>
      <w:proofErr w:type="gramStart"/>
      <w:r w:rsidRPr="007B44AD">
        <w:rPr>
          <w:color w:val="000000" w:themeColor="text1"/>
          <w:sz w:val="26"/>
          <w:szCs w:val="26"/>
        </w:rPr>
        <w:t>theo</w:t>
      </w:r>
      <w:proofErr w:type="gramEnd"/>
      <w:r w:rsidRPr="007B44AD">
        <w:rPr>
          <w:color w:val="000000" w:themeColor="text1"/>
          <w:sz w:val="26"/>
          <w:szCs w:val="26"/>
        </w:rPr>
        <w:t xml:space="preserve"> báo cáo quyết toán cấp bù lãi suất của ngân hàng thương mại;</w:t>
      </w:r>
    </w:p>
    <w:p w:rsidR="00000000" w:rsidRDefault="008B5CCE">
      <w:pPr>
        <w:jc w:val="both"/>
        <w:rPr>
          <w:b/>
          <w:color w:val="000000" w:themeColor="text1"/>
          <w:sz w:val="28"/>
          <w:szCs w:val="28"/>
          <w:lang w:val="nl-NL"/>
        </w:rPr>
      </w:pPr>
      <w:r w:rsidRPr="007B44AD">
        <w:rPr>
          <w:color w:val="000000" w:themeColor="text1"/>
          <w:sz w:val="26"/>
          <w:szCs w:val="26"/>
        </w:rPr>
        <w:t xml:space="preserve">- Cột (12), (13), (14), (15) báo cáo số liệu </w:t>
      </w:r>
      <w:proofErr w:type="gramStart"/>
      <w:r w:rsidRPr="007B44AD">
        <w:rPr>
          <w:color w:val="000000" w:themeColor="text1"/>
          <w:sz w:val="26"/>
          <w:szCs w:val="26"/>
        </w:rPr>
        <w:t>theo</w:t>
      </w:r>
      <w:proofErr w:type="gramEnd"/>
      <w:r w:rsidRPr="007B44AD">
        <w:rPr>
          <w:color w:val="000000" w:themeColor="text1"/>
          <w:sz w:val="26"/>
          <w:szCs w:val="26"/>
        </w:rPr>
        <w:t xml:space="preserve"> </w:t>
      </w:r>
      <w:r>
        <w:rPr>
          <w:color w:val="000000" w:themeColor="text1"/>
          <w:sz w:val="26"/>
          <w:szCs w:val="26"/>
        </w:rPr>
        <w:t>Thông báo xét duyệt</w:t>
      </w:r>
      <w:r w:rsidRPr="007B44AD">
        <w:rPr>
          <w:color w:val="000000" w:themeColor="text1"/>
          <w:sz w:val="26"/>
          <w:szCs w:val="26"/>
        </w:rPr>
        <w:t xml:space="preserve"> quyết toán </w:t>
      </w:r>
      <w:r>
        <w:rPr>
          <w:color w:val="000000" w:themeColor="text1"/>
          <w:sz w:val="26"/>
          <w:szCs w:val="26"/>
        </w:rPr>
        <w:t xml:space="preserve">vốn ngân sách nhà nước để </w:t>
      </w:r>
      <w:r w:rsidRPr="007B44AD">
        <w:rPr>
          <w:color w:val="000000" w:themeColor="text1"/>
          <w:sz w:val="26"/>
          <w:szCs w:val="26"/>
        </w:rPr>
        <w:t>cấp bù lãi suất</w:t>
      </w:r>
      <w:r>
        <w:rPr>
          <w:color w:val="000000" w:themeColor="text1"/>
          <w:sz w:val="26"/>
          <w:szCs w:val="26"/>
        </w:rPr>
        <w:t xml:space="preserve"> theo năm ngân sách</w:t>
      </w:r>
      <w:r w:rsidRPr="007B44AD">
        <w:rPr>
          <w:color w:val="000000" w:themeColor="text1"/>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11"/>
        <w:gridCol w:w="5172"/>
      </w:tblGrid>
      <w:tr w:rsidR="008B5CCE" w:rsidTr="00AD12FE">
        <w:trPr>
          <w:trHeight w:val="973"/>
        </w:trPr>
        <w:tc>
          <w:tcPr>
            <w:tcW w:w="9111" w:type="dxa"/>
          </w:tcPr>
          <w:p w:rsidR="008B5CCE" w:rsidRDefault="008B5CCE" w:rsidP="00AD12FE">
            <w:pPr>
              <w:jc w:val="both"/>
            </w:pPr>
            <w:r>
              <w:t xml:space="preserve">Nơi nhận: </w:t>
            </w:r>
          </w:p>
          <w:p w:rsidR="008B5CCE" w:rsidRDefault="008B5CCE" w:rsidP="00AD12FE">
            <w:pPr>
              <w:jc w:val="both"/>
            </w:pPr>
            <w:r>
              <w:t xml:space="preserve">- Cơ quan, đơn vị báo cáo...; </w:t>
            </w:r>
          </w:p>
          <w:p w:rsidR="008B5CCE" w:rsidRDefault="008B5CCE" w:rsidP="00AD12FE">
            <w:pPr>
              <w:jc w:val="both"/>
            </w:pPr>
            <w:r>
              <w:t xml:space="preserve">- Bộ Tài chính; </w:t>
            </w:r>
          </w:p>
          <w:p w:rsidR="008B5CCE" w:rsidRDefault="008B5CCE" w:rsidP="00AD12FE">
            <w:pPr>
              <w:jc w:val="both"/>
            </w:pPr>
            <w:r>
              <w:t>- Lưu: ...</w:t>
            </w:r>
          </w:p>
        </w:tc>
        <w:tc>
          <w:tcPr>
            <w:tcW w:w="5172" w:type="dxa"/>
          </w:tcPr>
          <w:p w:rsidR="008B5CCE" w:rsidRPr="00A74566" w:rsidRDefault="008B5CCE" w:rsidP="00AD12FE">
            <w:pPr>
              <w:jc w:val="center"/>
              <w:rPr>
                <w:b/>
              </w:rPr>
            </w:pPr>
            <w:r w:rsidRPr="00A74566">
              <w:rPr>
                <w:b/>
              </w:rPr>
              <w:t>NGÂN HÀNG NHÀ NƯỚC VIỆT NAM</w:t>
            </w:r>
          </w:p>
          <w:p w:rsidR="008B5CCE" w:rsidRPr="006E3362" w:rsidRDefault="008B5CCE" w:rsidP="00AD12FE">
            <w:pPr>
              <w:jc w:val="center"/>
              <w:rPr>
                <w:b/>
                <w:i/>
                <w:color w:val="000000" w:themeColor="text1"/>
                <w:sz w:val="28"/>
                <w:szCs w:val="28"/>
                <w:lang w:val="nl-NL"/>
              </w:rPr>
            </w:pPr>
            <w:r w:rsidRPr="006E3362">
              <w:rPr>
                <w:i/>
              </w:rPr>
              <w:t>(Ký, ghi rõ họ tên, chức vụ và đóng dấu)</w:t>
            </w:r>
          </w:p>
          <w:p w:rsidR="008B5CCE" w:rsidRDefault="008B5CCE" w:rsidP="00AD12FE">
            <w:pPr>
              <w:jc w:val="center"/>
            </w:pPr>
          </w:p>
        </w:tc>
      </w:tr>
    </w:tbl>
    <w:p w:rsidR="008B5CCE" w:rsidRPr="008B5CCE" w:rsidRDefault="008B5CCE" w:rsidP="008B5CCE">
      <w:pPr>
        <w:rPr>
          <w:b/>
          <w:i/>
          <w:color w:val="000000" w:themeColor="text1"/>
          <w:sz w:val="28"/>
          <w:szCs w:val="28"/>
          <w:lang w:val="nl-NL"/>
        </w:rPr>
        <w:sectPr w:rsidR="008B5CCE" w:rsidRPr="008B5CCE" w:rsidSect="008B5CCE">
          <w:pgSz w:w="16839" w:h="11907" w:orient="landscape" w:code="9"/>
          <w:pgMar w:top="1349" w:right="1104" w:bottom="1106" w:left="1140" w:header="540" w:footer="720" w:gutter="0"/>
          <w:cols w:space="720"/>
          <w:titlePg/>
          <w:docGrid w:linePitch="326"/>
        </w:sectPr>
      </w:pPr>
    </w:p>
    <w:p w:rsidR="00A01742" w:rsidRDefault="00A01742">
      <w:pPr>
        <w:sectPr w:rsidR="00A01742" w:rsidSect="008B5CCE">
          <w:pgSz w:w="11907" w:h="16839" w:code="9"/>
          <w:pgMar w:top="1140" w:right="1106" w:bottom="1140" w:left="1349" w:header="540" w:footer="720" w:gutter="0"/>
          <w:cols w:space="720"/>
          <w:titlePg/>
          <w:docGrid w:linePitch="326"/>
        </w:sectPr>
      </w:pPr>
    </w:p>
    <w:p w:rsidR="00E86CB3" w:rsidRDefault="00E86CB3" w:rsidP="009F5E18">
      <w:pPr>
        <w:jc w:val="both"/>
        <w:rPr>
          <w:color w:val="000000" w:themeColor="text1"/>
          <w:sz w:val="28"/>
          <w:szCs w:val="28"/>
        </w:rPr>
        <w:sectPr w:rsidR="00E86CB3" w:rsidSect="008B5CCE">
          <w:pgSz w:w="16839" w:h="11907" w:orient="landscape" w:code="9"/>
          <w:pgMar w:top="1349" w:right="1140" w:bottom="1106" w:left="1140" w:header="540" w:footer="720" w:gutter="0"/>
          <w:cols w:space="720"/>
          <w:titlePg/>
          <w:docGrid w:linePitch="326"/>
        </w:sectPr>
      </w:pPr>
    </w:p>
    <w:p w:rsidR="006E3362" w:rsidRPr="00560690" w:rsidRDefault="006E3362" w:rsidP="00D66EE0">
      <w:pPr>
        <w:rPr>
          <w:color w:val="000000" w:themeColor="text1"/>
          <w:sz w:val="28"/>
          <w:szCs w:val="28"/>
        </w:rPr>
      </w:pPr>
    </w:p>
    <w:sectPr w:rsidR="006E3362" w:rsidRPr="00560690" w:rsidSect="008B5CCE">
      <w:pgSz w:w="16839" w:h="11907" w:orient="landscape" w:code="9"/>
      <w:pgMar w:top="1349" w:right="1140" w:bottom="1106" w:left="1140" w:header="547"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F2B" w:rsidRDefault="00710F2B" w:rsidP="00A83B67">
      <w:r>
        <w:separator/>
      </w:r>
    </w:p>
  </w:endnote>
  <w:endnote w:type="continuationSeparator" w:id="1">
    <w:p w:rsidR="00710F2B" w:rsidRDefault="00710F2B" w:rsidP="00A83B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F2B" w:rsidRDefault="00710F2B" w:rsidP="00A83B67">
      <w:r>
        <w:separator/>
      </w:r>
    </w:p>
  </w:footnote>
  <w:footnote w:type="continuationSeparator" w:id="1">
    <w:p w:rsidR="00710F2B" w:rsidRDefault="00710F2B" w:rsidP="00A83B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755601"/>
      <w:docPartObj>
        <w:docPartGallery w:val="Page Numbers (Top of Page)"/>
        <w:docPartUnique/>
      </w:docPartObj>
    </w:sdtPr>
    <w:sdtContent>
      <w:p w:rsidR="00710F2B" w:rsidRDefault="00910E4B">
        <w:pPr>
          <w:pStyle w:val="Header"/>
          <w:jc w:val="center"/>
        </w:pPr>
        <w:fldSimple w:instr=" PAGE   \* MERGEFORMAT ">
          <w:r w:rsidR="00BB271B">
            <w:rPr>
              <w:noProof/>
            </w:rPr>
            <w:t>9</w:t>
          </w:r>
        </w:fldSimple>
      </w:p>
    </w:sdtContent>
  </w:sdt>
  <w:p w:rsidR="00710F2B" w:rsidRDefault="00710F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F2B" w:rsidRDefault="00710F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C0537"/>
    <w:multiLevelType w:val="hybridMultilevel"/>
    <w:tmpl w:val="D38ACD5E"/>
    <w:lvl w:ilvl="0" w:tplc="5B94A9B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4D5D36FF"/>
    <w:multiLevelType w:val="hybridMultilevel"/>
    <w:tmpl w:val="02442F3E"/>
    <w:lvl w:ilvl="0" w:tplc="E01650C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SortMethod w:val="0000"/>
  <w:revisionView w:markup="0"/>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EC1A24"/>
    <w:rsid w:val="00001AFA"/>
    <w:rsid w:val="000025DF"/>
    <w:rsid w:val="0000299A"/>
    <w:rsid w:val="000038EA"/>
    <w:rsid w:val="00006996"/>
    <w:rsid w:val="000078DC"/>
    <w:rsid w:val="00010065"/>
    <w:rsid w:val="0001128D"/>
    <w:rsid w:val="00011386"/>
    <w:rsid w:val="0001534F"/>
    <w:rsid w:val="00015463"/>
    <w:rsid w:val="00016566"/>
    <w:rsid w:val="00016A07"/>
    <w:rsid w:val="00017157"/>
    <w:rsid w:val="00017178"/>
    <w:rsid w:val="0002046A"/>
    <w:rsid w:val="00020B80"/>
    <w:rsid w:val="00022FC0"/>
    <w:rsid w:val="00023F7A"/>
    <w:rsid w:val="00025393"/>
    <w:rsid w:val="00025ACB"/>
    <w:rsid w:val="00025D3F"/>
    <w:rsid w:val="00025EAB"/>
    <w:rsid w:val="000274CC"/>
    <w:rsid w:val="000277CA"/>
    <w:rsid w:val="00027968"/>
    <w:rsid w:val="000309C1"/>
    <w:rsid w:val="0003156E"/>
    <w:rsid w:val="0003186B"/>
    <w:rsid w:val="0003353B"/>
    <w:rsid w:val="000340FC"/>
    <w:rsid w:val="0003418C"/>
    <w:rsid w:val="0003633E"/>
    <w:rsid w:val="00036E21"/>
    <w:rsid w:val="0003786E"/>
    <w:rsid w:val="0004084B"/>
    <w:rsid w:val="0004190E"/>
    <w:rsid w:val="000419A9"/>
    <w:rsid w:val="00042413"/>
    <w:rsid w:val="00042699"/>
    <w:rsid w:val="00042C0E"/>
    <w:rsid w:val="0004300F"/>
    <w:rsid w:val="00043B61"/>
    <w:rsid w:val="000474F6"/>
    <w:rsid w:val="00047746"/>
    <w:rsid w:val="00047793"/>
    <w:rsid w:val="000505D9"/>
    <w:rsid w:val="000510B8"/>
    <w:rsid w:val="00051A3E"/>
    <w:rsid w:val="00053FE9"/>
    <w:rsid w:val="000543EB"/>
    <w:rsid w:val="00055259"/>
    <w:rsid w:val="0005566F"/>
    <w:rsid w:val="00055C28"/>
    <w:rsid w:val="000610B9"/>
    <w:rsid w:val="00061263"/>
    <w:rsid w:val="000620E3"/>
    <w:rsid w:val="00062769"/>
    <w:rsid w:val="00063123"/>
    <w:rsid w:val="00065354"/>
    <w:rsid w:val="0006575F"/>
    <w:rsid w:val="00071B7D"/>
    <w:rsid w:val="00075D01"/>
    <w:rsid w:val="000779F0"/>
    <w:rsid w:val="00077D4A"/>
    <w:rsid w:val="00080300"/>
    <w:rsid w:val="00082017"/>
    <w:rsid w:val="000832A4"/>
    <w:rsid w:val="00083E8D"/>
    <w:rsid w:val="00084116"/>
    <w:rsid w:val="000909F4"/>
    <w:rsid w:val="00091156"/>
    <w:rsid w:val="000911AB"/>
    <w:rsid w:val="00091854"/>
    <w:rsid w:val="000934FE"/>
    <w:rsid w:val="00094BB4"/>
    <w:rsid w:val="00095FC6"/>
    <w:rsid w:val="0009711B"/>
    <w:rsid w:val="0009750B"/>
    <w:rsid w:val="00097BEC"/>
    <w:rsid w:val="000A03B7"/>
    <w:rsid w:val="000A0B1C"/>
    <w:rsid w:val="000A451B"/>
    <w:rsid w:val="000A5324"/>
    <w:rsid w:val="000B041D"/>
    <w:rsid w:val="000B1965"/>
    <w:rsid w:val="000B3189"/>
    <w:rsid w:val="000B4414"/>
    <w:rsid w:val="000B4D0E"/>
    <w:rsid w:val="000B4E3B"/>
    <w:rsid w:val="000B5388"/>
    <w:rsid w:val="000B55C9"/>
    <w:rsid w:val="000B5951"/>
    <w:rsid w:val="000C1133"/>
    <w:rsid w:val="000C300D"/>
    <w:rsid w:val="000C3ABD"/>
    <w:rsid w:val="000C4B54"/>
    <w:rsid w:val="000D0D55"/>
    <w:rsid w:val="000D1E35"/>
    <w:rsid w:val="000D1E9C"/>
    <w:rsid w:val="000D23A8"/>
    <w:rsid w:val="000D2DD1"/>
    <w:rsid w:val="000D4836"/>
    <w:rsid w:val="000D55CE"/>
    <w:rsid w:val="000D5A68"/>
    <w:rsid w:val="000D68C2"/>
    <w:rsid w:val="000E0001"/>
    <w:rsid w:val="000E3532"/>
    <w:rsid w:val="000E3AEE"/>
    <w:rsid w:val="000F1251"/>
    <w:rsid w:val="000F180F"/>
    <w:rsid w:val="000F1839"/>
    <w:rsid w:val="000F2DCA"/>
    <w:rsid w:val="000F2E08"/>
    <w:rsid w:val="000F32FF"/>
    <w:rsid w:val="000F3333"/>
    <w:rsid w:val="000F3CD9"/>
    <w:rsid w:val="000F47C5"/>
    <w:rsid w:val="000F5049"/>
    <w:rsid w:val="000F579D"/>
    <w:rsid w:val="000F670A"/>
    <w:rsid w:val="000F7D35"/>
    <w:rsid w:val="00101B72"/>
    <w:rsid w:val="00102812"/>
    <w:rsid w:val="00102B88"/>
    <w:rsid w:val="001044ED"/>
    <w:rsid w:val="00104C41"/>
    <w:rsid w:val="00105429"/>
    <w:rsid w:val="001056C5"/>
    <w:rsid w:val="00107534"/>
    <w:rsid w:val="00107FD4"/>
    <w:rsid w:val="001103BD"/>
    <w:rsid w:val="001109CD"/>
    <w:rsid w:val="00110A05"/>
    <w:rsid w:val="00110CFC"/>
    <w:rsid w:val="00111115"/>
    <w:rsid w:val="001112CC"/>
    <w:rsid w:val="00113C0B"/>
    <w:rsid w:val="00113E33"/>
    <w:rsid w:val="001145F6"/>
    <w:rsid w:val="00115963"/>
    <w:rsid w:val="00122C88"/>
    <w:rsid w:val="00122FD1"/>
    <w:rsid w:val="0012371F"/>
    <w:rsid w:val="00123BFF"/>
    <w:rsid w:val="00123EB8"/>
    <w:rsid w:val="001253E0"/>
    <w:rsid w:val="001257E3"/>
    <w:rsid w:val="00126000"/>
    <w:rsid w:val="001261EF"/>
    <w:rsid w:val="00127CEA"/>
    <w:rsid w:val="00127E51"/>
    <w:rsid w:val="00131158"/>
    <w:rsid w:val="00132B88"/>
    <w:rsid w:val="0013329B"/>
    <w:rsid w:val="00133AC9"/>
    <w:rsid w:val="0013515B"/>
    <w:rsid w:val="001352B3"/>
    <w:rsid w:val="00135BC2"/>
    <w:rsid w:val="00136B1B"/>
    <w:rsid w:val="00137E6D"/>
    <w:rsid w:val="00141636"/>
    <w:rsid w:val="00141F40"/>
    <w:rsid w:val="00143C84"/>
    <w:rsid w:val="00144F87"/>
    <w:rsid w:val="00146B19"/>
    <w:rsid w:val="001470DC"/>
    <w:rsid w:val="00150BA3"/>
    <w:rsid w:val="00151322"/>
    <w:rsid w:val="00151358"/>
    <w:rsid w:val="00152912"/>
    <w:rsid w:val="00154455"/>
    <w:rsid w:val="001548F2"/>
    <w:rsid w:val="00155706"/>
    <w:rsid w:val="00157B0B"/>
    <w:rsid w:val="00157E73"/>
    <w:rsid w:val="00160FFD"/>
    <w:rsid w:val="00161D52"/>
    <w:rsid w:val="001632E8"/>
    <w:rsid w:val="00164F0A"/>
    <w:rsid w:val="00166D6A"/>
    <w:rsid w:val="00166E88"/>
    <w:rsid w:val="00167428"/>
    <w:rsid w:val="00167B86"/>
    <w:rsid w:val="00170238"/>
    <w:rsid w:val="0017139E"/>
    <w:rsid w:val="001726F0"/>
    <w:rsid w:val="001735C7"/>
    <w:rsid w:val="0017436F"/>
    <w:rsid w:val="001758B9"/>
    <w:rsid w:val="00175975"/>
    <w:rsid w:val="00176ECB"/>
    <w:rsid w:val="00177720"/>
    <w:rsid w:val="00180621"/>
    <w:rsid w:val="00180919"/>
    <w:rsid w:val="00180934"/>
    <w:rsid w:val="001814E9"/>
    <w:rsid w:val="0018204F"/>
    <w:rsid w:val="00182E6C"/>
    <w:rsid w:val="001831D2"/>
    <w:rsid w:val="00193383"/>
    <w:rsid w:val="0019475F"/>
    <w:rsid w:val="001971A7"/>
    <w:rsid w:val="001A03B6"/>
    <w:rsid w:val="001A3346"/>
    <w:rsid w:val="001A4236"/>
    <w:rsid w:val="001A4FF8"/>
    <w:rsid w:val="001A593A"/>
    <w:rsid w:val="001A634A"/>
    <w:rsid w:val="001A64CE"/>
    <w:rsid w:val="001A7E72"/>
    <w:rsid w:val="001B0197"/>
    <w:rsid w:val="001B0DFC"/>
    <w:rsid w:val="001B10D7"/>
    <w:rsid w:val="001B1393"/>
    <w:rsid w:val="001B19BF"/>
    <w:rsid w:val="001B2322"/>
    <w:rsid w:val="001B3415"/>
    <w:rsid w:val="001B3929"/>
    <w:rsid w:val="001B4A6F"/>
    <w:rsid w:val="001B5B3B"/>
    <w:rsid w:val="001B73BB"/>
    <w:rsid w:val="001B78DA"/>
    <w:rsid w:val="001C2432"/>
    <w:rsid w:val="001C2D50"/>
    <w:rsid w:val="001C302F"/>
    <w:rsid w:val="001C3A59"/>
    <w:rsid w:val="001C3AC5"/>
    <w:rsid w:val="001C6936"/>
    <w:rsid w:val="001D00E0"/>
    <w:rsid w:val="001D25B1"/>
    <w:rsid w:val="001D271C"/>
    <w:rsid w:val="001D2D24"/>
    <w:rsid w:val="001D3AA5"/>
    <w:rsid w:val="001D40E6"/>
    <w:rsid w:val="001D4D02"/>
    <w:rsid w:val="001D4E3F"/>
    <w:rsid w:val="001E03D2"/>
    <w:rsid w:val="001E08CA"/>
    <w:rsid w:val="001E2869"/>
    <w:rsid w:val="001E2F25"/>
    <w:rsid w:val="001E381E"/>
    <w:rsid w:val="001E3B80"/>
    <w:rsid w:val="001E3DD7"/>
    <w:rsid w:val="001E4938"/>
    <w:rsid w:val="001E4D01"/>
    <w:rsid w:val="001E4F67"/>
    <w:rsid w:val="001E4FAF"/>
    <w:rsid w:val="001E502B"/>
    <w:rsid w:val="001E6471"/>
    <w:rsid w:val="001E65BC"/>
    <w:rsid w:val="001E675B"/>
    <w:rsid w:val="001E6E0D"/>
    <w:rsid w:val="001E6F18"/>
    <w:rsid w:val="001E76C1"/>
    <w:rsid w:val="001E76DD"/>
    <w:rsid w:val="001F0479"/>
    <w:rsid w:val="001F06DB"/>
    <w:rsid w:val="001F18CD"/>
    <w:rsid w:val="001F1A98"/>
    <w:rsid w:val="001F3294"/>
    <w:rsid w:val="001F3891"/>
    <w:rsid w:val="001F3B96"/>
    <w:rsid w:val="001F52FB"/>
    <w:rsid w:val="001F54CD"/>
    <w:rsid w:val="001F5546"/>
    <w:rsid w:val="001F6816"/>
    <w:rsid w:val="001F70A7"/>
    <w:rsid w:val="001F77E0"/>
    <w:rsid w:val="0020065D"/>
    <w:rsid w:val="002015A8"/>
    <w:rsid w:val="002032ED"/>
    <w:rsid w:val="0020505F"/>
    <w:rsid w:val="002103BD"/>
    <w:rsid w:val="0021096A"/>
    <w:rsid w:val="00210F81"/>
    <w:rsid w:val="002119A9"/>
    <w:rsid w:val="00214BCE"/>
    <w:rsid w:val="00214DD1"/>
    <w:rsid w:val="002153E6"/>
    <w:rsid w:val="002159F5"/>
    <w:rsid w:val="00215F3A"/>
    <w:rsid w:val="002171B4"/>
    <w:rsid w:val="00217CCD"/>
    <w:rsid w:val="00220FC5"/>
    <w:rsid w:val="0022280C"/>
    <w:rsid w:val="00222F3E"/>
    <w:rsid w:val="0022409D"/>
    <w:rsid w:val="00226073"/>
    <w:rsid w:val="00226668"/>
    <w:rsid w:val="00230CC2"/>
    <w:rsid w:val="002317F4"/>
    <w:rsid w:val="00232C28"/>
    <w:rsid w:val="00232E66"/>
    <w:rsid w:val="00233E09"/>
    <w:rsid w:val="00235089"/>
    <w:rsid w:val="0023519B"/>
    <w:rsid w:val="00235B8E"/>
    <w:rsid w:val="00235B96"/>
    <w:rsid w:val="00235E4C"/>
    <w:rsid w:val="00236190"/>
    <w:rsid w:val="002424C6"/>
    <w:rsid w:val="00243788"/>
    <w:rsid w:val="00243C59"/>
    <w:rsid w:val="002467B1"/>
    <w:rsid w:val="002478C1"/>
    <w:rsid w:val="00247D17"/>
    <w:rsid w:val="0025007E"/>
    <w:rsid w:val="00250095"/>
    <w:rsid w:val="0025296E"/>
    <w:rsid w:val="002529D6"/>
    <w:rsid w:val="00253572"/>
    <w:rsid w:val="0025373A"/>
    <w:rsid w:val="00255433"/>
    <w:rsid w:val="00255B42"/>
    <w:rsid w:val="00255BE4"/>
    <w:rsid w:val="002564F9"/>
    <w:rsid w:val="00260203"/>
    <w:rsid w:val="00261BCE"/>
    <w:rsid w:val="0026318D"/>
    <w:rsid w:val="0026462D"/>
    <w:rsid w:val="00265FBC"/>
    <w:rsid w:val="00266ADD"/>
    <w:rsid w:val="00271B09"/>
    <w:rsid w:val="002723DA"/>
    <w:rsid w:val="0027258A"/>
    <w:rsid w:val="002730AF"/>
    <w:rsid w:val="00273386"/>
    <w:rsid w:val="0027356F"/>
    <w:rsid w:val="00274D0E"/>
    <w:rsid w:val="00274F0E"/>
    <w:rsid w:val="002758BD"/>
    <w:rsid w:val="00275CE8"/>
    <w:rsid w:val="00276564"/>
    <w:rsid w:val="00276CEF"/>
    <w:rsid w:val="002774D8"/>
    <w:rsid w:val="00280E1F"/>
    <w:rsid w:val="0028476F"/>
    <w:rsid w:val="00285121"/>
    <w:rsid w:val="002862E7"/>
    <w:rsid w:val="00286649"/>
    <w:rsid w:val="002866EB"/>
    <w:rsid w:val="00286FAC"/>
    <w:rsid w:val="00287BE8"/>
    <w:rsid w:val="00287EBE"/>
    <w:rsid w:val="00287EF1"/>
    <w:rsid w:val="002910B1"/>
    <w:rsid w:val="002912A9"/>
    <w:rsid w:val="00291D1D"/>
    <w:rsid w:val="00292CF1"/>
    <w:rsid w:val="002934F9"/>
    <w:rsid w:val="00293FBC"/>
    <w:rsid w:val="00295009"/>
    <w:rsid w:val="00295B39"/>
    <w:rsid w:val="002977A8"/>
    <w:rsid w:val="002A08BA"/>
    <w:rsid w:val="002A1D5E"/>
    <w:rsid w:val="002A41DC"/>
    <w:rsid w:val="002A48D1"/>
    <w:rsid w:val="002B00C1"/>
    <w:rsid w:val="002B11FC"/>
    <w:rsid w:val="002B1839"/>
    <w:rsid w:val="002B1F88"/>
    <w:rsid w:val="002B250A"/>
    <w:rsid w:val="002B32F4"/>
    <w:rsid w:val="002B424F"/>
    <w:rsid w:val="002B5DD9"/>
    <w:rsid w:val="002B69F8"/>
    <w:rsid w:val="002B7E39"/>
    <w:rsid w:val="002C11D0"/>
    <w:rsid w:val="002C181D"/>
    <w:rsid w:val="002C275A"/>
    <w:rsid w:val="002C36D3"/>
    <w:rsid w:val="002C4BFD"/>
    <w:rsid w:val="002C6E3A"/>
    <w:rsid w:val="002D2848"/>
    <w:rsid w:val="002D41D8"/>
    <w:rsid w:val="002D4AA0"/>
    <w:rsid w:val="002D6C5F"/>
    <w:rsid w:val="002D7F58"/>
    <w:rsid w:val="002E03F4"/>
    <w:rsid w:val="002E19C6"/>
    <w:rsid w:val="002E1D46"/>
    <w:rsid w:val="002E2DA1"/>
    <w:rsid w:val="002E2FF5"/>
    <w:rsid w:val="002E3CF8"/>
    <w:rsid w:val="002E51F8"/>
    <w:rsid w:val="002E554C"/>
    <w:rsid w:val="002E63F2"/>
    <w:rsid w:val="002E7281"/>
    <w:rsid w:val="002F09DB"/>
    <w:rsid w:val="002F1839"/>
    <w:rsid w:val="002F2339"/>
    <w:rsid w:val="002F3AAF"/>
    <w:rsid w:val="002F4086"/>
    <w:rsid w:val="002F4AF8"/>
    <w:rsid w:val="002F6271"/>
    <w:rsid w:val="00300288"/>
    <w:rsid w:val="003026F6"/>
    <w:rsid w:val="00302C76"/>
    <w:rsid w:val="003038BB"/>
    <w:rsid w:val="00304A4C"/>
    <w:rsid w:val="003106FC"/>
    <w:rsid w:val="00312116"/>
    <w:rsid w:val="00312FDC"/>
    <w:rsid w:val="00313111"/>
    <w:rsid w:val="00313D5C"/>
    <w:rsid w:val="00313E14"/>
    <w:rsid w:val="00313E77"/>
    <w:rsid w:val="00314D21"/>
    <w:rsid w:val="00316508"/>
    <w:rsid w:val="003207AB"/>
    <w:rsid w:val="00320AE0"/>
    <w:rsid w:val="00321FEA"/>
    <w:rsid w:val="003228C0"/>
    <w:rsid w:val="003249E4"/>
    <w:rsid w:val="00326C7B"/>
    <w:rsid w:val="00330645"/>
    <w:rsid w:val="00330E58"/>
    <w:rsid w:val="003311F9"/>
    <w:rsid w:val="00331CF3"/>
    <w:rsid w:val="00332559"/>
    <w:rsid w:val="00332912"/>
    <w:rsid w:val="0033362C"/>
    <w:rsid w:val="00334536"/>
    <w:rsid w:val="003357AE"/>
    <w:rsid w:val="00335DCA"/>
    <w:rsid w:val="00340AA5"/>
    <w:rsid w:val="00340BFF"/>
    <w:rsid w:val="00340E33"/>
    <w:rsid w:val="00342E4B"/>
    <w:rsid w:val="0034451E"/>
    <w:rsid w:val="0034480A"/>
    <w:rsid w:val="003448CB"/>
    <w:rsid w:val="003448DD"/>
    <w:rsid w:val="00346598"/>
    <w:rsid w:val="00346FAE"/>
    <w:rsid w:val="00347A30"/>
    <w:rsid w:val="00347A5F"/>
    <w:rsid w:val="0035143C"/>
    <w:rsid w:val="0035166F"/>
    <w:rsid w:val="00352386"/>
    <w:rsid w:val="00352F5D"/>
    <w:rsid w:val="003544AB"/>
    <w:rsid w:val="00355721"/>
    <w:rsid w:val="00355A09"/>
    <w:rsid w:val="00355EBB"/>
    <w:rsid w:val="00360286"/>
    <w:rsid w:val="003608DC"/>
    <w:rsid w:val="00360B04"/>
    <w:rsid w:val="00361F10"/>
    <w:rsid w:val="003624EE"/>
    <w:rsid w:val="00364782"/>
    <w:rsid w:val="0036489C"/>
    <w:rsid w:val="003656E1"/>
    <w:rsid w:val="003657AE"/>
    <w:rsid w:val="003657C2"/>
    <w:rsid w:val="00366A3A"/>
    <w:rsid w:val="00370B36"/>
    <w:rsid w:val="00370DF7"/>
    <w:rsid w:val="003713B9"/>
    <w:rsid w:val="00371A26"/>
    <w:rsid w:val="00372C43"/>
    <w:rsid w:val="00373ADF"/>
    <w:rsid w:val="00376947"/>
    <w:rsid w:val="00377492"/>
    <w:rsid w:val="00377E6C"/>
    <w:rsid w:val="00377F81"/>
    <w:rsid w:val="00380C19"/>
    <w:rsid w:val="00380D16"/>
    <w:rsid w:val="00384161"/>
    <w:rsid w:val="003853A4"/>
    <w:rsid w:val="00386412"/>
    <w:rsid w:val="00387739"/>
    <w:rsid w:val="00391B2A"/>
    <w:rsid w:val="00393087"/>
    <w:rsid w:val="00393316"/>
    <w:rsid w:val="00393FCA"/>
    <w:rsid w:val="00395605"/>
    <w:rsid w:val="00396919"/>
    <w:rsid w:val="003A15DF"/>
    <w:rsid w:val="003A1CF1"/>
    <w:rsid w:val="003A284B"/>
    <w:rsid w:val="003A2DB1"/>
    <w:rsid w:val="003A31CF"/>
    <w:rsid w:val="003A336F"/>
    <w:rsid w:val="003A7F2F"/>
    <w:rsid w:val="003B01B4"/>
    <w:rsid w:val="003B0454"/>
    <w:rsid w:val="003B1C61"/>
    <w:rsid w:val="003B33D4"/>
    <w:rsid w:val="003B48B6"/>
    <w:rsid w:val="003B4AF7"/>
    <w:rsid w:val="003B615B"/>
    <w:rsid w:val="003B66EE"/>
    <w:rsid w:val="003B7A67"/>
    <w:rsid w:val="003B7D2C"/>
    <w:rsid w:val="003C249E"/>
    <w:rsid w:val="003C376B"/>
    <w:rsid w:val="003C3E11"/>
    <w:rsid w:val="003C45B7"/>
    <w:rsid w:val="003C516D"/>
    <w:rsid w:val="003C6141"/>
    <w:rsid w:val="003C61FB"/>
    <w:rsid w:val="003C6FAF"/>
    <w:rsid w:val="003D1EAB"/>
    <w:rsid w:val="003D3266"/>
    <w:rsid w:val="003D3B15"/>
    <w:rsid w:val="003D4799"/>
    <w:rsid w:val="003D4B33"/>
    <w:rsid w:val="003D4FBF"/>
    <w:rsid w:val="003D7429"/>
    <w:rsid w:val="003D7AA4"/>
    <w:rsid w:val="003E060E"/>
    <w:rsid w:val="003E0874"/>
    <w:rsid w:val="003E08C2"/>
    <w:rsid w:val="003E1D48"/>
    <w:rsid w:val="003E208A"/>
    <w:rsid w:val="003E2090"/>
    <w:rsid w:val="003E5305"/>
    <w:rsid w:val="003E5AE3"/>
    <w:rsid w:val="003F0B3B"/>
    <w:rsid w:val="003F1125"/>
    <w:rsid w:val="003F232E"/>
    <w:rsid w:val="003F2594"/>
    <w:rsid w:val="003F269B"/>
    <w:rsid w:val="003F26F2"/>
    <w:rsid w:val="003F36F9"/>
    <w:rsid w:val="003F60C7"/>
    <w:rsid w:val="003F73C6"/>
    <w:rsid w:val="00400C98"/>
    <w:rsid w:val="0040103D"/>
    <w:rsid w:val="00402903"/>
    <w:rsid w:val="00403360"/>
    <w:rsid w:val="004057D9"/>
    <w:rsid w:val="0040673B"/>
    <w:rsid w:val="0041043F"/>
    <w:rsid w:val="004105DF"/>
    <w:rsid w:val="0041084B"/>
    <w:rsid w:val="0041297B"/>
    <w:rsid w:val="0041379D"/>
    <w:rsid w:val="00413899"/>
    <w:rsid w:val="00413B03"/>
    <w:rsid w:val="0041423F"/>
    <w:rsid w:val="004148F6"/>
    <w:rsid w:val="0041532B"/>
    <w:rsid w:val="00416053"/>
    <w:rsid w:val="00420119"/>
    <w:rsid w:val="0042080A"/>
    <w:rsid w:val="004217FF"/>
    <w:rsid w:val="00421C05"/>
    <w:rsid w:val="00422F03"/>
    <w:rsid w:val="00424BE0"/>
    <w:rsid w:val="004262B5"/>
    <w:rsid w:val="0042635B"/>
    <w:rsid w:val="0042668E"/>
    <w:rsid w:val="00427CA4"/>
    <w:rsid w:val="00431F04"/>
    <w:rsid w:val="00432295"/>
    <w:rsid w:val="00432536"/>
    <w:rsid w:val="00432C40"/>
    <w:rsid w:val="0043617C"/>
    <w:rsid w:val="00437110"/>
    <w:rsid w:val="00437AA3"/>
    <w:rsid w:val="0044330F"/>
    <w:rsid w:val="004459C0"/>
    <w:rsid w:val="00446A4A"/>
    <w:rsid w:val="0044762A"/>
    <w:rsid w:val="00451431"/>
    <w:rsid w:val="004514AF"/>
    <w:rsid w:val="00451648"/>
    <w:rsid w:val="0045222B"/>
    <w:rsid w:val="004527E4"/>
    <w:rsid w:val="0045314D"/>
    <w:rsid w:val="0045449B"/>
    <w:rsid w:val="004561B1"/>
    <w:rsid w:val="00460890"/>
    <w:rsid w:val="00460C7E"/>
    <w:rsid w:val="00461729"/>
    <w:rsid w:val="004619B1"/>
    <w:rsid w:val="00462226"/>
    <w:rsid w:val="00462A22"/>
    <w:rsid w:val="00463D1A"/>
    <w:rsid w:val="00464CC9"/>
    <w:rsid w:val="00465508"/>
    <w:rsid w:val="00465EFE"/>
    <w:rsid w:val="00467173"/>
    <w:rsid w:val="004704FA"/>
    <w:rsid w:val="00471628"/>
    <w:rsid w:val="004718DA"/>
    <w:rsid w:val="004732A8"/>
    <w:rsid w:val="00473380"/>
    <w:rsid w:val="00473528"/>
    <w:rsid w:val="0047736F"/>
    <w:rsid w:val="004800AA"/>
    <w:rsid w:val="00480E4F"/>
    <w:rsid w:val="0048158E"/>
    <w:rsid w:val="0048226D"/>
    <w:rsid w:val="004827AD"/>
    <w:rsid w:val="004833C2"/>
    <w:rsid w:val="00483DB6"/>
    <w:rsid w:val="004853C4"/>
    <w:rsid w:val="004860C4"/>
    <w:rsid w:val="00486A31"/>
    <w:rsid w:val="00494EFA"/>
    <w:rsid w:val="00495889"/>
    <w:rsid w:val="00495F8D"/>
    <w:rsid w:val="004968F3"/>
    <w:rsid w:val="004A08A2"/>
    <w:rsid w:val="004A0F3C"/>
    <w:rsid w:val="004A2FBF"/>
    <w:rsid w:val="004A32F7"/>
    <w:rsid w:val="004A414B"/>
    <w:rsid w:val="004A4462"/>
    <w:rsid w:val="004A531F"/>
    <w:rsid w:val="004A6F44"/>
    <w:rsid w:val="004A6F57"/>
    <w:rsid w:val="004A6FBE"/>
    <w:rsid w:val="004A7894"/>
    <w:rsid w:val="004A7FD5"/>
    <w:rsid w:val="004B567D"/>
    <w:rsid w:val="004B6FB9"/>
    <w:rsid w:val="004B786B"/>
    <w:rsid w:val="004B7F4C"/>
    <w:rsid w:val="004C02F8"/>
    <w:rsid w:val="004C1A45"/>
    <w:rsid w:val="004C1BB0"/>
    <w:rsid w:val="004C1FFF"/>
    <w:rsid w:val="004C222C"/>
    <w:rsid w:val="004C2535"/>
    <w:rsid w:val="004C5E96"/>
    <w:rsid w:val="004C6EBE"/>
    <w:rsid w:val="004C70BA"/>
    <w:rsid w:val="004D01B3"/>
    <w:rsid w:val="004D0CF6"/>
    <w:rsid w:val="004D3223"/>
    <w:rsid w:val="004D347C"/>
    <w:rsid w:val="004D4488"/>
    <w:rsid w:val="004D508A"/>
    <w:rsid w:val="004D565A"/>
    <w:rsid w:val="004D566A"/>
    <w:rsid w:val="004D5892"/>
    <w:rsid w:val="004D7404"/>
    <w:rsid w:val="004E175B"/>
    <w:rsid w:val="004E1A47"/>
    <w:rsid w:val="004E34AA"/>
    <w:rsid w:val="004E4C1B"/>
    <w:rsid w:val="004E577B"/>
    <w:rsid w:val="004E5B44"/>
    <w:rsid w:val="004E5EB7"/>
    <w:rsid w:val="004E6998"/>
    <w:rsid w:val="004F1819"/>
    <w:rsid w:val="004F20FC"/>
    <w:rsid w:val="004F3284"/>
    <w:rsid w:val="004F343A"/>
    <w:rsid w:val="004F3553"/>
    <w:rsid w:val="004F39FA"/>
    <w:rsid w:val="004F4C2C"/>
    <w:rsid w:val="004F5152"/>
    <w:rsid w:val="004F57D6"/>
    <w:rsid w:val="004F6358"/>
    <w:rsid w:val="004F7112"/>
    <w:rsid w:val="005002BE"/>
    <w:rsid w:val="00502DF7"/>
    <w:rsid w:val="0050688C"/>
    <w:rsid w:val="00506EBE"/>
    <w:rsid w:val="00507972"/>
    <w:rsid w:val="00507DB1"/>
    <w:rsid w:val="00511BD7"/>
    <w:rsid w:val="005120FF"/>
    <w:rsid w:val="00512F7C"/>
    <w:rsid w:val="005136D3"/>
    <w:rsid w:val="00513967"/>
    <w:rsid w:val="00513BE1"/>
    <w:rsid w:val="0051473E"/>
    <w:rsid w:val="0051548C"/>
    <w:rsid w:val="005167AA"/>
    <w:rsid w:val="00520C7D"/>
    <w:rsid w:val="0052175F"/>
    <w:rsid w:val="00521D2B"/>
    <w:rsid w:val="005234C4"/>
    <w:rsid w:val="00523CFC"/>
    <w:rsid w:val="00523EFA"/>
    <w:rsid w:val="005253C8"/>
    <w:rsid w:val="0052625D"/>
    <w:rsid w:val="005277E5"/>
    <w:rsid w:val="0053087C"/>
    <w:rsid w:val="005309A5"/>
    <w:rsid w:val="00532B2B"/>
    <w:rsid w:val="00533B8F"/>
    <w:rsid w:val="00534DEC"/>
    <w:rsid w:val="00535EF4"/>
    <w:rsid w:val="0053660B"/>
    <w:rsid w:val="00540F1F"/>
    <w:rsid w:val="005413C3"/>
    <w:rsid w:val="00544135"/>
    <w:rsid w:val="00545280"/>
    <w:rsid w:val="005465B2"/>
    <w:rsid w:val="00547289"/>
    <w:rsid w:val="005507FC"/>
    <w:rsid w:val="00551860"/>
    <w:rsid w:val="00551F29"/>
    <w:rsid w:val="00552F5E"/>
    <w:rsid w:val="00555453"/>
    <w:rsid w:val="00555A01"/>
    <w:rsid w:val="00556BD1"/>
    <w:rsid w:val="005572AC"/>
    <w:rsid w:val="00560690"/>
    <w:rsid w:val="00562614"/>
    <w:rsid w:val="00564C8C"/>
    <w:rsid w:val="0056622E"/>
    <w:rsid w:val="00567E73"/>
    <w:rsid w:val="00567E89"/>
    <w:rsid w:val="00570B96"/>
    <w:rsid w:val="00570C16"/>
    <w:rsid w:val="00570FC5"/>
    <w:rsid w:val="00571327"/>
    <w:rsid w:val="0057211B"/>
    <w:rsid w:val="00572E7C"/>
    <w:rsid w:val="00574CC5"/>
    <w:rsid w:val="00575455"/>
    <w:rsid w:val="00575870"/>
    <w:rsid w:val="00575968"/>
    <w:rsid w:val="0057680D"/>
    <w:rsid w:val="005771E2"/>
    <w:rsid w:val="00577D14"/>
    <w:rsid w:val="0058104A"/>
    <w:rsid w:val="00583B7A"/>
    <w:rsid w:val="005843C3"/>
    <w:rsid w:val="00584BE6"/>
    <w:rsid w:val="005855E1"/>
    <w:rsid w:val="00587426"/>
    <w:rsid w:val="00590873"/>
    <w:rsid w:val="0059150B"/>
    <w:rsid w:val="00591B01"/>
    <w:rsid w:val="00592042"/>
    <w:rsid w:val="005929BB"/>
    <w:rsid w:val="005944E6"/>
    <w:rsid w:val="00594A0C"/>
    <w:rsid w:val="00594FEA"/>
    <w:rsid w:val="0059500E"/>
    <w:rsid w:val="005A08AC"/>
    <w:rsid w:val="005A2F69"/>
    <w:rsid w:val="005A47DD"/>
    <w:rsid w:val="005A516E"/>
    <w:rsid w:val="005A66D0"/>
    <w:rsid w:val="005A7B45"/>
    <w:rsid w:val="005A7EFB"/>
    <w:rsid w:val="005B0516"/>
    <w:rsid w:val="005B1A29"/>
    <w:rsid w:val="005B348B"/>
    <w:rsid w:val="005B35FC"/>
    <w:rsid w:val="005B37CE"/>
    <w:rsid w:val="005B711B"/>
    <w:rsid w:val="005B71DF"/>
    <w:rsid w:val="005B73C7"/>
    <w:rsid w:val="005C18C4"/>
    <w:rsid w:val="005C2E29"/>
    <w:rsid w:val="005C3111"/>
    <w:rsid w:val="005C3ED0"/>
    <w:rsid w:val="005C7025"/>
    <w:rsid w:val="005C7058"/>
    <w:rsid w:val="005D08D2"/>
    <w:rsid w:val="005D1326"/>
    <w:rsid w:val="005D18DE"/>
    <w:rsid w:val="005D19BB"/>
    <w:rsid w:val="005D1A21"/>
    <w:rsid w:val="005D22E9"/>
    <w:rsid w:val="005D3A27"/>
    <w:rsid w:val="005D423A"/>
    <w:rsid w:val="005D78A9"/>
    <w:rsid w:val="005D7CB9"/>
    <w:rsid w:val="005E092B"/>
    <w:rsid w:val="005E09B3"/>
    <w:rsid w:val="005E2A36"/>
    <w:rsid w:val="005E2E7F"/>
    <w:rsid w:val="005E32B5"/>
    <w:rsid w:val="005E53A2"/>
    <w:rsid w:val="005E6D5E"/>
    <w:rsid w:val="005F0591"/>
    <w:rsid w:val="005F19BA"/>
    <w:rsid w:val="005F1C62"/>
    <w:rsid w:val="005F45F6"/>
    <w:rsid w:val="005F7585"/>
    <w:rsid w:val="005F78C9"/>
    <w:rsid w:val="00601F71"/>
    <w:rsid w:val="006024FA"/>
    <w:rsid w:val="00602811"/>
    <w:rsid w:val="00603803"/>
    <w:rsid w:val="00604AB0"/>
    <w:rsid w:val="00604FFC"/>
    <w:rsid w:val="006052AB"/>
    <w:rsid w:val="00605817"/>
    <w:rsid w:val="00605CDC"/>
    <w:rsid w:val="0060698C"/>
    <w:rsid w:val="00606E33"/>
    <w:rsid w:val="00607F06"/>
    <w:rsid w:val="006108D1"/>
    <w:rsid w:val="00611219"/>
    <w:rsid w:val="00612F3F"/>
    <w:rsid w:val="00614486"/>
    <w:rsid w:val="00614597"/>
    <w:rsid w:val="00614C96"/>
    <w:rsid w:val="00614FD3"/>
    <w:rsid w:val="00617063"/>
    <w:rsid w:val="0061708E"/>
    <w:rsid w:val="0061798F"/>
    <w:rsid w:val="0062026E"/>
    <w:rsid w:val="006206A6"/>
    <w:rsid w:val="006206B3"/>
    <w:rsid w:val="00622A3F"/>
    <w:rsid w:val="00622FC0"/>
    <w:rsid w:val="0062381E"/>
    <w:rsid w:val="00623B8E"/>
    <w:rsid w:val="00623C76"/>
    <w:rsid w:val="00625396"/>
    <w:rsid w:val="00626453"/>
    <w:rsid w:val="00626480"/>
    <w:rsid w:val="0062706E"/>
    <w:rsid w:val="00627912"/>
    <w:rsid w:val="00630441"/>
    <w:rsid w:val="0063517B"/>
    <w:rsid w:val="0063633A"/>
    <w:rsid w:val="00636AD9"/>
    <w:rsid w:val="006373FE"/>
    <w:rsid w:val="00637929"/>
    <w:rsid w:val="00640841"/>
    <w:rsid w:val="00641D36"/>
    <w:rsid w:val="00641F68"/>
    <w:rsid w:val="00642BF6"/>
    <w:rsid w:val="00644583"/>
    <w:rsid w:val="00644D75"/>
    <w:rsid w:val="00645342"/>
    <w:rsid w:val="006465BE"/>
    <w:rsid w:val="00646BD5"/>
    <w:rsid w:val="00647B18"/>
    <w:rsid w:val="00650310"/>
    <w:rsid w:val="00651469"/>
    <w:rsid w:val="00651E43"/>
    <w:rsid w:val="006548FF"/>
    <w:rsid w:val="00654A88"/>
    <w:rsid w:val="00655E77"/>
    <w:rsid w:val="00655EA2"/>
    <w:rsid w:val="006566D9"/>
    <w:rsid w:val="006606A0"/>
    <w:rsid w:val="00661DBE"/>
    <w:rsid w:val="00661E8A"/>
    <w:rsid w:val="0066226C"/>
    <w:rsid w:val="006648CF"/>
    <w:rsid w:val="006648F9"/>
    <w:rsid w:val="006655F1"/>
    <w:rsid w:val="0066561F"/>
    <w:rsid w:val="00665AD6"/>
    <w:rsid w:val="00665AE1"/>
    <w:rsid w:val="006668BA"/>
    <w:rsid w:val="00667476"/>
    <w:rsid w:val="00667BA1"/>
    <w:rsid w:val="00671307"/>
    <w:rsid w:val="006729DE"/>
    <w:rsid w:val="00672C0D"/>
    <w:rsid w:val="006755EC"/>
    <w:rsid w:val="00677131"/>
    <w:rsid w:val="0068020A"/>
    <w:rsid w:val="00680769"/>
    <w:rsid w:val="00681258"/>
    <w:rsid w:val="006824CF"/>
    <w:rsid w:val="006826E3"/>
    <w:rsid w:val="00682DE1"/>
    <w:rsid w:val="0068379B"/>
    <w:rsid w:val="00683C38"/>
    <w:rsid w:val="00683D35"/>
    <w:rsid w:val="00687DB1"/>
    <w:rsid w:val="00687F63"/>
    <w:rsid w:val="00690385"/>
    <w:rsid w:val="006904DE"/>
    <w:rsid w:val="00690DA6"/>
    <w:rsid w:val="00691990"/>
    <w:rsid w:val="00692D9D"/>
    <w:rsid w:val="006940FB"/>
    <w:rsid w:val="00694C6B"/>
    <w:rsid w:val="006953F9"/>
    <w:rsid w:val="006967A7"/>
    <w:rsid w:val="0069687B"/>
    <w:rsid w:val="006973D6"/>
    <w:rsid w:val="00697C3B"/>
    <w:rsid w:val="006A01F2"/>
    <w:rsid w:val="006A0DBD"/>
    <w:rsid w:val="006A116D"/>
    <w:rsid w:val="006A1DEF"/>
    <w:rsid w:val="006A2442"/>
    <w:rsid w:val="006A3AED"/>
    <w:rsid w:val="006A50B3"/>
    <w:rsid w:val="006A5574"/>
    <w:rsid w:val="006A5D20"/>
    <w:rsid w:val="006A6252"/>
    <w:rsid w:val="006B00DE"/>
    <w:rsid w:val="006B0477"/>
    <w:rsid w:val="006B1E7C"/>
    <w:rsid w:val="006B3D97"/>
    <w:rsid w:val="006B4054"/>
    <w:rsid w:val="006B7CB0"/>
    <w:rsid w:val="006C0399"/>
    <w:rsid w:val="006C0638"/>
    <w:rsid w:val="006C1733"/>
    <w:rsid w:val="006C1C67"/>
    <w:rsid w:val="006C1C72"/>
    <w:rsid w:val="006C1DDB"/>
    <w:rsid w:val="006C1F3C"/>
    <w:rsid w:val="006C29C3"/>
    <w:rsid w:val="006C2C7A"/>
    <w:rsid w:val="006D03A7"/>
    <w:rsid w:val="006D0B8C"/>
    <w:rsid w:val="006D0D17"/>
    <w:rsid w:val="006D0F0C"/>
    <w:rsid w:val="006D111A"/>
    <w:rsid w:val="006D2831"/>
    <w:rsid w:val="006D28F5"/>
    <w:rsid w:val="006D3D07"/>
    <w:rsid w:val="006D6168"/>
    <w:rsid w:val="006D7559"/>
    <w:rsid w:val="006D7D92"/>
    <w:rsid w:val="006E1817"/>
    <w:rsid w:val="006E1DD6"/>
    <w:rsid w:val="006E29F9"/>
    <w:rsid w:val="006E2F6D"/>
    <w:rsid w:val="006E3362"/>
    <w:rsid w:val="006E349C"/>
    <w:rsid w:val="006E3999"/>
    <w:rsid w:val="006E5A93"/>
    <w:rsid w:val="006E612C"/>
    <w:rsid w:val="006F003D"/>
    <w:rsid w:val="006F03B5"/>
    <w:rsid w:val="006F0A71"/>
    <w:rsid w:val="006F1713"/>
    <w:rsid w:val="006F1C0A"/>
    <w:rsid w:val="006F1EF3"/>
    <w:rsid w:val="006F2D47"/>
    <w:rsid w:val="006F522B"/>
    <w:rsid w:val="006F5802"/>
    <w:rsid w:val="006F5A68"/>
    <w:rsid w:val="006F6855"/>
    <w:rsid w:val="006F72FF"/>
    <w:rsid w:val="006F77AD"/>
    <w:rsid w:val="007001FA"/>
    <w:rsid w:val="00700D35"/>
    <w:rsid w:val="00701C9D"/>
    <w:rsid w:val="0070360A"/>
    <w:rsid w:val="007037E4"/>
    <w:rsid w:val="00703846"/>
    <w:rsid w:val="00703A4A"/>
    <w:rsid w:val="00703B6B"/>
    <w:rsid w:val="007044A3"/>
    <w:rsid w:val="0070512F"/>
    <w:rsid w:val="00705C50"/>
    <w:rsid w:val="00705E66"/>
    <w:rsid w:val="00706809"/>
    <w:rsid w:val="0070723C"/>
    <w:rsid w:val="00710BCC"/>
    <w:rsid w:val="00710C50"/>
    <w:rsid w:val="00710F2B"/>
    <w:rsid w:val="00711C6F"/>
    <w:rsid w:val="0071329A"/>
    <w:rsid w:val="00714103"/>
    <w:rsid w:val="007159B5"/>
    <w:rsid w:val="00715DB6"/>
    <w:rsid w:val="00716050"/>
    <w:rsid w:val="0071656E"/>
    <w:rsid w:val="00716A97"/>
    <w:rsid w:val="00717AD0"/>
    <w:rsid w:val="0072054D"/>
    <w:rsid w:val="007208C1"/>
    <w:rsid w:val="0072135F"/>
    <w:rsid w:val="007222E7"/>
    <w:rsid w:val="007239C2"/>
    <w:rsid w:val="00724769"/>
    <w:rsid w:val="00724780"/>
    <w:rsid w:val="0072560E"/>
    <w:rsid w:val="00726579"/>
    <w:rsid w:val="00727F58"/>
    <w:rsid w:val="00731567"/>
    <w:rsid w:val="00731AFD"/>
    <w:rsid w:val="00731CFA"/>
    <w:rsid w:val="00732517"/>
    <w:rsid w:val="0073355C"/>
    <w:rsid w:val="00735736"/>
    <w:rsid w:val="007359E8"/>
    <w:rsid w:val="00735D97"/>
    <w:rsid w:val="00737269"/>
    <w:rsid w:val="00737F6A"/>
    <w:rsid w:val="00740DA9"/>
    <w:rsid w:val="00741D8C"/>
    <w:rsid w:val="00741E0D"/>
    <w:rsid w:val="00742EFC"/>
    <w:rsid w:val="0074313E"/>
    <w:rsid w:val="00743B7B"/>
    <w:rsid w:val="00743E42"/>
    <w:rsid w:val="00751EE1"/>
    <w:rsid w:val="0075342E"/>
    <w:rsid w:val="00753B89"/>
    <w:rsid w:val="00754196"/>
    <w:rsid w:val="007549B7"/>
    <w:rsid w:val="00754FC0"/>
    <w:rsid w:val="007552BC"/>
    <w:rsid w:val="00755CC1"/>
    <w:rsid w:val="007569CD"/>
    <w:rsid w:val="00757F0B"/>
    <w:rsid w:val="007605A5"/>
    <w:rsid w:val="007605F3"/>
    <w:rsid w:val="00760AC1"/>
    <w:rsid w:val="00762FA7"/>
    <w:rsid w:val="00763891"/>
    <w:rsid w:val="00763D97"/>
    <w:rsid w:val="0076471D"/>
    <w:rsid w:val="00764F04"/>
    <w:rsid w:val="00767300"/>
    <w:rsid w:val="00767492"/>
    <w:rsid w:val="00767721"/>
    <w:rsid w:val="00771913"/>
    <w:rsid w:val="00771B7E"/>
    <w:rsid w:val="00771BC9"/>
    <w:rsid w:val="00771CD0"/>
    <w:rsid w:val="00771CEC"/>
    <w:rsid w:val="007725C9"/>
    <w:rsid w:val="00773997"/>
    <w:rsid w:val="007752AD"/>
    <w:rsid w:val="0077559C"/>
    <w:rsid w:val="007760FC"/>
    <w:rsid w:val="0077637E"/>
    <w:rsid w:val="00777572"/>
    <w:rsid w:val="00777C6D"/>
    <w:rsid w:val="007809C7"/>
    <w:rsid w:val="0078172D"/>
    <w:rsid w:val="00782ABC"/>
    <w:rsid w:val="00784AAE"/>
    <w:rsid w:val="00784C1A"/>
    <w:rsid w:val="00786489"/>
    <w:rsid w:val="00786B03"/>
    <w:rsid w:val="00787865"/>
    <w:rsid w:val="00787973"/>
    <w:rsid w:val="0079245C"/>
    <w:rsid w:val="00792ABA"/>
    <w:rsid w:val="007931CA"/>
    <w:rsid w:val="00793573"/>
    <w:rsid w:val="0079474B"/>
    <w:rsid w:val="00794924"/>
    <w:rsid w:val="00796C64"/>
    <w:rsid w:val="00796FCC"/>
    <w:rsid w:val="007A3606"/>
    <w:rsid w:val="007A4AF1"/>
    <w:rsid w:val="007A4C93"/>
    <w:rsid w:val="007A7EC0"/>
    <w:rsid w:val="007B1257"/>
    <w:rsid w:val="007B1F86"/>
    <w:rsid w:val="007B44AD"/>
    <w:rsid w:val="007B466E"/>
    <w:rsid w:val="007B5766"/>
    <w:rsid w:val="007B5F45"/>
    <w:rsid w:val="007B6D58"/>
    <w:rsid w:val="007B6DA6"/>
    <w:rsid w:val="007B6F19"/>
    <w:rsid w:val="007B71F9"/>
    <w:rsid w:val="007C07B6"/>
    <w:rsid w:val="007C0939"/>
    <w:rsid w:val="007C1548"/>
    <w:rsid w:val="007C1C67"/>
    <w:rsid w:val="007C1DD3"/>
    <w:rsid w:val="007C217F"/>
    <w:rsid w:val="007C5009"/>
    <w:rsid w:val="007C5307"/>
    <w:rsid w:val="007C5844"/>
    <w:rsid w:val="007C694D"/>
    <w:rsid w:val="007C78F5"/>
    <w:rsid w:val="007D17FE"/>
    <w:rsid w:val="007D1F62"/>
    <w:rsid w:val="007D28CF"/>
    <w:rsid w:val="007D416B"/>
    <w:rsid w:val="007D53EC"/>
    <w:rsid w:val="007D5DBB"/>
    <w:rsid w:val="007D5F34"/>
    <w:rsid w:val="007D6D26"/>
    <w:rsid w:val="007D6EAF"/>
    <w:rsid w:val="007E243A"/>
    <w:rsid w:val="007E4212"/>
    <w:rsid w:val="007E6BF8"/>
    <w:rsid w:val="007E74D4"/>
    <w:rsid w:val="007F040A"/>
    <w:rsid w:val="007F0693"/>
    <w:rsid w:val="007F0C4D"/>
    <w:rsid w:val="007F0C52"/>
    <w:rsid w:val="007F0EDC"/>
    <w:rsid w:val="007F33DF"/>
    <w:rsid w:val="007F3E04"/>
    <w:rsid w:val="007F5987"/>
    <w:rsid w:val="00801DA5"/>
    <w:rsid w:val="00802695"/>
    <w:rsid w:val="00804B35"/>
    <w:rsid w:val="00805CA0"/>
    <w:rsid w:val="0080685C"/>
    <w:rsid w:val="00806C40"/>
    <w:rsid w:val="008071ED"/>
    <w:rsid w:val="00807DDD"/>
    <w:rsid w:val="00810AF1"/>
    <w:rsid w:val="00810B8E"/>
    <w:rsid w:val="00810E00"/>
    <w:rsid w:val="00811AB3"/>
    <w:rsid w:val="00812FAD"/>
    <w:rsid w:val="00813565"/>
    <w:rsid w:val="008139B7"/>
    <w:rsid w:val="0081403D"/>
    <w:rsid w:val="00814B40"/>
    <w:rsid w:val="00815005"/>
    <w:rsid w:val="00816479"/>
    <w:rsid w:val="0081699F"/>
    <w:rsid w:val="00821C63"/>
    <w:rsid w:val="00822A28"/>
    <w:rsid w:val="00822EB0"/>
    <w:rsid w:val="0082342F"/>
    <w:rsid w:val="0082473F"/>
    <w:rsid w:val="00827E46"/>
    <w:rsid w:val="00831339"/>
    <w:rsid w:val="00833A31"/>
    <w:rsid w:val="0083472C"/>
    <w:rsid w:val="00836118"/>
    <w:rsid w:val="008370C2"/>
    <w:rsid w:val="0083756F"/>
    <w:rsid w:val="0084000E"/>
    <w:rsid w:val="00841D1C"/>
    <w:rsid w:val="008432BB"/>
    <w:rsid w:val="00843BDD"/>
    <w:rsid w:val="00847645"/>
    <w:rsid w:val="00847805"/>
    <w:rsid w:val="00847F39"/>
    <w:rsid w:val="00847FB7"/>
    <w:rsid w:val="0085124C"/>
    <w:rsid w:val="00851532"/>
    <w:rsid w:val="008528E5"/>
    <w:rsid w:val="00852E5D"/>
    <w:rsid w:val="0085470D"/>
    <w:rsid w:val="00854D22"/>
    <w:rsid w:val="008562F7"/>
    <w:rsid w:val="00857F81"/>
    <w:rsid w:val="0086184E"/>
    <w:rsid w:val="008626EF"/>
    <w:rsid w:val="008641DA"/>
    <w:rsid w:val="008665F5"/>
    <w:rsid w:val="00867CA4"/>
    <w:rsid w:val="00867D5C"/>
    <w:rsid w:val="008700D0"/>
    <w:rsid w:val="00870B2C"/>
    <w:rsid w:val="008714A7"/>
    <w:rsid w:val="00872AC5"/>
    <w:rsid w:val="00872E8B"/>
    <w:rsid w:val="00873019"/>
    <w:rsid w:val="00874536"/>
    <w:rsid w:val="008745A5"/>
    <w:rsid w:val="0087572A"/>
    <w:rsid w:val="008768F6"/>
    <w:rsid w:val="00877060"/>
    <w:rsid w:val="00880A28"/>
    <w:rsid w:val="00881216"/>
    <w:rsid w:val="008815B4"/>
    <w:rsid w:val="00881F2C"/>
    <w:rsid w:val="00882EAE"/>
    <w:rsid w:val="008832AA"/>
    <w:rsid w:val="008862AC"/>
    <w:rsid w:val="0088662F"/>
    <w:rsid w:val="00886CCD"/>
    <w:rsid w:val="0089040E"/>
    <w:rsid w:val="00891507"/>
    <w:rsid w:val="00893D33"/>
    <w:rsid w:val="0089560C"/>
    <w:rsid w:val="00895D01"/>
    <w:rsid w:val="00896B47"/>
    <w:rsid w:val="00896F2E"/>
    <w:rsid w:val="008A0D74"/>
    <w:rsid w:val="008A3C7D"/>
    <w:rsid w:val="008A5C65"/>
    <w:rsid w:val="008A65F3"/>
    <w:rsid w:val="008A7300"/>
    <w:rsid w:val="008A7649"/>
    <w:rsid w:val="008B1F31"/>
    <w:rsid w:val="008B33C9"/>
    <w:rsid w:val="008B5266"/>
    <w:rsid w:val="008B5CCE"/>
    <w:rsid w:val="008B644F"/>
    <w:rsid w:val="008B6696"/>
    <w:rsid w:val="008C23ED"/>
    <w:rsid w:val="008C2AC5"/>
    <w:rsid w:val="008C40B4"/>
    <w:rsid w:val="008C417F"/>
    <w:rsid w:val="008C48C5"/>
    <w:rsid w:val="008C5093"/>
    <w:rsid w:val="008C6013"/>
    <w:rsid w:val="008D12BC"/>
    <w:rsid w:val="008D19FC"/>
    <w:rsid w:val="008D264E"/>
    <w:rsid w:val="008D56B8"/>
    <w:rsid w:val="008D7205"/>
    <w:rsid w:val="008D77D1"/>
    <w:rsid w:val="008E0397"/>
    <w:rsid w:val="008E069A"/>
    <w:rsid w:val="008E1BFE"/>
    <w:rsid w:val="008E1FD3"/>
    <w:rsid w:val="008E28B9"/>
    <w:rsid w:val="008E2A6D"/>
    <w:rsid w:val="008E3ADF"/>
    <w:rsid w:val="008E6BB8"/>
    <w:rsid w:val="008E7D1A"/>
    <w:rsid w:val="008F1597"/>
    <w:rsid w:val="008F233E"/>
    <w:rsid w:val="008F2A69"/>
    <w:rsid w:val="008F2DD5"/>
    <w:rsid w:val="008F3045"/>
    <w:rsid w:val="008F6848"/>
    <w:rsid w:val="008F6963"/>
    <w:rsid w:val="008F6B63"/>
    <w:rsid w:val="008F7965"/>
    <w:rsid w:val="008F7C0C"/>
    <w:rsid w:val="008F7DD4"/>
    <w:rsid w:val="00900032"/>
    <w:rsid w:val="00900746"/>
    <w:rsid w:val="00900E59"/>
    <w:rsid w:val="00902849"/>
    <w:rsid w:val="00902ABE"/>
    <w:rsid w:val="00903065"/>
    <w:rsid w:val="00903958"/>
    <w:rsid w:val="00903B64"/>
    <w:rsid w:val="00905E3F"/>
    <w:rsid w:val="00907075"/>
    <w:rsid w:val="009106EE"/>
    <w:rsid w:val="00910E4B"/>
    <w:rsid w:val="00913529"/>
    <w:rsid w:val="00913F3F"/>
    <w:rsid w:val="00917E76"/>
    <w:rsid w:val="009207CC"/>
    <w:rsid w:val="009209E1"/>
    <w:rsid w:val="00922586"/>
    <w:rsid w:val="009228DD"/>
    <w:rsid w:val="00923162"/>
    <w:rsid w:val="00923600"/>
    <w:rsid w:val="0092512B"/>
    <w:rsid w:val="0092561A"/>
    <w:rsid w:val="0092659F"/>
    <w:rsid w:val="00927493"/>
    <w:rsid w:val="00927794"/>
    <w:rsid w:val="009319A6"/>
    <w:rsid w:val="00932D24"/>
    <w:rsid w:val="00933692"/>
    <w:rsid w:val="00935150"/>
    <w:rsid w:val="0093524F"/>
    <w:rsid w:val="00935844"/>
    <w:rsid w:val="00936548"/>
    <w:rsid w:val="00936E78"/>
    <w:rsid w:val="009375C5"/>
    <w:rsid w:val="00941968"/>
    <w:rsid w:val="0094298F"/>
    <w:rsid w:val="00943BF4"/>
    <w:rsid w:val="00944295"/>
    <w:rsid w:val="00945116"/>
    <w:rsid w:val="0094539F"/>
    <w:rsid w:val="00947169"/>
    <w:rsid w:val="00947C60"/>
    <w:rsid w:val="00950776"/>
    <w:rsid w:val="00951249"/>
    <w:rsid w:val="00951FFC"/>
    <w:rsid w:val="00952181"/>
    <w:rsid w:val="00952C62"/>
    <w:rsid w:val="00953D9A"/>
    <w:rsid w:val="00954894"/>
    <w:rsid w:val="009574C0"/>
    <w:rsid w:val="009603EC"/>
    <w:rsid w:val="009604D5"/>
    <w:rsid w:val="00960518"/>
    <w:rsid w:val="00961B4F"/>
    <w:rsid w:val="00962909"/>
    <w:rsid w:val="00967B36"/>
    <w:rsid w:val="00970FED"/>
    <w:rsid w:val="00971BED"/>
    <w:rsid w:val="00972693"/>
    <w:rsid w:val="00972A35"/>
    <w:rsid w:val="00972C09"/>
    <w:rsid w:val="00976ABB"/>
    <w:rsid w:val="00977A5B"/>
    <w:rsid w:val="00980F90"/>
    <w:rsid w:val="0098140D"/>
    <w:rsid w:val="009828E2"/>
    <w:rsid w:val="00982E58"/>
    <w:rsid w:val="009833D0"/>
    <w:rsid w:val="0098588D"/>
    <w:rsid w:val="0098654D"/>
    <w:rsid w:val="00986590"/>
    <w:rsid w:val="009869CE"/>
    <w:rsid w:val="0099060F"/>
    <w:rsid w:val="009907AF"/>
    <w:rsid w:val="009916E8"/>
    <w:rsid w:val="00991EA6"/>
    <w:rsid w:val="009924CA"/>
    <w:rsid w:val="0099308D"/>
    <w:rsid w:val="009935C8"/>
    <w:rsid w:val="00994110"/>
    <w:rsid w:val="009953B3"/>
    <w:rsid w:val="00997D83"/>
    <w:rsid w:val="009A0D01"/>
    <w:rsid w:val="009A1515"/>
    <w:rsid w:val="009A228A"/>
    <w:rsid w:val="009A24C7"/>
    <w:rsid w:val="009A26F9"/>
    <w:rsid w:val="009A37F8"/>
    <w:rsid w:val="009A3ED4"/>
    <w:rsid w:val="009A3EF6"/>
    <w:rsid w:val="009A4E63"/>
    <w:rsid w:val="009A547D"/>
    <w:rsid w:val="009A6068"/>
    <w:rsid w:val="009A60EB"/>
    <w:rsid w:val="009A6429"/>
    <w:rsid w:val="009B1130"/>
    <w:rsid w:val="009B1659"/>
    <w:rsid w:val="009B1907"/>
    <w:rsid w:val="009B4EA4"/>
    <w:rsid w:val="009B6A45"/>
    <w:rsid w:val="009B7606"/>
    <w:rsid w:val="009C031D"/>
    <w:rsid w:val="009C0A7A"/>
    <w:rsid w:val="009C267D"/>
    <w:rsid w:val="009C31ED"/>
    <w:rsid w:val="009C4226"/>
    <w:rsid w:val="009C506B"/>
    <w:rsid w:val="009C7A22"/>
    <w:rsid w:val="009C7D2D"/>
    <w:rsid w:val="009C7DD8"/>
    <w:rsid w:val="009D07F3"/>
    <w:rsid w:val="009D1293"/>
    <w:rsid w:val="009D2721"/>
    <w:rsid w:val="009D2D60"/>
    <w:rsid w:val="009D62C5"/>
    <w:rsid w:val="009D6A17"/>
    <w:rsid w:val="009D6E3E"/>
    <w:rsid w:val="009D733F"/>
    <w:rsid w:val="009E06EA"/>
    <w:rsid w:val="009E07ED"/>
    <w:rsid w:val="009E147B"/>
    <w:rsid w:val="009E35A7"/>
    <w:rsid w:val="009E3B31"/>
    <w:rsid w:val="009E42E3"/>
    <w:rsid w:val="009E6D85"/>
    <w:rsid w:val="009F0FB0"/>
    <w:rsid w:val="009F3363"/>
    <w:rsid w:val="009F35AC"/>
    <w:rsid w:val="009F5E18"/>
    <w:rsid w:val="009F7EC7"/>
    <w:rsid w:val="00A015AE"/>
    <w:rsid w:val="00A01742"/>
    <w:rsid w:val="00A026F5"/>
    <w:rsid w:val="00A02C11"/>
    <w:rsid w:val="00A049F7"/>
    <w:rsid w:val="00A05FBE"/>
    <w:rsid w:val="00A068F4"/>
    <w:rsid w:val="00A074D2"/>
    <w:rsid w:val="00A07B34"/>
    <w:rsid w:val="00A07E32"/>
    <w:rsid w:val="00A10619"/>
    <w:rsid w:val="00A11D9F"/>
    <w:rsid w:val="00A13C84"/>
    <w:rsid w:val="00A14BD0"/>
    <w:rsid w:val="00A1612E"/>
    <w:rsid w:val="00A17AA4"/>
    <w:rsid w:val="00A21D28"/>
    <w:rsid w:val="00A21DC2"/>
    <w:rsid w:val="00A24C4C"/>
    <w:rsid w:val="00A25761"/>
    <w:rsid w:val="00A25BCF"/>
    <w:rsid w:val="00A262D5"/>
    <w:rsid w:val="00A27157"/>
    <w:rsid w:val="00A27319"/>
    <w:rsid w:val="00A2779B"/>
    <w:rsid w:val="00A278B0"/>
    <w:rsid w:val="00A30C8D"/>
    <w:rsid w:val="00A30EAC"/>
    <w:rsid w:val="00A3154A"/>
    <w:rsid w:val="00A318E7"/>
    <w:rsid w:val="00A31EFA"/>
    <w:rsid w:val="00A335DE"/>
    <w:rsid w:val="00A3366A"/>
    <w:rsid w:val="00A3390A"/>
    <w:rsid w:val="00A346B6"/>
    <w:rsid w:val="00A354AA"/>
    <w:rsid w:val="00A35C15"/>
    <w:rsid w:val="00A35C5C"/>
    <w:rsid w:val="00A37DCD"/>
    <w:rsid w:val="00A407D5"/>
    <w:rsid w:val="00A41896"/>
    <w:rsid w:val="00A41D07"/>
    <w:rsid w:val="00A42223"/>
    <w:rsid w:val="00A43026"/>
    <w:rsid w:val="00A43606"/>
    <w:rsid w:val="00A440EE"/>
    <w:rsid w:val="00A45BCC"/>
    <w:rsid w:val="00A46EB7"/>
    <w:rsid w:val="00A50D9A"/>
    <w:rsid w:val="00A538C0"/>
    <w:rsid w:val="00A53DD4"/>
    <w:rsid w:val="00A557D3"/>
    <w:rsid w:val="00A57304"/>
    <w:rsid w:val="00A57A51"/>
    <w:rsid w:val="00A61226"/>
    <w:rsid w:val="00A619BF"/>
    <w:rsid w:val="00A63B1A"/>
    <w:rsid w:val="00A63E33"/>
    <w:rsid w:val="00A64ED8"/>
    <w:rsid w:val="00A65CCE"/>
    <w:rsid w:val="00A67793"/>
    <w:rsid w:val="00A67AEB"/>
    <w:rsid w:val="00A70F41"/>
    <w:rsid w:val="00A71181"/>
    <w:rsid w:val="00A737C9"/>
    <w:rsid w:val="00A744C7"/>
    <w:rsid w:val="00A74566"/>
    <w:rsid w:val="00A74584"/>
    <w:rsid w:val="00A80D47"/>
    <w:rsid w:val="00A82B6E"/>
    <w:rsid w:val="00A83B67"/>
    <w:rsid w:val="00A85186"/>
    <w:rsid w:val="00A865BA"/>
    <w:rsid w:val="00A87F24"/>
    <w:rsid w:val="00A87F80"/>
    <w:rsid w:val="00A906D1"/>
    <w:rsid w:val="00A914FB"/>
    <w:rsid w:val="00A92B29"/>
    <w:rsid w:val="00A92D13"/>
    <w:rsid w:val="00A933E5"/>
    <w:rsid w:val="00A93830"/>
    <w:rsid w:val="00A94E49"/>
    <w:rsid w:val="00A94FD3"/>
    <w:rsid w:val="00A9513E"/>
    <w:rsid w:val="00A95B27"/>
    <w:rsid w:val="00AA05A9"/>
    <w:rsid w:val="00AA166E"/>
    <w:rsid w:val="00AA1A09"/>
    <w:rsid w:val="00AA3EBE"/>
    <w:rsid w:val="00AA3F93"/>
    <w:rsid w:val="00AA48A4"/>
    <w:rsid w:val="00AA4DAE"/>
    <w:rsid w:val="00AB0393"/>
    <w:rsid w:val="00AB26C2"/>
    <w:rsid w:val="00AB2F45"/>
    <w:rsid w:val="00AB3241"/>
    <w:rsid w:val="00AB33DB"/>
    <w:rsid w:val="00AB44FB"/>
    <w:rsid w:val="00AB47F1"/>
    <w:rsid w:val="00AB6999"/>
    <w:rsid w:val="00AB7146"/>
    <w:rsid w:val="00AC32CB"/>
    <w:rsid w:val="00AC3607"/>
    <w:rsid w:val="00AC42D8"/>
    <w:rsid w:val="00AC435A"/>
    <w:rsid w:val="00AC458C"/>
    <w:rsid w:val="00AC4967"/>
    <w:rsid w:val="00AC555B"/>
    <w:rsid w:val="00AC6B83"/>
    <w:rsid w:val="00AC76FE"/>
    <w:rsid w:val="00AD12FE"/>
    <w:rsid w:val="00AD1B82"/>
    <w:rsid w:val="00AD3A73"/>
    <w:rsid w:val="00AD40B9"/>
    <w:rsid w:val="00AD4597"/>
    <w:rsid w:val="00AD45E3"/>
    <w:rsid w:val="00AD4A79"/>
    <w:rsid w:val="00AD51DB"/>
    <w:rsid w:val="00AD5CBE"/>
    <w:rsid w:val="00AD6C78"/>
    <w:rsid w:val="00AD6CB3"/>
    <w:rsid w:val="00AD6D8D"/>
    <w:rsid w:val="00AD7395"/>
    <w:rsid w:val="00AE01D4"/>
    <w:rsid w:val="00AE049B"/>
    <w:rsid w:val="00AE0926"/>
    <w:rsid w:val="00AE17DC"/>
    <w:rsid w:val="00AE192E"/>
    <w:rsid w:val="00AE7196"/>
    <w:rsid w:val="00AE7372"/>
    <w:rsid w:val="00AE73E6"/>
    <w:rsid w:val="00AF0583"/>
    <w:rsid w:val="00AF237D"/>
    <w:rsid w:val="00AF2751"/>
    <w:rsid w:val="00AF4586"/>
    <w:rsid w:val="00AF533A"/>
    <w:rsid w:val="00AF6EBE"/>
    <w:rsid w:val="00AF7929"/>
    <w:rsid w:val="00B018E6"/>
    <w:rsid w:val="00B01FE1"/>
    <w:rsid w:val="00B01FF8"/>
    <w:rsid w:val="00B0229C"/>
    <w:rsid w:val="00B04617"/>
    <w:rsid w:val="00B048D7"/>
    <w:rsid w:val="00B05BB4"/>
    <w:rsid w:val="00B05DEE"/>
    <w:rsid w:val="00B1032F"/>
    <w:rsid w:val="00B10E3F"/>
    <w:rsid w:val="00B11A0B"/>
    <w:rsid w:val="00B1213F"/>
    <w:rsid w:val="00B137FD"/>
    <w:rsid w:val="00B1483C"/>
    <w:rsid w:val="00B1730A"/>
    <w:rsid w:val="00B204AB"/>
    <w:rsid w:val="00B22240"/>
    <w:rsid w:val="00B22854"/>
    <w:rsid w:val="00B22A6A"/>
    <w:rsid w:val="00B25855"/>
    <w:rsid w:val="00B26EBD"/>
    <w:rsid w:val="00B27FF1"/>
    <w:rsid w:val="00B30F2C"/>
    <w:rsid w:val="00B328CE"/>
    <w:rsid w:val="00B3366F"/>
    <w:rsid w:val="00B37C57"/>
    <w:rsid w:val="00B40848"/>
    <w:rsid w:val="00B40DB2"/>
    <w:rsid w:val="00B42FDB"/>
    <w:rsid w:val="00B45112"/>
    <w:rsid w:val="00B45580"/>
    <w:rsid w:val="00B455DA"/>
    <w:rsid w:val="00B45F47"/>
    <w:rsid w:val="00B500D2"/>
    <w:rsid w:val="00B50623"/>
    <w:rsid w:val="00B50FD6"/>
    <w:rsid w:val="00B518DD"/>
    <w:rsid w:val="00B529CB"/>
    <w:rsid w:val="00B52F07"/>
    <w:rsid w:val="00B533DC"/>
    <w:rsid w:val="00B550BC"/>
    <w:rsid w:val="00B55C63"/>
    <w:rsid w:val="00B5699D"/>
    <w:rsid w:val="00B56B1A"/>
    <w:rsid w:val="00B5772A"/>
    <w:rsid w:val="00B62615"/>
    <w:rsid w:val="00B62A20"/>
    <w:rsid w:val="00B636F9"/>
    <w:rsid w:val="00B644A4"/>
    <w:rsid w:val="00B64621"/>
    <w:rsid w:val="00B647B2"/>
    <w:rsid w:val="00B66212"/>
    <w:rsid w:val="00B66A2C"/>
    <w:rsid w:val="00B67267"/>
    <w:rsid w:val="00B6746B"/>
    <w:rsid w:val="00B67C7A"/>
    <w:rsid w:val="00B70D46"/>
    <w:rsid w:val="00B73B60"/>
    <w:rsid w:val="00B7405C"/>
    <w:rsid w:val="00B75CC7"/>
    <w:rsid w:val="00B76336"/>
    <w:rsid w:val="00B7633A"/>
    <w:rsid w:val="00B7647A"/>
    <w:rsid w:val="00B77989"/>
    <w:rsid w:val="00B80277"/>
    <w:rsid w:val="00B80F65"/>
    <w:rsid w:val="00B83210"/>
    <w:rsid w:val="00B83A9D"/>
    <w:rsid w:val="00B84550"/>
    <w:rsid w:val="00B84730"/>
    <w:rsid w:val="00B84ACD"/>
    <w:rsid w:val="00B85E98"/>
    <w:rsid w:val="00B85FB8"/>
    <w:rsid w:val="00B8734F"/>
    <w:rsid w:val="00B873E9"/>
    <w:rsid w:val="00B87D00"/>
    <w:rsid w:val="00B905C4"/>
    <w:rsid w:val="00B90DEB"/>
    <w:rsid w:val="00B911F3"/>
    <w:rsid w:val="00B91EFB"/>
    <w:rsid w:val="00B95536"/>
    <w:rsid w:val="00B95BB3"/>
    <w:rsid w:val="00B96436"/>
    <w:rsid w:val="00B96FA0"/>
    <w:rsid w:val="00B9726F"/>
    <w:rsid w:val="00B97F0C"/>
    <w:rsid w:val="00BA0350"/>
    <w:rsid w:val="00BA0412"/>
    <w:rsid w:val="00BA12A2"/>
    <w:rsid w:val="00BA5398"/>
    <w:rsid w:val="00BA7278"/>
    <w:rsid w:val="00BB271B"/>
    <w:rsid w:val="00BB30CD"/>
    <w:rsid w:val="00BB3317"/>
    <w:rsid w:val="00BB3E2E"/>
    <w:rsid w:val="00BB473D"/>
    <w:rsid w:val="00BB4E78"/>
    <w:rsid w:val="00BB50E5"/>
    <w:rsid w:val="00BB5857"/>
    <w:rsid w:val="00BB7261"/>
    <w:rsid w:val="00BB7A92"/>
    <w:rsid w:val="00BC06B3"/>
    <w:rsid w:val="00BC4397"/>
    <w:rsid w:val="00BC4B10"/>
    <w:rsid w:val="00BC5053"/>
    <w:rsid w:val="00BD078C"/>
    <w:rsid w:val="00BD0BE5"/>
    <w:rsid w:val="00BD1DB9"/>
    <w:rsid w:val="00BD1E3B"/>
    <w:rsid w:val="00BD48CC"/>
    <w:rsid w:val="00BD5BA5"/>
    <w:rsid w:val="00BD60E1"/>
    <w:rsid w:val="00BD7DE3"/>
    <w:rsid w:val="00BE0252"/>
    <w:rsid w:val="00BE1649"/>
    <w:rsid w:val="00BE1D21"/>
    <w:rsid w:val="00BE3395"/>
    <w:rsid w:val="00BE3BC2"/>
    <w:rsid w:val="00BE5181"/>
    <w:rsid w:val="00BE5E2E"/>
    <w:rsid w:val="00BE5FC9"/>
    <w:rsid w:val="00BE62FF"/>
    <w:rsid w:val="00BE67A1"/>
    <w:rsid w:val="00BE7ED2"/>
    <w:rsid w:val="00BF0E15"/>
    <w:rsid w:val="00BF0E24"/>
    <w:rsid w:val="00BF3900"/>
    <w:rsid w:val="00BF54BD"/>
    <w:rsid w:val="00BF5B38"/>
    <w:rsid w:val="00BF640D"/>
    <w:rsid w:val="00BF6536"/>
    <w:rsid w:val="00C01FB6"/>
    <w:rsid w:val="00C03C17"/>
    <w:rsid w:val="00C04579"/>
    <w:rsid w:val="00C04FCD"/>
    <w:rsid w:val="00C05721"/>
    <w:rsid w:val="00C05D97"/>
    <w:rsid w:val="00C0654F"/>
    <w:rsid w:val="00C0681E"/>
    <w:rsid w:val="00C17675"/>
    <w:rsid w:val="00C17F6D"/>
    <w:rsid w:val="00C21CFC"/>
    <w:rsid w:val="00C22F50"/>
    <w:rsid w:val="00C236FB"/>
    <w:rsid w:val="00C24239"/>
    <w:rsid w:val="00C270BD"/>
    <w:rsid w:val="00C274E6"/>
    <w:rsid w:val="00C30113"/>
    <w:rsid w:val="00C311FF"/>
    <w:rsid w:val="00C333F5"/>
    <w:rsid w:val="00C34C72"/>
    <w:rsid w:val="00C35476"/>
    <w:rsid w:val="00C35A93"/>
    <w:rsid w:val="00C35C01"/>
    <w:rsid w:val="00C3720C"/>
    <w:rsid w:val="00C37586"/>
    <w:rsid w:val="00C41378"/>
    <w:rsid w:val="00C41E70"/>
    <w:rsid w:val="00C42EFE"/>
    <w:rsid w:val="00C435DE"/>
    <w:rsid w:val="00C43DF1"/>
    <w:rsid w:val="00C45E51"/>
    <w:rsid w:val="00C46007"/>
    <w:rsid w:val="00C47487"/>
    <w:rsid w:val="00C47CA5"/>
    <w:rsid w:val="00C504D9"/>
    <w:rsid w:val="00C5233B"/>
    <w:rsid w:val="00C5296A"/>
    <w:rsid w:val="00C52EC3"/>
    <w:rsid w:val="00C539A9"/>
    <w:rsid w:val="00C53BF5"/>
    <w:rsid w:val="00C544A1"/>
    <w:rsid w:val="00C54A4D"/>
    <w:rsid w:val="00C555E6"/>
    <w:rsid w:val="00C55628"/>
    <w:rsid w:val="00C56440"/>
    <w:rsid w:val="00C57E2A"/>
    <w:rsid w:val="00C60A98"/>
    <w:rsid w:val="00C61E9A"/>
    <w:rsid w:val="00C62E9E"/>
    <w:rsid w:val="00C634ED"/>
    <w:rsid w:val="00C64438"/>
    <w:rsid w:val="00C66204"/>
    <w:rsid w:val="00C66AA0"/>
    <w:rsid w:val="00C72831"/>
    <w:rsid w:val="00C74B26"/>
    <w:rsid w:val="00C7732B"/>
    <w:rsid w:val="00C77780"/>
    <w:rsid w:val="00C80887"/>
    <w:rsid w:val="00C81ABE"/>
    <w:rsid w:val="00C82778"/>
    <w:rsid w:val="00C864EE"/>
    <w:rsid w:val="00C905F3"/>
    <w:rsid w:val="00C920AB"/>
    <w:rsid w:val="00C92B2E"/>
    <w:rsid w:val="00C931A1"/>
    <w:rsid w:val="00C95125"/>
    <w:rsid w:val="00C9690C"/>
    <w:rsid w:val="00C97641"/>
    <w:rsid w:val="00CA0A49"/>
    <w:rsid w:val="00CA19C7"/>
    <w:rsid w:val="00CA29D0"/>
    <w:rsid w:val="00CA3BF3"/>
    <w:rsid w:val="00CA4665"/>
    <w:rsid w:val="00CA58DC"/>
    <w:rsid w:val="00CA5A6C"/>
    <w:rsid w:val="00CA6ECC"/>
    <w:rsid w:val="00CA7D39"/>
    <w:rsid w:val="00CA7E90"/>
    <w:rsid w:val="00CB06DC"/>
    <w:rsid w:val="00CB0D56"/>
    <w:rsid w:val="00CB265C"/>
    <w:rsid w:val="00CB32CF"/>
    <w:rsid w:val="00CB5642"/>
    <w:rsid w:val="00CB7373"/>
    <w:rsid w:val="00CB7773"/>
    <w:rsid w:val="00CB77D6"/>
    <w:rsid w:val="00CB7D6B"/>
    <w:rsid w:val="00CC07B2"/>
    <w:rsid w:val="00CC15B6"/>
    <w:rsid w:val="00CC2A3F"/>
    <w:rsid w:val="00CC2FAB"/>
    <w:rsid w:val="00CC4F96"/>
    <w:rsid w:val="00CC6B07"/>
    <w:rsid w:val="00CC6D19"/>
    <w:rsid w:val="00CC7572"/>
    <w:rsid w:val="00CC7BE4"/>
    <w:rsid w:val="00CD08A8"/>
    <w:rsid w:val="00CD2BA0"/>
    <w:rsid w:val="00CD3B3E"/>
    <w:rsid w:val="00CD3E13"/>
    <w:rsid w:val="00CD53F4"/>
    <w:rsid w:val="00CD5572"/>
    <w:rsid w:val="00CD5A13"/>
    <w:rsid w:val="00CD5D75"/>
    <w:rsid w:val="00CD6554"/>
    <w:rsid w:val="00CD6AED"/>
    <w:rsid w:val="00CD6EB7"/>
    <w:rsid w:val="00CD75E0"/>
    <w:rsid w:val="00CE684E"/>
    <w:rsid w:val="00CE70B4"/>
    <w:rsid w:val="00CE7DEA"/>
    <w:rsid w:val="00CF020B"/>
    <w:rsid w:val="00CF173A"/>
    <w:rsid w:val="00CF39C0"/>
    <w:rsid w:val="00CF3CF9"/>
    <w:rsid w:val="00CF517D"/>
    <w:rsid w:val="00CF548D"/>
    <w:rsid w:val="00D00AD5"/>
    <w:rsid w:val="00D01A8C"/>
    <w:rsid w:val="00D04D64"/>
    <w:rsid w:val="00D07B8E"/>
    <w:rsid w:val="00D10A92"/>
    <w:rsid w:val="00D1271C"/>
    <w:rsid w:val="00D13682"/>
    <w:rsid w:val="00D136BD"/>
    <w:rsid w:val="00D15BF0"/>
    <w:rsid w:val="00D16C2F"/>
    <w:rsid w:val="00D20C52"/>
    <w:rsid w:val="00D20E34"/>
    <w:rsid w:val="00D210EE"/>
    <w:rsid w:val="00D21F85"/>
    <w:rsid w:val="00D22A3C"/>
    <w:rsid w:val="00D22D43"/>
    <w:rsid w:val="00D237C6"/>
    <w:rsid w:val="00D25188"/>
    <w:rsid w:val="00D2572D"/>
    <w:rsid w:val="00D25772"/>
    <w:rsid w:val="00D26E61"/>
    <w:rsid w:val="00D27913"/>
    <w:rsid w:val="00D30E72"/>
    <w:rsid w:val="00D33A54"/>
    <w:rsid w:val="00D34155"/>
    <w:rsid w:val="00D34F84"/>
    <w:rsid w:val="00D3510E"/>
    <w:rsid w:val="00D35623"/>
    <w:rsid w:val="00D35AB7"/>
    <w:rsid w:val="00D377E7"/>
    <w:rsid w:val="00D40A3C"/>
    <w:rsid w:val="00D41792"/>
    <w:rsid w:val="00D42099"/>
    <w:rsid w:val="00D42FF1"/>
    <w:rsid w:val="00D43403"/>
    <w:rsid w:val="00D43A73"/>
    <w:rsid w:val="00D452A7"/>
    <w:rsid w:val="00D46A3E"/>
    <w:rsid w:val="00D4713D"/>
    <w:rsid w:val="00D4795A"/>
    <w:rsid w:val="00D50636"/>
    <w:rsid w:val="00D50DDD"/>
    <w:rsid w:val="00D52D16"/>
    <w:rsid w:val="00D546F8"/>
    <w:rsid w:val="00D5786E"/>
    <w:rsid w:val="00D60D83"/>
    <w:rsid w:val="00D61502"/>
    <w:rsid w:val="00D6289A"/>
    <w:rsid w:val="00D64F33"/>
    <w:rsid w:val="00D66C33"/>
    <w:rsid w:val="00D66E6E"/>
    <w:rsid w:val="00D66EE0"/>
    <w:rsid w:val="00D70FC9"/>
    <w:rsid w:val="00D71B2F"/>
    <w:rsid w:val="00D71DC6"/>
    <w:rsid w:val="00D72981"/>
    <w:rsid w:val="00D7304F"/>
    <w:rsid w:val="00D7755A"/>
    <w:rsid w:val="00D77A97"/>
    <w:rsid w:val="00D77D3E"/>
    <w:rsid w:val="00D800FF"/>
    <w:rsid w:val="00D81033"/>
    <w:rsid w:val="00D81A40"/>
    <w:rsid w:val="00D81F42"/>
    <w:rsid w:val="00D8263D"/>
    <w:rsid w:val="00D82B01"/>
    <w:rsid w:val="00D84DAB"/>
    <w:rsid w:val="00D85B6B"/>
    <w:rsid w:val="00D87D8F"/>
    <w:rsid w:val="00D87ED8"/>
    <w:rsid w:val="00D90BAF"/>
    <w:rsid w:val="00D90C1A"/>
    <w:rsid w:val="00D91C66"/>
    <w:rsid w:val="00D92AD6"/>
    <w:rsid w:val="00D94C42"/>
    <w:rsid w:val="00D94CD2"/>
    <w:rsid w:val="00D954D5"/>
    <w:rsid w:val="00D95893"/>
    <w:rsid w:val="00D95F0B"/>
    <w:rsid w:val="00DA0D92"/>
    <w:rsid w:val="00DA26A0"/>
    <w:rsid w:val="00DA3548"/>
    <w:rsid w:val="00DA4CBC"/>
    <w:rsid w:val="00DA555E"/>
    <w:rsid w:val="00DA5C8D"/>
    <w:rsid w:val="00DA6129"/>
    <w:rsid w:val="00DA6250"/>
    <w:rsid w:val="00DA790C"/>
    <w:rsid w:val="00DB046A"/>
    <w:rsid w:val="00DB0857"/>
    <w:rsid w:val="00DB0A49"/>
    <w:rsid w:val="00DB0C23"/>
    <w:rsid w:val="00DB18E1"/>
    <w:rsid w:val="00DB1923"/>
    <w:rsid w:val="00DB25AF"/>
    <w:rsid w:val="00DB34F8"/>
    <w:rsid w:val="00DB4909"/>
    <w:rsid w:val="00DB4BDF"/>
    <w:rsid w:val="00DB6FB1"/>
    <w:rsid w:val="00DC32F9"/>
    <w:rsid w:val="00DC35E7"/>
    <w:rsid w:val="00DC73A8"/>
    <w:rsid w:val="00DC7493"/>
    <w:rsid w:val="00DD2637"/>
    <w:rsid w:val="00DD266E"/>
    <w:rsid w:val="00DD2CB4"/>
    <w:rsid w:val="00DD4C2E"/>
    <w:rsid w:val="00DD4C6D"/>
    <w:rsid w:val="00DD55EC"/>
    <w:rsid w:val="00DD5A03"/>
    <w:rsid w:val="00DD651A"/>
    <w:rsid w:val="00DE0157"/>
    <w:rsid w:val="00DE0DF0"/>
    <w:rsid w:val="00DE193B"/>
    <w:rsid w:val="00DE3390"/>
    <w:rsid w:val="00DE40D0"/>
    <w:rsid w:val="00DE473B"/>
    <w:rsid w:val="00DE5B06"/>
    <w:rsid w:val="00DE7516"/>
    <w:rsid w:val="00DF0D5B"/>
    <w:rsid w:val="00DF2713"/>
    <w:rsid w:val="00DF2755"/>
    <w:rsid w:val="00DF3B34"/>
    <w:rsid w:val="00DF41ED"/>
    <w:rsid w:val="00DF4EEB"/>
    <w:rsid w:val="00DF53CB"/>
    <w:rsid w:val="00DF550D"/>
    <w:rsid w:val="00DF7B8B"/>
    <w:rsid w:val="00DF7DD6"/>
    <w:rsid w:val="00E0060A"/>
    <w:rsid w:val="00E049B9"/>
    <w:rsid w:val="00E0567E"/>
    <w:rsid w:val="00E05E29"/>
    <w:rsid w:val="00E06877"/>
    <w:rsid w:val="00E06C72"/>
    <w:rsid w:val="00E06D02"/>
    <w:rsid w:val="00E07370"/>
    <w:rsid w:val="00E16BE5"/>
    <w:rsid w:val="00E174FF"/>
    <w:rsid w:val="00E200F8"/>
    <w:rsid w:val="00E20BCB"/>
    <w:rsid w:val="00E20CDF"/>
    <w:rsid w:val="00E22F0F"/>
    <w:rsid w:val="00E2381F"/>
    <w:rsid w:val="00E249ED"/>
    <w:rsid w:val="00E25EBE"/>
    <w:rsid w:val="00E26052"/>
    <w:rsid w:val="00E262C4"/>
    <w:rsid w:val="00E26F8D"/>
    <w:rsid w:val="00E274F6"/>
    <w:rsid w:val="00E2777A"/>
    <w:rsid w:val="00E305F9"/>
    <w:rsid w:val="00E31F66"/>
    <w:rsid w:val="00E357AD"/>
    <w:rsid w:val="00E359C3"/>
    <w:rsid w:val="00E35C5E"/>
    <w:rsid w:val="00E35E25"/>
    <w:rsid w:val="00E370E0"/>
    <w:rsid w:val="00E37C80"/>
    <w:rsid w:val="00E40020"/>
    <w:rsid w:val="00E40D2D"/>
    <w:rsid w:val="00E41200"/>
    <w:rsid w:val="00E442CD"/>
    <w:rsid w:val="00E46BBC"/>
    <w:rsid w:val="00E5179D"/>
    <w:rsid w:val="00E518AE"/>
    <w:rsid w:val="00E51A17"/>
    <w:rsid w:val="00E51DF7"/>
    <w:rsid w:val="00E52842"/>
    <w:rsid w:val="00E54793"/>
    <w:rsid w:val="00E55AA2"/>
    <w:rsid w:val="00E55D1B"/>
    <w:rsid w:val="00E56596"/>
    <w:rsid w:val="00E57107"/>
    <w:rsid w:val="00E57945"/>
    <w:rsid w:val="00E57A7F"/>
    <w:rsid w:val="00E57C79"/>
    <w:rsid w:val="00E606FB"/>
    <w:rsid w:val="00E607D0"/>
    <w:rsid w:val="00E61842"/>
    <w:rsid w:val="00E61B11"/>
    <w:rsid w:val="00E61EA8"/>
    <w:rsid w:val="00E623D2"/>
    <w:rsid w:val="00E63E60"/>
    <w:rsid w:val="00E64527"/>
    <w:rsid w:val="00E66594"/>
    <w:rsid w:val="00E6681C"/>
    <w:rsid w:val="00E71460"/>
    <w:rsid w:val="00E719FF"/>
    <w:rsid w:val="00E73065"/>
    <w:rsid w:val="00E73536"/>
    <w:rsid w:val="00E7372D"/>
    <w:rsid w:val="00E7421F"/>
    <w:rsid w:val="00E75F6C"/>
    <w:rsid w:val="00E76907"/>
    <w:rsid w:val="00E77089"/>
    <w:rsid w:val="00E777DC"/>
    <w:rsid w:val="00E77C35"/>
    <w:rsid w:val="00E80A1E"/>
    <w:rsid w:val="00E81616"/>
    <w:rsid w:val="00E81BF0"/>
    <w:rsid w:val="00E82B25"/>
    <w:rsid w:val="00E838D8"/>
    <w:rsid w:val="00E83CEB"/>
    <w:rsid w:val="00E83F24"/>
    <w:rsid w:val="00E84A8E"/>
    <w:rsid w:val="00E859E8"/>
    <w:rsid w:val="00E85F23"/>
    <w:rsid w:val="00E865F7"/>
    <w:rsid w:val="00E86CB3"/>
    <w:rsid w:val="00E8744A"/>
    <w:rsid w:val="00E91A66"/>
    <w:rsid w:val="00E92B3A"/>
    <w:rsid w:val="00E92DC1"/>
    <w:rsid w:val="00E938F4"/>
    <w:rsid w:val="00E93919"/>
    <w:rsid w:val="00E9431A"/>
    <w:rsid w:val="00E957C6"/>
    <w:rsid w:val="00E969CD"/>
    <w:rsid w:val="00E97C2C"/>
    <w:rsid w:val="00E97FA9"/>
    <w:rsid w:val="00EA1209"/>
    <w:rsid w:val="00EA14A4"/>
    <w:rsid w:val="00EA19B5"/>
    <w:rsid w:val="00EA212B"/>
    <w:rsid w:val="00EA2A39"/>
    <w:rsid w:val="00EA2B37"/>
    <w:rsid w:val="00EA2F05"/>
    <w:rsid w:val="00EA374F"/>
    <w:rsid w:val="00EA3AA9"/>
    <w:rsid w:val="00EA3C63"/>
    <w:rsid w:val="00EA46D7"/>
    <w:rsid w:val="00EA5820"/>
    <w:rsid w:val="00EA6CBB"/>
    <w:rsid w:val="00EB2655"/>
    <w:rsid w:val="00EB373A"/>
    <w:rsid w:val="00EB3A88"/>
    <w:rsid w:val="00EB5242"/>
    <w:rsid w:val="00EB5344"/>
    <w:rsid w:val="00EB5F8A"/>
    <w:rsid w:val="00EB6E83"/>
    <w:rsid w:val="00EB7B89"/>
    <w:rsid w:val="00EB7E01"/>
    <w:rsid w:val="00EC1A24"/>
    <w:rsid w:val="00EC4DBC"/>
    <w:rsid w:val="00EC54AB"/>
    <w:rsid w:val="00EC7060"/>
    <w:rsid w:val="00EC7D2C"/>
    <w:rsid w:val="00ED097F"/>
    <w:rsid w:val="00ED0AC8"/>
    <w:rsid w:val="00ED0F96"/>
    <w:rsid w:val="00ED229D"/>
    <w:rsid w:val="00ED3261"/>
    <w:rsid w:val="00ED3AC1"/>
    <w:rsid w:val="00ED4373"/>
    <w:rsid w:val="00ED44B9"/>
    <w:rsid w:val="00ED649C"/>
    <w:rsid w:val="00EE0740"/>
    <w:rsid w:val="00EE0E15"/>
    <w:rsid w:val="00EE2552"/>
    <w:rsid w:val="00EE25EE"/>
    <w:rsid w:val="00EE3076"/>
    <w:rsid w:val="00EE3CF6"/>
    <w:rsid w:val="00EE3DF3"/>
    <w:rsid w:val="00EE4483"/>
    <w:rsid w:val="00EE5277"/>
    <w:rsid w:val="00EE53C2"/>
    <w:rsid w:val="00EE649B"/>
    <w:rsid w:val="00EE6A19"/>
    <w:rsid w:val="00EE7436"/>
    <w:rsid w:val="00EF0827"/>
    <w:rsid w:val="00EF2C76"/>
    <w:rsid w:val="00EF48A7"/>
    <w:rsid w:val="00EF4C3C"/>
    <w:rsid w:val="00EF4F01"/>
    <w:rsid w:val="00EF5D93"/>
    <w:rsid w:val="00EF65FF"/>
    <w:rsid w:val="00EF6B92"/>
    <w:rsid w:val="00F00973"/>
    <w:rsid w:val="00F0099F"/>
    <w:rsid w:val="00F01966"/>
    <w:rsid w:val="00F04114"/>
    <w:rsid w:val="00F05C3B"/>
    <w:rsid w:val="00F1013C"/>
    <w:rsid w:val="00F108F2"/>
    <w:rsid w:val="00F11BFB"/>
    <w:rsid w:val="00F13484"/>
    <w:rsid w:val="00F13E5B"/>
    <w:rsid w:val="00F158BC"/>
    <w:rsid w:val="00F15D22"/>
    <w:rsid w:val="00F16517"/>
    <w:rsid w:val="00F17706"/>
    <w:rsid w:val="00F20236"/>
    <w:rsid w:val="00F211D7"/>
    <w:rsid w:val="00F21E17"/>
    <w:rsid w:val="00F21FFA"/>
    <w:rsid w:val="00F22BB2"/>
    <w:rsid w:val="00F22C9B"/>
    <w:rsid w:val="00F246D9"/>
    <w:rsid w:val="00F302A3"/>
    <w:rsid w:val="00F31BED"/>
    <w:rsid w:val="00F32C72"/>
    <w:rsid w:val="00F32F14"/>
    <w:rsid w:val="00F330C9"/>
    <w:rsid w:val="00F33575"/>
    <w:rsid w:val="00F33B90"/>
    <w:rsid w:val="00F36D60"/>
    <w:rsid w:val="00F36F2D"/>
    <w:rsid w:val="00F40711"/>
    <w:rsid w:val="00F42361"/>
    <w:rsid w:val="00F42972"/>
    <w:rsid w:val="00F43B36"/>
    <w:rsid w:val="00F44082"/>
    <w:rsid w:val="00F44AE1"/>
    <w:rsid w:val="00F45178"/>
    <w:rsid w:val="00F45E7E"/>
    <w:rsid w:val="00F50063"/>
    <w:rsid w:val="00F51A58"/>
    <w:rsid w:val="00F5222C"/>
    <w:rsid w:val="00F550D0"/>
    <w:rsid w:val="00F5589B"/>
    <w:rsid w:val="00F56341"/>
    <w:rsid w:val="00F61044"/>
    <w:rsid w:val="00F61087"/>
    <w:rsid w:val="00F6130E"/>
    <w:rsid w:val="00F61FB6"/>
    <w:rsid w:val="00F63EFE"/>
    <w:rsid w:val="00F6766F"/>
    <w:rsid w:val="00F67AAE"/>
    <w:rsid w:val="00F70143"/>
    <w:rsid w:val="00F72561"/>
    <w:rsid w:val="00F729DC"/>
    <w:rsid w:val="00F72BAC"/>
    <w:rsid w:val="00F73655"/>
    <w:rsid w:val="00F744D3"/>
    <w:rsid w:val="00F75EC1"/>
    <w:rsid w:val="00F76345"/>
    <w:rsid w:val="00F76A21"/>
    <w:rsid w:val="00F76E99"/>
    <w:rsid w:val="00F770E9"/>
    <w:rsid w:val="00F80038"/>
    <w:rsid w:val="00F824BB"/>
    <w:rsid w:val="00F82887"/>
    <w:rsid w:val="00F828F0"/>
    <w:rsid w:val="00F835B1"/>
    <w:rsid w:val="00F846B4"/>
    <w:rsid w:val="00F91002"/>
    <w:rsid w:val="00F952EF"/>
    <w:rsid w:val="00F97D74"/>
    <w:rsid w:val="00FA0EC2"/>
    <w:rsid w:val="00FA120E"/>
    <w:rsid w:val="00FA39C4"/>
    <w:rsid w:val="00FA4549"/>
    <w:rsid w:val="00FA57CB"/>
    <w:rsid w:val="00FA639A"/>
    <w:rsid w:val="00FA690B"/>
    <w:rsid w:val="00FA6F11"/>
    <w:rsid w:val="00FA7615"/>
    <w:rsid w:val="00FA77F6"/>
    <w:rsid w:val="00FB14E5"/>
    <w:rsid w:val="00FB14FF"/>
    <w:rsid w:val="00FB23CD"/>
    <w:rsid w:val="00FB2415"/>
    <w:rsid w:val="00FB26E6"/>
    <w:rsid w:val="00FB4196"/>
    <w:rsid w:val="00FB4F55"/>
    <w:rsid w:val="00FB50F5"/>
    <w:rsid w:val="00FB6D6C"/>
    <w:rsid w:val="00FB6E11"/>
    <w:rsid w:val="00FB757A"/>
    <w:rsid w:val="00FC0B6A"/>
    <w:rsid w:val="00FC38D3"/>
    <w:rsid w:val="00FC500E"/>
    <w:rsid w:val="00FD1D42"/>
    <w:rsid w:val="00FD2B4B"/>
    <w:rsid w:val="00FD2D19"/>
    <w:rsid w:val="00FD2D3D"/>
    <w:rsid w:val="00FD3E80"/>
    <w:rsid w:val="00FD505F"/>
    <w:rsid w:val="00FD506D"/>
    <w:rsid w:val="00FD6336"/>
    <w:rsid w:val="00FD74E2"/>
    <w:rsid w:val="00FE01DE"/>
    <w:rsid w:val="00FE1EB4"/>
    <w:rsid w:val="00FE33F1"/>
    <w:rsid w:val="00FE39A6"/>
    <w:rsid w:val="00FE43B2"/>
    <w:rsid w:val="00FE5BEF"/>
    <w:rsid w:val="00FE5ED0"/>
    <w:rsid w:val="00FE5F7D"/>
    <w:rsid w:val="00FE5F99"/>
    <w:rsid w:val="00FF1478"/>
    <w:rsid w:val="00FF14D9"/>
    <w:rsid w:val="00FF27E3"/>
    <w:rsid w:val="00FF46BA"/>
    <w:rsid w:val="00FF54C8"/>
    <w:rsid w:val="00FF6967"/>
    <w:rsid w:val="00FF6DE1"/>
    <w:rsid w:val="00FF7CA1"/>
  </w:rsids>
  <m:mathPr>
    <m:mathFont m:val="Cambria Math"/>
    <m:brkBin m:val="before"/>
    <m:brkBinSub m:val="--"/>
    <m:smallFrac/>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rules v:ext="edit">
        <o:r id="V:Rule3" type="connector" idref="#_x0000_s1028"/>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uiPriority="0" w:qFormat="1"/>
    <w:lsdException w:name="heading 7" w:qFormat="1"/>
    <w:lsdException w:name="heading 8" w:qFormat="1"/>
    <w:lsdException w:name="heading 9" w:qFormat="1"/>
    <w:lsdException w:name="footnote text" w:qFormat="1"/>
    <w:lsdException w:name="caption" w:uiPriority="35" w:qFormat="1"/>
    <w:lsdException w:name="footnote reference"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E06C72"/>
    <w:rPr>
      <w:sz w:val="24"/>
      <w:szCs w:val="24"/>
    </w:rPr>
  </w:style>
  <w:style w:type="paragraph" w:styleId="Heading2">
    <w:name w:val="heading 2"/>
    <w:basedOn w:val="Normal"/>
    <w:next w:val="Normal"/>
    <w:link w:val="Heading2Char"/>
    <w:autoRedefine/>
    <w:uiPriority w:val="9"/>
    <w:semiHidden/>
    <w:unhideWhenUsed/>
    <w:qFormat/>
    <w:rsid w:val="009F5E18"/>
    <w:pPr>
      <w:keepNext/>
      <w:keepLines/>
      <w:spacing w:before="120" w:line="324" w:lineRule="auto"/>
      <w:outlineLvl w:val="1"/>
    </w:pPr>
    <w:rPr>
      <w:rFonts w:eastAsiaTheme="majorEastAsia" w:cstheme="majorBidi"/>
      <w:b/>
      <w:kern w:val="2"/>
      <w:sz w:val="26"/>
      <w:szCs w:val="26"/>
    </w:rPr>
  </w:style>
  <w:style w:type="paragraph" w:styleId="Heading3">
    <w:name w:val="heading 3"/>
    <w:basedOn w:val="Normal"/>
    <w:next w:val="Normal"/>
    <w:link w:val="Heading3Char"/>
    <w:autoRedefine/>
    <w:uiPriority w:val="9"/>
    <w:semiHidden/>
    <w:unhideWhenUsed/>
    <w:qFormat/>
    <w:rsid w:val="009F5E18"/>
    <w:pPr>
      <w:keepNext/>
      <w:keepLines/>
      <w:spacing w:before="120" w:line="324" w:lineRule="auto"/>
      <w:outlineLvl w:val="2"/>
    </w:pPr>
    <w:rPr>
      <w:rFonts w:eastAsiaTheme="majorEastAsia" w:cstheme="majorBidi"/>
      <w:b/>
      <w:i/>
      <w:kern w:val="2"/>
      <w:sz w:val="26"/>
    </w:rPr>
  </w:style>
  <w:style w:type="paragraph" w:styleId="Heading4">
    <w:name w:val="heading 4"/>
    <w:basedOn w:val="Normal"/>
    <w:next w:val="Normal"/>
    <w:link w:val="Heading4Char"/>
    <w:autoRedefine/>
    <w:uiPriority w:val="9"/>
    <w:semiHidden/>
    <w:unhideWhenUsed/>
    <w:qFormat/>
    <w:rsid w:val="009F5E18"/>
    <w:pPr>
      <w:keepNext/>
      <w:keepLines/>
      <w:spacing w:before="120" w:line="324" w:lineRule="auto"/>
      <w:outlineLvl w:val="3"/>
    </w:pPr>
    <w:rPr>
      <w:rFonts w:eastAsiaTheme="majorEastAsia" w:cstheme="majorBidi"/>
      <w:i/>
      <w:iCs/>
      <w:kern w:val="2"/>
      <w:sz w:val="26"/>
      <w:szCs w:val="22"/>
    </w:rPr>
  </w:style>
  <w:style w:type="paragraph" w:styleId="Heading6">
    <w:name w:val="heading 6"/>
    <w:aliases w:val="Heading 6 Char Char Char,HINH,Bullet"/>
    <w:basedOn w:val="Normal"/>
    <w:next w:val="Normal"/>
    <w:link w:val="Heading6Char1"/>
    <w:qFormat/>
    <w:rsid w:val="0004774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6F2"/>
    <w:rPr>
      <w:sz w:val="18"/>
      <w:szCs w:val="18"/>
    </w:rPr>
  </w:style>
  <w:style w:type="character" w:customStyle="1" w:styleId="BalloonTextChar">
    <w:name w:val="Balloon Text Char"/>
    <w:link w:val="BalloonText"/>
    <w:uiPriority w:val="99"/>
    <w:semiHidden/>
    <w:rsid w:val="003F26F2"/>
    <w:rPr>
      <w:sz w:val="18"/>
      <w:szCs w:val="18"/>
      <w:lang w:val="en-US"/>
    </w:rPr>
  </w:style>
  <w:style w:type="paragraph" w:styleId="Header">
    <w:name w:val="header"/>
    <w:basedOn w:val="Normal"/>
    <w:link w:val="HeaderChar"/>
    <w:uiPriority w:val="99"/>
    <w:unhideWhenUsed/>
    <w:rsid w:val="00A83B67"/>
    <w:pPr>
      <w:tabs>
        <w:tab w:val="center" w:pos="4680"/>
        <w:tab w:val="right" w:pos="9360"/>
      </w:tabs>
    </w:pPr>
  </w:style>
  <w:style w:type="character" w:customStyle="1" w:styleId="HeaderChar">
    <w:name w:val="Header Char"/>
    <w:link w:val="Header"/>
    <w:uiPriority w:val="99"/>
    <w:rsid w:val="00A83B67"/>
    <w:rPr>
      <w:sz w:val="24"/>
      <w:szCs w:val="24"/>
    </w:rPr>
  </w:style>
  <w:style w:type="paragraph" w:styleId="Footer">
    <w:name w:val="footer"/>
    <w:basedOn w:val="Normal"/>
    <w:link w:val="FooterChar"/>
    <w:uiPriority w:val="99"/>
    <w:semiHidden/>
    <w:unhideWhenUsed/>
    <w:rsid w:val="00A83B67"/>
    <w:pPr>
      <w:tabs>
        <w:tab w:val="center" w:pos="4680"/>
        <w:tab w:val="right" w:pos="9360"/>
      </w:tabs>
    </w:pPr>
  </w:style>
  <w:style w:type="character" w:customStyle="1" w:styleId="FooterChar">
    <w:name w:val="Footer Char"/>
    <w:link w:val="Footer"/>
    <w:uiPriority w:val="99"/>
    <w:semiHidden/>
    <w:rsid w:val="00A83B67"/>
    <w:rPr>
      <w:sz w:val="24"/>
      <w:szCs w:val="24"/>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single space,fn,ft"/>
    <w:basedOn w:val="Normal"/>
    <w:link w:val="FootnoteTextChar"/>
    <w:uiPriority w:val="99"/>
    <w:unhideWhenUsed/>
    <w:qFormat/>
    <w:rsid w:val="004262B5"/>
    <w:rPr>
      <w:sz w:val="20"/>
      <w:szCs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basedOn w:val="DefaultParagraphFont"/>
    <w:link w:val="FootnoteText"/>
    <w:uiPriority w:val="99"/>
    <w:qFormat/>
    <w:rsid w:val="004262B5"/>
  </w:style>
  <w:style w:type="character" w:styleId="FootnoteReference">
    <w:name w:val="footnote reference"/>
    <w:aliases w:val="Footnote,Footnote + Arial,10 pt,Black,ftref,(NECG) Footnote Reference,16 Point,Superscript 6 Point,Heading #1 + 4 pt,Not Bold1,Spacing 0 pt1,Body text (5) + 11 pt,Body text (9) + 11 pt,Bold1,Not Italic1,Scale 100%,15.5 pt,Ref,fr,f,R"/>
    <w:link w:val="4GCharCharChar"/>
    <w:uiPriority w:val="99"/>
    <w:unhideWhenUsed/>
    <w:qFormat/>
    <w:rsid w:val="004262B5"/>
    <w:rPr>
      <w:vertAlign w:val="superscript"/>
    </w:rPr>
  </w:style>
  <w:style w:type="character" w:styleId="CommentReference">
    <w:name w:val="annotation reference"/>
    <w:uiPriority w:val="99"/>
    <w:unhideWhenUsed/>
    <w:rsid w:val="00E31F66"/>
    <w:rPr>
      <w:sz w:val="16"/>
      <w:szCs w:val="16"/>
    </w:rPr>
  </w:style>
  <w:style w:type="paragraph" w:styleId="CommentText">
    <w:name w:val="annotation text"/>
    <w:basedOn w:val="Normal"/>
    <w:link w:val="CommentTextChar"/>
    <w:uiPriority w:val="99"/>
    <w:unhideWhenUsed/>
    <w:rsid w:val="00E31F66"/>
    <w:rPr>
      <w:sz w:val="20"/>
      <w:szCs w:val="20"/>
    </w:rPr>
  </w:style>
  <w:style w:type="character" w:customStyle="1" w:styleId="CommentTextChar">
    <w:name w:val="Comment Text Char"/>
    <w:basedOn w:val="DefaultParagraphFont"/>
    <w:link w:val="CommentText"/>
    <w:uiPriority w:val="99"/>
    <w:rsid w:val="00E31F66"/>
  </w:style>
  <w:style w:type="paragraph" w:styleId="CommentSubject">
    <w:name w:val="annotation subject"/>
    <w:basedOn w:val="CommentText"/>
    <w:next w:val="CommentText"/>
    <w:link w:val="CommentSubjectChar"/>
    <w:uiPriority w:val="99"/>
    <w:semiHidden/>
    <w:unhideWhenUsed/>
    <w:rsid w:val="00E31F66"/>
    <w:rPr>
      <w:b/>
      <w:bCs/>
    </w:rPr>
  </w:style>
  <w:style w:type="character" w:customStyle="1" w:styleId="CommentSubjectChar">
    <w:name w:val="Comment Subject Char"/>
    <w:link w:val="CommentSubject"/>
    <w:uiPriority w:val="99"/>
    <w:semiHidden/>
    <w:rsid w:val="00E31F66"/>
    <w:rPr>
      <w:b/>
      <w:bCs/>
    </w:rPr>
  </w:style>
  <w:style w:type="paragraph" w:styleId="Revision">
    <w:name w:val="Revision"/>
    <w:hidden/>
    <w:uiPriority w:val="99"/>
    <w:unhideWhenUsed/>
    <w:rsid w:val="00E31F66"/>
    <w:rPr>
      <w:sz w:val="24"/>
      <w:szCs w:val="24"/>
    </w:rPr>
  </w:style>
  <w:style w:type="paragraph" w:styleId="NormalWeb">
    <w:name w:val="Normal (Web)"/>
    <w:basedOn w:val="Normal"/>
    <w:link w:val="NormalWebChar"/>
    <w:uiPriority w:val="99"/>
    <w:unhideWhenUsed/>
    <w:rsid w:val="0085470D"/>
    <w:pPr>
      <w:spacing w:before="100" w:beforeAutospacing="1" w:after="100" w:afterAutospacing="1"/>
    </w:pPr>
  </w:style>
  <w:style w:type="character" w:customStyle="1" w:styleId="NormalWebChar">
    <w:name w:val="Normal (Web) Char"/>
    <w:link w:val="NormalWeb"/>
    <w:locked/>
    <w:rsid w:val="004827AD"/>
    <w:rPr>
      <w:sz w:val="24"/>
      <w:szCs w:val="24"/>
    </w:rPr>
  </w:style>
  <w:style w:type="character" w:styleId="Hyperlink">
    <w:name w:val="Hyperlink"/>
    <w:uiPriority w:val="99"/>
    <w:semiHidden/>
    <w:unhideWhenUsed/>
    <w:rsid w:val="0085470D"/>
    <w:rPr>
      <w:color w:val="0000FF"/>
      <w:u w:val="single"/>
    </w:rPr>
  </w:style>
  <w:style w:type="table" w:styleId="TableGrid">
    <w:name w:val="Table Grid"/>
    <w:basedOn w:val="TableNormal"/>
    <w:uiPriority w:val="99"/>
    <w:unhideWhenUsed/>
    <w:rsid w:val="00570F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AR Bul Normal,List Paragraph1"/>
    <w:basedOn w:val="Normal"/>
    <w:link w:val="ListParagraphChar"/>
    <w:uiPriority w:val="34"/>
    <w:qFormat/>
    <w:rsid w:val="004827AD"/>
    <w:pPr>
      <w:spacing w:after="200" w:line="276" w:lineRule="auto"/>
      <w:ind w:left="720"/>
      <w:contextualSpacing/>
    </w:pPr>
    <w:rPr>
      <w:rFonts w:ascii="Calibri" w:hAnsi="Calibri"/>
      <w:sz w:val="22"/>
      <w:szCs w:val="22"/>
    </w:rPr>
  </w:style>
  <w:style w:type="character" w:customStyle="1" w:styleId="ListParagraphChar">
    <w:name w:val="List Paragraph Char"/>
    <w:aliases w:val="AR Bul Normal Char,List Paragraph1 Char"/>
    <w:link w:val="ListParagraph"/>
    <w:uiPriority w:val="34"/>
    <w:locked/>
    <w:rsid w:val="004827AD"/>
    <w:rPr>
      <w:rFonts w:ascii="Calibri" w:hAnsi="Calibri"/>
      <w:sz w:val="22"/>
      <w:szCs w:val="22"/>
    </w:rPr>
  </w:style>
  <w:style w:type="character" w:customStyle="1" w:styleId="apple-converted-space">
    <w:name w:val="apple-converted-space"/>
    <w:rsid w:val="00FA690B"/>
  </w:style>
  <w:style w:type="character" w:customStyle="1" w:styleId="Heading2Char">
    <w:name w:val="Heading 2 Char"/>
    <w:basedOn w:val="DefaultParagraphFont"/>
    <w:link w:val="Heading2"/>
    <w:uiPriority w:val="9"/>
    <w:semiHidden/>
    <w:rsid w:val="009F5E18"/>
    <w:rPr>
      <w:rFonts w:eastAsiaTheme="majorEastAsia" w:cstheme="majorBidi"/>
      <w:b/>
      <w:kern w:val="2"/>
      <w:sz w:val="26"/>
      <w:szCs w:val="26"/>
    </w:rPr>
  </w:style>
  <w:style w:type="character" w:customStyle="1" w:styleId="Heading3Char">
    <w:name w:val="Heading 3 Char"/>
    <w:basedOn w:val="DefaultParagraphFont"/>
    <w:link w:val="Heading3"/>
    <w:uiPriority w:val="9"/>
    <w:semiHidden/>
    <w:rsid w:val="009F5E18"/>
    <w:rPr>
      <w:rFonts w:eastAsiaTheme="majorEastAsia" w:cstheme="majorBidi"/>
      <w:b/>
      <w:i/>
      <w:kern w:val="2"/>
      <w:sz w:val="26"/>
      <w:szCs w:val="24"/>
    </w:rPr>
  </w:style>
  <w:style w:type="character" w:customStyle="1" w:styleId="Heading4Char">
    <w:name w:val="Heading 4 Char"/>
    <w:basedOn w:val="DefaultParagraphFont"/>
    <w:link w:val="Heading4"/>
    <w:uiPriority w:val="9"/>
    <w:semiHidden/>
    <w:rsid w:val="009F5E18"/>
    <w:rPr>
      <w:rFonts w:eastAsiaTheme="majorEastAsia" w:cstheme="majorBidi"/>
      <w:i/>
      <w:iCs/>
      <w:kern w:val="2"/>
      <w:sz w:val="26"/>
      <w:szCs w:val="22"/>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1D4D02"/>
    <w:rPr>
      <w:lang w:val="en-US" w:eastAsia="en-US" w:bidi="ar-SA"/>
    </w:rPr>
  </w:style>
  <w:style w:type="character" w:customStyle="1" w:styleId="Heading6Char">
    <w:name w:val="Heading 6 Char"/>
    <w:basedOn w:val="DefaultParagraphFont"/>
    <w:uiPriority w:val="99"/>
    <w:semiHidden/>
    <w:rsid w:val="00047746"/>
    <w:rPr>
      <w:rFonts w:asciiTheme="majorHAnsi" w:eastAsiaTheme="majorEastAsia" w:hAnsiTheme="majorHAnsi" w:cstheme="majorBidi"/>
      <w:color w:val="243F60" w:themeColor="accent1" w:themeShade="7F"/>
      <w:sz w:val="24"/>
      <w:szCs w:val="24"/>
    </w:rPr>
  </w:style>
  <w:style w:type="character" w:customStyle="1" w:styleId="Heading6Char1">
    <w:name w:val="Heading 6 Char1"/>
    <w:aliases w:val="Heading 6 Char Char Char Char,HINH Char,Bullet Char"/>
    <w:link w:val="Heading6"/>
    <w:rsid w:val="00047746"/>
    <w:rPr>
      <w:b/>
      <w:bCs/>
      <w:sz w:val="22"/>
      <w:szCs w:val="22"/>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qFormat/>
    <w:rsid w:val="00D60D83"/>
    <w:pPr>
      <w:spacing w:before="100" w:line="240" w:lineRule="exact"/>
    </w:pPr>
    <w:rPr>
      <w:sz w:val="20"/>
      <w:szCs w:val="20"/>
      <w:vertAlign w:val="superscript"/>
    </w:rPr>
  </w:style>
</w:styles>
</file>

<file path=word/webSettings.xml><?xml version="1.0" encoding="utf-8"?>
<w:webSettings xmlns:r="http://schemas.openxmlformats.org/officeDocument/2006/relationships" xmlns:w="http://schemas.openxmlformats.org/wordprocessingml/2006/main">
  <w:divs>
    <w:div w:id="45489254">
      <w:bodyDiv w:val="1"/>
      <w:marLeft w:val="0"/>
      <w:marRight w:val="0"/>
      <w:marTop w:val="0"/>
      <w:marBottom w:val="0"/>
      <w:divBdr>
        <w:top w:val="none" w:sz="0" w:space="0" w:color="auto"/>
        <w:left w:val="none" w:sz="0" w:space="0" w:color="auto"/>
        <w:bottom w:val="none" w:sz="0" w:space="0" w:color="auto"/>
        <w:right w:val="none" w:sz="0" w:space="0" w:color="auto"/>
      </w:divBdr>
    </w:div>
    <w:div w:id="55399111">
      <w:bodyDiv w:val="1"/>
      <w:marLeft w:val="0"/>
      <w:marRight w:val="0"/>
      <w:marTop w:val="0"/>
      <w:marBottom w:val="0"/>
      <w:divBdr>
        <w:top w:val="none" w:sz="0" w:space="0" w:color="auto"/>
        <w:left w:val="none" w:sz="0" w:space="0" w:color="auto"/>
        <w:bottom w:val="none" w:sz="0" w:space="0" w:color="auto"/>
        <w:right w:val="none" w:sz="0" w:space="0" w:color="auto"/>
      </w:divBdr>
    </w:div>
    <w:div w:id="94450370">
      <w:bodyDiv w:val="1"/>
      <w:marLeft w:val="0"/>
      <w:marRight w:val="0"/>
      <w:marTop w:val="0"/>
      <w:marBottom w:val="0"/>
      <w:divBdr>
        <w:top w:val="none" w:sz="0" w:space="0" w:color="auto"/>
        <w:left w:val="none" w:sz="0" w:space="0" w:color="auto"/>
        <w:bottom w:val="none" w:sz="0" w:space="0" w:color="auto"/>
        <w:right w:val="none" w:sz="0" w:space="0" w:color="auto"/>
      </w:divBdr>
    </w:div>
    <w:div w:id="118114788">
      <w:bodyDiv w:val="1"/>
      <w:marLeft w:val="0"/>
      <w:marRight w:val="0"/>
      <w:marTop w:val="0"/>
      <w:marBottom w:val="0"/>
      <w:divBdr>
        <w:top w:val="none" w:sz="0" w:space="0" w:color="auto"/>
        <w:left w:val="none" w:sz="0" w:space="0" w:color="auto"/>
        <w:bottom w:val="none" w:sz="0" w:space="0" w:color="auto"/>
        <w:right w:val="none" w:sz="0" w:space="0" w:color="auto"/>
      </w:divBdr>
    </w:div>
    <w:div w:id="132409745">
      <w:bodyDiv w:val="1"/>
      <w:marLeft w:val="0"/>
      <w:marRight w:val="0"/>
      <w:marTop w:val="0"/>
      <w:marBottom w:val="0"/>
      <w:divBdr>
        <w:top w:val="none" w:sz="0" w:space="0" w:color="auto"/>
        <w:left w:val="none" w:sz="0" w:space="0" w:color="auto"/>
        <w:bottom w:val="none" w:sz="0" w:space="0" w:color="auto"/>
        <w:right w:val="none" w:sz="0" w:space="0" w:color="auto"/>
      </w:divBdr>
    </w:div>
    <w:div w:id="164245477">
      <w:bodyDiv w:val="1"/>
      <w:marLeft w:val="0"/>
      <w:marRight w:val="0"/>
      <w:marTop w:val="0"/>
      <w:marBottom w:val="0"/>
      <w:divBdr>
        <w:top w:val="none" w:sz="0" w:space="0" w:color="auto"/>
        <w:left w:val="none" w:sz="0" w:space="0" w:color="auto"/>
        <w:bottom w:val="none" w:sz="0" w:space="0" w:color="auto"/>
        <w:right w:val="none" w:sz="0" w:space="0" w:color="auto"/>
      </w:divBdr>
    </w:div>
    <w:div w:id="201986224">
      <w:bodyDiv w:val="1"/>
      <w:marLeft w:val="0"/>
      <w:marRight w:val="0"/>
      <w:marTop w:val="0"/>
      <w:marBottom w:val="0"/>
      <w:divBdr>
        <w:top w:val="none" w:sz="0" w:space="0" w:color="auto"/>
        <w:left w:val="none" w:sz="0" w:space="0" w:color="auto"/>
        <w:bottom w:val="none" w:sz="0" w:space="0" w:color="auto"/>
        <w:right w:val="none" w:sz="0" w:space="0" w:color="auto"/>
      </w:divBdr>
    </w:div>
    <w:div w:id="258490977">
      <w:bodyDiv w:val="1"/>
      <w:marLeft w:val="0"/>
      <w:marRight w:val="0"/>
      <w:marTop w:val="0"/>
      <w:marBottom w:val="0"/>
      <w:divBdr>
        <w:top w:val="none" w:sz="0" w:space="0" w:color="auto"/>
        <w:left w:val="none" w:sz="0" w:space="0" w:color="auto"/>
        <w:bottom w:val="none" w:sz="0" w:space="0" w:color="auto"/>
        <w:right w:val="none" w:sz="0" w:space="0" w:color="auto"/>
      </w:divBdr>
    </w:div>
    <w:div w:id="389115969">
      <w:bodyDiv w:val="1"/>
      <w:marLeft w:val="0"/>
      <w:marRight w:val="0"/>
      <w:marTop w:val="0"/>
      <w:marBottom w:val="0"/>
      <w:divBdr>
        <w:top w:val="none" w:sz="0" w:space="0" w:color="auto"/>
        <w:left w:val="none" w:sz="0" w:space="0" w:color="auto"/>
        <w:bottom w:val="none" w:sz="0" w:space="0" w:color="auto"/>
        <w:right w:val="none" w:sz="0" w:space="0" w:color="auto"/>
      </w:divBdr>
    </w:div>
    <w:div w:id="409158078">
      <w:bodyDiv w:val="1"/>
      <w:marLeft w:val="0"/>
      <w:marRight w:val="0"/>
      <w:marTop w:val="0"/>
      <w:marBottom w:val="0"/>
      <w:divBdr>
        <w:top w:val="none" w:sz="0" w:space="0" w:color="auto"/>
        <w:left w:val="none" w:sz="0" w:space="0" w:color="auto"/>
        <w:bottom w:val="none" w:sz="0" w:space="0" w:color="auto"/>
        <w:right w:val="none" w:sz="0" w:space="0" w:color="auto"/>
      </w:divBdr>
    </w:div>
    <w:div w:id="421071241">
      <w:bodyDiv w:val="1"/>
      <w:marLeft w:val="0"/>
      <w:marRight w:val="0"/>
      <w:marTop w:val="0"/>
      <w:marBottom w:val="0"/>
      <w:divBdr>
        <w:top w:val="none" w:sz="0" w:space="0" w:color="auto"/>
        <w:left w:val="none" w:sz="0" w:space="0" w:color="auto"/>
        <w:bottom w:val="none" w:sz="0" w:space="0" w:color="auto"/>
        <w:right w:val="none" w:sz="0" w:space="0" w:color="auto"/>
      </w:divBdr>
    </w:div>
    <w:div w:id="423694919">
      <w:bodyDiv w:val="1"/>
      <w:marLeft w:val="0"/>
      <w:marRight w:val="0"/>
      <w:marTop w:val="0"/>
      <w:marBottom w:val="0"/>
      <w:divBdr>
        <w:top w:val="none" w:sz="0" w:space="0" w:color="auto"/>
        <w:left w:val="none" w:sz="0" w:space="0" w:color="auto"/>
        <w:bottom w:val="none" w:sz="0" w:space="0" w:color="auto"/>
        <w:right w:val="none" w:sz="0" w:space="0" w:color="auto"/>
      </w:divBdr>
    </w:div>
    <w:div w:id="427848665">
      <w:bodyDiv w:val="1"/>
      <w:marLeft w:val="0"/>
      <w:marRight w:val="0"/>
      <w:marTop w:val="0"/>
      <w:marBottom w:val="0"/>
      <w:divBdr>
        <w:top w:val="none" w:sz="0" w:space="0" w:color="auto"/>
        <w:left w:val="none" w:sz="0" w:space="0" w:color="auto"/>
        <w:bottom w:val="none" w:sz="0" w:space="0" w:color="auto"/>
        <w:right w:val="none" w:sz="0" w:space="0" w:color="auto"/>
      </w:divBdr>
    </w:div>
    <w:div w:id="438988200">
      <w:bodyDiv w:val="1"/>
      <w:marLeft w:val="0"/>
      <w:marRight w:val="0"/>
      <w:marTop w:val="0"/>
      <w:marBottom w:val="0"/>
      <w:divBdr>
        <w:top w:val="none" w:sz="0" w:space="0" w:color="auto"/>
        <w:left w:val="none" w:sz="0" w:space="0" w:color="auto"/>
        <w:bottom w:val="none" w:sz="0" w:space="0" w:color="auto"/>
        <w:right w:val="none" w:sz="0" w:space="0" w:color="auto"/>
      </w:divBdr>
    </w:div>
    <w:div w:id="441846408">
      <w:bodyDiv w:val="1"/>
      <w:marLeft w:val="0"/>
      <w:marRight w:val="0"/>
      <w:marTop w:val="0"/>
      <w:marBottom w:val="0"/>
      <w:divBdr>
        <w:top w:val="none" w:sz="0" w:space="0" w:color="auto"/>
        <w:left w:val="none" w:sz="0" w:space="0" w:color="auto"/>
        <w:bottom w:val="none" w:sz="0" w:space="0" w:color="auto"/>
        <w:right w:val="none" w:sz="0" w:space="0" w:color="auto"/>
      </w:divBdr>
    </w:div>
    <w:div w:id="464666958">
      <w:bodyDiv w:val="1"/>
      <w:marLeft w:val="0"/>
      <w:marRight w:val="0"/>
      <w:marTop w:val="0"/>
      <w:marBottom w:val="0"/>
      <w:divBdr>
        <w:top w:val="none" w:sz="0" w:space="0" w:color="auto"/>
        <w:left w:val="none" w:sz="0" w:space="0" w:color="auto"/>
        <w:bottom w:val="none" w:sz="0" w:space="0" w:color="auto"/>
        <w:right w:val="none" w:sz="0" w:space="0" w:color="auto"/>
      </w:divBdr>
    </w:div>
    <w:div w:id="633363879">
      <w:bodyDiv w:val="1"/>
      <w:marLeft w:val="0"/>
      <w:marRight w:val="0"/>
      <w:marTop w:val="0"/>
      <w:marBottom w:val="0"/>
      <w:divBdr>
        <w:top w:val="none" w:sz="0" w:space="0" w:color="auto"/>
        <w:left w:val="none" w:sz="0" w:space="0" w:color="auto"/>
        <w:bottom w:val="none" w:sz="0" w:space="0" w:color="auto"/>
        <w:right w:val="none" w:sz="0" w:space="0" w:color="auto"/>
      </w:divBdr>
    </w:div>
    <w:div w:id="673999266">
      <w:bodyDiv w:val="1"/>
      <w:marLeft w:val="0"/>
      <w:marRight w:val="0"/>
      <w:marTop w:val="0"/>
      <w:marBottom w:val="0"/>
      <w:divBdr>
        <w:top w:val="none" w:sz="0" w:space="0" w:color="auto"/>
        <w:left w:val="none" w:sz="0" w:space="0" w:color="auto"/>
        <w:bottom w:val="none" w:sz="0" w:space="0" w:color="auto"/>
        <w:right w:val="none" w:sz="0" w:space="0" w:color="auto"/>
      </w:divBdr>
    </w:div>
    <w:div w:id="760027621">
      <w:bodyDiv w:val="1"/>
      <w:marLeft w:val="0"/>
      <w:marRight w:val="0"/>
      <w:marTop w:val="0"/>
      <w:marBottom w:val="0"/>
      <w:divBdr>
        <w:top w:val="none" w:sz="0" w:space="0" w:color="auto"/>
        <w:left w:val="none" w:sz="0" w:space="0" w:color="auto"/>
        <w:bottom w:val="none" w:sz="0" w:space="0" w:color="auto"/>
        <w:right w:val="none" w:sz="0" w:space="0" w:color="auto"/>
      </w:divBdr>
    </w:div>
    <w:div w:id="792554238">
      <w:bodyDiv w:val="1"/>
      <w:marLeft w:val="0"/>
      <w:marRight w:val="0"/>
      <w:marTop w:val="0"/>
      <w:marBottom w:val="0"/>
      <w:divBdr>
        <w:top w:val="none" w:sz="0" w:space="0" w:color="auto"/>
        <w:left w:val="none" w:sz="0" w:space="0" w:color="auto"/>
        <w:bottom w:val="none" w:sz="0" w:space="0" w:color="auto"/>
        <w:right w:val="none" w:sz="0" w:space="0" w:color="auto"/>
      </w:divBdr>
    </w:div>
    <w:div w:id="832182786">
      <w:bodyDiv w:val="1"/>
      <w:marLeft w:val="0"/>
      <w:marRight w:val="0"/>
      <w:marTop w:val="0"/>
      <w:marBottom w:val="0"/>
      <w:divBdr>
        <w:top w:val="none" w:sz="0" w:space="0" w:color="auto"/>
        <w:left w:val="none" w:sz="0" w:space="0" w:color="auto"/>
        <w:bottom w:val="none" w:sz="0" w:space="0" w:color="auto"/>
        <w:right w:val="none" w:sz="0" w:space="0" w:color="auto"/>
      </w:divBdr>
    </w:div>
    <w:div w:id="837421119">
      <w:bodyDiv w:val="1"/>
      <w:marLeft w:val="0"/>
      <w:marRight w:val="0"/>
      <w:marTop w:val="0"/>
      <w:marBottom w:val="0"/>
      <w:divBdr>
        <w:top w:val="none" w:sz="0" w:space="0" w:color="auto"/>
        <w:left w:val="none" w:sz="0" w:space="0" w:color="auto"/>
        <w:bottom w:val="none" w:sz="0" w:space="0" w:color="auto"/>
        <w:right w:val="none" w:sz="0" w:space="0" w:color="auto"/>
      </w:divBdr>
    </w:div>
    <w:div w:id="908926311">
      <w:bodyDiv w:val="1"/>
      <w:marLeft w:val="0"/>
      <w:marRight w:val="0"/>
      <w:marTop w:val="0"/>
      <w:marBottom w:val="0"/>
      <w:divBdr>
        <w:top w:val="none" w:sz="0" w:space="0" w:color="auto"/>
        <w:left w:val="none" w:sz="0" w:space="0" w:color="auto"/>
        <w:bottom w:val="none" w:sz="0" w:space="0" w:color="auto"/>
        <w:right w:val="none" w:sz="0" w:space="0" w:color="auto"/>
      </w:divBdr>
    </w:div>
    <w:div w:id="931744108">
      <w:bodyDiv w:val="1"/>
      <w:marLeft w:val="0"/>
      <w:marRight w:val="0"/>
      <w:marTop w:val="0"/>
      <w:marBottom w:val="0"/>
      <w:divBdr>
        <w:top w:val="none" w:sz="0" w:space="0" w:color="auto"/>
        <w:left w:val="none" w:sz="0" w:space="0" w:color="auto"/>
        <w:bottom w:val="none" w:sz="0" w:space="0" w:color="auto"/>
        <w:right w:val="none" w:sz="0" w:space="0" w:color="auto"/>
      </w:divBdr>
    </w:div>
    <w:div w:id="991522056">
      <w:bodyDiv w:val="1"/>
      <w:marLeft w:val="0"/>
      <w:marRight w:val="0"/>
      <w:marTop w:val="0"/>
      <w:marBottom w:val="0"/>
      <w:divBdr>
        <w:top w:val="none" w:sz="0" w:space="0" w:color="auto"/>
        <w:left w:val="none" w:sz="0" w:space="0" w:color="auto"/>
        <w:bottom w:val="none" w:sz="0" w:space="0" w:color="auto"/>
        <w:right w:val="none" w:sz="0" w:space="0" w:color="auto"/>
      </w:divBdr>
    </w:div>
    <w:div w:id="994647147">
      <w:bodyDiv w:val="1"/>
      <w:marLeft w:val="0"/>
      <w:marRight w:val="0"/>
      <w:marTop w:val="0"/>
      <w:marBottom w:val="0"/>
      <w:divBdr>
        <w:top w:val="none" w:sz="0" w:space="0" w:color="auto"/>
        <w:left w:val="none" w:sz="0" w:space="0" w:color="auto"/>
        <w:bottom w:val="none" w:sz="0" w:space="0" w:color="auto"/>
        <w:right w:val="none" w:sz="0" w:space="0" w:color="auto"/>
      </w:divBdr>
    </w:div>
    <w:div w:id="1130854766">
      <w:bodyDiv w:val="1"/>
      <w:marLeft w:val="0"/>
      <w:marRight w:val="0"/>
      <w:marTop w:val="0"/>
      <w:marBottom w:val="0"/>
      <w:divBdr>
        <w:top w:val="none" w:sz="0" w:space="0" w:color="auto"/>
        <w:left w:val="none" w:sz="0" w:space="0" w:color="auto"/>
        <w:bottom w:val="none" w:sz="0" w:space="0" w:color="auto"/>
        <w:right w:val="none" w:sz="0" w:space="0" w:color="auto"/>
      </w:divBdr>
    </w:div>
    <w:div w:id="1191067265">
      <w:bodyDiv w:val="1"/>
      <w:marLeft w:val="0"/>
      <w:marRight w:val="0"/>
      <w:marTop w:val="0"/>
      <w:marBottom w:val="0"/>
      <w:divBdr>
        <w:top w:val="none" w:sz="0" w:space="0" w:color="auto"/>
        <w:left w:val="none" w:sz="0" w:space="0" w:color="auto"/>
        <w:bottom w:val="none" w:sz="0" w:space="0" w:color="auto"/>
        <w:right w:val="none" w:sz="0" w:space="0" w:color="auto"/>
      </w:divBdr>
    </w:div>
    <w:div w:id="1202522159">
      <w:bodyDiv w:val="1"/>
      <w:marLeft w:val="0"/>
      <w:marRight w:val="0"/>
      <w:marTop w:val="0"/>
      <w:marBottom w:val="0"/>
      <w:divBdr>
        <w:top w:val="none" w:sz="0" w:space="0" w:color="auto"/>
        <w:left w:val="none" w:sz="0" w:space="0" w:color="auto"/>
        <w:bottom w:val="none" w:sz="0" w:space="0" w:color="auto"/>
        <w:right w:val="none" w:sz="0" w:space="0" w:color="auto"/>
      </w:divBdr>
    </w:div>
    <w:div w:id="1264412485">
      <w:bodyDiv w:val="1"/>
      <w:marLeft w:val="0"/>
      <w:marRight w:val="0"/>
      <w:marTop w:val="0"/>
      <w:marBottom w:val="0"/>
      <w:divBdr>
        <w:top w:val="none" w:sz="0" w:space="0" w:color="auto"/>
        <w:left w:val="none" w:sz="0" w:space="0" w:color="auto"/>
        <w:bottom w:val="none" w:sz="0" w:space="0" w:color="auto"/>
        <w:right w:val="none" w:sz="0" w:space="0" w:color="auto"/>
      </w:divBdr>
    </w:div>
    <w:div w:id="1399667664">
      <w:bodyDiv w:val="1"/>
      <w:marLeft w:val="0"/>
      <w:marRight w:val="0"/>
      <w:marTop w:val="0"/>
      <w:marBottom w:val="0"/>
      <w:divBdr>
        <w:top w:val="none" w:sz="0" w:space="0" w:color="auto"/>
        <w:left w:val="none" w:sz="0" w:space="0" w:color="auto"/>
        <w:bottom w:val="none" w:sz="0" w:space="0" w:color="auto"/>
        <w:right w:val="none" w:sz="0" w:space="0" w:color="auto"/>
      </w:divBdr>
    </w:div>
    <w:div w:id="1420253189">
      <w:bodyDiv w:val="1"/>
      <w:marLeft w:val="0"/>
      <w:marRight w:val="0"/>
      <w:marTop w:val="0"/>
      <w:marBottom w:val="0"/>
      <w:divBdr>
        <w:top w:val="none" w:sz="0" w:space="0" w:color="auto"/>
        <w:left w:val="none" w:sz="0" w:space="0" w:color="auto"/>
        <w:bottom w:val="none" w:sz="0" w:space="0" w:color="auto"/>
        <w:right w:val="none" w:sz="0" w:space="0" w:color="auto"/>
      </w:divBdr>
    </w:div>
    <w:div w:id="1445032578">
      <w:bodyDiv w:val="1"/>
      <w:marLeft w:val="0"/>
      <w:marRight w:val="0"/>
      <w:marTop w:val="0"/>
      <w:marBottom w:val="0"/>
      <w:divBdr>
        <w:top w:val="none" w:sz="0" w:space="0" w:color="auto"/>
        <w:left w:val="none" w:sz="0" w:space="0" w:color="auto"/>
        <w:bottom w:val="none" w:sz="0" w:space="0" w:color="auto"/>
        <w:right w:val="none" w:sz="0" w:space="0" w:color="auto"/>
      </w:divBdr>
    </w:div>
    <w:div w:id="1486123453">
      <w:bodyDiv w:val="1"/>
      <w:marLeft w:val="0"/>
      <w:marRight w:val="0"/>
      <w:marTop w:val="0"/>
      <w:marBottom w:val="0"/>
      <w:divBdr>
        <w:top w:val="none" w:sz="0" w:space="0" w:color="auto"/>
        <w:left w:val="none" w:sz="0" w:space="0" w:color="auto"/>
        <w:bottom w:val="none" w:sz="0" w:space="0" w:color="auto"/>
        <w:right w:val="none" w:sz="0" w:space="0" w:color="auto"/>
      </w:divBdr>
    </w:div>
    <w:div w:id="1535771916">
      <w:bodyDiv w:val="1"/>
      <w:marLeft w:val="0"/>
      <w:marRight w:val="0"/>
      <w:marTop w:val="0"/>
      <w:marBottom w:val="0"/>
      <w:divBdr>
        <w:top w:val="none" w:sz="0" w:space="0" w:color="auto"/>
        <w:left w:val="none" w:sz="0" w:space="0" w:color="auto"/>
        <w:bottom w:val="none" w:sz="0" w:space="0" w:color="auto"/>
        <w:right w:val="none" w:sz="0" w:space="0" w:color="auto"/>
      </w:divBdr>
    </w:div>
    <w:div w:id="1539124441">
      <w:bodyDiv w:val="1"/>
      <w:marLeft w:val="0"/>
      <w:marRight w:val="0"/>
      <w:marTop w:val="0"/>
      <w:marBottom w:val="0"/>
      <w:divBdr>
        <w:top w:val="none" w:sz="0" w:space="0" w:color="auto"/>
        <w:left w:val="none" w:sz="0" w:space="0" w:color="auto"/>
        <w:bottom w:val="none" w:sz="0" w:space="0" w:color="auto"/>
        <w:right w:val="none" w:sz="0" w:space="0" w:color="auto"/>
      </w:divBdr>
    </w:div>
    <w:div w:id="1590700207">
      <w:bodyDiv w:val="1"/>
      <w:marLeft w:val="0"/>
      <w:marRight w:val="0"/>
      <w:marTop w:val="0"/>
      <w:marBottom w:val="0"/>
      <w:divBdr>
        <w:top w:val="none" w:sz="0" w:space="0" w:color="auto"/>
        <w:left w:val="none" w:sz="0" w:space="0" w:color="auto"/>
        <w:bottom w:val="none" w:sz="0" w:space="0" w:color="auto"/>
        <w:right w:val="none" w:sz="0" w:space="0" w:color="auto"/>
      </w:divBdr>
    </w:div>
    <w:div w:id="1610161790">
      <w:bodyDiv w:val="1"/>
      <w:marLeft w:val="0"/>
      <w:marRight w:val="0"/>
      <w:marTop w:val="0"/>
      <w:marBottom w:val="0"/>
      <w:divBdr>
        <w:top w:val="none" w:sz="0" w:space="0" w:color="auto"/>
        <w:left w:val="none" w:sz="0" w:space="0" w:color="auto"/>
        <w:bottom w:val="none" w:sz="0" w:space="0" w:color="auto"/>
        <w:right w:val="none" w:sz="0" w:space="0" w:color="auto"/>
      </w:divBdr>
    </w:div>
    <w:div w:id="1625963852">
      <w:bodyDiv w:val="1"/>
      <w:marLeft w:val="0"/>
      <w:marRight w:val="0"/>
      <w:marTop w:val="0"/>
      <w:marBottom w:val="0"/>
      <w:divBdr>
        <w:top w:val="none" w:sz="0" w:space="0" w:color="auto"/>
        <w:left w:val="none" w:sz="0" w:space="0" w:color="auto"/>
        <w:bottom w:val="none" w:sz="0" w:space="0" w:color="auto"/>
        <w:right w:val="none" w:sz="0" w:space="0" w:color="auto"/>
      </w:divBdr>
    </w:div>
    <w:div w:id="1629581272">
      <w:bodyDiv w:val="1"/>
      <w:marLeft w:val="0"/>
      <w:marRight w:val="0"/>
      <w:marTop w:val="0"/>
      <w:marBottom w:val="0"/>
      <w:divBdr>
        <w:top w:val="none" w:sz="0" w:space="0" w:color="auto"/>
        <w:left w:val="none" w:sz="0" w:space="0" w:color="auto"/>
        <w:bottom w:val="none" w:sz="0" w:space="0" w:color="auto"/>
        <w:right w:val="none" w:sz="0" w:space="0" w:color="auto"/>
      </w:divBdr>
    </w:div>
    <w:div w:id="1694458837">
      <w:bodyDiv w:val="1"/>
      <w:marLeft w:val="0"/>
      <w:marRight w:val="0"/>
      <w:marTop w:val="0"/>
      <w:marBottom w:val="0"/>
      <w:divBdr>
        <w:top w:val="none" w:sz="0" w:space="0" w:color="auto"/>
        <w:left w:val="none" w:sz="0" w:space="0" w:color="auto"/>
        <w:bottom w:val="none" w:sz="0" w:space="0" w:color="auto"/>
        <w:right w:val="none" w:sz="0" w:space="0" w:color="auto"/>
      </w:divBdr>
    </w:div>
    <w:div w:id="1833521134">
      <w:bodyDiv w:val="1"/>
      <w:marLeft w:val="0"/>
      <w:marRight w:val="0"/>
      <w:marTop w:val="0"/>
      <w:marBottom w:val="0"/>
      <w:divBdr>
        <w:top w:val="none" w:sz="0" w:space="0" w:color="auto"/>
        <w:left w:val="none" w:sz="0" w:space="0" w:color="auto"/>
        <w:bottom w:val="none" w:sz="0" w:space="0" w:color="auto"/>
        <w:right w:val="none" w:sz="0" w:space="0" w:color="auto"/>
      </w:divBdr>
    </w:div>
    <w:div w:id="2036423625">
      <w:bodyDiv w:val="1"/>
      <w:marLeft w:val="0"/>
      <w:marRight w:val="0"/>
      <w:marTop w:val="0"/>
      <w:marBottom w:val="0"/>
      <w:divBdr>
        <w:top w:val="none" w:sz="0" w:space="0" w:color="auto"/>
        <w:left w:val="none" w:sz="0" w:space="0" w:color="auto"/>
        <w:bottom w:val="none" w:sz="0" w:space="0" w:color="auto"/>
        <w:right w:val="none" w:sz="0" w:space="0" w:color="auto"/>
      </w:divBdr>
    </w:div>
    <w:div w:id="2037000665">
      <w:bodyDiv w:val="1"/>
      <w:marLeft w:val="0"/>
      <w:marRight w:val="0"/>
      <w:marTop w:val="0"/>
      <w:marBottom w:val="0"/>
      <w:divBdr>
        <w:top w:val="none" w:sz="0" w:space="0" w:color="auto"/>
        <w:left w:val="none" w:sz="0" w:space="0" w:color="auto"/>
        <w:bottom w:val="none" w:sz="0" w:space="0" w:color="auto"/>
        <w:right w:val="none" w:sz="0" w:space="0" w:color="auto"/>
      </w:divBdr>
    </w:div>
    <w:div w:id="2056930088">
      <w:bodyDiv w:val="1"/>
      <w:marLeft w:val="0"/>
      <w:marRight w:val="0"/>
      <w:marTop w:val="0"/>
      <w:marBottom w:val="0"/>
      <w:divBdr>
        <w:top w:val="none" w:sz="0" w:space="0" w:color="auto"/>
        <w:left w:val="none" w:sz="0" w:space="0" w:color="auto"/>
        <w:bottom w:val="none" w:sz="0" w:space="0" w:color="auto"/>
        <w:right w:val="none" w:sz="0" w:space="0" w:color="auto"/>
      </w:divBdr>
    </w:div>
    <w:div w:id="2132506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DBC31-A917-44B5-95D1-1240ED1EC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5360</Words>
  <Characters>19908</Characters>
  <Application>Microsoft Office Word</Application>
  <DocSecurity>0</DocSecurity>
  <Lines>165</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25218</CharactersWithSpaces>
  <SharedDoc>false</SharedDoc>
  <HLinks>
    <vt:vector size="18" baseType="variant">
      <vt:variant>
        <vt:i4>983070</vt:i4>
      </vt:variant>
      <vt:variant>
        <vt:i4>6</vt:i4>
      </vt:variant>
      <vt:variant>
        <vt:i4>0</vt:i4>
      </vt:variant>
      <vt:variant>
        <vt:i4>5</vt:i4>
      </vt:variant>
      <vt:variant>
        <vt:lpwstr>https://thuvienphapluat.vn/van-ban/Doanh-nghiep/Luat-hop-tac-xa-2012-23-2012-QH13-152716.aspx</vt:lpwstr>
      </vt:variant>
      <vt:variant>
        <vt:lpwstr/>
      </vt:variant>
      <vt:variant>
        <vt:i4>3604599</vt:i4>
      </vt:variant>
      <vt:variant>
        <vt:i4>3</vt:i4>
      </vt:variant>
      <vt:variant>
        <vt:i4>0</vt:i4>
      </vt:variant>
      <vt:variant>
        <vt:i4>5</vt:i4>
      </vt:variant>
      <vt:variant>
        <vt:lpwstr>https://thuvienphapluat.vn/van-ban/Tien-te-Ngan-hang/Luat-cac-to-chuc-tin-dung-2010-108079.aspx</vt:lpwstr>
      </vt:variant>
      <vt:variant>
        <vt:lpwstr/>
      </vt:variant>
      <vt:variant>
        <vt:i4>3604599</vt:i4>
      </vt:variant>
      <vt:variant>
        <vt:i4>0</vt:i4>
      </vt:variant>
      <vt:variant>
        <vt:i4>0</vt:i4>
      </vt:variant>
      <vt:variant>
        <vt:i4>5</vt:i4>
      </vt:variant>
      <vt:variant>
        <vt:lpwstr>https://thuvienphapluat.vn/van-ban/Tien-te-Ngan-hang/Luat-cac-to-chuc-tin-dung-2010-108079.aspx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Thi Mai Huong</dc:creator>
  <cp:lastModifiedBy>Administrator</cp:lastModifiedBy>
  <cp:revision>7</cp:revision>
  <cp:lastPrinted>2025-11-05T01:45:00Z</cp:lastPrinted>
  <dcterms:created xsi:type="dcterms:W3CDTF">2025-11-04T06:51:00Z</dcterms:created>
  <dcterms:modified xsi:type="dcterms:W3CDTF">2025-11-05T01:48:00Z</dcterms:modified>
</cp:coreProperties>
</file>