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18" w:type="dxa"/>
        <w:tblInd w:w="-361" w:type="dxa"/>
        <w:tblLook w:val="01E0" w:firstRow="1" w:lastRow="1" w:firstColumn="1" w:lastColumn="1" w:noHBand="0" w:noVBand="0"/>
      </w:tblPr>
      <w:tblGrid>
        <w:gridCol w:w="4857"/>
        <w:gridCol w:w="5161"/>
      </w:tblGrid>
      <w:tr w:rsidR="003F2EB0" w:rsidRPr="003F2EB0" w14:paraId="721F24C2" w14:textId="77777777" w:rsidTr="00DD0C93">
        <w:trPr>
          <w:trHeight w:val="1305"/>
        </w:trPr>
        <w:tc>
          <w:tcPr>
            <w:tcW w:w="4857" w:type="dxa"/>
          </w:tcPr>
          <w:p w14:paraId="33BAACDD" w14:textId="77777777" w:rsidR="00DA4DB6" w:rsidRPr="003B6B77" w:rsidRDefault="00DA4DB6" w:rsidP="00DD0C93">
            <w:pPr>
              <w:spacing w:line="276" w:lineRule="auto"/>
              <w:jc w:val="center"/>
              <w:rPr>
                <w:rFonts w:ascii="Times New Roman" w:hAnsi="Times New Roman" w:cs="Times New Roman"/>
                <w:b/>
                <w:color w:val="auto"/>
              </w:rPr>
            </w:pPr>
            <w:bookmarkStart w:id="0" w:name="_Hlk203470998"/>
            <w:r w:rsidRPr="003B6B77">
              <w:rPr>
                <w:rFonts w:ascii="Times New Roman" w:hAnsi="Times New Roman" w:cs="Times New Roman"/>
                <w:b/>
                <w:color w:val="auto"/>
              </w:rPr>
              <w:t>BỘ XÂY DỰNG</w:t>
            </w:r>
          </w:p>
          <w:p w14:paraId="0E0279BE" w14:textId="652CE3A0" w:rsidR="00DA4DB6" w:rsidRPr="003F2EB0" w:rsidRDefault="003B6B77" w:rsidP="00DD0C93">
            <w:pPr>
              <w:spacing w:line="276" w:lineRule="auto"/>
              <w:jc w:val="center"/>
              <w:rPr>
                <w:rFonts w:ascii="Times New Roman" w:hAnsi="Times New Roman" w:cs="Times New Roman"/>
                <w:b/>
                <w:color w:val="auto"/>
              </w:rPr>
            </w:pPr>
            <w:r>
              <w:rPr>
                <w:rFonts w:ascii="Times New Roman" w:hAnsi="Times New Roman" w:cs="Times New Roman"/>
                <w:b/>
                <w:noProof/>
                <w:color w:val="auto"/>
                <w:lang w:val="en-US" w:eastAsia="en-US"/>
                <w14:ligatures w14:val="standardContextual"/>
              </w:rPr>
              <mc:AlternateContent>
                <mc:Choice Requires="wps">
                  <w:drawing>
                    <wp:anchor distT="0" distB="0" distL="114300" distR="114300" simplePos="0" relativeHeight="251663360" behindDoc="0" locked="0" layoutInCell="1" allowOverlap="1" wp14:anchorId="0625547C" wp14:editId="721ABB36">
                      <wp:simplePos x="0" y="0"/>
                      <wp:positionH relativeFrom="column">
                        <wp:posOffset>998220</wp:posOffset>
                      </wp:positionH>
                      <wp:positionV relativeFrom="paragraph">
                        <wp:posOffset>18415</wp:posOffset>
                      </wp:positionV>
                      <wp:extent cx="927100" cy="6350"/>
                      <wp:effectExtent l="0" t="0" r="25400" b="31750"/>
                      <wp:wrapNone/>
                      <wp:docPr id="2" name="Straight Connector 2"/>
                      <wp:cNvGraphicFramePr/>
                      <a:graphic xmlns:a="http://schemas.openxmlformats.org/drawingml/2006/main">
                        <a:graphicData uri="http://schemas.microsoft.com/office/word/2010/wordprocessingShape">
                          <wps:wsp>
                            <wps:cNvCnPr/>
                            <wps:spPr>
                              <a:xfrm flipV="1">
                                <a:off x="0" y="0"/>
                                <a:ext cx="9271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D17B88" id="Straight Connector 2"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78.6pt,1.45pt" to="151.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" strokecolor="#4472c4 [3204]" strokeweight=".5pt">
                      <v:stroke joinstyle="miter"/>
                    </v:line>
                  </w:pict>
                </mc:Fallback>
              </mc:AlternateContent>
            </w:r>
          </w:p>
          <w:p w14:paraId="3C46330F" w14:textId="77777777" w:rsidR="003B6B77" w:rsidRDefault="003B6B77" w:rsidP="00DD0C93">
            <w:pPr>
              <w:spacing w:line="276" w:lineRule="auto"/>
              <w:jc w:val="center"/>
              <w:rPr>
                <w:rFonts w:ascii="Times New Roman" w:hAnsi="Times New Roman" w:cs="Times New Roman"/>
                <w:color w:val="auto"/>
                <w:sz w:val="26"/>
                <w:szCs w:val="26"/>
              </w:rPr>
            </w:pPr>
          </w:p>
          <w:p w14:paraId="10052CAB" w14:textId="536D152E" w:rsidR="00DA4DB6" w:rsidRDefault="00DA4DB6" w:rsidP="00DD0C93">
            <w:pPr>
              <w:spacing w:line="276" w:lineRule="auto"/>
              <w:jc w:val="center"/>
              <w:rPr>
                <w:rFonts w:ascii="Times New Roman" w:hAnsi="Times New Roman" w:cs="Times New Roman"/>
                <w:color w:val="auto"/>
                <w:sz w:val="26"/>
                <w:szCs w:val="26"/>
                <w:lang w:val="en-US"/>
              </w:rPr>
            </w:pPr>
            <w:r w:rsidRPr="003F2EB0">
              <w:rPr>
                <w:rFonts w:ascii="Times New Roman" w:hAnsi="Times New Roman" w:cs="Times New Roman"/>
                <w:color w:val="auto"/>
                <w:sz w:val="26"/>
                <w:szCs w:val="26"/>
              </w:rPr>
              <w:t>Số:               /</w:t>
            </w:r>
            <w:r w:rsidRPr="003F2EB0">
              <w:rPr>
                <w:rFonts w:ascii="Times New Roman" w:hAnsi="Times New Roman" w:cs="Times New Roman"/>
                <w:color w:val="auto"/>
                <w:sz w:val="26"/>
                <w:szCs w:val="26"/>
                <w:lang w:val="en-US"/>
              </w:rPr>
              <w:t>TTr-</w:t>
            </w:r>
            <w:r w:rsidR="003B6B77">
              <w:rPr>
                <w:rFonts w:ascii="Times New Roman" w:hAnsi="Times New Roman" w:cs="Times New Roman"/>
                <w:color w:val="auto"/>
                <w:sz w:val="26"/>
                <w:szCs w:val="26"/>
                <w:lang w:val="en-US"/>
              </w:rPr>
              <w:t>BXD</w:t>
            </w:r>
          </w:p>
          <w:p w14:paraId="1AD27488" w14:textId="77777777" w:rsidR="003B6B77" w:rsidRPr="003B6B77" w:rsidRDefault="003B6B77" w:rsidP="00DD0C93">
            <w:pPr>
              <w:spacing w:line="276" w:lineRule="auto"/>
              <w:jc w:val="center"/>
              <w:rPr>
                <w:rFonts w:ascii="Times New Roman" w:hAnsi="Times New Roman" w:cs="Times New Roman"/>
                <w:color w:val="auto"/>
                <w:sz w:val="26"/>
                <w:szCs w:val="26"/>
                <w:lang w:val="en-US"/>
              </w:rPr>
            </w:pPr>
          </w:p>
          <w:p w14:paraId="318F49E7" w14:textId="77777777" w:rsidR="00DA4DB6" w:rsidRPr="003F2EB0" w:rsidRDefault="00DA4DB6" w:rsidP="00DD0C93">
            <w:pPr>
              <w:spacing w:line="276" w:lineRule="auto"/>
              <w:jc w:val="center"/>
              <w:rPr>
                <w:rFonts w:ascii="Times New Roman" w:hAnsi="Times New Roman" w:cs="Times New Roman"/>
                <w:color w:val="auto"/>
                <w:sz w:val="26"/>
                <w:szCs w:val="26"/>
              </w:rPr>
            </w:pPr>
          </w:p>
        </w:tc>
        <w:tc>
          <w:tcPr>
            <w:tcW w:w="5161" w:type="dxa"/>
          </w:tcPr>
          <w:p w14:paraId="6112FC15" w14:textId="77777777" w:rsidR="00DA4DB6" w:rsidRPr="003F2EB0" w:rsidRDefault="00DA4DB6" w:rsidP="00DD0C93">
            <w:pPr>
              <w:spacing w:line="276" w:lineRule="auto"/>
              <w:jc w:val="center"/>
              <w:rPr>
                <w:rFonts w:ascii="Times New Roman" w:hAnsi="Times New Roman" w:cs="Times New Roman"/>
                <w:b/>
                <w:color w:val="auto"/>
                <w:spacing w:val="-6"/>
              </w:rPr>
            </w:pPr>
            <w:r w:rsidRPr="003F2EB0">
              <w:rPr>
                <w:rFonts w:ascii="Times New Roman" w:hAnsi="Times New Roman" w:cs="Times New Roman"/>
                <w:b/>
                <w:color w:val="auto"/>
                <w:spacing w:val="-6"/>
              </w:rPr>
              <w:t xml:space="preserve">CỘNG HÒA XÃ HỘI CHỦ NGHĨA VIỆT </w:t>
            </w:r>
            <w:smartTag w:uri="urn:schemas-microsoft-com:office:smarttags" w:element="place">
              <w:smartTag w:uri="urn:schemas-microsoft-com:office:smarttags" w:element="country-region">
                <w:r w:rsidRPr="003F2EB0">
                  <w:rPr>
                    <w:rFonts w:ascii="Times New Roman" w:hAnsi="Times New Roman" w:cs="Times New Roman"/>
                    <w:b/>
                    <w:color w:val="auto"/>
                    <w:spacing w:val="-6"/>
                  </w:rPr>
                  <w:t>NAM</w:t>
                </w:r>
              </w:smartTag>
            </w:smartTag>
          </w:p>
          <w:p w14:paraId="305D9150" w14:textId="77777777" w:rsidR="00DA4DB6" w:rsidRPr="003F2EB0" w:rsidRDefault="00DA4DB6" w:rsidP="00DD0C93">
            <w:pPr>
              <w:spacing w:line="276" w:lineRule="auto"/>
              <w:jc w:val="center"/>
              <w:rPr>
                <w:rFonts w:ascii="Times New Roman" w:hAnsi="Times New Roman" w:cs="Times New Roman"/>
                <w:b/>
                <w:color w:val="auto"/>
                <w:sz w:val="26"/>
                <w:szCs w:val="26"/>
              </w:rPr>
            </w:pPr>
            <w:r w:rsidRPr="003F2EB0">
              <w:rPr>
                <w:rFonts w:ascii="Times New Roman" w:hAnsi="Times New Roman" w:cs="Times New Roman"/>
                <w:b/>
                <w:color w:val="auto"/>
                <w:sz w:val="26"/>
                <w:szCs w:val="26"/>
              </w:rPr>
              <w:t>Độc lập - Tự do - Hạnh phúc</w:t>
            </w:r>
          </w:p>
          <w:p w14:paraId="109C822E" w14:textId="77777777" w:rsidR="00DA4DB6" w:rsidRPr="003F2EB0" w:rsidRDefault="00DA4DB6" w:rsidP="00DD0C93">
            <w:pPr>
              <w:spacing w:line="276" w:lineRule="auto"/>
              <w:jc w:val="center"/>
              <w:rPr>
                <w:rFonts w:ascii="Times New Roman" w:hAnsi="Times New Roman" w:cs="Times New Roman"/>
                <w:i/>
                <w:color w:val="auto"/>
                <w:sz w:val="26"/>
                <w:szCs w:val="26"/>
              </w:rPr>
            </w:pPr>
            <w:r w:rsidRPr="003F2EB0">
              <w:rPr>
                <w:rFonts w:ascii="Times New Roman" w:hAnsi="Times New Roman" w:cs="Times New Roman"/>
                <w:noProof/>
                <w:color w:val="auto"/>
                <w:lang w:val="en-US" w:eastAsia="en-US"/>
              </w:rPr>
              <mc:AlternateContent>
                <mc:Choice Requires="wps">
                  <w:drawing>
                    <wp:anchor distT="4294967295" distB="4294967295" distL="114300" distR="114300" simplePos="0" relativeHeight="251660288" behindDoc="0" locked="0" layoutInCell="1" allowOverlap="1" wp14:anchorId="419C2168" wp14:editId="1DBA5B64">
                      <wp:simplePos x="0" y="0"/>
                      <wp:positionH relativeFrom="column">
                        <wp:posOffset>608330</wp:posOffset>
                      </wp:positionH>
                      <wp:positionV relativeFrom="paragraph">
                        <wp:posOffset>28575</wp:posOffset>
                      </wp:positionV>
                      <wp:extent cx="19812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62C3212" id="Straight Connector 10"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9pt,2.25pt" to="203.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"/>
                  </w:pict>
                </mc:Fallback>
              </mc:AlternateContent>
            </w:r>
          </w:p>
          <w:p w14:paraId="5F3AE990" w14:textId="5B8CEAC2" w:rsidR="00DA4DB6" w:rsidRPr="003F2EB0" w:rsidRDefault="00DA4DB6" w:rsidP="003B6B77">
            <w:pPr>
              <w:spacing w:line="276" w:lineRule="auto"/>
              <w:jc w:val="center"/>
              <w:rPr>
                <w:rFonts w:ascii="Times New Roman" w:hAnsi="Times New Roman" w:cs="Times New Roman"/>
                <w:i/>
                <w:color w:val="auto"/>
                <w:sz w:val="26"/>
                <w:szCs w:val="26"/>
              </w:rPr>
            </w:pPr>
            <w:r w:rsidRPr="003F2EB0">
              <w:rPr>
                <w:rFonts w:ascii="Times New Roman" w:hAnsi="Times New Roman" w:cs="Times New Roman"/>
                <w:i/>
                <w:color w:val="auto"/>
                <w:sz w:val="26"/>
                <w:szCs w:val="26"/>
              </w:rPr>
              <w:t xml:space="preserve">Hà Nội, ngày </w:t>
            </w:r>
            <w:r w:rsidR="003B6B77">
              <w:rPr>
                <w:rFonts w:ascii="Times New Roman" w:hAnsi="Times New Roman" w:cs="Times New Roman"/>
                <w:i/>
                <w:color w:val="auto"/>
                <w:sz w:val="26"/>
                <w:szCs w:val="26"/>
                <w:lang w:val="en-US"/>
              </w:rPr>
              <w:t xml:space="preserve">   </w:t>
            </w:r>
            <w:r w:rsidRPr="003F2EB0">
              <w:rPr>
                <w:rFonts w:ascii="Times New Roman" w:hAnsi="Times New Roman" w:cs="Times New Roman"/>
                <w:i/>
                <w:color w:val="auto"/>
                <w:sz w:val="26"/>
                <w:szCs w:val="26"/>
              </w:rPr>
              <w:t xml:space="preserve"> tháng</w:t>
            </w:r>
            <w:r w:rsidR="007948FC">
              <w:rPr>
                <w:rFonts w:ascii="Times New Roman" w:hAnsi="Times New Roman" w:cs="Times New Roman"/>
                <w:i/>
                <w:color w:val="auto"/>
                <w:sz w:val="26"/>
                <w:szCs w:val="26"/>
                <w:lang w:val="en-US"/>
              </w:rPr>
              <w:t xml:space="preserve"> </w:t>
            </w:r>
            <w:r w:rsidR="003B6B77">
              <w:rPr>
                <w:rFonts w:ascii="Times New Roman" w:hAnsi="Times New Roman" w:cs="Times New Roman"/>
                <w:i/>
                <w:color w:val="auto"/>
                <w:sz w:val="26"/>
                <w:szCs w:val="26"/>
                <w:lang w:val="en-US"/>
              </w:rPr>
              <w:t xml:space="preserve">   </w:t>
            </w:r>
            <w:r w:rsidRPr="003F2EB0">
              <w:rPr>
                <w:rFonts w:ascii="Times New Roman" w:hAnsi="Times New Roman" w:cs="Times New Roman"/>
                <w:i/>
                <w:color w:val="auto"/>
                <w:sz w:val="26"/>
                <w:szCs w:val="26"/>
              </w:rPr>
              <w:t>năm 2025</w:t>
            </w:r>
          </w:p>
        </w:tc>
      </w:tr>
    </w:tbl>
    <w:p w14:paraId="2FD21273" w14:textId="0397C131" w:rsidR="00DA4DB6" w:rsidRPr="003F2EB0" w:rsidRDefault="007948FC" w:rsidP="00DA4DB6">
      <w:pPr>
        <w:spacing w:before="120"/>
        <w:jc w:val="center"/>
        <w:rPr>
          <w:rFonts w:ascii="Times New Roman" w:hAnsi="Times New Roman" w:cs="Times New Roman"/>
          <w:b/>
          <w:bCs/>
          <w:color w:val="auto"/>
          <w:sz w:val="28"/>
          <w:szCs w:val="28"/>
        </w:rPr>
      </w:pPr>
      <w:r>
        <w:rPr>
          <w:rFonts w:ascii="Times New Roman" w:hAnsi="Times New Roman" w:cs="Times New Roman"/>
          <w:b/>
          <w:bCs/>
          <w:noProof/>
          <w:color w:val="auto"/>
          <w:sz w:val="28"/>
          <w:szCs w:val="28"/>
          <w:lang w:val="en-US" w:eastAsia="en-US"/>
          <w14:ligatures w14:val="standardContextual"/>
        </w:rPr>
        <mc:AlternateContent>
          <mc:Choice Requires="wps">
            <w:drawing>
              <wp:anchor distT="0" distB="0" distL="114300" distR="114300" simplePos="0" relativeHeight="251662336" behindDoc="0" locked="0" layoutInCell="1" allowOverlap="1" wp14:anchorId="6FDB1BB0" wp14:editId="393F1123">
                <wp:simplePos x="0" y="0"/>
                <wp:positionH relativeFrom="column">
                  <wp:posOffset>-288565</wp:posOffset>
                </wp:positionH>
                <wp:positionV relativeFrom="paragraph">
                  <wp:posOffset>26367</wp:posOffset>
                </wp:positionV>
                <wp:extent cx="791570" cy="307074"/>
                <wp:effectExtent l="0" t="0" r="27940" b="17145"/>
                <wp:wrapNone/>
                <wp:docPr id="2012331403" name="Rectangle 1"/>
                <wp:cNvGraphicFramePr/>
                <a:graphic xmlns:a="http://schemas.openxmlformats.org/drawingml/2006/main">
                  <a:graphicData uri="http://schemas.microsoft.com/office/word/2010/wordprocessingShape">
                    <wps:wsp>
                      <wps:cNvSpPr/>
                      <wps:spPr>
                        <a:xfrm>
                          <a:off x="0" y="0"/>
                          <a:ext cx="791570" cy="307074"/>
                        </a:xfrm>
                        <a:prstGeom prst="rect">
                          <a:avLst/>
                        </a:prstGeom>
                      </wps:spPr>
                      <wps:style>
                        <a:lnRef idx="2">
                          <a:schemeClr val="dk1"/>
                        </a:lnRef>
                        <a:fillRef idx="1">
                          <a:schemeClr val="lt1"/>
                        </a:fillRef>
                        <a:effectRef idx="0">
                          <a:schemeClr val="dk1"/>
                        </a:effectRef>
                        <a:fontRef idx="minor">
                          <a:schemeClr val="dk1"/>
                        </a:fontRef>
                      </wps:style>
                      <wps:txbx>
                        <w:txbxContent>
                          <w:p w14:paraId="43BCB380" w14:textId="76B3778F" w:rsidR="00DD0C93" w:rsidRPr="007948FC" w:rsidRDefault="00DD0C93" w:rsidP="007948FC">
                            <w:pPr>
                              <w:jc w:val="center"/>
                              <w:rPr>
                                <w:rFonts w:ascii="Times New Roman" w:hAnsi="Times New Roman" w:cs="Times New Roman"/>
                                <w:lang w:val="en-US"/>
                              </w:rPr>
                            </w:pPr>
                            <w:r w:rsidRPr="007948FC">
                              <w:rPr>
                                <w:rFonts w:ascii="Times New Roman" w:hAnsi="Times New Roman" w:cs="Times New Roman"/>
                                <w:lang w:val="en-US"/>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DB1BB0" id="Rectangle 1" o:spid="_x0000_s1026" style="position:absolute;left:0;text-align:left;margin-left:-22.7pt;margin-top:2.1pt;width:62.35pt;height:24.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" fillcolor="white [3201]" strokecolor="black [3200]" strokeweight="1pt">
                <v:textbox>
                  <w:txbxContent>
                    <w:p w14:paraId="43BCB380" w14:textId="76B3778F" w:rsidR="00DD0C93" w:rsidRPr="007948FC" w:rsidRDefault="00DD0C93" w:rsidP="007948FC">
                      <w:pPr>
                        <w:jc w:val="center"/>
                        <w:rPr>
                          <w:rFonts w:ascii="Times New Roman" w:hAnsi="Times New Roman" w:cs="Times New Roman"/>
                          <w:lang w:val="en-US"/>
                        </w:rPr>
                      </w:pPr>
                      <w:r w:rsidRPr="007948FC">
                        <w:rPr>
                          <w:rFonts w:ascii="Times New Roman" w:hAnsi="Times New Roman" w:cs="Times New Roman"/>
                          <w:lang w:val="en-US"/>
                        </w:rPr>
                        <w:t>Dự thảo</w:t>
                      </w:r>
                    </w:p>
                  </w:txbxContent>
                </v:textbox>
              </v:rect>
            </w:pict>
          </mc:Fallback>
        </mc:AlternateContent>
      </w:r>
      <w:r w:rsidR="00DA4DB6" w:rsidRPr="003F2EB0">
        <w:rPr>
          <w:rFonts w:ascii="Times New Roman" w:hAnsi="Times New Roman" w:cs="Times New Roman"/>
          <w:b/>
          <w:bCs/>
          <w:color w:val="auto"/>
          <w:sz w:val="28"/>
          <w:szCs w:val="28"/>
        </w:rPr>
        <w:t>TỜ TRÌNH</w:t>
      </w:r>
    </w:p>
    <w:p w14:paraId="291A95E1" w14:textId="77777777" w:rsidR="00DA4DB6" w:rsidRPr="003F2EB0" w:rsidRDefault="00DA4DB6" w:rsidP="00C23378">
      <w:pPr>
        <w:jc w:val="center"/>
        <w:rPr>
          <w:rFonts w:ascii="Times New Roman" w:hAnsi="Times New Roman" w:cs="Times New Roman"/>
          <w:b/>
          <w:bCs/>
          <w:color w:val="auto"/>
          <w:sz w:val="28"/>
          <w:szCs w:val="28"/>
          <w:lang w:val="en-US"/>
        </w:rPr>
      </w:pPr>
      <w:r w:rsidRPr="003F2EB0">
        <w:rPr>
          <w:rFonts w:ascii="Times New Roman" w:hAnsi="Times New Roman" w:cs="Times New Roman"/>
          <w:b/>
          <w:bCs/>
          <w:color w:val="auto"/>
          <w:sz w:val="28"/>
          <w:szCs w:val="28"/>
        </w:rPr>
        <w:t>Chính sách của Bộ luật Hàng hải Việt Nam</w:t>
      </w:r>
      <w:r w:rsidRPr="003F2EB0">
        <w:rPr>
          <w:rFonts w:ascii="Times New Roman" w:hAnsi="Times New Roman" w:cs="Times New Roman"/>
          <w:b/>
          <w:bCs/>
          <w:color w:val="auto"/>
          <w:sz w:val="28"/>
          <w:szCs w:val="28"/>
          <w:lang w:val="en-US"/>
        </w:rPr>
        <w:t xml:space="preserve"> </w:t>
      </w:r>
    </w:p>
    <w:bookmarkStart w:id="1" w:name="_GoBack"/>
    <w:bookmarkEnd w:id="1"/>
    <w:p w14:paraId="70B3C024" w14:textId="77777777" w:rsidR="00DA4DB6" w:rsidRPr="003F2EB0" w:rsidRDefault="00DA4DB6" w:rsidP="00DA4DB6">
      <w:pPr>
        <w:spacing w:before="120"/>
        <w:jc w:val="center"/>
        <w:rPr>
          <w:rFonts w:ascii="Times New Roman" w:hAnsi="Times New Roman" w:cs="Times New Roman"/>
          <w:color w:val="auto"/>
          <w:sz w:val="28"/>
          <w:szCs w:val="28"/>
          <w:lang w:val="en-US"/>
        </w:rPr>
      </w:pPr>
      <w:r w:rsidRPr="003F2EB0">
        <w:rPr>
          <w:rFonts w:ascii="Times New Roman" w:hAnsi="Times New Roman" w:cs="Times New Roman"/>
          <w:noProof/>
          <w:color w:val="auto"/>
          <w:sz w:val="28"/>
          <w:szCs w:val="28"/>
          <w:lang w:val="en-US" w:eastAsia="en-US"/>
        </w:rPr>
        <mc:AlternateContent>
          <mc:Choice Requires="wps">
            <w:drawing>
              <wp:anchor distT="0" distB="0" distL="114300" distR="114300" simplePos="0" relativeHeight="251661312" behindDoc="0" locked="0" layoutInCell="1" allowOverlap="1" wp14:anchorId="1150BF2F" wp14:editId="61C315DC">
                <wp:simplePos x="0" y="0"/>
                <wp:positionH relativeFrom="column">
                  <wp:posOffset>2244090</wp:posOffset>
                </wp:positionH>
                <wp:positionV relativeFrom="paragraph">
                  <wp:posOffset>74295</wp:posOffset>
                </wp:positionV>
                <wp:extent cx="14097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4097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CCE0FCC"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6.7pt,5.85pt" to="287.7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" strokecolor="black [3213]" strokeweight=".5pt">
                <v:stroke joinstyle="miter"/>
              </v:line>
            </w:pict>
          </mc:Fallback>
        </mc:AlternateContent>
      </w:r>
    </w:p>
    <w:p w14:paraId="3ADF0F67" w14:textId="249CAD83" w:rsidR="00DA4DB6" w:rsidRPr="003F2EB0" w:rsidRDefault="00DA4DB6" w:rsidP="00DA4DB6">
      <w:pPr>
        <w:spacing w:before="120"/>
        <w:jc w:val="center"/>
        <w:rPr>
          <w:rFonts w:ascii="Times New Roman" w:hAnsi="Times New Roman" w:cs="Times New Roman"/>
          <w:color w:val="auto"/>
          <w:sz w:val="28"/>
          <w:szCs w:val="28"/>
          <w:lang w:val="en-US"/>
        </w:rPr>
      </w:pPr>
      <w:r w:rsidRPr="003F2EB0">
        <w:rPr>
          <w:rFonts w:ascii="Times New Roman" w:hAnsi="Times New Roman" w:cs="Times New Roman"/>
          <w:color w:val="auto"/>
          <w:sz w:val="28"/>
          <w:szCs w:val="28"/>
        </w:rPr>
        <w:t>Kính gửi:</w:t>
      </w:r>
      <w:r w:rsidRPr="003F2EB0">
        <w:rPr>
          <w:rFonts w:ascii="Times New Roman" w:hAnsi="Times New Roman" w:cs="Times New Roman"/>
          <w:color w:val="auto"/>
          <w:sz w:val="28"/>
          <w:szCs w:val="28"/>
          <w:lang w:val="en-US"/>
        </w:rPr>
        <w:t xml:space="preserve"> </w:t>
      </w:r>
      <w:r w:rsidR="003B6B77">
        <w:rPr>
          <w:rFonts w:ascii="Times New Roman" w:hAnsi="Times New Roman" w:cs="Times New Roman"/>
          <w:color w:val="auto"/>
          <w:sz w:val="28"/>
          <w:szCs w:val="28"/>
          <w:lang w:val="en-US"/>
        </w:rPr>
        <w:t>Chính phủ</w:t>
      </w:r>
    </w:p>
    <w:p w14:paraId="1A5EB2AB" w14:textId="67328AD8" w:rsidR="00DA4DB6" w:rsidRPr="003F2EB0" w:rsidRDefault="00DA4DB6" w:rsidP="00DA4DB6">
      <w:pPr>
        <w:spacing w:before="120"/>
        <w:rPr>
          <w:rFonts w:ascii="Times New Roman" w:hAnsi="Times New Roman" w:cs="Times New Roman"/>
          <w:color w:val="auto"/>
          <w:sz w:val="28"/>
          <w:szCs w:val="28"/>
          <w:lang w:val="en-US"/>
        </w:rPr>
      </w:pPr>
    </w:p>
    <w:p w14:paraId="3DF91234" w14:textId="75C58165" w:rsidR="00DA4DB6" w:rsidRPr="003F2EB0" w:rsidRDefault="00DA4DB6" w:rsidP="00990502">
      <w:pPr>
        <w:spacing w:before="60" w:line="276" w:lineRule="auto"/>
        <w:jc w:val="both"/>
        <w:rPr>
          <w:rFonts w:ascii="Times New Roman" w:hAnsi="Times New Roman" w:cs="Times New Roman"/>
          <w:b/>
          <w:bCs/>
          <w:color w:val="auto"/>
          <w:sz w:val="28"/>
          <w:szCs w:val="28"/>
        </w:rPr>
      </w:pPr>
      <w:r w:rsidRPr="003F2EB0">
        <w:rPr>
          <w:rStyle w:val="fontstyle01"/>
          <w:rFonts w:ascii="Times New Roman" w:eastAsiaTheme="majorEastAsia" w:hAnsi="Times New Roman" w:cs="Times New Roman"/>
          <w:color w:val="auto"/>
          <w:lang w:val="en-US"/>
        </w:rPr>
        <w:tab/>
      </w:r>
      <w:r w:rsidRPr="003F2EB0">
        <w:rPr>
          <w:rStyle w:val="fontstyle01"/>
          <w:rFonts w:ascii="Times New Roman" w:eastAsiaTheme="majorEastAsia" w:hAnsi="Times New Roman" w:cs="Times New Roman"/>
          <w:color w:val="auto"/>
        </w:rPr>
        <w:t>Thực hiện Luật Ban hành văn bản quy phạm pháp luật năm 2025, Nghị định</w:t>
      </w:r>
      <w:r w:rsidRPr="003F2EB0">
        <w:rPr>
          <w:rStyle w:val="fontstyle01"/>
          <w:rFonts w:ascii="Times New Roman" w:eastAsiaTheme="majorEastAsia" w:hAnsi="Times New Roman" w:cs="Times New Roman"/>
          <w:color w:val="auto"/>
          <w:lang w:val="en-US"/>
        </w:rPr>
        <w:t xml:space="preserve"> </w:t>
      </w:r>
      <w:r w:rsidRPr="003F2EB0">
        <w:rPr>
          <w:rStyle w:val="fontstyle01"/>
          <w:rFonts w:ascii="Times New Roman" w:eastAsiaTheme="majorEastAsia" w:hAnsi="Times New Roman" w:cs="Times New Roman"/>
          <w:color w:val="auto"/>
        </w:rPr>
        <w:t>số 78/2025/NĐ-CP ngày 01/4/2025 của Chính phủ quy định chi tiết một số điều</w:t>
      </w:r>
      <w:r w:rsidRPr="003F2EB0">
        <w:rPr>
          <w:rStyle w:val="fontstyle01"/>
          <w:rFonts w:ascii="Times New Roman" w:eastAsiaTheme="majorEastAsia" w:hAnsi="Times New Roman" w:cs="Times New Roman"/>
          <w:color w:val="auto"/>
          <w:lang w:val="en-US"/>
        </w:rPr>
        <w:t xml:space="preserve"> </w:t>
      </w:r>
      <w:r w:rsidRPr="003F2EB0">
        <w:rPr>
          <w:rStyle w:val="fontstyle01"/>
          <w:rFonts w:ascii="Times New Roman" w:eastAsiaTheme="majorEastAsia" w:hAnsi="Times New Roman" w:cs="Times New Roman"/>
          <w:color w:val="auto"/>
        </w:rPr>
        <w:t>và biện pháp để tổ chức</w:t>
      </w:r>
      <w:r w:rsidR="003A11DB" w:rsidRPr="003F2EB0">
        <w:rPr>
          <w:rStyle w:val="fontstyle01"/>
          <w:rFonts w:ascii="Times New Roman" w:eastAsiaTheme="majorEastAsia" w:hAnsi="Times New Roman" w:cs="Times New Roman"/>
          <w:color w:val="auto"/>
        </w:rPr>
        <w:t xml:space="preserve"> hướng dẫn thi hành Luật Ban hành văn bản quy phạm</w:t>
      </w:r>
      <w:r w:rsidR="003A11DB" w:rsidRPr="003F2EB0">
        <w:rPr>
          <w:rStyle w:val="fontstyle01"/>
          <w:rFonts w:ascii="Times New Roman" w:eastAsiaTheme="majorEastAsia" w:hAnsi="Times New Roman" w:cs="Times New Roman"/>
          <w:color w:val="auto"/>
          <w:lang w:val="en-US"/>
        </w:rPr>
        <w:t xml:space="preserve"> </w:t>
      </w:r>
      <w:r w:rsidR="003A11DB" w:rsidRPr="003F2EB0">
        <w:rPr>
          <w:rStyle w:val="fontstyle01"/>
          <w:rFonts w:ascii="Times New Roman" w:eastAsiaTheme="majorEastAsia" w:hAnsi="Times New Roman" w:cs="Times New Roman"/>
          <w:color w:val="auto"/>
        </w:rPr>
        <w:t>pháp luật</w:t>
      </w:r>
      <w:r w:rsidRPr="003F2EB0">
        <w:rPr>
          <w:rStyle w:val="fontstyle01"/>
          <w:rFonts w:ascii="Times New Roman" w:eastAsiaTheme="majorEastAsia" w:hAnsi="Times New Roman" w:cs="Times New Roman"/>
          <w:color w:val="auto"/>
        </w:rPr>
        <w:t xml:space="preserve">, </w:t>
      </w:r>
      <w:r w:rsidR="003A11DB" w:rsidRPr="003F2EB0">
        <w:rPr>
          <w:rStyle w:val="fontstyle01"/>
          <w:rFonts w:ascii="Times New Roman" w:eastAsiaTheme="majorEastAsia" w:hAnsi="Times New Roman" w:cs="Times New Roman"/>
          <w:color w:val="auto"/>
          <w:lang w:val="en-US"/>
        </w:rPr>
        <w:t>được sửa đổi, bổ sung bởi Nghị định số 187/2025/NĐ-CP ngày 01/7/2025 của Chính phủ</w:t>
      </w:r>
      <w:r w:rsidRPr="003F2EB0">
        <w:rPr>
          <w:rStyle w:val="fontstyle01"/>
          <w:rFonts w:ascii="Times New Roman" w:eastAsiaTheme="majorEastAsia" w:hAnsi="Times New Roman" w:cs="Times New Roman"/>
          <w:color w:val="auto"/>
        </w:rPr>
        <w:t>,</w:t>
      </w:r>
      <w:r w:rsidR="003B6B77">
        <w:rPr>
          <w:rStyle w:val="fontstyle01"/>
          <w:rFonts w:ascii="Times New Roman" w:eastAsiaTheme="majorEastAsia" w:hAnsi="Times New Roman" w:cs="Times New Roman"/>
          <w:color w:val="auto"/>
          <w:lang w:val="en-US"/>
        </w:rPr>
        <w:t xml:space="preserve"> Nghị quyết số 105/2025/UBTVQH15 ngày 26/9/2025 của Ủy ban Thường vụ Quốc hội về Chương trình lập pháp năm 2026, Quyết định số 2352/QĐ-TTg ngày 24/10/2025 của Thủ tướng Chính phủ phân công cơ quan chủ trì soạn thảo và thời hạn trình các dự án luật, pháp lệnh, nghị quyết trong Chương trình lập pháp năm 2026,</w:t>
      </w:r>
      <w:r w:rsidRPr="003F2EB0">
        <w:rPr>
          <w:rStyle w:val="fontstyle01"/>
          <w:rFonts w:ascii="Times New Roman" w:eastAsiaTheme="majorEastAsia" w:hAnsi="Times New Roman" w:cs="Times New Roman"/>
          <w:color w:val="auto"/>
        </w:rPr>
        <w:t xml:space="preserve"> </w:t>
      </w:r>
      <w:r w:rsidR="003B6B77">
        <w:rPr>
          <w:rStyle w:val="fontstyle01"/>
          <w:rFonts w:ascii="Times New Roman" w:eastAsiaTheme="majorEastAsia" w:hAnsi="Times New Roman" w:cs="Times New Roman"/>
          <w:color w:val="auto"/>
          <w:lang w:val="en-US"/>
        </w:rPr>
        <w:t>Bộ Xây dựng kính trình Chính phủ chính sách của</w:t>
      </w:r>
      <w:r w:rsidRPr="003F2EB0">
        <w:rPr>
          <w:rStyle w:val="fontstyle01"/>
          <w:rFonts w:ascii="Times New Roman" w:eastAsiaTheme="majorEastAsia" w:hAnsi="Times New Roman" w:cs="Times New Roman"/>
          <w:color w:val="auto"/>
          <w:lang w:val="en-US"/>
        </w:rPr>
        <w:t xml:space="preserve"> </w:t>
      </w:r>
      <w:r w:rsidRPr="003F2EB0">
        <w:rPr>
          <w:rStyle w:val="fontstyle01"/>
          <w:rFonts w:ascii="Times New Roman" w:eastAsiaTheme="majorEastAsia" w:hAnsi="Times New Roman" w:cs="Times New Roman"/>
          <w:color w:val="auto"/>
        </w:rPr>
        <w:t>Bộ luật Hàng hải Việt Nam (thay thế</w:t>
      </w:r>
      <w:r w:rsidRPr="003F2EB0">
        <w:rPr>
          <w:rFonts w:ascii="Times New Roman" w:hAnsi="Times New Roman" w:cs="Times New Roman"/>
          <w:color w:val="auto"/>
          <w:sz w:val="28"/>
          <w:szCs w:val="28"/>
          <w:lang w:val="en-US"/>
        </w:rPr>
        <w:t xml:space="preserve"> </w:t>
      </w:r>
      <w:r w:rsidRPr="003F2EB0">
        <w:rPr>
          <w:rStyle w:val="fontstyle01"/>
          <w:rFonts w:ascii="Times New Roman" w:eastAsiaTheme="majorEastAsia" w:hAnsi="Times New Roman" w:cs="Times New Roman"/>
          <w:color w:val="auto"/>
        </w:rPr>
        <w:t>Bộ luật Hàng hải Việt Nam 2015, Luật Giao thông đường thủy nội địa 2004 và</w:t>
      </w:r>
      <w:r w:rsidRPr="003F2EB0">
        <w:rPr>
          <w:rFonts w:ascii="Times New Roman" w:hAnsi="Times New Roman" w:cs="Times New Roman"/>
          <w:color w:val="auto"/>
          <w:sz w:val="28"/>
          <w:szCs w:val="28"/>
          <w:lang w:val="en-US"/>
        </w:rPr>
        <w:t xml:space="preserve"> </w:t>
      </w:r>
      <w:r w:rsidRPr="003F2EB0">
        <w:rPr>
          <w:rStyle w:val="fontstyle01"/>
          <w:rFonts w:ascii="Times New Roman" w:eastAsiaTheme="majorEastAsia" w:hAnsi="Times New Roman" w:cs="Times New Roman"/>
          <w:color w:val="auto"/>
        </w:rPr>
        <w:t xml:space="preserve">các sửa đổi, bổ sung) </w:t>
      </w:r>
      <w:r w:rsidRPr="003F2EB0">
        <w:rPr>
          <w:rFonts w:ascii="Times New Roman" w:hAnsi="Times New Roman" w:cs="Times New Roman"/>
          <w:color w:val="auto"/>
          <w:sz w:val="28"/>
          <w:szCs w:val="28"/>
        </w:rPr>
        <w:t>như sau:</w:t>
      </w:r>
    </w:p>
    <w:p w14:paraId="173C24B1" w14:textId="77777777" w:rsidR="00DA4DB6" w:rsidRPr="003F2EB0" w:rsidRDefault="00DA4DB6" w:rsidP="00990502">
      <w:pPr>
        <w:spacing w:before="60" w:line="276" w:lineRule="auto"/>
        <w:jc w:val="both"/>
        <w:rPr>
          <w:rFonts w:ascii="Times New Roman" w:hAnsi="Times New Roman" w:cs="Times New Roman"/>
          <w:b/>
          <w:bCs/>
          <w:color w:val="auto"/>
          <w:sz w:val="28"/>
          <w:szCs w:val="28"/>
        </w:rPr>
      </w:pPr>
      <w:r w:rsidRPr="003F2EB0">
        <w:rPr>
          <w:rFonts w:ascii="Times New Roman" w:hAnsi="Times New Roman" w:cs="Times New Roman"/>
          <w:b/>
          <w:bCs/>
          <w:color w:val="auto"/>
          <w:sz w:val="28"/>
          <w:szCs w:val="28"/>
          <w:lang w:val="en-US"/>
        </w:rPr>
        <w:tab/>
      </w:r>
      <w:r w:rsidRPr="003F2EB0">
        <w:rPr>
          <w:rFonts w:ascii="Times New Roman" w:hAnsi="Times New Roman" w:cs="Times New Roman"/>
          <w:b/>
          <w:bCs/>
          <w:color w:val="auto"/>
          <w:sz w:val="28"/>
          <w:szCs w:val="28"/>
        </w:rPr>
        <w:t>I. SỰ CẦN THIẾT XÂY DỰNG CHÍNH SÁCH</w:t>
      </w:r>
    </w:p>
    <w:p w14:paraId="79585EEF" w14:textId="77777777" w:rsidR="00DA4DB6" w:rsidRPr="003F2EB0" w:rsidRDefault="00DA4DB6" w:rsidP="00990502">
      <w:pPr>
        <w:spacing w:before="60" w:line="276" w:lineRule="auto"/>
        <w:jc w:val="both"/>
        <w:rPr>
          <w:rFonts w:ascii="Times New Roman" w:hAnsi="Times New Roman" w:cs="Times New Roman"/>
          <w:b/>
          <w:color w:val="auto"/>
          <w:sz w:val="28"/>
          <w:szCs w:val="28"/>
          <w:lang w:val="en-US"/>
        </w:rPr>
      </w:pPr>
      <w:r w:rsidRPr="003F2EB0">
        <w:rPr>
          <w:rFonts w:ascii="Times New Roman" w:hAnsi="Times New Roman" w:cs="Times New Roman"/>
          <w:color w:val="auto"/>
          <w:sz w:val="28"/>
          <w:szCs w:val="28"/>
          <w:lang w:val="en-US"/>
        </w:rPr>
        <w:tab/>
      </w:r>
      <w:r w:rsidRPr="003F2EB0">
        <w:rPr>
          <w:rFonts w:ascii="Times New Roman" w:hAnsi="Times New Roman" w:cs="Times New Roman"/>
          <w:b/>
          <w:color w:val="auto"/>
          <w:sz w:val="28"/>
          <w:szCs w:val="28"/>
        </w:rPr>
        <w:t>1. Cơ sở chính trị, pháp lý</w:t>
      </w:r>
    </w:p>
    <w:p w14:paraId="4E3EDF59" w14:textId="77777777" w:rsidR="00DA4DB6" w:rsidRPr="003F2EB0" w:rsidRDefault="00DA4DB6" w:rsidP="00990502">
      <w:pPr>
        <w:spacing w:before="60" w:line="276" w:lineRule="auto"/>
        <w:ind w:firstLine="720"/>
        <w:jc w:val="both"/>
        <w:rPr>
          <w:rFonts w:ascii="Times New Roman" w:hAnsi="Times New Roman" w:cs="Times New Roman"/>
          <w:b/>
          <w:i/>
          <w:color w:val="auto"/>
          <w:sz w:val="28"/>
          <w:szCs w:val="28"/>
          <w:lang w:val="en-US"/>
        </w:rPr>
      </w:pPr>
      <w:r w:rsidRPr="003F2EB0">
        <w:rPr>
          <w:rFonts w:ascii="Times New Roman" w:hAnsi="Times New Roman" w:cs="Times New Roman"/>
          <w:b/>
          <w:i/>
          <w:color w:val="auto"/>
          <w:sz w:val="28"/>
          <w:szCs w:val="28"/>
          <w:lang w:val="en-US"/>
        </w:rPr>
        <w:t>a) Cơ sở chính trị</w:t>
      </w:r>
    </w:p>
    <w:p w14:paraId="5D0B4228" w14:textId="77777777" w:rsidR="00DA4DB6" w:rsidRPr="003F2EB0" w:rsidRDefault="00DA4DB6" w:rsidP="00990502">
      <w:pPr>
        <w:spacing w:before="60" w:line="276" w:lineRule="auto"/>
        <w:ind w:firstLine="720"/>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rPr>
        <w:t>- Văn kiện Đại hội lần thứ XIII của Đảng và Nghị quyết số 18- NQ/TW ngày 25/10/2017 về một số vấn đề về tiếp tục đổi mới, sắp xếp tổ chức bộ máy của hệ thống chính trị tinh gọn, hoạt động hiệu lực, hiệu quả; Nghị quyết số 27-NQ/TW ngày 09/11/2022 của Hội nghị Trung ương 6 khóa XIII về tiếp tục xây dựng và hoàn thiện Nhà nước pháp quyền xã hội chủ nghĩa Việt Nam trong giai đoạn mới, Nghị quyết số 28-NQ/TW ngày 17/11/2022 của Hội nghị Trung ương 6 khóa XIII về tiếp tục đổi mới phương thức lãnh đạo, cầm quyền của Đảng đối với hệ thống chính trị trong giai đoạn mới</w:t>
      </w:r>
      <w:r w:rsidRPr="003F2EB0">
        <w:rPr>
          <w:rFonts w:ascii="Times New Roman" w:hAnsi="Times New Roman" w:cs="Times New Roman"/>
          <w:color w:val="auto"/>
          <w:sz w:val="28"/>
          <w:szCs w:val="28"/>
          <w:lang w:val="en-US"/>
        </w:rPr>
        <w:t xml:space="preserve">. </w:t>
      </w:r>
      <w:r w:rsidRPr="003F2EB0">
        <w:rPr>
          <w:rFonts w:ascii="Times New Roman" w:hAnsi="Times New Roman" w:cs="Times New Roman"/>
          <w:color w:val="auto"/>
          <w:sz w:val="28"/>
          <w:szCs w:val="28"/>
        </w:rPr>
        <w:t xml:space="preserve"> </w:t>
      </w:r>
    </w:p>
    <w:p w14:paraId="5DF4EFD0" w14:textId="049D8B2B" w:rsidR="00900413" w:rsidRPr="003F2EB0" w:rsidRDefault="00900413" w:rsidP="00990502">
      <w:pPr>
        <w:spacing w:before="60" w:line="276" w:lineRule="auto"/>
        <w:ind w:firstLine="720"/>
        <w:jc w:val="both"/>
        <w:rPr>
          <w:rFonts w:ascii="Times New Roman" w:hAnsi="Times New Roman" w:cs="Times New Roman"/>
          <w:color w:val="auto"/>
          <w:sz w:val="28"/>
          <w:szCs w:val="28"/>
          <w:shd w:val="clear" w:color="auto" w:fill="FFFFFF"/>
          <w:lang w:val="en-US"/>
        </w:rPr>
      </w:pPr>
      <w:r w:rsidRPr="003F2EB0">
        <w:rPr>
          <w:rFonts w:ascii="Times New Roman" w:hAnsi="Times New Roman" w:cs="Times New Roman"/>
          <w:color w:val="auto"/>
          <w:sz w:val="28"/>
          <w:szCs w:val="28"/>
          <w:lang w:val="en-US"/>
        </w:rPr>
        <w:t>- Nghị quyết số 36-NQ/TW ngày 22/10/2018 của Ban Chấp hành Trung ương về Chiến lược phát triển bền vững kinh tế biển Việt Nam đến năm 2030, tầm nhìn đến năm 2045 đã xác định một số chủ trương lớn: “</w:t>
      </w:r>
      <w:r w:rsidRPr="003F2EB0">
        <w:rPr>
          <w:rFonts w:ascii="Times New Roman" w:hAnsi="Times New Roman" w:cs="Times New Roman"/>
          <w:i/>
          <w:iCs/>
          <w:color w:val="auto"/>
          <w:sz w:val="28"/>
          <w:szCs w:val="28"/>
          <w:shd w:val="clear" w:color="auto" w:fill="FFFFFF"/>
        </w:rPr>
        <w:t xml:space="preserve">Đến năm 2030, phát triển thành công, đột phá về các ngành kinh tế biển theo thứ tự ưu tiên: (1) Du lịch và dịch vụ biển; (2) Kinh tế hàng hải; (3) Khai thác dầu khí và các tài nguyên </w:t>
      </w:r>
      <w:r w:rsidRPr="003F2EB0">
        <w:rPr>
          <w:rFonts w:ascii="Times New Roman" w:hAnsi="Times New Roman" w:cs="Times New Roman"/>
          <w:i/>
          <w:iCs/>
          <w:color w:val="auto"/>
          <w:sz w:val="28"/>
          <w:szCs w:val="28"/>
          <w:shd w:val="clear" w:color="auto" w:fill="FFFFFF"/>
        </w:rPr>
        <w:lastRenderedPageBreak/>
        <w:t>khoáng sản biển khác; (4) Nuôi trồng và khai thác hải sản; (5) Công nghiệp ven biển; (6) Năng lượng tái tạo và các ngành kinh tế biển mới</w:t>
      </w:r>
      <w:r w:rsidRPr="003F2EB0">
        <w:rPr>
          <w:rFonts w:ascii="Arial" w:hAnsi="Arial" w:cs="Arial"/>
          <w:color w:val="auto"/>
          <w:shd w:val="clear" w:color="auto" w:fill="FFFFFF"/>
          <w:lang w:val="en-US"/>
        </w:rPr>
        <w:t>”</w:t>
      </w:r>
      <w:r w:rsidR="00335CA4" w:rsidRPr="003F2EB0">
        <w:rPr>
          <w:rFonts w:ascii="Arial" w:hAnsi="Arial" w:cs="Arial"/>
          <w:color w:val="auto"/>
          <w:shd w:val="clear" w:color="auto" w:fill="FFFFFF"/>
          <w:lang w:val="en-US"/>
        </w:rPr>
        <w:t xml:space="preserve"> </w:t>
      </w:r>
      <w:r w:rsidR="00335CA4" w:rsidRPr="003F2EB0">
        <w:rPr>
          <w:rFonts w:ascii="Times New Roman" w:hAnsi="Times New Roman" w:cs="Times New Roman"/>
          <w:color w:val="auto"/>
          <w:sz w:val="28"/>
          <w:szCs w:val="28"/>
          <w:shd w:val="clear" w:color="auto" w:fill="FFFFFF"/>
          <w:lang w:val="en-US"/>
        </w:rPr>
        <w:t>và nhiệm vụ, giải pháp: “</w:t>
      </w:r>
      <w:r w:rsidR="00335CA4" w:rsidRPr="003F2EB0">
        <w:rPr>
          <w:rFonts w:ascii="Times New Roman" w:hAnsi="Times New Roman" w:cs="Times New Roman"/>
          <w:i/>
          <w:iCs/>
          <w:color w:val="auto"/>
          <w:sz w:val="28"/>
          <w:szCs w:val="28"/>
          <w:shd w:val="clear" w:color="auto" w:fill="FFFFFF"/>
        </w:rPr>
        <w:t>Rà soát, hoàn thiện hệ thống chính sách, pháp luật về biển theo hướng phát triển bền vững, bảo đảm tính khả thi, đồng bộ, thống nhất, phù hợp với chuẩn mực luật pháp và điều ước quốc tế mà Việt Nam tham gia. Tạo hành lang pháp lý thuận lợi để huy động các nguồn lực trong và ngoài nước cho đầu tư xây dựng hạ tầng, phát triển khoa học, công nghệ, nguồn nhân lực và chuyển giao tri thức về biển. Tích cực tham gia và chủ động thúc đẩy hình thành cơ chế toàn cầu và khu vực liên quan đến biển và đại dương</w:t>
      </w:r>
      <w:r w:rsidR="00335CA4" w:rsidRPr="003F2EB0">
        <w:rPr>
          <w:rFonts w:ascii="Times New Roman" w:hAnsi="Times New Roman" w:cs="Times New Roman"/>
          <w:color w:val="auto"/>
          <w:sz w:val="28"/>
          <w:szCs w:val="28"/>
          <w:shd w:val="clear" w:color="auto" w:fill="FFFFFF"/>
        </w:rPr>
        <w:t>.</w:t>
      </w:r>
      <w:r w:rsidR="00335CA4" w:rsidRPr="003F2EB0">
        <w:rPr>
          <w:rFonts w:ascii="Times New Roman" w:hAnsi="Times New Roman" w:cs="Times New Roman"/>
          <w:color w:val="auto"/>
          <w:sz w:val="28"/>
          <w:szCs w:val="28"/>
          <w:shd w:val="clear" w:color="auto" w:fill="FFFFFF"/>
          <w:lang w:val="en-US"/>
        </w:rPr>
        <w:t>”</w:t>
      </w:r>
    </w:p>
    <w:p w14:paraId="4266FA76" w14:textId="77777777" w:rsidR="00ED4A5E" w:rsidRPr="003F2EB0" w:rsidRDefault="00ED4A5E" w:rsidP="00990502">
      <w:pPr>
        <w:spacing w:before="60" w:line="276" w:lineRule="auto"/>
        <w:ind w:left="144" w:right="144" w:firstLine="576"/>
        <w:jc w:val="both"/>
        <w:rPr>
          <w:rFonts w:ascii="Times New Roman" w:hAnsi="Times New Roman" w:cs="Times New Roman"/>
          <w:color w:val="auto"/>
          <w:sz w:val="28"/>
          <w:szCs w:val="28"/>
        </w:rPr>
      </w:pPr>
      <w:r w:rsidRPr="003F2EB0">
        <w:rPr>
          <w:rFonts w:ascii="Times New Roman" w:hAnsi="Times New Roman" w:cs="Times New Roman"/>
          <w:color w:val="auto"/>
          <w:sz w:val="28"/>
          <w:szCs w:val="28"/>
        </w:rPr>
        <w:t>- Nghị quyết số 24-NQ/TW ngày 03/6/2013 của Ban Chấp hành Trung ương Đảng khóa XI về chủ động ứng phó với biến đổi khí hậu, tăng cường quản lý tài nguyên và bảo vệ môi trường: “</w:t>
      </w:r>
      <w:r w:rsidRPr="003F2EB0">
        <w:rPr>
          <w:rFonts w:ascii="Times New Roman" w:hAnsi="Times New Roman" w:cs="Times New Roman"/>
          <w:i/>
          <w:iCs/>
          <w:color w:val="auto"/>
          <w:sz w:val="28"/>
          <w:szCs w:val="28"/>
        </w:rPr>
        <w:t>Thúc đẩy các hoạt động giảm nhẹ phát thải khí nhà kính phù hợp với điều kiện nước ta trên cơ sở hỗ trợ tài chính và công nghệ của các nước và tổ chức quốc tế</w:t>
      </w:r>
      <w:r w:rsidRPr="003F2EB0">
        <w:rPr>
          <w:rFonts w:ascii="Times New Roman" w:hAnsi="Times New Roman" w:cs="Times New Roman"/>
          <w:color w:val="auto"/>
          <w:sz w:val="28"/>
          <w:szCs w:val="28"/>
        </w:rPr>
        <w:t xml:space="preserve">”. </w:t>
      </w:r>
    </w:p>
    <w:p w14:paraId="69A6E333" w14:textId="20542838" w:rsidR="00ED4A5E" w:rsidRPr="003F2EB0" w:rsidRDefault="00ED4A5E" w:rsidP="00990502">
      <w:pPr>
        <w:spacing w:before="60" w:line="276" w:lineRule="auto"/>
        <w:ind w:firstLine="720"/>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rPr>
        <w:t>- Nghị quyết số 55-NQ/TW ngày 11/02/2020 của Bộ Chính trị về định hướng Chiến lược phát triển năng lượng quốc gia của Việt Nam đến năm 2030, tầm nhìn đến năm 2045: “</w:t>
      </w:r>
      <w:r w:rsidRPr="003F2EB0">
        <w:rPr>
          <w:rFonts w:ascii="Times New Roman" w:hAnsi="Times New Roman" w:cs="Times New Roman"/>
          <w:i/>
          <w:iCs/>
          <w:color w:val="auto"/>
          <w:sz w:val="28"/>
          <w:szCs w:val="28"/>
        </w:rPr>
        <w:t>Giảm phát thải khí nhà kính từ hoạt động năng lượng so với kịch bản phát triển bình thường ở mức 15% vào năm 2030, lên mức 20% vào năm 2045</w:t>
      </w:r>
      <w:r w:rsidRPr="003F2EB0">
        <w:rPr>
          <w:rFonts w:ascii="Times New Roman" w:hAnsi="Times New Roman" w:cs="Times New Roman"/>
          <w:color w:val="auto"/>
          <w:sz w:val="28"/>
          <w:szCs w:val="28"/>
        </w:rPr>
        <w:t>”.</w:t>
      </w:r>
    </w:p>
    <w:p w14:paraId="13F5D6CB" w14:textId="69C36D5C" w:rsidR="00DA4DB6" w:rsidRPr="003F2EB0" w:rsidRDefault="00DA4DB6" w:rsidP="00990502">
      <w:pPr>
        <w:spacing w:before="60" w:line="276" w:lineRule="auto"/>
        <w:ind w:firstLine="720"/>
        <w:jc w:val="both"/>
        <w:rPr>
          <w:rFonts w:ascii="Times New Roman" w:hAnsi="Times New Roman" w:cs="Times New Roman"/>
          <w:color w:val="auto"/>
          <w:sz w:val="28"/>
          <w:szCs w:val="28"/>
        </w:rPr>
      </w:pPr>
      <w:r w:rsidRPr="003F2EB0">
        <w:rPr>
          <w:rFonts w:ascii="Times New Roman" w:hAnsi="Times New Roman" w:cs="Times New Roman"/>
          <w:color w:val="auto"/>
          <w:sz w:val="28"/>
          <w:szCs w:val="28"/>
          <w:lang w:val="en-US"/>
        </w:rPr>
        <w:t xml:space="preserve">- </w:t>
      </w:r>
      <w:r w:rsidRPr="003F2EB0">
        <w:rPr>
          <w:rFonts w:ascii="Times New Roman" w:hAnsi="Times New Roman" w:cs="Times New Roman"/>
          <w:color w:val="auto"/>
          <w:sz w:val="28"/>
          <w:szCs w:val="28"/>
        </w:rPr>
        <w:t>Nghị quyết số 29-NQ/TW ngày 17/11/2022 của Ban Chấp hành Trung ương Đảng về việc tiếp tục đẩy mạnh công nghiệp hoá, hiện đại hoá đất nước đến năm 2030, tầm nhìn đến năm 2045 đã xác định rõ nhiệm vụ, giải pháp: “</w:t>
      </w:r>
      <w:r w:rsidRPr="003F2EB0">
        <w:rPr>
          <w:rFonts w:ascii="Times New Roman" w:hAnsi="Times New Roman" w:cs="Times New Roman"/>
          <w:i/>
          <w:color w:val="auto"/>
          <w:sz w:val="28"/>
          <w:szCs w:val="28"/>
        </w:rPr>
        <w:t>Ðẩy nhanh xây dựng danh mục các dự án kêu gọi đầu tư hạ tầng giao thông giai đoạn 2021</w:t>
      </w:r>
      <w:r w:rsidR="0093325D" w:rsidRPr="003F2EB0">
        <w:rPr>
          <w:rFonts w:ascii="Times New Roman" w:hAnsi="Times New Roman" w:cs="Times New Roman"/>
          <w:i/>
          <w:color w:val="auto"/>
          <w:sz w:val="28"/>
          <w:szCs w:val="28"/>
          <w:lang w:val="en-US"/>
        </w:rPr>
        <w:t xml:space="preserve"> </w:t>
      </w:r>
      <w:r w:rsidRPr="003F2EB0">
        <w:rPr>
          <w:rFonts w:ascii="Times New Roman" w:hAnsi="Times New Roman" w:cs="Times New Roman"/>
          <w:i/>
          <w:color w:val="auto"/>
          <w:sz w:val="28"/>
          <w:szCs w:val="28"/>
        </w:rPr>
        <w:t xml:space="preserve">- 2030. Xây dựng đề án tổng thể thống nhất về cơ chế giao quản lý, khai thác các tài sản kết cấu hạ tầng giao thông </w:t>
      </w:r>
      <w:r w:rsidRPr="003F2EB0">
        <w:rPr>
          <w:rFonts w:ascii="Times New Roman" w:hAnsi="Times New Roman" w:cs="Times New Roman"/>
          <w:bCs/>
          <w:i/>
          <w:color w:val="auto"/>
          <w:sz w:val="28"/>
          <w:szCs w:val="28"/>
        </w:rPr>
        <w:t>hàng hải</w:t>
      </w:r>
      <w:r w:rsidRPr="003F2EB0">
        <w:rPr>
          <w:rFonts w:ascii="Times New Roman" w:hAnsi="Times New Roman" w:cs="Times New Roman"/>
          <w:i/>
          <w:color w:val="auto"/>
          <w:sz w:val="28"/>
          <w:szCs w:val="28"/>
        </w:rPr>
        <w:t xml:space="preserve">, hàng không, đường bộ, đường sắt và </w:t>
      </w:r>
      <w:r w:rsidRPr="003F2EB0">
        <w:rPr>
          <w:rFonts w:ascii="Times New Roman" w:hAnsi="Times New Roman" w:cs="Times New Roman"/>
          <w:bCs/>
          <w:i/>
          <w:color w:val="auto"/>
          <w:sz w:val="28"/>
          <w:szCs w:val="28"/>
        </w:rPr>
        <w:t>đường thủy nội địa</w:t>
      </w:r>
      <w:r w:rsidRPr="003F2EB0">
        <w:rPr>
          <w:rFonts w:ascii="Times New Roman" w:hAnsi="Times New Roman" w:cs="Times New Roman"/>
          <w:i/>
          <w:color w:val="auto"/>
          <w:sz w:val="28"/>
          <w:szCs w:val="28"/>
        </w:rPr>
        <w:t xml:space="preserve"> theo hướng tăng cường xã hội hóa, tách biệt rõ vai trò quản lý nhà nước với vai trò quản lý, khai thác kết cấu hạ tầng giao thông vận tải; nghiên cứu áp dụng thí điểm mô hình đầu tư công - quản trị tư, đầu tư tư - sử dụng công; đa dạng hóa nguồn lực, huy động tối đa nguồn lực từ quỹ đất trong đầu tư phát triển kết cấu hạ tầng.</w:t>
      </w:r>
      <w:r w:rsidRPr="003F2EB0">
        <w:rPr>
          <w:rFonts w:ascii="Times New Roman" w:hAnsi="Times New Roman" w:cs="Times New Roman"/>
          <w:color w:val="auto"/>
          <w:sz w:val="28"/>
          <w:szCs w:val="28"/>
        </w:rPr>
        <w:t xml:space="preserve">”. </w:t>
      </w:r>
    </w:p>
    <w:p w14:paraId="593DF08D" w14:textId="77777777" w:rsidR="00DA4DB6" w:rsidRPr="003F2EB0" w:rsidRDefault="00DA4DB6" w:rsidP="00990502">
      <w:pPr>
        <w:spacing w:before="60" w:line="276" w:lineRule="auto"/>
        <w:ind w:firstLine="720"/>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 xml:space="preserve">- </w:t>
      </w:r>
      <w:r w:rsidRPr="003F2EB0">
        <w:rPr>
          <w:rFonts w:ascii="Times New Roman" w:hAnsi="Times New Roman" w:cs="Times New Roman"/>
          <w:color w:val="auto"/>
          <w:sz w:val="28"/>
          <w:szCs w:val="28"/>
        </w:rPr>
        <w:t>Nghị quyết số 57-NQ/TW ngày 22/12/2024 của Bộ Chính trị về đột phá phát triển khoa học, công nghệ, đổi mới sáng tạo và chuyển đổi số quốc gia đã xác định nhiệm vụ, giải pháp: “</w:t>
      </w:r>
      <w:r w:rsidRPr="003F2EB0">
        <w:rPr>
          <w:rFonts w:ascii="Times New Roman" w:hAnsi="Times New Roman" w:cs="Times New Roman"/>
          <w:i/>
          <w:color w:val="auto"/>
          <w:sz w:val="28"/>
          <w:szCs w:val="28"/>
        </w:rPr>
        <w:t>Khẩn trương, quyết liệt hoàn thiện thể chế; xoá bỏ mọi tư tưởng, quan niệm, rào cản đang cản trở sự phát triển; đưa thể chế thành một lợi thế cạnh tranh trong phát triển khoa học, công nghệ, đổi mới sáng tạo và chuyển đổi số</w:t>
      </w:r>
      <w:r w:rsidRPr="003F2EB0">
        <w:rPr>
          <w:rFonts w:ascii="Times New Roman" w:hAnsi="Times New Roman" w:cs="Times New Roman"/>
          <w:color w:val="auto"/>
          <w:sz w:val="28"/>
          <w:szCs w:val="28"/>
        </w:rPr>
        <w:t>”; “</w:t>
      </w:r>
      <w:r w:rsidRPr="003F2EB0">
        <w:rPr>
          <w:rFonts w:ascii="Times New Roman" w:hAnsi="Times New Roman" w:cs="Times New Roman"/>
          <w:i/>
          <w:color w:val="auto"/>
          <w:sz w:val="28"/>
          <w:szCs w:val="28"/>
        </w:rPr>
        <w:t xml:space="preserve">Phát triển, trọng dụng nhân lực chất lượng cao, nhân tài đáp ứng yêu cầu phát triển khoa học, công nghệ, đổi mới sáng tạo và chuyển đổi số </w:t>
      </w:r>
      <w:r w:rsidRPr="003F2EB0">
        <w:rPr>
          <w:rFonts w:ascii="Times New Roman" w:hAnsi="Times New Roman" w:cs="Times New Roman"/>
          <w:i/>
          <w:color w:val="auto"/>
          <w:sz w:val="28"/>
          <w:szCs w:val="28"/>
        </w:rPr>
        <w:lastRenderedPageBreak/>
        <w:t>quốc gia</w:t>
      </w:r>
      <w:r w:rsidRPr="003F2EB0">
        <w:rPr>
          <w:rFonts w:ascii="Times New Roman" w:hAnsi="Times New Roman" w:cs="Times New Roman"/>
          <w:color w:val="auto"/>
          <w:sz w:val="28"/>
          <w:szCs w:val="28"/>
        </w:rPr>
        <w:t xml:space="preserve">”. </w:t>
      </w:r>
    </w:p>
    <w:p w14:paraId="38424403" w14:textId="77777777" w:rsidR="00DA4DB6" w:rsidRPr="003F2EB0" w:rsidRDefault="00DA4DB6" w:rsidP="00990502">
      <w:pPr>
        <w:spacing w:before="60" w:line="276" w:lineRule="auto"/>
        <w:ind w:firstLine="720"/>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 xml:space="preserve">- </w:t>
      </w:r>
      <w:r w:rsidRPr="003F2EB0">
        <w:rPr>
          <w:rFonts w:ascii="Times New Roman" w:hAnsi="Times New Roman" w:cs="Times New Roman"/>
          <w:color w:val="auto"/>
          <w:sz w:val="28"/>
          <w:szCs w:val="28"/>
        </w:rPr>
        <w:t>Nghị quyết số 59-NQ/TW ngày 24/01/2025 của Bộ Chính trị về Hội nhập quốc tế trong tình hình mới: “</w:t>
      </w:r>
      <w:r w:rsidRPr="003F2EB0">
        <w:rPr>
          <w:rFonts w:ascii="Times New Roman" w:hAnsi="Times New Roman" w:cs="Times New Roman"/>
          <w:i/>
          <w:color w:val="auto"/>
          <w:sz w:val="28"/>
          <w:szCs w:val="28"/>
        </w:rPr>
        <w:t>Nâng cao hiệu quả hội nhập kinh tế quốc tế phục vụ xây dựng nền kinh tế độc lập, tự chủ, tự lực, tự cường, đẩy mạnh cơ cấu lại nền kinh tế, đổi mới mô hình tăng trưởng và thúc đẩy chuyển đổi số</w:t>
      </w:r>
      <w:r w:rsidRPr="003F2EB0">
        <w:rPr>
          <w:rFonts w:ascii="Times New Roman" w:hAnsi="Times New Roman" w:cs="Times New Roman"/>
          <w:color w:val="auto"/>
          <w:sz w:val="28"/>
          <w:szCs w:val="28"/>
        </w:rPr>
        <w:t xml:space="preserve">“. </w:t>
      </w:r>
    </w:p>
    <w:p w14:paraId="61380B6B" w14:textId="77777777" w:rsidR="00DA4DB6" w:rsidRPr="003F2EB0" w:rsidRDefault="00DA4DB6" w:rsidP="00990502">
      <w:pPr>
        <w:spacing w:before="60" w:line="276" w:lineRule="auto"/>
        <w:ind w:firstLine="720"/>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rPr>
        <w:t>- Kết luận số 121-KL/TW ngày 24/01/2025 của Ban Chấp hành Trung ương đảng khóa XIII về tổng kết Nghị quyết số 18-NQ/TW ngày 25/10/2017 của Ban Chấp hành Trung ương đảng khóa XII một số vấn đề về tiếp tục đổi mới, sắp xếp tổ chức bộ máy của hệ thống chính trị tinh gọn, hoạt động hiệu lực, hiệu quả giao cấp ủy, cơ quan, đơn vị, tổ chức, nhất là người đứng đầu quán triệt nguyên tắc, yêu cầu và chỉ đạo thực hiện tốt 08 nhiệm vụ, giải pháp, trong đó có: “</w:t>
      </w:r>
      <w:r w:rsidRPr="003F2EB0">
        <w:rPr>
          <w:rFonts w:ascii="Times New Roman" w:hAnsi="Times New Roman" w:cs="Times New Roman"/>
          <w:i/>
          <w:color w:val="auto"/>
          <w:sz w:val="28"/>
          <w:szCs w:val="28"/>
        </w:rPr>
        <w:t>đổi mới mạnh mẽ công tác xây dựng pháp luật và nâng cao chất lượng các dự án luật</w:t>
      </w:r>
      <w:r w:rsidRPr="003F2EB0">
        <w:rPr>
          <w:rFonts w:ascii="Times New Roman" w:hAnsi="Times New Roman" w:cs="Times New Roman"/>
          <w:color w:val="auto"/>
          <w:sz w:val="28"/>
          <w:szCs w:val="28"/>
        </w:rPr>
        <w:t>", "</w:t>
      </w:r>
      <w:r w:rsidRPr="003F2EB0">
        <w:rPr>
          <w:rFonts w:ascii="Times New Roman" w:hAnsi="Times New Roman" w:cs="Times New Roman"/>
          <w:i/>
          <w:color w:val="auto"/>
          <w:sz w:val="28"/>
          <w:szCs w:val="28"/>
        </w:rPr>
        <w:t>rà soát, sửa đổi, bổ sung các văn bản còn chồng chéo, bất cập cản trở sự phát triển, khơi thông các điểm nghẽn, tạo ra động lực mới cho phát triển</w:t>
      </w:r>
      <w:r w:rsidRPr="003F2EB0">
        <w:rPr>
          <w:rFonts w:ascii="Times New Roman" w:hAnsi="Times New Roman" w:cs="Times New Roman"/>
          <w:color w:val="auto"/>
          <w:sz w:val="28"/>
          <w:szCs w:val="28"/>
        </w:rPr>
        <w:t xml:space="preserve">;”. </w:t>
      </w:r>
    </w:p>
    <w:p w14:paraId="3E1AEA07" w14:textId="77777777" w:rsidR="00DA4DB6" w:rsidRPr="003F2EB0" w:rsidRDefault="00DA4DB6" w:rsidP="00990502">
      <w:pPr>
        <w:spacing w:before="60" w:line="276" w:lineRule="auto"/>
        <w:ind w:firstLine="720"/>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 xml:space="preserve">- </w:t>
      </w:r>
      <w:r w:rsidRPr="003F2EB0">
        <w:rPr>
          <w:rFonts w:ascii="Times New Roman" w:hAnsi="Times New Roman" w:cs="Times New Roman"/>
          <w:color w:val="auto"/>
          <w:sz w:val="28"/>
          <w:szCs w:val="28"/>
        </w:rPr>
        <w:t>Nghị quyết số 66-NQ/TW ngày 30/4/2025 của Bộ Chính trị về đổi mới công tác xây dựng và thi hành pháp luật đáp ứng yêu cầu phát triển đất nước trong kỷ nguyên mới: “</w:t>
      </w:r>
      <w:r w:rsidRPr="003F2EB0">
        <w:rPr>
          <w:rFonts w:ascii="Times New Roman" w:hAnsi="Times New Roman" w:cs="Times New Roman"/>
          <w:i/>
          <w:color w:val="auto"/>
          <w:sz w:val="28"/>
          <w:szCs w:val="28"/>
        </w:rPr>
        <w:t>Xác định xây dựng, hoàn thiện thể chế, pháp luật và kiểm tra, giám sát việc tổ chức thi hành pháp luật là nhiệm vụ trọng tâm, xuyên suốt, thường xuyên của các bộ, ngành Trung ương</w:t>
      </w:r>
      <w:r w:rsidRPr="003F2EB0">
        <w:rPr>
          <w:rFonts w:ascii="Times New Roman" w:hAnsi="Times New Roman" w:cs="Times New Roman"/>
          <w:color w:val="auto"/>
          <w:sz w:val="28"/>
          <w:szCs w:val="28"/>
        </w:rPr>
        <w:t>”, “</w:t>
      </w:r>
      <w:r w:rsidRPr="003F2EB0">
        <w:rPr>
          <w:rFonts w:ascii="Times New Roman" w:hAnsi="Times New Roman" w:cs="Times New Roman"/>
          <w:i/>
          <w:color w:val="auto"/>
          <w:sz w:val="28"/>
          <w:szCs w:val="28"/>
        </w:rPr>
        <w:t>Công tác xây dựng pháp luật phải thể chế hóa đầy đủ, đúng đắn, kịp thời chủ trương, đường lối của Đảng; xuất phát từ lợi ích toàn cục của đất nước; đưa thể chế, pháp luật trở thành lợi thế cạnh tranh; ... Các quy định của luật phải mang tính ổn định, đơn giản, dễ thực hiện, lấy người dân, doanh nghiệp làm trung tâm</w:t>
      </w:r>
      <w:r w:rsidRPr="003F2EB0">
        <w:rPr>
          <w:rFonts w:ascii="Times New Roman" w:hAnsi="Times New Roman" w:cs="Times New Roman"/>
          <w:color w:val="auto"/>
          <w:sz w:val="28"/>
          <w:szCs w:val="28"/>
        </w:rPr>
        <w:t xml:space="preserve">”. </w:t>
      </w:r>
    </w:p>
    <w:p w14:paraId="2990E670" w14:textId="77777777" w:rsidR="00DA4DB6" w:rsidRPr="003F2EB0" w:rsidRDefault="00DA4DB6" w:rsidP="00990502">
      <w:pPr>
        <w:spacing w:before="60" w:line="276" w:lineRule="auto"/>
        <w:ind w:firstLine="720"/>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 xml:space="preserve">- </w:t>
      </w:r>
      <w:r w:rsidRPr="003F2EB0">
        <w:rPr>
          <w:rFonts w:ascii="Times New Roman" w:hAnsi="Times New Roman" w:cs="Times New Roman"/>
          <w:color w:val="auto"/>
          <w:sz w:val="28"/>
          <w:szCs w:val="28"/>
        </w:rPr>
        <w:t xml:space="preserve">Nghị quyết số 68-NQ/TW ngày 4/5/2025 của Bộ Chính trị về phát triển kinh tế tư nhân xác định một trong các nhiệm vụ, giải pháp của hệ thống chính trị về đổi mới tư duy, thống nhất cao về nhận thức và hành động, khơi dậy niềm tin, khát vọng dân tộc, tạo xung lực mới, khí thế mới để phát triển kinh tế tư nhân; đẩy mạnh cải cách, hoàn thiện, nâng cao chất lượng thể chế, chính sách, bảo đảm và bảo vệ hữu hiệu quyền sở hữu, quyền tài sản, quyền tự do kinh doanh, quyền cạnh tranh bình đẳng của kinh tế tư nhân và bảo đảm thực thi hợp đồng của kinh tế tư nhân; tạo thuận lợi cho kinh tế tư nhân tiếp cận các nguồn lực về đất đai, vốn, nhân lực chất lượng cao; thúc đẩy khoa học công nghệ, đổi mới sáng tạo, chuyển đổi số, chuyển đổi xanh, kinh doanh hiệu quả, bền vững trong kinh tế tư nhân... Mở rộng sự tham gia của doanh nghiệp tư nhân vào các dự án quan trọng quốc gia; đa dạng hoá, nâng cao hiệu quả các hình thức hợp tác giữa Nhà nước và khu vực kinh tế tư nhân thông qua các mô hình hợp tác công tư (PPP), lãnh đạo công - quản trị tư, đầu tư công - quản lý tư, đầu tư tư - sử dụng công, trong các </w:t>
      </w:r>
      <w:r w:rsidRPr="003F2EB0">
        <w:rPr>
          <w:rFonts w:ascii="Times New Roman" w:hAnsi="Times New Roman" w:cs="Times New Roman"/>
          <w:color w:val="auto"/>
          <w:sz w:val="28"/>
          <w:szCs w:val="28"/>
        </w:rPr>
        <w:lastRenderedPageBreak/>
        <w:t xml:space="preserve">lĩnh vực cơ sở hạ tầng kinh tế, hạ tầng văn hoá - xã hội, công nghệ thông tin, trruyền thông trên cơ sở lấy hiệu quả kinh tế - xã hội làm thước đo để lựa chọn. </w:t>
      </w:r>
    </w:p>
    <w:p w14:paraId="36E50CA3" w14:textId="77777777" w:rsidR="00DA4DB6" w:rsidRPr="003F2EB0" w:rsidRDefault="00DA4DB6" w:rsidP="00990502">
      <w:pPr>
        <w:spacing w:before="60" w:line="276" w:lineRule="auto"/>
        <w:ind w:firstLine="720"/>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rPr>
        <w:t>- Chỉ thị số 23-CT/TW ngày 25/5/2023 của Ban Bí thư về tăng cường sự lãnh đạo của Đảng đối với công tác bảo đảm trật tự, an toàn giao thông trong tình hình mới xác định: “</w:t>
      </w:r>
      <w:r w:rsidRPr="003F2EB0">
        <w:rPr>
          <w:rFonts w:ascii="Times New Roman" w:hAnsi="Times New Roman" w:cs="Times New Roman"/>
          <w:i/>
          <w:color w:val="auto"/>
          <w:sz w:val="28"/>
          <w:szCs w:val="28"/>
        </w:rPr>
        <w:t>Tập trung rà soát, hoàn thiện đồng bộ hệ thống pháp luật về giao thông theo hướng quy định rõ trách nhiệm quản lý nhà nước đối với công tác bảo đảm trật tự, an toàn giao thông gắn với bảo đảm an ninh, trật tự, an toàn xã hội, xây dựng kết cấu hạ tầng giao thông và phát triển kinh tế - xã hội</w:t>
      </w:r>
      <w:r w:rsidRPr="003F2EB0">
        <w:rPr>
          <w:rFonts w:ascii="Times New Roman" w:hAnsi="Times New Roman" w:cs="Times New Roman"/>
          <w:color w:val="auto"/>
          <w:sz w:val="28"/>
          <w:szCs w:val="28"/>
        </w:rPr>
        <w:t>”; “</w:t>
      </w:r>
      <w:r w:rsidRPr="003F2EB0">
        <w:rPr>
          <w:rFonts w:ascii="Times New Roman" w:hAnsi="Times New Roman" w:cs="Times New Roman"/>
          <w:i/>
          <w:color w:val="auto"/>
          <w:sz w:val="28"/>
          <w:szCs w:val="28"/>
        </w:rPr>
        <w:t>Đẩy mạnh phân cấp, phân quyền ... Xây dựng cơ chế, chính sách huy động, sử dụng các nguồn lực xây dựng, phát triển kết cấu hạ tầng và bảo đảm trật tự, an toàn giao thông</w:t>
      </w:r>
      <w:r w:rsidRPr="003F2EB0">
        <w:rPr>
          <w:rFonts w:ascii="Times New Roman" w:hAnsi="Times New Roman" w:cs="Times New Roman"/>
          <w:color w:val="auto"/>
          <w:sz w:val="28"/>
          <w:szCs w:val="28"/>
        </w:rPr>
        <w:t xml:space="preserve">”. </w:t>
      </w:r>
    </w:p>
    <w:p w14:paraId="0C229AAA" w14:textId="77777777" w:rsidR="00DA4DB6" w:rsidRPr="003F2EB0" w:rsidRDefault="00DA4DB6" w:rsidP="00990502">
      <w:pPr>
        <w:spacing w:before="60" w:line="276" w:lineRule="auto"/>
        <w:ind w:firstLine="720"/>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rPr>
        <w:t>- Nghị quyết số 1313/NQ-UBTVQH15 của Ủy ban thường vụ Quốc hội Giám sát chuyên đề việc thực hiện chính sách, pháp luật về bảo đảm trật tự, an toàn giao thông từ năm 2009 đến hết năm 2023 và Nghị quyết số 76/NQ-CP ngày 10/4/2025 của Chính phủ ban hành kế hoạch triển khai Nghị quyết số 1313/NQ-UBTVQH15 của Ủy ban thường vụ Quốc hội Giám sát chuyên đề việc thực hiện chính sách, pháp luật về bảo đảm trật tự, an toàn giao thông từ năm 2009 đến hết năm 2023, theo đó, tại danh mục văn bản quy phạm pháp luật cần rà soát, nghiên cứu, đề xuất sửa đổi, bổ sung, ban hành mới ban hành kèm theo các văn bản này có Bộ luật Hàng hải Việt Nam và Luật Giao thông đường thủy nội địa.</w:t>
      </w:r>
    </w:p>
    <w:p w14:paraId="2694303F" w14:textId="77777777" w:rsidR="00DA4DB6" w:rsidRPr="003F2EB0" w:rsidRDefault="00DA4DB6" w:rsidP="00990502">
      <w:pPr>
        <w:spacing w:before="60" w:line="276" w:lineRule="auto"/>
        <w:ind w:firstLine="720"/>
        <w:jc w:val="both"/>
        <w:rPr>
          <w:rFonts w:ascii="Times New Roman" w:hAnsi="Times New Roman" w:cs="Times New Roman"/>
          <w:b/>
          <w:i/>
          <w:color w:val="auto"/>
          <w:sz w:val="28"/>
          <w:szCs w:val="28"/>
          <w:lang w:val="en-US"/>
        </w:rPr>
      </w:pPr>
      <w:r w:rsidRPr="003F2EB0">
        <w:rPr>
          <w:rFonts w:ascii="Times New Roman" w:hAnsi="Times New Roman" w:cs="Times New Roman"/>
          <w:b/>
          <w:i/>
          <w:color w:val="auto"/>
          <w:sz w:val="28"/>
          <w:szCs w:val="28"/>
          <w:lang w:val="en-US"/>
        </w:rPr>
        <w:t>b) Cơ sở pháp lý</w:t>
      </w:r>
    </w:p>
    <w:p w14:paraId="1E0B951D" w14:textId="77777777" w:rsidR="00DA4DB6" w:rsidRPr="003F2EB0" w:rsidRDefault="00DA4DB6" w:rsidP="00990502">
      <w:pPr>
        <w:spacing w:before="60" w:line="276" w:lineRule="auto"/>
        <w:ind w:firstLine="720"/>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rPr>
        <w:t xml:space="preserve">- </w:t>
      </w:r>
      <w:r w:rsidRPr="003F2EB0">
        <w:rPr>
          <w:rFonts w:ascii="Times New Roman" w:hAnsi="Times New Roman" w:cs="Times New Roman"/>
          <w:color w:val="auto"/>
          <w:sz w:val="28"/>
          <w:szCs w:val="28"/>
          <w:lang w:val="en-US"/>
        </w:rPr>
        <w:t>T</w:t>
      </w:r>
      <w:r w:rsidRPr="003F2EB0">
        <w:rPr>
          <w:rFonts w:ascii="Times New Roman" w:hAnsi="Times New Roman" w:cs="Times New Roman"/>
          <w:color w:val="auto"/>
          <w:sz w:val="28"/>
          <w:szCs w:val="28"/>
        </w:rPr>
        <w:t>ại khoản 3 Điều 51 Hiến pháp năm 2013 quy định: "</w:t>
      </w:r>
      <w:r w:rsidRPr="003F2EB0">
        <w:rPr>
          <w:rFonts w:ascii="Times New Roman" w:hAnsi="Times New Roman" w:cs="Times New Roman"/>
          <w:i/>
          <w:color w:val="auto"/>
          <w:sz w:val="28"/>
          <w:szCs w:val="28"/>
        </w:rPr>
        <w:t>Nhà nước khuyến khích, tạo điều kiện để doanh nhân, doanh nghiệp và cá nhân, tổ chức khác đầu tư, sản xuất, kinh doanh; phát triển bền vững các ngành kinh tế, góp phần xây dựng đất nước</w:t>
      </w:r>
      <w:r w:rsidRPr="003F2EB0">
        <w:rPr>
          <w:rFonts w:ascii="Times New Roman" w:hAnsi="Times New Roman" w:cs="Times New Roman"/>
          <w:color w:val="auto"/>
          <w:sz w:val="28"/>
          <w:szCs w:val="28"/>
        </w:rPr>
        <w:t>"; Điều 52 quy định: “</w:t>
      </w:r>
      <w:r w:rsidRPr="003F2EB0">
        <w:rPr>
          <w:rFonts w:ascii="Times New Roman" w:hAnsi="Times New Roman" w:cs="Times New Roman"/>
          <w:i/>
          <w:color w:val="auto"/>
          <w:sz w:val="28"/>
          <w:szCs w:val="28"/>
        </w:rPr>
        <w:t>Nhà nước xây dựng và hoàn thiện thể chế kinh tế, điều tiết nền kinh tế trên cơ sở tôn trọng các quy luật thị trường; thực hiện phân công, phân cấp, phân quyền trong quản lý nhà nước; thúc đẩy liên kết kinh tế vùng, bảo đảm tính thống nhất của nền kinh tế quốc dân</w:t>
      </w:r>
      <w:r w:rsidRPr="003F2EB0">
        <w:rPr>
          <w:rFonts w:ascii="Times New Roman" w:hAnsi="Times New Roman" w:cs="Times New Roman"/>
          <w:color w:val="auto"/>
          <w:sz w:val="28"/>
          <w:szCs w:val="28"/>
        </w:rPr>
        <w:t xml:space="preserve">”. </w:t>
      </w:r>
    </w:p>
    <w:p w14:paraId="3D64442A" w14:textId="77777777" w:rsidR="00DA4DB6" w:rsidRPr="003F2EB0" w:rsidRDefault="00DA4DB6" w:rsidP="00990502">
      <w:pPr>
        <w:spacing w:before="60" w:line="276" w:lineRule="auto"/>
        <w:ind w:firstLine="720"/>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rPr>
        <w:t xml:space="preserve">- </w:t>
      </w:r>
      <w:r w:rsidRPr="003F2EB0">
        <w:rPr>
          <w:rFonts w:ascii="Times New Roman" w:hAnsi="Times New Roman" w:cs="Times New Roman"/>
          <w:color w:val="auto"/>
          <w:sz w:val="28"/>
          <w:szCs w:val="28"/>
          <w:lang w:val="en-US"/>
        </w:rPr>
        <w:t>T</w:t>
      </w:r>
      <w:r w:rsidRPr="003F2EB0">
        <w:rPr>
          <w:rFonts w:ascii="Times New Roman" w:hAnsi="Times New Roman" w:cs="Times New Roman"/>
          <w:color w:val="auto"/>
          <w:sz w:val="28"/>
          <w:szCs w:val="28"/>
        </w:rPr>
        <w:t>ại khoản 1 Điều 10</w:t>
      </w:r>
      <w:r w:rsidRPr="003F2EB0">
        <w:rPr>
          <w:rFonts w:ascii="Times New Roman" w:hAnsi="Times New Roman" w:cs="Times New Roman"/>
          <w:color w:val="auto"/>
          <w:sz w:val="28"/>
          <w:szCs w:val="28"/>
          <w:lang w:val="en-US"/>
        </w:rPr>
        <w:t xml:space="preserve"> </w:t>
      </w:r>
      <w:r w:rsidRPr="003F2EB0">
        <w:rPr>
          <w:rFonts w:ascii="Times New Roman" w:hAnsi="Times New Roman" w:cs="Times New Roman"/>
          <w:color w:val="auto"/>
          <w:sz w:val="28"/>
          <w:szCs w:val="28"/>
        </w:rPr>
        <w:t>Luật Ban hành văn bản quy phạm pháp luật số 64/2025/QH15 quy định: Quốc hội ban hành luật để quy định “</w:t>
      </w:r>
      <w:r w:rsidRPr="003F2EB0">
        <w:rPr>
          <w:rFonts w:ascii="Times New Roman" w:hAnsi="Times New Roman" w:cs="Times New Roman"/>
          <w:i/>
          <w:color w:val="auto"/>
          <w:sz w:val="28"/>
          <w:szCs w:val="28"/>
        </w:rPr>
        <w:t>chính sách cơ bản về kinh tế, xã hội, văn hóa, giáo dục, khoa học, công nghệ, môi trường, tài chính, tiền tệ quốc gia, ngân sách nhà nước...</w:t>
      </w:r>
      <w:r w:rsidRPr="003F2EB0">
        <w:rPr>
          <w:rFonts w:ascii="Times New Roman" w:hAnsi="Times New Roman" w:cs="Times New Roman"/>
          <w:color w:val="auto"/>
          <w:sz w:val="28"/>
          <w:szCs w:val="28"/>
        </w:rPr>
        <w:t xml:space="preserve">”. </w:t>
      </w:r>
    </w:p>
    <w:p w14:paraId="4A97D5CD" w14:textId="77777777" w:rsidR="00DA4DB6" w:rsidRPr="003F2EB0" w:rsidRDefault="00DA4DB6" w:rsidP="00990502">
      <w:pPr>
        <w:spacing w:before="60" w:line="276" w:lineRule="auto"/>
        <w:ind w:firstLine="720"/>
        <w:jc w:val="both"/>
        <w:rPr>
          <w:rFonts w:ascii="Times New Roman" w:hAnsi="Times New Roman" w:cs="Times New Roman"/>
          <w:i/>
          <w:color w:val="auto"/>
          <w:sz w:val="28"/>
          <w:szCs w:val="28"/>
          <w:lang w:val="en-US"/>
        </w:rPr>
      </w:pPr>
      <w:r w:rsidRPr="003F2EB0">
        <w:rPr>
          <w:rFonts w:ascii="Times New Roman" w:hAnsi="Times New Roman" w:cs="Times New Roman"/>
          <w:color w:val="auto"/>
          <w:sz w:val="28"/>
          <w:szCs w:val="28"/>
          <w:lang w:val="en-US"/>
        </w:rPr>
        <w:t xml:space="preserve">- Tại Điều 5 </w:t>
      </w:r>
      <w:r w:rsidRPr="003F2EB0">
        <w:rPr>
          <w:rFonts w:ascii="Times New Roman" w:hAnsi="Times New Roman" w:cs="Times New Roman"/>
          <w:color w:val="auto"/>
          <w:sz w:val="28"/>
          <w:szCs w:val="28"/>
        </w:rPr>
        <w:t>Luật Tổ chức Chính phủ</w:t>
      </w:r>
      <w:r w:rsidRPr="003F2EB0">
        <w:rPr>
          <w:rFonts w:ascii="Times New Roman" w:hAnsi="Times New Roman" w:cs="Times New Roman"/>
          <w:color w:val="auto"/>
          <w:sz w:val="28"/>
          <w:szCs w:val="28"/>
          <w:lang w:val="en-US"/>
        </w:rPr>
        <w:t xml:space="preserve"> số 63/2025/QH15 </w:t>
      </w:r>
      <w:r w:rsidRPr="003F2EB0">
        <w:rPr>
          <w:rFonts w:ascii="Times New Roman" w:hAnsi="Times New Roman" w:cs="Times New Roman"/>
          <w:color w:val="auto"/>
          <w:sz w:val="28"/>
          <w:szCs w:val="28"/>
        </w:rPr>
        <w:t>ngày 18/02/2025</w:t>
      </w:r>
      <w:r w:rsidRPr="003F2EB0">
        <w:rPr>
          <w:rFonts w:ascii="Times New Roman" w:hAnsi="Times New Roman" w:cs="Times New Roman"/>
          <w:color w:val="auto"/>
          <w:sz w:val="28"/>
          <w:szCs w:val="28"/>
          <w:lang w:val="en-US"/>
        </w:rPr>
        <w:t xml:space="preserve"> quy định: "</w:t>
      </w:r>
      <w:r w:rsidRPr="003F2EB0">
        <w:rPr>
          <w:rFonts w:ascii="Times New Roman" w:hAnsi="Times New Roman" w:cs="Times New Roman"/>
          <w:i/>
          <w:color w:val="auto"/>
          <w:sz w:val="28"/>
          <w:szCs w:val="28"/>
        </w:rPr>
        <w:t xml:space="preserve">Tổ chức bộ máy hành chính quản lý đa ngành, đa lĩnh vực, tinh gọn, hiệu năng, hiệu lực, hiệu quả;", "Thực hiện quản trị quốc gia theo hướng hiện đại, hiệu lực, hiệu quả; xây dựng nền hành chính thống nhất, thông suốt, liên tục, dân chủ, pháp quyền, chuyên nghiệp, hiện đại, khoa học, trong sạch, công khai, </w:t>
      </w:r>
      <w:r w:rsidRPr="003F2EB0">
        <w:rPr>
          <w:rFonts w:ascii="Times New Roman" w:hAnsi="Times New Roman" w:cs="Times New Roman"/>
          <w:i/>
          <w:color w:val="auto"/>
          <w:sz w:val="28"/>
          <w:szCs w:val="28"/>
        </w:rPr>
        <w:lastRenderedPageBreak/>
        <w:t>minh bạch, kỷ luật, kỷ cương hành chính, tạo môi trường thuận lợi cho người dân, doanh nghiệp; phục vụ Nhân dân, chịu sự kiểm tra, giám sát của Nhân dân".</w:t>
      </w:r>
    </w:p>
    <w:p w14:paraId="3DF1EB72" w14:textId="77777777" w:rsidR="00DA4DB6" w:rsidRPr="003F2EB0" w:rsidRDefault="00DA4DB6" w:rsidP="00990502">
      <w:pPr>
        <w:spacing w:before="60" w:line="276" w:lineRule="auto"/>
        <w:ind w:firstLine="720"/>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rPr>
        <w:t xml:space="preserve">- </w:t>
      </w:r>
      <w:r w:rsidRPr="003F2EB0">
        <w:rPr>
          <w:rFonts w:ascii="Times New Roman" w:hAnsi="Times New Roman" w:cs="Times New Roman"/>
          <w:color w:val="auto"/>
          <w:sz w:val="28"/>
          <w:szCs w:val="28"/>
          <w:lang w:val="en-US"/>
        </w:rPr>
        <w:t>T</w:t>
      </w:r>
      <w:r w:rsidRPr="003F2EB0">
        <w:rPr>
          <w:rFonts w:ascii="Times New Roman" w:hAnsi="Times New Roman" w:cs="Times New Roman"/>
          <w:color w:val="auto"/>
          <w:sz w:val="28"/>
          <w:szCs w:val="28"/>
        </w:rPr>
        <w:t>ại Điều 11 Nghị quyết số 190/2025/QH15 ngày 19/2/2025 của Quốc hội quy định về xử lý một số vấn đề liên quan đến sắp xếp tổ chức bộ máy nhà nước</w:t>
      </w:r>
      <w:r w:rsidRPr="003F2EB0">
        <w:rPr>
          <w:rFonts w:ascii="Times New Roman" w:hAnsi="Times New Roman" w:cs="Times New Roman"/>
          <w:color w:val="auto"/>
          <w:sz w:val="28"/>
          <w:szCs w:val="28"/>
          <w:lang w:val="en-US"/>
        </w:rPr>
        <w:t xml:space="preserve"> </w:t>
      </w:r>
      <w:r w:rsidRPr="003F2EB0">
        <w:rPr>
          <w:rFonts w:ascii="Times New Roman" w:hAnsi="Times New Roman" w:cs="Times New Roman"/>
          <w:color w:val="auto"/>
          <w:sz w:val="28"/>
          <w:szCs w:val="28"/>
        </w:rPr>
        <w:t>quy định "</w:t>
      </w:r>
      <w:r w:rsidRPr="003F2EB0">
        <w:rPr>
          <w:rFonts w:ascii="Times New Roman" w:hAnsi="Times New Roman" w:cs="Times New Roman"/>
          <w:i/>
          <w:color w:val="auto"/>
          <w:sz w:val="28"/>
          <w:szCs w:val="28"/>
        </w:rPr>
        <w:t>Cơ quan, người có thẩm quyền phải ban hành văn bản quy phạm pháp luật theo thẩm quyền hoặc trình cấp có thẩm quyền ban hành văn bản quy phạm pháp luật theo trình tự, thủ tục rút gọn để xử lý các văn bản chịu sự tác động do sắp xếp tổ chức bộ máy nhà nước, bảo đảm hoàn thành trước ngày 01 tháng 3 năm 2027</w:t>
      </w:r>
      <w:r w:rsidRPr="003F2EB0">
        <w:rPr>
          <w:rFonts w:ascii="Times New Roman" w:hAnsi="Times New Roman" w:cs="Times New Roman"/>
          <w:color w:val="auto"/>
          <w:sz w:val="28"/>
          <w:szCs w:val="28"/>
        </w:rPr>
        <w:t>"</w:t>
      </w:r>
      <w:r w:rsidRPr="003F2EB0">
        <w:rPr>
          <w:rFonts w:ascii="Times New Roman" w:hAnsi="Times New Roman" w:cs="Times New Roman"/>
          <w:color w:val="auto"/>
          <w:sz w:val="28"/>
          <w:szCs w:val="28"/>
          <w:lang w:val="en-US"/>
        </w:rPr>
        <w:t>.</w:t>
      </w:r>
    </w:p>
    <w:p w14:paraId="04E24351" w14:textId="77777777" w:rsidR="00DA4DB6" w:rsidRPr="00990502" w:rsidRDefault="00DA4DB6" w:rsidP="00990502">
      <w:pPr>
        <w:spacing w:before="60" w:line="276" w:lineRule="auto"/>
        <w:ind w:firstLine="720"/>
        <w:jc w:val="both"/>
        <w:rPr>
          <w:rFonts w:ascii="Times New Roman" w:hAnsi="Times New Roman" w:cs="Times New Roman"/>
          <w:color w:val="auto"/>
          <w:spacing w:val="-2"/>
          <w:sz w:val="28"/>
          <w:szCs w:val="28"/>
          <w:lang w:val="en-US"/>
        </w:rPr>
      </w:pPr>
      <w:r w:rsidRPr="00990502">
        <w:rPr>
          <w:rFonts w:ascii="Times New Roman" w:hAnsi="Times New Roman" w:cs="Times New Roman"/>
          <w:color w:val="auto"/>
          <w:spacing w:val="-2"/>
          <w:sz w:val="28"/>
          <w:szCs w:val="28"/>
          <w:lang w:val="en-US"/>
        </w:rPr>
        <w:t xml:space="preserve">- Ngày 19/7/2025, Thủ tướng Chính phủ đã ban hành Công điện số 113/CĐ-TTg về việc </w:t>
      </w:r>
      <w:r w:rsidRPr="00990502">
        <w:rPr>
          <w:rFonts w:ascii="Times New Roman" w:hAnsi="Times New Roman" w:cs="Times New Roman"/>
          <w:color w:val="auto"/>
          <w:spacing w:val="-2"/>
          <w:sz w:val="28"/>
          <w:szCs w:val="28"/>
        </w:rPr>
        <w:t>thực hiện các giải pháp phát triển hiệu quả vận tải đường thủy thúc đẩy phát triển logistics trong lĩnh vực vận tải</w:t>
      </w:r>
      <w:r w:rsidRPr="00990502">
        <w:rPr>
          <w:rFonts w:ascii="Times New Roman" w:hAnsi="Times New Roman" w:cs="Times New Roman"/>
          <w:color w:val="auto"/>
          <w:spacing w:val="-2"/>
          <w:sz w:val="28"/>
          <w:szCs w:val="28"/>
          <w:lang w:val="en-US"/>
        </w:rPr>
        <w:t xml:space="preserve">, </w:t>
      </w:r>
      <w:r w:rsidRPr="00990502">
        <w:rPr>
          <w:rFonts w:ascii="Times New Roman" w:hAnsi="Times New Roman" w:cs="Times New Roman"/>
          <w:color w:val="auto"/>
          <w:spacing w:val="-2"/>
          <w:sz w:val="28"/>
          <w:szCs w:val="28"/>
        </w:rPr>
        <w:t>tạo động lực mới cho ngành vận tải thủy phát triển nhanh và bền vững, khai thác hiệu quả tiềm năng rất lớn, lợi thế sẵn có, giảm chi phí logistics, thúc đẩy phát triển kinh tế vùng và cả nước, góp phần thực hiện thành công cam kết đạt chỉ tiêu phát thải ròng bằng 0 vào năm 2050</w:t>
      </w:r>
      <w:r w:rsidRPr="00990502">
        <w:rPr>
          <w:rFonts w:ascii="Times New Roman" w:hAnsi="Times New Roman" w:cs="Times New Roman"/>
          <w:color w:val="auto"/>
          <w:spacing w:val="-2"/>
          <w:sz w:val="28"/>
          <w:szCs w:val="28"/>
          <w:lang w:val="en-US"/>
        </w:rPr>
        <w:t>.</w:t>
      </w:r>
    </w:p>
    <w:p w14:paraId="773D382A" w14:textId="77777777" w:rsidR="00DA4DB6" w:rsidRPr="003F2EB0" w:rsidRDefault="00DA4DB6" w:rsidP="00990502">
      <w:pPr>
        <w:spacing w:before="60" w:line="276" w:lineRule="auto"/>
        <w:ind w:firstLine="720"/>
        <w:jc w:val="both"/>
        <w:rPr>
          <w:rFonts w:ascii="Times New Roman" w:hAnsi="Times New Roman" w:cs="Times New Roman"/>
          <w:color w:val="auto"/>
          <w:sz w:val="28"/>
          <w:szCs w:val="28"/>
          <w:lang w:val="en-US"/>
        </w:rPr>
      </w:pPr>
      <w:r w:rsidRPr="00990502">
        <w:rPr>
          <w:rFonts w:ascii="Times New Roman" w:hAnsi="Times New Roman" w:cs="Times New Roman"/>
          <w:color w:val="auto"/>
          <w:spacing w:val="-2"/>
          <w:sz w:val="28"/>
          <w:szCs w:val="28"/>
          <w:lang w:val="en-US"/>
        </w:rPr>
        <w:t>- N</w:t>
      </w:r>
      <w:r w:rsidRPr="00990502">
        <w:rPr>
          <w:rFonts w:ascii="Times New Roman" w:hAnsi="Times New Roman" w:cs="Times New Roman"/>
          <w:color w:val="auto"/>
          <w:spacing w:val="-2"/>
          <w:sz w:val="28"/>
          <w:szCs w:val="28"/>
        </w:rPr>
        <w:t>gày 25/02/2025, Chính phủ đã ban hành Nghị định số 33/2025/NĐ-CP quy định chức năng, nhiệm vụ, quyền hạn và cơ cấu tổ chức của Bộ Xây dựng, trong đó, giao Bộ Xây dựng thực hiện chức năng quản lý nhà nước về giao thông vận tải đường bộ, đường sắt, đường thủy nội địa, hàng hải, hàng không dân dụng trong phạm vi cả nước (các nhiệm vụ trước đây do Bộ Giao thông vận tải quản lý).</w:t>
      </w:r>
      <w:r w:rsidRPr="003F2EB0">
        <w:rPr>
          <w:rFonts w:ascii="Times New Roman" w:hAnsi="Times New Roman" w:cs="Times New Roman"/>
          <w:color w:val="auto"/>
          <w:sz w:val="28"/>
          <w:szCs w:val="28"/>
        </w:rPr>
        <w:t xml:space="preserve"> </w:t>
      </w:r>
    </w:p>
    <w:p w14:paraId="02A096E0" w14:textId="14D1A719" w:rsidR="00DA4DB6" w:rsidRPr="003F2EB0" w:rsidRDefault="00DA4DB6" w:rsidP="00990502">
      <w:pPr>
        <w:spacing w:before="60" w:line="276" w:lineRule="auto"/>
        <w:ind w:firstLine="720"/>
        <w:jc w:val="both"/>
        <w:rPr>
          <w:rFonts w:ascii="Times New Roman" w:hAnsi="Times New Roman" w:cs="Times New Roman"/>
          <w:color w:val="auto"/>
          <w:sz w:val="28"/>
          <w:szCs w:val="28"/>
          <w:lang w:val="en-US"/>
        </w:rPr>
      </w:pPr>
      <w:bookmarkStart w:id="2" w:name="_Hlk205822366"/>
      <w:r w:rsidRPr="003F2EB0">
        <w:rPr>
          <w:rFonts w:ascii="Times New Roman" w:hAnsi="Times New Roman" w:cs="Times New Roman"/>
          <w:color w:val="auto"/>
          <w:sz w:val="28"/>
          <w:szCs w:val="28"/>
        </w:rPr>
        <w:t>Trên cơ sở Nghị định số 33/2025/NĐ-CP, Bộ trưởng Bộ Xây dựng đã ban hành Quyết định số 08/QĐ-BXD ngày 01/3/2025 quy định chức năng, nhiệm vụ, quyền hạn và cơ cấu tổ chức của Cục Hàng hải và Đường thủy Việt Nam (trên cơ sở sáp nhập Cục Hàng hải Việt Nam và Cục Đường thủy nội địa Việt Nam), theo đó</w:t>
      </w:r>
      <w:r w:rsidRPr="003F2EB0">
        <w:rPr>
          <w:rFonts w:ascii="Times New Roman" w:hAnsi="Times New Roman" w:cs="Times New Roman"/>
          <w:color w:val="auto"/>
          <w:sz w:val="28"/>
          <w:szCs w:val="28"/>
          <w:lang w:val="en-US"/>
        </w:rPr>
        <w:t>,</w:t>
      </w:r>
      <w:r w:rsidRPr="003F2EB0">
        <w:rPr>
          <w:rFonts w:ascii="Times New Roman" w:hAnsi="Times New Roman" w:cs="Times New Roman"/>
          <w:color w:val="auto"/>
          <w:sz w:val="28"/>
          <w:szCs w:val="28"/>
        </w:rPr>
        <w:t xml:space="preserve"> Cục Hàng hải và Đường thủy Việt Nam là tổ chức trực thuộc Bộ Xây dựng thực hiện chức năng tham mưu, giúp Bộ trưởng Bộ Xây dựng quản lý nhà nước và tổ chức thực thi pháp luật chuyên ngành hàng hải và giao thông đường thủy nội địa trong phạm vi cả nước.</w:t>
      </w:r>
      <w:r w:rsidR="001327A7" w:rsidRPr="003F2EB0">
        <w:rPr>
          <w:rFonts w:ascii="Times New Roman" w:hAnsi="Times New Roman" w:cs="Times New Roman"/>
          <w:color w:val="auto"/>
          <w:sz w:val="28"/>
          <w:szCs w:val="28"/>
          <w:lang w:val="en-US"/>
        </w:rPr>
        <w:t xml:space="preserve"> </w:t>
      </w:r>
    </w:p>
    <w:bookmarkEnd w:id="2"/>
    <w:p w14:paraId="65C8CD57" w14:textId="77777777" w:rsidR="00DA4DB6" w:rsidRPr="003F2EB0" w:rsidRDefault="00DA4DB6" w:rsidP="00990502">
      <w:pPr>
        <w:spacing w:before="60" w:line="276" w:lineRule="auto"/>
        <w:ind w:firstLine="720"/>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 xml:space="preserve">Bên cạnh đó, thời gian gần đây, nhiều văn bản quy phạm pháp luật chuyên ngành có ảnh hưởng trực tiếp đến BLHHHVN năm 2015 và Luật Giao thông ĐTNĐ cũng được ban hành, đòi hỏi các quy định trong lĩnh vực hàng hải, giao thông đường thủy nội địa phải được rà soát, điều chỉnh cho thống nhất, phù hợp như: </w:t>
      </w:r>
      <w:hyperlink r:id="rId7" w:tgtFrame="_blank" w:history="1">
        <w:r w:rsidRPr="003F2EB0">
          <w:rPr>
            <w:rFonts w:ascii="Times New Roman" w:hAnsi="Times New Roman" w:cs="Times New Roman"/>
            <w:color w:val="auto"/>
            <w:sz w:val="28"/>
            <w:szCs w:val="28"/>
            <w:lang w:val="en-US"/>
          </w:rPr>
          <w:t>Luật Thanh tra 2025</w:t>
        </w:r>
      </w:hyperlink>
      <w:r w:rsidRPr="003F2EB0">
        <w:rPr>
          <w:rFonts w:ascii="Times New Roman" w:hAnsi="Times New Roman" w:cs="Times New Roman"/>
          <w:color w:val="auto"/>
          <w:sz w:val="28"/>
          <w:szCs w:val="28"/>
          <w:lang w:val="en-US"/>
        </w:rPr>
        <w:t xml:space="preserve">; </w:t>
      </w:r>
      <w:hyperlink r:id="rId8" w:tgtFrame="_blank" w:history="1">
        <w:r w:rsidRPr="003F2EB0">
          <w:rPr>
            <w:rFonts w:ascii="Times New Roman" w:hAnsi="Times New Roman" w:cs="Times New Roman"/>
            <w:color w:val="auto"/>
            <w:sz w:val="28"/>
            <w:szCs w:val="28"/>
            <w:lang w:val="en-US"/>
          </w:rPr>
          <w:t>Luật Khoa học, Công nghệ và Đổi mới sáng tạo 2025</w:t>
        </w:r>
      </w:hyperlink>
      <w:r w:rsidRPr="003F2EB0">
        <w:rPr>
          <w:rFonts w:ascii="Times New Roman" w:hAnsi="Times New Roman" w:cs="Times New Roman"/>
          <w:color w:val="auto"/>
          <w:sz w:val="28"/>
          <w:szCs w:val="28"/>
          <w:lang w:val="en-US"/>
        </w:rPr>
        <w:t>; Luật Xây dựng; Luật Đất đai năm 2024; Luật Đầu tư năm 2020; Luật Đầu tư công năm năm 2024; Luật Quy hoạch; Luật giao dịch điện từ năm 2023...</w:t>
      </w:r>
    </w:p>
    <w:p w14:paraId="637A64C3" w14:textId="77777777" w:rsidR="00DA4DB6" w:rsidRPr="003F2EB0" w:rsidRDefault="00DA4DB6" w:rsidP="00990502">
      <w:pPr>
        <w:spacing w:before="60" w:line="276" w:lineRule="auto"/>
        <w:jc w:val="both"/>
        <w:rPr>
          <w:rFonts w:ascii="Times New Roman" w:hAnsi="Times New Roman" w:cs="Times New Roman"/>
          <w:b/>
          <w:color w:val="auto"/>
          <w:sz w:val="28"/>
          <w:szCs w:val="28"/>
          <w:lang w:val="en-US"/>
        </w:rPr>
      </w:pPr>
      <w:r w:rsidRPr="003F2EB0">
        <w:rPr>
          <w:rFonts w:ascii="Times New Roman" w:hAnsi="Times New Roman" w:cs="Times New Roman"/>
          <w:color w:val="auto"/>
          <w:sz w:val="28"/>
          <w:szCs w:val="28"/>
          <w:lang w:val="en-US"/>
        </w:rPr>
        <w:tab/>
      </w:r>
      <w:r w:rsidRPr="003F2EB0">
        <w:rPr>
          <w:rFonts w:ascii="Times New Roman" w:hAnsi="Times New Roman" w:cs="Times New Roman"/>
          <w:b/>
          <w:color w:val="auto"/>
          <w:sz w:val="28"/>
          <w:szCs w:val="28"/>
        </w:rPr>
        <w:t>2. Cơ sở thực tiễn</w:t>
      </w:r>
    </w:p>
    <w:p w14:paraId="69787BBB" w14:textId="77777777" w:rsidR="00DA4DB6" w:rsidRPr="003F2EB0" w:rsidRDefault="00DA4DB6" w:rsidP="00990502">
      <w:pPr>
        <w:spacing w:before="60" w:line="276" w:lineRule="auto"/>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ab/>
        <w:t xml:space="preserve">2.1. </w:t>
      </w:r>
      <w:r w:rsidRPr="003F2EB0">
        <w:rPr>
          <w:rFonts w:ascii="Times New Roman" w:hAnsi="Times New Roman" w:cs="Times New Roman"/>
          <w:color w:val="auto"/>
          <w:sz w:val="28"/>
          <w:szCs w:val="28"/>
        </w:rPr>
        <w:t xml:space="preserve">Bộ luật Hàng hải Việt Nam 2015 (Bộ luật HHVN) được Quốc hội nước </w:t>
      </w:r>
      <w:r w:rsidRPr="003F2EB0">
        <w:rPr>
          <w:rFonts w:ascii="Times New Roman" w:hAnsi="Times New Roman" w:cs="Times New Roman"/>
          <w:color w:val="auto"/>
          <w:sz w:val="28"/>
          <w:szCs w:val="28"/>
        </w:rPr>
        <w:lastRenderedPageBreak/>
        <w:t xml:space="preserve">Cộng hòa xã hội chủ nghĩa Việt Nam thông qua tại kỳ họp thứ 10, Quốc hội XIII ngày 25/11/2015 và có hiệu lực thi hành từ ngày 01/7/2017 gồm: 20 chương, 341 điều, điều chỉnh hoạt động hàng hải như tàu biển, thuyền viên, cảng biển, cảng cạn, vận tải biển, an toàn hàng hải, an ninh hàng hải, bảo vệ môi trường và quản lý nhà nước hàng hải. Sau 08 năm triển khai thực hiện, Bộ luật HHVN đã thực sự khẳng định được vai trò là văn bản pháp lý trung tâm của hệ thống pháp luật hàng hải, giữ vai trò quan trọng trong việc nâng cao hiệu lực, hiệu quả quản lý nhà nước về hàng hải; góp phần thúc đẩy tiến trình phát triển, hội nhập của lĩnh vực hàng hải Việt Nam, ngành giao thông vận tải nói riêng và nền kinh tế quốc dân nói chung trong tình hình mới. Tuy nhiên, cùng với sự phát triển nhanh, mạnh của nền kinh tế - xã hội, cũng như xu thể mở rộng quan hệ quốc tế, đến nay, Bộ luật HHVN đã xuất hiện những tồn tại, bất cập cần nghiên cứu, điều chỉnh cho phù hợp với tình hình phát triển của đất nước. </w:t>
      </w:r>
    </w:p>
    <w:p w14:paraId="4E2FAE8B" w14:textId="77777777" w:rsidR="00DA4DB6" w:rsidRPr="003F2EB0" w:rsidRDefault="00DA4DB6" w:rsidP="00990502">
      <w:pPr>
        <w:spacing w:before="60" w:line="276" w:lineRule="auto"/>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ab/>
        <w:t xml:space="preserve">2.2. </w:t>
      </w:r>
      <w:r w:rsidRPr="003F2EB0">
        <w:rPr>
          <w:rFonts w:ascii="Times New Roman" w:hAnsi="Times New Roman" w:cs="Times New Roman"/>
          <w:color w:val="auto"/>
          <w:sz w:val="28"/>
          <w:szCs w:val="28"/>
        </w:rPr>
        <w:t>Đối với Luật Giao thông đường thuỷ nội địa (Luật GTĐTNĐ): Luật GTĐTNĐ được Quốc hội thông qua ngày 15/6/2004 và tiếp tục được sửa đổi, bổ sung năm 2014 với 10 Chương, 112 Điều là cơ sở pháp lý quan trọng trong việc tổ chức quản lý hoạt động giao thông vận tải đường thuỷ nội địa trong phạm vi cả nước. Sau hơn 20 năm thực hiện, Luật GTĐTNĐ đã tạo hành lang pháp lý cho hoạt động đường thủy nội địa của Việt Nam; thể chế hóa kịp thời các chủ trương, chính sách của Đảng về phát triển lĩnh vực đường thủy nội địa, đảm bảo phát huy vai trò và thế mạnh của lĩnh vực này đối với sự phát triển kinh tế - xã hội của đất nước; đảm bảo sự tham gia bình đẳng của các thành phần kinh tế, sự cạnh tranh lành mạnh trong lĩnh vực đường thủy nội địa. Tuy nhiên, cũng như Bộ luật HHVN, đến nay, qua quá trình tổng kết thi hành cho thấy, Luật GTĐTNĐ đã bộc lộ những những tồn tại, bất cập cần nghiên cứu, điều chỉnh cho phù hợp với tình hình phát triển của đất nước.</w:t>
      </w:r>
    </w:p>
    <w:p w14:paraId="1647DCC5" w14:textId="77777777" w:rsidR="00DA4DB6" w:rsidRPr="003F2EB0" w:rsidRDefault="00DA4DB6" w:rsidP="00990502">
      <w:pPr>
        <w:spacing w:before="60" w:line="276" w:lineRule="auto"/>
        <w:jc w:val="both"/>
        <w:rPr>
          <w:rFonts w:ascii="Times New Roman" w:hAnsi="Times New Roman" w:cs="Times New Roman"/>
          <w:color w:val="auto"/>
          <w:sz w:val="28"/>
          <w:szCs w:val="28"/>
        </w:rPr>
      </w:pPr>
      <w:r w:rsidRPr="003F2EB0">
        <w:rPr>
          <w:rFonts w:ascii="Times New Roman" w:hAnsi="Times New Roman" w:cs="Times New Roman"/>
          <w:color w:val="auto"/>
          <w:sz w:val="28"/>
          <w:szCs w:val="28"/>
          <w:lang w:val="en-US"/>
        </w:rPr>
        <w:tab/>
        <w:t xml:space="preserve">2.3. </w:t>
      </w:r>
      <w:r w:rsidRPr="003F2EB0">
        <w:rPr>
          <w:rFonts w:ascii="Times New Roman" w:hAnsi="Times New Roman" w:cs="Times New Roman"/>
          <w:color w:val="auto"/>
          <w:sz w:val="28"/>
          <w:szCs w:val="28"/>
        </w:rPr>
        <w:t xml:space="preserve">Một số </w:t>
      </w:r>
      <w:r w:rsidRPr="003F2EB0">
        <w:rPr>
          <w:rFonts w:ascii="Times New Roman" w:hAnsi="Times New Roman" w:cs="Times New Roman"/>
          <w:color w:val="auto"/>
          <w:sz w:val="28"/>
          <w:szCs w:val="28"/>
          <w:lang w:val="en-US"/>
        </w:rPr>
        <w:t>c</w:t>
      </w:r>
      <w:r w:rsidRPr="003F2EB0">
        <w:rPr>
          <w:rFonts w:ascii="Times New Roman" w:hAnsi="Times New Roman" w:cs="Times New Roman"/>
          <w:color w:val="auto"/>
          <w:sz w:val="28"/>
          <w:szCs w:val="28"/>
        </w:rPr>
        <w:t>ông ước quan trọng trong lĩnh vực hàng hải quốc tế mà Việt Nam là thành viên tiếp tục được sửa đổi và cập nhật trong thời gian gần đây nhằm đảm bảo an toàn cho tàu thuyền và người đi biển, đặc biệt là trong bối cảnh những tiến bộ về công nghệ và những thay đổi trong yêu cầu an toàn đòi hỏi các quy định pháp luật về hàng hải trong nước phải kịp thời bổ sung, cập nhật để nội luật hóa theo yêu cầu, cụ thể như sau:</w:t>
      </w:r>
    </w:p>
    <w:p w14:paraId="5DED35F9" w14:textId="77777777" w:rsidR="00DA4DB6" w:rsidRPr="003F2EB0" w:rsidRDefault="00DA4DB6" w:rsidP="00990502">
      <w:pPr>
        <w:spacing w:before="60" w:line="276" w:lineRule="auto"/>
        <w:jc w:val="both"/>
        <w:rPr>
          <w:rStyle w:val="fontstyle21"/>
          <w:color w:val="auto"/>
          <w:lang w:val="en-US" w:eastAsia="en-US"/>
        </w:rPr>
      </w:pPr>
      <w:r w:rsidRPr="003F2EB0">
        <w:rPr>
          <w:rFonts w:ascii="Times New Roman" w:hAnsi="Times New Roman" w:cs="Times New Roman"/>
          <w:color w:val="auto"/>
          <w:sz w:val="28"/>
          <w:szCs w:val="28"/>
          <w:lang w:val="en-US"/>
        </w:rPr>
        <w:tab/>
      </w:r>
      <w:r w:rsidRPr="003F2EB0">
        <w:rPr>
          <w:rFonts w:ascii="Times New Roman" w:hAnsi="Times New Roman" w:cs="Times New Roman"/>
          <w:color w:val="auto"/>
          <w:sz w:val="28"/>
          <w:szCs w:val="28"/>
        </w:rPr>
        <w:t>- Đối với Công ước SOLAS (An toàn hàng hải quốc tế): Năm 2020</w:t>
      </w:r>
      <w:r w:rsidRPr="003F2EB0">
        <w:rPr>
          <w:rFonts w:ascii="Times New Roman" w:hAnsi="Times New Roman" w:cs="Times New Roman"/>
          <w:color w:val="auto"/>
          <w:sz w:val="28"/>
          <w:szCs w:val="28"/>
          <w:lang w:val="en-US"/>
        </w:rPr>
        <w:t>, Công ước này</w:t>
      </w:r>
      <w:r w:rsidRPr="003F2EB0">
        <w:rPr>
          <w:rFonts w:ascii="Times New Roman" w:hAnsi="Times New Roman" w:cs="Times New Roman"/>
          <w:color w:val="auto"/>
          <w:sz w:val="28"/>
          <w:szCs w:val="28"/>
        </w:rPr>
        <w:t xml:space="preserve"> đã có những điều chỉnh trong Chương II-2 (An toàn phòng cháy chữa cháy) và Chương V (An toàn thông tin và định vị) nhằm cải thiện công tác an toàn trên biển, đặc biệt trong việc bảo vệ tàu và thuyền viên trước các nguy cơ cháy nổ, cứu hộ khẩn cấp, và tối ưu hóa công tác tìm kiếm, cứu nạn</w:t>
      </w:r>
      <w:r w:rsidRPr="003F2EB0">
        <w:rPr>
          <w:rFonts w:ascii="Times New Roman" w:hAnsi="Times New Roman" w:cs="Times New Roman"/>
          <w:color w:val="auto"/>
          <w:sz w:val="28"/>
          <w:szCs w:val="28"/>
          <w:lang w:val="en-US"/>
        </w:rPr>
        <w:t xml:space="preserve"> như </w:t>
      </w:r>
      <w:r w:rsidRPr="003F2EB0">
        <w:rPr>
          <w:rFonts w:ascii="Times New Roman" w:hAnsi="Times New Roman" w:cs="Times New Roman"/>
          <w:color w:val="auto"/>
          <w:sz w:val="28"/>
          <w:szCs w:val="28"/>
          <w:lang w:val="en-US" w:eastAsia="en-US"/>
        </w:rPr>
        <w:t xml:space="preserve">quy định việc trang bị hệ thống chữa cháy tự động trong khoang máy tàu và các khu vực có nguy </w:t>
      </w:r>
      <w:r w:rsidRPr="003F2EB0">
        <w:rPr>
          <w:rFonts w:ascii="Times New Roman" w:hAnsi="Times New Roman" w:cs="Times New Roman"/>
          <w:color w:val="auto"/>
          <w:sz w:val="28"/>
          <w:szCs w:val="28"/>
          <w:lang w:val="en-US" w:eastAsia="en-US"/>
        </w:rPr>
        <w:lastRenderedPageBreak/>
        <w:t>cơ cháy cao; yêu cầu tăng cường kiểm tra và bảo trì các thiết bị chữa cháy trong khoang chứa hàng và các khoang đặc biệt có nguy cơ cháy nổ; yêu cầu cập nhật và cải tiến các hệ thống thông tin và giám sát tàu thuyền; yêu cầu tàu phải sử dụng hệ thống giám sát toàn cầu (GMDSS) và các hệ thống định vị tiên tiến để đảm bảo rằng thông tin vị trí và các tình huống khẩn cấp có thể được theo dõi và xử lý kịp thời; yêu cầu tất cả tàu lớn phải được trang bị AIS để giúp cải thiện khả năng giao tiếp và nhận diện tàu khi di chuyển trong vùng biển đông đúc; các tiêu chuẩn về bảo vệ môi trường, yêu cầu các tàu phải giảm thiểu các tác động tiêu cực đối với môi trường biển…</w:t>
      </w:r>
    </w:p>
    <w:p w14:paraId="703C8B70" w14:textId="77777777" w:rsidR="00DA4DB6" w:rsidRPr="003F2EB0" w:rsidRDefault="00DA4DB6" w:rsidP="00990502">
      <w:pPr>
        <w:spacing w:before="60" w:line="276" w:lineRule="auto"/>
        <w:jc w:val="both"/>
        <w:rPr>
          <w:rFonts w:ascii="Times New Roman" w:hAnsi="Times New Roman" w:cs="Times New Roman"/>
          <w:color w:val="auto"/>
          <w:sz w:val="28"/>
          <w:szCs w:val="28"/>
          <w:lang w:val="en-US" w:eastAsia="en-US"/>
        </w:rPr>
      </w:pPr>
      <w:r w:rsidRPr="003F2EB0">
        <w:rPr>
          <w:rStyle w:val="Strong"/>
          <w:rFonts w:ascii="Times New Roman" w:eastAsiaTheme="majorEastAsia" w:hAnsi="Times New Roman" w:cs="Times New Roman"/>
          <w:color w:val="auto"/>
          <w:lang w:val="en-US"/>
        </w:rPr>
        <w:tab/>
      </w:r>
      <w:r w:rsidRPr="003F2EB0">
        <w:rPr>
          <w:rFonts w:ascii="Times New Roman" w:hAnsi="Times New Roman" w:cs="Times New Roman"/>
          <w:color w:val="auto"/>
          <w:sz w:val="28"/>
          <w:szCs w:val="28"/>
          <w:lang w:val="en-US" w:eastAsia="en-US"/>
        </w:rPr>
        <w:t xml:space="preserve">- Công ước STCW (Chuẩn mực huấn luyện thuyền viên) cũng đã chấp thuận cho phép sử dụng chứng chỉ thuyền viên điện tử (e-certificates) từ ngày 01/01/2025 và bổ sung các quy định về phòng chống bạo lực, quấy rối, mệt mỏi (hiệu lực từ 01/01/2026). </w:t>
      </w:r>
    </w:p>
    <w:p w14:paraId="5DBE3CCD" w14:textId="77777777" w:rsidR="00DA4DB6" w:rsidRPr="003F2EB0" w:rsidRDefault="00DA4DB6" w:rsidP="00990502">
      <w:pPr>
        <w:tabs>
          <w:tab w:val="left" w:pos="943"/>
        </w:tabs>
        <w:spacing w:before="60" w:line="276" w:lineRule="auto"/>
        <w:ind w:firstLine="720"/>
        <w:jc w:val="both"/>
        <w:rPr>
          <w:rFonts w:ascii="Times New Roman" w:hAnsi="Times New Roman" w:cs="Times New Roman"/>
          <w:iCs/>
          <w:noProof/>
          <w:color w:val="auto"/>
          <w:sz w:val="28"/>
          <w:szCs w:val="28"/>
        </w:rPr>
      </w:pPr>
      <w:r w:rsidRPr="003F2EB0">
        <w:rPr>
          <w:rFonts w:ascii="Times New Roman" w:hAnsi="Times New Roman" w:cs="Times New Roman"/>
          <w:iCs/>
          <w:noProof/>
          <w:color w:val="auto"/>
          <w:sz w:val="28"/>
          <w:szCs w:val="28"/>
          <w:lang w:val="en-US"/>
        </w:rPr>
        <w:t xml:space="preserve">- </w:t>
      </w:r>
      <w:r w:rsidRPr="003F2EB0">
        <w:rPr>
          <w:rFonts w:ascii="Times New Roman" w:hAnsi="Times New Roman" w:cs="Times New Roman"/>
          <w:iCs/>
          <w:noProof/>
          <w:color w:val="auto"/>
          <w:sz w:val="28"/>
          <w:szCs w:val="28"/>
        </w:rPr>
        <w:t xml:space="preserve">Tháng 7/2023, IMO đã thông qua Chiến lược giảm phát thải khí nhà kính từ vận tải biển” (sửa đổi 2023). Trên cơ sở đó, nhiều quốc gia trên thế giới (Liên minh châu Âu </w:t>
      </w:r>
      <w:r w:rsidRPr="003F2EB0">
        <w:rPr>
          <w:rFonts w:ascii="Times New Roman" w:hAnsi="Times New Roman" w:cs="Times New Roman"/>
          <w:iCs/>
          <w:noProof/>
          <w:color w:val="auto"/>
          <w:sz w:val="28"/>
          <w:szCs w:val="28"/>
          <w:lang w:val="en-US"/>
        </w:rPr>
        <w:t>-</w:t>
      </w:r>
      <w:r w:rsidRPr="003F2EB0">
        <w:rPr>
          <w:rFonts w:ascii="Times New Roman" w:hAnsi="Times New Roman" w:cs="Times New Roman"/>
          <w:iCs/>
          <w:noProof/>
          <w:color w:val="auto"/>
          <w:sz w:val="28"/>
          <w:szCs w:val="28"/>
        </w:rPr>
        <w:t xml:space="preserve"> EU, Trung Quốc, Nhật bản, Hàn Quốc, Ấn độ, Indonesia, Malaysia, Singapore…) đã chủ động ban hành, thực thi các chính sách, biện pháp giảm thiểu phát thải khí nhà kính ngành hàng hải bao gồm: tăng cường áp dụng các quy định về giám sát, thu thập, báo cáo, xác minh tiêu thụ nhiên liệu của tàu biển và đánh thuế các bon đối với ngành vận tải biển; ban hành và thực thi các quy định, tiêu chuẩn, ứng dụng công nghệ nhằm nâng cao hiệu quả sử dụng năng lượng cho tàu biển; thúc đẩy nghiên cứu, phát triển tàu biển thân thiện môi trường, sử dụng nhiên liệu sạch và công nghệ giảm phát thải khí nhà kính trong ngành vận tải biển; đầu tư, nâng cấp, phát triển hệ thống cảng biển xanh, thông minh và tối ưu hóa hoạt động vận hành cảng biển; thiết lập các tuyến vận tải biển xanh. Ngoài ra, hiện nay, IMO và một số quốc gia đã có những bước đi hướng tới việc triển khai hoặc đề xuất các cơ chế định giá carbon cho ngành vận tải biển (IMO, Nhật Bản, Singapore, Nauy, EU, Trung Quốc.v.v.). Tuy nhiên, hệ thống VBQPPL hàng hải chưa có các quy định quản lý và phát triển cảng xanh, cảng thông minh trong quy hoạch, đầu tư, xây dựng, kinh doanh khai thác cảng biển; thiếu quy định quản lý, kiểm soát phát thải khí nhà kính trong lĩnh vực hàng hải; các quy định về nhập khẩu, đóng mới tàu và thiết bị, phương tiện khai thác cảng biển sử dụng nhiên liệu xanh, thiếu quy định về tàu xanh, tuyến vận tải xanh... Ngoài ra, vừa qua Việt Nam cũng đã gia nhập nhiều công ước quốc tế về môi trường của IMO gồm: Công ước Marpol, AFS, BWM.</w:t>
      </w:r>
    </w:p>
    <w:p w14:paraId="662F5AB7" w14:textId="77777777" w:rsidR="00DA4DB6" w:rsidRPr="003F2EB0" w:rsidRDefault="00DA4DB6" w:rsidP="00990502">
      <w:pPr>
        <w:spacing w:before="60" w:line="276" w:lineRule="auto"/>
        <w:ind w:firstLine="720"/>
        <w:jc w:val="both"/>
        <w:rPr>
          <w:rFonts w:ascii="Times New Roman" w:hAnsi="Times New Roman" w:cs="Times New Roman"/>
          <w:color w:val="auto"/>
          <w:sz w:val="28"/>
          <w:szCs w:val="28"/>
          <w:lang w:val="en-US"/>
        </w:rPr>
      </w:pPr>
      <w:r w:rsidRPr="003F2EB0">
        <w:rPr>
          <w:rFonts w:ascii="Times New Roman" w:hAnsi="Times New Roman" w:cs="Times New Roman"/>
          <w:iCs/>
          <w:noProof/>
          <w:color w:val="auto"/>
          <w:sz w:val="28"/>
          <w:szCs w:val="28"/>
        </w:rPr>
        <w:t xml:space="preserve">Do đó, để thích ứng và bắt kịp với xu thế phát triển xanh, thông minh, không phát thải khí các bon, ứng phó với các rào cản kỹ thuật về kiểm soát khí thải do các quốc gia thiết lập và triển khai các chương trình, kế hoạch được Thủ tướng </w:t>
      </w:r>
      <w:r w:rsidRPr="003F2EB0">
        <w:rPr>
          <w:rFonts w:ascii="Times New Roman" w:hAnsi="Times New Roman" w:cs="Times New Roman"/>
          <w:iCs/>
          <w:noProof/>
          <w:color w:val="auto"/>
          <w:sz w:val="28"/>
          <w:szCs w:val="28"/>
        </w:rPr>
        <w:lastRenderedPageBreak/>
        <w:t>Chính phủ phê duyệt, ngành Hàng hải Việt Nam cần có chính sách để thúc đẩy hoạt động chuyển đổi xanh và giảm phát thải khí nhà kính trong hoạt động hàng hải và một hành lang pháp lý hoàn chỉnh, đủ mạnh để quản lý, kiểm soát và triển khai thực hiện vấn đề này. Đồng thời, cần bổ sung các quy định về bảo vệ môi trường trong hoạt động hàng hải nhằm nội luật hóa và phù hợp với quy định của các công ước quốc tế mà Việt Nam là thành viên (Công ước Marpol, AFS, BWM).</w:t>
      </w:r>
    </w:p>
    <w:p w14:paraId="41B7FAF1" w14:textId="77777777" w:rsidR="00DA4DB6" w:rsidRPr="003F2EB0" w:rsidRDefault="00DA4DB6" w:rsidP="00990502">
      <w:pPr>
        <w:spacing w:before="60" w:line="276" w:lineRule="auto"/>
        <w:jc w:val="both"/>
        <w:rPr>
          <w:rFonts w:ascii="Times New Roman" w:hAnsi="Times New Roman" w:cs="Times New Roman"/>
          <w:color w:val="auto"/>
          <w:sz w:val="28"/>
          <w:szCs w:val="28"/>
        </w:rPr>
      </w:pPr>
      <w:r w:rsidRPr="003F2EB0">
        <w:rPr>
          <w:rFonts w:ascii="Times New Roman" w:hAnsi="Times New Roman" w:cs="Times New Roman"/>
          <w:color w:val="auto"/>
          <w:sz w:val="28"/>
          <w:szCs w:val="28"/>
          <w:lang w:val="en-US"/>
        </w:rPr>
        <w:tab/>
      </w:r>
      <w:r w:rsidRPr="003F2EB0">
        <w:rPr>
          <w:rFonts w:ascii="Times New Roman" w:hAnsi="Times New Roman" w:cs="Times New Roman"/>
          <w:color w:val="auto"/>
          <w:sz w:val="28"/>
          <w:szCs w:val="28"/>
        </w:rPr>
        <w:t>Trên cơ sở đó, để đáp ứng các thỏa thuận quốc tế mà Việt Nam cam kết thực hiện</w:t>
      </w:r>
      <w:r w:rsidRPr="003F2EB0">
        <w:rPr>
          <w:rFonts w:ascii="Times New Roman" w:hAnsi="Times New Roman" w:cs="Times New Roman"/>
          <w:color w:val="auto"/>
          <w:sz w:val="28"/>
          <w:szCs w:val="28"/>
          <w:lang w:val="en-US"/>
        </w:rPr>
        <w:t xml:space="preserve">, Bộ luật Hàng hải Việt Nam cần </w:t>
      </w:r>
      <w:r w:rsidRPr="003F2EB0">
        <w:rPr>
          <w:rFonts w:ascii="Times New Roman" w:hAnsi="Times New Roman" w:cs="Times New Roman"/>
          <w:color w:val="auto"/>
          <w:sz w:val="28"/>
          <w:szCs w:val="28"/>
        </w:rPr>
        <w:t xml:space="preserve">bổ sung các quy định về </w:t>
      </w:r>
      <w:r w:rsidRPr="003F2EB0">
        <w:rPr>
          <w:rFonts w:ascii="Times New Roman" w:hAnsi="Times New Roman" w:cs="Times New Roman"/>
          <w:color w:val="auto"/>
          <w:sz w:val="28"/>
          <w:szCs w:val="28"/>
          <w:lang w:val="en-US"/>
        </w:rPr>
        <w:t>ứng dụng công nghệ thông tin</w:t>
      </w:r>
      <w:r w:rsidRPr="003F2EB0">
        <w:rPr>
          <w:rFonts w:ascii="Times New Roman" w:hAnsi="Times New Roman" w:cs="Times New Roman"/>
          <w:color w:val="auto"/>
          <w:sz w:val="28"/>
          <w:szCs w:val="28"/>
        </w:rPr>
        <w:t>,</w:t>
      </w:r>
      <w:r w:rsidRPr="003F2EB0">
        <w:rPr>
          <w:rFonts w:ascii="Times New Roman" w:hAnsi="Times New Roman" w:cs="Times New Roman"/>
          <w:color w:val="auto"/>
          <w:sz w:val="28"/>
          <w:szCs w:val="28"/>
          <w:lang w:val="en-US"/>
        </w:rPr>
        <w:t xml:space="preserve"> </w:t>
      </w:r>
      <w:r w:rsidRPr="003F2EB0">
        <w:rPr>
          <w:rFonts w:ascii="Times New Roman" w:hAnsi="Times New Roman" w:cs="Times New Roman"/>
          <w:color w:val="auto"/>
          <w:sz w:val="28"/>
          <w:szCs w:val="28"/>
        </w:rPr>
        <w:t>bảo vệ môi trường, phát triển bền vững…</w:t>
      </w:r>
    </w:p>
    <w:p w14:paraId="4A22CEEF" w14:textId="77777777" w:rsidR="00DA4DB6" w:rsidRPr="003F2EB0" w:rsidRDefault="00DA4DB6" w:rsidP="00990502">
      <w:pPr>
        <w:spacing w:before="60" w:line="276" w:lineRule="auto"/>
        <w:jc w:val="both"/>
        <w:rPr>
          <w:rFonts w:ascii="Times New Roman" w:hAnsi="Times New Roman" w:cs="Times New Roman"/>
          <w:bCs/>
          <w:iCs/>
          <w:color w:val="auto"/>
          <w:sz w:val="28"/>
          <w:szCs w:val="28"/>
        </w:rPr>
      </w:pPr>
      <w:r w:rsidRPr="003F2EB0">
        <w:rPr>
          <w:rFonts w:ascii="Times New Roman" w:hAnsi="Times New Roman" w:cs="Times New Roman"/>
          <w:b/>
          <w:i/>
          <w:color w:val="auto"/>
          <w:sz w:val="28"/>
          <w:szCs w:val="28"/>
        </w:rPr>
        <w:tab/>
      </w:r>
      <w:r w:rsidRPr="003F2EB0">
        <w:rPr>
          <w:rFonts w:ascii="Times New Roman" w:hAnsi="Times New Roman" w:cs="Times New Roman"/>
          <w:bCs/>
          <w:iCs/>
          <w:color w:val="auto"/>
          <w:sz w:val="28"/>
          <w:szCs w:val="28"/>
          <w:lang w:val="en-US"/>
        </w:rPr>
        <w:t xml:space="preserve">2.4. </w:t>
      </w:r>
      <w:r w:rsidRPr="003F2EB0">
        <w:rPr>
          <w:rFonts w:ascii="Times New Roman" w:hAnsi="Times New Roman" w:cs="Times New Roman"/>
          <w:bCs/>
          <w:iCs/>
          <w:color w:val="auto"/>
          <w:sz w:val="28"/>
          <w:szCs w:val="28"/>
        </w:rPr>
        <w:t xml:space="preserve">Về hệ thống các văn bản quy phạm pháp luật trong lĩnh vực hàng hải, </w:t>
      </w:r>
      <w:r w:rsidRPr="003F2EB0">
        <w:rPr>
          <w:rFonts w:ascii="Times New Roman" w:hAnsi="Times New Roman" w:cs="Times New Roman"/>
          <w:bCs/>
          <w:iCs/>
          <w:color w:val="auto"/>
          <w:sz w:val="28"/>
          <w:szCs w:val="28"/>
          <w:lang w:val="en-US"/>
        </w:rPr>
        <w:t xml:space="preserve">giao thông </w:t>
      </w:r>
      <w:r w:rsidRPr="003F2EB0">
        <w:rPr>
          <w:rFonts w:ascii="Times New Roman" w:hAnsi="Times New Roman" w:cs="Times New Roman"/>
          <w:bCs/>
          <w:iCs/>
          <w:color w:val="auto"/>
          <w:sz w:val="28"/>
          <w:szCs w:val="28"/>
        </w:rPr>
        <w:t>đường thủy nội địa</w:t>
      </w:r>
    </w:p>
    <w:p w14:paraId="3469896E" w14:textId="77777777" w:rsidR="00DA4DB6" w:rsidRPr="003F2EB0" w:rsidRDefault="00DA4DB6" w:rsidP="00990502">
      <w:pPr>
        <w:spacing w:before="60" w:line="276" w:lineRule="auto"/>
        <w:jc w:val="both"/>
        <w:rPr>
          <w:rFonts w:ascii="Times New Roman" w:hAnsi="Times New Roman" w:cs="Times New Roman"/>
          <w:color w:val="auto"/>
          <w:sz w:val="28"/>
          <w:szCs w:val="28"/>
          <w:lang w:val="af-ZA"/>
        </w:rPr>
      </w:pPr>
      <w:r w:rsidRPr="003F2EB0">
        <w:rPr>
          <w:rFonts w:ascii="Times New Roman" w:hAnsi="Times New Roman" w:cs="Times New Roman"/>
          <w:color w:val="auto"/>
          <w:sz w:val="28"/>
          <w:szCs w:val="28"/>
        </w:rPr>
        <w:tab/>
      </w:r>
      <w:r w:rsidRPr="003F2EB0">
        <w:rPr>
          <w:rFonts w:ascii="Times New Roman" w:hAnsi="Times New Roman" w:cs="Times New Roman"/>
          <w:color w:val="auto"/>
          <w:sz w:val="28"/>
          <w:szCs w:val="28"/>
          <w:lang w:val="af-ZA"/>
        </w:rPr>
        <w:t xml:space="preserve">Thực hiện </w:t>
      </w:r>
      <w:r w:rsidRPr="003F2EB0">
        <w:rPr>
          <w:rFonts w:ascii="Times New Roman" w:hAnsi="Times New Roman" w:cs="Times New Roman"/>
          <w:color w:val="auto"/>
          <w:sz w:val="28"/>
          <w:szCs w:val="28"/>
          <w:lang w:val="nl-NL"/>
        </w:rPr>
        <w:t xml:space="preserve">Quyết định số 424/QĐ-TTg ngày 16/5/2024 của Thủ tướng Chính phủ bổ sung Phụ lục Danh mục và phân công cơ quan chủ trì thực hiện nhiệm vụ xây dựng pháp luật nhiệm kỳ Quốc hội khóa XV ban hành kèm theo Quyết định số 2114/QĐ-TTg ngày 16/12/2021 của Thủ tướng Chính phủ ban hành Kế hoạch thực hiện Kết luận số 19-KL/TW của Bộ Chính trị và Đề án định hướng chương trình xây dựng pháp luật nhiệm kỳ Quốc hội khóa XV, các cơ quan, đơn vị quản lý chuyên ngành đã rà soát, hệ thống hóa các văn bản quy phạm pháp luật chuyên ngành trong lĩnh vực hàng hải, kết </w:t>
      </w:r>
      <w:r w:rsidRPr="003F2EB0">
        <w:rPr>
          <w:rFonts w:ascii="Times New Roman" w:hAnsi="Times New Roman" w:cs="Times New Roman"/>
          <w:color w:val="auto"/>
          <w:sz w:val="28"/>
          <w:szCs w:val="28"/>
        </w:rPr>
        <w:t>quả, tổng số văn bản QPPL trong lĩnh vực hàng hải hiện nay là 133 văn bản, bao gồm</w:t>
      </w:r>
      <w:r w:rsidRPr="003F2EB0">
        <w:rPr>
          <w:rFonts w:ascii="Times New Roman" w:hAnsi="Times New Roman" w:cs="Times New Roman"/>
          <w:color w:val="auto"/>
          <w:sz w:val="28"/>
          <w:szCs w:val="28"/>
          <w:lang w:val="af-ZA"/>
        </w:rPr>
        <w:t xml:space="preserve">: 01 Bộ Luật, 01 Pháp lệnh, 14 Nghị định và 107 Thông tư. </w:t>
      </w:r>
    </w:p>
    <w:p w14:paraId="4FCA1C4C" w14:textId="77777777" w:rsidR="00DA4DB6" w:rsidRPr="003F2EB0" w:rsidRDefault="00DA4DB6" w:rsidP="00990502">
      <w:pPr>
        <w:spacing w:before="60" w:line="276" w:lineRule="auto"/>
        <w:jc w:val="both"/>
        <w:rPr>
          <w:rFonts w:ascii="Times New Roman" w:hAnsi="Times New Roman" w:cs="Times New Roman"/>
          <w:color w:val="auto"/>
          <w:sz w:val="28"/>
          <w:szCs w:val="28"/>
          <w:lang w:val="af-ZA"/>
        </w:rPr>
      </w:pPr>
      <w:r w:rsidRPr="003F2EB0">
        <w:rPr>
          <w:rFonts w:ascii="Times New Roman" w:hAnsi="Times New Roman" w:cs="Times New Roman"/>
          <w:color w:val="auto"/>
          <w:sz w:val="28"/>
          <w:szCs w:val="28"/>
          <w:lang w:val="af-ZA"/>
        </w:rPr>
        <w:tab/>
        <w:t xml:space="preserve">Đối với lĩnh vực đường thủy nội địa, thực hiện </w:t>
      </w:r>
      <w:r w:rsidRPr="003F2EB0">
        <w:rPr>
          <w:rFonts w:ascii="Times New Roman" w:hAnsi="Times New Roman" w:cs="Times New Roman"/>
          <w:color w:val="auto"/>
          <w:sz w:val="28"/>
          <w:szCs w:val="28"/>
          <w:lang w:val="pl-PL"/>
        </w:rPr>
        <w:t xml:space="preserve">Nghị quyết số 12/NQ-CP ngày 19/02/2019 của Chính phủ về tăng cường bảo đảm trật tự, an toàn giao thông và chống ùn tắc giao thông giai đoạn 2019-2021. Trong Nghị quyết, Chính phủ giao </w:t>
      </w:r>
      <w:r w:rsidRPr="003F2EB0">
        <w:rPr>
          <w:rFonts w:ascii="Times New Roman" w:hAnsi="Times New Roman" w:cs="Times New Roman"/>
          <w:color w:val="auto"/>
          <w:sz w:val="28"/>
          <w:szCs w:val="28"/>
        </w:rPr>
        <w:t>Bộ GTVT</w:t>
      </w:r>
      <w:r w:rsidRPr="003F2EB0">
        <w:rPr>
          <w:rFonts w:ascii="Times New Roman" w:hAnsi="Times New Roman" w:cs="Times New Roman"/>
          <w:color w:val="auto"/>
          <w:sz w:val="28"/>
          <w:szCs w:val="28"/>
          <w:lang w:val="pl-PL"/>
        </w:rPr>
        <w:t xml:space="preserve"> (nay là Bộ Xây dựng) nghiên cứu đề xuất sửa đổi Luật Giao thông đường thủy nội địa. Theo đó, </w:t>
      </w:r>
      <w:r w:rsidRPr="003F2EB0">
        <w:rPr>
          <w:rFonts w:ascii="Times New Roman" w:hAnsi="Times New Roman" w:cs="Times New Roman"/>
          <w:color w:val="auto"/>
          <w:sz w:val="28"/>
          <w:szCs w:val="28"/>
          <w:lang w:val="nl-NL"/>
        </w:rPr>
        <w:t xml:space="preserve">các cơ quan, đơn vị quản lý chuyên ngành đã rà soát, hệ thống hóa các văn bản quy phạm pháp luật chuyên ngành trong lĩnh vực </w:t>
      </w:r>
      <w:r w:rsidRPr="003F2EB0">
        <w:rPr>
          <w:rFonts w:ascii="Times New Roman" w:hAnsi="Times New Roman" w:cs="Times New Roman"/>
          <w:color w:val="auto"/>
          <w:sz w:val="28"/>
          <w:szCs w:val="28"/>
          <w:lang w:val="af-ZA"/>
        </w:rPr>
        <w:t xml:space="preserve">đường thủy nội địa, kết quả, </w:t>
      </w:r>
      <w:r w:rsidRPr="003F2EB0">
        <w:rPr>
          <w:rFonts w:ascii="Times New Roman" w:hAnsi="Times New Roman" w:cs="Times New Roman"/>
          <w:color w:val="auto"/>
          <w:sz w:val="28"/>
          <w:szCs w:val="28"/>
        </w:rPr>
        <w:t>tổng số văn bản QPPL trong lĩnh vực đường thủy nội địa hiện nay là 90 văn bản, bao gồm</w:t>
      </w:r>
      <w:r w:rsidRPr="003F2EB0">
        <w:rPr>
          <w:rFonts w:ascii="Times New Roman" w:hAnsi="Times New Roman" w:cs="Times New Roman"/>
          <w:color w:val="auto"/>
          <w:sz w:val="28"/>
          <w:szCs w:val="28"/>
          <w:lang w:val="af-ZA"/>
        </w:rPr>
        <w:t>: 02 Luật, 18 Nghị định, Quyết định của Thủ tướng Chính phủ và 70 Thông tư.</w:t>
      </w:r>
    </w:p>
    <w:p w14:paraId="17AC7990" w14:textId="77777777" w:rsidR="00DA4DB6" w:rsidRPr="003F2EB0" w:rsidRDefault="00DA4DB6" w:rsidP="00990502">
      <w:pPr>
        <w:spacing w:before="60" w:line="276" w:lineRule="auto"/>
        <w:jc w:val="both"/>
        <w:rPr>
          <w:rFonts w:ascii="Times New Roman" w:hAnsi="Times New Roman" w:cs="Times New Roman"/>
          <w:color w:val="auto"/>
          <w:sz w:val="28"/>
          <w:szCs w:val="28"/>
          <w:lang w:val="af-ZA"/>
        </w:rPr>
      </w:pPr>
      <w:r w:rsidRPr="003F2EB0">
        <w:rPr>
          <w:rFonts w:ascii="Times New Roman" w:hAnsi="Times New Roman" w:cs="Times New Roman"/>
          <w:color w:val="auto"/>
          <w:sz w:val="28"/>
          <w:szCs w:val="28"/>
          <w:lang w:val="af-ZA"/>
        </w:rPr>
        <w:tab/>
        <w:t>Tổng quan nhận thấy, hiện nay, hệ thống văn bản QPPL chuyên ngành của 02 lĩnh vực là rất lớn, phần nào gây khó khăn trong quá trình tra cứu, áp dụng cũng như tốn kém các nguồn lực trong quá trình thống kê, rà soát, hệ thống hóa, pháp điển văn bản.</w:t>
      </w:r>
    </w:p>
    <w:p w14:paraId="4EC036A5" w14:textId="77777777" w:rsidR="00DA4DB6" w:rsidRPr="003F2EB0" w:rsidRDefault="00DA4DB6" w:rsidP="00990502">
      <w:pPr>
        <w:spacing w:before="60" w:line="276" w:lineRule="auto"/>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af-ZA"/>
        </w:rPr>
        <w:tab/>
        <w:t>Từ các phân tích nêu trên, việc nghiên cứu, t</w:t>
      </w:r>
      <w:r w:rsidRPr="003F2EB0">
        <w:rPr>
          <w:rFonts w:ascii="Times New Roman" w:hAnsi="Times New Roman" w:cs="Times New Roman"/>
          <w:color w:val="auto"/>
          <w:sz w:val="28"/>
          <w:szCs w:val="28"/>
        </w:rPr>
        <w:t>hu gọn hệ thống văn bản QPPL chuyên ngành từ 03 bộ luật</w:t>
      </w:r>
      <w:r w:rsidRPr="003F2EB0">
        <w:rPr>
          <w:rFonts w:ascii="Times New Roman" w:hAnsi="Times New Roman" w:cs="Times New Roman"/>
          <w:color w:val="auto"/>
          <w:sz w:val="28"/>
          <w:szCs w:val="28"/>
          <w:lang w:val="en-US"/>
        </w:rPr>
        <w:t>,</w:t>
      </w:r>
      <w:r w:rsidRPr="003F2EB0">
        <w:rPr>
          <w:rFonts w:ascii="Times New Roman" w:hAnsi="Times New Roman" w:cs="Times New Roman"/>
          <w:color w:val="auto"/>
          <w:sz w:val="28"/>
          <w:szCs w:val="28"/>
        </w:rPr>
        <w:t xml:space="preserve"> luật</w:t>
      </w:r>
      <w:r w:rsidRPr="003F2EB0">
        <w:rPr>
          <w:rFonts w:ascii="Times New Roman" w:hAnsi="Times New Roman" w:cs="Times New Roman"/>
          <w:color w:val="auto"/>
          <w:sz w:val="28"/>
          <w:szCs w:val="28"/>
          <w:lang w:val="en-US"/>
        </w:rPr>
        <w:t xml:space="preserve"> </w:t>
      </w:r>
      <w:r w:rsidRPr="003F2EB0">
        <w:rPr>
          <w:rFonts w:ascii="Times New Roman" w:hAnsi="Times New Roman" w:cs="Times New Roman"/>
          <w:color w:val="auto"/>
          <w:sz w:val="28"/>
          <w:szCs w:val="28"/>
        </w:rPr>
        <w:t xml:space="preserve">và 02 hệ thống văn bản hướng dẫn thi hành về 01 bộ luật và 01 hệ thống văn bản hướng dẫn thi hành là cần thiết, góp phần, xử </w:t>
      </w:r>
      <w:r w:rsidRPr="003F2EB0">
        <w:rPr>
          <w:rFonts w:ascii="Times New Roman" w:hAnsi="Times New Roman" w:cs="Times New Roman"/>
          <w:color w:val="auto"/>
          <w:sz w:val="28"/>
          <w:szCs w:val="28"/>
        </w:rPr>
        <w:lastRenderedPageBreak/>
        <w:t xml:space="preserve">lý dứt điểm tình trạng đan xen giữa 02 lĩnh vực, ngành; thuận lợi trong quá trình tra cứu, áp dụng trên cùng một hệ thống văn bản QPPL; phù hợp với tinh thần chỉ đạo chung của các cơ quan có thẩm quyền về </w:t>
      </w:r>
      <w:r w:rsidRPr="003F2EB0">
        <w:rPr>
          <w:rStyle w:val="fontstyle01"/>
          <w:rFonts w:ascii="Times New Roman" w:eastAsiaTheme="majorEastAsia" w:hAnsi="Times New Roman" w:cs="Times New Roman"/>
          <w:color w:val="auto"/>
        </w:rPr>
        <w:t>đổi mới tư duy, đẩy mạnh xây dựng, hoàn thiện thể chế theo hướng tham mưu xây dựng luật chỉ quy định những vấn đề khung, những vấn đề có tính nguyên tắc.</w:t>
      </w:r>
      <w:r w:rsidRPr="003F2EB0">
        <w:rPr>
          <w:rFonts w:ascii="Times New Roman" w:hAnsi="Times New Roman" w:cs="Times New Roman"/>
          <w:color w:val="auto"/>
          <w:sz w:val="28"/>
          <w:szCs w:val="28"/>
        </w:rPr>
        <w:t xml:space="preserve"> </w:t>
      </w:r>
    </w:p>
    <w:p w14:paraId="3EFD2DA9" w14:textId="77777777" w:rsidR="00DA4DB6" w:rsidRPr="003F2EB0" w:rsidRDefault="00DA4DB6" w:rsidP="00990502">
      <w:pPr>
        <w:spacing w:before="60" w:line="276" w:lineRule="auto"/>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ab/>
      </w:r>
      <w:r w:rsidRPr="003F2EB0">
        <w:rPr>
          <w:rFonts w:ascii="Times New Roman" w:hAnsi="Times New Roman" w:cs="Times New Roman"/>
          <w:color w:val="auto"/>
          <w:sz w:val="28"/>
          <w:szCs w:val="28"/>
        </w:rPr>
        <w:t xml:space="preserve">Với cơ sở chính trị, pháp lý và thực tiễn như trên, việc xây dựng hồ sơ chính sách </w:t>
      </w:r>
      <w:r w:rsidRPr="003F2EB0">
        <w:rPr>
          <w:rFonts w:ascii="Times New Roman" w:hAnsi="Times New Roman" w:cs="Times New Roman"/>
          <w:color w:val="auto"/>
          <w:sz w:val="28"/>
          <w:szCs w:val="28"/>
          <w:lang w:val="en-US"/>
        </w:rPr>
        <w:t>Bộ luật Hàng hải Việt Nam</w:t>
      </w:r>
      <w:r w:rsidRPr="003F2EB0">
        <w:rPr>
          <w:rFonts w:ascii="Times New Roman" w:hAnsi="Times New Roman" w:cs="Times New Roman"/>
          <w:color w:val="auto"/>
          <w:sz w:val="28"/>
          <w:szCs w:val="28"/>
        </w:rPr>
        <w:t xml:space="preserve"> (</w:t>
      </w:r>
      <w:r w:rsidRPr="003F2EB0">
        <w:rPr>
          <w:rStyle w:val="fontstyle01"/>
          <w:rFonts w:ascii="Times New Roman" w:eastAsiaTheme="majorEastAsia" w:hAnsi="Times New Roman" w:cs="Times New Roman"/>
          <w:color w:val="auto"/>
        </w:rPr>
        <w:t>thay thế</w:t>
      </w:r>
      <w:r w:rsidRPr="003F2EB0">
        <w:rPr>
          <w:rFonts w:ascii="Times New Roman" w:hAnsi="Times New Roman" w:cs="Times New Roman"/>
          <w:color w:val="auto"/>
          <w:sz w:val="28"/>
          <w:szCs w:val="28"/>
          <w:lang w:val="en-US"/>
        </w:rPr>
        <w:t xml:space="preserve"> </w:t>
      </w:r>
      <w:r w:rsidRPr="003F2EB0">
        <w:rPr>
          <w:rStyle w:val="fontstyle01"/>
          <w:rFonts w:ascii="Times New Roman" w:eastAsiaTheme="majorEastAsia" w:hAnsi="Times New Roman" w:cs="Times New Roman"/>
          <w:color w:val="auto"/>
        </w:rPr>
        <w:t>Bộ luật Hàng hải Việt Nam 2015, Luật Giao thông đường thủy nội địa 2004 và</w:t>
      </w:r>
      <w:r w:rsidRPr="003F2EB0">
        <w:rPr>
          <w:rFonts w:ascii="Times New Roman" w:hAnsi="Times New Roman" w:cs="Times New Roman"/>
          <w:color w:val="auto"/>
          <w:sz w:val="28"/>
          <w:szCs w:val="28"/>
          <w:lang w:val="en-US"/>
        </w:rPr>
        <w:t xml:space="preserve"> </w:t>
      </w:r>
      <w:r w:rsidRPr="003F2EB0">
        <w:rPr>
          <w:rStyle w:val="fontstyle01"/>
          <w:rFonts w:ascii="Times New Roman" w:eastAsiaTheme="majorEastAsia" w:hAnsi="Times New Roman" w:cs="Times New Roman"/>
          <w:color w:val="auto"/>
        </w:rPr>
        <w:t>các sửa đổi, bổ sung)</w:t>
      </w:r>
      <w:r w:rsidRPr="003F2EB0">
        <w:rPr>
          <w:rFonts w:ascii="Times New Roman" w:hAnsi="Times New Roman" w:cs="Times New Roman"/>
          <w:color w:val="auto"/>
          <w:sz w:val="28"/>
          <w:szCs w:val="28"/>
        </w:rPr>
        <w:t xml:space="preserve"> là hết sức cần thiết để tạo hàng lang pháp lý cho phát triển</w:t>
      </w:r>
      <w:r w:rsidRPr="003F2EB0">
        <w:rPr>
          <w:rFonts w:ascii="Times New Roman" w:hAnsi="Times New Roman" w:cs="Times New Roman"/>
          <w:color w:val="auto"/>
          <w:sz w:val="28"/>
          <w:szCs w:val="28"/>
          <w:lang w:val="en-US"/>
        </w:rPr>
        <w:t xml:space="preserve"> hoạt động hàng hải và giao thông đường thủy nội địa theo hướng tinh gọn, hiện đại, hiệu quả, đồng bộ</w:t>
      </w:r>
      <w:r w:rsidRPr="003F2EB0">
        <w:rPr>
          <w:rFonts w:ascii="Times New Roman" w:hAnsi="Times New Roman" w:cs="Times New Roman"/>
          <w:color w:val="auto"/>
          <w:sz w:val="28"/>
          <w:szCs w:val="28"/>
        </w:rPr>
        <w:t>.</w:t>
      </w:r>
    </w:p>
    <w:p w14:paraId="11CD7E72" w14:textId="77777777" w:rsidR="00DA4DB6" w:rsidRPr="003F2EB0" w:rsidRDefault="00DA4DB6" w:rsidP="00990502">
      <w:pPr>
        <w:spacing w:before="60" w:line="276" w:lineRule="auto"/>
        <w:jc w:val="both"/>
        <w:rPr>
          <w:rFonts w:ascii="Times New Roman" w:hAnsi="Times New Roman" w:cs="Times New Roman"/>
          <w:b/>
          <w:bCs/>
          <w:color w:val="auto"/>
          <w:sz w:val="28"/>
          <w:szCs w:val="28"/>
          <w:lang w:val="en-US"/>
        </w:rPr>
      </w:pPr>
      <w:r w:rsidRPr="003F2EB0">
        <w:rPr>
          <w:rFonts w:ascii="Times New Roman" w:hAnsi="Times New Roman" w:cs="Times New Roman"/>
          <w:b/>
          <w:bCs/>
          <w:color w:val="auto"/>
          <w:sz w:val="28"/>
          <w:szCs w:val="28"/>
          <w:lang w:val="en-US"/>
        </w:rPr>
        <w:tab/>
      </w:r>
      <w:r w:rsidRPr="003F2EB0">
        <w:rPr>
          <w:rFonts w:ascii="Times New Roman" w:hAnsi="Times New Roman" w:cs="Times New Roman"/>
          <w:b/>
          <w:bCs/>
          <w:color w:val="auto"/>
          <w:sz w:val="28"/>
          <w:szCs w:val="28"/>
        </w:rPr>
        <w:t>II. MỤC ĐÍCH, QUAN ĐIỂM XÂY DỰNG CHÍNH SÁCH</w:t>
      </w:r>
    </w:p>
    <w:p w14:paraId="13788AEC" w14:textId="77777777" w:rsidR="00DA4DB6" w:rsidRPr="003F2EB0" w:rsidRDefault="00DA4DB6" w:rsidP="00990502">
      <w:pPr>
        <w:spacing w:before="60" w:line="276" w:lineRule="auto"/>
        <w:jc w:val="both"/>
        <w:rPr>
          <w:rFonts w:ascii="Times New Roman" w:hAnsi="Times New Roman" w:cs="Times New Roman"/>
          <w:b/>
          <w:bCs/>
          <w:color w:val="auto"/>
          <w:sz w:val="28"/>
          <w:szCs w:val="28"/>
          <w:lang w:val="en-US"/>
        </w:rPr>
      </w:pPr>
      <w:r w:rsidRPr="003F2EB0">
        <w:rPr>
          <w:rFonts w:ascii="Times New Roman" w:hAnsi="Times New Roman" w:cs="Times New Roman"/>
          <w:b/>
          <w:bCs/>
          <w:color w:val="auto"/>
          <w:sz w:val="28"/>
          <w:szCs w:val="28"/>
          <w:lang w:val="en-US"/>
        </w:rPr>
        <w:tab/>
        <w:t>1. Mục đích</w:t>
      </w:r>
    </w:p>
    <w:p w14:paraId="1276395B" w14:textId="77777777" w:rsidR="00DA4DB6" w:rsidRPr="003F2EB0" w:rsidRDefault="00DA4DB6" w:rsidP="00990502">
      <w:pPr>
        <w:spacing w:before="60" w:line="276" w:lineRule="auto"/>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ab/>
      </w:r>
      <w:bookmarkStart w:id="3" w:name="_Hlk207105660"/>
      <w:r w:rsidRPr="003F2EB0">
        <w:rPr>
          <w:rFonts w:ascii="Times New Roman" w:hAnsi="Times New Roman" w:cs="Times New Roman"/>
          <w:color w:val="auto"/>
          <w:sz w:val="28"/>
          <w:szCs w:val="28"/>
        </w:rPr>
        <w:t xml:space="preserve">Việc xây dựng </w:t>
      </w:r>
      <w:r w:rsidRPr="003F2EB0">
        <w:rPr>
          <w:rFonts w:ascii="Times New Roman" w:hAnsi="Times New Roman" w:cs="Times New Roman"/>
          <w:color w:val="auto"/>
          <w:sz w:val="28"/>
          <w:szCs w:val="28"/>
          <w:lang w:val="en-US"/>
        </w:rPr>
        <w:t xml:space="preserve">chính sách </w:t>
      </w:r>
      <w:r w:rsidRPr="003F2EB0">
        <w:rPr>
          <w:rFonts w:ascii="Times New Roman" w:hAnsi="Times New Roman" w:cs="Times New Roman"/>
          <w:color w:val="auto"/>
          <w:sz w:val="28"/>
          <w:szCs w:val="28"/>
        </w:rPr>
        <w:t>Bộ luật HHVN (thay thế Bộ luật HHVN năm 2015, Luật</w:t>
      </w:r>
      <w:r w:rsidRPr="003F2EB0">
        <w:rPr>
          <w:rFonts w:ascii="Times New Roman" w:hAnsi="Times New Roman" w:cs="Times New Roman"/>
          <w:color w:val="auto"/>
          <w:sz w:val="28"/>
          <w:szCs w:val="28"/>
          <w:lang w:val="en-US"/>
        </w:rPr>
        <w:t xml:space="preserve"> </w:t>
      </w:r>
      <w:r w:rsidRPr="003F2EB0">
        <w:rPr>
          <w:rFonts w:ascii="Times New Roman" w:hAnsi="Times New Roman" w:cs="Times New Roman"/>
          <w:color w:val="auto"/>
          <w:sz w:val="28"/>
          <w:szCs w:val="28"/>
        </w:rPr>
        <w:t>GTĐTNĐ 2004 và các sửa đổi, bổ sung) nhằm thể chế hóa chủ trương, chính sách</w:t>
      </w:r>
      <w:r w:rsidRPr="003F2EB0">
        <w:rPr>
          <w:rFonts w:ascii="Times New Roman" w:hAnsi="Times New Roman" w:cs="Times New Roman"/>
          <w:color w:val="auto"/>
          <w:sz w:val="28"/>
          <w:szCs w:val="28"/>
          <w:lang w:val="en-US"/>
        </w:rPr>
        <w:t xml:space="preserve"> </w:t>
      </w:r>
      <w:r w:rsidRPr="003F2EB0">
        <w:rPr>
          <w:rFonts w:ascii="Times New Roman" w:hAnsi="Times New Roman" w:cs="Times New Roman"/>
          <w:color w:val="auto"/>
          <w:sz w:val="28"/>
          <w:szCs w:val="28"/>
        </w:rPr>
        <w:t>của Đảng và Nhà nước, tiếp tục hoàn thiện cơ chế, chính sách trong lĩnh vực hàng</w:t>
      </w:r>
      <w:r w:rsidRPr="003F2EB0">
        <w:rPr>
          <w:rFonts w:ascii="Times New Roman" w:hAnsi="Times New Roman" w:cs="Times New Roman"/>
          <w:color w:val="auto"/>
          <w:sz w:val="28"/>
          <w:szCs w:val="28"/>
          <w:lang w:val="en-US"/>
        </w:rPr>
        <w:t xml:space="preserve"> </w:t>
      </w:r>
      <w:r w:rsidRPr="003F2EB0">
        <w:rPr>
          <w:rFonts w:ascii="Times New Roman" w:hAnsi="Times New Roman" w:cs="Times New Roman"/>
          <w:color w:val="auto"/>
          <w:sz w:val="28"/>
          <w:szCs w:val="28"/>
        </w:rPr>
        <w:t>hải,</w:t>
      </w:r>
      <w:r w:rsidRPr="003F2EB0">
        <w:rPr>
          <w:rFonts w:ascii="Times New Roman" w:hAnsi="Times New Roman" w:cs="Times New Roman"/>
          <w:color w:val="auto"/>
          <w:sz w:val="28"/>
          <w:szCs w:val="28"/>
          <w:lang w:val="en-US"/>
        </w:rPr>
        <w:t xml:space="preserve"> giao thông</w:t>
      </w:r>
      <w:r w:rsidRPr="003F2EB0">
        <w:rPr>
          <w:rFonts w:ascii="Times New Roman" w:hAnsi="Times New Roman" w:cs="Times New Roman"/>
          <w:color w:val="auto"/>
          <w:sz w:val="28"/>
          <w:szCs w:val="28"/>
        </w:rPr>
        <w:t xml:space="preserve"> đường thủy nội địa; thực hiện cam kết của Việt Nam với cộng đồng quốc tế;</w:t>
      </w:r>
      <w:r w:rsidRPr="003F2EB0">
        <w:rPr>
          <w:rFonts w:ascii="Times New Roman" w:hAnsi="Times New Roman" w:cs="Times New Roman"/>
          <w:color w:val="auto"/>
          <w:sz w:val="28"/>
          <w:szCs w:val="28"/>
          <w:lang w:val="en-US"/>
        </w:rPr>
        <w:t xml:space="preserve"> </w:t>
      </w:r>
      <w:r w:rsidRPr="003F2EB0">
        <w:rPr>
          <w:rFonts w:ascii="Times New Roman" w:hAnsi="Times New Roman" w:cs="Times New Roman"/>
          <w:color w:val="auto"/>
          <w:sz w:val="28"/>
          <w:szCs w:val="28"/>
        </w:rPr>
        <w:t xml:space="preserve">tăng cường hiệu lực, hiệu quả công tác quản lý nhà nước lĩnh vực hàng hải, </w:t>
      </w:r>
      <w:r w:rsidRPr="003F2EB0">
        <w:rPr>
          <w:rFonts w:ascii="Times New Roman" w:hAnsi="Times New Roman" w:cs="Times New Roman"/>
          <w:color w:val="auto"/>
          <w:sz w:val="28"/>
          <w:szCs w:val="28"/>
          <w:lang w:val="en-US"/>
        </w:rPr>
        <w:t xml:space="preserve">giao thông </w:t>
      </w:r>
      <w:r w:rsidRPr="003F2EB0">
        <w:rPr>
          <w:rFonts w:ascii="Times New Roman" w:hAnsi="Times New Roman" w:cs="Times New Roman"/>
          <w:color w:val="auto"/>
          <w:sz w:val="28"/>
          <w:szCs w:val="28"/>
        </w:rPr>
        <w:t>đường</w:t>
      </w:r>
      <w:r w:rsidRPr="003F2EB0">
        <w:rPr>
          <w:rFonts w:ascii="Times New Roman" w:hAnsi="Times New Roman" w:cs="Times New Roman"/>
          <w:color w:val="auto"/>
          <w:sz w:val="28"/>
          <w:szCs w:val="28"/>
          <w:lang w:val="en-US"/>
        </w:rPr>
        <w:t xml:space="preserve"> </w:t>
      </w:r>
      <w:r w:rsidRPr="003F2EB0">
        <w:rPr>
          <w:rFonts w:ascii="Times New Roman" w:hAnsi="Times New Roman" w:cs="Times New Roman"/>
          <w:color w:val="auto"/>
          <w:sz w:val="28"/>
          <w:szCs w:val="28"/>
        </w:rPr>
        <w:t>thủy nội địa; khắc phục những vướng mắc, bất cập; đề xuất các giải pháp để giải</w:t>
      </w:r>
      <w:r w:rsidRPr="003F2EB0">
        <w:rPr>
          <w:rFonts w:ascii="Times New Roman" w:hAnsi="Times New Roman" w:cs="Times New Roman"/>
          <w:color w:val="auto"/>
          <w:sz w:val="28"/>
          <w:szCs w:val="28"/>
          <w:lang w:val="en-US"/>
        </w:rPr>
        <w:t xml:space="preserve"> </w:t>
      </w:r>
      <w:r w:rsidRPr="003F2EB0">
        <w:rPr>
          <w:rFonts w:ascii="Times New Roman" w:hAnsi="Times New Roman" w:cs="Times New Roman"/>
          <w:color w:val="auto"/>
          <w:sz w:val="28"/>
          <w:szCs w:val="28"/>
        </w:rPr>
        <w:t>quyết các vấn đề mới, vấn đề phát sinh; khơi thông các điểm nghẽn, tạo ra động</w:t>
      </w:r>
      <w:r w:rsidRPr="003F2EB0">
        <w:rPr>
          <w:rFonts w:ascii="Times New Roman" w:hAnsi="Times New Roman" w:cs="Times New Roman"/>
          <w:color w:val="auto"/>
          <w:sz w:val="28"/>
          <w:szCs w:val="28"/>
          <w:lang w:val="en-US"/>
        </w:rPr>
        <w:t xml:space="preserve"> </w:t>
      </w:r>
      <w:r w:rsidRPr="003F2EB0">
        <w:rPr>
          <w:rFonts w:ascii="Times New Roman" w:hAnsi="Times New Roman" w:cs="Times New Roman"/>
          <w:color w:val="auto"/>
          <w:sz w:val="28"/>
          <w:szCs w:val="28"/>
        </w:rPr>
        <w:t>lực mới cho sự phát triển kinh tế - xã hội, hội nhập quốc tế, đảm bảo quốc phòng</w:t>
      </w:r>
      <w:r w:rsidRPr="003F2EB0">
        <w:rPr>
          <w:rFonts w:ascii="Times New Roman" w:hAnsi="Times New Roman" w:cs="Times New Roman"/>
          <w:color w:val="auto"/>
          <w:sz w:val="28"/>
          <w:szCs w:val="28"/>
          <w:lang w:val="en-US"/>
        </w:rPr>
        <w:t xml:space="preserve"> </w:t>
      </w:r>
      <w:r w:rsidRPr="003F2EB0">
        <w:rPr>
          <w:rFonts w:ascii="Times New Roman" w:hAnsi="Times New Roman" w:cs="Times New Roman"/>
          <w:color w:val="auto"/>
          <w:sz w:val="28"/>
          <w:szCs w:val="28"/>
        </w:rPr>
        <w:t>- an ninh trong kỷ nguyên mới, kỷ nguyên vươn mình của dân tộc.</w:t>
      </w:r>
      <w:bookmarkEnd w:id="3"/>
    </w:p>
    <w:p w14:paraId="5C8325AF" w14:textId="77777777" w:rsidR="00DA4DB6" w:rsidRPr="003F2EB0" w:rsidRDefault="00DA4DB6" w:rsidP="00990502">
      <w:pPr>
        <w:spacing w:before="60" w:line="276" w:lineRule="auto"/>
        <w:jc w:val="both"/>
        <w:rPr>
          <w:rFonts w:ascii="Times New Roman" w:hAnsi="Times New Roman" w:cs="Times New Roman"/>
          <w:b/>
          <w:color w:val="auto"/>
          <w:sz w:val="28"/>
          <w:szCs w:val="28"/>
          <w:lang w:val="en-US"/>
        </w:rPr>
      </w:pPr>
      <w:r w:rsidRPr="003F2EB0">
        <w:rPr>
          <w:rFonts w:ascii="Times New Roman" w:hAnsi="Times New Roman" w:cs="Times New Roman"/>
          <w:color w:val="auto"/>
          <w:sz w:val="28"/>
          <w:szCs w:val="28"/>
          <w:lang w:val="en-US"/>
        </w:rPr>
        <w:tab/>
      </w:r>
      <w:r w:rsidRPr="003F2EB0">
        <w:rPr>
          <w:rFonts w:ascii="Times New Roman" w:hAnsi="Times New Roman" w:cs="Times New Roman"/>
          <w:b/>
          <w:color w:val="auto"/>
          <w:sz w:val="28"/>
          <w:szCs w:val="28"/>
          <w:lang w:val="en-US"/>
        </w:rPr>
        <w:t>2. Quan điểm xây dựng</w:t>
      </w:r>
    </w:p>
    <w:p w14:paraId="2E498B4F" w14:textId="77777777" w:rsidR="00DA4DB6" w:rsidRPr="003F2EB0" w:rsidRDefault="00DA4DB6" w:rsidP="00990502">
      <w:pPr>
        <w:spacing w:before="60" w:line="276" w:lineRule="auto"/>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ab/>
      </w:r>
      <w:r w:rsidRPr="003F2EB0">
        <w:rPr>
          <w:rFonts w:ascii="Times New Roman" w:hAnsi="Times New Roman" w:cs="Times New Roman"/>
          <w:color w:val="auto"/>
          <w:sz w:val="28"/>
          <w:szCs w:val="28"/>
        </w:rPr>
        <w:t xml:space="preserve">Việc xây dựng Bộ luật Hàng hải Việt Nam (thay thế Bộ luật Hàng hải Việt Nam 2015, Luật Giao thông đường thủy nội địa 2004 và các sửa đổi, bổ sung) được thực hiện trên các quan điểm sau đây: </w:t>
      </w:r>
    </w:p>
    <w:p w14:paraId="56721C48" w14:textId="77777777" w:rsidR="00DA4DB6" w:rsidRPr="003F2EB0" w:rsidRDefault="00DA4DB6" w:rsidP="00990502">
      <w:pPr>
        <w:spacing w:before="60" w:line="276" w:lineRule="auto"/>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ab/>
      </w:r>
      <w:r w:rsidRPr="003F2EB0">
        <w:rPr>
          <w:rFonts w:ascii="Times New Roman" w:hAnsi="Times New Roman" w:cs="Times New Roman"/>
          <w:color w:val="auto"/>
          <w:sz w:val="28"/>
          <w:szCs w:val="28"/>
        </w:rPr>
        <w:t>(1) Phù hợp với Hiến pháp, chủ trương chính sách của Đảng và Nhà nước;</w:t>
      </w:r>
    </w:p>
    <w:p w14:paraId="72B3D40A" w14:textId="77777777" w:rsidR="00DA4DB6" w:rsidRPr="003F2EB0" w:rsidRDefault="00DA4DB6" w:rsidP="00990502">
      <w:pPr>
        <w:spacing w:before="60" w:line="276" w:lineRule="auto"/>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ab/>
      </w:r>
      <w:r w:rsidRPr="003F2EB0">
        <w:rPr>
          <w:rFonts w:ascii="Times New Roman" w:hAnsi="Times New Roman" w:cs="Times New Roman"/>
          <w:color w:val="auto"/>
          <w:sz w:val="28"/>
          <w:szCs w:val="28"/>
        </w:rPr>
        <w:t xml:space="preserve">(2) Đảm bảo sự tương thích với các Điều ước quốc tế mà Cộng hòa xã hội chủ nghĩa Việt Nam là thành viên. Tăng cường hội nhập quốc tế trong lĩnh vực </w:t>
      </w:r>
      <w:r w:rsidRPr="003F2EB0">
        <w:rPr>
          <w:rFonts w:ascii="Times New Roman" w:hAnsi="Times New Roman" w:cs="Times New Roman"/>
          <w:color w:val="auto"/>
          <w:sz w:val="28"/>
          <w:szCs w:val="28"/>
          <w:lang w:val="en-US"/>
        </w:rPr>
        <w:t>hàng hải, giao thông đường thủy nội địa</w:t>
      </w:r>
      <w:r w:rsidRPr="003F2EB0">
        <w:rPr>
          <w:rFonts w:ascii="Times New Roman" w:hAnsi="Times New Roman" w:cs="Times New Roman"/>
          <w:color w:val="auto"/>
          <w:sz w:val="28"/>
          <w:szCs w:val="28"/>
        </w:rPr>
        <w:t xml:space="preserve"> trên cơ sở chia sẻ về mục tiêu, lợi ích, giá trị, nguồn lực và tuân thủ các quy định chung trong khuôn khổ các điều ước quốc tế; </w:t>
      </w:r>
    </w:p>
    <w:p w14:paraId="77DA7452" w14:textId="77777777" w:rsidR="00DA4DB6" w:rsidRPr="003F2EB0" w:rsidRDefault="00DA4DB6" w:rsidP="00990502">
      <w:pPr>
        <w:spacing w:before="60" w:line="276" w:lineRule="auto"/>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ab/>
      </w:r>
      <w:r w:rsidRPr="003F2EB0">
        <w:rPr>
          <w:rFonts w:ascii="Times New Roman" w:hAnsi="Times New Roman" w:cs="Times New Roman"/>
          <w:color w:val="auto"/>
          <w:sz w:val="28"/>
          <w:szCs w:val="28"/>
        </w:rPr>
        <w:t xml:space="preserve">(3) Phát huy những ưu điểm của Bộ luật Hàng hải Việt Nam 2015, Luật Giao thông đường thủy nội địa 2004 và các sửa đổi, bổ sung hiện hành, bổ sung, thay thế các nội dung không phù hợp, cản trở sự phát triển của lĩnh vực </w:t>
      </w:r>
      <w:r w:rsidRPr="003F2EB0">
        <w:rPr>
          <w:rFonts w:ascii="Times New Roman" w:hAnsi="Times New Roman" w:cs="Times New Roman"/>
          <w:color w:val="auto"/>
          <w:sz w:val="28"/>
          <w:szCs w:val="28"/>
          <w:lang w:val="en-US"/>
        </w:rPr>
        <w:t>hàng hải, giao thông đường thủy nội địa</w:t>
      </w:r>
      <w:r w:rsidRPr="003F2EB0">
        <w:rPr>
          <w:rFonts w:ascii="Times New Roman" w:hAnsi="Times New Roman" w:cs="Times New Roman"/>
          <w:color w:val="auto"/>
          <w:sz w:val="28"/>
          <w:szCs w:val="28"/>
        </w:rPr>
        <w:t xml:space="preserve">. Tiếp thu có chọn lọc kinh nghiệm phát triển </w:t>
      </w:r>
      <w:r w:rsidRPr="003F2EB0">
        <w:rPr>
          <w:rFonts w:ascii="Times New Roman" w:hAnsi="Times New Roman" w:cs="Times New Roman"/>
          <w:color w:val="auto"/>
          <w:sz w:val="28"/>
          <w:szCs w:val="28"/>
          <w:lang w:val="en-US"/>
        </w:rPr>
        <w:t>ngành</w:t>
      </w:r>
      <w:r w:rsidRPr="003F2EB0">
        <w:rPr>
          <w:rFonts w:ascii="Times New Roman" w:hAnsi="Times New Roman" w:cs="Times New Roman"/>
          <w:color w:val="auto"/>
          <w:sz w:val="28"/>
          <w:szCs w:val="28"/>
        </w:rPr>
        <w:t xml:space="preserve"> </w:t>
      </w:r>
      <w:r w:rsidRPr="003F2EB0">
        <w:rPr>
          <w:rFonts w:ascii="Times New Roman" w:hAnsi="Times New Roman" w:cs="Times New Roman"/>
          <w:color w:val="auto"/>
          <w:sz w:val="28"/>
          <w:szCs w:val="28"/>
          <w:lang w:val="en-US"/>
        </w:rPr>
        <w:t>hàng hải, giao thông đường thủy nội địa</w:t>
      </w:r>
      <w:r w:rsidRPr="003F2EB0">
        <w:rPr>
          <w:rFonts w:ascii="Times New Roman" w:hAnsi="Times New Roman" w:cs="Times New Roman"/>
          <w:color w:val="auto"/>
          <w:sz w:val="28"/>
          <w:szCs w:val="28"/>
        </w:rPr>
        <w:t xml:space="preserve"> của các nước tiên tiến trên thế giới; </w:t>
      </w:r>
    </w:p>
    <w:p w14:paraId="12AD7530" w14:textId="77777777" w:rsidR="00DA4DB6" w:rsidRPr="003F2EB0" w:rsidRDefault="00DA4DB6" w:rsidP="00990502">
      <w:pPr>
        <w:spacing w:before="60" w:line="276" w:lineRule="auto"/>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lastRenderedPageBreak/>
        <w:tab/>
      </w:r>
      <w:r w:rsidRPr="003F2EB0">
        <w:rPr>
          <w:rFonts w:ascii="Times New Roman" w:hAnsi="Times New Roman" w:cs="Times New Roman"/>
          <w:color w:val="auto"/>
          <w:sz w:val="28"/>
          <w:szCs w:val="28"/>
        </w:rPr>
        <w:t xml:space="preserve">(4) Thúc đẩy hoạt động </w:t>
      </w:r>
      <w:r w:rsidRPr="003F2EB0">
        <w:rPr>
          <w:rFonts w:ascii="Times New Roman" w:hAnsi="Times New Roman" w:cs="Times New Roman"/>
          <w:color w:val="auto"/>
          <w:sz w:val="28"/>
          <w:szCs w:val="28"/>
          <w:lang w:val="en-US"/>
        </w:rPr>
        <w:t>hàng hải, giao thông đường thủy nội địa</w:t>
      </w:r>
      <w:r w:rsidRPr="003F2EB0">
        <w:rPr>
          <w:rFonts w:ascii="Times New Roman" w:hAnsi="Times New Roman" w:cs="Times New Roman"/>
          <w:color w:val="auto"/>
          <w:sz w:val="28"/>
          <w:szCs w:val="28"/>
        </w:rPr>
        <w:t xml:space="preserve"> trên nguyên tắc an toàn - chất lượng - hiện đại - chuyên nghiệp - minh bạch. Phát triển </w:t>
      </w:r>
      <w:r w:rsidRPr="003F2EB0">
        <w:rPr>
          <w:rFonts w:ascii="Times New Roman" w:hAnsi="Times New Roman" w:cs="Times New Roman"/>
          <w:color w:val="auto"/>
          <w:sz w:val="28"/>
          <w:szCs w:val="28"/>
          <w:lang w:val="en-US"/>
        </w:rPr>
        <w:t>hoạt động hàng hải, giao thông đường thủy nội địa</w:t>
      </w:r>
      <w:r w:rsidRPr="003F2EB0">
        <w:rPr>
          <w:rFonts w:ascii="Times New Roman" w:hAnsi="Times New Roman" w:cs="Times New Roman"/>
          <w:color w:val="auto"/>
          <w:sz w:val="28"/>
          <w:szCs w:val="28"/>
        </w:rPr>
        <w:t xml:space="preserve"> theo cơ chế thị trường, định hướng xã hội chủ nghĩa; tạo môi trường cạnh tranh bình đẳng cho các doanh nghiệp. Tạo cơ chế mở để thu hút các nguồn lực ngoài nhà nước, các doanh nghiệp tham gia đầu tư kinh doanh </w:t>
      </w:r>
      <w:r w:rsidRPr="003F2EB0">
        <w:rPr>
          <w:rFonts w:ascii="Times New Roman" w:hAnsi="Times New Roman" w:cs="Times New Roman"/>
          <w:color w:val="auto"/>
          <w:sz w:val="28"/>
          <w:szCs w:val="28"/>
          <w:lang w:val="en-US"/>
        </w:rPr>
        <w:t>hoạt động hàng hải, giao thông đường thủy nội địa</w:t>
      </w:r>
      <w:r w:rsidRPr="003F2EB0">
        <w:rPr>
          <w:rFonts w:ascii="Times New Roman" w:hAnsi="Times New Roman" w:cs="Times New Roman"/>
          <w:color w:val="auto"/>
          <w:sz w:val="28"/>
          <w:szCs w:val="28"/>
        </w:rPr>
        <w:t xml:space="preserve">, giảm gánh nặng cho ngân sách Nhà nước; </w:t>
      </w:r>
    </w:p>
    <w:p w14:paraId="23756E9B" w14:textId="77777777" w:rsidR="00DA4DB6" w:rsidRPr="003F2EB0" w:rsidRDefault="00DA4DB6" w:rsidP="00990502">
      <w:pPr>
        <w:spacing w:before="60" w:line="276" w:lineRule="auto"/>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ab/>
      </w:r>
      <w:r w:rsidRPr="003F2EB0">
        <w:rPr>
          <w:rFonts w:ascii="Times New Roman" w:hAnsi="Times New Roman" w:cs="Times New Roman"/>
          <w:color w:val="auto"/>
          <w:sz w:val="28"/>
          <w:szCs w:val="28"/>
        </w:rPr>
        <w:t xml:space="preserve">(5) Tiếp tục đẩy mạnh cải cách thủ tục hành chính, cải thiện môi trường kinh doanh tạo điều kiện thuận lợi cho người dân và doanh nghiệp; tăng cường phân cấp, phân quyền trong quản lý nhà nước; nâng cao hiệu quả chất lượng công tác phòng chống tham nhũng, lãng phí, tiêu cực trong quản lý nhà nước về </w:t>
      </w:r>
      <w:r w:rsidRPr="003F2EB0">
        <w:rPr>
          <w:rFonts w:ascii="Times New Roman" w:hAnsi="Times New Roman" w:cs="Times New Roman"/>
          <w:color w:val="auto"/>
          <w:sz w:val="28"/>
          <w:szCs w:val="28"/>
          <w:lang w:val="en-US"/>
        </w:rPr>
        <w:t>hàng hải, giao thông đường thủy nội địa</w:t>
      </w:r>
      <w:r w:rsidRPr="003F2EB0">
        <w:rPr>
          <w:rFonts w:ascii="Times New Roman" w:hAnsi="Times New Roman" w:cs="Times New Roman"/>
          <w:color w:val="auto"/>
          <w:sz w:val="28"/>
          <w:szCs w:val="28"/>
        </w:rPr>
        <w:t xml:space="preserve">; </w:t>
      </w:r>
    </w:p>
    <w:p w14:paraId="6B2104AD" w14:textId="77777777" w:rsidR="00DA4DB6" w:rsidRPr="003F2EB0" w:rsidRDefault="00DA4DB6" w:rsidP="00990502">
      <w:pPr>
        <w:spacing w:before="60" w:line="276" w:lineRule="auto"/>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ab/>
      </w:r>
      <w:r w:rsidRPr="003F2EB0">
        <w:rPr>
          <w:rFonts w:ascii="Times New Roman" w:hAnsi="Times New Roman" w:cs="Times New Roman"/>
          <w:color w:val="auto"/>
          <w:sz w:val="28"/>
          <w:szCs w:val="28"/>
        </w:rPr>
        <w:t xml:space="preserve">(6) Tạo đột phá trong phát triển khoa học, công nghệ, đổi mới sáng tạo và chuyển đổi số, chuyển đổi xanh gắn với bảo vệ môi trường, ứng phó biến đổi khí hậu và phát triển bền vững trong hoạt động hàng hải, </w:t>
      </w:r>
      <w:r w:rsidRPr="003F2EB0">
        <w:rPr>
          <w:rFonts w:ascii="Times New Roman" w:hAnsi="Times New Roman" w:cs="Times New Roman"/>
          <w:color w:val="auto"/>
          <w:sz w:val="28"/>
          <w:szCs w:val="28"/>
          <w:lang w:val="en-US"/>
        </w:rPr>
        <w:t xml:space="preserve">giao thông </w:t>
      </w:r>
      <w:r w:rsidRPr="003F2EB0">
        <w:rPr>
          <w:rFonts w:ascii="Times New Roman" w:hAnsi="Times New Roman" w:cs="Times New Roman"/>
          <w:color w:val="auto"/>
          <w:sz w:val="28"/>
          <w:szCs w:val="28"/>
        </w:rPr>
        <w:t>đường thủy nội địa.</w:t>
      </w:r>
    </w:p>
    <w:p w14:paraId="6CBD4EEA" w14:textId="77777777" w:rsidR="00DA4DB6" w:rsidRPr="003F2EB0" w:rsidRDefault="00DA4DB6" w:rsidP="00990502">
      <w:pPr>
        <w:spacing w:before="60" w:line="276" w:lineRule="auto"/>
        <w:jc w:val="both"/>
        <w:rPr>
          <w:rFonts w:ascii="Times New Roman" w:hAnsi="Times New Roman" w:cs="Times New Roman"/>
          <w:b/>
          <w:bCs/>
          <w:color w:val="auto"/>
          <w:sz w:val="28"/>
          <w:szCs w:val="28"/>
          <w:lang w:val="en-US"/>
        </w:rPr>
      </w:pPr>
      <w:r w:rsidRPr="003F2EB0">
        <w:rPr>
          <w:rFonts w:ascii="Times New Roman" w:hAnsi="Times New Roman" w:cs="Times New Roman"/>
          <w:color w:val="auto"/>
          <w:sz w:val="28"/>
          <w:szCs w:val="28"/>
          <w:lang w:val="en-US"/>
        </w:rPr>
        <w:tab/>
      </w:r>
      <w:r w:rsidRPr="003F2EB0">
        <w:rPr>
          <w:rFonts w:ascii="Times New Roman" w:hAnsi="Times New Roman" w:cs="Times New Roman"/>
          <w:b/>
          <w:bCs/>
          <w:color w:val="auto"/>
          <w:sz w:val="28"/>
          <w:szCs w:val="28"/>
        </w:rPr>
        <w:t>III. PHẠM VI, ĐỐI TƯỢNG ÁP DỤNG CỦA CHÍNH SÁCH</w:t>
      </w:r>
    </w:p>
    <w:p w14:paraId="358960C4" w14:textId="77777777" w:rsidR="00DA4DB6" w:rsidRPr="003F2EB0" w:rsidRDefault="00DA4DB6" w:rsidP="00990502">
      <w:pPr>
        <w:spacing w:before="60" w:line="276" w:lineRule="auto"/>
        <w:jc w:val="both"/>
        <w:rPr>
          <w:rFonts w:ascii="Times New Roman" w:hAnsi="Times New Roman" w:cs="Times New Roman"/>
          <w:b/>
          <w:bCs/>
          <w:color w:val="auto"/>
          <w:sz w:val="28"/>
          <w:szCs w:val="28"/>
          <w:lang w:val="en-US"/>
        </w:rPr>
      </w:pPr>
      <w:r w:rsidRPr="003F2EB0">
        <w:rPr>
          <w:rFonts w:ascii="Times New Roman" w:hAnsi="Times New Roman" w:cs="Times New Roman"/>
          <w:b/>
          <w:bCs/>
          <w:color w:val="auto"/>
          <w:sz w:val="28"/>
          <w:szCs w:val="28"/>
          <w:lang w:val="en-US"/>
        </w:rPr>
        <w:tab/>
        <w:t>1. Phạm vi của chính sách</w:t>
      </w:r>
    </w:p>
    <w:p w14:paraId="72521F7C" w14:textId="77777777" w:rsidR="00DA4DB6" w:rsidRPr="003F2EB0" w:rsidRDefault="00DA4DB6" w:rsidP="00990502">
      <w:pPr>
        <w:spacing w:before="60" w:line="276" w:lineRule="auto"/>
        <w:jc w:val="both"/>
        <w:rPr>
          <w:rFonts w:ascii="Times New Roman" w:hAnsi="Times New Roman" w:cs="Times New Roman"/>
          <w:color w:val="auto"/>
          <w:sz w:val="28"/>
          <w:szCs w:val="28"/>
          <w:lang w:val="en-US"/>
        </w:rPr>
      </w:pPr>
      <w:r w:rsidRPr="003F2EB0">
        <w:rPr>
          <w:rFonts w:ascii="Times New Roman" w:hAnsi="Times New Roman" w:cs="Times New Roman"/>
          <w:b/>
          <w:bCs/>
          <w:color w:val="auto"/>
          <w:sz w:val="28"/>
          <w:szCs w:val="28"/>
          <w:lang w:val="en-US"/>
        </w:rPr>
        <w:tab/>
      </w:r>
      <w:r w:rsidRPr="003F2EB0">
        <w:rPr>
          <w:rFonts w:ascii="Times New Roman" w:hAnsi="Times New Roman" w:cs="Times New Roman"/>
          <w:bCs/>
          <w:color w:val="auto"/>
          <w:sz w:val="28"/>
          <w:szCs w:val="28"/>
          <w:lang w:val="en-US"/>
        </w:rPr>
        <w:t>Chính sách</w:t>
      </w:r>
      <w:r w:rsidRPr="003F2EB0">
        <w:rPr>
          <w:rFonts w:ascii="Times New Roman" w:hAnsi="Times New Roman" w:cs="Times New Roman"/>
          <w:b/>
          <w:bCs/>
          <w:color w:val="auto"/>
          <w:sz w:val="28"/>
          <w:szCs w:val="28"/>
          <w:lang w:val="en-US"/>
        </w:rPr>
        <w:t xml:space="preserve"> </w:t>
      </w:r>
      <w:r w:rsidRPr="003F2EB0">
        <w:rPr>
          <w:rFonts w:ascii="Times New Roman" w:hAnsi="Times New Roman" w:cs="Times New Roman"/>
          <w:color w:val="auto"/>
          <w:sz w:val="28"/>
          <w:szCs w:val="28"/>
        </w:rPr>
        <w:t>Bộ luật Hàng hải Việt Nam (thay thế Bộ luật Hàng hải Việt Nam 2015, Luật Giao thông đường thủy nội địa 2004 và các sửa đổi, bổ sung)</w:t>
      </w:r>
      <w:r w:rsidRPr="003F2EB0">
        <w:rPr>
          <w:rFonts w:ascii="Times New Roman" w:hAnsi="Times New Roman" w:cs="Times New Roman"/>
          <w:color w:val="auto"/>
          <w:sz w:val="28"/>
          <w:szCs w:val="28"/>
          <w:lang w:val="en-US"/>
        </w:rPr>
        <w:t xml:space="preserve"> bao gồm các quy định về: </w:t>
      </w:r>
    </w:p>
    <w:p w14:paraId="538EC18C" w14:textId="77777777" w:rsidR="00DA4DB6" w:rsidRPr="003F2EB0" w:rsidRDefault="00DA4DB6" w:rsidP="00990502">
      <w:pPr>
        <w:spacing w:before="60" w:line="276" w:lineRule="auto"/>
        <w:jc w:val="both"/>
        <w:rPr>
          <w:rFonts w:ascii="Times New Roman" w:hAnsi="Times New Roman" w:cs="Times New Roman"/>
          <w:color w:val="auto"/>
          <w:sz w:val="28"/>
          <w:szCs w:val="28"/>
        </w:rPr>
      </w:pPr>
      <w:r w:rsidRPr="003F2EB0">
        <w:rPr>
          <w:rFonts w:ascii="Times New Roman" w:hAnsi="Times New Roman" w:cs="Times New Roman"/>
          <w:color w:val="auto"/>
          <w:sz w:val="28"/>
          <w:szCs w:val="28"/>
          <w:lang w:val="en-US"/>
        </w:rPr>
        <w:tab/>
      </w:r>
      <w:r w:rsidRPr="003F2EB0">
        <w:rPr>
          <w:rFonts w:ascii="Times New Roman" w:hAnsi="Times New Roman" w:cs="Times New Roman"/>
          <w:color w:val="auto"/>
          <w:sz w:val="28"/>
          <w:szCs w:val="28"/>
        </w:rPr>
        <w:t>- Quy định về hoạt động hàng hải, bao gồm các quy định về tàu biển, thuyền viên, cảng biển, luồng hàng hải, cảng cạn, vận tải biển, an toàn hàng hải, an ninh hàng hải, bảo vệ môi trường, quản lý nhà nước về hàng hải và các hoạt động khác liên quan đến việc sử dụng tàu biển vào mục đích kinh tế, văn hóa, xã hội, thể thao, công vụ và nghiên cứu khoa học;</w:t>
      </w:r>
    </w:p>
    <w:p w14:paraId="26A3E81C" w14:textId="77777777" w:rsidR="00DA4DB6" w:rsidRPr="003F2EB0" w:rsidRDefault="00DA4DB6" w:rsidP="00990502">
      <w:pPr>
        <w:spacing w:before="60" w:line="276" w:lineRule="auto"/>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rPr>
        <w:tab/>
        <w:t>- Quy định về hoạt động giao thông đường thủy nội địa; các điều kiện bảo đảm an toàn giao thông đường thủy nội địa đối với kết cấu hạ tầng, phương tiện và người tham gia giao thông, vận tải đường thủy nội địa.</w:t>
      </w:r>
    </w:p>
    <w:p w14:paraId="790C4240" w14:textId="77777777" w:rsidR="00DA4DB6" w:rsidRPr="003F2EB0" w:rsidRDefault="00DA4DB6" w:rsidP="00990502">
      <w:pPr>
        <w:spacing w:before="60" w:line="276" w:lineRule="auto"/>
        <w:jc w:val="both"/>
        <w:rPr>
          <w:rFonts w:ascii="Times New Roman" w:hAnsi="Times New Roman" w:cs="Times New Roman"/>
          <w:b/>
          <w:color w:val="auto"/>
          <w:sz w:val="28"/>
          <w:szCs w:val="28"/>
          <w:lang w:val="en-US"/>
        </w:rPr>
      </w:pPr>
      <w:r w:rsidRPr="003F2EB0">
        <w:rPr>
          <w:rFonts w:ascii="Times New Roman" w:hAnsi="Times New Roman" w:cs="Times New Roman"/>
          <w:color w:val="auto"/>
          <w:sz w:val="28"/>
          <w:szCs w:val="28"/>
          <w:lang w:val="en-US"/>
        </w:rPr>
        <w:tab/>
      </w:r>
      <w:r w:rsidRPr="003F2EB0">
        <w:rPr>
          <w:rFonts w:ascii="Times New Roman" w:hAnsi="Times New Roman" w:cs="Times New Roman"/>
          <w:b/>
          <w:color w:val="auto"/>
          <w:sz w:val="28"/>
          <w:szCs w:val="28"/>
          <w:lang w:val="en-US"/>
        </w:rPr>
        <w:t>2. Đối tượng áp dụng</w:t>
      </w:r>
    </w:p>
    <w:p w14:paraId="66568769" w14:textId="77777777" w:rsidR="00DA4DB6" w:rsidRPr="003F2EB0" w:rsidRDefault="00DA4DB6" w:rsidP="00990502">
      <w:pPr>
        <w:spacing w:before="60" w:line="276" w:lineRule="auto"/>
        <w:jc w:val="both"/>
        <w:rPr>
          <w:rFonts w:ascii="Times New Roman" w:hAnsi="Times New Roman" w:cs="Times New Roman"/>
          <w:color w:val="auto"/>
          <w:sz w:val="28"/>
          <w:szCs w:val="28"/>
          <w:lang w:val="en-US"/>
        </w:rPr>
      </w:pPr>
      <w:r w:rsidRPr="003F2EB0">
        <w:rPr>
          <w:rFonts w:ascii="Times New Roman" w:hAnsi="Times New Roman" w:cs="Times New Roman"/>
          <w:bCs/>
          <w:color w:val="auto"/>
          <w:sz w:val="28"/>
          <w:szCs w:val="28"/>
          <w:lang w:val="en-US"/>
        </w:rPr>
        <w:tab/>
        <w:t>Chính sách</w:t>
      </w:r>
      <w:r w:rsidRPr="003F2EB0">
        <w:rPr>
          <w:rFonts w:ascii="Times New Roman" w:hAnsi="Times New Roman" w:cs="Times New Roman"/>
          <w:b/>
          <w:bCs/>
          <w:color w:val="auto"/>
          <w:sz w:val="28"/>
          <w:szCs w:val="28"/>
          <w:lang w:val="en-US"/>
        </w:rPr>
        <w:t xml:space="preserve"> </w:t>
      </w:r>
      <w:r w:rsidRPr="003F2EB0">
        <w:rPr>
          <w:rFonts w:ascii="Times New Roman" w:hAnsi="Times New Roman" w:cs="Times New Roman"/>
          <w:color w:val="auto"/>
          <w:sz w:val="28"/>
          <w:szCs w:val="28"/>
        </w:rPr>
        <w:t>Bộ luật Hàng hải Việt Nam (thay thế Bộ luật Hàng hải Việt Nam 2015, Luật Giao thông đường thủy nội địa 2004 và các sửa đổi, bổ sung) áp dụng đối với tổ chức, cá nhân Việt Nam; tổ chức, cá nhân nước ngoài liên quan đến hoạt động hàng hải, giao thông đường thủy nội địa tại Việt Nam.</w:t>
      </w:r>
    </w:p>
    <w:p w14:paraId="2095B238" w14:textId="77777777" w:rsidR="00DA4DB6" w:rsidRPr="003F2EB0" w:rsidRDefault="00DA4DB6" w:rsidP="00990502">
      <w:pPr>
        <w:spacing w:before="60" w:line="276" w:lineRule="auto"/>
        <w:jc w:val="both"/>
        <w:rPr>
          <w:rFonts w:ascii="Times New Roman" w:hAnsi="Times New Roman" w:cs="Times New Roman"/>
          <w:b/>
          <w:bCs/>
          <w:color w:val="auto"/>
          <w:sz w:val="28"/>
          <w:szCs w:val="28"/>
          <w:lang w:val="en-US"/>
        </w:rPr>
      </w:pPr>
      <w:r w:rsidRPr="003F2EB0">
        <w:rPr>
          <w:rFonts w:ascii="Times New Roman" w:hAnsi="Times New Roman" w:cs="Times New Roman"/>
          <w:b/>
          <w:bCs/>
          <w:color w:val="auto"/>
          <w:sz w:val="28"/>
          <w:szCs w:val="28"/>
          <w:lang w:val="en-US"/>
        </w:rPr>
        <w:tab/>
      </w:r>
      <w:r w:rsidRPr="003F2EB0">
        <w:rPr>
          <w:rFonts w:ascii="Times New Roman" w:hAnsi="Times New Roman" w:cs="Times New Roman"/>
          <w:b/>
          <w:bCs/>
          <w:color w:val="auto"/>
          <w:sz w:val="28"/>
          <w:szCs w:val="28"/>
        </w:rPr>
        <w:t>IV. QUÁ TRÌNH XÂY DỰNG CHÍNH SÁCH</w:t>
      </w:r>
    </w:p>
    <w:p w14:paraId="29E2D77A" w14:textId="5E1464CF" w:rsidR="00DA4DB6" w:rsidRPr="003F2EB0" w:rsidRDefault="00BA4FD0" w:rsidP="00990502">
      <w:pPr>
        <w:spacing w:before="60" w:line="276" w:lineRule="auto"/>
        <w:ind w:firstLine="720"/>
        <w:jc w:val="both"/>
        <w:rPr>
          <w:rFonts w:ascii="Times New Roman" w:hAnsi="Times New Roman" w:cs="Times New Roman"/>
          <w:bCs/>
          <w:color w:val="auto"/>
          <w:sz w:val="28"/>
          <w:szCs w:val="28"/>
          <w:lang w:val="en-US"/>
        </w:rPr>
      </w:pPr>
      <w:r>
        <w:rPr>
          <w:rFonts w:ascii="Times New Roman" w:hAnsi="Times New Roman" w:cs="Times New Roman"/>
          <w:bCs/>
          <w:color w:val="auto"/>
          <w:sz w:val="28"/>
          <w:szCs w:val="28"/>
          <w:lang w:val="en-US"/>
        </w:rPr>
        <w:t xml:space="preserve">1. </w:t>
      </w:r>
      <w:r w:rsidR="00DA4DB6" w:rsidRPr="003F2EB0">
        <w:rPr>
          <w:rFonts w:ascii="Times New Roman" w:hAnsi="Times New Roman" w:cs="Times New Roman"/>
          <w:bCs/>
          <w:color w:val="auto"/>
          <w:sz w:val="28"/>
          <w:szCs w:val="28"/>
          <w:lang w:val="en-US"/>
        </w:rPr>
        <w:t xml:space="preserve">Thực hiện Nghị quyết số 1313/NQ-UBTVQH15 của Ủy ban </w:t>
      </w:r>
      <w:r w:rsidR="004533E6" w:rsidRPr="003F2EB0">
        <w:rPr>
          <w:rFonts w:ascii="Times New Roman" w:hAnsi="Times New Roman" w:cs="Times New Roman"/>
          <w:bCs/>
          <w:color w:val="auto"/>
          <w:sz w:val="28"/>
          <w:szCs w:val="28"/>
          <w:lang w:val="en-US"/>
        </w:rPr>
        <w:t>T</w:t>
      </w:r>
      <w:r w:rsidR="00DA4DB6" w:rsidRPr="003F2EB0">
        <w:rPr>
          <w:rFonts w:ascii="Times New Roman" w:hAnsi="Times New Roman" w:cs="Times New Roman"/>
          <w:bCs/>
          <w:color w:val="auto"/>
          <w:sz w:val="28"/>
          <w:szCs w:val="28"/>
          <w:lang w:val="en-US"/>
        </w:rPr>
        <w:t xml:space="preserve">hường vụ </w:t>
      </w:r>
      <w:r w:rsidR="00DA4DB6" w:rsidRPr="003F2EB0">
        <w:rPr>
          <w:rFonts w:ascii="Times New Roman" w:hAnsi="Times New Roman" w:cs="Times New Roman"/>
          <w:bCs/>
          <w:color w:val="auto"/>
          <w:sz w:val="28"/>
          <w:szCs w:val="28"/>
          <w:lang w:val="en-US"/>
        </w:rPr>
        <w:lastRenderedPageBreak/>
        <w:t>Quốc hội Giám sát chuyên đề việc thực hiện chính sách, pháp luật về bảo đảm trật tự, an toàn giao thông từ năm 2009 đến hết năm 2023 và Nghị quyết số 76/NQ-CP ngày 10/4/2025 của Chính phủ ban hành kế hoạch triển khai Nghị quyết số 1313/NQ-UBTVQH15 của Ủy ban thường vụ Quốc hội Giám sát chuyên đề việc thực hiện chính sách, pháp luật về bảo đảm trật tự, an toàn giao thông từ năm 2009 đến hết năm 2023, trong đó, có nhiệm vụ rà soát, nghiên cứu, đề xuất sửa đổi, bổ sung Bộ luật Hàng hải Việt Nam và Luật Giao thông đường thủy nội địa.</w:t>
      </w:r>
    </w:p>
    <w:p w14:paraId="1880536B" w14:textId="3966AE50" w:rsidR="00A94597" w:rsidRDefault="00DA4DB6" w:rsidP="00DD0C93">
      <w:pPr>
        <w:spacing w:before="60" w:line="276" w:lineRule="auto"/>
        <w:ind w:firstLine="720"/>
        <w:jc w:val="both"/>
        <w:rPr>
          <w:rFonts w:ascii="Times New Roman" w:hAnsi="Times New Roman" w:cs="Times New Roman"/>
          <w:bCs/>
          <w:color w:val="auto"/>
          <w:sz w:val="28"/>
          <w:szCs w:val="28"/>
          <w:lang w:val="en-US"/>
        </w:rPr>
      </w:pPr>
      <w:r w:rsidRPr="003F2EB0">
        <w:rPr>
          <w:rFonts w:ascii="Times New Roman" w:hAnsi="Times New Roman" w:cs="Times New Roman"/>
          <w:bCs/>
          <w:color w:val="auto"/>
          <w:sz w:val="28"/>
          <w:szCs w:val="28"/>
          <w:lang w:val="en-US"/>
        </w:rPr>
        <w:t xml:space="preserve">Trên cơ sở đó, </w:t>
      </w:r>
      <w:r w:rsidR="00DD0C93">
        <w:rPr>
          <w:rFonts w:ascii="Times New Roman" w:hAnsi="Times New Roman" w:cs="Times New Roman"/>
          <w:bCs/>
          <w:color w:val="auto"/>
          <w:sz w:val="28"/>
          <w:szCs w:val="28"/>
          <w:lang w:val="en-US"/>
        </w:rPr>
        <w:t>Bộ Xây dựng</w:t>
      </w:r>
      <w:r w:rsidRPr="003F2EB0">
        <w:rPr>
          <w:rFonts w:ascii="Times New Roman" w:hAnsi="Times New Roman" w:cs="Times New Roman"/>
          <w:bCs/>
          <w:color w:val="auto"/>
          <w:sz w:val="28"/>
          <w:szCs w:val="28"/>
          <w:lang w:val="en-US"/>
        </w:rPr>
        <w:t xml:space="preserve"> đã hoàn thiện báo cáo công tác tổng kết thi hành BLHHVN năm 2015 và Luật Giao thông ĐTNĐ, trong đó, ngoài việc ghi nhận những kết quả tích cực trong thực tiễn triển khai quy định tại Bộ luật và Luật, báo cáo cũng đánh giá những khó khăn, vướng mắc và định hướng sửa đổi, bổ sung các quy định cho phù hợp.</w:t>
      </w:r>
    </w:p>
    <w:p w14:paraId="7E1100D4" w14:textId="77777777" w:rsidR="00DD0C93" w:rsidRDefault="00DD0C93" w:rsidP="00DD0C93">
      <w:pPr>
        <w:spacing w:before="60" w:line="276" w:lineRule="auto"/>
        <w:ind w:firstLine="720"/>
        <w:jc w:val="both"/>
        <w:rPr>
          <w:rFonts w:ascii="Times New Roman" w:hAnsi="Times New Roman" w:cs="Times New Roman"/>
          <w:bCs/>
          <w:color w:val="auto"/>
          <w:sz w:val="28"/>
          <w:szCs w:val="28"/>
          <w:lang w:val="en-US"/>
        </w:rPr>
      </w:pPr>
      <w:r w:rsidRPr="00DD0C93">
        <w:rPr>
          <w:rFonts w:ascii="Times New Roman" w:hAnsi="Times New Roman" w:cs="Times New Roman"/>
          <w:bCs/>
          <w:color w:val="auto"/>
          <w:sz w:val="28"/>
          <w:szCs w:val="28"/>
          <w:lang w:val="en-US"/>
        </w:rPr>
        <w:t xml:space="preserve">Bộ Xây dựng đã thực hiện đầy đủ nội dung, quy trình theo quy định của Luật Ban hành văn bản quy phạm pháp luật năm 2025 trong việc xây dựng Hồ sơ chính sách, cụ thể: </w:t>
      </w:r>
    </w:p>
    <w:p w14:paraId="38F0CB99" w14:textId="51D7546C" w:rsidR="00DD0C93" w:rsidRDefault="00DD0C93" w:rsidP="00DD0C93">
      <w:pPr>
        <w:spacing w:before="60" w:line="276" w:lineRule="auto"/>
        <w:ind w:firstLine="720"/>
        <w:jc w:val="both"/>
        <w:rPr>
          <w:rFonts w:ascii="Times New Roman" w:hAnsi="Times New Roman" w:cs="Times New Roman"/>
          <w:bCs/>
          <w:color w:val="auto"/>
          <w:sz w:val="28"/>
          <w:szCs w:val="28"/>
          <w:lang w:val="en-US"/>
        </w:rPr>
      </w:pPr>
      <w:r w:rsidRPr="00DD0C93">
        <w:rPr>
          <w:rFonts w:ascii="Times New Roman" w:hAnsi="Times New Roman" w:cs="Times New Roman"/>
          <w:bCs/>
          <w:color w:val="auto"/>
          <w:sz w:val="28"/>
          <w:szCs w:val="28"/>
          <w:lang w:val="en-US"/>
        </w:rPr>
        <w:t xml:space="preserve">- Thực hiện việc hoàn thiện đánh giá thi hành Luật HKDDVN và Hồ sơ chính sách </w:t>
      </w:r>
      <w:r>
        <w:rPr>
          <w:rFonts w:ascii="Times New Roman" w:hAnsi="Times New Roman" w:cs="Times New Roman"/>
          <w:bCs/>
          <w:color w:val="auto"/>
          <w:sz w:val="28"/>
          <w:szCs w:val="28"/>
          <w:lang w:val="en-US"/>
        </w:rPr>
        <w:t>Bộ luật Hàng hải Việt Nam</w:t>
      </w:r>
      <w:r w:rsidRPr="00DD0C93">
        <w:rPr>
          <w:rFonts w:ascii="Times New Roman" w:hAnsi="Times New Roman" w:cs="Times New Roman"/>
          <w:bCs/>
          <w:color w:val="auto"/>
          <w:sz w:val="28"/>
          <w:szCs w:val="28"/>
          <w:lang w:val="en-US"/>
        </w:rPr>
        <w:t xml:space="preserve">; </w:t>
      </w:r>
    </w:p>
    <w:p w14:paraId="5ED88B8D" w14:textId="1A695274" w:rsidR="00DD0C93" w:rsidRDefault="00DD0C93" w:rsidP="00DD0C93">
      <w:pPr>
        <w:spacing w:before="60" w:line="276" w:lineRule="auto"/>
        <w:ind w:firstLine="720"/>
        <w:jc w:val="both"/>
        <w:rPr>
          <w:rFonts w:ascii="Times New Roman" w:hAnsi="Times New Roman" w:cs="Times New Roman"/>
          <w:bCs/>
          <w:color w:val="auto"/>
          <w:sz w:val="28"/>
          <w:szCs w:val="28"/>
          <w:lang w:val="en-US"/>
        </w:rPr>
      </w:pPr>
      <w:r w:rsidRPr="00DD0C93">
        <w:rPr>
          <w:rFonts w:ascii="Times New Roman" w:hAnsi="Times New Roman" w:cs="Times New Roman"/>
          <w:bCs/>
          <w:color w:val="auto"/>
          <w:sz w:val="28"/>
          <w:szCs w:val="28"/>
          <w:lang w:val="en-US"/>
        </w:rPr>
        <w:t xml:space="preserve">- </w:t>
      </w:r>
      <w:r>
        <w:rPr>
          <w:rFonts w:ascii="Times New Roman" w:hAnsi="Times New Roman" w:cs="Times New Roman"/>
          <w:bCs/>
          <w:color w:val="auto"/>
          <w:sz w:val="28"/>
          <w:szCs w:val="28"/>
          <w:lang w:val="en-US"/>
        </w:rPr>
        <w:t xml:space="preserve">Ngày 06/6/2025, Bộ Xây dựng đã có văn bản số 4686/BXD-PC gửi Bộ Tư pháp để </w:t>
      </w:r>
      <w:r w:rsidR="00BA4FD0">
        <w:rPr>
          <w:rFonts w:ascii="Times New Roman" w:hAnsi="Times New Roman" w:cs="Times New Roman"/>
          <w:bCs/>
          <w:color w:val="auto"/>
          <w:sz w:val="28"/>
          <w:szCs w:val="28"/>
          <w:lang w:val="en-US"/>
        </w:rPr>
        <w:t>đề xuất xây dựng Bộ luật Hàng hải Việt Nam vào c</w:t>
      </w:r>
      <w:r w:rsidRPr="00DD0C93">
        <w:rPr>
          <w:rFonts w:ascii="Times New Roman" w:hAnsi="Times New Roman" w:cs="Times New Roman"/>
          <w:bCs/>
          <w:color w:val="auto"/>
          <w:sz w:val="28"/>
          <w:szCs w:val="28"/>
          <w:lang w:val="en-US"/>
        </w:rPr>
        <w:t xml:space="preserve">hương trình </w:t>
      </w:r>
      <w:r w:rsidR="00BA4FD0">
        <w:rPr>
          <w:rFonts w:ascii="Times New Roman" w:hAnsi="Times New Roman" w:cs="Times New Roman"/>
          <w:bCs/>
          <w:color w:val="auto"/>
          <w:sz w:val="28"/>
          <w:szCs w:val="28"/>
          <w:lang w:val="en-US"/>
        </w:rPr>
        <w:t xml:space="preserve">lập pháp năm 2026 </w:t>
      </w:r>
      <w:r w:rsidRPr="00DD0C93">
        <w:rPr>
          <w:rFonts w:ascii="Times New Roman" w:hAnsi="Times New Roman" w:cs="Times New Roman"/>
          <w:bCs/>
          <w:color w:val="auto"/>
          <w:sz w:val="28"/>
          <w:szCs w:val="28"/>
          <w:lang w:val="en-US"/>
        </w:rPr>
        <w:t xml:space="preserve">; </w:t>
      </w:r>
    </w:p>
    <w:p w14:paraId="0D3BF11A" w14:textId="77777777" w:rsidR="00BA4FD0" w:rsidRDefault="00DD0C93" w:rsidP="00DD0C93">
      <w:pPr>
        <w:spacing w:before="60" w:line="276" w:lineRule="auto"/>
        <w:ind w:firstLine="720"/>
        <w:jc w:val="both"/>
        <w:rPr>
          <w:rFonts w:ascii="Times New Roman" w:hAnsi="Times New Roman" w:cs="Times New Roman"/>
          <w:bCs/>
          <w:color w:val="auto"/>
          <w:sz w:val="28"/>
          <w:szCs w:val="28"/>
          <w:lang w:val="en-US"/>
        </w:rPr>
      </w:pPr>
      <w:r w:rsidRPr="00DD0C93">
        <w:rPr>
          <w:rFonts w:ascii="Times New Roman" w:hAnsi="Times New Roman" w:cs="Times New Roman"/>
          <w:bCs/>
          <w:color w:val="auto"/>
          <w:sz w:val="28"/>
          <w:szCs w:val="28"/>
          <w:lang w:val="en-US"/>
        </w:rPr>
        <w:t xml:space="preserve">- </w:t>
      </w:r>
      <w:r w:rsidR="00BA4FD0">
        <w:rPr>
          <w:rFonts w:ascii="Times New Roman" w:hAnsi="Times New Roman" w:cs="Times New Roman"/>
          <w:bCs/>
          <w:color w:val="auto"/>
          <w:sz w:val="28"/>
          <w:szCs w:val="28"/>
          <w:lang w:val="en-US"/>
        </w:rPr>
        <w:t>Ngày..../...../2025, Bộ Xây dựng đã thực hiện đ</w:t>
      </w:r>
      <w:r w:rsidRPr="00DD0C93">
        <w:rPr>
          <w:rFonts w:ascii="Times New Roman" w:hAnsi="Times New Roman" w:cs="Times New Roman"/>
          <w:bCs/>
          <w:color w:val="auto"/>
          <w:sz w:val="28"/>
          <w:szCs w:val="28"/>
          <w:lang w:val="en-US"/>
        </w:rPr>
        <w:t xml:space="preserve">ăng tải Hồ sơ chính sách </w:t>
      </w:r>
      <w:r w:rsidR="00BA4FD0">
        <w:rPr>
          <w:rFonts w:ascii="Times New Roman" w:hAnsi="Times New Roman" w:cs="Times New Roman"/>
          <w:bCs/>
          <w:color w:val="auto"/>
          <w:sz w:val="28"/>
          <w:szCs w:val="28"/>
          <w:lang w:val="en-US"/>
        </w:rPr>
        <w:t xml:space="preserve">Bộ luật Hàng hải Việt Nam </w:t>
      </w:r>
      <w:r w:rsidRPr="00DD0C93">
        <w:rPr>
          <w:rFonts w:ascii="Times New Roman" w:hAnsi="Times New Roman" w:cs="Times New Roman"/>
          <w:bCs/>
          <w:color w:val="auto"/>
          <w:sz w:val="28"/>
          <w:szCs w:val="28"/>
          <w:lang w:val="en-US"/>
        </w:rPr>
        <w:t xml:space="preserve">trên Cổng thông tin điện tử Bộ Xây dựng theo quy định; </w:t>
      </w:r>
    </w:p>
    <w:p w14:paraId="639CA21A" w14:textId="102B386F" w:rsidR="00DD0C93" w:rsidRDefault="00DD0C93" w:rsidP="00DD0C93">
      <w:pPr>
        <w:spacing w:before="60" w:line="276" w:lineRule="auto"/>
        <w:ind w:firstLine="720"/>
        <w:jc w:val="both"/>
        <w:rPr>
          <w:rFonts w:ascii="Times New Roman" w:hAnsi="Times New Roman" w:cs="Times New Roman"/>
          <w:bCs/>
          <w:color w:val="auto"/>
          <w:sz w:val="28"/>
          <w:szCs w:val="28"/>
          <w:lang w:val="en-US"/>
        </w:rPr>
      </w:pPr>
      <w:r w:rsidRPr="00DD0C93">
        <w:rPr>
          <w:rFonts w:ascii="Times New Roman" w:hAnsi="Times New Roman" w:cs="Times New Roman"/>
          <w:bCs/>
          <w:color w:val="auto"/>
          <w:sz w:val="28"/>
          <w:szCs w:val="28"/>
          <w:lang w:val="en-US"/>
        </w:rPr>
        <w:t xml:space="preserve">- </w:t>
      </w:r>
      <w:r w:rsidR="00BA4FD0">
        <w:rPr>
          <w:rFonts w:ascii="Times New Roman" w:hAnsi="Times New Roman" w:cs="Times New Roman"/>
          <w:bCs/>
          <w:color w:val="auto"/>
          <w:sz w:val="28"/>
          <w:szCs w:val="28"/>
          <w:lang w:val="en-US"/>
        </w:rPr>
        <w:t xml:space="preserve">Ngày..../...../2025, </w:t>
      </w:r>
      <w:r w:rsidR="007006AD">
        <w:rPr>
          <w:rFonts w:ascii="Times New Roman" w:hAnsi="Times New Roman" w:cs="Times New Roman"/>
          <w:bCs/>
          <w:color w:val="auto"/>
          <w:sz w:val="28"/>
          <w:szCs w:val="28"/>
          <w:lang w:val="en-US"/>
        </w:rPr>
        <w:t xml:space="preserve">Bộ Xây dựng đã có văn bản số     /BXD-PC </w:t>
      </w:r>
      <w:r w:rsidR="00BA4FD0">
        <w:rPr>
          <w:rFonts w:ascii="Times New Roman" w:hAnsi="Times New Roman" w:cs="Times New Roman"/>
          <w:bCs/>
          <w:color w:val="auto"/>
          <w:sz w:val="28"/>
          <w:szCs w:val="28"/>
          <w:lang w:val="en-US"/>
        </w:rPr>
        <w:t>t</w:t>
      </w:r>
      <w:r w:rsidRPr="00DD0C93">
        <w:rPr>
          <w:rFonts w:ascii="Times New Roman" w:hAnsi="Times New Roman" w:cs="Times New Roman"/>
          <w:bCs/>
          <w:color w:val="auto"/>
          <w:sz w:val="28"/>
          <w:szCs w:val="28"/>
          <w:lang w:val="en-US"/>
        </w:rPr>
        <w:t xml:space="preserve">hực hiện truyền thông chính sách trên Cổng thông tin điện tử của Bộ Xây dựng, Báo Xây dựng; </w:t>
      </w:r>
    </w:p>
    <w:p w14:paraId="4DF63DB0" w14:textId="3CB023FD" w:rsidR="00DD0C93" w:rsidRDefault="00DD0C93" w:rsidP="00DD0C93">
      <w:pPr>
        <w:spacing w:before="60" w:line="276" w:lineRule="auto"/>
        <w:ind w:firstLine="720"/>
        <w:jc w:val="both"/>
        <w:rPr>
          <w:rFonts w:ascii="Times New Roman" w:hAnsi="Times New Roman" w:cs="Times New Roman"/>
          <w:bCs/>
          <w:color w:val="auto"/>
          <w:sz w:val="28"/>
          <w:szCs w:val="28"/>
          <w:lang w:val="en-US"/>
        </w:rPr>
      </w:pPr>
      <w:r w:rsidRPr="00DD0C93">
        <w:rPr>
          <w:rFonts w:ascii="Times New Roman" w:hAnsi="Times New Roman" w:cs="Times New Roman"/>
          <w:bCs/>
          <w:color w:val="auto"/>
          <w:sz w:val="28"/>
          <w:szCs w:val="28"/>
          <w:lang w:val="en-US"/>
        </w:rPr>
        <w:t xml:space="preserve">- </w:t>
      </w:r>
      <w:r w:rsidR="00BA4FD0">
        <w:rPr>
          <w:rFonts w:ascii="Times New Roman" w:hAnsi="Times New Roman" w:cs="Times New Roman"/>
          <w:bCs/>
          <w:color w:val="auto"/>
          <w:sz w:val="28"/>
          <w:szCs w:val="28"/>
          <w:lang w:val="en-US"/>
        </w:rPr>
        <w:t xml:space="preserve">Ngày..../...../2025, Bộ Xây dựng </w:t>
      </w:r>
      <w:r w:rsidR="007006AD">
        <w:rPr>
          <w:rFonts w:ascii="Times New Roman" w:hAnsi="Times New Roman" w:cs="Times New Roman"/>
          <w:bCs/>
          <w:color w:val="auto"/>
          <w:sz w:val="28"/>
          <w:szCs w:val="28"/>
          <w:lang w:val="en-US"/>
        </w:rPr>
        <w:t xml:space="preserve">đã có văn bản số     /BXD-PC </w:t>
      </w:r>
      <w:r w:rsidR="00BA4FD0">
        <w:rPr>
          <w:rFonts w:ascii="Times New Roman" w:hAnsi="Times New Roman" w:cs="Times New Roman"/>
          <w:bCs/>
          <w:color w:val="auto"/>
          <w:sz w:val="28"/>
          <w:szCs w:val="28"/>
          <w:lang w:val="en-US"/>
        </w:rPr>
        <w:t>l</w:t>
      </w:r>
      <w:r w:rsidRPr="00DD0C93">
        <w:rPr>
          <w:rFonts w:ascii="Times New Roman" w:hAnsi="Times New Roman" w:cs="Times New Roman"/>
          <w:bCs/>
          <w:color w:val="auto"/>
          <w:sz w:val="28"/>
          <w:szCs w:val="28"/>
          <w:lang w:val="en-US"/>
        </w:rPr>
        <w:t xml:space="preserve">ấy ý kiến các Bộ, ngành; tổ chức Hội nghị tham vấn Thường trực Hội đồng Dân tộc, Thường trực các Ủy ban của Quốc hội, các Bộ, cơ quan ngang Bộ; </w:t>
      </w:r>
    </w:p>
    <w:p w14:paraId="333A1824" w14:textId="21A4D6C9" w:rsidR="00DD0C93" w:rsidRDefault="00DD0C93" w:rsidP="00DD0C93">
      <w:pPr>
        <w:spacing w:before="60" w:line="276" w:lineRule="auto"/>
        <w:ind w:firstLine="720"/>
        <w:jc w:val="both"/>
        <w:rPr>
          <w:rFonts w:ascii="Times New Roman" w:hAnsi="Times New Roman" w:cs="Times New Roman"/>
          <w:bCs/>
          <w:color w:val="auto"/>
          <w:sz w:val="28"/>
          <w:szCs w:val="28"/>
          <w:lang w:val="en-US"/>
        </w:rPr>
      </w:pPr>
      <w:r w:rsidRPr="00DD0C93">
        <w:rPr>
          <w:rFonts w:ascii="Times New Roman" w:hAnsi="Times New Roman" w:cs="Times New Roman"/>
          <w:bCs/>
          <w:color w:val="auto"/>
          <w:sz w:val="28"/>
          <w:szCs w:val="28"/>
          <w:lang w:val="en-US"/>
        </w:rPr>
        <w:t xml:space="preserve">- </w:t>
      </w:r>
      <w:r w:rsidR="00BA4FD0">
        <w:rPr>
          <w:rFonts w:ascii="Times New Roman" w:hAnsi="Times New Roman" w:cs="Times New Roman"/>
          <w:bCs/>
          <w:color w:val="auto"/>
          <w:sz w:val="28"/>
          <w:szCs w:val="28"/>
          <w:lang w:val="en-US"/>
        </w:rPr>
        <w:t xml:space="preserve">Ngày..../...../2025, Bộ Xây dựng </w:t>
      </w:r>
      <w:r w:rsidR="007006AD">
        <w:rPr>
          <w:rFonts w:ascii="Times New Roman" w:hAnsi="Times New Roman" w:cs="Times New Roman"/>
          <w:bCs/>
          <w:color w:val="auto"/>
          <w:sz w:val="28"/>
          <w:szCs w:val="28"/>
          <w:lang w:val="en-US"/>
        </w:rPr>
        <w:t xml:space="preserve">đã có văn bản số     /BXD-PC </w:t>
      </w:r>
      <w:r w:rsidR="00BA4FD0">
        <w:rPr>
          <w:rFonts w:ascii="Times New Roman" w:hAnsi="Times New Roman" w:cs="Times New Roman"/>
          <w:bCs/>
          <w:color w:val="auto"/>
          <w:sz w:val="28"/>
          <w:szCs w:val="28"/>
          <w:lang w:val="en-US"/>
        </w:rPr>
        <w:t>đ</w:t>
      </w:r>
      <w:r w:rsidRPr="00DD0C93">
        <w:rPr>
          <w:rFonts w:ascii="Times New Roman" w:hAnsi="Times New Roman" w:cs="Times New Roman"/>
          <w:bCs/>
          <w:color w:val="auto"/>
          <w:sz w:val="28"/>
          <w:szCs w:val="28"/>
          <w:lang w:val="en-US"/>
        </w:rPr>
        <w:t xml:space="preserve">ăng tải ý kiến và nội dung tiếp thu, giải trình các ý kiến đối với Hồ sơ chính sách </w:t>
      </w:r>
      <w:r w:rsidR="00BA4FD0">
        <w:rPr>
          <w:rFonts w:ascii="Times New Roman" w:hAnsi="Times New Roman" w:cs="Times New Roman"/>
          <w:bCs/>
          <w:color w:val="auto"/>
          <w:sz w:val="28"/>
          <w:szCs w:val="28"/>
          <w:lang w:val="en-US"/>
        </w:rPr>
        <w:t xml:space="preserve">Bộ luật Hàng hải Việt Nam </w:t>
      </w:r>
      <w:r w:rsidRPr="00DD0C93">
        <w:rPr>
          <w:rFonts w:ascii="Times New Roman" w:hAnsi="Times New Roman" w:cs="Times New Roman"/>
          <w:bCs/>
          <w:color w:val="auto"/>
          <w:sz w:val="28"/>
          <w:szCs w:val="28"/>
          <w:lang w:val="en-US"/>
        </w:rPr>
        <w:t>trên Cổng thông tin điện tử Bộ Xây dựng theo quy định.</w:t>
      </w:r>
    </w:p>
    <w:p w14:paraId="0ED2D20E" w14:textId="77777777" w:rsidR="007006AD" w:rsidRDefault="007006AD" w:rsidP="007006AD">
      <w:pPr>
        <w:spacing w:before="60" w:line="276" w:lineRule="auto"/>
        <w:ind w:firstLine="720"/>
        <w:jc w:val="both"/>
        <w:rPr>
          <w:rFonts w:ascii="Times New Roman" w:hAnsi="Times New Roman" w:cs="Times New Roman"/>
          <w:bCs/>
          <w:color w:val="auto"/>
          <w:sz w:val="28"/>
          <w:szCs w:val="28"/>
          <w:lang w:val="en-US"/>
        </w:rPr>
      </w:pPr>
      <w:r>
        <w:rPr>
          <w:rFonts w:ascii="Times New Roman" w:hAnsi="Times New Roman" w:cs="Times New Roman"/>
          <w:bCs/>
          <w:color w:val="auto"/>
          <w:sz w:val="28"/>
          <w:szCs w:val="28"/>
          <w:lang w:val="en-US"/>
        </w:rPr>
        <w:t xml:space="preserve">- Ngày..../...../2025, Bộ Xây dựng đã có có văn bản số     /BXD-PC gửi Bộ Tư pháp đề nghị thẩm định chính sách. </w:t>
      </w:r>
    </w:p>
    <w:p w14:paraId="6C660D70" w14:textId="74D08F41" w:rsidR="007006AD" w:rsidRPr="003F2EB0" w:rsidRDefault="007006AD" w:rsidP="007006AD">
      <w:pPr>
        <w:spacing w:before="60" w:line="276" w:lineRule="auto"/>
        <w:ind w:firstLine="720"/>
        <w:jc w:val="both"/>
        <w:rPr>
          <w:rFonts w:ascii="Times New Roman" w:hAnsi="Times New Roman" w:cs="Times New Roman"/>
          <w:bCs/>
          <w:color w:val="auto"/>
          <w:sz w:val="28"/>
          <w:szCs w:val="28"/>
          <w:lang w:val="en-US"/>
        </w:rPr>
      </w:pPr>
      <w:r>
        <w:rPr>
          <w:rFonts w:ascii="Times New Roman" w:hAnsi="Times New Roman" w:cs="Times New Roman"/>
          <w:bCs/>
          <w:color w:val="auto"/>
          <w:sz w:val="28"/>
          <w:szCs w:val="28"/>
          <w:lang w:val="en-US"/>
        </w:rPr>
        <w:t xml:space="preserve">Trên cơ sở ý kiến thẩm định của Bộ Tư pháp, Bộ Xây dựng đã hoàn thiện hồ sơ chính sách Bộ luật.   </w:t>
      </w:r>
    </w:p>
    <w:p w14:paraId="2862C6E1" w14:textId="5F139045" w:rsidR="00A94597" w:rsidRPr="00BA4FD0" w:rsidRDefault="00A94597" w:rsidP="00990502">
      <w:pPr>
        <w:spacing w:before="60" w:line="276" w:lineRule="auto"/>
        <w:jc w:val="both"/>
        <w:rPr>
          <w:bCs/>
          <w:color w:val="auto"/>
          <w:szCs w:val="28"/>
        </w:rPr>
      </w:pPr>
      <w:r w:rsidRPr="003F2EB0">
        <w:rPr>
          <w:rFonts w:ascii="Times New Roman" w:hAnsi="Times New Roman" w:cs="Times New Roman"/>
          <w:bCs/>
          <w:color w:val="auto"/>
          <w:sz w:val="28"/>
          <w:szCs w:val="28"/>
          <w:lang w:val="en-US"/>
        </w:rPr>
        <w:lastRenderedPageBreak/>
        <w:tab/>
      </w:r>
      <w:r w:rsidR="00BA4FD0">
        <w:rPr>
          <w:rFonts w:ascii="Times New Roman" w:hAnsi="Times New Roman" w:cs="Times New Roman"/>
          <w:bCs/>
          <w:color w:val="auto"/>
          <w:sz w:val="28"/>
          <w:szCs w:val="28"/>
          <w:lang w:val="en-US"/>
        </w:rPr>
        <w:t xml:space="preserve">2. </w:t>
      </w:r>
      <w:r w:rsidRPr="003F2EB0">
        <w:rPr>
          <w:rFonts w:ascii="Times New Roman" w:hAnsi="Times New Roman" w:cs="Times New Roman"/>
          <w:bCs/>
          <w:color w:val="auto"/>
          <w:sz w:val="28"/>
          <w:szCs w:val="28"/>
          <w:lang w:val="en-US"/>
        </w:rPr>
        <w:t>Tổ chức các Đoàn công tác, học tập kinh nghiệm một số nước trên thế giới trong công tác xây dựng thể chế, quản lý hoạt động hàng hải, đường thủy nội địa, nổi bật là tham khảo kinh nghiệm quản lý của Cộng hòa Liên bang Đức và Vương quốc Hà Lan với các nội dung tập trung thảo luận như: Cơ cấu tổ chức; mối quan hệ trong hệ thống hành chính giữa Chính quyền liên bang, Chính quyền tiểu bang và chính quyền cảng</w:t>
      </w:r>
      <w:r w:rsidR="001032CD" w:rsidRPr="003F2EB0">
        <w:rPr>
          <w:rFonts w:ascii="Times New Roman" w:hAnsi="Times New Roman" w:cs="Times New Roman"/>
          <w:bCs/>
          <w:color w:val="auto"/>
          <w:sz w:val="28"/>
          <w:szCs w:val="28"/>
          <w:lang w:val="en-US"/>
        </w:rPr>
        <w:t xml:space="preserve"> (tại Đức </w:t>
      </w:r>
      <w:r w:rsidRPr="003F2EB0">
        <w:rPr>
          <w:rFonts w:ascii="Times New Roman" w:hAnsi="Times New Roman" w:cs="Times New Roman"/>
          <w:bCs/>
          <w:color w:val="auto"/>
          <w:sz w:val="28"/>
          <w:szCs w:val="28"/>
          <w:lang w:val="en-US"/>
        </w:rPr>
        <w:t>cấp liên bang chịu trách nhiệm quản lý mạng lưới đường thủy liên bang</w:t>
      </w:r>
      <w:r w:rsidR="001032CD" w:rsidRPr="003F2EB0">
        <w:rPr>
          <w:rFonts w:ascii="Times New Roman" w:hAnsi="Times New Roman" w:cs="Times New Roman"/>
          <w:bCs/>
          <w:color w:val="auto"/>
          <w:sz w:val="28"/>
          <w:szCs w:val="28"/>
          <w:lang w:val="en-US"/>
        </w:rPr>
        <w:t xml:space="preserve"> </w:t>
      </w:r>
      <w:r w:rsidRPr="003F2EB0">
        <w:rPr>
          <w:rFonts w:ascii="Times New Roman" w:hAnsi="Times New Roman" w:cs="Times New Roman"/>
          <w:bCs/>
          <w:color w:val="auto"/>
          <w:sz w:val="28"/>
          <w:szCs w:val="28"/>
          <w:lang w:val="en-US"/>
        </w:rPr>
        <w:t>và cảng biển, luồng tàu</w:t>
      </w:r>
      <w:r w:rsidR="001032CD" w:rsidRPr="003F2EB0">
        <w:rPr>
          <w:rFonts w:ascii="Times New Roman" w:hAnsi="Times New Roman" w:cs="Times New Roman"/>
          <w:bCs/>
          <w:color w:val="auto"/>
          <w:sz w:val="28"/>
          <w:szCs w:val="28"/>
          <w:lang w:val="en-US"/>
        </w:rPr>
        <w:t xml:space="preserve">; </w:t>
      </w:r>
      <w:r w:rsidRPr="003F2EB0">
        <w:rPr>
          <w:rFonts w:ascii="Times New Roman" w:hAnsi="Times New Roman" w:cs="Times New Roman"/>
          <w:bCs/>
          <w:color w:val="auto"/>
          <w:sz w:val="28"/>
          <w:szCs w:val="28"/>
          <w:lang w:val="en-US"/>
        </w:rPr>
        <w:t>cấp tiểu bang và cấp hạ tầng địa phương, các bang chịu trách nhiệm thực thi các luật liên bang, quản lý đường thủy nội địa, cảng địa phương và cấp phép liên quan đến sử dụng đất và nước</w:t>
      </w:r>
      <w:r w:rsidR="001032CD" w:rsidRPr="003F2EB0">
        <w:rPr>
          <w:rFonts w:ascii="Times New Roman" w:hAnsi="Times New Roman" w:cs="Times New Roman"/>
          <w:bCs/>
          <w:color w:val="auto"/>
          <w:sz w:val="28"/>
          <w:szCs w:val="28"/>
          <w:lang w:val="en-US"/>
        </w:rPr>
        <w:t>; tại Hà Lan</w:t>
      </w:r>
      <w:r w:rsidR="006304BA" w:rsidRPr="003F2EB0">
        <w:rPr>
          <w:rFonts w:ascii="Times New Roman" w:hAnsi="Times New Roman" w:cs="Times New Roman"/>
          <w:bCs/>
          <w:color w:val="auto"/>
          <w:sz w:val="28"/>
          <w:szCs w:val="28"/>
          <w:lang w:val="en-US"/>
        </w:rPr>
        <w:t xml:space="preserve">, đất nước này lựa chọn nội luật hóa </w:t>
      </w:r>
      <w:r w:rsidR="001032CD" w:rsidRPr="003F2EB0">
        <w:rPr>
          <w:rFonts w:ascii="Times New Roman" w:hAnsi="Times New Roman" w:cs="Times New Roman"/>
          <w:bCs/>
          <w:color w:val="auto"/>
          <w:sz w:val="28"/>
          <w:szCs w:val="28"/>
          <w:lang w:val="en-US"/>
        </w:rPr>
        <w:t>các chỉ thị và quy định của EU liên quan đến an toàn hàng hải, bảo vệ môi trường, phát thải và quy hoạch không gian biển</w:t>
      </w:r>
      <w:r w:rsidR="006304BA" w:rsidRPr="003F2EB0">
        <w:rPr>
          <w:rFonts w:ascii="Times New Roman" w:hAnsi="Times New Roman" w:cs="Times New Roman"/>
          <w:bCs/>
          <w:color w:val="auto"/>
          <w:sz w:val="28"/>
          <w:szCs w:val="28"/>
          <w:lang w:val="en-US"/>
        </w:rPr>
        <w:t>, theo đó, ở</w:t>
      </w:r>
      <w:r w:rsidR="001032CD" w:rsidRPr="003F2EB0">
        <w:rPr>
          <w:rFonts w:ascii="Times New Roman" w:hAnsi="Times New Roman" w:cs="Times New Roman"/>
          <w:bCs/>
          <w:color w:val="auto"/>
          <w:sz w:val="28"/>
          <w:szCs w:val="28"/>
          <w:lang w:val="en-US"/>
        </w:rPr>
        <w:t xml:space="preserve"> cấp quốc gia, lĩnh vực hàng hải và đường thủy được điều chỉnh bởi ba nhóm luật chính: Luật Hàng hải (Maritime Law) – quy định trong Bộ luật Dân sự Hà Lan (Book 8: Transport and Shipping) điều chỉnh hoạt động vận tải, đăng ký tàu, thuyền viên và hợp đồng hàng hải; Luật Quản lý Nước (Water Act 2009) – hợp nhất các đạo luật trước đây về nước, quy định toàn diện về quản lý nguồn nước, đê điều, thủy lợi và giao thông thủy nội địa; các đạo luật chuyên ngành quy định chi tiết việc quản lý và khai thác cảng biển); kinh nghiệm trong đầu tư, quản lý, khai thác kết cấu hạ tầng cảng biển, cơ chế huy động vốn đầu tư công – tư; giá dịch vụ cảng biển; bảo trì, duy tu, nạo vét luồng; công suất thiết kế của cảng (hạn chế công suất tăng thêm của cảng do cảng nằm sâu trong khu dân cư và không còn quỹ đất phát triển, lượng hàng tăng thêm của cảng được chuyển sang khu vực cảng khác để giảm tải,… đầu, bảo đảm năng suất, hiệu quả khai thác cảng); Xây dựng, triển khai chính sách “Cảng xanh” (Green Port Policy), bao gồm hệ thống tiêu chí kỹ thuật, khung pháp lý và chính sách khuyến khích doanh nghiệp đầu tư công nghệ sạch; phát triển nguồn nhân lực trẻ trong ngành hàng hải, đường thuỷ nội địa; đẩy mạnh ứng dụng năng lượng tái tạo và giảm phát thải khí nhà kính trong hoạt động vận tải và khai thác cảng biển; Chiến lược quốc gia với bốn trụ cột chính: Chuyển đổi số, tự động hóa, phát triển năng lượng sạch và tăng cường kết nối đa phương thức (giữa hàng hải – đường thủy nội địa – đường sắt – đường bộ; Xây dựng hệ thống cơ sở dữ liệu phục vụ công tác quy hoạch và quản lý; kinh nghiệm và giải pháp kỹ thuật nhằm xây dựng mạng lưới hạ tầng “chống chịu khí hậu” (climate-proof infrastructure), đảm bảo an toàn, liên tục và bền vững trước các rủi ro khí hậu như mưa lớn, ngập lụt, nước biển dâng và nhiệt độ cực đoan...</w:t>
      </w:r>
      <w:r w:rsidRPr="003F2EB0">
        <w:rPr>
          <w:rFonts w:ascii="Times New Roman" w:hAnsi="Times New Roman" w:cs="Times New Roman"/>
          <w:bCs/>
          <w:color w:val="auto"/>
          <w:sz w:val="28"/>
          <w:szCs w:val="28"/>
          <w:lang w:val="en-US"/>
        </w:rPr>
        <w:t>.</w:t>
      </w:r>
      <w:r w:rsidR="00BA4FD0">
        <w:rPr>
          <w:bCs/>
          <w:color w:val="auto"/>
          <w:szCs w:val="28"/>
        </w:rPr>
        <w:t xml:space="preserve"> </w:t>
      </w:r>
    </w:p>
    <w:p w14:paraId="184DC726" w14:textId="77777777" w:rsidR="00DA4DB6" w:rsidRPr="003F2EB0" w:rsidRDefault="00DA4DB6" w:rsidP="00990502">
      <w:pPr>
        <w:spacing w:before="60" w:line="276" w:lineRule="auto"/>
        <w:jc w:val="both"/>
        <w:rPr>
          <w:rFonts w:ascii="Times New Roman" w:hAnsi="Times New Roman" w:cs="Times New Roman"/>
          <w:b/>
          <w:bCs/>
          <w:color w:val="auto"/>
          <w:sz w:val="28"/>
          <w:szCs w:val="28"/>
        </w:rPr>
      </w:pPr>
      <w:r w:rsidRPr="003F2EB0">
        <w:rPr>
          <w:rFonts w:ascii="Times New Roman" w:hAnsi="Times New Roman" w:cs="Times New Roman"/>
          <w:b/>
          <w:bCs/>
          <w:color w:val="auto"/>
          <w:sz w:val="28"/>
          <w:szCs w:val="28"/>
          <w:lang w:val="en-US"/>
        </w:rPr>
        <w:tab/>
      </w:r>
      <w:r w:rsidRPr="003F2EB0">
        <w:rPr>
          <w:rFonts w:ascii="Times New Roman" w:hAnsi="Times New Roman" w:cs="Times New Roman"/>
          <w:b/>
          <w:bCs/>
          <w:color w:val="auto"/>
          <w:sz w:val="28"/>
          <w:szCs w:val="28"/>
        </w:rPr>
        <w:t>V. MỤC TIÊU, NỘI DUNG CỦA CHÍNH SÁCH</w:t>
      </w:r>
    </w:p>
    <w:p w14:paraId="7ADDCAE0" w14:textId="77777777" w:rsidR="00DA4DB6" w:rsidRPr="003F2EB0" w:rsidRDefault="00DA4DB6" w:rsidP="00990502">
      <w:pPr>
        <w:spacing w:before="60" w:line="276" w:lineRule="auto"/>
        <w:jc w:val="both"/>
        <w:rPr>
          <w:rFonts w:ascii="Times New Roman" w:hAnsi="Times New Roman" w:cs="Times New Roman"/>
          <w:b/>
          <w:bCs/>
          <w:color w:val="auto"/>
          <w:sz w:val="28"/>
          <w:szCs w:val="28"/>
          <w:lang w:val="en-US"/>
        </w:rPr>
      </w:pPr>
      <w:r w:rsidRPr="003F2EB0">
        <w:rPr>
          <w:rFonts w:ascii="Times New Roman" w:hAnsi="Times New Roman" w:cs="Times New Roman"/>
          <w:color w:val="auto"/>
          <w:sz w:val="28"/>
          <w:szCs w:val="28"/>
          <w:lang w:val="en-US"/>
        </w:rPr>
        <w:tab/>
      </w:r>
      <w:r w:rsidRPr="003F2EB0">
        <w:rPr>
          <w:rFonts w:ascii="Times New Roman" w:hAnsi="Times New Roman" w:cs="Times New Roman"/>
          <w:b/>
          <w:bCs/>
          <w:color w:val="auto"/>
          <w:sz w:val="28"/>
          <w:szCs w:val="28"/>
          <w:lang w:val="en-US"/>
        </w:rPr>
        <w:t>1. Chính sách 1: Hoàn thiện khung pháp lý về công tác quản lý nhà nước chuyên ngành hàng hải, giao thông đường thủy nội địa</w:t>
      </w:r>
    </w:p>
    <w:p w14:paraId="0379C5BC" w14:textId="5AD7A8E6" w:rsidR="00DA4DB6" w:rsidRPr="003F2EB0" w:rsidRDefault="00DA4DB6" w:rsidP="00990502">
      <w:pPr>
        <w:spacing w:before="60" w:line="276" w:lineRule="auto"/>
        <w:ind w:firstLine="720"/>
        <w:jc w:val="both"/>
        <w:rPr>
          <w:rFonts w:ascii="Times New Roman" w:hAnsi="Times New Roman" w:cs="Times New Roman"/>
          <w:b/>
          <w:bCs/>
          <w:i/>
          <w:iCs/>
          <w:color w:val="auto"/>
          <w:sz w:val="28"/>
          <w:szCs w:val="28"/>
          <w:lang w:val="en-US"/>
        </w:rPr>
      </w:pPr>
      <w:r w:rsidRPr="003F2EB0">
        <w:rPr>
          <w:rFonts w:ascii="Times New Roman" w:hAnsi="Times New Roman" w:cs="Times New Roman"/>
          <w:b/>
          <w:bCs/>
          <w:i/>
          <w:iCs/>
          <w:color w:val="auto"/>
          <w:sz w:val="28"/>
          <w:szCs w:val="28"/>
          <w:lang w:val="en-US"/>
        </w:rPr>
        <w:lastRenderedPageBreak/>
        <w:t xml:space="preserve">1.1. </w:t>
      </w:r>
      <w:r w:rsidRPr="003F2EB0">
        <w:rPr>
          <w:rFonts w:ascii="Times New Roman" w:hAnsi="Times New Roman" w:cs="Times New Roman"/>
          <w:b/>
          <w:bCs/>
          <w:i/>
          <w:iCs/>
          <w:color w:val="auto"/>
          <w:sz w:val="28"/>
          <w:szCs w:val="28"/>
        </w:rPr>
        <w:t>Mục tiêu của chính sách:</w:t>
      </w:r>
    </w:p>
    <w:p w14:paraId="0BD9A0D4" w14:textId="64A18A1A" w:rsidR="00DA4DB6" w:rsidRPr="003F2EB0" w:rsidRDefault="001B30E2" w:rsidP="00990502">
      <w:pPr>
        <w:spacing w:before="60" w:line="276" w:lineRule="auto"/>
        <w:ind w:firstLine="720"/>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 xml:space="preserve">- Bảo đảm thực hiện các quy định của điều ước quốc tế, thỏa thuận quốc tế </w:t>
      </w:r>
      <w:r w:rsidR="007F77CA" w:rsidRPr="003F2EB0">
        <w:rPr>
          <w:rFonts w:ascii="Times New Roman" w:hAnsi="Times New Roman" w:cs="Times New Roman"/>
          <w:color w:val="auto"/>
          <w:sz w:val="28"/>
          <w:szCs w:val="28"/>
          <w:lang w:val="en-US"/>
        </w:rPr>
        <w:t>mà Việt Nam là thành viên và các khuyến cáo của IMO</w:t>
      </w:r>
      <w:r w:rsidR="00DA4DB6" w:rsidRPr="003F2EB0">
        <w:rPr>
          <w:rFonts w:ascii="Times New Roman" w:hAnsi="Times New Roman" w:cs="Times New Roman"/>
          <w:color w:val="auto"/>
          <w:sz w:val="28"/>
          <w:szCs w:val="28"/>
        </w:rPr>
        <w:t>.</w:t>
      </w:r>
    </w:p>
    <w:p w14:paraId="0A75D0A7" w14:textId="77777777" w:rsidR="007F77CA" w:rsidRPr="003F2EB0" w:rsidRDefault="007F77CA" w:rsidP="00990502">
      <w:pPr>
        <w:spacing w:before="60" w:line="276" w:lineRule="auto"/>
        <w:ind w:left="57" w:right="57" w:firstLine="663"/>
        <w:jc w:val="both"/>
        <w:rPr>
          <w:rFonts w:ascii="Times New Roman" w:hAnsi="Times New Roman" w:cs="Times New Roman"/>
          <w:color w:val="auto"/>
          <w:sz w:val="26"/>
          <w:szCs w:val="26"/>
          <w:lang w:val="en-US"/>
        </w:rPr>
      </w:pPr>
      <w:r w:rsidRPr="003F2EB0">
        <w:rPr>
          <w:rFonts w:ascii="Times New Roman" w:hAnsi="Times New Roman" w:cs="Times New Roman"/>
          <w:color w:val="auto"/>
          <w:sz w:val="28"/>
          <w:szCs w:val="28"/>
          <w:lang w:val="en-US"/>
        </w:rPr>
        <w:t>- Chính phủ thống nhất quản lý nhà nước về hàng hải và giao thông đường thủy nội địa; phân công, phân nhiệm vụ cho các bộ chuyên ngành quản lý nhà nước về hàng hải, giao thông đường thủy nội địa; trách nhiệm của Ủy ban nhân dân cấp tỉnh trong công tác quản lý về đường thủy nội địa tại địa phương</w:t>
      </w:r>
      <w:r w:rsidRPr="003F2EB0">
        <w:rPr>
          <w:rFonts w:ascii="Times New Roman" w:hAnsi="Times New Roman" w:cs="Times New Roman"/>
          <w:color w:val="auto"/>
          <w:sz w:val="26"/>
          <w:szCs w:val="26"/>
          <w:lang w:val="en-US"/>
        </w:rPr>
        <w:t>.</w:t>
      </w:r>
    </w:p>
    <w:p w14:paraId="2A04AAC2" w14:textId="76F33338" w:rsidR="007F77CA" w:rsidRPr="003F2EB0" w:rsidRDefault="007F77CA" w:rsidP="00990502">
      <w:pPr>
        <w:spacing w:before="60" w:line="276" w:lineRule="auto"/>
        <w:ind w:firstLine="720"/>
        <w:jc w:val="both"/>
        <w:rPr>
          <w:rFonts w:ascii="Times New Roman" w:hAnsi="Times New Roman" w:cs="Times New Roman"/>
          <w:color w:val="auto"/>
          <w:sz w:val="26"/>
          <w:szCs w:val="26"/>
          <w:lang w:val="en-US"/>
        </w:rPr>
      </w:pPr>
      <w:r w:rsidRPr="003F2EB0">
        <w:rPr>
          <w:rFonts w:ascii="Times New Roman" w:hAnsi="Times New Roman" w:cs="Times New Roman"/>
          <w:color w:val="auto"/>
          <w:sz w:val="28"/>
          <w:szCs w:val="28"/>
          <w:lang w:val="en-US"/>
        </w:rPr>
        <w:t>- Rà soát, hoàn thiện các quy định về thuật ngữ, nguyên tắc áp dụng pháp luật, nguyên tắc hoạt động, chính sách phát triển về hàng hải, đường thủy nội địa nhẳm đạt mục tiêu đơn giản, minh bạch, rõ ràng, dễ tiếp cận, dễ áp dụng hơn, tạo thuận lợi cho sự phát triển của hàng hải, đường thủy nội địa Việt Nam, góp phần phát triển kinh tế - xã hội, nâng cao hiệu lực quản lý nhà nước</w:t>
      </w:r>
      <w:r w:rsidRPr="003F2EB0">
        <w:rPr>
          <w:rFonts w:ascii="Times New Roman" w:hAnsi="Times New Roman" w:cs="Times New Roman"/>
          <w:color w:val="auto"/>
          <w:sz w:val="26"/>
          <w:szCs w:val="26"/>
          <w:lang w:val="en-US"/>
        </w:rPr>
        <w:t>.</w:t>
      </w:r>
    </w:p>
    <w:p w14:paraId="5FB53DF2" w14:textId="54171367" w:rsidR="007F77CA" w:rsidRPr="003F2EB0" w:rsidRDefault="007F77CA" w:rsidP="00990502">
      <w:pPr>
        <w:spacing w:before="60" w:line="276" w:lineRule="auto"/>
        <w:ind w:left="57" w:right="57" w:firstLine="663"/>
        <w:jc w:val="both"/>
        <w:rPr>
          <w:rFonts w:ascii="Times New Roman" w:hAnsi="Times New Roman" w:cs="Times New Roman"/>
          <w:bCs/>
          <w:color w:val="auto"/>
          <w:sz w:val="28"/>
          <w:szCs w:val="28"/>
          <w:lang w:val="en-US"/>
        </w:rPr>
      </w:pPr>
      <w:r w:rsidRPr="003F2EB0">
        <w:rPr>
          <w:rFonts w:ascii="Times New Roman" w:hAnsi="Times New Roman" w:cs="Times New Roman"/>
          <w:b/>
          <w:color w:val="auto"/>
          <w:sz w:val="26"/>
          <w:szCs w:val="26"/>
          <w:lang w:val="en-US"/>
        </w:rPr>
        <w:t xml:space="preserve">- </w:t>
      </w:r>
      <w:r w:rsidRPr="003F2EB0">
        <w:rPr>
          <w:rFonts w:ascii="Times New Roman" w:hAnsi="Times New Roman" w:cs="Times New Roman"/>
          <w:bCs/>
          <w:color w:val="auto"/>
          <w:sz w:val="28"/>
          <w:szCs w:val="28"/>
        </w:rPr>
        <w:t xml:space="preserve">Phát triển khoa học công nghệ, chuyển đổi số, </w:t>
      </w:r>
      <w:r w:rsidRPr="003F2EB0">
        <w:rPr>
          <w:rFonts w:ascii="Times New Roman" w:hAnsi="Times New Roman" w:cs="Times New Roman"/>
          <w:bCs/>
          <w:color w:val="auto"/>
          <w:sz w:val="28"/>
          <w:szCs w:val="28"/>
          <w:lang w:val="en-US"/>
        </w:rPr>
        <w:t xml:space="preserve">chuyển đổi xanh, giảm phát thải nhà kính, </w:t>
      </w:r>
      <w:r w:rsidRPr="003F2EB0">
        <w:rPr>
          <w:rFonts w:ascii="Times New Roman" w:hAnsi="Times New Roman" w:cs="Times New Roman"/>
          <w:bCs/>
          <w:color w:val="auto"/>
          <w:sz w:val="28"/>
          <w:szCs w:val="28"/>
        </w:rPr>
        <w:t xml:space="preserve">bảo vệ môi trường và </w:t>
      </w:r>
      <w:r w:rsidRPr="003F2EB0">
        <w:rPr>
          <w:rFonts w:ascii="Times New Roman" w:hAnsi="Times New Roman" w:cs="Times New Roman"/>
          <w:bCs/>
          <w:color w:val="auto"/>
          <w:sz w:val="28"/>
          <w:szCs w:val="28"/>
          <w:lang w:val="en-US"/>
        </w:rPr>
        <w:t>phát triển bền vững</w:t>
      </w:r>
    </w:p>
    <w:p w14:paraId="275ADFE5" w14:textId="43E95F0D" w:rsidR="00DA4DB6" w:rsidRPr="003F2EB0" w:rsidRDefault="00DA4DB6" w:rsidP="00990502">
      <w:pPr>
        <w:spacing w:before="60" w:line="276" w:lineRule="auto"/>
        <w:ind w:firstLine="720"/>
        <w:jc w:val="both"/>
        <w:rPr>
          <w:rFonts w:ascii="Times New Roman" w:hAnsi="Times New Roman" w:cs="Times New Roman"/>
          <w:color w:val="auto"/>
          <w:sz w:val="28"/>
          <w:szCs w:val="28"/>
          <w:lang w:val="en-US"/>
        </w:rPr>
      </w:pPr>
      <w:r w:rsidRPr="003F2EB0">
        <w:rPr>
          <w:rFonts w:ascii="Times New Roman" w:hAnsi="Times New Roman" w:cs="Times New Roman"/>
          <w:b/>
          <w:bCs/>
          <w:i/>
          <w:iCs/>
          <w:color w:val="auto"/>
          <w:sz w:val="28"/>
          <w:szCs w:val="28"/>
          <w:lang w:val="en-US"/>
        </w:rPr>
        <w:t xml:space="preserve">1.2. </w:t>
      </w:r>
      <w:r w:rsidRPr="003F2EB0">
        <w:rPr>
          <w:rFonts w:ascii="Times New Roman" w:hAnsi="Times New Roman" w:cs="Times New Roman"/>
          <w:b/>
          <w:bCs/>
          <w:i/>
          <w:iCs/>
          <w:color w:val="auto"/>
          <w:sz w:val="28"/>
          <w:szCs w:val="28"/>
        </w:rPr>
        <w:t>Nội dung của chính sách</w:t>
      </w:r>
      <w:r w:rsidRPr="003F2EB0">
        <w:rPr>
          <w:rFonts w:ascii="Times New Roman" w:hAnsi="Times New Roman" w:cs="Times New Roman"/>
          <w:color w:val="auto"/>
          <w:sz w:val="28"/>
          <w:szCs w:val="28"/>
        </w:rPr>
        <w:t xml:space="preserve">:  </w:t>
      </w:r>
    </w:p>
    <w:p w14:paraId="331546BB" w14:textId="50F670D7" w:rsidR="00DA4DB6" w:rsidRPr="003F2EB0" w:rsidRDefault="00DA4DB6" w:rsidP="00990502">
      <w:pPr>
        <w:spacing w:before="60" w:line="276" w:lineRule="auto"/>
        <w:ind w:firstLine="720"/>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N</w:t>
      </w:r>
      <w:r w:rsidRPr="003F2EB0">
        <w:rPr>
          <w:rFonts w:ascii="Times New Roman" w:hAnsi="Times New Roman" w:cs="Times New Roman"/>
          <w:color w:val="auto"/>
          <w:sz w:val="28"/>
          <w:szCs w:val="28"/>
        </w:rPr>
        <w:t xml:space="preserve">ội dung chính sách này bao gồm </w:t>
      </w:r>
      <w:r w:rsidR="004533E6" w:rsidRPr="003F2EB0">
        <w:rPr>
          <w:rFonts w:ascii="Times New Roman" w:hAnsi="Times New Roman" w:cs="Times New Roman"/>
          <w:color w:val="auto"/>
          <w:sz w:val="28"/>
          <w:szCs w:val="28"/>
          <w:lang w:val="en-US"/>
        </w:rPr>
        <w:t>0</w:t>
      </w:r>
      <w:r w:rsidR="00E77FBF" w:rsidRPr="003F2EB0">
        <w:rPr>
          <w:rFonts w:ascii="Times New Roman" w:hAnsi="Times New Roman" w:cs="Times New Roman"/>
          <w:color w:val="auto"/>
          <w:sz w:val="28"/>
          <w:szCs w:val="28"/>
          <w:lang w:val="en-US"/>
        </w:rPr>
        <w:t>5</w:t>
      </w:r>
      <w:r w:rsidRPr="003F2EB0">
        <w:rPr>
          <w:rFonts w:ascii="Times New Roman" w:hAnsi="Times New Roman" w:cs="Times New Roman"/>
          <w:color w:val="auto"/>
          <w:sz w:val="28"/>
          <w:szCs w:val="28"/>
        </w:rPr>
        <w:t xml:space="preserve"> nhóm quy định về: </w:t>
      </w:r>
    </w:p>
    <w:p w14:paraId="62ED90F2" w14:textId="6C1E2C62" w:rsidR="00E77FBF" w:rsidRPr="003F2EB0" w:rsidRDefault="00E77FBF" w:rsidP="00990502">
      <w:pPr>
        <w:spacing w:after="120" w:line="276" w:lineRule="auto"/>
        <w:ind w:right="144" w:firstLine="720"/>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(1) Hoàn thiện quy định phạm vi điều chỉnh của Bộ luật.</w:t>
      </w:r>
    </w:p>
    <w:p w14:paraId="4EDE86A1" w14:textId="6DE6E1E0" w:rsidR="00E77FBF" w:rsidRPr="003F2EB0" w:rsidRDefault="00E77FBF" w:rsidP="00990502">
      <w:pPr>
        <w:spacing w:after="120" w:line="276" w:lineRule="auto"/>
        <w:ind w:right="144" w:firstLine="720"/>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(2) Hoàn thiện quy định về trách nhiệm quản lý nhà nước chuyên ngành hàng hải và đường thủy nội địa: quy định cụ thể trách nhiệm của từng cơ quan, trong đó bổ sung quy định nhiệm vụ, quyền hạn của Cảng vụ trực thuộc Cục; quy định nội dung phân cấp, phân quyền trong quản lý hoạt động giao thông đường thủy nội địa.</w:t>
      </w:r>
    </w:p>
    <w:p w14:paraId="49DFABD9" w14:textId="2B1C0EEE" w:rsidR="00E77FBF" w:rsidRPr="003F2EB0" w:rsidRDefault="00E77FBF" w:rsidP="00990502">
      <w:pPr>
        <w:spacing w:after="120" w:line="276" w:lineRule="auto"/>
        <w:ind w:right="144" w:firstLine="720"/>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(3) Hoàn thiện quy định nội dung quản lý chuyên ngành hàng hải, đường thủy nội địa.</w:t>
      </w:r>
    </w:p>
    <w:p w14:paraId="24D08A1C" w14:textId="2082C366" w:rsidR="00E77FBF" w:rsidRPr="003F2EB0" w:rsidRDefault="00E77FBF" w:rsidP="00990502">
      <w:pPr>
        <w:spacing w:after="120" w:line="276" w:lineRule="auto"/>
        <w:ind w:right="144" w:firstLine="720"/>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(4) Hoàn thiện các quy định về giải thích từ ngữ, nguyên tắc, chính sách phát triển và những hành vi cấm trong hoạt động hàng hải và đường thủy nội địa.</w:t>
      </w:r>
    </w:p>
    <w:p w14:paraId="454FFA20" w14:textId="77777777" w:rsidR="00E77FBF" w:rsidRPr="003F2EB0" w:rsidRDefault="00E77FBF" w:rsidP="00990502">
      <w:pPr>
        <w:spacing w:before="60" w:line="276" w:lineRule="auto"/>
        <w:ind w:firstLine="720"/>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(5) Bổ sung quy định về</w:t>
      </w:r>
      <w:r w:rsidRPr="003F2EB0">
        <w:rPr>
          <w:rFonts w:ascii="Times New Roman" w:hAnsi="Times New Roman" w:cs="Times New Roman"/>
          <w:color w:val="auto"/>
          <w:sz w:val="28"/>
          <w:szCs w:val="28"/>
        </w:rPr>
        <w:t xml:space="preserve"> nghiên cứu, ứng dụng khoa học và công nghệ,</w:t>
      </w:r>
      <w:r w:rsidRPr="003F2EB0">
        <w:rPr>
          <w:rFonts w:ascii="Times New Roman" w:hAnsi="Times New Roman" w:cs="Times New Roman"/>
          <w:color w:val="auto"/>
          <w:sz w:val="28"/>
          <w:szCs w:val="28"/>
          <w:lang w:val="en-US"/>
        </w:rPr>
        <w:t xml:space="preserve"> chuyển đổi số, c</w:t>
      </w:r>
      <w:r w:rsidRPr="003F2EB0">
        <w:rPr>
          <w:rFonts w:ascii="Times New Roman" w:hAnsi="Times New Roman" w:cs="Times New Roman"/>
          <w:color w:val="auto"/>
          <w:sz w:val="28"/>
          <w:szCs w:val="28"/>
        </w:rPr>
        <w:t>huyển đổi xanh, giảm phát thải khí nhà kính</w:t>
      </w:r>
      <w:r w:rsidRPr="003F2EB0">
        <w:rPr>
          <w:rFonts w:ascii="Times New Roman" w:hAnsi="Times New Roman" w:cs="Times New Roman"/>
          <w:color w:val="auto"/>
          <w:sz w:val="28"/>
          <w:szCs w:val="28"/>
          <w:lang w:val="en-US"/>
        </w:rPr>
        <w:t>, bảo vệ môi trường</w:t>
      </w:r>
      <w:r w:rsidRPr="003F2EB0">
        <w:rPr>
          <w:rFonts w:ascii="Times New Roman" w:hAnsi="Times New Roman" w:cs="Times New Roman"/>
          <w:color w:val="auto"/>
          <w:sz w:val="28"/>
          <w:szCs w:val="28"/>
        </w:rPr>
        <w:t xml:space="preserve"> và phát triển bền vững phù hợp với xu hướng phát triển của ngành hàng hải và các điều ước quốc tế.</w:t>
      </w:r>
    </w:p>
    <w:p w14:paraId="574454F6" w14:textId="6214716B" w:rsidR="00DA4DB6" w:rsidRPr="003F2EB0" w:rsidRDefault="00DA4DB6" w:rsidP="00990502">
      <w:pPr>
        <w:spacing w:before="60" w:line="276" w:lineRule="auto"/>
        <w:ind w:firstLine="720"/>
        <w:jc w:val="both"/>
        <w:rPr>
          <w:rFonts w:ascii="Times New Roman" w:hAnsi="Times New Roman" w:cs="Times New Roman"/>
          <w:color w:val="auto"/>
          <w:sz w:val="28"/>
          <w:szCs w:val="28"/>
          <w:lang w:val="en-US"/>
        </w:rPr>
      </w:pPr>
      <w:r w:rsidRPr="003F2EB0">
        <w:rPr>
          <w:rFonts w:ascii="Times New Roman" w:hAnsi="Times New Roman" w:cs="Times New Roman"/>
          <w:b/>
          <w:bCs/>
          <w:i/>
          <w:iCs/>
          <w:color w:val="auto"/>
          <w:sz w:val="28"/>
          <w:szCs w:val="28"/>
          <w:lang w:val="en-US"/>
        </w:rPr>
        <w:t xml:space="preserve">1.3. </w:t>
      </w:r>
      <w:r w:rsidRPr="003F2EB0">
        <w:rPr>
          <w:rFonts w:ascii="Times New Roman" w:hAnsi="Times New Roman" w:cs="Times New Roman"/>
          <w:b/>
          <w:bCs/>
          <w:i/>
          <w:iCs/>
          <w:color w:val="auto"/>
          <w:sz w:val="28"/>
          <w:szCs w:val="28"/>
        </w:rPr>
        <w:t>Các giải pháp thực hiện chính sách</w:t>
      </w:r>
      <w:r w:rsidRPr="003F2EB0">
        <w:rPr>
          <w:rFonts w:ascii="Times New Roman" w:hAnsi="Times New Roman" w:cs="Times New Roman"/>
          <w:color w:val="auto"/>
          <w:sz w:val="28"/>
          <w:szCs w:val="28"/>
        </w:rPr>
        <w:t>:</w:t>
      </w:r>
    </w:p>
    <w:p w14:paraId="3DCAFA7E" w14:textId="6E9B4DFF" w:rsidR="00DA4DB6" w:rsidRPr="003F2EB0" w:rsidRDefault="00DA4DB6" w:rsidP="00990502">
      <w:pPr>
        <w:spacing w:before="60" w:line="276" w:lineRule="auto"/>
        <w:ind w:firstLine="720"/>
        <w:jc w:val="both"/>
        <w:rPr>
          <w:rFonts w:ascii="Times New Roman" w:hAnsi="Times New Roman" w:cs="Times New Roman"/>
          <w:color w:val="auto"/>
          <w:sz w:val="28"/>
          <w:szCs w:val="28"/>
          <w:lang w:val="en-US"/>
        </w:rPr>
      </w:pPr>
      <w:r w:rsidRPr="003F2EB0">
        <w:rPr>
          <w:rFonts w:ascii="Times New Roman" w:hAnsi="Times New Roman" w:cs="Times New Roman"/>
          <w:b/>
          <w:bCs/>
          <w:i/>
          <w:iCs/>
          <w:color w:val="auto"/>
          <w:sz w:val="28"/>
          <w:szCs w:val="28"/>
          <w:lang w:val="en-US"/>
        </w:rPr>
        <w:t>a)</w:t>
      </w:r>
      <w:r w:rsidRPr="003F2EB0">
        <w:rPr>
          <w:rFonts w:ascii="Times New Roman" w:hAnsi="Times New Roman" w:cs="Times New Roman"/>
          <w:b/>
          <w:bCs/>
          <w:i/>
          <w:iCs/>
          <w:color w:val="auto"/>
          <w:sz w:val="28"/>
          <w:szCs w:val="28"/>
        </w:rPr>
        <w:t xml:space="preserve"> </w:t>
      </w:r>
      <w:bookmarkStart w:id="4" w:name="_Hlk212131925"/>
      <w:r w:rsidRPr="003F2EB0">
        <w:rPr>
          <w:rFonts w:ascii="Times New Roman" w:hAnsi="Times New Roman" w:cs="Times New Roman"/>
          <w:b/>
          <w:bCs/>
          <w:i/>
          <w:iCs/>
          <w:color w:val="auto"/>
          <w:sz w:val="28"/>
          <w:szCs w:val="28"/>
        </w:rPr>
        <w:t>Giải pháp 1</w:t>
      </w:r>
      <w:r w:rsidRPr="003F2EB0">
        <w:rPr>
          <w:rFonts w:ascii="Times New Roman" w:hAnsi="Times New Roman" w:cs="Times New Roman"/>
          <w:color w:val="auto"/>
          <w:sz w:val="28"/>
          <w:szCs w:val="28"/>
        </w:rPr>
        <w:t xml:space="preserve">: </w:t>
      </w:r>
      <w:r w:rsidRPr="003F2EB0">
        <w:rPr>
          <w:rFonts w:ascii="Times New Roman" w:hAnsi="Times New Roman" w:cs="Times New Roman"/>
          <w:color w:val="auto"/>
          <w:sz w:val="28"/>
          <w:szCs w:val="28"/>
          <w:lang w:val="en-US"/>
        </w:rPr>
        <w:t>G</w:t>
      </w:r>
      <w:r w:rsidRPr="003F2EB0">
        <w:rPr>
          <w:rFonts w:ascii="Times New Roman" w:hAnsi="Times New Roman" w:cs="Times New Roman"/>
          <w:color w:val="auto"/>
          <w:sz w:val="28"/>
          <w:szCs w:val="28"/>
        </w:rPr>
        <w:t xml:space="preserve">iữ nguyên </w:t>
      </w:r>
      <w:r w:rsidR="007F77CA" w:rsidRPr="003F2EB0">
        <w:rPr>
          <w:rFonts w:ascii="Times New Roman" w:hAnsi="Times New Roman" w:cs="Times New Roman"/>
          <w:color w:val="auto"/>
          <w:sz w:val="28"/>
          <w:szCs w:val="28"/>
          <w:lang w:val="en-US"/>
        </w:rPr>
        <w:t>các quy định về nội dung quản lý nhà nước về hàng hải và đường thủy nội địa; quy định về thuật ngữ, nguyên tắc áp dụng pháp luật, nguyên tắc hoạt động, chính sách phát triển, các hành vi cấm trong hoạt động về hàng hải, đường thủy nội địa, không bổ sung quy định về p</w:t>
      </w:r>
      <w:r w:rsidR="007F77CA" w:rsidRPr="003F2EB0">
        <w:rPr>
          <w:rFonts w:ascii="Times New Roman" w:hAnsi="Times New Roman" w:cs="Times New Roman"/>
          <w:color w:val="auto"/>
          <w:sz w:val="28"/>
          <w:szCs w:val="28"/>
        </w:rPr>
        <w:t xml:space="preserve">hát triển công nghiệp hàng hải và đường thủy nội địa, công nghiệp phụ trợ hàng hải và đường thủy nội </w:t>
      </w:r>
      <w:r w:rsidR="007F77CA" w:rsidRPr="003F2EB0">
        <w:rPr>
          <w:rFonts w:ascii="Times New Roman" w:hAnsi="Times New Roman" w:cs="Times New Roman"/>
          <w:color w:val="auto"/>
          <w:sz w:val="28"/>
          <w:szCs w:val="28"/>
        </w:rPr>
        <w:lastRenderedPageBreak/>
        <w:t>địa; nghiên cứu, ứng dụng khoa học và công nghệ,</w:t>
      </w:r>
      <w:r w:rsidR="007F77CA" w:rsidRPr="003F2EB0">
        <w:rPr>
          <w:rFonts w:ascii="Times New Roman" w:hAnsi="Times New Roman" w:cs="Times New Roman"/>
          <w:color w:val="auto"/>
          <w:sz w:val="28"/>
          <w:szCs w:val="28"/>
          <w:lang w:val="en-US"/>
        </w:rPr>
        <w:t xml:space="preserve"> chuyển đổi số, c</w:t>
      </w:r>
      <w:r w:rsidR="007F77CA" w:rsidRPr="003F2EB0">
        <w:rPr>
          <w:rFonts w:ascii="Times New Roman" w:hAnsi="Times New Roman" w:cs="Times New Roman"/>
          <w:color w:val="auto"/>
          <w:sz w:val="28"/>
          <w:szCs w:val="28"/>
        </w:rPr>
        <w:t>huyển đổi xanh, giảm phát thải khí nhà kính</w:t>
      </w:r>
      <w:r w:rsidR="007F77CA" w:rsidRPr="003F2EB0">
        <w:rPr>
          <w:rFonts w:ascii="Times New Roman" w:hAnsi="Times New Roman" w:cs="Times New Roman"/>
          <w:color w:val="auto"/>
          <w:sz w:val="28"/>
          <w:szCs w:val="28"/>
          <w:lang w:val="en-US"/>
        </w:rPr>
        <w:t>, bảo vệ môi trường</w:t>
      </w:r>
      <w:r w:rsidR="007F77CA" w:rsidRPr="003F2EB0">
        <w:rPr>
          <w:rFonts w:ascii="Times New Roman" w:hAnsi="Times New Roman" w:cs="Times New Roman"/>
          <w:color w:val="auto"/>
          <w:sz w:val="28"/>
          <w:szCs w:val="28"/>
        </w:rPr>
        <w:t xml:space="preserve"> và phát triển bền vững phù hợp với xu hướng phát triển của ngành hàng hải và các điều ước quốc tế</w:t>
      </w:r>
      <w:r w:rsidR="007F77CA" w:rsidRPr="003F2EB0">
        <w:rPr>
          <w:rFonts w:ascii="Times New Roman" w:hAnsi="Times New Roman" w:cs="Times New Roman"/>
          <w:color w:val="auto"/>
          <w:sz w:val="28"/>
          <w:szCs w:val="28"/>
          <w:lang w:val="en-US"/>
        </w:rPr>
        <w:t>.</w:t>
      </w:r>
    </w:p>
    <w:p w14:paraId="03959C7A" w14:textId="66EFF5BD" w:rsidR="00DA4DB6" w:rsidRPr="003F2EB0" w:rsidRDefault="00DA4DB6" w:rsidP="00990502">
      <w:pPr>
        <w:spacing w:before="60" w:line="276" w:lineRule="auto"/>
        <w:ind w:firstLine="720"/>
        <w:jc w:val="both"/>
        <w:rPr>
          <w:rFonts w:ascii="Times New Roman" w:hAnsi="Times New Roman" w:cs="Times New Roman"/>
          <w:color w:val="auto"/>
          <w:sz w:val="28"/>
          <w:szCs w:val="28"/>
          <w:lang w:val="en-US"/>
        </w:rPr>
      </w:pPr>
      <w:r w:rsidRPr="003F2EB0">
        <w:rPr>
          <w:rFonts w:ascii="Times New Roman" w:hAnsi="Times New Roman" w:cs="Times New Roman"/>
          <w:b/>
          <w:bCs/>
          <w:i/>
          <w:iCs/>
          <w:color w:val="auto"/>
          <w:sz w:val="28"/>
          <w:szCs w:val="28"/>
          <w:lang w:val="en-US"/>
        </w:rPr>
        <w:t>b)</w:t>
      </w:r>
      <w:r w:rsidRPr="003F2EB0">
        <w:rPr>
          <w:rFonts w:ascii="Times New Roman" w:hAnsi="Times New Roman" w:cs="Times New Roman"/>
          <w:color w:val="auto"/>
          <w:sz w:val="28"/>
          <w:szCs w:val="28"/>
          <w:lang w:val="en-US"/>
        </w:rPr>
        <w:t xml:space="preserve"> </w:t>
      </w:r>
      <w:r w:rsidRPr="003F2EB0">
        <w:rPr>
          <w:rFonts w:ascii="Times New Roman" w:hAnsi="Times New Roman" w:cs="Times New Roman"/>
          <w:b/>
          <w:bCs/>
          <w:i/>
          <w:iCs/>
          <w:color w:val="auto"/>
          <w:sz w:val="28"/>
          <w:szCs w:val="28"/>
        </w:rPr>
        <w:t xml:space="preserve">Giải pháp </w:t>
      </w:r>
      <w:r w:rsidRPr="003F2EB0">
        <w:rPr>
          <w:rFonts w:ascii="Times New Roman" w:hAnsi="Times New Roman" w:cs="Times New Roman"/>
          <w:b/>
          <w:bCs/>
          <w:i/>
          <w:iCs/>
          <w:color w:val="auto"/>
          <w:sz w:val="28"/>
          <w:szCs w:val="28"/>
          <w:lang w:val="en-US"/>
        </w:rPr>
        <w:t>2</w:t>
      </w:r>
      <w:r w:rsidRPr="003F2EB0">
        <w:rPr>
          <w:rFonts w:ascii="Times New Roman" w:hAnsi="Times New Roman" w:cs="Times New Roman"/>
          <w:color w:val="auto"/>
          <w:sz w:val="28"/>
          <w:szCs w:val="28"/>
        </w:rPr>
        <w:t>:</w:t>
      </w:r>
      <w:r w:rsidRPr="003F2EB0">
        <w:rPr>
          <w:rFonts w:ascii="Times New Roman" w:hAnsi="Times New Roman" w:cs="Times New Roman"/>
          <w:color w:val="auto"/>
          <w:sz w:val="28"/>
          <w:szCs w:val="28"/>
          <w:lang w:val="en-US"/>
        </w:rPr>
        <w:t xml:space="preserve"> </w:t>
      </w:r>
      <w:r w:rsidR="007F77CA" w:rsidRPr="003F2EB0">
        <w:rPr>
          <w:rFonts w:ascii="Times New Roman" w:hAnsi="Times New Roman" w:cs="Times New Roman"/>
          <w:color w:val="auto"/>
          <w:sz w:val="28"/>
          <w:szCs w:val="28"/>
          <w:lang w:val="en-US"/>
        </w:rPr>
        <w:t>Sửa đổi, bổ sung các quy định về thuật ngữ, nguyên tắc áp dụng pháp luật, nguyên tắc hoạt động, chính sách phát triển về hàng hải, đường thủy nội địa, các hành vi cấm trong hoạt động hàng hải, đường thủy nội địa</w:t>
      </w:r>
      <w:r w:rsidR="008B5194" w:rsidRPr="003F2EB0">
        <w:rPr>
          <w:rFonts w:ascii="Times New Roman" w:hAnsi="Times New Roman" w:cs="Times New Roman"/>
          <w:color w:val="auto"/>
          <w:sz w:val="28"/>
          <w:szCs w:val="28"/>
          <w:lang w:val="en-US"/>
        </w:rPr>
        <w:t xml:space="preserve"> trên cơ sở rà soát toàn bộ các quy định tại BLHHVN năm 2015 và Luật Giao thông ĐTNĐ, trên cơ sở đó, nghiên cứu, tổng hợp, kế thừa những quy định đã có hiệu quả, áp dụng ổn định, đồng thời, nghiên cứu, bổ sung những quy định mới</w:t>
      </w:r>
      <w:r w:rsidR="007F77CA" w:rsidRPr="003F2EB0">
        <w:rPr>
          <w:rFonts w:ascii="Times New Roman" w:hAnsi="Times New Roman" w:cs="Times New Roman"/>
          <w:color w:val="auto"/>
          <w:sz w:val="28"/>
          <w:szCs w:val="28"/>
          <w:lang w:val="en-US"/>
        </w:rPr>
        <w:t xml:space="preserve">; </w:t>
      </w:r>
      <w:r w:rsidR="008B5194" w:rsidRPr="003F2EB0">
        <w:rPr>
          <w:rFonts w:ascii="Times New Roman" w:hAnsi="Times New Roman" w:cs="Times New Roman"/>
          <w:color w:val="auto"/>
          <w:sz w:val="28"/>
          <w:szCs w:val="28"/>
          <w:lang w:val="en-US"/>
        </w:rPr>
        <w:t xml:space="preserve">bổ sung các nội dung về </w:t>
      </w:r>
      <w:r w:rsidR="007F77CA" w:rsidRPr="003F2EB0">
        <w:rPr>
          <w:rFonts w:ascii="Times New Roman" w:hAnsi="Times New Roman" w:cs="Times New Roman"/>
          <w:color w:val="auto"/>
          <w:sz w:val="28"/>
          <w:szCs w:val="28"/>
          <w:lang w:val="en-US"/>
        </w:rPr>
        <w:t>p</w:t>
      </w:r>
      <w:r w:rsidR="007F77CA" w:rsidRPr="003F2EB0">
        <w:rPr>
          <w:rFonts w:ascii="Times New Roman" w:hAnsi="Times New Roman" w:cs="Times New Roman"/>
          <w:color w:val="auto"/>
          <w:sz w:val="28"/>
          <w:szCs w:val="28"/>
        </w:rPr>
        <w:t xml:space="preserve">hát triển khoa học công nghệ, chuyển đổi số, </w:t>
      </w:r>
      <w:r w:rsidR="007F77CA" w:rsidRPr="003F2EB0">
        <w:rPr>
          <w:rFonts w:ascii="Times New Roman" w:hAnsi="Times New Roman" w:cs="Times New Roman"/>
          <w:color w:val="auto"/>
          <w:sz w:val="28"/>
          <w:szCs w:val="28"/>
          <w:lang w:val="en-US"/>
        </w:rPr>
        <w:t xml:space="preserve">chuyển đổi xanh, giảm phát thải nhà kính, </w:t>
      </w:r>
      <w:r w:rsidR="007F77CA" w:rsidRPr="003F2EB0">
        <w:rPr>
          <w:rFonts w:ascii="Times New Roman" w:hAnsi="Times New Roman" w:cs="Times New Roman"/>
          <w:color w:val="auto"/>
          <w:sz w:val="28"/>
          <w:szCs w:val="28"/>
        </w:rPr>
        <w:t xml:space="preserve">bảo vệ môi trường và </w:t>
      </w:r>
      <w:r w:rsidR="007F77CA" w:rsidRPr="003F2EB0">
        <w:rPr>
          <w:rFonts w:ascii="Times New Roman" w:hAnsi="Times New Roman" w:cs="Times New Roman"/>
          <w:color w:val="auto"/>
          <w:sz w:val="28"/>
          <w:szCs w:val="28"/>
          <w:lang w:val="en-US"/>
        </w:rPr>
        <w:t>phát triển bền vững</w:t>
      </w:r>
      <w:r w:rsidR="008B5194" w:rsidRPr="003F2EB0">
        <w:rPr>
          <w:rFonts w:ascii="Times New Roman" w:hAnsi="Times New Roman" w:cs="Times New Roman"/>
          <w:color w:val="auto"/>
          <w:sz w:val="28"/>
          <w:szCs w:val="28"/>
          <w:lang w:val="en-US"/>
        </w:rPr>
        <w:t xml:space="preserve"> </w:t>
      </w:r>
      <w:r w:rsidR="00295882" w:rsidRPr="003F2EB0">
        <w:rPr>
          <w:rFonts w:ascii="Times New Roman" w:hAnsi="Times New Roman" w:cs="Times New Roman"/>
          <w:color w:val="auto"/>
          <w:sz w:val="28"/>
          <w:szCs w:val="28"/>
          <w:lang w:val="en-US"/>
        </w:rPr>
        <w:t xml:space="preserve">như: bổ sung quy định </w:t>
      </w:r>
      <w:r w:rsidR="00295882" w:rsidRPr="003F2EB0">
        <w:rPr>
          <w:rFonts w:ascii="Times New Roman" w:hAnsi="Times New Roman" w:cs="Times New Roman"/>
          <w:color w:val="auto"/>
          <w:sz w:val="28"/>
          <w:szCs w:val="28"/>
        </w:rPr>
        <w:t>về việc nghiên cứu, phát triển, chuyển giao và ứng dụng khoa học, công nghệ, chuyển đổi số; cơ sở dữ liệu về hàng hải và đường thủy nội địa</w:t>
      </w:r>
      <w:r w:rsidR="00295882" w:rsidRPr="003F2EB0">
        <w:rPr>
          <w:rFonts w:ascii="Times New Roman" w:hAnsi="Times New Roman" w:cs="Times New Roman"/>
          <w:color w:val="auto"/>
          <w:sz w:val="28"/>
          <w:szCs w:val="28"/>
          <w:lang w:val="en-US"/>
        </w:rPr>
        <w:t>; q</w:t>
      </w:r>
      <w:r w:rsidR="00295882" w:rsidRPr="003F2EB0">
        <w:rPr>
          <w:rFonts w:ascii="Times New Roman" w:hAnsi="Times New Roman" w:cs="Times New Roman"/>
          <w:color w:val="auto"/>
          <w:sz w:val="28"/>
          <w:szCs w:val="28"/>
        </w:rPr>
        <w:t>uy định cảng xanh, vận tải xanh, tàu xanh, bảo vệ môi trường, biến đổi khí hậu và phát triển bền vững theo định hướng của Nhà nước, quy định của Tổ chức Hàng hải quốc tế (IMO) và các điều ước quốc tế mà Việt Nam là thành viên</w:t>
      </w:r>
      <w:r w:rsidR="00295882" w:rsidRPr="003F2EB0">
        <w:rPr>
          <w:rFonts w:ascii="Times New Roman" w:hAnsi="Times New Roman" w:cs="Times New Roman"/>
          <w:color w:val="auto"/>
          <w:sz w:val="28"/>
          <w:szCs w:val="28"/>
          <w:lang w:val="en-US"/>
        </w:rPr>
        <w:t xml:space="preserve">; </w:t>
      </w:r>
      <w:r w:rsidR="00295882" w:rsidRPr="003F2EB0">
        <w:rPr>
          <w:rFonts w:ascii="Times New Roman" w:hAnsi="Times New Roman" w:cs="Times New Roman"/>
          <w:color w:val="auto"/>
          <w:sz w:val="28"/>
          <w:szCs w:val="28"/>
        </w:rPr>
        <w:t xml:space="preserve">các chính sách ưu tiên và khuyến khích nghiên cứu, ứng dụng khoa học công nghệ, chuyển đổi số, chuyển đổi xanh, giảm phát thải khí nhà kính và bảo vệ môi trường trong </w:t>
      </w:r>
      <w:r w:rsidR="00295882" w:rsidRPr="003F2EB0">
        <w:rPr>
          <w:rFonts w:ascii="Times New Roman" w:hAnsi="Times New Roman" w:cs="Times New Roman"/>
          <w:color w:val="auto"/>
          <w:sz w:val="28"/>
          <w:szCs w:val="28"/>
          <w:lang w:val="en-US"/>
        </w:rPr>
        <w:t>hoạt động</w:t>
      </w:r>
      <w:r w:rsidR="00295882" w:rsidRPr="003F2EB0">
        <w:rPr>
          <w:rFonts w:ascii="Times New Roman" w:hAnsi="Times New Roman" w:cs="Times New Roman"/>
          <w:color w:val="auto"/>
          <w:sz w:val="28"/>
          <w:szCs w:val="28"/>
        </w:rPr>
        <w:t xml:space="preserve"> hàng hải và </w:t>
      </w:r>
      <w:r w:rsidR="00295882" w:rsidRPr="003F2EB0">
        <w:rPr>
          <w:rFonts w:ascii="Times New Roman" w:hAnsi="Times New Roman" w:cs="Times New Roman"/>
          <w:color w:val="auto"/>
          <w:sz w:val="28"/>
          <w:szCs w:val="28"/>
          <w:lang w:val="en-US"/>
        </w:rPr>
        <w:t xml:space="preserve">giao thông </w:t>
      </w:r>
      <w:r w:rsidR="00295882" w:rsidRPr="003F2EB0">
        <w:rPr>
          <w:rFonts w:ascii="Times New Roman" w:hAnsi="Times New Roman" w:cs="Times New Roman"/>
          <w:color w:val="auto"/>
          <w:sz w:val="28"/>
          <w:szCs w:val="28"/>
        </w:rPr>
        <w:t>đường thủy nội địa</w:t>
      </w:r>
      <w:r w:rsidR="00295882" w:rsidRPr="003F2EB0">
        <w:rPr>
          <w:rFonts w:ascii="Times New Roman" w:hAnsi="Times New Roman" w:cs="Times New Roman"/>
          <w:color w:val="auto"/>
          <w:sz w:val="28"/>
          <w:szCs w:val="28"/>
          <w:lang w:val="en-US"/>
        </w:rPr>
        <w:t>; q</w:t>
      </w:r>
      <w:r w:rsidR="00295882" w:rsidRPr="003F2EB0">
        <w:rPr>
          <w:rFonts w:ascii="Times New Roman" w:hAnsi="Times New Roman" w:cs="Times New Roman"/>
          <w:color w:val="auto"/>
          <w:sz w:val="28"/>
          <w:szCs w:val="28"/>
        </w:rPr>
        <w:t>uy định về các quy chuẩn, tiêu chuẩn kỹ thuật trong hoạt động hàng hải và giao thông đường thủy nội địa, đảm bảo phù hợp với trình độ phát triển của khoa học và công nghệ</w:t>
      </w:r>
      <w:r w:rsidR="00295882" w:rsidRPr="003F2EB0">
        <w:rPr>
          <w:rFonts w:ascii="Times New Roman" w:hAnsi="Times New Roman" w:cs="Times New Roman"/>
          <w:color w:val="auto"/>
          <w:sz w:val="28"/>
          <w:szCs w:val="28"/>
          <w:lang w:val="en-US"/>
        </w:rPr>
        <w:t xml:space="preserve"> </w:t>
      </w:r>
      <w:r w:rsidRPr="003F2EB0">
        <w:rPr>
          <w:rFonts w:ascii="Times New Roman" w:hAnsi="Times New Roman" w:cs="Times New Roman"/>
          <w:color w:val="auto"/>
          <w:sz w:val="28"/>
          <w:szCs w:val="28"/>
          <w:lang w:val="en-US"/>
        </w:rPr>
        <w:t>nhằm quy định hoạt động quản lý nhà nước chuyên ngành một cách đầy đủ, nguyên tắc, hài hòa, hiệu quả.</w:t>
      </w:r>
    </w:p>
    <w:bookmarkEnd w:id="4"/>
    <w:p w14:paraId="7A7EC05A" w14:textId="40D01411" w:rsidR="00DA4DB6" w:rsidRPr="003F2EB0" w:rsidRDefault="00DA4DB6" w:rsidP="00990502">
      <w:pPr>
        <w:spacing w:before="60" w:line="276" w:lineRule="auto"/>
        <w:ind w:firstLine="720"/>
        <w:jc w:val="both"/>
        <w:rPr>
          <w:rFonts w:ascii="Times New Roman" w:hAnsi="Times New Roman" w:cs="Times New Roman"/>
          <w:b/>
          <w:bCs/>
          <w:i/>
          <w:iCs/>
          <w:color w:val="auto"/>
          <w:sz w:val="28"/>
          <w:szCs w:val="28"/>
          <w:lang w:val="en-US"/>
        </w:rPr>
      </w:pPr>
      <w:r w:rsidRPr="003F2EB0">
        <w:rPr>
          <w:rFonts w:ascii="Times New Roman" w:hAnsi="Times New Roman" w:cs="Times New Roman"/>
          <w:b/>
          <w:bCs/>
          <w:i/>
          <w:iCs/>
          <w:color w:val="auto"/>
          <w:sz w:val="28"/>
          <w:szCs w:val="28"/>
          <w:lang w:val="en-US"/>
        </w:rPr>
        <w:t>1.4. Giải pháp tối ưu được lựa chọn và lý do lựa chọn</w:t>
      </w:r>
    </w:p>
    <w:p w14:paraId="2D696EE5" w14:textId="42D9B58D" w:rsidR="0078463C" w:rsidRPr="003F2EB0" w:rsidRDefault="0078463C" w:rsidP="00990502">
      <w:pPr>
        <w:spacing w:before="60" w:line="276" w:lineRule="auto"/>
        <w:ind w:firstLine="720"/>
        <w:jc w:val="both"/>
        <w:rPr>
          <w:rFonts w:ascii="Times New Roman" w:hAnsi="Times New Roman" w:cs="Times New Roman"/>
          <w:i/>
          <w:iCs/>
          <w:color w:val="auto"/>
          <w:sz w:val="28"/>
          <w:szCs w:val="28"/>
          <w:lang w:val="en-US"/>
        </w:rPr>
      </w:pPr>
      <w:r w:rsidRPr="003F2EB0">
        <w:rPr>
          <w:rFonts w:ascii="Times New Roman" w:hAnsi="Times New Roman" w:cs="Times New Roman"/>
          <w:i/>
          <w:iCs/>
          <w:color w:val="auto"/>
          <w:sz w:val="28"/>
          <w:szCs w:val="28"/>
          <w:lang w:val="en-US"/>
        </w:rPr>
        <w:t xml:space="preserve">a) </w:t>
      </w:r>
      <w:r w:rsidR="0047226F" w:rsidRPr="003F2EB0">
        <w:rPr>
          <w:rFonts w:ascii="Times New Roman" w:hAnsi="Times New Roman" w:cs="Times New Roman"/>
          <w:i/>
          <w:iCs/>
          <w:color w:val="auto"/>
          <w:sz w:val="28"/>
          <w:szCs w:val="28"/>
          <w:lang w:val="en-US"/>
        </w:rPr>
        <w:t>Giải pháp tối ưu được lựa chọn</w:t>
      </w:r>
    </w:p>
    <w:p w14:paraId="430BB110" w14:textId="48D7D85C" w:rsidR="0047226F" w:rsidRPr="003F2EB0" w:rsidRDefault="0047226F" w:rsidP="00990502">
      <w:pPr>
        <w:spacing w:before="60" w:line="276" w:lineRule="auto"/>
        <w:ind w:firstLine="720"/>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Qua đánh giá tác động chính sách, giải pháp được đề xuất lựa chọn giải pháp 2 với việc sửa đổi, bổ sung toàn diện với các quy định sau:</w:t>
      </w:r>
    </w:p>
    <w:p w14:paraId="770C47BB" w14:textId="2252F419" w:rsidR="00E77FBF" w:rsidRPr="003F2EB0" w:rsidRDefault="00E77FBF" w:rsidP="00990502">
      <w:pPr>
        <w:spacing w:after="120" w:line="276" w:lineRule="auto"/>
        <w:ind w:left="57" w:right="57" w:firstLine="663"/>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(1) Hoàn thiện quy định phạm vi điều chỉnh của Bộ luật</w:t>
      </w:r>
    </w:p>
    <w:p w14:paraId="2D28C3A6" w14:textId="77777777" w:rsidR="00E77FBF" w:rsidRPr="003F2EB0" w:rsidRDefault="00E77FBF" w:rsidP="00990502">
      <w:pPr>
        <w:spacing w:after="120" w:line="276" w:lineRule="auto"/>
        <w:ind w:left="57" w:right="57" w:firstLine="663"/>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 xml:space="preserve"> Quy định cụ thể các hoạt động hàng hải và hoạt động giao thông đường thủy nội địa nhằm bảo đảm quản lý hoạt động hàng hải và giao thông đường thủy nội địa được thống nhất, đầy đủ và hiệu quả.</w:t>
      </w:r>
    </w:p>
    <w:p w14:paraId="0FE694BE" w14:textId="5C546402" w:rsidR="00E77FBF" w:rsidRPr="003F2EB0" w:rsidRDefault="00E77FBF" w:rsidP="00990502">
      <w:pPr>
        <w:spacing w:after="120" w:line="276" w:lineRule="auto"/>
        <w:ind w:left="57" w:right="57" w:firstLine="663"/>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(2) Hoàn thiện quy định về trách nhiệm quản lý nhà nước chuyên ngành hàng hải và đường thủy nội địa</w:t>
      </w:r>
    </w:p>
    <w:p w14:paraId="49534C5F" w14:textId="77777777" w:rsidR="00B56EE7" w:rsidRPr="003F2EB0" w:rsidRDefault="00B56EE7" w:rsidP="00990502">
      <w:pPr>
        <w:spacing w:after="120" w:line="276" w:lineRule="auto"/>
        <w:ind w:left="57" w:right="57" w:firstLine="663"/>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 Quy định Chính phủ thống nhất quản lý nhà nước về hàng hải và giao thông đường thủy nội địa;</w:t>
      </w:r>
    </w:p>
    <w:p w14:paraId="1BA5C0F7" w14:textId="77777777" w:rsidR="00B56EE7" w:rsidRPr="003F2EB0" w:rsidRDefault="00B56EE7" w:rsidP="00990502">
      <w:pPr>
        <w:spacing w:after="120" w:line="276" w:lineRule="auto"/>
        <w:ind w:left="57" w:right="57" w:firstLine="663"/>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 xml:space="preserve">- Quy định phân công, phân nhiệm vụ cho các bộ chuyên ngành quản lý </w:t>
      </w:r>
      <w:r w:rsidRPr="003F2EB0">
        <w:rPr>
          <w:rFonts w:ascii="Times New Roman" w:hAnsi="Times New Roman" w:cs="Times New Roman"/>
          <w:color w:val="auto"/>
          <w:sz w:val="28"/>
          <w:szCs w:val="28"/>
          <w:lang w:val="en-US"/>
        </w:rPr>
        <w:lastRenderedPageBreak/>
        <w:t>nhà nước về hàng hải, giao thông đường thủy nội địa;</w:t>
      </w:r>
    </w:p>
    <w:p w14:paraId="40E87F26" w14:textId="77777777" w:rsidR="00B56EE7" w:rsidRPr="003F2EB0" w:rsidRDefault="00B56EE7" w:rsidP="00990502">
      <w:pPr>
        <w:spacing w:after="120" w:line="276" w:lineRule="auto"/>
        <w:ind w:left="57" w:right="57" w:firstLine="663"/>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 Quy định trách nhiệm quản lý nhà nước của cơ quan quản lý nhà nước chuyên ngành hàng hải và bổ sung trách nhiệm quản lý nhà nước về đường thủy nội địa từ trung ương đến địa phương; bổ sung quy định trách nhiệm quản lý nhà nước về đăng kiểm tàu biển, tàu sông và các phương tiện nổi khác.</w:t>
      </w:r>
    </w:p>
    <w:p w14:paraId="3262B038" w14:textId="77777777" w:rsidR="00B56EE7" w:rsidRPr="003F2EB0" w:rsidRDefault="00B56EE7" w:rsidP="00990502">
      <w:pPr>
        <w:spacing w:after="120" w:line="276" w:lineRule="auto"/>
        <w:ind w:left="57" w:right="57" w:firstLine="663"/>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 Quy định trách nhiệm của Ủy ban nhân dân cấp tỉnh trong công tác quản lý về đường thủy nội địa tại địa phương, các nội dung quản lý theo cơ quan chính quyền 02 cấp; bổ sung quy định về phân cấp, phân quyền trong quản lý về hàng hải, đường thủy nội địa tại địa phương.</w:t>
      </w:r>
    </w:p>
    <w:p w14:paraId="0F0F1EE7" w14:textId="77777777" w:rsidR="00B56EE7" w:rsidRPr="003F2EB0" w:rsidRDefault="00B56EE7" w:rsidP="00990502">
      <w:pPr>
        <w:spacing w:after="120" w:line="276" w:lineRule="auto"/>
        <w:ind w:left="57" w:right="57" w:firstLine="663"/>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 Bổ sung quy định về nhiệm vụ, quyền hạn của Cảng vụ hàng hải và đường.</w:t>
      </w:r>
    </w:p>
    <w:p w14:paraId="52212D21" w14:textId="77777777" w:rsidR="00B56EE7" w:rsidRPr="003F2EB0" w:rsidRDefault="00B56EE7" w:rsidP="00990502">
      <w:pPr>
        <w:spacing w:after="120" w:line="276" w:lineRule="auto"/>
        <w:ind w:left="57" w:right="57" w:firstLine="663"/>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 Giao Chính phủ quy định một số yêu cầu cần thiết để bảo đảm thực thi hoạt động công vụ thống nhất, hiệu quả của ngành (yêu cầu đối với trang phục thống nhất trong ngành hàng hải, đường thủy nội địa …).</w:t>
      </w:r>
    </w:p>
    <w:p w14:paraId="5DCD2114" w14:textId="77777777" w:rsidR="00B56EE7" w:rsidRPr="003F2EB0" w:rsidRDefault="00B56EE7" w:rsidP="00990502">
      <w:pPr>
        <w:spacing w:after="120" w:line="276" w:lineRule="auto"/>
        <w:ind w:left="57" w:right="57" w:firstLine="663"/>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 Giao Bộ trưởng quy định chức năng, nhiệm vụ của một số đơn vị trực thuộc.</w:t>
      </w:r>
    </w:p>
    <w:p w14:paraId="6114ECC0" w14:textId="217AF128" w:rsidR="00E77FBF" w:rsidRPr="003F2EB0" w:rsidRDefault="00B56EE7" w:rsidP="00990502">
      <w:pPr>
        <w:spacing w:after="120" w:line="276" w:lineRule="auto"/>
        <w:ind w:left="57" w:right="57" w:firstLine="663"/>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 Quy định về công tác thanh tra: thống nhất với quy định của pháp về thanh tra theo điều ước quốc tế mà Việt Nam là thành viên; bãi bỏ quy định thanh tra trong hoạt động giao thông đường thủy nội địa.</w:t>
      </w:r>
    </w:p>
    <w:p w14:paraId="7ACB5AFD" w14:textId="08D525EA" w:rsidR="00E77FBF" w:rsidRPr="003F2EB0" w:rsidRDefault="00E77FBF" w:rsidP="00990502">
      <w:pPr>
        <w:spacing w:after="120" w:line="276" w:lineRule="auto"/>
        <w:ind w:right="144" w:firstLine="720"/>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(3) Hoàn thiện quy định nội dung quản lý chuyên ngành hàng hải, đường thủy nội địa.</w:t>
      </w:r>
    </w:p>
    <w:p w14:paraId="666E828F" w14:textId="77777777" w:rsidR="00E77FBF" w:rsidRPr="003F2EB0" w:rsidRDefault="00E77FBF" w:rsidP="00990502">
      <w:pPr>
        <w:spacing w:after="120" w:line="276" w:lineRule="auto"/>
        <w:ind w:left="57" w:right="57" w:firstLine="663"/>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Quy định chi tiết nội dung quản lý nhà nước chuyên ngành hàng hải, đường thủy nội địa, bảo đảm không chồng chéo về chức năng, nhiệm vụ giữa cơ quan trung ương và địa phương, giữa cơ quan quản lý chủ quản và cơ quan, đơn vị trực thuộc.</w:t>
      </w:r>
    </w:p>
    <w:p w14:paraId="3893A275" w14:textId="21466B32" w:rsidR="00E77FBF" w:rsidRPr="003F2EB0" w:rsidRDefault="00E77FBF" w:rsidP="00990502">
      <w:pPr>
        <w:spacing w:after="120" w:line="276" w:lineRule="auto"/>
        <w:ind w:right="144" w:firstLine="720"/>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(4) Hoàn thiện các quy định về giải thích từ ngữ, nguyên tắc, chính sách phát triển và những hành vi cấm trong hoạt động hàng hải và đường thủy nội địa.</w:t>
      </w:r>
    </w:p>
    <w:p w14:paraId="133F432E" w14:textId="77777777" w:rsidR="00B56EE7" w:rsidRPr="003F2EB0" w:rsidRDefault="00B56EE7" w:rsidP="00990502">
      <w:pPr>
        <w:spacing w:after="120" w:line="276" w:lineRule="auto"/>
        <w:ind w:left="57" w:right="57" w:firstLine="663"/>
        <w:jc w:val="both"/>
        <w:rPr>
          <w:rFonts w:ascii="Times New Roman" w:hAnsi="Times New Roman" w:cs="Times New Roman"/>
          <w:color w:val="auto"/>
          <w:sz w:val="28"/>
          <w:szCs w:val="28"/>
          <w:lang w:val="en-US"/>
        </w:rPr>
      </w:pPr>
      <w:r w:rsidRPr="003F2EB0">
        <w:rPr>
          <w:rFonts w:ascii="Times New Roman" w:hAnsi="Times New Roman" w:cs="Times New Roman"/>
          <w:b/>
          <w:bCs/>
          <w:color w:val="auto"/>
          <w:sz w:val="28"/>
          <w:szCs w:val="28"/>
          <w:lang w:val="en-US"/>
        </w:rPr>
        <w:t xml:space="preserve">- </w:t>
      </w:r>
      <w:r w:rsidRPr="003F2EB0">
        <w:rPr>
          <w:rFonts w:ascii="Times New Roman" w:hAnsi="Times New Roman" w:cs="Times New Roman"/>
          <w:color w:val="auto"/>
          <w:sz w:val="28"/>
          <w:szCs w:val="28"/>
          <w:lang w:val="en-US"/>
        </w:rPr>
        <w:t xml:space="preserve">Hoàn thiện các quy định về thuật ngữ theo hướng thống nhất các thuật ngữ tại 01 điều quy định về giải thích từ ngữ; sửa đổi, bổ sung các thuật ngữ còn thiếu hoặc không còn phù hợp; </w:t>
      </w:r>
    </w:p>
    <w:p w14:paraId="7D00F76D" w14:textId="77777777" w:rsidR="00B56EE7" w:rsidRPr="003F2EB0" w:rsidRDefault="00B56EE7" w:rsidP="00990502">
      <w:pPr>
        <w:spacing w:after="120" w:line="276" w:lineRule="auto"/>
        <w:ind w:left="57" w:right="57" w:firstLine="663"/>
        <w:jc w:val="both"/>
        <w:rPr>
          <w:rFonts w:ascii="Times New Roman" w:hAnsi="Times New Roman" w:cs="Times New Roman"/>
          <w:color w:val="auto"/>
          <w:sz w:val="28"/>
          <w:szCs w:val="28"/>
          <w:lang w:val="en-US"/>
        </w:rPr>
      </w:pPr>
      <w:r w:rsidRPr="003F2EB0">
        <w:rPr>
          <w:rFonts w:ascii="Times New Roman" w:hAnsi="Times New Roman" w:cs="Times New Roman"/>
          <w:b/>
          <w:bCs/>
          <w:color w:val="auto"/>
          <w:spacing w:val="-2"/>
          <w:sz w:val="28"/>
          <w:szCs w:val="28"/>
          <w:lang w:val="en-US"/>
        </w:rPr>
        <w:t>-</w:t>
      </w:r>
      <w:r w:rsidRPr="003F2EB0">
        <w:rPr>
          <w:rFonts w:ascii="Times New Roman" w:hAnsi="Times New Roman" w:cs="Times New Roman"/>
          <w:color w:val="auto"/>
          <w:spacing w:val="-2"/>
          <w:sz w:val="28"/>
          <w:szCs w:val="28"/>
          <w:lang w:val="en-US"/>
        </w:rPr>
        <w:t xml:space="preserve"> Hoàn thiện các quy định về chính sách phát triển hàng hải, đường thủy nội địa; b</w:t>
      </w:r>
      <w:r w:rsidRPr="003F2EB0">
        <w:rPr>
          <w:rFonts w:ascii="Times New Roman" w:hAnsi="Times New Roman" w:cs="Times New Roman"/>
          <w:color w:val="auto"/>
          <w:spacing w:val="-2"/>
          <w:sz w:val="28"/>
          <w:szCs w:val="28"/>
        </w:rPr>
        <w:t xml:space="preserve">ổ sung các chính sách ưu tiên và khuyến khích nghiên cứu, ứng dụng khoa học công nghệ, chuyển đổi số, chuyển đổi xanh, giảm phát thải khí nhà kính và bảo vệ môi trường trong </w:t>
      </w:r>
      <w:r w:rsidRPr="003F2EB0">
        <w:rPr>
          <w:rFonts w:ascii="Times New Roman" w:hAnsi="Times New Roman" w:cs="Times New Roman"/>
          <w:color w:val="auto"/>
          <w:spacing w:val="-2"/>
          <w:sz w:val="28"/>
          <w:szCs w:val="28"/>
          <w:lang w:val="en-US"/>
        </w:rPr>
        <w:t>hoạt động</w:t>
      </w:r>
      <w:r w:rsidRPr="003F2EB0">
        <w:rPr>
          <w:rFonts w:ascii="Times New Roman" w:hAnsi="Times New Roman" w:cs="Times New Roman"/>
          <w:color w:val="auto"/>
          <w:spacing w:val="-2"/>
          <w:sz w:val="28"/>
          <w:szCs w:val="28"/>
        </w:rPr>
        <w:t xml:space="preserve"> hàng hải và </w:t>
      </w:r>
      <w:r w:rsidRPr="003F2EB0">
        <w:rPr>
          <w:rFonts w:ascii="Times New Roman" w:hAnsi="Times New Roman" w:cs="Times New Roman"/>
          <w:color w:val="auto"/>
          <w:spacing w:val="-2"/>
          <w:sz w:val="28"/>
          <w:szCs w:val="28"/>
          <w:lang w:val="en-US"/>
        </w:rPr>
        <w:t xml:space="preserve">giao thông </w:t>
      </w:r>
      <w:r w:rsidRPr="003F2EB0">
        <w:rPr>
          <w:rFonts w:ascii="Times New Roman" w:hAnsi="Times New Roman" w:cs="Times New Roman"/>
          <w:color w:val="auto"/>
          <w:spacing w:val="-2"/>
          <w:sz w:val="28"/>
          <w:szCs w:val="28"/>
        </w:rPr>
        <w:t>đường thủy nội địa</w:t>
      </w:r>
      <w:r w:rsidRPr="003F2EB0">
        <w:rPr>
          <w:rFonts w:ascii="Times New Roman" w:hAnsi="Times New Roman" w:cs="Times New Roman"/>
          <w:color w:val="auto"/>
          <w:sz w:val="28"/>
          <w:szCs w:val="28"/>
          <w:lang w:val="en-US"/>
        </w:rPr>
        <w:t>.</w:t>
      </w:r>
    </w:p>
    <w:p w14:paraId="292107E3" w14:textId="77777777" w:rsidR="00B56EE7" w:rsidRPr="003F2EB0" w:rsidRDefault="00B56EE7" w:rsidP="00990502">
      <w:pPr>
        <w:spacing w:after="120" w:line="276" w:lineRule="auto"/>
        <w:ind w:left="57" w:right="57" w:firstLine="663"/>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lastRenderedPageBreak/>
        <w:t>Giao Chính phủ quy định chi tiết điều về chính sách phát triển hàng hải.</w:t>
      </w:r>
    </w:p>
    <w:p w14:paraId="73384988" w14:textId="77777777" w:rsidR="00B56EE7" w:rsidRPr="003F2EB0" w:rsidRDefault="00B56EE7" w:rsidP="00990502">
      <w:pPr>
        <w:spacing w:after="120" w:line="276" w:lineRule="auto"/>
        <w:ind w:left="57" w:right="57" w:firstLine="663"/>
        <w:jc w:val="both"/>
        <w:rPr>
          <w:rFonts w:ascii="Times New Roman" w:hAnsi="Times New Roman" w:cs="Times New Roman"/>
          <w:color w:val="auto"/>
          <w:sz w:val="28"/>
          <w:szCs w:val="28"/>
          <w:lang w:val="en-US"/>
        </w:rPr>
      </w:pPr>
      <w:r w:rsidRPr="003F2EB0">
        <w:rPr>
          <w:rFonts w:ascii="Times New Roman" w:hAnsi="Times New Roman" w:cs="Times New Roman"/>
          <w:b/>
          <w:bCs/>
          <w:color w:val="auto"/>
          <w:sz w:val="28"/>
          <w:szCs w:val="28"/>
          <w:lang w:val="en-US"/>
        </w:rPr>
        <w:t>-</w:t>
      </w:r>
      <w:r w:rsidRPr="003F2EB0">
        <w:rPr>
          <w:rFonts w:ascii="Times New Roman" w:hAnsi="Times New Roman" w:cs="Times New Roman"/>
          <w:color w:val="auto"/>
          <w:sz w:val="28"/>
          <w:szCs w:val="28"/>
          <w:lang w:val="en-US"/>
        </w:rPr>
        <w:t xml:space="preserve"> Hoàn thiện quy định về nguyên tắc áp dụng pháp luật, nguyên tắc hoạt động về hàng hải, đường thủy nội địa nhẳm đạt mục tiêu đơn giản, minh bạch, rõ ràng, dễ tiếp cận, dễ áp dụng hơn, tạo thuận lợi cho sự phát triển của hàng hải, đường thủy nội địa Việt Nam, góp phần phát triển kinh tế - xã hội, nâng cao hiệu lực quản lý nhà nước.</w:t>
      </w:r>
    </w:p>
    <w:p w14:paraId="60B16838" w14:textId="5169DDD7" w:rsidR="00E77FBF" w:rsidRPr="003F2EB0" w:rsidRDefault="00B56EE7" w:rsidP="00990502">
      <w:pPr>
        <w:spacing w:after="120" w:line="276" w:lineRule="auto"/>
        <w:ind w:left="57" w:right="57" w:firstLine="663"/>
        <w:jc w:val="both"/>
        <w:rPr>
          <w:rFonts w:ascii="Times New Roman" w:hAnsi="Times New Roman" w:cs="Times New Roman"/>
          <w:color w:val="auto"/>
          <w:sz w:val="28"/>
          <w:szCs w:val="28"/>
          <w:lang w:val="en-US"/>
        </w:rPr>
      </w:pPr>
      <w:r w:rsidRPr="003F2EB0">
        <w:rPr>
          <w:rFonts w:ascii="Times New Roman" w:hAnsi="Times New Roman" w:cs="Times New Roman"/>
          <w:b/>
          <w:bCs/>
          <w:color w:val="auto"/>
          <w:sz w:val="28"/>
          <w:szCs w:val="28"/>
          <w:lang w:val="en-US"/>
        </w:rPr>
        <w:t>-</w:t>
      </w:r>
      <w:r w:rsidRPr="003F2EB0">
        <w:rPr>
          <w:rFonts w:ascii="Times New Roman" w:hAnsi="Times New Roman" w:cs="Times New Roman"/>
          <w:color w:val="auto"/>
          <w:sz w:val="28"/>
          <w:szCs w:val="28"/>
          <w:lang w:val="en-US"/>
        </w:rPr>
        <w:t xml:space="preserve"> Hoàn thiện quy định về các hành vi cấm trong hoạt động hàng hải, đường thủy nội địa phù hợp với thực tiễn và đồng bộ với các quy định của các luật khác.</w:t>
      </w:r>
    </w:p>
    <w:p w14:paraId="10F81852" w14:textId="1187237A" w:rsidR="00E77FBF" w:rsidRPr="003F2EB0" w:rsidRDefault="00E77FBF" w:rsidP="00990502">
      <w:pPr>
        <w:spacing w:after="120" w:line="276" w:lineRule="auto"/>
        <w:ind w:left="57" w:right="57" w:firstLine="663"/>
        <w:jc w:val="both"/>
        <w:rPr>
          <w:rFonts w:ascii="Times New Roman" w:hAnsi="Times New Roman" w:cs="Times New Roman"/>
          <w:color w:val="auto"/>
          <w:sz w:val="28"/>
          <w:szCs w:val="28"/>
        </w:rPr>
      </w:pPr>
      <w:r w:rsidRPr="003F2EB0">
        <w:rPr>
          <w:rFonts w:ascii="Times New Roman" w:hAnsi="Times New Roman" w:cs="Times New Roman"/>
          <w:color w:val="auto"/>
          <w:sz w:val="28"/>
          <w:szCs w:val="28"/>
          <w:lang w:val="en-US"/>
        </w:rPr>
        <w:t>(5) Bổ sung quy định về</w:t>
      </w:r>
      <w:r w:rsidRPr="003F2EB0">
        <w:rPr>
          <w:rFonts w:ascii="Times New Roman" w:hAnsi="Times New Roman" w:cs="Times New Roman"/>
          <w:color w:val="auto"/>
          <w:sz w:val="28"/>
          <w:szCs w:val="28"/>
        </w:rPr>
        <w:t xml:space="preserve"> nghiên cứu, ứng dụng khoa học và công nghệ,</w:t>
      </w:r>
      <w:r w:rsidRPr="003F2EB0">
        <w:rPr>
          <w:rFonts w:ascii="Times New Roman" w:hAnsi="Times New Roman" w:cs="Times New Roman"/>
          <w:color w:val="auto"/>
          <w:sz w:val="28"/>
          <w:szCs w:val="28"/>
          <w:lang w:val="en-US"/>
        </w:rPr>
        <w:t xml:space="preserve"> chuyển đổi số, c</w:t>
      </w:r>
      <w:r w:rsidRPr="003F2EB0">
        <w:rPr>
          <w:rFonts w:ascii="Times New Roman" w:hAnsi="Times New Roman" w:cs="Times New Roman"/>
          <w:color w:val="auto"/>
          <w:sz w:val="28"/>
          <w:szCs w:val="28"/>
        </w:rPr>
        <w:t>huyển đổi xanh, giảm phát thải khí nhà kính</w:t>
      </w:r>
      <w:r w:rsidRPr="003F2EB0">
        <w:rPr>
          <w:rFonts w:ascii="Times New Roman" w:hAnsi="Times New Roman" w:cs="Times New Roman"/>
          <w:color w:val="auto"/>
          <w:sz w:val="28"/>
          <w:szCs w:val="28"/>
          <w:lang w:val="en-US"/>
        </w:rPr>
        <w:t>, bảo vệ môi trường</w:t>
      </w:r>
      <w:r w:rsidRPr="003F2EB0">
        <w:rPr>
          <w:rFonts w:ascii="Times New Roman" w:hAnsi="Times New Roman" w:cs="Times New Roman"/>
          <w:color w:val="auto"/>
          <w:sz w:val="28"/>
          <w:szCs w:val="28"/>
        </w:rPr>
        <w:t xml:space="preserve"> và phát triển bền vững phù hợp với xu hướng phát triển của ngành hàng hải</w:t>
      </w:r>
      <w:r w:rsidR="00B56EE7" w:rsidRPr="003F2EB0">
        <w:rPr>
          <w:rFonts w:ascii="Times New Roman" w:hAnsi="Times New Roman" w:cs="Times New Roman"/>
          <w:color w:val="auto"/>
          <w:sz w:val="28"/>
          <w:szCs w:val="28"/>
          <w:lang w:val="en-US"/>
        </w:rPr>
        <w:t>, đường thủy nội địa</w:t>
      </w:r>
      <w:r w:rsidRPr="003F2EB0">
        <w:rPr>
          <w:rFonts w:ascii="Times New Roman" w:hAnsi="Times New Roman" w:cs="Times New Roman"/>
          <w:color w:val="auto"/>
          <w:sz w:val="28"/>
          <w:szCs w:val="28"/>
        </w:rPr>
        <w:t xml:space="preserve"> và các điều ước quốc tế.</w:t>
      </w:r>
      <w:r w:rsidRPr="003F2EB0">
        <w:rPr>
          <w:rFonts w:ascii="Times New Roman" w:hAnsi="Times New Roman" w:cs="Times New Roman"/>
          <w:color w:val="auto"/>
          <w:sz w:val="28"/>
          <w:szCs w:val="28"/>
          <w:lang w:val="en-US"/>
        </w:rPr>
        <w:t xml:space="preserve"> </w:t>
      </w:r>
    </w:p>
    <w:p w14:paraId="32690B38" w14:textId="77777777" w:rsidR="00B56EE7" w:rsidRPr="003F2EB0" w:rsidRDefault="00B56EE7" w:rsidP="00990502">
      <w:pPr>
        <w:spacing w:after="120" w:line="276" w:lineRule="auto"/>
        <w:ind w:left="57" w:right="57" w:firstLine="663"/>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 Bổ sung q</w:t>
      </w:r>
      <w:r w:rsidRPr="003F2EB0">
        <w:rPr>
          <w:rFonts w:ascii="Times New Roman" w:hAnsi="Times New Roman" w:cs="Times New Roman"/>
          <w:color w:val="auto"/>
          <w:sz w:val="28"/>
          <w:szCs w:val="28"/>
        </w:rPr>
        <w:t xml:space="preserve">uy định </w:t>
      </w:r>
      <w:r w:rsidRPr="003F2EB0">
        <w:rPr>
          <w:rFonts w:ascii="Times New Roman" w:hAnsi="Times New Roman" w:cs="Times New Roman"/>
          <w:color w:val="auto"/>
          <w:sz w:val="28"/>
          <w:szCs w:val="28"/>
          <w:lang w:val="en-US"/>
        </w:rPr>
        <w:t xml:space="preserve">về </w:t>
      </w:r>
      <w:r w:rsidRPr="003F2EB0">
        <w:rPr>
          <w:rFonts w:ascii="Times New Roman" w:hAnsi="Times New Roman" w:cs="Times New Roman"/>
          <w:color w:val="auto"/>
          <w:sz w:val="28"/>
          <w:szCs w:val="28"/>
        </w:rPr>
        <w:t xml:space="preserve">cảng xanh, vận tải xanh, tàu xanh, bảo vệ môi trường, biến đổi khí hậu và phát triển bền vững theo định hướng của Nhà nước, quy định của Tổ chức Hàng hải quốc tế (IMO) và các điều ước quốc tế mà Việt Nam là thành viên. </w:t>
      </w:r>
    </w:p>
    <w:p w14:paraId="7A2AFBC2" w14:textId="77777777" w:rsidR="00B56EE7" w:rsidRPr="003F2EB0" w:rsidRDefault="00B56EE7" w:rsidP="00990502">
      <w:pPr>
        <w:spacing w:before="60" w:line="276" w:lineRule="auto"/>
        <w:ind w:firstLine="720"/>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 Giao Bộ trưởng q</w:t>
      </w:r>
      <w:r w:rsidRPr="003F2EB0">
        <w:rPr>
          <w:rFonts w:ascii="Times New Roman" w:hAnsi="Times New Roman" w:cs="Times New Roman"/>
          <w:color w:val="auto"/>
          <w:sz w:val="28"/>
          <w:szCs w:val="28"/>
        </w:rPr>
        <w:t>uy định về các quy chuẩn, tiêu chuẩn kỹ thuật trong hoạt động hàng hải và giao thông đường thủy nội địa, đảm bảo phù hợp với trình độ phát triển của khoa học và công nghệ</w:t>
      </w:r>
      <w:r w:rsidRPr="003F2EB0">
        <w:rPr>
          <w:rFonts w:ascii="Times New Roman" w:hAnsi="Times New Roman" w:cs="Times New Roman"/>
          <w:color w:val="auto"/>
          <w:sz w:val="28"/>
          <w:szCs w:val="28"/>
          <w:lang w:val="en-US"/>
        </w:rPr>
        <w:t>.</w:t>
      </w:r>
      <w:r w:rsidR="00E77FBF" w:rsidRPr="003F2EB0">
        <w:rPr>
          <w:rFonts w:ascii="Times New Roman" w:hAnsi="Times New Roman" w:cs="Times New Roman"/>
          <w:color w:val="auto"/>
          <w:sz w:val="28"/>
          <w:szCs w:val="28"/>
          <w:lang w:val="en-US"/>
        </w:rPr>
        <w:tab/>
      </w:r>
    </w:p>
    <w:p w14:paraId="24DF6DBF" w14:textId="01717F3D" w:rsidR="0047226F" w:rsidRPr="003F2EB0" w:rsidRDefault="0047226F" w:rsidP="00990502">
      <w:pPr>
        <w:spacing w:before="60" w:line="276" w:lineRule="auto"/>
        <w:ind w:firstLine="720"/>
        <w:jc w:val="both"/>
        <w:rPr>
          <w:rFonts w:ascii="Times New Roman" w:hAnsi="Times New Roman" w:cs="Times New Roman"/>
          <w:color w:val="auto"/>
          <w:sz w:val="28"/>
          <w:szCs w:val="28"/>
          <w:lang w:val="en-US"/>
        </w:rPr>
      </w:pPr>
      <w:r w:rsidRPr="003F2EB0">
        <w:rPr>
          <w:rFonts w:ascii="Times New Roman" w:hAnsi="Times New Roman" w:cs="Times New Roman"/>
          <w:i/>
          <w:iCs/>
          <w:color w:val="auto"/>
          <w:sz w:val="28"/>
          <w:szCs w:val="28"/>
          <w:lang w:val="en-US"/>
        </w:rPr>
        <w:t>b) Lý do lựa chọn</w:t>
      </w:r>
    </w:p>
    <w:p w14:paraId="0CAD9201" w14:textId="2ABCB7AF" w:rsidR="00DA4DB6" w:rsidRPr="003F2EB0" w:rsidRDefault="00DA4DB6" w:rsidP="00990502">
      <w:pPr>
        <w:spacing w:before="60" w:line="276" w:lineRule="auto"/>
        <w:ind w:firstLine="720"/>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rPr>
        <w:t>Qua đánh giá tác động chính sách, giải pháp được đề xuất lựa chọn giải pháp</w:t>
      </w:r>
      <w:r w:rsidRPr="003F2EB0">
        <w:rPr>
          <w:rFonts w:ascii="Times New Roman" w:hAnsi="Times New Roman" w:cs="Times New Roman"/>
          <w:color w:val="auto"/>
          <w:sz w:val="28"/>
          <w:szCs w:val="28"/>
          <w:lang w:val="en-US"/>
        </w:rPr>
        <w:t xml:space="preserve"> 2 nhằm thống nhất các quy định về quản lý nhà nước nói chung trong lĩnh vực hàng hải, giao thông đường thủy nội địa tại dự án Bộ luật, đảm bảo sự minh bạch, rõ ràng, thống nhất, công bằng trong các quy tắc ứng xử.</w:t>
      </w:r>
    </w:p>
    <w:p w14:paraId="48D6F4E0" w14:textId="77777777" w:rsidR="00DA4DB6" w:rsidRPr="003F2EB0" w:rsidRDefault="00DA4DB6" w:rsidP="00990502">
      <w:pPr>
        <w:spacing w:before="60" w:line="276" w:lineRule="auto"/>
        <w:jc w:val="both"/>
        <w:rPr>
          <w:rFonts w:ascii="Times New Roman" w:hAnsi="Times New Roman" w:cs="Times New Roman"/>
          <w:b/>
          <w:bCs/>
          <w:color w:val="auto"/>
          <w:sz w:val="28"/>
          <w:szCs w:val="28"/>
          <w:lang w:val="en-US"/>
        </w:rPr>
      </w:pPr>
      <w:r w:rsidRPr="003F2EB0">
        <w:rPr>
          <w:rFonts w:ascii="Times New Roman" w:hAnsi="Times New Roman" w:cs="Times New Roman"/>
          <w:color w:val="auto"/>
          <w:sz w:val="28"/>
          <w:szCs w:val="28"/>
          <w:lang w:val="en-US"/>
        </w:rPr>
        <w:tab/>
      </w:r>
      <w:r w:rsidRPr="003F2EB0">
        <w:rPr>
          <w:rFonts w:ascii="Times New Roman" w:hAnsi="Times New Roman" w:cs="Times New Roman"/>
          <w:b/>
          <w:bCs/>
          <w:color w:val="auto"/>
          <w:sz w:val="28"/>
          <w:szCs w:val="28"/>
          <w:lang w:val="en-US"/>
        </w:rPr>
        <w:t>2. Chính sách 2: Hoàn thiện khung pháp lý về kết cấu hạ tầng hàng hải, đường thủy nội địa</w:t>
      </w:r>
    </w:p>
    <w:p w14:paraId="797D22C4" w14:textId="77777777" w:rsidR="00DA4DB6" w:rsidRPr="003F2EB0" w:rsidRDefault="00DA4DB6" w:rsidP="00990502">
      <w:pPr>
        <w:spacing w:before="60" w:line="276" w:lineRule="auto"/>
        <w:ind w:firstLine="720"/>
        <w:jc w:val="both"/>
        <w:rPr>
          <w:rFonts w:ascii="Times New Roman" w:hAnsi="Times New Roman" w:cs="Times New Roman"/>
          <w:b/>
          <w:bCs/>
          <w:i/>
          <w:iCs/>
          <w:color w:val="auto"/>
          <w:sz w:val="28"/>
          <w:szCs w:val="28"/>
          <w:lang w:val="en-US"/>
        </w:rPr>
      </w:pPr>
      <w:r w:rsidRPr="003F2EB0">
        <w:rPr>
          <w:rFonts w:ascii="Times New Roman" w:hAnsi="Times New Roman" w:cs="Times New Roman"/>
          <w:b/>
          <w:bCs/>
          <w:i/>
          <w:iCs/>
          <w:color w:val="auto"/>
          <w:sz w:val="28"/>
          <w:szCs w:val="28"/>
          <w:lang w:val="en-US"/>
        </w:rPr>
        <w:t>2.</w:t>
      </w:r>
      <w:r w:rsidRPr="003F2EB0">
        <w:rPr>
          <w:rFonts w:ascii="Times New Roman" w:hAnsi="Times New Roman" w:cs="Times New Roman"/>
          <w:b/>
          <w:bCs/>
          <w:i/>
          <w:iCs/>
          <w:color w:val="auto"/>
          <w:sz w:val="28"/>
          <w:szCs w:val="28"/>
        </w:rPr>
        <w:t>1</w:t>
      </w:r>
      <w:r w:rsidRPr="003F2EB0">
        <w:rPr>
          <w:rFonts w:ascii="Times New Roman" w:hAnsi="Times New Roman" w:cs="Times New Roman"/>
          <w:b/>
          <w:bCs/>
          <w:i/>
          <w:iCs/>
          <w:color w:val="auto"/>
          <w:sz w:val="28"/>
          <w:szCs w:val="28"/>
          <w:lang w:val="en-US"/>
        </w:rPr>
        <w:t>. Mục tiêu của chính sách</w:t>
      </w:r>
    </w:p>
    <w:p w14:paraId="03849B7B" w14:textId="72A542FA" w:rsidR="004F177B" w:rsidRPr="003F2EB0" w:rsidRDefault="004F177B" w:rsidP="00990502">
      <w:pPr>
        <w:spacing w:before="60" w:line="276" w:lineRule="auto"/>
        <w:ind w:firstLine="720"/>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 xml:space="preserve">- </w:t>
      </w:r>
      <w:r w:rsidR="009E65D0" w:rsidRPr="003F2EB0">
        <w:rPr>
          <w:rFonts w:ascii="Times New Roman" w:hAnsi="Times New Roman" w:cs="Times New Roman"/>
          <w:color w:val="auto"/>
          <w:sz w:val="28"/>
          <w:szCs w:val="28"/>
          <w:lang w:val="en-US"/>
        </w:rPr>
        <w:t>Tạo cơ chế để thu hút các nguồn lực đầu tư, xây dựng phát triển cảng biển, cảng thủy nội địa.</w:t>
      </w:r>
    </w:p>
    <w:p w14:paraId="50ABC0E6" w14:textId="1729DAD7" w:rsidR="00DA4DB6" w:rsidRPr="003F2EB0" w:rsidRDefault="009E65D0" w:rsidP="00990502">
      <w:pPr>
        <w:spacing w:before="60" w:line="276" w:lineRule="auto"/>
        <w:ind w:firstLine="720"/>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 xml:space="preserve">- </w:t>
      </w:r>
      <w:r w:rsidR="00DA4DB6" w:rsidRPr="003F2EB0">
        <w:rPr>
          <w:rFonts w:ascii="Times New Roman" w:hAnsi="Times New Roman" w:cs="Times New Roman"/>
          <w:color w:val="auto"/>
          <w:sz w:val="28"/>
          <w:szCs w:val="28"/>
          <w:lang w:val="en-US"/>
        </w:rPr>
        <w:t>Thống nhất quy định chung về công tác quản lý kết cấu hạ tầng hàng hải, đường thủy nội địa từ việc lập quy hoạch, đầu tư xây dựng, đến các quy định về quản lý khai thác và bảo vệ công trình nhằm tận dụng tối đ</w:t>
      </w:r>
      <w:r w:rsidR="002E2B22" w:rsidRPr="003F2EB0">
        <w:rPr>
          <w:rFonts w:ascii="Times New Roman" w:hAnsi="Times New Roman" w:cs="Times New Roman"/>
          <w:color w:val="auto"/>
          <w:sz w:val="28"/>
          <w:szCs w:val="28"/>
          <w:lang w:val="en-US"/>
        </w:rPr>
        <w:t>a</w:t>
      </w:r>
      <w:r w:rsidR="00DA4DB6" w:rsidRPr="003F2EB0">
        <w:rPr>
          <w:rFonts w:ascii="Times New Roman" w:hAnsi="Times New Roman" w:cs="Times New Roman"/>
          <w:color w:val="auto"/>
          <w:sz w:val="28"/>
          <w:szCs w:val="28"/>
          <w:lang w:val="en-US"/>
        </w:rPr>
        <w:t xml:space="preserve"> các nguồn lực, tiềm năng, thu hút đầu tư, phân bổ các nguồn lực một cách hợp lý, tạo điều kiện phát triển kinh tế - hạ tầng vùng, miền và cả nước. </w:t>
      </w:r>
    </w:p>
    <w:p w14:paraId="68140F98" w14:textId="075E4C45" w:rsidR="00DA4DB6" w:rsidRPr="003F2EB0" w:rsidRDefault="00DA4DB6" w:rsidP="00990502">
      <w:pPr>
        <w:spacing w:before="60" w:line="276" w:lineRule="auto"/>
        <w:ind w:firstLine="720"/>
        <w:jc w:val="both"/>
        <w:rPr>
          <w:rFonts w:ascii="Times New Roman" w:hAnsi="Times New Roman" w:cs="Times New Roman"/>
          <w:b/>
          <w:bCs/>
          <w:i/>
          <w:iCs/>
          <w:color w:val="auto"/>
          <w:sz w:val="28"/>
          <w:szCs w:val="28"/>
          <w:lang w:val="en-US"/>
        </w:rPr>
      </w:pPr>
      <w:r w:rsidRPr="003F2EB0">
        <w:rPr>
          <w:rFonts w:ascii="Times New Roman" w:hAnsi="Times New Roman" w:cs="Times New Roman"/>
          <w:b/>
          <w:bCs/>
          <w:i/>
          <w:iCs/>
          <w:color w:val="auto"/>
          <w:sz w:val="28"/>
          <w:szCs w:val="28"/>
          <w:lang w:val="en-US"/>
        </w:rPr>
        <w:t>2.2. Nội dung của chính sách</w:t>
      </w:r>
    </w:p>
    <w:p w14:paraId="64A72477" w14:textId="004573B7" w:rsidR="00DA4DB6" w:rsidRPr="003F2EB0" w:rsidRDefault="00DA4DB6" w:rsidP="00990502">
      <w:pPr>
        <w:spacing w:before="60" w:line="276" w:lineRule="auto"/>
        <w:ind w:firstLine="720"/>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lastRenderedPageBreak/>
        <w:t>Nội dung chính sách này bao gồm 0</w:t>
      </w:r>
      <w:r w:rsidR="009E65D0" w:rsidRPr="003F2EB0">
        <w:rPr>
          <w:rFonts w:ascii="Times New Roman" w:hAnsi="Times New Roman" w:cs="Times New Roman"/>
          <w:color w:val="auto"/>
          <w:sz w:val="28"/>
          <w:szCs w:val="28"/>
          <w:lang w:val="en-US"/>
        </w:rPr>
        <w:t>3</w:t>
      </w:r>
      <w:r w:rsidRPr="003F2EB0">
        <w:rPr>
          <w:rFonts w:ascii="Times New Roman" w:hAnsi="Times New Roman" w:cs="Times New Roman"/>
          <w:color w:val="auto"/>
          <w:sz w:val="28"/>
          <w:szCs w:val="28"/>
          <w:lang w:val="en-US"/>
        </w:rPr>
        <w:t xml:space="preserve"> nhóm quy định về: </w:t>
      </w:r>
    </w:p>
    <w:p w14:paraId="4DE93E5C" w14:textId="74D6AEBB" w:rsidR="00821371" w:rsidRPr="003F2EB0" w:rsidRDefault="009E65D0" w:rsidP="00990502">
      <w:pPr>
        <w:spacing w:before="60" w:line="276" w:lineRule="auto"/>
        <w:ind w:left="144" w:right="144" w:firstLine="576"/>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 xml:space="preserve">(1) </w:t>
      </w:r>
      <w:bookmarkStart w:id="5" w:name="_Hlk212996911"/>
      <w:r w:rsidR="00821371" w:rsidRPr="003F2EB0">
        <w:rPr>
          <w:rFonts w:ascii="Times New Roman" w:hAnsi="Times New Roman" w:cs="Times New Roman"/>
          <w:color w:val="auto"/>
          <w:sz w:val="28"/>
          <w:szCs w:val="28"/>
          <w:lang w:val="en-US"/>
        </w:rPr>
        <w:t>Hoàn thiện quy định về quy hoạch hàng hải, đường thủy nội địa nhằm bảo đảm thống nhất với Luật Quy hoạch</w:t>
      </w:r>
      <w:bookmarkEnd w:id="5"/>
      <w:r w:rsidR="00821371" w:rsidRPr="003F2EB0">
        <w:rPr>
          <w:rFonts w:ascii="Times New Roman" w:hAnsi="Times New Roman" w:cs="Times New Roman"/>
          <w:color w:val="auto"/>
          <w:sz w:val="28"/>
          <w:szCs w:val="28"/>
          <w:lang w:val="en-US"/>
        </w:rPr>
        <w:t>.</w:t>
      </w:r>
    </w:p>
    <w:p w14:paraId="131FA430" w14:textId="1CDD95CE" w:rsidR="00821371" w:rsidRPr="003F2EB0" w:rsidRDefault="00821371" w:rsidP="00990502">
      <w:pPr>
        <w:spacing w:before="60" w:line="276" w:lineRule="auto"/>
        <w:ind w:left="144" w:right="144" w:firstLine="576"/>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(2) Hoàn thiện quy định về quản lý đầu tư kết cấu hạ tầng hàng hải, đường thủy nội địa.</w:t>
      </w:r>
    </w:p>
    <w:p w14:paraId="6A16F180" w14:textId="6BBB7942" w:rsidR="009E65D0" w:rsidRPr="003F2EB0" w:rsidRDefault="00821371" w:rsidP="00990502">
      <w:pPr>
        <w:spacing w:before="60" w:line="276" w:lineRule="auto"/>
        <w:ind w:left="144" w:right="144" w:firstLine="576"/>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(3) Hoàn thiện quy định về quản lý khai thác kết cấu hạ tầng hàng hải, đường thủy nội địa;</w:t>
      </w:r>
      <w:r w:rsidRPr="003F2EB0">
        <w:rPr>
          <w:rFonts w:ascii="Times New Roman" w:hAnsi="Times New Roman" w:cs="Times New Roman"/>
          <w:iCs/>
          <w:color w:val="auto"/>
          <w:sz w:val="28"/>
          <w:szCs w:val="28"/>
          <w:lang w:val="en-US"/>
        </w:rPr>
        <w:t xml:space="preserve"> b</w:t>
      </w:r>
      <w:r w:rsidRPr="003F2EB0">
        <w:rPr>
          <w:rFonts w:ascii="Times New Roman" w:hAnsi="Times New Roman" w:cs="Times New Roman"/>
          <w:iCs/>
          <w:color w:val="auto"/>
          <w:sz w:val="28"/>
          <w:szCs w:val="28"/>
        </w:rPr>
        <w:t xml:space="preserve">ảo vệ công trình hàng hải, kết cấu đường thuỷ nội địa; </w:t>
      </w:r>
      <w:r w:rsidRPr="003F2EB0">
        <w:rPr>
          <w:rFonts w:ascii="Times New Roman" w:hAnsi="Times New Roman" w:cs="Times New Roman"/>
          <w:color w:val="auto"/>
          <w:sz w:val="28"/>
          <w:szCs w:val="28"/>
          <w:lang w:val="en-US"/>
        </w:rPr>
        <w:t xml:space="preserve">quy định về cơ sở đóng mới, hoán cải, sửa chữa, phá dỡ tàu thuyền; quy định về bảo vệ công trình hàng hải, kết cấu đường thủy nội địa. </w:t>
      </w:r>
    </w:p>
    <w:p w14:paraId="39DD4315" w14:textId="0F608240" w:rsidR="002E2B22" w:rsidRPr="003F2EB0" w:rsidRDefault="002E2B22" w:rsidP="00990502">
      <w:pPr>
        <w:spacing w:before="60" w:line="276" w:lineRule="auto"/>
        <w:ind w:firstLine="720"/>
        <w:jc w:val="both"/>
        <w:rPr>
          <w:rFonts w:ascii="Times New Roman" w:hAnsi="Times New Roman" w:cs="Times New Roman"/>
          <w:b/>
          <w:bCs/>
          <w:i/>
          <w:iCs/>
          <w:color w:val="auto"/>
          <w:sz w:val="28"/>
          <w:szCs w:val="28"/>
          <w:lang w:val="en-US"/>
        </w:rPr>
      </w:pPr>
      <w:r w:rsidRPr="003F2EB0">
        <w:rPr>
          <w:rFonts w:ascii="Times New Roman" w:hAnsi="Times New Roman" w:cs="Times New Roman"/>
          <w:b/>
          <w:bCs/>
          <w:i/>
          <w:iCs/>
          <w:color w:val="auto"/>
          <w:sz w:val="28"/>
          <w:szCs w:val="28"/>
        </w:rPr>
        <w:t>2.3. Các giải pháp thực hiện chính sách:</w:t>
      </w:r>
    </w:p>
    <w:p w14:paraId="6669B26F" w14:textId="3237C311" w:rsidR="002E2B22" w:rsidRPr="003F2EB0" w:rsidRDefault="002E2B22" w:rsidP="00990502">
      <w:pPr>
        <w:spacing w:before="60" w:line="276" w:lineRule="auto"/>
        <w:ind w:firstLine="720"/>
        <w:jc w:val="both"/>
        <w:rPr>
          <w:rFonts w:ascii="Times New Roman" w:hAnsi="Times New Roman" w:cs="Times New Roman"/>
          <w:color w:val="auto"/>
          <w:sz w:val="28"/>
          <w:szCs w:val="28"/>
          <w:lang w:val="en-US"/>
        </w:rPr>
      </w:pPr>
      <w:bookmarkStart w:id="6" w:name="_Hlk212136878"/>
      <w:r w:rsidRPr="003F2EB0">
        <w:rPr>
          <w:rFonts w:ascii="Times New Roman" w:hAnsi="Times New Roman" w:cs="Times New Roman"/>
          <w:b/>
          <w:bCs/>
          <w:i/>
          <w:iCs/>
          <w:color w:val="auto"/>
          <w:sz w:val="28"/>
          <w:szCs w:val="28"/>
          <w:lang w:val="en-US"/>
        </w:rPr>
        <w:t xml:space="preserve">a) Giải pháp 1: </w:t>
      </w:r>
      <w:r w:rsidRPr="003F2EB0">
        <w:rPr>
          <w:rFonts w:ascii="Times New Roman" w:hAnsi="Times New Roman" w:cs="Times New Roman"/>
          <w:color w:val="auto"/>
          <w:sz w:val="28"/>
          <w:szCs w:val="28"/>
          <w:lang w:val="en-US"/>
        </w:rPr>
        <w:t xml:space="preserve">Giữ nguyên </w:t>
      </w:r>
      <w:r w:rsidR="009E65D0" w:rsidRPr="003F2EB0">
        <w:rPr>
          <w:rFonts w:ascii="Times New Roman" w:hAnsi="Times New Roman" w:cs="Times New Roman"/>
          <w:color w:val="auto"/>
          <w:sz w:val="28"/>
          <w:szCs w:val="28"/>
          <w:lang w:val="en-US"/>
        </w:rPr>
        <w:t>quy định hiện tại về đầu tư, xây dựng, quy hoạch, quản lý khai thác kết cấu hạ tầng hàng hải, đường thủy nội địa.</w:t>
      </w:r>
    </w:p>
    <w:p w14:paraId="2B19CAD4" w14:textId="0D4B4FE9" w:rsidR="002E2B22" w:rsidRPr="003F2EB0" w:rsidRDefault="002E2B22" w:rsidP="00990502">
      <w:pPr>
        <w:spacing w:before="60" w:line="276" w:lineRule="auto"/>
        <w:ind w:firstLine="720"/>
        <w:jc w:val="both"/>
        <w:rPr>
          <w:rFonts w:ascii="Times New Roman" w:hAnsi="Times New Roman" w:cs="Times New Roman"/>
          <w:color w:val="auto"/>
          <w:sz w:val="28"/>
          <w:szCs w:val="28"/>
          <w:lang w:val="en-US"/>
        </w:rPr>
      </w:pPr>
      <w:r w:rsidRPr="003F2EB0">
        <w:rPr>
          <w:rFonts w:ascii="Times New Roman" w:hAnsi="Times New Roman" w:cs="Times New Roman"/>
          <w:b/>
          <w:bCs/>
          <w:i/>
          <w:iCs/>
          <w:color w:val="auto"/>
          <w:sz w:val="28"/>
          <w:szCs w:val="28"/>
          <w:lang w:val="en-US"/>
        </w:rPr>
        <w:t xml:space="preserve">b) Giải pháp 2: </w:t>
      </w:r>
      <w:r w:rsidR="00DA204D" w:rsidRPr="003F2EB0">
        <w:rPr>
          <w:rFonts w:ascii="Times New Roman" w:hAnsi="Times New Roman" w:cs="Times New Roman"/>
          <w:color w:val="auto"/>
          <w:sz w:val="28"/>
          <w:szCs w:val="28"/>
          <w:lang w:val="en-US"/>
        </w:rPr>
        <w:t>Sửa đổi các quy định về quy hoạch cảng biển thành quy hoạch kết cấu hạ tầng hàng hải; bãi bỏ quy hoạch chi tiết nhóm cảng biển, bến cảng, cầu cảng, bến phao, khu nước, vùng nước; bổ sung quy hoạch chi tiết kết cấu hạ tầng đường thuỷ nội địa; hoàn thiện nội dung quy định về đầu tư, quản lý kết cấu hạ tầng hàng hải, đường thủy nội địa; bảo vệ công trình hàng hải, kết cấu đường thuỷ nội địa: quản lý luồng, tuyến hàng hải, đường thủy nội địa; cảng cạn; quản lý phao tiêu, báo hiệu hàng hải, đường thủy nội địa; quy định về cơ sở đóng mới, sửa chữa, phá dỡ tàu thuyền</w:t>
      </w:r>
      <w:r w:rsidRPr="003F2EB0">
        <w:rPr>
          <w:rFonts w:ascii="Times New Roman" w:hAnsi="Times New Roman" w:cs="Times New Roman"/>
          <w:color w:val="auto"/>
          <w:sz w:val="28"/>
          <w:szCs w:val="28"/>
          <w:lang w:val="en-US"/>
        </w:rPr>
        <w:t>.</w:t>
      </w:r>
    </w:p>
    <w:bookmarkEnd w:id="6"/>
    <w:p w14:paraId="0817B178" w14:textId="69B86FBD" w:rsidR="002E2B22" w:rsidRPr="003F2EB0" w:rsidRDefault="002E2B22" w:rsidP="00990502">
      <w:pPr>
        <w:spacing w:before="60" w:line="276" w:lineRule="auto"/>
        <w:ind w:firstLine="720"/>
        <w:jc w:val="both"/>
        <w:rPr>
          <w:rFonts w:ascii="Times New Roman" w:hAnsi="Times New Roman" w:cs="Times New Roman"/>
          <w:b/>
          <w:bCs/>
          <w:i/>
          <w:iCs/>
          <w:color w:val="auto"/>
          <w:sz w:val="28"/>
          <w:szCs w:val="28"/>
          <w:lang w:val="en-US"/>
        </w:rPr>
      </w:pPr>
      <w:r w:rsidRPr="003F2EB0">
        <w:rPr>
          <w:rFonts w:ascii="Times New Roman" w:hAnsi="Times New Roman" w:cs="Times New Roman"/>
          <w:b/>
          <w:bCs/>
          <w:i/>
          <w:iCs/>
          <w:color w:val="auto"/>
          <w:sz w:val="28"/>
          <w:szCs w:val="28"/>
          <w:lang w:val="en-US"/>
        </w:rPr>
        <w:t>2.4. Giải pháp tối ưu được lựa chọn và lý do lựa chọn:</w:t>
      </w:r>
    </w:p>
    <w:p w14:paraId="50BD4476" w14:textId="33A2500D" w:rsidR="00A43731" w:rsidRPr="003F2EB0" w:rsidRDefault="00A43731" w:rsidP="00990502">
      <w:pPr>
        <w:spacing w:before="60" w:line="276" w:lineRule="auto"/>
        <w:ind w:firstLine="720"/>
        <w:jc w:val="both"/>
        <w:rPr>
          <w:rFonts w:ascii="Times New Roman" w:hAnsi="Times New Roman" w:cs="Times New Roman"/>
          <w:i/>
          <w:iCs/>
          <w:color w:val="auto"/>
          <w:sz w:val="28"/>
          <w:szCs w:val="28"/>
          <w:lang w:val="en-US"/>
        </w:rPr>
      </w:pPr>
      <w:r w:rsidRPr="003F2EB0">
        <w:rPr>
          <w:rFonts w:ascii="Times New Roman" w:hAnsi="Times New Roman" w:cs="Times New Roman"/>
          <w:i/>
          <w:iCs/>
          <w:color w:val="auto"/>
          <w:sz w:val="28"/>
          <w:szCs w:val="28"/>
          <w:lang w:val="en-US"/>
        </w:rPr>
        <w:t>a) Giải pháp tối ưu được lựa chọn</w:t>
      </w:r>
    </w:p>
    <w:p w14:paraId="2F76C711" w14:textId="036E8E53" w:rsidR="00A43731" w:rsidRPr="003F2EB0" w:rsidRDefault="00A43731" w:rsidP="00990502">
      <w:pPr>
        <w:spacing w:before="60" w:line="276" w:lineRule="auto"/>
        <w:ind w:firstLine="720"/>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Qua đánh giá tác động chính sách, giải pháp được đề xuất lựa chọn giải pháp 2 với việc sửa đổi, bổ sung toàn diện các quy định sau:</w:t>
      </w:r>
    </w:p>
    <w:p w14:paraId="6CF26A4C" w14:textId="77777777" w:rsidR="00F26900" w:rsidRPr="003F2EB0" w:rsidRDefault="00F26900" w:rsidP="00990502">
      <w:pPr>
        <w:spacing w:after="120" w:line="276" w:lineRule="auto"/>
        <w:ind w:left="57" w:right="57" w:firstLine="663"/>
        <w:jc w:val="both"/>
        <w:rPr>
          <w:rFonts w:ascii="Times New Roman" w:hAnsi="Times New Roman" w:cs="Times New Roman"/>
          <w:color w:val="auto"/>
          <w:sz w:val="28"/>
          <w:szCs w:val="28"/>
          <w:lang w:val="en-US"/>
        </w:rPr>
      </w:pPr>
      <w:bookmarkStart w:id="7" w:name="_Hlk204784296"/>
      <w:r w:rsidRPr="003F2EB0">
        <w:rPr>
          <w:rFonts w:ascii="Times New Roman" w:hAnsi="Times New Roman" w:cs="Times New Roman"/>
          <w:color w:val="auto"/>
          <w:sz w:val="28"/>
          <w:szCs w:val="28"/>
          <w:lang w:val="en-US"/>
        </w:rPr>
        <w:t>(1) Hoàn thiện quy định về quy hoạch kết cấu hạ tầng hàng hải, kết cấu hạ tầng đường thủy nội địa</w:t>
      </w:r>
    </w:p>
    <w:p w14:paraId="2AE4CBBD" w14:textId="77777777" w:rsidR="00F26900" w:rsidRPr="003F2EB0" w:rsidRDefault="00F26900" w:rsidP="00990502">
      <w:pPr>
        <w:spacing w:after="120" w:line="276" w:lineRule="auto"/>
        <w:ind w:left="57" w:right="57" w:firstLine="652"/>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 Thống nhất tên gọi quy hoạch ngành quốc gia đối với lĩnh vực hàng hải và đường thủy nội địa gồm: Quy hoạch tổng thể kết cấu hạ tầng hàng hải và Quy hoạch tổng thể kết cấu hạ tầng đường thủy nội địa.</w:t>
      </w:r>
    </w:p>
    <w:p w14:paraId="2668DB51" w14:textId="77777777" w:rsidR="00F26900" w:rsidRPr="003F2EB0" w:rsidRDefault="00F26900" w:rsidP="00990502">
      <w:pPr>
        <w:spacing w:after="120" w:line="276" w:lineRule="auto"/>
        <w:ind w:left="57" w:right="57" w:firstLine="663"/>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 Thống nhất lớp quy hoạch chi tiết ngành: Quy hoạch chi tiết kết cấu hạ tầng hàng hải; Quy hoạch chi tiết kết cấu hạ tầng đường thuỷ nội địa; Quy hoạch phát triển hệ thống cảng cạn.</w:t>
      </w:r>
    </w:p>
    <w:p w14:paraId="1FB27B1C" w14:textId="77777777" w:rsidR="00F26900" w:rsidRPr="003F2EB0" w:rsidRDefault="00F26900" w:rsidP="00990502">
      <w:pPr>
        <w:spacing w:after="120" w:line="276" w:lineRule="auto"/>
        <w:ind w:left="57" w:right="57" w:firstLine="663"/>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 xml:space="preserve">- Hoàn thiện các nội dung quy định về công tác lập, phê duyệt các quy hoạch chi tiết ngành: Quy hoạch kết cấu hạ tầng hàng hải, Quy hoạch chi tiết kết cấu hạ tầng đường thuỷ nội địa, Quy hoạch phát triển hệ thống cảng cạn; trong đó cụ thể nội dung chủ yếu của các quy hoạch, cơ quan lập quy hoạch, thẩm </w:t>
      </w:r>
      <w:r w:rsidRPr="003F2EB0">
        <w:rPr>
          <w:rFonts w:ascii="Times New Roman" w:hAnsi="Times New Roman" w:cs="Times New Roman"/>
          <w:color w:val="auto"/>
          <w:sz w:val="28"/>
          <w:szCs w:val="28"/>
          <w:lang w:val="en-US"/>
        </w:rPr>
        <w:lastRenderedPageBreak/>
        <w:t>quyền phê duyệt quy hoạch, thẩm quyền cơ quan quy định chi tiết việc lập, thẩm định, phê duyệt, công bố, thực hiện, đánh giá và điều chỉnh quy hoạch.</w:t>
      </w:r>
    </w:p>
    <w:p w14:paraId="1D299BFE" w14:textId="77777777" w:rsidR="00F26900" w:rsidRPr="003F2EB0" w:rsidRDefault="00F26900" w:rsidP="00990502">
      <w:pPr>
        <w:spacing w:after="120" w:line="276" w:lineRule="auto"/>
        <w:ind w:left="57" w:right="57" w:firstLine="663"/>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(2) Hoàn thiện quy định về quản lý đầu tư kết cấu hạ tầng hàng hải, kết cấu hạ tầng đường thủy nội địa</w:t>
      </w:r>
    </w:p>
    <w:p w14:paraId="6052294D" w14:textId="77777777" w:rsidR="00F26900" w:rsidRPr="003F2EB0" w:rsidRDefault="00F26900" w:rsidP="00990502">
      <w:pPr>
        <w:spacing w:after="120" w:line="276" w:lineRule="auto"/>
        <w:ind w:right="57" w:firstLine="720"/>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 xml:space="preserve">- Quy định chung về quản lý đầu tư kết cấu hạ tầng hàng hải và đường thủy nội địa. Trong đó tiếp tục kế thừa quy định </w:t>
      </w:r>
      <w:r w:rsidRPr="003F2EB0">
        <w:rPr>
          <w:rFonts w:ascii="Times New Roman" w:hAnsi="Times New Roman" w:cs="Times New Roman"/>
          <w:color w:val="auto"/>
          <w:sz w:val="28"/>
          <w:szCs w:val="28"/>
        </w:rPr>
        <w:t xml:space="preserve">hoạt </w:t>
      </w:r>
      <w:r w:rsidRPr="003F2EB0">
        <w:rPr>
          <w:rFonts w:ascii="Times New Roman" w:hAnsi="Times New Roman" w:cs="Times New Roman"/>
          <w:color w:val="auto"/>
          <w:sz w:val="28"/>
          <w:szCs w:val="28"/>
          <w:lang w:val="en-US"/>
        </w:rPr>
        <w:t>động đầu tư phải tuân thủ quy hoạch kết cấu hạ tầng hàng hải, kết cấu hạ tầng đường thuỷ nội địa và quy định của pháp luật về đầu tư, xây dựng và quy định khác của pháp luật có liên quan. Tổ chức, cá nhân trong nước, tổ chức, cá nhân nước ngoài được đầu tư xây dựng kết cấu hạ tầng hàng hải, kết cấu hạ tầng đường thuỷ nội địa theo quy định của pháp luật. Trước khi phê duyệt dự án đầu tư, cơ quan có thẩm quyền phê duyệt phải lấy ý kiến thống nhất bằng văn bản của Bộ Xây dựng để bảo đảm công tác phối hợp, giám sát quy hoạch.</w:t>
      </w:r>
    </w:p>
    <w:p w14:paraId="4B075A7F" w14:textId="77777777" w:rsidR="00F26900" w:rsidRPr="003F2EB0" w:rsidRDefault="00F26900" w:rsidP="00990502">
      <w:pPr>
        <w:spacing w:after="120" w:line="276" w:lineRule="auto"/>
        <w:ind w:left="57" w:right="57" w:firstLine="652"/>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 Bổ sung quy định về yều cầu về lựa chọn nhà đầu tư bến cảng kinh doanh xếp dỡ (hình thức đầu tư, tiêu chí lựa chọn nhà đầu tư, tỷ lệ đầu tư của nhà đầu tư trong nước và nước ngoài, đầu tư tại cảng biển đặc biệt, đầu tư cảng trung chuyển quốc tế, đầu tư tổng thể cảng biển …).</w:t>
      </w:r>
    </w:p>
    <w:p w14:paraId="742786B6" w14:textId="77777777" w:rsidR="00F26900" w:rsidRPr="003F2EB0" w:rsidRDefault="00F26900" w:rsidP="00990502">
      <w:pPr>
        <w:spacing w:after="120" w:line="276" w:lineRule="auto"/>
        <w:ind w:left="57" w:right="57" w:firstLine="652"/>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 xml:space="preserve">- Bổ sung quy định về quản lý đầu tư </w:t>
      </w:r>
      <w:r w:rsidRPr="003F2EB0">
        <w:rPr>
          <w:rFonts w:ascii="Times New Roman" w:hAnsi="Times New Roman" w:cs="Times New Roman"/>
          <w:color w:val="auto"/>
          <w:sz w:val="28"/>
          <w:szCs w:val="28"/>
        </w:rPr>
        <w:t xml:space="preserve">kết cấu hạ tầng hàng hải, đường thuỷ nội địa khi dự án đầu tư hết thời hạn </w:t>
      </w:r>
      <w:r w:rsidRPr="003F2EB0">
        <w:rPr>
          <w:rFonts w:ascii="Times New Roman" w:hAnsi="Times New Roman" w:cs="Times New Roman"/>
          <w:color w:val="auto"/>
          <w:sz w:val="28"/>
          <w:szCs w:val="28"/>
          <w:lang w:val="en-US"/>
        </w:rPr>
        <w:t>đầu tư (trường hợp gia hạn, tiêu chí gia hạn, số lần gia hạn, thời gian gia hạn</w:t>
      </w:r>
      <w:r w:rsidRPr="003F2EB0">
        <w:rPr>
          <w:rFonts w:ascii="Times New Roman" w:hAnsi="Times New Roman" w:cs="Times New Roman"/>
          <w:color w:val="auto"/>
          <w:sz w:val="28"/>
          <w:szCs w:val="28"/>
        </w:rPr>
        <w:t xml:space="preserve">, </w:t>
      </w:r>
      <w:r w:rsidRPr="003F2EB0">
        <w:rPr>
          <w:rFonts w:ascii="Times New Roman" w:hAnsi="Times New Roman" w:cs="Times New Roman"/>
          <w:color w:val="auto"/>
          <w:sz w:val="28"/>
          <w:szCs w:val="28"/>
          <w:lang w:val="en-US"/>
        </w:rPr>
        <w:t xml:space="preserve">trường hợp </w:t>
      </w:r>
      <w:r w:rsidRPr="003F2EB0">
        <w:rPr>
          <w:rFonts w:ascii="Times New Roman" w:hAnsi="Times New Roman" w:cs="Times New Roman"/>
          <w:color w:val="auto"/>
          <w:sz w:val="28"/>
          <w:szCs w:val="28"/>
        </w:rPr>
        <w:t>chấm dứt hoạt động</w:t>
      </w:r>
      <w:r w:rsidRPr="003F2EB0">
        <w:rPr>
          <w:rFonts w:ascii="Times New Roman" w:hAnsi="Times New Roman" w:cs="Times New Roman"/>
          <w:color w:val="auto"/>
          <w:sz w:val="28"/>
          <w:szCs w:val="28"/>
          <w:lang w:val="en-US"/>
        </w:rPr>
        <w:t xml:space="preserve"> đầu tư; thu hồi dự án đầu tư khi hết thời hạn đầu tư); bổ sung quy định đầu tư phát triển vùng đất gắn với hạ tầng sau cảng (trường hợp lấn biển), đầu tư kết cấu hạ tầng dùng chung, công trình phụ trợ (báo hiệu, hệ thống VTS, …); bổ sung quy định về đền bù kết cấu hạ tầng hàng hải, đường thuỷ nội địa (đền bù khu neo, đê, kè, luồng, …); bổ sung quy định về chuyển đổi luồng hàng hải chuyên dùng thành luồng hàng hải công cộng.</w:t>
      </w:r>
    </w:p>
    <w:p w14:paraId="2B67E662" w14:textId="77777777" w:rsidR="00F26900" w:rsidRPr="003F2EB0" w:rsidRDefault="00F26900" w:rsidP="00990502">
      <w:pPr>
        <w:spacing w:after="120" w:line="276" w:lineRule="auto"/>
        <w:ind w:left="57" w:right="57" w:firstLine="652"/>
        <w:jc w:val="both"/>
        <w:rPr>
          <w:rFonts w:ascii="Times New Roman" w:hAnsi="Times New Roman" w:cs="Times New Roman"/>
          <w:color w:val="auto"/>
          <w:sz w:val="28"/>
          <w:szCs w:val="28"/>
          <w:lang w:val="en-US"/>
        </w:rPr>
      </w:pPr>
      <w:r w:rsidRPr="003F2EB0">
        <w:rPr>
          <w:rFonts w:ascii="Times New Roman" w:hAnsi="Times New Roman" w:cs="Times New Roman"/>
          <w:color w:val="auto"/>
          <w:spacing w:val="-2"/>
          <w:sz w:val="28"/>
          <w:szCs w:val="28"/>
          <w:lang w:val="en-US"/>
        </w:rPr>
        <w:t>- Đề xuất quy định thúc đẩy mô hình hợp tác công - tư (PPP) trong quản lý, khai thác kết cấu hạ tầng hạ tầng hàng hải, kết cấu hạ tầng đường thuỷ nội địa</w:t>
      </w:r>
      <w:r w:rsidRPr="003F2EB0">
        <w:rPr>
          <w:rFonts w:ascii="Times New Roman" w:hAnsi="Times New Roman" w:cs="Times New Roman"/>
          <w:color w:val="auto"/>
          <w:sz w:val="28"/>
          <w:szCs w:val="28"/>
          <w:lang w:val="en-US"/>
        </w:rPr>
        <w:t>.</w:t>
      </w:r>
    </w:p>
    <w:p w14:paraId="4BFE1797" w14:textId="77777777" w:rsidR="00F26900" w:rsidRPr="003F2EB0" w:rsidRDefault="00F26900" w:rsidP="00990502">
      <w:pPr>
        <w:spacing w:after="120" w:line="276" w:lineRule="auto"/>
        <w:ind w:left="57" w:right="57" w:firstLine="663"/>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 Giao Chính phủ quy định chi tiết hoạt động quản lý đầu tư kết cấu hạ tầng hàng hải, kết cấu hạ tầng đường thuỷ nội địa.</w:t>
      </w:r>
    </w:p>
    <w:p w14:paraId="6DDBDB76" w14:textId="6901FBDC" w:rsidR="00F26900" w:rsidRPr="003F2EB0" w:rsidRDefault="00F26900" w:rsidP="00990502">
      <w:pPr>
        <w:spacing w:after="120" w:line="276" w:lineRule="auto"/>
        <w:ind w:right="57" w:firstLine="720"/>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(3) Hoàn thiện quy định về quản lý khai thác, bảo trì kết cấu hạ tầng hàng hải, đường thủy nội địa, cảng cạn;</w:t>
      </w:r>
      <w:r w:rsidRPr="003F2EB0">
        <w:rPr>
          <w:rFonts w:ascii="Times New Roman" w:hAnsi="Times New Roman" w:cs="Times New Roman"/>
          <w:iCs/>
          <w:color w:val="auto"/>
          <w:sz w:val="28"/>
          <w:szCs w:val="28"/>
          <w:lang w:val="en-US"/>
        </w:rPr>
        <w:t xml:space="preserve"> b</w:t>
      </w:r>
      <w:r w:rsidRPr="003F2EB0">
        <w:rPr>
          <w:rFonts w:ascii="Times New Roman" w:hAnsi="Times New Roman" w:cs="Times New Roman"/>
          <w:iCs/>
          <w:color w:val="auto"/>
          <w:sz w:val="28"/>
          <w:szCs w:val="28"/>
        </w:rPr>
        <w:t>ảo vệ công trình hàng hải, kết cấu đường thuỷ nội địa</w:t>
      </w:r>
      <w:r w:rsidRPr="003F2EB0">
        <w:rPr>
          <w:rFonts w:ascii="Times New Roman" w:hAnsi="Times New Roman" w:cs="Times New Roman"/>
          <w:color w:val="auto"/>
          <w:sz w:val="28"/>
          <w:szCs w:val="28"/>
          <w:lang w:val="en-US"/>
        </w:rPr>
        <w:t>; quy định về cơ sở đóng mới, sửa chữa, phá dỡ tàu thuyền.</w:t>
      </w:r>
    </w:p>
    <w:p w14:paraId="267F3561" w14:textId="77777777" w:rsidR="00F26900" w:rsidRPr="003F2EB0" w:rsidRDefault="00F26900" w:rsidP="00990502">
      <w:pPr>
        <w:spacing w:after="120" w:line="276" w:lineRule="auto"/>
        <w:ind w:right="57" w:firstLine="709"/>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 xml:space="preserve">- Quy định chung về quản lý khai thác, bảo trì kết cấu hạ tầng hàng hải và đường thủy nội địa. Tiếp tục kế thừa các quy định tại Bộ Luật hàng hải Việt Nam và Luật Giao thông đường thuỷ nội địa hiện có: </w:t>
      </w:r>
      <w:r w:rsidRPr="003F2EB0">
        <w:rPr>
          <w:rFonts w:ascii="Times New Roman" w:hAnsi="Times New Roman" w:cs="Times New Roman"/>
          <w:color w:val="auto"/>
          <w:sz w:val="28"/>
          <w:szCs w:val="28"/>
        </w:rPr>
        <w:t xml:space="preserve">về </w:t>
      </w:r>
      <w:r w:rsidRPr="003F2EB0">
        <w:rPr>
          <w:rFonts w:ascii="Times New Roman" w:hAnsi="Times New Roman" w:cs="Times New Roman"/>
          <w:color w:val="auto"/>
          <w:sz w:val="28"/>
          <w:szCs w:val="28"/>
          <w:lang w:val="en-US"/>
        </w:rPr>
        <w:t>c</w:t>
      </w:r>
      <w:r w:rsidRPr="003F2EB0">
        <w:rPr>
          <w:rFonts w:ascii="Times New Roman" w:hAnsi="Times New Roman" w:cs="Times New Roman"/>
          <w:color w:val="auto"/>
          <w:sz w:val="28"/>
          <w:szCs w:val="28"/>
        </w:rPr>
        <w:t>ảng biển</w:t>
      </w:r>
      <w:r w:rsidRPr="003F2EB0">
        <w:rPr>
          <w:rFonts w:ascii="Times New Roman" w:hAnsi="Times New Roman" w:cs="Times New Roman"/>
          <w:color w:val="auto"/>
          <w:sz w:val="28"/>
          <w:szCs w:val="28"/>
          <w:lang w:val="en-US"/>
        </w:rPr>
        <w:t xml:space="preserve">; </w:t>
      </w:r>
      <w:r w:rsidRPr="003F2EB0">
        <w:rPr>
          <w:rFonts w:ascii="Times New Roman" w:hAnsi="Times New Roman" w:cs="Times New Roman"/>
          <w:color w:val="auto"/>
          <w:sz w:val="28"/>
          <w:szCs w:val="28"/>
        </w:rPr>
        <w:t xml:space="preserve">về kết cấu hạ tầng </w:t>
      </w:r>
      <w:r w:rsidRPr="003F2EB0">
        <w:rPr>
          <w:rFonts w:ascii="Times New Roman" w:hAnsi="Times New Roman" w:cs="Times New Roman"/>
          <w:color w:val="auto"/>
          <w:sz w:val="28"/>
          <w:szCs w:val="28"/>
        </w:rPr>
        <w:lastRenderedPageBreak/>
        <w:t>đường thủy nội địa</w:t>
      </w:r>
      <w:r w:rsidRPr="003F2EB0">
        <w:rPr>
          <w:rFonts w:ascii="Times New Roman" w:hAnsi="Times New Roman" w:cs="Times New Roman"/>
          <w:color w:val="auto"/>
          <w:sz w:val="28"/>
          <w:szCs w:val="28"/>
          <w:lang w:val="en-US"/>
        </w:rPr>
        <w:t xml:space="preserve">; </w:t>
      </w:r>
      <w:r w:rsidRPr="003F2EB0">
        <w:rPr>
          <w:rFonts w:ascii="Times New Roman" w:hAnsi="Times New Roman" w:cs="Times New Roman"/>
          <w:color w:val="auto"/>
          <w:sz w:val="28"/>
          <w:szCs w:val="28"/>
        </w:rPr>
        <w:t xml:space="preserve">về </w:t>
      </w:r>
      <w:r w:rsidRPr="003F2EB0">
        <w:rPr>
          <w:rFonts w:ascii="Times New Roman" w:hAnsi="Times New Roman" w:cs="Times New Roman"/>
          <w:color w:val="auto"/>
          <w:sz w:val="28"/>
          <w:szCs w:val="28"/>
          <w:lang w:val="en-US"/>
        </w:rPr>
        <w:t>t</w:t>
      </w:r>
      <w:r w:rsidRPr="003F2EB0">
        <w:rPr>
          <w:rFonts w:ascii="Times New Roman" w:hAnsi="Times New Roman" w:cs="Times New Roman"/>
          <w:color w:val="auto"/>
          <w:sz w:val="28"/>
          <w:szCs w:val="28"/>
        </w:rPr>
        <w:t>iêu chí xác định cảng biển</w:t>
      </w:r>
      <w:r w:rsidRPr="003F2EB0">
        <w:rPr>
          <w:rFonts w:ascii="Times New Roman" w:hAnsi="Times New Roman" w:cs="Times New Roman"/>
          <w:color w:val="auto"/>
          <w:sz w:val="28"/>
          <w:szCs w:val="28"/>
          <w:lang w:val="en-US"/>
        </w:rPr>
        <w:t xml:space="preserve">; </w:t>
      </w:r>
      <w:r w:rsidRPr="003F2EB0">
        <w:rPr>
          <w:rFonts w:ascii="Times New Roman" w:hAnsi="Times New Roman" w:cs="Times New Roman"/>
          <w:color w:val="auto"/>
          <w:sz w:val="28"/>
          <w:szCs w:val="28"/>
        </w:rPr>
        <w:t>về phân loại cảng biển, cảng thủy nội địa và công bố danh mục cảng biển, cảng thủy nội địa; về chức năng cơ bản của cảng biển; về đặt tên cảng biển, cảng dầu khí ngoài khơi, bến cảng, cầu cảng, bến phao, khu nước, vùng nước</w:t>
      </w:r>
      <w:r w:rsidRPr="003F2EB0">
        <w:rPr>
          <w:rFonts w:ascii="Times New Roman" w:hAnsi="Times New Roman" w:cs="Times New Roman"/>
          <w:color w:val="auto"/>
          <w:sz w:val="28"/>
          <w:szCs w:val="28"/>
          <w:lang w:val="en-US"/>
        </w:rPr>
        <w:t>;  về c</w:t>
      </w:r>
      <w:r w:rsidRPr="003F2EB0">
        <w:rPr>
          <w:rFonts w:ascii="Times New Roman" w:hAnsi="Times New Roman" w:cs="Times New Roman"/>
          <w:color w:val="auto"/>
          <w:sz w:val="28"/>
          <w:szCs w:val="28"/>
        </w:rPr>
        <w:t>ông bố mở, đóng cảng biển, vùng nước cảng biển, cảng bến thuỷ nội địa</w:t>
      </w:r>
      <w:r w:rsidRPr="003F2EB0">
        <w:rPr>
          <w:rFonts w:ascii="Times New Roman" w:hAnsi="Times New Roman" w:cs="Times New Roman"/>
          <w:color w:val="auto"/>
          <w:sz w:val="28"/>
          <w:szCs w:val="28"/>
          <w:lang w:val="en-US"/>
        </w:rPr>
        <w:t>; về q</w:t>
      </w:r>
      <w:r w:rsidRPr="003F2EB0">
        <w:rPr>
          <w:rFonts w:ascii="Times New Roman" w:hAnsi="Times New Roman" w:cs="Times New Roman"/>
          <w:color w:val="auto"/>
          <w:sz w:val="28"/>
          <w:szCs w:val="28"/>
        </w:rPr>
        <w:t>uy định chi tiết về cảng biển, cảng thuỷ nội địa</w:t>
      </w:r>
      <w:r w:rsidRPr="003F2EB0">
        <w:rPr>
          <w:rFonts w:ascii="Times New Roman" w:hAnsi="Times New Roman" w:cs="Times New Roman"/>
          <w:color w:val="auto"/>
          <w:sz w:val="28"/>
          <w:szCs w:val="28"/>
          <w:lang w:val="en-US"/>
        </w:rPr>
        <w:t>.</w:t>
      </w:r>
    </w:p>
    <w:p w14:paraId="32187790" w14:textId="77777777" w:rsidR="00F26900" w:rsidRPr="003F2EB0" w:rsidRDefault="00F26900" w:rsidP="00990502">
      <w:pPr>
        <w:spacing w:after="120" w:line="276" w:lineRule="auto"/>
        <w:ind w:right="57" w:firstLine="720"/>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 Bãi bỏ quy định về Ban quản lý và khai thác cảng biển; đề xuất mô hình thay thế Ban quản lý và khai thác cảng biển để tổ chức thực hiện quản lý kết cấu hạ tầng trong các trường hợp như: kết cấu hạ tầng được đầu tư từ nguồn ngân sách nhà nước; kết cấu hạ tầng được thu hồi sau khi các dự án đã hết thời hạn theo giấy phép đầu tư.</w:t>
      </w:r>
    </w:p>
    <w:p w14:paraId="6FAF9478" w14:textId="77777777" w:rsidR="00F26900" w:rsidRPr="003F2EB0" w:rsidRDefault="00F26900" w:rsidP="00990502">
      <w:pPr>
        <w:widowControl/>
        <w:spacing w:after="120" w:line="276" w:lineRule="auto"/>
        <w:ind w:right="144" w:firstLine="720"/>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 xml:space="preserve">- </w:t>
      </w:r>
      <w:r w:rsidRPr="003F2EB0">
        <w:rPr>
          <w:rFonts w:ascii="Times New Roman" w:hAnsi="Times New Roman" w:cs="Times New Roman"/>
          <w:color w:val="auto"/>
          <w:spacing w:val="-2"/>
          <w:sz w:val="28"/>
          <w:szCs w:val="28"/>
          <w:lang w:val="en-US"/>
        </w:rPr>
        <w:t>Nghiên cứu quy định để quản lý khai thác kết cấu hạ tầng hàng hải, đường thuỷ nội địa: chuyển nhượng, cho thuê kết cấu hạ tầng; thanh thải kết cấu hạ tầng không còn sử dụng, khai thác; tỷ lệ thu phí luồng hàng hải chuyên dùng; sửa đổi q</w:t>
      </w:r>
      <w:r w:rsidRPr="003F2EB0">
        <w:rPr>
          <w:rFonts w:ascii="Times New Roman" w:hAnsi="Times New Roman" w:cs="Times New Roman"/>
          <w:color w:val="auto"/>
          <w:spacing w:val="-2"/>
          <w:sz w:val="28"/>
          <w:szCs w:val="28"/>
        </w:rPr>
        <w:t xml:space="preserve">uy định </w:t>
      </w:r>
      <w:r w:rsidRPr="003F2EB0">
        <w:rPr>
          <w:rFonts w:ascii="Times New Roman" w:hAnsi="Times New Roman" w:cs="Times New Roman"/>
          <w:color w:val="auto"/>
          <w:spacing w:val="-2"/>
          <w:sz w:val="28"/>
          <w:szCs w:val="28"/>
          <w:lang w:val="en-US"/>
        </w:rPr>
        <w:t>p</w:t>
      </w:r>
      <w:r w:rsidRPr="003F2EB0">
        <w:rPr>
          <w:rFonts w:ascii="Times New Roman" w:hAnsi="Times New Roman" w:cs="Times New Roman"/>
          <w:color w:val="auto"/>
          <w:spacing w:val="-2"/>
          <w:sz w:val="28"/>
          <w:szCs w:val="28"/>
        </w:rPr>
        <w:t>hí, lệ phí hàng hải và giá dịch vụ tại cảng biển</w:t>
      </w:r>
      <w:r w:rsidRPr="003F2EB0">
        <w:rPr>
          <w:rFonts w:ascii="Times New Roman" w:hAnsi="Times New Roman" w:cs="Times New Roman"/>
          <w:color w:val="auto"/>
          <w:spacing w:val="-2"/>
          <w:sz w:val="28"/>
          <w:szCs w:val="28"/>
          <w:lang w:val="en-US"/>
        </w:rPr>
        <w:t xml:space="preserve"> trong đó</w:t>
      </w:r>
      <w:r w:rsidRPr="003F2EB0">
        <w:rPr>
          <w:rFonts w:ascii="Times New Roman" w:hAnsi="Times New Roman" w:cs="Times New Roman"/>
          <w:color w:val="auto"/>
          <w:spacing w:val="-2"/>
          <w:sz w:val="28"/>
          <w:szCs w:val="28"/>
        </w:rPr>
        <w:t xml:space="preserve"> bỏ giá dịch vụ hoa tiêu ra khỏi giá dịch vụ tại cảng biển và bổ sung danh mục phí ban hà</w:t>
      </w:r>
      <w:r w:rsidRPr="003F2EB0">
        <w:rPr>
          <w:rFonts w:ascii="Times New Roman" w:hAnsi="Times New Roman" w:cs="Times New Roman"/>
          <w:color w:val="auto"/>
          <w:sz w:val="28"/>
          <w:szCs w:val="28"/>
        </w:rPr>
        <w:t>nh.</w:t>
      </w:r>
    </w:p>
    <w:p w14:paraId="3DDFB289" w14:textId="77777777" w:rsidR="00F26900" w:rsidRPr="003F2EB0" w:rsidRDefault="00F26900" w:rsidP="00990502">
      <w:pPr>
        <w:widowControl/>
        <w:spacing w:after="120" w:line="276" w:lineRule="auto"/>
        <w:ind w:right="144" w:firstLine="720"/>
        <w:jc w:val="both"/>
        <w:rPr>
          <w:rFonts w:ascii="Times New Roman" w:hAnsi="Times New Roman" w:cs="Times New Roman"/>
          <w:color w:val="auto"/>
          <w:spacing w:val="-4"/>
          <w:sz w:val="28"/>
          <w:szCs w:val="28"/>
          <w:lang w:val="en-US"/>
        </w:rPr>
      </w:pPr>
      <w:r w:rsidRPr="003F2EB0">
        <w:rPr>
          <w:rFonts w:ascii="Times New Roman" w:hAnsi="Times New Roman" w:cs="Times New Roman"/>
          <w:color w:val="auto"/>
          <w:sz w:val="28"/>
          <w:szCs w:val="28"/>
          <w:lang w:val="en-US"/>
        </w:rPr>
        <w:t xml:space="preserve">- </w:t>
      </w:r>
      <w:r w:rsidRPr="003F2EB0">
        <w:rPr>
          <w:rFonts w:ascii="Times New Roman" w:hAnsi="Times New Roman" w:cs="Times New Roman"/>
          <w:color w:val="auto"/>
          <w:sz w:val="28"/>
          <w:szCs w:val="28"/>
        </w:rPr>
        <w:t xml:space="preserve">Bổ sung quy định về </w:t>
      </w:r>
      <w:r w:rsidRPr="003F2EB0">
        <w:rPr>
          <w:rFonts w:ascii="Times New Roman" w:hAnsi="Times New Roman" w:cs="Times New Roman"/>
          <w:color w:val="auto"/>
          <w:spacing w:val="-4"/>
          <w:sz w:val="28"/>
          <w:szCs w:val="28"/>
        </w:rPr>
        <w:t>công trình khẩn cấp, công trình tạm thời trong lĩnh vực hàng hải, đường thuỷ nội địa</w:t>
      </w:r>
      <w:r w:rsidRPr="003F2EB0">
        <w:rPr>
          <w:rFonts w:ascii="Times New Roman" w:hAnsi="Times New Roman" w:cs="Times New Roman"/>
          <w:color w:val="auto"/>
          <w:spacing w:val="-4"/>
          <w:sz w:val="28"/>
          <w:szCs w:val="28"/>
          <w:lang w:val="en-US"/>
        </w:rPr>
        <w:t>.</w:t>
      </w:r>
    </w:p>
    <w:p w14:paraId="49D0FDD2" w14:textId="77777777" w:rsidR="00F26900" w:rsidRPr="003F2EB0" w:rsidRDefault="00F26900" w:rsidP="00990502">
      <w:pPr>
        <w:widowControl/>
        <w:spacing w:after="120" w:line="276" w:lineRule="auto"/>
        <w:ind w:right="144" w:firstLine="720"/>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 Sửa đổi quy định Quản lý khai thác kết cấu hạ tầng hàng hải, kết cấu hạ tầng đường thuỷ nội địa được đầu tư bằng nguồn vốn nhà nước.</w:t>
      </w:r>
    </w:p>
    <w:p w14:paraId="71A64923" w14:textId="77777777" w:rsidR="00F26900" w:rsidRPr="003F2EB0" w:rsidRDefault="00F26900" w:rsidP="00990502">
      <w:pPr>
        <w:spacing w:after="120" w:line="276" w:lineRule="auto"/>
        <w:ind w:left="57" w:right="57" w:firstLine="652"/>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 xml:space="preserve">- Bổ sung quy định về luồng, tuyến vận tải trên biển; quy định về phân luồng giao thông hàng hải, đường thuỷ nội địa. </w:t>
      </w:r>
    </w:p>
    <w:p w14:paraId="1350BA7B" w14:textId="77777777" w:rsidR="00F26900" w:rsidRPr="003F2EB0" w:rsidRDefault="00F26900" w:rsidP="00990502">
      <w:pPr>
        <w:spacing w:after="120" w:line="276" w:lineRule="auto"/>
        <w:ind w:left="57" w:right="57" w:firstLine="663"/>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 Bổ sung quy định về tiêu chí, chức năng, phân loại, quá trình hình thành, vận hành, khai thác, quản lý, bảo trì bến cảng dầu khí ngoài khơi.</w:t>
      </w:r>
    </w:p>
    <w:p w14:paraId="1B0EB06A" w14:textId="77777777" w:rsidR="00F26900" w:rsidRPr="003F2EB0" w:rsidRDefault="00F26900" w:rsidP="00990502">
      <w:pPr>
        <w:spacing w:after="120" w:line="276" w:lineRule="auto"/>
        <w:ind w:left="57" w:right="57" w:firstLine="663"/>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 Nghiên cứu, sửa đổi, bổ sung quy định tiêu chí xác định, phân loại, phân cấp kỹ thuật cảng, bến thủy nội địa, khu neo đậu.</w:t>
      </w:r>
    </w:p>
    <w:p w14:paraId="1D92A109" w14:textId="77777777" w:rsidR="00F26900" w:rsidRPr="003F2EB0" w:rsidRDefault="00F26900" w:rsidP="00990502">
      <w:pPr>
        <w:spacing w:after="120" w:line="276" w:lineRule="auto"/>
        <w:ind w:left="57" w:right="57" w:firstLine="663"/>
        <w:jc w:val="both"/>
        <w:rPr>
          <w:rFonts w:ascii="Times New Roman" w:hAnsi="Times New Roman" w:cs="Times New Roman"/>
          <w:iCs/>
          <w:color w:val="auto"/>
          <w:sz w:val="28"/>
          <w:szCs w:val="28"/>
          <w:lang w:val="en-US"/>
        </w:rPr>
      </w:pPr>
      <w:r w:rsidRPr="003F2EB0">
        <w:rPr>
          <w:rFonts w:ascii="Times New Roman" w:hAnsi="Times New Roman" w:cs="Times New Roman"/>
          <w:color w:val="auto"/>
          <w:sz w:val="28"/>
          <w:szCs w:val="28"/>
          <w:lang w:val="en-US"/>
        </w:rPr>
        <w:t>- Bổ sung các quy định tiêu chí, chức năng, phân loại, quá trình hình thành, điều kiện hoạt động, khai thác, quản lý, bảo trì</w:t>
      </w:r>
      <w:r w:rsidRPr="003F2EB0">
        <w:rPr>
          <w:rFonts w:ascii="Times New Roman" w:hAnsi="Times New Roman" w:cs="Times New Roman"/>
          <w:iCs/>
          <w:color w:val="auto"/>
          <w:sz w:val="28"/>
          <w:szCs w:val="28"/>
          <w:lang w:val="en-US"/>
        </w:rPr>
        <w:t xml:space="preserve"> cơ sở đóng mới, sửa chữa, phá dỡ tàu thuyền.</w:t>
      </w:r>
    </w:p>
    <w:p w14:paraId="1D389789" w14:textId="77777777" w:rsidR="00F26900" w:rsidRPr="003F2EB0" w:rsidRDefault="00F26900" w:rsidP="00990502">
      <w:pPr>
        <w:autoSpaceDE w:val="0"/>
        <w:autoSpaceDN w:val="0"/>
        <w:adjustRightInd w:val="0"/>
        <w:spacing w:line="276" w:lineRule="auto"/>
        <w:ind w:firstLine="720"/>
        <w:jc w:val="both"/>
        <w:rPr>
          <w:rFonts w:ascii="Times New Roman" w:hAnsi="Times New Roman" w:cs="Times New Roman"/>
          <w:color w:val="auto"/>
          <w:sz w:val="28"/>
          <w:szCs w:val="28"/>
        </w:rPr>
      </w:pPr>
      <w:r w:rsidRPr="003F2EB0">
        <w:rPr>
          <w:rFonts w:ascii="Times New Roman" w:hAnsi="Times New Roman" w:cs="Times New Roman"/>
          <w:color w:val="auto"/>
          <w:sz w:val="28"/>
          <w:szCs w:val="28"/>
          <w:lang w:val="en-US"/>
        </w:rPr>
        <w:t>+</w:t>
      </w:r>
      <w:r w:rsidRPr="003F2EB0">
        <w:rPr>
          <w:rFonts w:ascii="Times New Roman" w:hAnsi="Times New Roman" w:cs="Times New Roman"/>
          <w:color w:val="auto"/>
          <w:sz w:val="28"/>
          <w:szCs w:val="28"/>
        </w:rPr>
        <w:t xml:space="preserve"> Khuyến khích phát triển hoạt động đóng mới, sửa chữa tàu theo hướng ứng dụng công nghệ tiên tiến, vật liệu thân thiện môi trường, tiết kiệm năng lượng và bảo đảm an toàn kỹ thuật;</w:t>
      </w:r>
    </w:p>
    <w:p w14:paraId="1F1A1E44" w14:textId="77777777" w:rsidR="00F26900" w:rsidRPr="003F2EB0" w:rsidRDefault="00F26900" w:rsidP="00990502">
      <w:pPr>
        <w:autoSpaceDE w:val="0"/>
        <w:autoSpaceDN w:val="0"/>
        <w:adjustRightInd w:val="0"/>
        <w:spacing w:line="276" w:lineRule="auto"/>
        <w:ind w:firstLine="720"/>
        <w:jc w:val="both"/>
        <w:rPr>
          <w:rFonts w:ascii="Times New Roman" w:hAnsi="Times New Roman" w:cs="Times New Roman"/>
          <w:color w:val="auto"/>
          <w:sz w:val="28"/>
          <w:szCs w:val="28"/>
        </w:rPr>
      </w:pPr>
      <w:r w:rsidRPr="003F2EB0">
        <w:rPr>
          <w:rFonts w:ascii="Times New Roman" w:hAnsi="Times New Roman" w:cs="Times New Roman"/>
          <w:color w:val="auto"/>
          <w:sz w:val="28"/>
          <w:szCs w:val="28"/>
          <w:lang w:val="en-US"/>
        </w:rPr>
        <w:t xml:space="preserve">+ </w:t>
      </w:r>
      <w:r w:rsidRPr="003F2EB0">
        <w:rPr>
          <w:rFonts w:ascii="Times New Roman" w:hAnsi="Times New Roman" w:cs="Times New Roman"/>
          <w:color w:val="auto"/>
          <w:sz w:val="28"/>
          <w:szCs w:val="28"/>
        </w:rPr>
        <w:t xml:space="preserve">Quy định quản lý hoạt động phá dỡ tàu về an toàn, phòng ngừa ô nhiễm môi trường; </w:t>
      </w:r>
    </w:p>
    <w:p w14:paraId="4807D2B8" w14:textId="77777777" w:rsidR="00F26900" w:rsidRPr="003F2EB0" w:rsidRDefault="00F26900" w:rsidP="00990502">
      <w:pPr>
        <w:autoSpaceDE w:val="0"/>
        <w:autoSpaceDN w:val="0"/>
        <w:adjustRightInd w:val="0"/>
        <w:spacing w:line="276" w:lineRule="auto"/>
        <w:ind w:firstLine="720"/>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w:t>
      </w:r>
      <w:r w:rsidRPr="003F2EB0">
        <w:rPr>
          <w:rFonts w:ascii="Times New Roman" w:hAnsi="Times New Roman" w:cs="Times New Roman"/>
          <w:color w:val="auto"/>
          <w:sz w:val="28"/>
          <w:szCs w:val="28"/>
        </w:rPr>
        <w:t xml:space="preserve"> Quy định về trách nhiệm quản lý của tổ chức, cá nhân trong toàn bộ quá </w:t>
      </w:r>
      <w:r w:rsidRPr="003F2EB0">
        <w:rPr>
          <w:rFonts w:ascii="Times New Roman" w:hAnsi="Times New Roman" w:cs="Times New Roman"/>
          <w:color w:val="auto"/>
          <w:sz w:val="28"/>
          <w:szCs w:val="28"/>
        </w:rPr>
        <w:lastRenderedPageBreak/>
        <w:t>trình đóng mới, sửa chữa, phá dỡ tàu;</w:t>
      </w:r>
    </w:p>
    <w:p w14:paraId="6F2BC9A3" w14:textId="77777777" w:rsidR="00F26900" w:rsidRPr="003F2EB0" w:rsidRDefault="00F26900" w:rsidP="00990502">
      <w:pPr>
        <w:autoSpaceDE w:val="0"/>
        <w:autoSpaceDN w:val="0"/>
        <w:adjustRightInd w:val="0"/>
        <w:spacing w:line="276" w:lineRule="auto"/>
        <w:ind w:firstLine="720"/>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 xml:space="preserve">+ </w:t>
      </w:r>
      <w:r w:rsidRPr="003F2EB0">
        <w:rPr>
          <w:rFonts w:ascii="Times New Roman" w:hAnsi="Times New Roman" w:cs="Times New Roman"/>
          <w:color w:val="auto"/>
          <w:sz w:val="28"/>
          <w:szCs w:val="28"/>
        </w:rPr>
        <w:t>Bãi bỏ các điều kiện kinh doanh không còn phù hợp, đồng thời hoàn thiện cơ chế khuyến khích đầu tư, chuyển giao công nghệ và nâng cao năng lực cơ sở trong lĩnh vực đóng mới, sửa chữa tàu thủy</w:t>
      </w:r>
      <w:r w:rsidRPr="003F2EB0">
        <w:rPr>
          <w:rFonts w:ascii="Times New Roman" w:hAnsi="Times New Roman" w:cs="Times New Roman"/>
          <w:color w:val="auto"/>
          <w:sz w:val="28"/>
          <w:szCs w:val="28"/>
          <w:lang w:val="en-US"/>
        </w:rPr>
        <w:t>.</w:t>
      </w:r>
    </w:p>
    <w:p w14:paraId="7DE36886" w14:textId="77777777" w:rsidR="00F26900" w:rsidRPr="003F2EB0" w:rsidRDefault="00F26900" w:rsidP="00990502">
      <w:pPr>
        <w:spacing w:after="120" w:line="276" w:lineRule="auto"/>
        <w:ind w:left="57" w:right="57" w:firstLine="663"/>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 Hoàn thiện quy định về hình thành, vận hành, khai thác, quản lý, bảo trì cảng cạn.</w:t>
      </w:r>
    </w:p>
    <w:bookmarkEnd w:id="7"/>
    <w:p w14:paraId="182DD5B1" w14:textId="77777777" w:rsidR="00F26900" w:rsidRPr="003F2EB0" w:rsidRDefault="00F26900" w:rsidP="00990502">
      <w:pPr>
        <w:spacing w:after="120" w:line="276" w:lineRule="auto"/>
        <w:ind w:left="57" w:right="57" w:firstLine="663"/>
        <w:jc w:val="both"/>
        <w:rPr>
          <w:rFonts w:ascii="Times New Roman" w:hAnsi="Times New Roman" w:cs="Times New Roman"/>
          <w:color w:val="auto"/>
          <w:sz w:val="28"/>
          <w:szCs w:val="28"/>
          <w:lang w:val="en-US"/>
        </w:rPr>
      </w:pPr>
      <w:r w:rsidRPr="003F2EB0">
        <w:rPr>
          <w:rFonts w:ascii="Times New Roman" w:hAnsi="Times New Roman" w:cs="Times New Roman"/>
          <w:iCs/>
          <w:color w:val="auto"/>
          <w:sz w:val="28"/>
          <w:szCs w:val="28"/>
          <w:lang w:val="en-US"/>
        </w:rPr>
        <w:t xml:space="preserve">- </w:t>
      </w:r>
      <w:r w:rsidRPr="003F2EB0">
        <w:rPr>
          <w:rFonts w:ascii="Times New Roman" w:hAnsi="Times New Roman" w:cs="Times New Roman"/>
          <w:color w:val="auto"/>
          <w:sz w:val="28"/>
          <w:szCs w:val="28"/>
          <w:lang w:val="en-US"/>
        </w:rPr>
        <w:t xml:space="preserve">Nghiên cứu, quy định theo các nhóm về tiêu chí, phân loại, quản lý, bảo trì </w:t>
      </w:r>
      <w:r w:rsidRPr="003F2EB0">
        <w:rPr>
          <w:rFonts w:ascii="Times New Roman" w:hAnsi="Times New Roman" w:cs="Times New Roman"/>
          <w:iCs/>
          <w:color w:val="auto"/>
          <w:sz w:val="28"/>
          <w:szCs w:val="28"/>
          <w:lang w:val="en-US"/>
        </w:rPr>
        <w:t>luồng hàng hải, đường thủy nội địa bảo đảm tính thống nhất</w:t>
      </w:r>
      <w:r w:rsidRPr="003F2EB0">
        <w:rPr>
          <w:rFonts w:ascii="Times New Roman" w:hAnsi="Times New Roman" w:cs="Times New Roman"/>
          <w:color w:val="auto"/>
          <w:sz w:val="28"/>
          <w:szCs w:val="28"/>
          <w:lang w:val="en-US"/>
        </w:rPr>
        <w:t>.</w:t>
      </w:r>
    </w:p>
    <w:p w14:paraId="316BA844" w14:textId="77777777" w:rsidR="00F26900" w:rsidRPr="003F2EB0" w:rsidRDefault="00F26900" w:rsidP="00990502">
      <w:pPr>
        <w:spacing w:after="120" w:line="276" w:lineRule="auto"/>
        <w:ind w:left="57" w:right="57" w:firstLine="663"/>
        <w:jc w:val="both"/>
        <w:rPr>
          <w:rFonts w:ascii="Times New Roman" w:hAnsi="Times New Roman" w:cs="Times New Roman"/>
          <w:iCs/>
          <w:color w:val="auto"/>
          <w:spacing w:val="-4"/>
          <w:sz w:val="28"/>
          <w:szCs w:val="28"/>
          <w:lang w:val="en-US"/>
        </w:rPr>
      </w:pPr>
      <w:r w:rsidRPr="003F2EB0">
        <w:rPr>
          <w:rFonts w:ascii="Times New Roman" w:hAnsi="Times New Roman" w:cs="Times New Roman"/>
          <w:color w:val="auto"/>
          <w:spacing w:val="-4"/>
          <w:sz w:val="28"/>
          <w:szCs w:val="28"/>
          <w:lang w:val="en-US"/>
        </w:rPr>
        <w:t xml:space="preserve">- Nghiên cứu, quy định nguyên tắc, trách nhiệm, phạm vi hành lang bảo vệ công trình </w:t>
      </w:r>
      <w:r w:rsidRPr="003F2EB0">
        <w:rPr>
          <w:rFonts w:ascii="Times New Roman" w:hAnsi="Times New Roman" w:cs="Times New Roman"/>
          <w:iCs/>
          <w:color w:val="auto"/>
          <w:spacing w:val="-4"/>
          <w:sz w:val="28"/>
          <w:szCs w:val="28"/>
        </w:rPr>
        <w:t>hàng hải, kết cấu đường thuỷ nội địa</w:t>
      </w:r>
      <w:r w:rsidRPr="003F2EB0">
        <w:rPr>
          <w:rFonts w:ascii="Times New Roman" w:hAnsi="Times New Roman" w:cs="Times New Roman"/>
          <w:iCs/>
          <w:color w:val="auto"/>
          <w:spacing w:val="-4"/>
          <w:sz w:val="28"/>
          <w:szCs w:val="28"/>
          <w:lang w:val="en-US"/>
        </w:rPr>
        <w:t xml:space="preserve"> áp dụng đối với từng loại công trình.</w:t>
      </w:r>
    </w:p>
    <w:p w14:paraId="7363ACE7" w14:textId="60B709DB" w:rsidR="00A43731" w:rsidRPr="003F2EB0" w:rsidRDefault="00F26900" w:rsidP="00990502">
      <w:pPr>
        <w:spacing w:before="60" w:line="276" w:lineRule="auto"/>
        <w:ind w:firstLine="720"/>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 Quy định thẩm quyền Bộ trưởng Bộ Xây dựng hướng dẫn quy định:  Quy định thiết lập, vận hành, bảo trì hệ thống báo hiệu và luồng tuyến (biển và nội địa); Quy định trách nhiệm quản lý nhà nước trong quy hoạch, công bố, duy trì và cập nhật dữ liệu luồng tuyến; Quy định về quy chuẩn, tiêu chuẩn; báo hiệu hàng hải, đường thủy nội địa;  Quy định khung về khảo sát, lập, phát hành hải đồ, ấn phẩm an toàn và thông báo hàng hải; Dữ liệu thủy đạc, luồng tuyến phải được chuẩn hóa và kết nối trong cơ sở dữ liệu quốc gia.</w:t>
      </w:r>
    </w:p>
    <w:p w14:paraId="1EF09B38" w14:textId="77777777" w:rsidR="00A43731" w:rsidRPr="003F2EB0" w:rsidRDefault="00A43731" w:rsidP="00990502">
      <w:pPr>
        <w:spacing w:before="60" w:line="276" w:lineRule="auto"/>
        <w:ind w:firstLine="720"/>
        <w:jc w:val="both"/>
        <w:rPr>
          <w:rFonts w:ascii="Times New Roman" w:hAnsi="Times New Roman" w:cs="Times New Roman"/>
          <w:i/>
          <w:iCs/>
          <w:color w:val="auto"/>
          <w:sz w:val="28"/>
          <w:szCs w:val="28"/>
          <w:lang w:val="en-US"/>
        </w:rPr>
      </w:pPr>
      <w:r w:rsidRPr="003F2EB0">
        <w:rPr>
          <w:rFonts w:ascii="Times New Roman" w:hAnsi="Times New Roman" w:cs="Times New Roman"/>
          <w:i/>
          <w:iCs/>
          <w:color w:val="auto"/>
          <w:sz w:val="28"/>
          <w:szCs w:val="28"/>
          <w:lang w:val="en-US"/>
        </w:rPr>
        <w:t>b) Lý do lựa chọn</w:t>
      </w:r>
    </w:p>
    <w:p w14:paraId="579641DD" w14:textId="4CB4CF47" w:rsidR="002E2B22" w:rsidRPr="003F2EB0" w:rsidRDefault="00A43731" w:rsidP="00990502">
      <w:pPr>
        <w:spacing w:before="60" w:line="276" w:lineRule="auto"/>
        <w:ind w:firstLine="720"/>
        <w:jc w:val="both"/>
        <w:rPr>
          <w:rFonts w:ascii="Times New Roman" w:hAnsi="Times New Roman" w:cs="Times New Roman"/>
          <w:b/>
          <w:bCs/>
          <w:i/>
          <w:iCs/>
          <w:color w:val="auto"/>
          <w:sz w:val="28"/>
          <w:szCs w:val="28"/>
          <w:lang w:val="en-US"/>
        </w:rPr>
      </w:pPr>
      <w:r w:rsidRPr="003F2EB0">
        <w:rPr>
          <w:rFonts w:ascii="Times New Roman" w:hAnsi="Times New Roman" w:cs="Times New Roman"/>
          <w:color w:val="auto"/>
          <w:sz w:val="28"/>
          <w:szCs w:val="28"/>
          <w:lang w:val="en-US"/>
        </w:rPr>
        <w:t xml:space="preserve">Giải pháp này nhằm khắc phục các tồn tại, vướng mắc về kết cấu hạ tầng </w:t>
      </w:r>
      <w:r w:rsidR="00F90876" w:rsidRPr="003F2EB0">
        <w:rPr>
          <w:rFonts w:ascii="Times New Roman" w:hAnsi="Times New Roman" w:cs="Times New Roman"/>
          <w:color w:val="auto"/>
          <w:sz w:val="28"/>
          <w:szCs w:val="28"/>
          <w:lang w:val="en-US"/>
        </w:rPr>
        <w:t xml:space="preserve">hàng hải, đường thủy nội địa </w:t>
      </w:r>
      <w:r w:rsidRPr="003F2EB0">
        <w:rPr>
          <w:rFonts w:ascii="Times New Roman" w:hAnsi="Times New Roman" w:cs="Times New Roman"/>
          <w:color w:val="auto"/>
          <w:sz w:val="28"/>
          <w:szCs w:val="28"/>
          <w:lang w:val="en-US"/>
        </w:rPr>
        <w:t xml:space="preserve">thủy nội địa; </w:t>
      </w:r>
      <w:r w:rsidR="002E2B22" w:rsidRPr="003F2EB0">
        <w:rPr>
          <w:rFonts w:ascii="Times New Roman" w:hAnsi="Times New Roman" w:cs="Times New Roman"/>
          <w:color w:val="auto"/>
          <w:sz w:val="28"/>
          <w:szCs w:val="28"/>
          <w:lang w:val="en-US"/>
        </w:rPr>
        <w:t>thống nhất công tác quản lý kết cấu hạ tầng hàng hải và đường thủy nội địa</w:t>
      </w:r>
      <w:r w:rsidRPr="003F2EB0">
        <w:rPr>
          <w:rFonts w:ascii="Times New Roman" w:hAnsi="Times New Roman" w:cs="Times New Roman"/>
          <w:color w:val="auto"/>
          <w:sz w:val="28"/>
          <w:szCs w:val="28"/>
          <w:lang w:val="en-US"/>
        </w:rPr>
        <w:t>. T</w:t>
      </w:r>
      <w:r w:rsidR="002E2B22" w:rsidRPr="003F2EB0">
        <w:rPr>
          <w:rFonts w:ascii="Times New Roman" w:hAnsi="Times New Roman" w:cs="Times New Roman"/>
          <w:color w:val="auto"/>
          <w:sz w:val="28"/>
          <w:szCs w:val="28"/>
          <w:lang w:val="en-US"/>
        </w:rPr>
        <w:t>rên cơ sở đó, tận dụng tối đa các nguồn lực, tiềm năng, huy động đầu tư, phân bổ các nguồn lực một cách hợp lý, tạo điều kiện phát triển kinh tế - hạ tầng vùng, miền và cả nước, đồng thời, nâng tầm, hội nhập quốc tế.</w:t>
      </w:r>
    </w:p>
    <w:p w14:paraId="7DF9759C" w14:textId="64FC2C5A" w:rsidR="002E2B22" w:rsidRPr="003F2EB0" w:rsidRDefault="00DA4DB6" w:rsidP="00990502">
      <w:pPr>
        <w:spacing w:before="60" w:line="276" w:lineRule="auto"/>
        <w:jc w:val="both"/>
        <w:rPr>
          <w:rFonts w:ascii="Times New Roman" w:hAnsi="Times New Roman" w:cs="Times New Roman"/>
          <w:b/>
          <w:bCs/>
          <w:color w:val="auto"/>
          <w:sz w:val="28"/>
          <w:szCs w:val="28"/>
          <w:lang w:val="en-US"/>
        </w:rPr>
      </w:pPr>
      <w:r w:rsidRPr="003F2EB0">
        <w:rPr>
          <w:rFonts w:ascii="Times New Roman" w:hAnsi="Times New Roman" w:cs="Times New Roman"/>
          <w:color w:val="auto"/>
          <w:sz w:val="28"/>
          <w:szCs w:val="28"/>
          <w:lang w:val="en-US"/>
        </w:rPr>
        <w:tab/>
      </w:r>
      <w:r w:rsidR="002E2B22" w:rsidRPr="003F2EB0">
        <w:rPr>
          <w:rFonts w:ascii="Times New Roman" w:hAnsi="Times New Roman" w:cs="Times New Roman"/>
          <w:b/>
          <w:bCs/>
          <w:color w:val="auto"/>
          <w:sz w:val="28"/>
          <w:szCs w:val="28"/>
          <w:lang w:val="en-US"/>
        </w:rPr>
        <w:t xml:space="preserve">3. Chính sách 3: </w:t>
      </w:r>
      <w:r w:rsidR="00F064CA" w:rsidRPr="003F2EB0">
        <w:rPr>
          <w:rFonts w:ascii="Times New Roman" w:hAnsi="Times New Roman" w:cs="Times New Roman"/>
          <w:b/>
          <w:bCs/>
          <w:color w:val="auto"/>
          <w:sz w:val="28"/>
          <w:szCs w:val="28"/>
          <w:lang w:val="en-US"/>
        </w:rPr>
        <w:t>Hoàn thiện khung pháp lý về quản lý tàu biển, tàu sông, tàu ven biển và các loại phương tiện nổi khác</w:t>
      </w:r>
    </w:p>
    <w:p w14:paraId="264C6165" w14:textId="77777777" w:rsidR="00BF5B66" w:rsidRPr="003F2EB0" w:rsidRDefault="00BF5B66" w:rsidP="00990502">
      <w:pPr>
        <w:spacing w:before="60" w:line="276" w:lineRule="auto"/>
        <w:ind w:firstLine="720"/>
        <w:jc w:val="both"/>
        <w:rPr>
          <w:rFonts w:ascii="Times New Roman" w:hAnsi="Times New Roman" w:cs="Times New Roman"/>
          <w:b/>
          <w:bCs/>
          <w:i/>
          <w:iCs/>
          <w:color w:val="auto"/>
          <w:sz w:val="28"/>
          <w:szCs w:val="28"/>
          <w:lang w:val="en-US"/>
        </w:rPr>
      </w:pPr>
      <w:r w:rsidRPr="003F2EB0">
        <w:rPr>
          <w:rFonts w:ascii="Times New Roman" w:hAnsi="Times New Roman" w:cs="Times New Roman"/>
          <w:b/>
          <w:bCs/>
          <w:i/>
          <w:iCs/>
          <w:color w:val="auto"/>
          <w:sz w:val="28"/>
          <w:szCs w:val="28"/>
          <w:lang w:val="en-US"/>
        </w:rPr>
        <w:t>3.1. Mục tiêu của chính sách</w:t>
      </w:r>
    </w:p>
    <w:p w14:paraId="301ADC22" w14:textId="77777777" w:rsidR="00F064CA" w:rsidRPr="003F2EB0" w:rsidRDefault="00F064CA" w:rsidP="00990502">
      <w:pPr>
        <w:spacing w:before="60" w:line="276" w:lineRule="auto"/>
        <w:ind w:firstLine="720"/>
        <w:jc w:val="both"/>
        <w:rPr>
          <w:rFonts w:ascii="Times New Roman" w:hAnsi="Times New Roman" w:cs="Times New Roman"/>
          <w:bCs/>
          <w:iCs/>
          <w:color w:val="auto"/>
          <w:sz w:val="28"/>
          <w:szCs w:val="28"/>
          <w:lang w:val="en-US"/>
        </w:rPr>
      </w:pPr>
      <w:r w:rsidRPr="003F2EB0">
        <w:rPr>
          <w:rFonts w:ascii="Times New Roman" w:hAnsi="Times New Roman" w:cs="Times New Roman"/>
          <w:bCs/>
          <w:iCs/>
          <w:color w:val="auto"/>
          <w:sz w:val="28"/>
          <w:szCs w:val="28"/>
          <w:lang w:val="en-US"/>
        </w:rPr>
        <w:t>Hoàn thiện hệ thống quy định pháp luật nhằm quản lý thống nhất các loại tàu, phương tiện hoạt động trên biển, ven biển và đường thủy nội địa; bảo đảm an toàn kỹ thuật, an ninh, bảo vệ môi trường, phù hợp với thông lệ quốc tế và yêu cầu hội nhập.</w:t>
      </w:r>
    </w:p>
    <w:p w14:paraId="73C716F0" w14:textId="117BC1A5" w:rsidR="00BF5B66" w:rsidRPr="003F2EB0" w:rsidRDefault="00BF5B66" w:rsidP="00990502">
      <w:pPr>
        <w:spacing w:before="60" w:line="276" w:lineRule="auto"/>
        <w:ind w:firstLine="720"/>
        <w:jc w:val="both"/>
        <w:rPr>
          <w:rFonts w:ascii="Times New Roman" w:hAnsi="Times New Roman" w:cs="Times New Roman"/>
          <w:b/>
          <w:bCs/>
          <w:i/>
          <w:iCs/>
          <w:color w:val="auto"/>
          <w:sz w:val="28"/>
          <w:szCs w:val="28"/>
          <w:lang w:val="en-US"/>
        </w:rPr>
      </w:pPr>
      <w:r w:rsidRPr="003F2EB0">
        <w:rPr>
          <w:rFonts w:ascii="Times New Roman" w:hAnsi="Times New Roman" w:cs="Times New Roman"/>
          <w:b/>
          <w:bCs/>
          <w:i/>
          <w:iCs/>
          <w:color w:val="auto"/>
          <w:sz w:val="28"/>
          <w:szCs w:val="28"/>
          <w:lang w:val="en-US"/>
        </w:rPr>
        <w:t>3.2. Nội dung của chính sách</w:t>
      </w:r>
    </w:p>
    <w:p w14:paraId="29994423" w14:textId="77777777" w:rsidR="004B373E" w:rsidRPr="003F2EB0" w:rsidRDefault="004B373E" w:rsidP="00990502">
      <w:pPr>
        <w:spacing w:before="60" w:line="276" w:lineRule="auto"/>
        <w:ind w:firstLine="720"/>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 xml:space="preserve">Nội dung chính sách này bao gồm 04 nhóm quy định về: </w:t>
      </w:r>
    </w:p>
    <w:p w14:paraId="77D7B27A" w14:textId="77777777" w:rsidR="004B373E" w:rsidRPr="003F2EB0" w:rsidRDefault="004B373E" w:rsidP="00990502">
      <w:pPr>
        <w:spacing w:before="60" w:line="276" w:lineRule="auto"/>
        <w:ind w:left="144" w:right="144" w:firstLine="576"/>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 xml:space="preserve">(1) </w:t>
      </w:r>
      <w:r w:rsidRPr="003F2EB0">
        <w:rPr>
          <w:rFonts w:ascii="Times New Roman" w:hAnsi="Times New Roman" w:cs="Times New Roman"/>
          <w:color w:val="auto"/>
          <w:sz w:val="28"/>
          <w:szCs w:val="28"/>
        </w:rPr>
        <w:t>Hoàn thiện quy định về phân loại, đăng ký, chuyển quyền sở hữu, thế chấp cho tàu biển, tàu sông, tàu ven biển và các loại phương tiện nổi khác</w:t>
      </w:r>
      <w:r w:rsidRPr="003F2EB0">
        <w:rPr>
          <w:rFonts w:ascii="Times New Roman" w:hAnsi="Times New Roman" w:cs="Times New Roman"/>
          <w:color w:val="auto"/>
          <w:sz w:val="28"/>
          <w:szCs w:val="28"/>
          <w:lang w:val="en-US"/>
        </w:rPr>
        <w:t>.</w:t>
      </w:r>
    </w:p>
    <w:p w14:paraId="28E6E244" w14:textId="77777777" w:rsidR="004B373E" w:rsidRPr="003F2EB0" w:rsidRDefault="004B373E" w:rsidP="00990502">
      <w:pPr>
        <w:spacing w:before="60" w:line="276" w:lineRule="auto"/>
        <w:ind w:left="144" w:right="144" w:firstLine="576"/>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(2)</w:t>
      </w:r>
      <w:r w:rsidRPr="003F2EB0">
        <w:rPr>
          <w:rFonts w:ascii="Times New Roman" w:hAnsi="Times New Roman" w:cs="Times New Roman"/>
          <w:color w:val="auto"/>
          <w:sz w:val="28"/>
          <w:szCs w:val="28"/>
        </w:rPr>
        <w:t xml:space="preserve"> Hoàn thiện quy định về hoạt động đăng kiểm tàu biển, tàu sông, tàu </w:t>
      </w:r>
      <w:r w:rsidRPr="003F2EB0">
        <w:rPr>
          <w:rFonts w:ascii="Times New Roman" w:hAnsi="Times New Roman" w:cs="Times New Roman"/>
          <w:color w:val="auto"/>
          <w:sz w:val="28"/>
          <w:szCs w:val="28"/>
        </w:rPr>
        <w:lastRenderedPageBreak/>
        <w:t>ven biển và các loại phương tiện nổi khác cho phù hợp với việc tách chức năng quản lý nhà nước và dịch vụ công tại Cục Đăng kiểm Việt Nam</w:t>
      </w:r>
      <w:r w:rsidRPr="003F2EB0">
        <w:rPr>
          <w:rFonts w:ascii="Times New Roman" w:hAnsi="Times New Roman" w:cs="Times New Roman"/>
          <w:color w:val="auto"/>
          <w:sz w:val="28"/>
          <w:szCs w:val="28"/>
          <w:lang w:val="en-US"/>
        </w:rPr>
        <w:t>.</w:t>
      </w:r>
    </w:p>
    <w:p w14:paraId="3C830C91" w14:textId="77777777" w:rsidR="004B373E" w:rsidRPr="003F2EB0" w:rsidRDefault="004B373E" w:rsidP="00990502">
      <w:pPr>
        <w:spacing w:before="60" w:line="276" w:lineRule="auto"/>
        <w:ind w:left="144" w:right="144" w:firstLine="576"/>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 xml:space="preserve">(3) </w:t>
      </w:r>
      <w:r w:rsidRPr="003F2EB0">
        <w:rPr>
          <w:rFonts w:ascii="Times New Roman" w:hAnsi="Times New Roman" w:cs="Times New Roman"/>
          <w:color w:val="auto"/>
          <w:sz w:val="26"/>
          <w:szCs w:val="26"/>
          <w:lang w:val="en-US"/>
        </w:rPr>
        <w:t>Hoàn thiện quy định về quy định về mua, bán, đóng mới tàu.</w:t>
      </w:r>
    </w:p>
    <w:p w14:paraId="73B94945" w14:textId="0A85E38E" w:rsidR="00BF5B66" w:rsidRPr="003F2EB0" w:rsidRDefault="004B373E" w:rsidP="00990502">
      <w:pPr>
        <w:spacing w:before="60" w:line="276" w:lineRule="auto"/>
        <w:ind w:firstLine="720"/>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 xml:space="preserve">(4)  </w:t>
      </w:r>
      <w:r w:rsidRPr="003F2EB0">
        <w:rPr>
          <w:rFonts w:ascii="Times New Roman" w:hAnsi="Times New Roman" w:cs="Times New Roman"/>
          <w:color w:val="auto"/>
          <w:sz w:val="28"/>
          <w:szCs w:val="28"/>
        </w:rPr>
        <w:t>Quy định về cầm giữ, tạm giữ và bắt giữ tàu biển</w:t>
      </w:r>
      <w:r w:rsidRPr="003F2EB0">
        <w:rPr>
          <w:rFonts w:ascii="Times New Roman" w:hAnsi="Times New Roman" w:cs="Times New Roman"/>
          <w:color w:val="auto"/>
          <w:sz w:val="28"/>
          <w:szCs w:val="28"/>
          <w:lang w:val="en-US"/>
        </w:rPr>
        <w:t>.</w:t>
      </w:r>
    </w:p>
    <w:p w14:paraId="28C25178" w14:textId="38B5D952" w:rsidR="002E2B22" w:rsidRPr="003F2EB0" w:rsidRDefault="00ED007A" w:rsidP="00990502">
      <w:pPr>
        <w:spacing w:before="60" w:line="276" w:lineRule="auto"/>
        <w:ind w:firstLine="720"/>
        <w:jc w:val="both"/>
        <w:rPr>
          <w:rFonts w:ascii="Times New Roman" w:hAnsi="Times New Roman" w:cs="Times New Roman"/>
          <w:b/>
          <w:bCs/>
          <w:i/>
          <w:iCs/>
          <w:color w:val="auto"/>
          <w:sz w:val="28"/>
          <w:szCs w:val="28"/>
          <w:lang w:val="en-US"/>
        </w:rPr>
      </w:pPr>
      <w:r w:rsidRPr="003F2EB0">
        <w:rPr>
          <w:rFonts w:ascii="Times New Roman" w:hAnsi="Times New Roman" w:cs="Times New Roman"/>
          <w:b/>
          <w:bCs/>
          <w:i/>
          <w:iCs/>
          <w:color w:val="auto"/>
          <w:sz w:val="28"/>
          <w:szCs w:val="28"/>
          <w:lang w:val="en-US"/>
        </w:rPr>
        <w:t>3</w:t>
      </w:r>
      <w:r w:rsidR="002E2B22" w:rsidRPr="003F2EB0">
        <w:rPr>
          <w:rFonts w:ascii="Times New Roman" w:hAnsi="Times New Roman" w:cs="Times New Roman"/>
          <w:b/>
          <w:bCs/>
          <w:i/>
          <w:iCs/>
          <w:color w:val="auto"/>
          <w:sz w:val="28"/>
          <w:szCs w:val="28"/>
        </w:rPr>
        <w:t>.3. Các giải pháp thực hiện chính sách:</w:t>
      </w:r>
    </w:p>
    <w:p w14:paraId="15EE362D" w14:textId="3BBA22A5" w:rsidR="00BF5B66" w:rsidRPr="003F2EB0" w:rsidRDefault="002E2B22" w:rsidP="00990502">
      <w:pPr>
        <w:spacing w:before="60" w:line="276" w:lineRule="auto"/>
        <w:ind w:firstLine="720"/>
        <w:jc w:val="both"/>
        <w:rPr>
          <w:rFonts w:ascii="Times New Roman" w:hAnsi="Times New Roman" w:cs="Times New Roman"/>
          <w:color w:val="auto"/>
          <w:sz w:val="28"/>
          <w:szCs w:val="28"/>
          <w:lang w:val="en-US"/>
        </w:rPr>
      </w:pPr>
      <w:r w:rsidRPr="003F2EB0">
        <w:rPr>
          <w:rFonts w:ascii="Times New Roman" w:hAnsi="Times New Roman" w:cs="Times New Roman"/>
          <w:b/>
          <w:bCs/>
          <w:i/>
          <w:iCs/>
          <w:color w:val="auto"/>
          <w:sz w:val="28"/>
          <w:szCs w:val="28"/>
          <w:lang w:val="en-US"/>
        </w:rPr>
        <w:t xml:space="preserve">a) Giải pháp 1: </w:t>
      </w:r>
      <w:r w:rsidR="00BF5B66" w:rsidRPr="003F2EB0">
        <w:rPr>
          <w:rFonts w:ascii="Times New Roman" w:hAnsi="Times New Roman" w:cs="Times New Roman"/>
          <w:color w:val="auto"/>
          <w:spacing w:val="-2"/>
          <w:sz w:val="28"/>
          <w:szCs w:val="28"/>
          <w:lang w:val="en-US"/>
        </w:rPr>
        <w:t xml:space="preserve">Giữ nguyên các quy định hiện </w:t>
      </w:r>
      <w:r w:rsidR="00EC0179" w:rsidRPr="003F2EB0">
        <w:rPr>
          <w:rFonts w:ascii="Times New Roman" w:hAnsi="Times New Roman" w:cs="Times New Roman"/>
          <w:color w:val="auto"/>
          <w:spacing w:val="-2"/>
          <w:sz w:val="28"/>
          <w:szCs w:val="28"/>
          <w:lang w:val="en-US"/>
        </w:rPr>
        <w:t>tại về quản lý tàu biển, phương tiện thủy nội địa hiện đang quy định tại Bộ luật Hàng hải Việt Nam và Luật Giao thông đường thủy nội địa. Duy trì các quy định về hoạt động đăng kiểm tàu biển, tàu sông, không đề xuất tách chức năng quản lý nhà nước và dịch vụ công tại Cục Đăng kiểm Việt Nam và quy định về cổ phần hóa đăng kiểm tàu sông.</w:t>
      </w:r>
    </w:p>
    <w:p w14:paraId="3C360205" w14:textId="7168FE1D" w:rsidR="00F064CA" w:rsidRPr="003F2EB0" w:rsidRDefault="002E2B22" w:rsidP="00990502">
      <w:pPr>
        <w:spacing w:before="60" w:line="276" w:lineRule="auto"/>
        <w:ind w:firstLine="720"/>
        <w:jc w:val="both"/>
        <w:rPr>
          <w:rFonts w:ascii="Times New Roman" w:hAnsi="Times New Roman" w:cs="Times New Roman"/>
          <w:bCs/>
          <w:iCs/>
          <w:color w:val="auto"/>
          <w:sz w:val="28"/>
          <w:szCs w:val="28"/>
          <w:lang w:val="en-US"/>
        </w:rPr>
      </w:pPr>
      <w:r w:rsidRPr="003F2EB0">
        <w:rPr>
          <w:rFonts w:ascii="Times New Roman" w:hAnsi="Times New Roman" w:cs="Times New Roman"/>
          <w:b/>
          <w:bCs/>
          <w:i/>
          <w:iCs/>
          <w:color w:val="auto"/>
          <w:sz w:val="28"/>
          <w:szCs w:val="28"/>
          <w:lang w:val="en-US"/>
        </w:rPr>
        <w:t>b) Giải pháp 2:</w:t>
      </w:r>
      <w:r w:rsidR="00BF5B66" w:rsidRPr="003F2EB0">
        <w:rPr>
          <w:color w:val="auto"/>
        </w:rPr>
        <w:t xml:space="preserve"> </w:t>
      </w:r>
      <w:r w:rsidR="00F064CA" w:rsidRPr="003F2EB0">
        <w:rPr>
          <w:rFonts w:ascii="Times New Roman" w:hAnsi="Times New Roman" w:cs="Times New Roman"/>
          <w:bCs/>
          <w:iCs/>
          <w:color w:val="auto"/>
          <w:sz w:val="28"/>
          <w:szCs w:val="28"/>
          <w:lang w:val="en-US"/>
        </w:rPr>
        <w:t>Sửa đổi, bổ sung toàn diện các quy định về quản lý tàu biển, tàu sông, tàu ven biển và phương tiện nổi khác theo hướng thống nhất, đồng bộ giữa Bộ luật Hàng hải Việt Nam và Luật Giao thông đường thủy nội địa; hoàn thiện quy định về phân loại, đăng ký, chuyển quyền sở hữu, thế chấp tàu; đăng kiểm và tách bạch chức năng quản lý nhà nước với dịch vụ công, từng bước xã hội hóa hoạt động đăng kiểm; quy định về đóng mới, hoán cải, sửa chữa, phá dỡ, nhập khẩu tàu; cầm giữ, tạm giữ và bắt giữ tàu biển; đồng thời rà soát, đơn giản hóa thủ tục hành chính, điều kiện kinh doanh.</w:t>
      </w:r>
    </w:p>
    <w:p w14:paraId="0C77D679" w14:textId="7EF85227" w:rsidR="002E2B22" w:rsidRPr="003F2EB0" w:rsidRDefault="00ED007A" w:rsidP="00990502">
      <w:pPr>
        <w:spacing w:before="60" w:line="276" w:lineRule="auto"/>
        <w:ind w:firstLine="720"/>
        <w:jc w:val="both"/>
        <w:rPr>
          <w:rFonts w:ascii="Times New Roman" w:hAnsi="Times New Roman" w:cs="Times New Roman"/>
          <w:b/>
          <w:bCs/>
          <w:i/>
          <w:iCs/>
          <w:color w:val="auto"/>
          <w:sz w:val="28"/>
          <w:szCs w:val="28"/>
          <w:lang w:val="en-US"/>
        </w:rPr>
      </w:pPr>
      <w:r w:rsidRPr="003F2EB0">
        <w:rPr>
          <w:rFonts w:ascii="Times New Roman" w:hAnsi="Times New Roman" w:cs="Times New Roman"/>
          <w:b/>
          <w:bCs/>
          <w:i/>
          <w:iCs/>
          <w:color w:val="auto"/>
          <w:sz w:val="28"/>
          <w:szCs w:val="28"/>
          <w:lang w:val="en-US"/>
        </w:rPr>
        <w:t>3</w:t>
      </w:r>
      <w:r w:rsidR="002E2B22" w:rsidRPr="003F2EB0">
        <w:rPr>
          <w:rFonts w:ascii="Times New Roman" w:hAnsi="Times New Roman" w:cs="Times New Roman"/>
          <w:b/>
          <w:bCs/>
          <w:i/>
          <w:iCs/>
          <w:color w:val="auto"/>
          <w:sz w:val="28"/>
          <w:szCs w:val="28"/>
          <w:lang w:val="en-US"/>
        </w:rPr>
        <w:t>.4. Giải pháp tối ưu được lựa chọn và lý do lựa chọn:</w:t>
      </w:r>
    </w:p>
    <w:p w14:paraId="579882D1" w14:textId="77777777" w:rsidR="002A48A3" w:rsidRPr="003F2EB0" w:rsidRDefault="002A48A3" w:rsidP="00990502">
      <w:pPr>
        <w:spacing w:before="60" w:line="276" w:lineRule="auto"/>
        <w:ind w:firstLine="567"/>
        <w:jc w:val="both"/>
        <w:rPr>
          <w:rFonts w:ascii="Times New Roman" w:hAnsi="Times New Roman" w:cs="Times New Roman"/>
          <w:i/>
          <w:iCs/>
          <w:color w:val="auto"/>
          <w:sz w:val="28"/>
          <w:szCs w:val="28"/>
          <w:lang w:val="en-US"/>
        </w:rPr>
      </w:pPr>
      <w:r w:rsidRPr="003F2EB0">
        <w:rPr>
          <w:rFonts w:ascii="Times New Roman" w:hAnsi="Times New Roman" w:cs="Times New Roman"/>
          <w:i/>
          <w:iCs/>
          <w:color w:val="auto"/>
          <w:sz w:val="28"/>
          <w:szCs w:val="28"/>
          <w:lang w:val="en-US"/>
        </w:rPr>
        <w:t>a) Giải pháp tối ưu được lựa chọn</w:t>
      </w:r>
    </w:p>
    <w:p w14:paraId="7559F4B7" w14:textId="19AE87B2" w:rsidR="00C247D8" w:rsidRPr="003F2EB0" w:rsidRDefault="00BF5B66" w:rsidP="00990502">
      <w:pPr>
        <w:spacing w:before="60" w:line="276" w:lineRule="auto"/>
        <w:ind w:firstLine="567"/>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rPr>
        <w:t xml:space="preserve">Qua đánh giá tác động chính sách, </w:t>
      </w:r>
      <w:r w:rsidR="00643B6C" w:rsidRPr="003F2EB0">
        <w:rPr>
          <w:rFonts w:ascii="Times New Roman" w:hAnsi="Times New Roman" w:cs="Times New Roman"/>
          <w:color w:val="auto"/>
          <w:sz w:val="28"/>
          <w:szCs w:val="28"/>
          <w:lang w:val="en-US"/>
        </w:rPr>
        <w:t xml:space="preserve">giải pháp được đề xuất lựa chọn </w:t>
      </w:r>
      <w:r w:rsidR="00C247D8" w:rsidRPr="003F2EB0">
        <w:rPr>
          <w:rFonts w:ascii="Times New Roman" w:hAnsi="Times New Roman" w:cs="Times New Roman"/>
          <w:color w:val="auto"/>
          <w:sz w:val="28"/>
          <w:szCs w:val="28"/>
          <w:lang w:val="en-US"/>
        </w:rPr>
        <w:t>giải pháp 2 với việc sửa đổi, bổ sung toàn diện các quy định sau:</w:t>
      </w:r>
    </w:p>
    <w:p w14:paraId="22E767E9" w14:textId="02B2A879" w:rsidR="007F67FB" w:rsidRPr="003F2EB0" w:rsidRDefault="007F67FB" w:rsidP="00990502">
      <w:pPr>
        <w:spacing w:before="60" w:line="276" w:lineRule="auto"/>
        <w:ind w:firstLine="567"/>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 xml:space="preserve">(1)  Quy định về về phân loại, đăng ký tàu biển, tàu sông, tàu ven biển và các loại phương tiện nổi khác: </w:t>
      </w:r>
    </w:p>
    <w:p w14:paraId="228A1496" w14:textId="7B7D47CD" w:rsidR="007F67FB" w:rsidRPr="003F2EB0" w:rsidRDefault="007F67FB" w:rsidP="00990502">
      <w:pPr>
        <w:spacing w:before="60" w:line="276" w:lineRule="auto"/>
        <w:ind w:firstLine="567"/>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a) Phân loại</w:t>
      </w:r>
      <w:r w:rsidR="00F90876" w:rsidRPr="003F2EB0">
        <w:rPr>
          <w:rFonts w:ascii="Times New Roman" w:hAnsi="Times New Roman" w:cs="Times New Roman"/>
          <w:color w:val="auto"/>
          <w:sz w:val="28"/>
          <w:szCs w:val="28"/>
          <w:lang w:val="en-US"/>
        </w:rPr>
        <w:t xml:space="preserve"> tàu biển, tàu sông, tàu ven biển và các loại phương tiện nổi khác</w:t>
      </w:r>
      <w:r w:rsidRPr="003F2EB0">
        <w:rPr>
          <w:rFonts w:ascii="Times New Roman" w:hAnsi="Times New Roman" w:cs="Times New Roman"/>
          <w:color w:val="auto"/>
          <w:sz w:val="28"/>
          <w:szCs w:val="28"/>
          <w:lang w:val="en-US"/>
        </w:rPr>
        <w:t xml:space="preserve">: </w:t>
      </w:r>
    </w:p>
    <w:p w14:paraId="26448826" w14:textId="77777777" w:rsidR="007F67FB" w:rsidRPr="003F2EB0" w:rsidRDefault="007F67FB" w:rsidP="00990502">
      <w:pPr>
        <w:spacing w:before="60" w:line="276" w:lineRule="auto"/>
        <w:ind w:firstLine="567"/>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 Nghiên cứu phân loại tàu biển, tàu sông, tàu ven biển và các loại phương tiện nổi khác để thống nhất với Bộ luật Hàng hải Việt Nam và Luật Giao thông đường thủy nội địa cụ thể:</w:t>
      </w:r>
    </w:p>
    <w:p w14:paraId="2E27E27D" w14:textId="77777777" w:rsidR="007F67FB" w:rsidRPr="003F2EB0" w:rsidRDefault="007F67FB" w:rsidP="00990502">
      <w:pPr>
        <w:spacing w:before="60" w:line="276" w:lineRule="auto"/>
        <w:ind w:firstLine="567"/>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 Phương án 1: phân loại theo vùng hoạt động bao gồm tàu hoạt động quốc tế, tàu nội địa, tàu ven biển và các loại phương tiện nổi khác.</w:t>
      </w:r>
    </w:p>
    <w:p w14:paraId="4B28903A" w14:textId="77777777" w:rsidR="007F67FB" w:rsidRPr="003F2EB0" w:rsidRDefault="007F67FB" w:rsidP="00990502">
      <w:pPr>
        <w:spacing w:before="60" w:line="276" w:lineRule="auto"/>
        <w:ind w:firstLine="567"/>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 xml:space="preserve">+ Phương án 2: phân loại theo loại tàu bao gồm tàu biển, tàu sông, tàu ven biển và các loại phương tiện nổi khác. </w:t>
      </w:r>
    </w:p>
    <w:p w14:paraId="6E31F176" w14:textId="2F094CE1" w:rsidR="007F67FB" w:rsidRPr="003F2EB0" w:rsidRDefault="007F67FB" w:rsidP="00990502">
      <w:pPr>
        <w:spacing w:before="60" w:line="276" w:lineRule="auto"/>
        <w:ind w:firstLine="567"/>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b) Đăng ký</w:t>
      </w:r>
      <w:r w:rsidR="00F90876" w:rsidRPr="003F2EB0">
        <w:rPr>
          <w:rFonts w:ascii="Times New Roman" w:hAnsi="Times New Roman" w:cs="Times New Roman"/>
          <w:color w:val="auto"/>
          <w:sz w:val="28"/>
          <w:szCs w:val="28"/>
          <w:lang w:val="en-US"/>
        </w:rPr>
        <w:t xml:space="preserve"> tàu biển, tàu sông, tàu ven biển và các loại phương tiện nổi khác</w:t>
      </w:r>
      <w:r w:rsidRPr="003F2EB0">
        <w:rPr>
          <w:rFonts w:ascii="Times New Roman" w:hAnsi="Times New Roman" w:cs="Times New Roman"/>
          <w:color w:val="auto"/>
          <w:sz w:val="28"/>
          <w:szCs w:val="28"/>
          <w:lang w:val="en-US"/>
        </w:rPr>
        <w:t>:</w:t>
      </w:r>
    </w:p>
    <w:p w14:paraId="0D092765" w14:textId="05C44D74" w:rsidR="007F67FB" w:rsidRPr="003F2EB0" w:rsidRDefault="007F67FB" w:rsidP="00990502">
      <w:pPr>
        <w:spacing w:before="60" w:line="276" w:lineRule="auto"/>
        <w:ind w:firstLine="567"/>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 xml:space="preserve">- </w:t>
      </w:r>
      <w:r w:rsidR="00F90876" w:rsidRPr="003F2EB0">
        <w:rPr>
          <w:rFonts w:ascii="Times New Roman" w:hAnsi="Times New Roman" w:cs="Times New Roman"/>
          <w:color w:val="auto"/>
          <w:sz w:val="28"/>
          <w:szCs w:val="28"/>
          <w:lang w:val="en-US"/>
        </w:rPr>
        <w:t>Hoàn thiện</w:t>
      </w:r>
      <w:r w:rsidRPr="003F2EB0">
        <w:rPr>
          <w:rFonts w:ascii="Times New Roman" w:hAnsi="Times New Roman" w:cs="Times New Roman"/>
          <w:color w:val="auto"/>
          <w:sz w:val="28"/>
          <w:szCs w:val="28"/>
          <w:lang w:val="en-US"/>
        </w:rPr>
        <w:t xml:space="preserve"> quy định đăng ký tương ứng với phân loại tàu</w:t>
      </w:r>
      <w:r w:rsidR="007C5094" w:rsidRPr="003F2EB0">
        <w:rPr>
          <w:rFonts w:ascii="Times New Roman" w:hAnsi="Times New Roman" w:cs="Times New Roman"/>
          <w:color w:val="auto"/>
          <w:sz w:val="28"/>
          <w:szCs w:val="28"/>
          <w:lang w:val="en-US"/>
        </w:rPr>
        <w:t>.</w:t>
      </w:r>
    </w:p>
    <w:p w14:paraId="3338F3FB" w14:textId="77777777" w:rsidR="007F67FB" w:rsidRPr="003F2EB0" w:rsidRDefault="007F67FB" w:rsidP="00990502">
      <w:pPr>
        <w:spacing w:before="60" w:line="276" w:lineRule="auto"/>
        <w:ind w:firstLine="567"/>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 xml:space="preserve">- Nghiên cứu khả năng thừa nhận và quản lý tàu biển lưỡng cờ nhằm tạo thuận lợi cho hoạt động đầu tư, khai thác và đăng ký tàu trong điều kiện hội nhập </w:t>
      </w:r>
      <w:r w:rsidRPr="003F2EB0">
        <w:rPr>
          <w:rFonts w:ascii="Times New Roman" w:hAnsi="Times New Roman" w:cs="Times New Roman"/>
          <w:color w:val="auto"/>
          <w:sz w:val="28"/>
          <w:szCs w:val="28"/>
          <w:lang w:val="en-US"/>
        </w:rPr>
        <w:lastRenderedPageBreak/>
        <w:t xml:space="preserve">quốc tế. </w:t>
      </w:r>
    </w:p>
    <w:p w14:paraId="2AF4B70E" w14:textId="77777777" w:rsidR="007F67FB" w:rsidRPr="003F2EB0" w:rsidRDefault="007F67FB" w:rsidP="00990502">
      <w:pPr>
        <w:spacing w:before="60" w:line="276" w:lineRule="auto"/>
        <w:ind w:firstLine="567"/>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 Quy định về chuyển quyền sở hữu, thế chấp tàu biển.</w:t>
      </w:r>
    </w:p>
    <w:p w14:paraId="091F69E2" w14:textId="77777777" w:rsidR="007F67FB" w:rsidRPr="003F2EB0" w:rsidRDefault="007F67FB" w:rsidP="00990502">
      <w:pPr>
        <w:spacing w:before="60" w:line="276" w:lineRule="auto"/>
        <w:ind w:firstLine="567"/>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 Phân định thẩm quyền và trách nhiệm giữa cơ quan trung ương và địa phương trong việc đăng ký, xóa đăng ký, chuyển quyền sở hữu, cấp giấy chứng nhận đăng ký tàu, thuyền và quản lý hồ sơ tàu sông;</w:t>
      </w:r>
    </w:p>
    <w:p w14:paraId="152DB5C2" w14:textId="4E1A917E" w:rsidR="007F67FB" w:rsidRPr="003F2EB0" w:rsidRDefault="007F67FB" w:rsidP="00990502">
      <w:pPr>
        <w:spacing w:before="60" w:line="276" w:lineRule="auto"/>
        <w:ind w:firstLine="567"/>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 Giao Chính phủ quy định chi tiết thủ tục, lệ phí, hồ sơ, trình tự đăng ký tàu sông, tàu biển, tàu ven biển</w:t>
      </w:r>
      <w:r w:rsidR="003A0018" w:rsidRPr="003F2EB0">
        <w:rPr>
          <w:rFonts w:ascii="Times New Roman" w:hAnsi="Times New Roman" w:cs="Times New Roman"/>
          <w:color w:val="auto"/>
          <w:sz w:val="28"/>
          <w:szCs w:val="28"/>
          <w:lang w:val="en-US"/>
        </w:rPr>
        <w:t xml:space="preserve"> </w:t>
      </w:r>
      <w:r w:rsidRPr="003F2EB0">
        <w:rPr>
          <w:rFonts w:ascii="Times New Roman" w:hAnsi="Times New Roman" w:cs="Times New Roman"/>
          <w:color w:val="auto"/>
          <w:sz w:val="28"/>
          <w:szCs w:val="28"/>
          <w:lang w:val="en-US"/>
        </w:rPr>
        <w:t>và các loại phương tiện nổi khác.</w:t>
      </w:r>
    </w:p>
    <w:p w14:paraId="15AB93A4" w14:textId="38D76723" w:rsidR="007F67FB" w:rsidRPr="003F2EB0" w:rsidRDefault="007F67FB" w:rsidP="00990502">
      <w:pPr>
        <w:spacing w:before="60" w:line="276" w:lineRule="auto"/>
        <w:ind w:firstLine="567"/>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 Thống nhất về giấy chứng nhận, tài liệu của tàu sông, tàu biển, tàu ven biển và các loại phương tiện nổi khác</w:t>
      </w:r>
      <w:r w:rsidR="004B373E" w:rsidRPr="003F2EB0">
        <w:rPr>
          <w:rFonts w:ascii="Times New Roman" w:hAnsi="Times New Roman" w:cs="Times New Roman"/>
          <w:color w:val="auto"/>
          <w:sz w:val="28"/>
          <w:szCs w:val="28"/>
          <w:lang w:val="en-US"/>
        </w:rPr>
        <w:t>.</w:t>
      </w:r>
    </w:p>
    <w:p w14:paraId="22DCBFD6" w14:textId="09B8357C" w:rsidR="004B373E" w:rsidRPr="003F2EB0" w:rsidRDefault="004B373E" w:rsidP="00990502">
      <w:pPr>
        <w:spacing w:before="60" w:line="276" w:lineRule="auto"/>
        <w:ind w:firstLine="567"/>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Ưu tiên lựa chọn Phương án 2 vì bảo đảm tính ổn định, thống nhất pháp lý giữa hai hệ thống luật; thuận tiện trong quản lý kỹ thuật, an toàn và đăng kiểm; phù hợp với thực tiễn khai thác sông – biển.</w:t>
      </w:r>
    </w:p>
    <w:p w14:paraId="18C7AB51" w14:textId="0699B5F3" w:rsidR="007F67FB" w:rsidRPr="003F2EB0" w:rsidRDefault="007F67FB" w:rsidP="00990502">
      <w:pPr>
        <w:spacing w:before="60" w:line="276" w:lineRule="auto"/>
        <w:ind w:firstLine="567"/>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 xml:space="preserve">(2) Quy định hoạt động đăng kiểm </w:t>
      </w:r>
    </w:p>
    <w:p w14:paraId="4B24AE20" w14:textId="77777777" w:rsidR="00B56EE7" w:rsidRPr="003F2EB0" w:rsidRDefault="00B56EE7" w:rsidP="00990502">
      <w:pPr>
        <w:autoSpaceDE w:val="0"/>
        <w:autoSpaceDN w:val="0"/>
        <w:adjustRightInd w:val="0"/>
        <w:spacing w:line="276" w:lineRule="auto"/>
        <w:ind w:firstLine="567"/>
        <w:jc w:val="both"/>
        <w:rPr>
          <w:rFonts w:ascii="Times New Roman" w:hAnsi="Times New Roman" w:cs="Times New Roman"/>
          <w:color w:val="auto"/>
          <w:sz w:val="28"/>
          <w:szCs w:val="28"/>
        </w:rPr>
      </w:pPr>
      <w:r w:rsidRPr="003F2EB0">
        <w:rPr>
          <w:rFonts w:ascii="Times New Roman" w:hAnsi="Times New Roman" w:cs="Times New Roman"/>
          <w:color w:val="auto"/>
          <w:sz w:val="28"/>
          <w:szCs w:val="28"/>
        </w:rPr>
        <w:t>- H</w:t>
      </w:r>
      <w:r w:rsidRPr="003F2EB0">
        <w:rPr>
          <w:rFonts w:ascii="Times New Roman" w:hAnsi="Times New Roman" w:cs="Times New Roman"/>
          <w:color w:val="auto"/>
          <w:sz w:val="28"/>
          <w:szCs w:val="28"/>
          <w:lang w:val="en-US"/>
        </w:rPr>
        <w:t>oàn thiện q</w:t>
      </w:r>
      <w:r w:rsidRPr="003F2EB0">
        <w:rPr>
          <w:rFonts w:ascii="Times New Roman" w:hAnsi="Times New Roman" w:cs="Times New Roman"/>
          <w:color w:val="auto"/>
          <w:sz w:val="28"/>
          <w:szCs w:val="28"/>
        </w:rPr>
        <w:t>uy định đăng kiểm tàu biển, tàu sông, tàu ven biển và các loại phương tiện nổi khác bảo đảm phù hợp với yêu cầu quản lý thực tiễn;</w:t>
      </w:r>
    </w:p>
    <w:p w14:paraId="5938D2D9" w14:textId="77777777" w:rsidR="00B56EE7" w:rsidRPr="003F2EB0" w:rsidRDefault="00B56EE7" w:rsidP="00990502">
      <w:pPr>
        <w:autoSpaceDE w:val="0"/>
        <w:autoSpaceDN w:val="0"/>
        <w:adjustRightInd w:val="0"/>
        <w:spacing w:line="276" w:lineRule="auto"/>
        <w:ind w:firstLine="567"/>
        <w:jc w:val="both"/>
        <w:rPr>
          <w:rFonts w:ascii="Times New Roman" w:hAnsi="Times New Roman" w:cs="Times New Roman"/>
          <w:color w:val="auto"/>
          <w:sz w:val="28"/>
          <w:szCs w:val="28"/>
        </w:rPr>
      </w:pPr>
      <w:r w:rsidRPr="003F2EB0">
        <w:rPr>
          <w:rFonts w:ascii="Times New Roman" w:hAnsi="Times New Roman" w:cs="Times New Roman"/>
          <w:color w:val="auto"/>
          <w:spacing w:val="-4"/>
          <w:sz w:val="28"/>
          <w:szCs w:val="28"/>
        </w:rPr>
        <w:t xml:space="preserve">- </w:t>
      </w:r>
      <w:r w:rsidRPr="003F2EB0">
        <w:rPr>
          <w:rFonts w:ascii="Times New Roman" w:hAnsi="Times New Roman" w:cs="Times New Roman"/>
          <w:color w:val="auto"/>
          <w:spacing w:val="-4"/>
          <w:sz w:val="28"/>
          <w:szCs w:val="28"/>
          <w:lang w:val="en-US"/>
        </w:rPr>
        <w:t xml:space="preserve">Quy định nguyên tắc tổ chức hoạt động </w:t>
      </w:r>
      <w:r w:rsidRPr="003F2EB0">
        <w:rPr>
          <w:rFonts w:ascii="Times New Roman" w:hAnsi="Times New Roman" w:cs="Times New Roman"/>
          <w:color w:val="auto"/>
          <w:spacing w:val="-4"/>
          <w:sz w:val="28"/>
          <w:szCs w:val="28"/>
        </w:rPr>
        <w:t>đăng kiểm theo hướng tách bạch chức năng quản lý nhà nước và cung cấp dịch vụ công tại Cục Đăng kiểm Việt Nam</w:t>
      </w:r>
      <w:r w:rsidRPr="003F2EB0">
        <w:rPr>
          <w:rFonts w:ascii="Times New Roman" w:hAnsi="Times New Roman" w:cs="Times New Roman"/>
          <w:color w:val="auto"/>
          <w:sz w:val="28"/>
          <w:szCs w:val="28"/>
        </w:rPr>
        <w:t>;</w:t>
      </w:r>
    </w:p>
    <w:p w14:paraId="73FDA4C6" w14:textId="77777777" w:rsidR="00B56EE7" w:rsidRPr="003F2EB0" w:rsidRDefault="00B56EE7" w:rsidP="00990502">
      <w:pPr>
        <w:autoSpaceDE w:val="0"/>
        <w:autoSpaceDN w:val="0"/>
        <w:adjustRightInd w:val="0"/>
        <w:spacing w:line="276" w:lineRule="auto"/>
        <w:ind w:firstLine="567"/>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rPr>
        <w:t>- Quy định về xã hội hóa v</w:t>
      </w:r>
      <w:r w:rsidRPr="003F2EB0">
        <w:rPr>
          <w:rFonts w:ascii="Times New Roman" w:hAnsi="Times New Roman" w:cs="Times New Roman"/>
          <w:color w:val="auto"/>
          <w:sz w:val="28"/>
          <w:szCs w:val="28"/>
          <w:lang w:val="en-US"/>
        </w:rPr>
        <w:t xml:space="preserve">à quản lý hoạt động đăng kiểm </w:t>
      </w:r>
      <w:r w:rsidRPr="003F2EB0">
        <w:rPr>
          <w:rFonts w:ascii="Times New Roman" w:hAnsi="Times New Roman" w:cs="Times New Roman"/>
          <w:color w:val="auto"/>
          <w:sz w:val="28"/>
          <w:szCs w:val="28"/>
        </w:rPr>
        <w:t xml:space="preserve">bảo đảm cạnh tranh và phù hợp với </w:t>
      </w:r>
      <w:r w:rsidRPr="003F2EB0">
        <w:rPr>
          <w:rFonts w:ascii="Times New Roman" w:hAnsi="Times New Roman" w:cs="Times New Roman"/>
          <w:color w:val="auto"/>
          <w:sz w:val="28"/>
          <w:szCs w:val="28"/>
          <w:lang w:val="en-US"/>
        </w:rPr>
        <w:t>tính chất dịch vụ công.</w:t>
      </w:r>
    </w:p>
    <w:p w14:paraId="64A726E1" w14:textId="77777777" w:rsidR="00B56EE7" w:rsidRPr="003F2EB0" w:rsidRDefault="00B56EE7" w:rsidP="00990502">
      <w:pPr>
        <w:autoSpaceDE w:val="0"/>
        <w:autoSpaceDN w:val="0"/>
        <w:adjustRightInd w:val="0"/>
        <w:spacing w:line="276" w:lineRule="auto"/>
        <w:ind w:firstLine="567"/>
        <w:jc w:val="both"/>
        <w:rPr>
          <w:rFonts w:ascii="Times New Roman" w:hAnsi="Times New Roman" w:cs="Times New Roman"/>
          <w:color w:val="auto"/>
          <w:sz w:val="28"/>
          <w:szCs w:val="28"/>
        </w:rPr>
      </w:pPr>
      <w:r w:rsidRPr="003F2EB0">
        <w:rPr>
          <w:rFonts w:ascii="Times New Roman" w:hAnsi="Times New Roman" w:cs="Times New Roman"/>
          <w:color w:val="auto"/>
          <w:sz w:val="28"/>
          <w:szCs w:val="28"/>
        </w:rPr>
        <w:t>- Quy định rõ trách nhiệm của các tổ chức, cá nhân trong hoạt động đăng kiểm (đơn vị cung cấp dịch vụ, đăng kiểm viên, chủ tàu, cơ sở thiết kế, đóng mới, sửa chữa, cơ quan địa phương...);</w:t>
      </w:r>
    </w:p>
    <w:p w14:paraId="673B72A6" w14:textId="77777777" w:rsidR="00B56EE7" w:rsidRPr="003F2EB0" w:rsidRDefault="00B56EE7" w:rsidP="00990502">
      <w:pPr>
        <w:spacing w:before="60" w:line="276" w:lineRule="auto"/>
        <w:ind w:firstLine="567"/>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rPr>
        <w:t xml:space="preserve">- Giao </w:t>
      </w:r>
      <w:r w:rsidRPr="003F2EB0">
        <w:rPr>
          <w:rFonts w:ascii="Times New Roman" w:hAnsi="Times New Roman" w:cs="Times New Roman"/>
          <w:color w:val="auto"/>
          <w:sz w:val="28"/>
          <w:szCs w:val="28"/>
          <w:lang w:val="en-US"/>
        </w:rPr>
        <w:t>Chính phủ/Bộ trưởng Bộ Xây dựng</w:t>
      </w:r>
      <w:r w:rsidRPr="003F2EB0">
        <w:rPr>
          <w:rFonts w:ascii="Times New Roman" w:hAnsi="Times New Roman" w:cs="Times New Roman"/>
          <w:color w:val="auto"/>
          <w:sz w:val="28"/>
          <w:szCs w:val="28"/>
        </w:rPr>
        <w:t xml:space="preserve"> quy định chi tiết về nội dung, tiêu chuẩn </w:t>
      </w:r>
      <w:r w:rsidRPr="003F2EB0">
        <w:rPr>
          <w:rFonts w:ascii="Times New Roman" w:hAnsi="Times New Roman" w:cs="Times New Roman"/>
          <w:color w:val="auto"/>
          <w:sz w:val="28"/>
          <w:szCs w:val="28"/>
          <w:lang w:val="en-US"/>
        </w:rPr>
        <w:t>và quy chuẩn</w:t>
      </w:r>
      <w:r w:rsidRPr="003F2EB0">
        <w:rPr>
          <w:rFonts w:ascii="Times New Roman" w:hAnsi="Times New Roman" w:cs="Times New Roman"/>
          <w:color w:val="auto"/>
          <w:sz w:val="28"/>
          <w:szCs w:val="28"/>
        </w:rPr>
        <w:t xml:space="preserve">, quy trình, </w:t>
      </w:r>
      <w:r w:rsidRPr="003F2EB0">
        <w:rPr>
          <w:rFonts w:ascii="Times New Roman" w:hAnsi="Times New Roman" w:cs="Times New Roman"/>
          <w:color w:val="auto"/>
          <w:sz w:val="28"/>
          <w:szCs w:val="28"/>
          <w:lang w:val="en-US"/>
        </w:rPr>
        <w:t xml:space="preserve">thủ tục, hồ sơ </w:t>
      </w:r>
      <w:r w:rsidRPr="003F2EB0">
        <w:rPr>
          <w:rFonts w:ascii="Times New Roman" w:hAnsi="Times New Roman" w:cs="Times New Roman"/>
          <w:color w:val="auto"/>
          <w:sz w:val="28"/>
          <w:szCs w:val="28"/>
        </w:rPr>
        <w:t>và điều kiện hoạt động của tổ chức, cá nhân tham gia công tác đăng kiểm.</w:t>
      </w:r>
      <w:r w:rsidRPr="003F2EB0">
        <w:rPr>
          <w:rFonts w:ascii="Times New Roman" w:hAnsi="Times New Roman" w:cs="Times New Roman"/>
          <w:color w:val="auto"/>
          <w:sz w:val="28"/>
          <w:szCs w:val="28"/>
          <w:lang w:val="en-US"/>
        </w:rPr>
        <w:t xml:space="preserve"> </w:t>
      </w:r>
    </w:p>
    <w:p w14:paraId="60905760" w14:textId="40933CC2" w:rsidR="007F67FB" w:rsidRPr="003F2EB0" w:rsidRDefault="007F67FB" w:rsidP="00990502">
      <w:pPr>
        <w:spacing w:before="60" w:line="276" w:lineRule="auto"/>
        <w:ind w:firstLine="567"/>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w:t>
      </w:r>
      <w:r w:rsidR="003A0018" w:rsidRPr="003F2EB0">
        <w:rPr>
          <w:rFonts w:ascii="Times New Roman" w:hAnsi="Times New Roman" w:cs="Times New Roman"/>
          <w:color w:val="auto"/>
          <w:sz w:val="28"/>
          <w:szCs w:val="28"/>
          <w:lang w:val="en-US"/>
        </w:rPr>
        <w:t>3</w:t>
      </w:r>
      <w:r w:rsidRPr="003F2EB0">
        <w:rPr>
          <w:rFonts w:ascii="Times New Roman" w:hAnsi="Times New Roman" w:cs="Times New Roman"/>
          <w:color w:val="auto"/>
          <w:sz w:val="28"/>
          <w:szCs w:val="28"/>
          <w:lang w:val="en-US"/>
        </w:rPr>
        <w:t xml:space="preserve">) </w:t>
      </w:r>
      <w:r w:rsidR="007C5094" w:rsidRPr="003F2EB0">
        <w:rPr>
          <w:rFonts w:ascii="Times New Roman" w:hAnsi="Times New Roman" w:cs="Times New Roman"/>
          <w:color w:val="auto"/>
          <w:sz w:val="28"/>
          <w:szCs w:val="28"/>
        </w:rPr>
        <w:t xml:space="preserve">Hoàn thiện quy định về </w:t>
      </w:r>
      <w:r w:rsidR="007C5094" w:rsidRPr="003F2EB0">
        <w:rPr>
          <w:rFonts w:ascii="Times New Roman" w:hAnsi="Times New Roman" w:cs="Times New Roman"/>
          <w:color w:val="auto"/>
          <w:sz w:val="28"/>
          <w:szCs w:val="28"/>
          <w:lang w:val="en-US"/>
        </w:rPr>
        <w:t>q</w:t>
      </w:r>
      <w:r w:rsidR="007C5094" w:rsidRPr="003F2EB0">
        <w:rPr>
          <w:rFonts w:ascii="Times New Roman" w:hAnsi="Times New Roman" w:cs="Times New Roman"/>
          <w:color w:val="auto"/>
          <w:sz w:val="28"/>
          <w:szCs w:val="28"/>
        </w:rPr>
        <w:t xml:space="preserve">uy định về </w:t>
      </w:r>
      <w:r w:rsidR="007C5094" w:rsidRPr="003F2EB0">
        <w:rPr>
          <w:rFonts w:ascii="Times New Roman" w:hAnsi="Times New Roman" w:cs="Times New Roman"/>
          <w:color w:val="auto"/>
          <w:sz w:val="28"/>
          <w:szCs w:val="28"/>
          <w:lang w:val="en-US"/>
        </w:rPr>
        <w:t>mua, bán, đóng mới</w:t>
      </w:r>
      <w:r w:rsidR="007C5094" w:rsidRPr="003F2EB0">
        <w:rPr>
          <w:rFonts w:ascii="Times New Roman" w:hAnsi="Times New Roman" w:cs="Times New Roman"/>
          <w:color w:val="auto"/>
          <w:sz w:val="28"/>
          <w:szCs w:val="28"/>
        </w:rPr>
        <w:t xml:space="preserve"> tàu</w:t>
      </w:r>
      <w:r w:rsidR="007C5094" w:rsidRPr="003F2EB0">
        <w:rPr>
          <w:rFonts w:ascii="Times New Roman" w:hAnsi="Times New Roman" w:cs="Times New Roman"/>
          <w:color w:val="auto"/>
          <w:sz w:val="26"/>
          <w:szCs w:val="26"/>
        </w:rPr>
        <w:t>.</w:t>
      </w:r>
    </w:p>
    <w:p w14:paraId="36B62C37" w14:textId="77777777" w:rsidR="007C5094" w:rsidRPr="003F2EB0" w:rsidRDefault="007C5094" w:rsidP="00990502">
      <w:pPr>
        <w:spacing w:after="120" w:line="276" w:lineRule="auto"/>
        <w:ind w:right="144" w:firstLine="567"/>
        <w:jc w:val="both"/>
        <w:rPr>
          <w:rFonts w:ascii="Times New Roman" w:hAnsi="Times New Roman"/>
          <w:color w:val="auto"/>
          <w:sz w:val="28"/>
          <w:szCs w:val="28"/>
          <w:lang w:val="en-US"/>
        </w:rPr>
      </w:pPr>
      <w:r w:rsidRPr="003F2EB0">
        <w:rPr>
          <w:rFonts w:ascii="Times New Roman" w:hAnsi="Times New Roman"/>
          <w:color w:val="auto"/>
          <w:sz w:val="28"/>
          <w:szCs w:val="28"/>
          <w:lang w:val="en-US"/>
        </w:rPr>
        <w:t>- Bổ sung quy định về việc mua, bán, đóng mới tàu theo thông lệ quốc tế.</w:t>
      </w:r>
    </w:p>
    <w:p w14:paraId="05CB0F41" w14:textId="77777777" w:rsidR="007C5094" w:rsidRPr="003F2EB0" w:rsidRDefault="007C5094" w:rsidP="00990502">
      <w:pPr>
        <w:spacing w:after="120" w:line="276" w:lineRule="auto"/>
        <w:ind w:right="144" w:firstLine="567"/>
        <w:jc w:val="both"/>
        <w:rPr>
          <w:rFonts w:ascii="Times New Roman" w:hAnsi="Times New Roman"/>
          <w:color w:val="auto"/>
          <w:spacing w:val="-4"/>
          <w:sz w:val="28"/>
          <w:szCs w:val="28"/>
          <w:lang w:val="en-US"/>
        </w:rPr>
      </w:pPr>
      <w:r w:rsidRPr="003F2EB0">
        <w:rPr>
          <w:rFonts w:ascii="Times New Roman" w:hAnsi="Times New Roman"/>
          <w:color w:val="auto"/>
          <w:spacing w:val="-4"/>
          <w:sz w:val="28"/>
          <w:szCs w:val="28"/>
          <w:lang w:val="en-US"/>
        </w:rPr>
        <w:t xml:space="preserve">- Tàu biển, tàu </w:t>
      </w:r>
      <w:r w:rsidRPr="003F2EB0">
        <w:rPr>
          <w:rFonts w:ascii="Times New Roman" w:hAnsi="Times New Roman"/>
          <w:color w:val="auto"/>
          <w:spacing w:val="-4"/>
          <w:sz w:val="28"/>
          <w:szCs w:val="28"/>
        </w:rPr>
        <w:t>sông,</w:t>
      </w:r>
      <w:r w:rsidRPr="003F2EB0">
        <w:rPr>
          <w:rFonts w:ascii="Times New Roman" w:hAnsi="Times New Roman" w:cs="Times New Roman"/>
          <w:color w:val="auto"/>
          <w:spacing w:val="-4"/>
          <w:sz w:val="28"/>
          <w:szCs w:val="28"/>
        </w:rPr>
        <w:t xml:space="preserve"> tàu ven biển và các loại phương tiện nổi khác khi </w:t>
      </w:r>
      <w:r w:rsidRPr="003F2EB0">
        <w:rPr>
          <w:rFonts w:ascii="Times New Roman" w:hAnsi="Times New Roman"/>
          <w:color w:val="auto"/>
          <w:spacing w:val="-4"/>
          <w:sz w:val="28"/>
          <w:szCs w:val="28"/>
          <w:lang w:val="en-US"/>
        </w:rPr>
        <w:t>mua, bán, đóng mới phải đáp ứng quy định của pháp luật Việt Nam và thông lệ quốc tế;</w:t>
      </w:r>
    </w:p>
    <w:p w14:paraId="66C5646C" w14:textId="75338982" w:rsidR="007F67FB" w:rsidRPr="003F2EB0" w:rsidRDefault="007C5094" w:rsidP="00990502">
      <w:pPr>
        <w:spacing w:before="60" w:line="276" w:lineRule="auto"/>
        <w:ind w:firstLine="567"/>
        <w:jc w:val="both"/>
        <w:rPr>
          <w:rFonts w:ascii="Times New Roman" w:hAnsi="Times New Roman" w:cs="Times New Roman"/>
          <w:color w:val="auto"/>
          <w:sz w:val="28"/>
          <w:szCs w:val="28"/>
          <w:lang w:val="en-US"/>
        </w:rPr>
      </w:pPr>
      <w:r w:rsidRPr="003F2EB0">
        <w:rPr>
          <w:rFonts w:ascii="Times New Roman" w:hAnsi="Times New Roman"/>
          <w:color w:val="auto"/>
          <w:sz w:val="28"/>
          <w:szCs w:val="28"/>
          <w:lang w:val="en-US"/>
        </w:rPr>
        <w:t xml:space="preserve">- Giao Chính phủ quy định chi tiết việc mua, bán, đóng mới tàu biển, tàu </w:t>
      </w:r>
      <w:r w:rsidRPr="003F2EB0">
        <w:rPr>
          <w:rFonts w:ascii="Times New Roman" w:hAnsi="Times New Roman"/>
          <w:color w:val="auto"/>
          <w:sz w:val="28"/>
          <w:szCs w:val="28"/>
        </w:rPr>
        <w:t>sông,</w:t>
      </w:r>
      <w:r w:rsidRPr="003F2EB0">
        <w:rPr>
          <w:rFonts w:ascii="Times New Roman" w:hAnsi="Times New Roman" w:cs="Times New Roman"/>
          <w:color w:val="auto"/>
          <w:sz w:val="28"/>
          <w:szCs w:val="28"/>
        </w:rPr>
        <w:t xml:space="preserve"> tàu ven biển và các loại phương tiện nổi khác</w:t>
      </w:r>
      <w:r w:rsidRPr="003F2EB0">
        <w:rPr>
          <w:rFonts w:ascii="Times New Roman" w:hAnsi="Times New Roman" w:cs="Times New Roman"/>
          <w:color w:val="auto"/>
          <w:sz w:val="28"/>
          <w:szCs w:val="28"/>
          <w:lang w:val="en-US"/>
        </w:rPr>
        <w:t>.</w:t>
      </w:r>
    </w:p>
    <w:p w14:paraId="6B3CFBA9" w14:textId="2659EFC3" w:rsidR="007F67FB" w:rsidRPr="003F2EB0" w:rsidRDefault="007F67FB" w:rsidP="00990502">
      <w:pPr>
        <w:spacing w:before="60" w:line="276" w:lineRule="auto"/>
        <w:ind w:firstLine="567"/>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(5) Quy định về cầm giữ, tạm giữ, bắt giữ tàu biển</w:t>
      </w:r>
    </w:p>
    <w:p w14:paraId="135CA53A" w14:textId="77777777" w:rsidR="007C5094" w:rsidRPr="003F2EB0" w:rsidRDefault="007C5094" w:rsidP="00990502">
      <w:pPr>
        <w:spacing w:after="120" w:line="276" w:lineRule="auto"/>
        <w:ind w:left="57" w:right="57" w:firstLine="510"/>
        <w:jc w:val="both"/>
        <w:rPr>
          <w:rStyle w:val="Strong"/>
          <w:rFonts w:ascii="Times New Roman" w:eastAsiaTheme="majorEastAsia" w:hAnsi="Times New Roman" w:cs="Times New Roman"/>
          <w:b w:val="0"/>
          <w:bCs w:val="0"/>
          <w:color w:val="auto"/>
          <w:sz w:val="28"/>
          <w:szCs w:val="28"/>
        </w:rPr>
      </w:pPr>
      <w:r w:rsidRPr="003F2EB0">
        <w:rPr>
          <w:rStyle w:val="Strong"/>
          <w:rFonts w:ascii="Times New Roman" w:eastAsiaTheme="majorEastAsia" w:hAnsi="Times New Roman" w:cs="Times New Roman"/>
          <w:b w:val="0"/>
          <w:bCs w:val="0"/>
          <w:color w:val="auto"/>
          <w:sz w:val="28"/>
          <w:szCs w:val="28"/>
        </w:rPr>
        <w:t>- Đối với quy định về bắt giữ tàu biển: h</w:t>
      </w:r>
      <w:r w:rsidRPr="003F2EB0">
        <w:rPr>
          <w:rStyle w:val="Strong"/>
          <w:rFonts w:ascii="Times New Roman" w:eastAsiaTheme="majorEastAsia" w:hAnsi="Times New Roman" w:cs="Times New Roman"/>
          <w:b w:val="0"/>
          <w:bCs w:val="0"/>
          <w:color w:val="auto"/>
          <w:sz w:val="28"/>
          <w:szCs w:val="28"/>
          <w:lang w:val="en-US"/>
        </w:rPr>
        <w:t>oàn thiện quy bảo đảm</w:t>
      </w:r>
      <w:r w:rsidRPr="003F2EB0">
        <w:rPr>
          <w:rStyle w:val="Strong"/>
          <w:rFonts w:ascii="Times New Roman" w:eastAsiaTheme="majorEastAsia" w:hAnsi="Times New Roman" w:cs="Times New Roman"/>
          <w:b w:val="0"/>
          <w:bCs w:val="0"/>
          <w:color w:val="auto"/>
          <w:sz w:val="28"/>
          <w:szCs w:val="28"/>
        </w:rPr>
        <w:t xml:space="preserve"> tránh trùng lặp giữa các quy định tại Bộ luật Hàng hải và Pháp lệnh thủ tục bắt giữ tàu biển theo hướng:</w:t>
      </w:r>
    </w:p>
    <w:p w14:paraId="643B643B" w14:textId="77777777" w:rsidR="007C5094" w:rsidRPr="003F2EB0" w:rsidRDefault="007C5094" w:rsidP="00990502">
      <w:pPr>
        <w:spacing w:after="120" w:line="276" w:lineRule="auto"/>
        <w:ind w:left="57" w:right="57" w:firstLine="510"/>
        <w:jc w:val="both"/>
        <w:rPr>
          <w:rStyle w:val="Strong"/>
          <w:rFonts w:ascii="Times New Roman" w:eastAsiaTheme="majorEastAsia" w:hAnsi="Times New Roman" w:cs="Times New Roman"/>
          <w:b w:val="0"/>
          <w:bCs w:val="0"/>
          <w:color w:val="auto"/>
          <w:sz w:val="28"/>
          <w:szCs w:val="28"/>
        </w:rPr>
      </w:pPr>
      <w:r w:rsidRPr="003F2EB0">
        <w:rPr>
          <w:rStyle w:val="Strong"/>
          <w:rFonts w:ascii="Times New Roman" w:eastAsiaTheme="majorEastAsia" w:hAnsi="Times New Roman" w:cs="Times New Roman"/>
          <w:b w:val="0"/>
          <w:bCs w:val="0"/>
          <w:color w:val="auto"/>
          <w:sz w:val="28"/>
          <w:szCs w:val="28"/>
        </w:rPr>
        <w:t xml:space="preserve">+ Phương án 1: Chuyển </w:t>
      </w:r>
      <w:r w:rsidRPr="003F2EB0">
        <w:rPr>
          <w:rStyle w:val="Strong"/>
          <w:rFonts w:ascii="Times New Roman" w:eastAsiaTheme="majorEastAsia" w:hAnsi="Times New Roman" w:cs="Times New Roman"/>
          <w:b w:val="0"/>
          <w:bCs w:val="0"/>
          <w:color w:val="auto"/>
          <w:sz w:val="28"/>
          <w:szCs w:val="28"/>
          <w:lang w:val="en-US"/>
        </w:rPr>
        <w:t>toàn bộ</w:t>
      </w:r>
      <w:r w:rsidRPr="003F2EB0">
        <w:rPr>
          <w:rStyle w:val="Strong"/>
          <w:rFonts w:ascii="Times New Roman" w:eastAsiaTheme="majorEastAsia" w:hAnsi="Times New Roman" w:cs="Times New Roman"/>
          <w:b w:val="0"/>
          <w:bCs w:val="0"/>
          <w:color w:val="auto"/>
          <w:sz w:val="28"/>
          <w:szCs w:val="28"/>
        </w:rPr>
        <w:t xml:space="preserve"> nội dung bắt giữ tàu biển </w:t>
      </w:r>
      <w:r w:rsidRPr="003F2EB0">
        <w:rPr>
          <w:rStyle w:val="Strong"/>
          <w:rFonts w:ascii="Times New Roman" w:eastAsiaTheme="majorEastAsia" w:hAnsi="Times New Roman" w:cs="Times New Roman"/>
          <w:b w:val="0"/>
          <w:bCs w:val="0"/>
          <w:color w:val="auto"/>
          <w:sz w:val="28"/>
          <w:szCs w:val="28"/>
          <w:lang w:val="en-US"/>
        </w:rPr>
        <w:t>quy định</w:t>
      </w:r>
      <w:r w:rsidRPr="003F2EB0">
        <w:rPr>
          <w:rStyle w:val="Strong"/>
          <w:rFonts w:ascii="Times New Roman" w:eastAsiaTheme="majorEastAsia" w:hAnsi="Times New Roman" w:cs="Times New Roman"/>
          <w:b w:val="0"/>
          <w:bCs w:val="0"/>
          <w:color w:val="auto"/>
          <w:sz w:val="28"/>
          <w:szCs w:val="28"/>
        </w:rPr>
        <w:t xml:space="preserve"> Bộ luật, </w:t>
      </w:r>
      <w:r w:rsidRPr="003F2EB0">
        <w:rPr>
          <w:rStyle w:val="Strong"/>
          <w:rFonts w:ascii="Times New Roman" w:eastAsiaTheme="majorEastAsia" w:hAnsi="Times New Roman" w:cs="Times New Roman"/>
          <w:b w:val="0"/>
          <w:bCs w:val="0"/>
          <w:color w:val="auto"/>
          <w:sz w:val="28"/>
          <w:szCs w:val="28"/>
        </w:rPr>
        <w:lastRenderedPageBreak/>
        <w:t>đề xuất bãi bỏ Pháp lệnh, chuyển các quy định chi tiết xuống văn bản dưới luật.</w:t>
      </w:r>
    </w:p>
    <w:p w14:paraId="5581142F" w14:textId="77777777" w:rsidR="007C5094" w:rsidRPr="003F2EB0" w:rsidRDefault="007C5094" w:rsidP="00990502">
      <w:pPr>
        <w:spacing w:after="120" w:line="276" w:lineRule="auto"/>
        <w:ind w:left="57" w:right="57" w:firstLine="510"/>
        <w:jc w:val="both"/>
        <w:rPr>
          <w:rStyle w:val="Strong"/>
          <w:rFonts w:ascii="Times New Roman" w:eastAsiaTheme="majorEastAsia" w:hAnsi="Times New Roman" w:cs="Times New Roman"/>
          <w:b w:val="0"/>
          <w:bCs w:val="0"/>
          <w:color w:val="auto"/>
          <w:sz w:val="28"/>
          <w:szCs w:val="28"/>
        </w:rPr>
      </w:pPr>
      <w:r w:rsidRPr="003F2EB0">
        <w:rPr>
          <w:rStyle w:val="Strong"/>
          <w:rFonts w:ascii="Times New Roman" w:eastAsiaTheme="majorEastAsia" w:hAnsi="Times New Roman" w:cs="Times New Roman"/>
          <w:b w:val="0"/>
          <w:bCs w:val="0"/>
          <w:color w:val="auto"/>
          <w:sz w:val="28"/>
          <w:szCs w:val="28"/>
        </w:rPr>
        <w:t xml:space="preserve">+ Phương án 2: Quy định khung </w:t>
      </w:r>
      <w:r w:rsidRPr="003F2EB0">
        <w:rPr>
          <w:rStyle w:val="Strong"/>
          <w:rFonts w:ascii="Times New Roman" w:eastAsiaTheme="majorEastAsia" w:hAnsi="Times New Roman" w:cs="Times New Roman"/>
          <w:b w:val="0"/>
          <w:bCs w:val="0"/>
          <w:color w:val="auto"/>
          <w:sz w:val="28"/>
          <w:szCs w:val="28"/>
          <w:lang w:val="en-US"/>
        </w:rPr>
        <w:t>các nội dung về khiếu nại hàng hải như: quy định làm phát sinh quyền bắt giữ tàu biển, điều kiện bắt giữ tàu biển…</w:t>
      </w:r>
      <w:r w:rsidRPr="003F2EB0">
        <w:rPr>
          <w:rStyle w:val="Strong"/>
          <w:rFonts w:ascii="Times New Roman" w:eastAsiaTheme="majorEastAsia" w:hAnsi="Times New Roman" w:cs="Times New Roman"/>
          <w:b w:val="0"/>
          <w:bCs w:val="0"/>
          <w:color w:val="auto"/>
          <w:sz w:val="28"/>
          <w:szCs w:val="28"/>
        </w:rPr>
        <w:t xml:space="preserve">trong Bộ luật, </w:t>
      </w:r>
      <w:r w:rsidRPr="003F2EB0">
        <w:rPr>
          <w:rStyle w:val="Strong"/>
          <w:rFonts w:ascii="Times New Roman" w:eastAsiaTheme="majorEastAsia" w:hAnsi="Times New Roman" w:cs="Times New Roman"/>
          <w:b w:val="0"/>
          <w:bCs w:val="0"/>
          <w:color w:val="auto"/>
          <w:sz w:val="28"/>
          <w:szCs w:val="28"/>
          <w:lang w:val="en-US"/>
        </w:rPr>
        <w:t xml:space="preserve">các nội dung chi tiết về trình tự thủ tục của Tòa án thực hiện bắt giữ tàu biển được </w:t>
      </w:r>
      <w:r w:rsidRPr="003F2EB0">
        <w:rPr>
          <w:rStyle w:val="Strong"/>
          <w:rFonts w:ascii="Times New Roman" w:eastAsiaTheme="majorEastAsia" w:hAnsi="Times New Roman" w:cs="Times New Roman"/>
          <w:b w:val="0"/>
          <w:bCs w:val="0"/>
          <w:color w:val="auto"/>
          <w:sz w:val="28"/>
          <w:szCs w:val="28"/>
        </w:rPr>
        <w:t>dẫn chiếu sang Pháp lệnh.</w:t>
      </w:r>
    </w:p>
    <w:p w14:paraId="53F0265D" w14:textId="77777777" w:rsidR="007C5094" w:rsidRPr="003F2EB0" w:rsidRDefault="007C5094" w:rsidP="00990502">
      <w:pPr>
        <w:spacing w:after="120" w:line="276" w:lineRule="auto"/>
        <w:ind w:left="57" w:right="57" w:firstLine="510"/>
        <w:jc w:val="both"/>
        <w:rPr>
          <w:rStyle w:val="Strong"/>
          <w:rFonts w:ascii="Times New Roman" w:eastAsiaTheme="majorEastAsia" w:hAnsi="Times New Roman" w:cs="Times New Roman"/>
          <w:b w:val="0"/>
          <w:bCs w:val="0"/>
          <w:color w:val="auto"/>
          <w:sz w:val="28"/>
          <w:szCs w:val="28"/>
        </w:rPr>
      </w:pPr>
      <w:r w:rsidRPr="003F2EB0">
        <w:rPr>
          <w:rStyle w:val="Strong"/>
          <w:rFonts w:ascii="Times New Roman" w:eastAsiaTheme="majorEastAsia" w:hAnsi="Times New Roman" w:cs="Times New Roman"/>
          <w:b w:val="0"/>
          <w:bCs w:val="0"/>
          <w:color w:val="auto"/>
          <w:sz w:val="28"/>
          <w:szCs w:val="28"/>
        </w:rPr>
        <w:t>- Quy định về quyền cầm giữ tàu biển để bảo đảm thực hiện nghĩa vụ dân sự phát sinh trực tiếp từ việc khai thác, sử dụng tàu biển; việc thực hiện quyền cầm giữ kế thừa quy định của Bộ luật Hàng hải Việt Nam năm 2015, bảo đảm tính hợp pháp, đúng trình tự, thẩm quyền và thời hạn cầm giữ.</w:t>
      </w:r>
    </w:p>
    <w:p w14:paraId="3EFCAF14" w14:textId="77777777" w:rsidR="007C5094" w:rsidRPr="003F2EB0" w:rsidRDefault="007C5094" w:rsidP="00990502">
      <w:pPr>
        <w:spacing w:after="120" w:line="276" w:lineRule="auto"/>
        <w:ind w:left="57" w:right="57" w:firstLine="510"/>
        <w:jc w:val="both"/>
        <w:rPr>
          <w:rStyle w:val="Strong"/>
          <w:rFonts w:ascii="Times New Roman" w:eastAsiaTheme="majorEastAsia" w:hAnsi="Times New Roman" w:cs="Times New Roman"/>
          <w:b w:val="0"/>
          <w:bCs w:val="0"/>
          <w:color w:val="auto"/>
          <w:sz w:val="28"/>
          <w:szCs w:val="28"/>
        </w:rPr>
      </w:pPr>
      <w:r w:rsidRPr="003F2EB0">
        <w:rPr>
          <w:rStyle w:val="Strong"/>
          <w:rFonts w:ascii="Times New Roman" w:eastAsiaTheme="majorEastAsia" w:hAnsi="Times New Roman" w:cs="Times New Roman"/>
          <w:b w:val="0"/>
          <w:bCs w:val="0"/>
          <w:color w:val="auto"/>
          <w:spacing w:val="-4"/>
          <w:sz w:val="28"/>
          <w:szCs w:val="28"/>
        </w:rPr>
        <w:t>- Quy định về việc tạm giữ tàu biển nhằm phục vụ điều tra, xử lý vi phạm hành chính, giải quyết tranh chấp hoặc bảo đảm thi hành quyết định của cơ quan có thẩm quyền kế thừa các quy định hiện hữu tại Bộ luật Hàng hải Việt Nam năm 2015</w:t>
      </w:r>
      <w:r w:rsidRPr="003F2EB0">
        <w:rPr>
          <w:rStyle w:val="Strong"/>
          <w:rFonts w:ascii="Times New Roman" w:eastAsiaTheme="majorEastAsia" w:hAnsi="Times New Roman" w:cs="Times New Roman"/>
          <w:b w:val="0"/>
          <w:bCs w:val="0"/>
          <w:color w:val="auto"/>
          <w:sz w:val="28"/>
          <w:szCs w:val="28"/>
        </w:rPr>
        <w:t>.</w:t>
      </w:r>
    </w:p>
    <w:p w14:paraId="119389A3" w14:textId="7ED55E50" w:rsidR="007F67FB" w:rsidRPr="003F2EB0" w:rsidRDefault="007C5094" w:rsidP="00990502">
      <w:pPr>
        <w:spacing w:before="60" w:line="276" w:lineRule="auto"/>
        <w:ind w:firstLine="567"/>
        <w:jc w:val="both"/>
        <w:rPr>
          <w:rFonts w:ascii="Times New Roman" w:hAnsi="Times New Roman" w:cs="Times New Roman"/>
          <w:b/>
          <w:bCs/>
          <w:color w:val="auto"/>
          <w:sz w:val="28"/>
          <w:szCs w:val="28"/>
          <w:lang w:val="en-US"/>
        </w:rPr>
      </w:pPr>
      <w:r w:rsidRPr="003F2EB0">
        <w:rPr>
          <w:rStyle w:val="Strong"/>
          <w:rFonts w:ascii="Times New Roman" w:eastAsiaTheme="minorHAnsi" w:hAnsi="Times New Roman" w:cs="Times New Roman"/>
          <w:b w:val="0"/>
          <w:bCs w:val="0"/>
          <w:color w:val="auto"/>
          <w:kern w:val="2"/>
          <w:sz w:val="28"/>
          <w:szCs w:val="28"/>
          <w:lang w:val="en-US" w:eastAsia="en-US"/>
          <w14:ligatures w14:val="standardContextual"/>
        </w:rPr>
        <w:t>-</w:t>
      </w:r>
      <w:r w:rsidRPr="003F2EB0">
        <w:rPr>
          <w:rStyle w:val="Strong"/>
          <w:rFonts w:asciiTheme="minorHAnsi" w:eastAsiaTheme="minorHAnsi" w:hAnsiTheme="minorHAnsi" w:cs="Times New Roman"/>
          <w:b w:val="0"/>
          <w:bCs w:val="0"/>
          <w:color w:val="auto"/>
          <w:kern w:val="2"/>
          <w:sz w:val="28"/>
          <w:szCs w:val="28"/>
          <w:lang w:val="en-US" w:eastAsia="en-US"/>
          <w14:ligatures w14:val="standardContextual"/>
        </w:rPr>
        <w:t xml:space="preserve"> </w:t>
      </w:r>
      <w:r w:rsidRPr="003F2EB0">
        <w:rPr>
          <w:rStyle w:val="Strong"/>
          <w:rFonts w:ascii="Times New Roman" w:eastAsiaTheme="minorHAnsi" w:hAnsi="Times New Roman" w:cs="Times New Roman"/>
          <w:b w:val="0"/>
          <w:bCs w:val="0"/>
          <w:color w:val="auto"/>
          <w:kern w:val="2"/>
          <w:sz w:val="28"/>
          <w:szCs w:val="28"/>
          <w:lang w:val="en-US" w:eastAsia="en-US"/>
          <w14:ligatures w14:val="standardContextual"/>
        </w:rPr>
        <w:t>Bổ sung cơ chế phối hợp giữa Tòa án, cơ quan thi hành án và Cảng vụ, bảo đảm thống nhất quy trình thực hiện, xử lý phát sinh và bảo vệ quyền, lợi ích hợp pháp của các bên liên quan.</w:t>
      </w:r>
    </w:p>
    <w:p w14:paraId="351BBA92" w14:textId="5BBDD1E4" w:rsidR="00C247D8" w:rsidRPr="003F2EB0" w:rsidRDefault="002A48A3" w:rsidP="00990502">
      <w:pPr>
        <w:spacing w:before="60" w:line="276" w:lineRule="auto"/>
        <w:ind w:firstLine="567"/>
        <w:jc w:val="both"/>
        <w:rPr>
          <w:rFonts w:ascii="Times New Roman" w:hAnsi="Times New Roman" w:cs="Times New Roman"/>
          <w:i/>
          <w:iCs/>
          <w:color w:val="auto"/>
          <w:sz w:val="28"/>
          <w:szCs w:val="28"/>
          <w:lang w:val="en-US"/>
        </w:rPr>
      </w:pPr>
      <w:r w:rsidRPr="003F2EB0">
        <w:rPr>
          <w:rFonts w:ascii="Times New Roman" w:hAnsi="Times New Roman" w:cs="Times New Roman"/>
          <w:i/>
          <w:iCs/>
          <w:color w:val="auto"/>
          <w:sz w:val="28"/>
          <w:szCs w:val="28"/>
          <w:lang w:val="en-US"/>
        </w:rPr>
        <w:t>b) Lý do lựa chọn</w:t>
      </w:r>
    </w:p>
    <w:p w14:paraId="22D34C38" w14:textId="0DBF2723" w:rsidR="00BF5B66" w:rsidRPr="003F2EB0" w:rsidRDefault="002A48A3" w:rsidP="00990502">
      <w:pPr>
        <w:spacing w:before="60" w:line="276" w:lineRule="auto"/>
        <w:ind w:firstLine="567"/>
        <w:jc w:val="both"/>
        <w:rPr>
          <w:rFonts w:ascii="Times New Roman" w:hAnsi="Times New Roman" w:cs="Times New Roman"/>
          <w:color w:val="auto"/>
          <w:spacing w:val="-2"/>
          <w:sz w:val="28"/>
          <w:szCs w:val="28"/>
        </w:rPr>
      </w:pPr>
      <w:r w:rsidRPr="003F2EB0">
        <w:rPr>
          <w:rFonts w:ascii="Times New Roman" w:hAnsi="Times New Roman" w:cs="Times New Roman"/>
          <w:color w:val="auto"/>
          <w:spacing w:val="-2"/>
          <w:sz w:val="28"/>
          <w:szCs w:val="28"/>
          <w:lang w:val="en-US"/>
        </w:rPr>
        <w:t xml:space="preserve">Giải pháp này </w:t>
      </w:r>
      <w:r w:rsidR="00BF5B66" w:rsidRPr="003F2EB0">
        <w:rPr>
          <w:rFonts w:ascii="Times New Roman" w:hAnsi="Times New Roman" w:cs="Times New Roman"/>
          <w:color w:val="auto"/>
          <w:spacing w:val="-2"/>
          <w:sz w:val="28"/>
          <w:szCs w:val="28"/>
        </w:rPr>
        <w:t xml:space="preserve">nhằm thống nhất khung pháp lý quản lý </w:t>
      </w:r>
      <w:r w:rsidRPr="003F2EB0">
        <w:rPr>
          <w:rFonts w:ascii="Times New Roman" w:hAnsi="Times New Roman" w:cs="Times New Roman"/>
          <w:color w:val="auto"/>
          <w:spacing w:val="-2"/>
          <w:sz w:val="28"/>
          <w:szCs w:val="28"/>
          <w:lang w:val="en-US"/>
        </w:rPr>
        <w:t>tàu biển, tàu sông và phương tiện nổi khác</w:t>
      </w:r>
      <w:r w:rsidR="00BF5B66" w:rsidRPr="003F2EB0">
        <w:rPr>
          <w:rFonts w:ascii="Times New Roman" w:hAnsi="Times New Roman" w:cs="Times New Roman"/>
          <w:color w:val="auto"/>
          <w:spacing w:val="-2"/>
          <w:sz w:val="28"/>
          <w:szCs w:val="28"/>
        </w:rPr>
        <w:t xml:space="preserve"> trong một Bộ luật duy nhất, khắc phục tình trạng chồng chéo giữa hai hệ thống pháp luật hiện hành</w:t>
      </w:r>
      <w:r w:rsidRPr="003F2EB0">
        <w:rPr>
          <w:rFonts w:ascii="Times New Roman" w:hAnsi="Times New Roman" w:cs="Times New Roman"/>
          <w:color w:val="auto"/>
          <w:spacing w:val="-2"/>
          <w:sz w:val="28"/>
          <w:szCs w:val="28"/>
          <w:lang w:val="en-US"/>
        </w:rPr>
        <w:t xml:space="preserve">; </w:t>
      </w:r>
      <w:r w:rsidR="00BF5B66" w:rsidRPr="003F2EB0">
        <w:rPr>
          <w:rFonts w:ascii="Times New Roman" w:hAnsi="Times New Roman" w:cs="Times New Roman"/>
          <w:color w:val="auto"/>
          <w:spacing w:val="-2"/>
          <w:sz w:val="28"/>
          <w:szCs w:val="28"/>
        </w:rPr>
        <w:t>đồng thời nội luật hóa cá</w:t>
      </w:r>
      <w:r w:rsidR="007F67FB" w:rsidRPr="003F2EB0">
        <w:rPr>
          <w:rFonts w:ascii="Times New Roman" w:hAnsi="Times New Roman" w:cs="Times New Roman"/>
          <w:color w:val="auto"/>
          <w:spacing w:val="-2"/>
          <w:sz w:val="28"/>
          <w:szCs w:val="28"/>
        </w:rPr>
        <w:t xml:space="preserve">c điều ước quốc tế có liên quan </w:t>
      </w:r>
      <w:r w:rsidR="00BF5B66" w:rsidRPr="003F2EB0">
        <w:rPr>
          <w:rFonts w:ascii="Times New Roman" w:hAnsi="Times New Roman" w:cs="Times New Roman"/>
          <w:color w:val="auto"/>
          <w:spacing w:val="-2"/>
          <w:sz w:val="28"/>
          <w:szCs w:val="28"/>
        </w:rPr>
        <w:t>và bảo đảm quản lý an toàn, hiệu quả, phù hợp với thông lệ quốc tế.</w:t>
      </w:r>
    </w:p>
    <w:p w14:paraId="2E070280" w14:textId="136B9F84" w:rsidR="00DA4DB6" w:rsidRPr="003F2EB0" w:rsidRDefault="00DA4DB6" w:rsidP="00990502">
      <w:pPr>
        <w:spacing w:before="60" w:line="276" w:lineRule="auto"/>
        <w:jc w:val="both"/>
        <w:rPr>
          <w:rFonts w:ascii="Times New Roman" w:hAnsi="Times New Roman" w:cs="Times New Roman"/>
          <w:b/>
          <w:bCs/>
          <w:color w:val="auto"/>
          <w:sz w:val="28"/>
          <w:szCs w:val="28"/>
          <w:lang w:val="en-US"/>
        </w:rPr>
      </w:pPr>
      <w:r w:rsidRPr="003F2EB0">
        <w:rPr>
          <w:rFonts w:ascii="Times New Roman" w:hAnsi="Times New Roman" w:cs="Times New Roman"/>
          <w:color w:val="auto"/>
          <w:sz w:val="28"/>
          <w:szCs w:val="28"/>
          <w:lang w:val="en-US"/>
        </w:rPr>
        <w:tab/>
      </w:r>
      <w:r w:rsidRPr="003F2EB0">
        <w:rPr>
          <w:rFonts w:ascii="Times New Roman" w:hAnsi="Times New Roman" w:cs="Times New Roman"/>
          <w:b/>
          <w:bCs/>
          <w:color w:val="auto"/>
          <w:sz w:val="28"/>
          <w:szCs w:val="28"/>
          <w:lang w:val="en-US"/>
        </w:rPr>
        <w:t xml:space="preserve">4. Chính sách 4: Hoàn thiện khung pháp lý về </w:t>
      </w:r>
      <w:r w:rsidR="00803529" w:rsidRPr="003F2EB0">
        <w:rPr>
          <w:rFonts w:ascii="Times New Roman" w:hAnsi="Times New Roman" w:cs="Times New Roman"/>
          <w:b/>
          <w:bCs/>
          <w:color w:val="auto"/>
          <w:sz w:val="28"/>
          <w:szCs w:val="28"/>
          <w:lang w:val="en-US"/>
        </w:rPr>
        <w:t xml:space="preserve">thuyền bộ, </w:t>
      </w:r>
      <w:r w:rsidRPr="003F2EB0">
        <w:rPr>
          <w:rFonts w:ascii="Times New Roman" w:hAnsi="Times New Roman" w:cs="Times New Roman"/>
          <w:b/>
          <w:bCs/>
          <w:color w:val="auto"/>
          <w:sz w:val="28"/>
          <w:szCs w:val="28"/>
          <w:lang w:val="en-US"/>
        </w:rPr>
        <w:t>thuyền viên</w:t>
      </w:r>
      <w:r w:rsidR="00803529" w:rsidRPr="003F2EB0">
        <w:rPr>
          <w:rFonts w:ascii="Times New Roman" w:hAnsi="Times New Roman" w:cs="Times New Roman"/>
          <w:b/>
          <w:bCs/>
          <w:color w:val="auto"/>
          <w:sz w:val="28"/>
          <w:szCs w:val="28"/>
          <w:lang w:val="en-US"/>
        </w:rPr>
        <w:t xml:space="preserve"> và </w:t>
      </w:r>
      <w:r w:rsidRPr="003F2EB0">
        <w:rPr>
          <w:rFonts w:ascii="Times New Roman" w:hAnsi="Times New Roman" w:cs="Times New Roman"/>
          <w:b/>
          <w:bCs/>
          <w:color w:val="auto"/>
          <w:sz w:val="28"/>
          <w:szCs w:val="28"/>
          <w:lang w:val="en-US"/>
        </w:rPr>
        <w:t xml:space="preserve">người lái </w:t>
      </w:r>
    </w:p>
    <w:p w14:paraId="149BE17B" w14:textId="59AD2203" w:rsidR="00803529" w:rsidRPr="003F2EB0" w:rsidRDefault="00803529" w:rsidP="00990502">
      <w:pPr>
        <w:spacing w:before="60" w:line="276" w:lineRule="auto"/>
        <w:ind w:firstLine="720"/>
        <w:jc w:val="both"/>
        <w:rPr>
          <w:rFonts w:ascii="Times New Roman" w:hAnsi="Times New Roman" w:cs="Times New Roman"/>
          <w:b/>
          <w:bCs/>
          <w:i/>
          <w:iCs/>
          <w:color w:val="auto"/>
          <w:sz w:val="28"/>
          <w:szCs w:val="28"/>
          <w:lang w:val="en-US"/>
        </w:rPr>
      </w:pPr>
      <w:r w:rsidRPr="003F2EB0">
        <w:rPr>
          <w:rFonts w:ascii="Times New Roman" w:hAnsi="Times New Roman" w:cs="Times New Roman"/>
          <w:b/>
          <w:bCs/>
          <w:i/>
          <w:iCs/>
          <w:color w:val="auto"/>
          <w:sz w:val="28"/>
          <w:szCs w:val="28"/>
          <w:lang w:val="en-US"/>
        </w:rPr>
        <w:t>4.</w:t>
      </w:r>
      <w:r w:rsidRPr="003F2EB0">
        <w:rPr>
          <w:rFonts w:ascii="Times New Roman" w:hAnsi="Times New Roman" w:cs="Times New Roman"/>
          <w:b/>
          <w:bCs/>
          <w:i/>
          <w:iCs/>
          <w:color w:val="auto"/>
          <w:sz w:val="28"/>
          <w:szCs w:val="28"/>
        </w:rPr>
        <w:t>1</w:t>
      </w:r>
      <w:r w:rsidRPr="003F2EB0">
        <w:rPr>
          <w:rFonts w:ascii="Times New Roman" w:hAnsi="Times New Roman" w:cs="Times New Roman"/>
          <w:b/>
          <w:bCs/>
          <w:i/>
          <w:iCs/>
          <w:color w:val="auto"/>
          <w:sz w:val="28"/>
          <w:szCs w:val="28"/>
          <w:lang w:val="en-US"/>
        </w:rPr>
        <w:t>. Mục tiêu của chính sách</w:t>
      </w:r>
    </w:p>
    <w:p w14:paraId="4FDBB601" w14:textId="77777777" w:rsidR="00C82137" w:rsidRPr="003F2EB0" w:rsidRDefault="00C82137" w:rsidP="00990502">
      <w:pPr>
        <w:spacing w:before="60" w:line="276" w:lineRule="auto"/>
        <w:ind w:firstLine="720"/>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 Bảo đảm thực hiện quy định của điều ước quốc tế, thỏa thuận quốc tế mà Việt Nam là thành viên về thuyền bộ, thuyền viên, nguồn nhân lực hàng hải, đường thuỷ.</w:t>
      </w:r>
    </w:p>
    <w:p w14:paraId="3AE23295" w14:textId="77777777" w:rsidR="00C82137" w:rsidRPr="003F2EB0" w:rsidRDefault="00C82137" w:rsidP="00990502">
      <w:pPr>
        <w:spacing w:before="60" w:line="276" w:lineRule="auto"/>
        <w:ind w:firstLine="720"/>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 Bổ sung khung quy định chung về thuyền bộ, thuyền viên cho tàu biển, tàu sông bảo đảm tăng cường công tác quản lý nhà nước chuyên ngành hàng hải, đường thủy nội địa.</w:t>
      </w:r>
    </w:p>
    <w:p w14:paraId="12BB5F64" w14:textId="77777777" w:rsidR="00C82137" w:rsidRPr="003F2EB0" w:rsidRDefault="00C82137" w:rsidP="00990502">
      <w:pPr>
        <w:spacing w:before="60" w:line="276" w:lineRule="auto"/>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ab/>
        <w:t>- Quy định rõ địa vị pháp lý, trách nhiệm và quyền hạn của thuyền trưởng/thuyền viên theo nguyên tắc chung; cho phép phân tầng yêu cầu theo vùng hoạt động, kích cỡ, công năng của tàu thuyền.</w:t>
      </w:r>
    </w:p>
    <w:p w14:paraId="394729F7" w14:textId="77777777" w:rsidR="00C82137" w:rsidRPr="003F2EB0" w:rsidRDefault="00C82137" w:rsidP="00990502">
      <w:pPr>
        <w:spacing w:before="60" w:line="276" w:lineRule="auto"/>
        <w:ind w:firstLine="720"/>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 Bổ sung quy định đối với nguồn nhân lực khác thuộc lĩnh vực hàng hải, đường thủy, nhân lực đối với phương tiện đặc thù đồng thời tôn trọng thẩm quyền chuyên ngành (quốc phòng, an ninh, dầu khí, môi trường).</w:t>
      </w:r>
    </w:p>
    <w:p w14:paraId="69689F9C" w14:textId="14037F61" w:rsidR="00C82137" w:rsidRPr="003F2EB0" w:rsidRDefault="00C82137" w:rsidP="00990502">
      <w:pPr>
        <w:spacing w:before="60" w:line="276" w:lineRule="auto"/>
        <w:ind w:firstLine="720"/>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lastRenderedPageBreak/>
        <w:t>- Tăng cường ứng dụng Khoa học công nghệ, xã hôi hoá trong đào tạo, huấn luyện thuyền viên; bảo đảm bình đẳng giới trong phát triển nguồn nhân lực.</w:t>
      </w:r>
    </w:p>
    <w:p w14:paraId="7CA5E4EE" w14:textId="39F7E7AA" w:rsidR="00803529" w:rsidRPr="003F2EB0" w:rsidRDefault="00803529" w:rsidP="00990502">
      <w:pPr>
        <w:spacing w:before="60" w:line="276" w:lineRule="auto"/>
        <w:ind w:firstLine="720"/>
        <w:jc w:val="both"/>
        <w:rPr>
          <w:rFonts w:ascii="Times New Roman" w:hAnsi="Times New Roman" w:cs="Times New Roman"/>
          <w:b/>
          <w:bCs/>
          <w:i/>
          <w:iCs/>
          <w:color w:val="auto"/>
          <w:sz w:val="28"/>
          <w:szCs w:val="28"/>
          <w:lang w:val="en-US"/>
        </w:rPr>
      </w:pPr>
      <w:r w:rsidRPr="003F2EB0">
        <w:rPr>
          <w:rFonts w:ascii="Times New Roman" w:hAnsi="Times New Roman" w:cs="Times New Roman"/>
          <w:b/>
          <w:bCs/>
          <w:i/>
          <w:iCs/>
          <w:color w:val="auto"/>
          <w:sz w:val="28"/>
          <w:szCs w:val="28"/>
          <w:lang w:val="en-US"/>
        </w:rPr>
        <w:t>4.2. Nội dung của chính sách</w:t>
      </w:r>
    </w:p>
    <w:p w14:paraId="034C7FDE" w14:textId="6328C905" w:rsidR="00803529" w:rsidRPr="003F2EB0" w:rsidRDefault="00803529" w:rsidP="00990502">
      <w:pPr>
        <w:spacing w:before="60" w:line="276" w:lineRule="auto"/>
        <w:ind w:firstLine="720"/>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 xml:space="preserve">Nội dung chính sách này bao gồm </w:t>
      </w:r>
      <w:r w:rsidR="004533E6" w:rsidRPr="003F2EB0">
        <w:rPr>
          <w:rFonts w:ascii="Times New Roman" w:hAnsi="Times New Roman" w:cs="Times New Roman"/>
          <w:color w:val="auto"/>
          <w:sz w:val="28"/>
          <w:szCs w:val="28"/>
          <w:lang w:val="en-US"/>
        </w:rPr>
        <w:t>0</w:t>
      </w:r>
      <w:r w:rsidR="003A0018" w:rsidRPr="003F2EB0">
        <w:rPr>
          <w:rFonts w:ascii="Times New Roman" w:hAnsi="Times New Roman" w:cs="Times New Roman"/>
          <w:color w:val="auto"/>
          <w:sz w:val="28"/>
          <w:szCs w:val="28"/>
          <w:lang w:val="en-US"/>
        </w:rPr>
        <w:t>4</w:t>
      </w:r>
      <w:r w:rsidRPr="003F2EB0">
        <w:rPr>
          <w:rFonts w:ascii="Times New Roman" w:hAnsi="Times New Roman" w:cs="Times New Roman"/>
          <w:color w:val="auto"/>
          <w:sz w:val="28"/>
          <w:szCs w:val="28"/>
          <w:lang w:val="en-US"/>
        </w:rPr>
        <w:t xml:space="preserve"> nhóm quy định về: </w:t>
      </w:r>
    </w:p>
    <w:p w14:paraId="1EFEDC68" w14:textId="53FC7628" w:rsidR="00C82137" w:rsidRPr="003F2EB0" w:rsidRDefault="00C82137" w:rsidP="00990502">
      <w:pPr>
        <w:spacing w:before="60" w:line="276" w:lineRule="auto"/>
        <w:ind w:left="144" w:right="144" w:firstLine="576"/>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(1) Hoàn thiện quy định đối với thuyền viên tàu biển để phù hợp với các Công ước quốc tế mà Việt Nam là thành viên như Công ước STCW, Công ước MLC và phù hợp với thực tiễn hiện nay</w:t>
      </w:r>
    </w:p>
    <w:p w14:paraId="325A3A47" w14:textId="174DB04E" w:rsidR="00C82137" w:rsidRPr="003F2EB0" w:rsidRDefault="00C82137" w:rsidP="00990502">
      <w:pPr>
        <w:spacing w:before="60" w:line="276" w:lineRule="auto"/>
        <w:ind w:left="144" w:right="144" w:firstLine="576"/>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(2) Hoàn thiện quy định đối với thuyền viên tàu sông đồng bộ với quy định của tàu biển, quy định khác và phù hợp với thực tiễn. Bổ sung quy định với các chức danh khác tren tàu sông mà theo quy định hiện nay không được định nghĩa là thuyền viên, người lái.</w:t>
      </w:r>
    </w:p>
    <w:p w14:paraId="4A7A8DFC" w14:textId="1A7156A9" w:rsidR="00C82137" w:rsidRPr="003F2EB0" w:rsidRDefault="00C82137" w:rsidP="00990502">
      <w:pPr>
        <w:spacing w:before="60" w:line="276" w:lineRule="auto"/>
        <w:ind w:left="144" w:right="144" w:firstLine="576"/>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(3) Bổ sung quy định đối với nguồn nhân lực khác thuộc lĩnh vực hàng hải, đường thủy.</w:t>
      </w:r>
    </w:p>
    <w:p w14:paraId="5AA5CE5E" w14:textId="09165F53" w:rsidR="00C82137" w:rsidRPr="003F2EB0" w:rsidRDefault="00C82137" w:rsidP="00990502">
      <w:pPr>
        <w:spacing w:before="60" w:line="276" w:lineRule="auto"/>
        <w:ind w:left="144" w:right="144" w:firstLine="576"/>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(4) Chính sách phát triển nguồn nhân lực hàng hải, đường thủy: Người lao động làm việc trong lĩnh vực hàng hải, đường thuỷ như thuyền viên, quản lý hàng hải, khai thác hạ tầng, bảo đảm an toàn, hoa tiêu, tìm kiếm cứu nạn, đóng mới, sửa chữa…được áp dụng một số chế độ phù hợp về đào tạo, bồi dưỡng, nâng cao trình độ, kỹ năng nghề; hợp đồng lao động; tiền lương, tiền thưởng; thời giờ làm việc, thời giờ nghỉ ngơi; an toàn, vệ sinh lao động; hợp tác quốc tế đối với chính sách phát triển nguồn nhân lực hàng hải, đường thuỷ  theo quy định của Chính phủ/Bộ Xây dựng.</w:t>
      </w:r>
    </w:p>
    <w:p w14:paraId="253412B2" w14:textId="6AC17492" w:rsidR="00803529" w:rsidRPr="003F2EB0" w:rsidRDefault="00803529" w:rsidP="00990502">
      <w:pPr>
        <w:spacing w:before="60" w:line="276" w:lineRule="auto"/>
        <w:ind w:firstLine="720"/>
        <w:jc w:val="both"/>
        <w:rPr>
          <w:rFonts w:ascii="Times New Roman" w:hAnsi="Times New Roman" w:cs="Times New Roman"/>
          <w:b/>
          <w:bCs/>
          <w:i/>
          <w:iCs/>
          <w:color w:val="auto"/>
          <w:sz w:val="28"/>
          <w:szCs w:val="28"/>
          <w:lang w:val="en-US"/>
        </w:rPr>
      </w:pPr>
      <w:r w:rsidRPr="003F2EB0">
        <w:rPr>
          <w:rFonts w:ascii="Times New Roman" w:hAnsi="Times New Roman" w:cs="Times New Roman"/>
          <w:b/>
          <w:bCs/>
          <w:i/>
          <w:iCs/>
          <w:color w:val="auto"/>
          <w:sz w:val="28"/>
          <w:szCs w:val="28"/>
          <w:lang w:val="en-US"/>
        </w:rPr>
        <w:t>4</w:t>
      </w:r>
      <w:r w:rsidRPr="003F2EB0">
        <w:rPr>
          <w:rFonts w:ascii="Times New Roman" w:hAnsi="Times New Roman" w:cs="Times New Roman"/>
          <w:b/>
          <w:bCs/>
          <w:i/>
          <w:iCs/>
          <w:color w:val="auto"/>
          <w:sz w:val="28"/>
          <w:szCs w:val="28"/>
        </w:rPr>
        <w:t>.3. Các giải pháp thực hiện chính sách:</w:t>
      </w:r>
    </w:p>
    <w:p w14:paraId="59BDFA79" w14:textId="7E869E5A" w:rsidR="00803529" w:rsidRPr="003F2EB0" w:rsidRDefault="00803529" w:rsidP="00990502">
      <w:pPr>
        <w:spacing w:before="60" w:line="276" w:lineRule="auto"/>
        <w:ind w:firstLine="720"/>
        <w:jc w:val="both"/>
        <w:rPr>
          <w:rFonts w:ascii="Times New Roman" w:hAnsi="Times New Roman" w:cs="Times New Roman"/>
          <w:color w:val="auto"/>
          <w:sz w:val="28"/>
          <w:szCs w:val="28"/>
          <w:lang w:val="en-US"/>
        </w:rPr>
      </w:pPr>
      <w:r w:rsidRPr="003F2EB0">
        <w:rPr>
          <w:rFonts w:ascii="Times New Roman" w:hAnsi="Times New Roman" w:cs="Times New Roman"/>
          <w:b/>
          <w:bCs/>
          <w:i/>
          <w:iCs/>
          <w:color w:val="auto"/>
          <w:sz w:val="28"/>
          <w:szCs w:val="28"/>
          <w:lang w:val="en-US"/>
        </w:rPr>
        <w:t xml:space="preserve">a) Giải pháp 1: </w:t>
      </w:r>
      <w:r w:rsidRPr="003F2EB0">
        <w:rPr>
          <w:rFonts w:ascii="Times New Roman" w:hAnsi="Times New Roman" w:cs="Times New Roman"/>
          <w:color w:val="auto"/>
          <w:sz w:val="28"/>
          <w:szCs w:val="28"/>
          <w:lang w:val="en-US"/>
        </w:rPr>
        <w:t xml:space="preserve">Giữ nguyên các quy định </w:t>
      </w:r>
      <w:r w:rsidR="00762117" w:rsidRPr="003F2EB0">
        <w:rPr>
          <w:rFonts w:ascii="Times New Roman" w:hAnsi="Times New Roman" w:cs="Times New Roman"/>
          <w:color w:val="auto"/>
          <w:sz w:val="28"/>
          <w:szCs w:val="28"/>
          <w:lang w:val="en-US"/>
        </w:rPr>
        <w:t xml:space="preserve">hiện tại </w:t>
      </w:r>
      <w:r w:rsidRPr="003F2EB0">
        <w:rPr>
          <w:rFonts w:ascii="Times New Roman" w:hAnsi="Times New Roman" w:cs="Times New Roman"/>
          <w:color w:val="auto"/>
          <w:sz w:val="28"/>
          <w:szCs w:val="28"/>
          <w:lang w:val="en-US"/>
        </w:rPr>
        <w:t>về công tác quản lý thuyền bộ, thuyền viên, người lái tại BLHHVN năm 2015 và Luật Giao thông ĐTNĐ</w:t>
      </w:r>
      <w:r w:rsidR="00762117" w:rsidRPr="003F2EB0">
        <w:rPr>
          <w:rFonts w:ascii="Times New Roman" w:hAnsi="Times New Roman" w:cs="Times New Roman"/>
          <w:color w:val="auto"/>
          <w:sz w:val="28"/>
          <w:szCs w:val="28"/>
          <w:lang w:val="en-US"/>
        </w:rPr>
        <w:t xml:space="preserve">, không thực hiện bổ sung các nội dung quản lý khác thuyền viên đối với các phương tiện đặc thù; nhân viên phục vụ và các chức danh khác không phải là thuyền viên. </w:t>
      </w:r>
      <w:r w:rsidR="003A0018" w:rsidRPr="003F2EB0">
        <w:rPr>
          <w:rFonts w:ascii="Times New Roman" w:hAnsi="Times New Roman" w:cs="Times New Roman"/>
          <w:color w:val="auto"/>
          <w:sz w:val="28"/>
          <w:szCs w:val="28"/>
          <w:lang w:val="en-US"/>
        </w:rPr>
        <w:t>Không bổ sung quy định về nguồn nhân lực khác thuộc lĩnh vực hàng hải và đường thủy nội địa; quy định về đào tạo.</w:t>
      </w:r>
    </w:p>
    <w:p w14:paraId="6056FC90" w14:textId="053A4DE8" w:rsidR="00846D9D" w:rsidRPr="003F2EB0" w:rsidRDefault="00803529" w:rsidP="00990502">
      <w:pPr>
        <w:spacing w:before="60" w:line="276" w:lineRule="auto"/>
        <w:ind w:firstLine="720"/>
        <w:jc w:val="both"/>
        <w:rPr>
          <w:rFonts w:ascii="Times New Roman" w:hAnsi="Times New Roman" w:cs="Times New Roman"/>
          <w:color w:val="auto"/>
          <w:sz w:val="28"/>
          <w:szCs w:val="28"/>
          <w:lang w:val="en-US"/>
        </w:rPr>
      </w:pPr>
      <w:r w:rsidRPr="003F2EB0">
        <w:rPr>
          <w:rFonts w:ascii="Times New Roman" w:hAnsi="Times New Roman" w:cs="Times New Roman"/>
          <w:b/>
          <w:bCs/>
          <w:i/>
          <w:iCs/>
          <w:color w:val="auto"/>
          <w:sz w:val="28"/>
          <w:szCs w:val="28"/>
          <w:lang w:val="en-US"/>
        </w:rPr>
        <w:t xml:space="preserve">b) Giải pháp 2: </w:t>
      </w:r>
      <w:r w:rsidR="00846D9D" w:rsidRPr="003F2EB0">
        <w:rPr>
          <w:rFonts w:ascii="Times New Roman" w:hAnsi="Times New Roman" w:cs="Times New Roman"/>
          <w:color w:val="auto"/>
          <w:sz w:val="28"/>
          <w:szCs w:val="28"/>
          <w:lang w:val="en-US"/>
        </w:rPr>
        <w:t xml:space="preserve">Sửa đổi, bổ sung các quy định về công tác quản lý thuyền bộ, thuyền viên, người lái phương tiện. Bổ sung các nội dung quản lý khác thuyền viên đối với các phương tiện đặc thù; nhân viên phục vụ và các chức danh khác không phải là thuyền viên. </w:t>
      </w:r>
      <w:r w:rsidR="003A0018" w:rsidRPr="003F2EB0">
        <w:rPr>
          <w:rFonts w:ascii="Times New Roman" w:hAnsi="Times New Roman" w:cs="Times New Roman"/>
          <w:color w:val="auto"/>
          <w:sz w:val="28"/>
          <w:szCs w:val="28"/>
          <w:lang w:val="en-US"/>
        </w:rPr>
        <w:t>Bổ sung quy định về nguồn nhân lực khác thuộc lĩnh vực hàng hải và đường thủy nội địa; quy định về đào tạo.</w:t>
      </w:r>
    </w:p>
    <w:p w14:paraId="4EA0234E" w14:textId="516158C8" w:rsidR="00803529" w:rsidRPr="003F2EB0" w:rsidRDefault="00803529" w:rsidP="00990502">
      <w:pPr>
        <w:spacing w:before="60" w:line="276" w:lineRule="auto"/>
        <w:ind w:firstLine="720"/>
        <w:jc w:val="both"/>
        <w:rPr>
          <w:rFonts w:ascii="Times New Roman" w:hAnsi="Times New Roman" w:cs="Times New Roman"/>
          <w:b/>
          <w:bCs/>
          <w:i/>
          <w:iCs/>
          <w:color w:val="auto"/>
          <w:sz w:val="28"/>
          <w:szCs w:val="28"/>
          <w:lang w:val="en-US"/>
        </w:rPr>
      </w:pPr>
      <w:r w:rsidRPr="003F2EB0">
        <w:rPr>
          <w:rFonts w:ascii="Times New Roman" w:hAnsi="Times New Roman" w:cs="Times New Roman"/>
          <w:b/>
          <w:bCs/>
          <w:i/>
          <w:iCs/>
          <w:color w:val="auto"/>
          <w:sz w:val="28"/>
          <w:szCs w:val="28"/>
          <w:lang w:val="en-US"/>
        </w:rPr>
        <w:t>4.4. Giải pháp tối ưu được lựa chọn và lý do lựa chọn:</w:t>
      </w:r>
    </w:p>
    <w:p w14:paraId="4AFF3ABD" w14:textId="6FAE95CD" w:rsidR="00846D9D" w:rsidRPr="003F2EB0" w:rsidRDefault="00846D9D" w:rsidP="00990502">
      <w:pPr>
        <w:spacing w:before="60" w:line="276" w:lineRule="auto"/>
        <w:ind w:firstLine="720"/>
        <w:jc w:val="both"/>
        <w:rPr>
          <w:rFonts w:ascii="Times New Roman" w:hAnsi="Times New Roman" w:cs="Times New Roman"/>
          <w:i/>
          <w:iCs/>
          <w:color w:val="auto"/>
          <w:sz w:val="28"/>
          <w:szCs w:val="28"/>
          <w:lang w:val="en-US"/>
        </w:rPr>
      </w:pPr>
      <w:r w:rsidRPr="003F2EB0">
        <w:rPr>
          <w:rFonts w:ascii="Times New Roman" w:hAnsi="Times New Roman" w:cs="Times New Roman"/>
          <w:i/>
          <w:iCs/>
          <w:color w:val="auto"/>
          <w:sz w:val="28"/>
          <w:szCs w:val="28"/>
          <w:lang w:val="en-US"/>
        </w:rPr>
        <w:t>a) Giải pháp tối ưu được lựa chọn</w:t>
      </w:r>
    </w:p>
    <w:p w14:paraId="4B24102F" w14:textId="1DC024BE" w:rsidR="00846D9D" w:rsidRPr="003F2EB0" w:rsidRDefault="00803529" w:rsidP="00990502">
      <w:pPr>
        <w:spacing w:before="60" w:line="276" w:lineRule="auto"/>
        <w:ind w:firstLine="720"/>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rPr>
        <w:t xml:space="preserve">Qua đánh giá tác động chính sách, </w:t>
      </w:r>
      <w:r w:rsidR="00846D9D" w:rsidRPr="003F2EB0">
        <w:rPr>
          <w:rFonts w:ascii="Times New Roman" w:hAnsi="Times New Roman" w:cs="Times New Roman"/>
          <w:color w:val="auto"/>
          <w:sz w:val="28"/>
          <w:szCs w:val="28"/>
          <w:lang w:val="en-US"/>
        </w:rPr>
        <w:t xml:space="preserve">giải pháp được đề xuất lựa chọn giải </w:t>
      </w:r>
      <w:r w:rsidR="00846D9D" w:rsidRPr="003F2EB0">
        <w:rPr>
          <w:rFonts w:ascii="Times New Roman" w:hAnsi="Times New Roman" w:cs="Times New Roman"/>
          <w:color w:val="auto"/>
          <w:sz w:val="28"/>
          <w:szCs w:val="28"/>
          <w:lang w:val="en-US"/>
        </w:rPr>
        <w:lastRenderedPageBreak/>
        <w:t>pháp 2 với việc sửa đổi, bổ sung toàn diện các quy định sau:</w:t>
      </w:r>
    </w:p>
    <w:p w14:paraId="24AF4E60" w14:textId="0F5F92B0" w:rsidR="00C82137" w:rsidRPr="003F2EB0" w:rsidRDefault="00C82137" w:rsidP="00990502">
      <w:pPr>
        <w:spacing w:before="60" w:line="276" w:lineRule="auto"/>
        <w:ind w:firstLine="720"/>
        <w:jc w:val="both"/>
        <w:rPr>
          <w:rFonts w:ascii="Times New Roman" w:hAnsi="Times New Roman" w:cs="Times New Roman"/>
          <w:color w:val="auto"/>
          <w:sz w:val="28"/>
          <w:szCs w:val="28"/>
        </w:rPr>
      </w:pPr>
      <w:r w:rsidRPr="003F2EB0">
        <w:rPr>
          <w:rFonts w:ascii="Times New Roman" w:hAnsi="Times New Roman" w:cs="Times New Roman"/>
          <w:color w:val="auto"/>
          <w:sz w:val="28"/>
          <w:szCs w:val="28"/>
          <w:lang w:val="en-US"/>
        </w:rPr>
        <w:t>(</w:t>
      </w:r>
      <w:r w:rsidRPr="003F2EB0">
        <w:rPr>
          <w:rFonts w:ascii="Times New Roman" w:hAnsi="Times New Roman" w:cs="Times New Roman"/>
          <w:color w:val="auto"/>
          <w:sz w:val="28"/>
          <w:szCs w:val="28"/>
        </w:rPr>
        <w:t>1) Hoàn thiện quy định đối với thuyền viên tàu biển.</w:t>
      </w:r>
    </w:p>
    <w:p w14:paraId="745E71E4" w14:textId="77777777" w:rsidR="00C82137" w:rsidRPr="003F2EB0" w:rsidRDefault="00C82137" w:rsidP="00990502">
      <w:pPr>
        <w:spacing w:before="60" w:line="276" w:lineRule="auto"/>
        <w:ind w:firstLine="720"/>
        <w:jc w:val="both"/>
        <w:rPr>
          <w:rFonts w:ascii="Times New Roman" w:hAnsi="Times New Roman" w:cs="Times New Roman"/>
          <w:color w:val="auto"/>
          <w:sz w:val="28"/>
          <w:szCs w:val="28"/>
        </w:rPr>
      </w:pPr>
      <w:r w:rsidRPr="003F2EB0">
        <w:rPr>
          <w:rFonts w:ascii="Times New Roman" w:hAnsi="Times New Roman" w:cs="Times New Roman"/>
          <w:color w:val="auto"/>
          <w:sz w:val="28"/>
          <w:szCs w:val="28"/>
        </w:rPr>
        <w:t>- Rà soát quy định về nhiệm vụ, chức danh, nghĩa vụ, điều kiện để thuyền viên làm việc trên tàu biển, cập nhật để phù hợp với các loại tàu biển hiện hành cũng như hướng tới các loại tàu có thể xuất hiện trong tương lai.</w:t>
      </w:r>
    </w:p>
    <w:p w14:paraId="664440CC" w14:textId="77777777" w:rsidR="00C82137" w:rsidRPr="003F2EB0" w:rsidRDefault="00C82137" w:rsidP="00990502">
      <w:pPr>
        <w:spacing w:before="60" w:line="276" w:lineRule="auto"/>
        <w:ind w:firstLine="720"/>
        <w:jc w:val="both"/>
        <w:rPr>
          <w:rFonts w:ascii="Times New Roman" w:hAnsi="Times New Roman" w:cs="Times New Roman"/>
          <w:color w:val="auto"/>
          <w:sz w:val="28"/>
          <w:szCs w:val="28"/>
        </w:rPr>
      </w:pPr>
      <w:r w:rsidRPr="003F2EB0">
        <w:rPr>
          <w:rFonts w:ascii="Times New Roman" w:hAnsi="Times New Roman" w:cs="Times New Roman"/>
          <w:color w:val="auto"/>
          <w:sz w:val="28"/>
          <w:szCs w:val="28"/>
        </w:rPr>
        <w:t>- Rà soát, quy định về an toàn, sức khỏe nghề nghiệp và quyền lợi, nghĩa vụ của thuyền viên đảm bảo phù với các thông lệ quốc tế hiện hành;</w:t>
      </w:r>
    </w:p>
    <w:p w14:paraId="5AE8D85D" w14:textId="74AB27A9" w:rsidR="00C82137" w:rsidRPr="003F2EB0" w:rsidRDefault="00C82137" w:rsidP="00BA4FD0">
      <w:pPr>
        <w:spacing w:before="60" w:line="276" w:lineRule="auto"/>
        <w:ind w:firstLine="720"/>
        <w:jc w:val="both"/>
        <w:rPr>
          <w:rFonts w:ascii="Times New Roman" w:hAnsi="Times New Roman" w:cs="Times New Roman"/>
          <w:color w:val="auto"/>
          <w:sz w:val="28"/>
          <w:szCs w:val="28"/>
        </w:rPr>
      </w:pPr>
      <w:r w:rsidRPr="003F2EB0">
        <w:rPr>
          <w:rFonts w:ascii="Times New Roman" w:hAnsi="Times New Roman" w:cs="Times New Roman"/>
          <w:color w:val="auto"/>
          <w:spacing w:val="-4"/>
          <w:sz w:val="28"/>
          <w:szCs w:val="28"/>
        </w:rPr>
        <w:t>- Rà soát các quy định về đào tạo; huấn luyện, điều kiện của các Cơ sở đào tạo để phù hợp với các quy định quốc tế và thực tế phát triển của Việt Nam hiện nay, đưa vào các quy định để phù hợp với sự phát triển của ứng dụng công nghệ số</w:t>
      </w:r>
      <w:r w:rsidR="00BA4FD0">
        <w:rPr>
          <w:rFonts w:ascii="Times New Roman" w:hAnsi="Times New Roman" w:cs="Times New Roman"/>
          <w:color w:val="auto"/>
          <w:sz w:val="28"/>
          <w:szCs w:val="28"/>
        </w:rPr>
        <w:t xml:space="preserve">. </w:t>
      </w:r>
      <w:r w:rsidRPr="003F2EB0">
        <w:rPr>
          <w:rFonts w:ascii="Times New Roman" w:hAnsi="Times New Roman" w:cs="Times New Roman"/>
          <w:color w:val="auto"/>
          <w:sz w:val="28"/>
          <w:szCs w:val="28"/>
        </w:rPr>
        <w:t xml:space="preserve">Chi tiết do </w:t>
      </w:r>
      <w:r w:rsidR="00BA4FD0">
        <w:rPr>
          <w:rFonts w:ascii="Times New Roman" w:hAnsi="Times New Roman" w:cs="Times New Roman"/>
          <w:color w:val="auto"/>
          <w:sz w:val="28"/>
          <w:szCs w:val="28"/>
        </w:rPr>
        <w:t>Bộ trưởng Bộ Xây dựng quy định.</w:t>
      </w:r>
    </w:p>
    <w:p w14:paraId="31C13B7B" w14:textId="608B33BD" w:rsidR="00C82137" w:rsidRPr="003F2EB0" w:rsidRDefault="00C82137" w:rsidP="00990502">
      <w:pPr>
        <w:spacing w:before="60" w:line="276" w:lineRule="auto"/>
        <w:ind w:firstLine="720"/>
        <w:jc w:val="both"/>
        <w:rPr>
          <w:rFonts w:ascii="Times New Roman" w:hAnsi="Times New Roman" w:cs="Times New Roman"/>
          <w:color w:val="auto"/>
          <w:sz w:val="28"/>
          <w:szCs w:val="28"/>
        </w:rPr>
      </w:pPr>
      <w:r w:rsidRPr="003F2EB0">
        <w:rPr>
          <w:rFonts w:ascii="Times New Roman" w:hAnsi="Times New Roman" w:cs="Times New Roman"/>
          <w:color w:val="auto"/>
          <w:sz w:val="28"/>
          <w:szCs w:val="28"/>
          <w:lang w:val="en-US"/>
        </w:rPr>
        <w:t>(</w:t>
      </w:r>
      <w:r w:rsidRPr="003F2EB0">
        <w:rPr>
          <w:rFonts w:ascii="Times New Roman" w:hAnsi="Times New Roman" w:cs="Times New Roman"/>
          <w:color w:val="auto"/>
          <w:sz w:val="28"/>
          <w:szCs w:val="28"/>
        </w:rPr>
        <w:t>2) Hoàn thiện quy định đối với thuyền viên tàu sông.</w:t>
      </w:r>
    </w:p>
    <w:p w14:paraId="5D13B366" w14:textId="77777777" w:rsidR="00C82137" w:rsidRPr="003F2EB0" w:rsidRDefault="00C82137" w:rsidP="00990502">
      <w:pPr>
        <w:spacing w:before="60" w:line="276" w:lineRule="auto"/>
        <w:ind w:firstLine="720"/>
        <w:jc w:val="both"/>
        <w:rPr>
          <w:rFonts w:ascii="Times New Roman" w:hAnsi="Times New Roman" w:cs="Times New Roman"/>
          <w:color w:val="auto"/>
          <w:sz w:val="28"/>
          <w:szCs w:val="28"/>
        </w:rPr>
      </w:pPr>
      <w:r w:rsidRPr="003F2EB0">
        <w:rPr>
          <w:rFonts w:ascii="Times New Roman" w:hAnsi="Times New Roman" w:cs="Times New Roman"/>
          <w:color w:val="auto"/>
          <w:sz w:val="28"/>
          <w:szCs w:val="28"/>
        </w:rPr>
        <w:t>- Rà soát quy định về nhiệm vụ, chức danh, nghĩa vụ, điều kiện hành nghề, an toàn, sức khỏe nghề nghiệp của thuyền viên (trong đó bao gồm cả người làm việc trên tàu sông mà theo quy định hiện nay không được định nghĩa là thuyền viên, người lái: Nhân viên phục vụ, bếp, hướng dẫn viên, nhân viên làm việc trên tàu chở khách du lịch…); cập nhật để phù hợp với các loại tàu sông hiện hành, bảo đảm đồng bộ, tiệm cận với quy định của tàu biển cũng như hướng tới các loại tàu có thể xuất hiện trong tương lai. Chi tiết do Chính phủ/Bộ trưởng Bộ Xây dựng quy định.</w:t>
      </w:r>
    </w:p>
    <w:p w14:paraId="57D64877" w14:textId="77777777" w:rsidR="00C82137" w:rsidRPr="003F2EB0" w:rsidRDefault="00C82137" w:rsidP="00990502">
      <w:pPr>
        <w:spacing w:before="60" w:line="276" w:lineRule="auto"/>
        <w:ind w:firstLine="720"/>
        <w:jc w:val="both"/>
        <w:rPr>
          <w:rFonts w:ascii="Times New Roman" w:hAnsi="Times New Roman" w:cs="Times New Roman"/>
          <w:color w:val="auto"/>
          <w:sz w:val="28"/>
          <w:szCs w:val="28"/>
        </w:rPr>
      </w:pPr>
      <w:r w:rsidRPr="003F2EB0">
        <w:rPr>
          <w:rFonts w:ascii="Times New Roman" w:hAnsi="Times New Roman" w:cs="Times New Roman"/>
          <w:color w:val="auto"/>
          <w:sz w:val="28"/>
          <w:szCs w:val="28"/>
        </w:rPr>
        <w:t>- Rà soát, hoàn thiện quy đinh về trách nhiệm của chủ tàu đối với thuyền viên: bố trí đủ định biên theo quy định; bảo đảm điều kiện về độ tuổi, sức khoẻ, GCNKNCM/CCCM, điều kiện làm việc, sinh hoạt, an toàn - vệ sinh lao động phù hợp tiêu chuẩn, quy chuẩn; Mua bảo hiểm bắt buộc (tai nạn lao động và các bảo hiểm khác). Chi tiết do Bộ Xây dựng quy định.</w:t>
      </w:r>
    </w:p>
    <w:p w14:paraId="52A6D319" w14:textId="77777777" w:rsidR="00C82137" w:rsidRPr="003F2EB0" w:rsidRDefault="00C82137" w:rsidP="00990502">
      <w:pPr>
        <w:spacing w:before="60" w:line="276" w:lineRule="auto"/>
        <w:ind w:firstLine="720"/>
        <w:jc w:val="both"/>
        <w:rPr>
          <w:rFonts w:ascii="Times New Roman" w:hAnsi="Times New Roman" w:cs="Times New Roman"/>
          <w:color w:val="auto"/>
          <w:sz w:val="28"/>
          <w:szCs w:val="28"/>
        </w:rPr>
      </w:pPr>
      <w:r w:rsidRPr="003F2EB0">
        <w:rPr>
          <w:rFonts w:ascii="Times New Roman" w:hAnsi="Times New Roman" w:cs="Times New Roman"/>
          <w:color w:val="auto"/>
          <w:sz w:val="28"/>
          <w:szCs w:val="28"/>
        </w:rPr>
        <w:t>- Bổ sung khung pháp lý về tầu huấn luyện, phần mềm mô phỏng huấn luyện (dạy thực hành) đáp ứng yêu cầu thực tế, tăng cường ứng dụng khoa học công nghệ; tàu huấn luyện được hoạt động trên các tuyến hàng hải, đường thuỷ nội địa trừ khu vực hạn chế tàu huấn luyện; bãi bỏ quy định về vùng nước thực hành đối với đào tạo đường thuỷ nhằm cắt giảm điều kiện kinh doanh, tạo thuận lợi cho doanh nghiệp và hoạt động đào tạo nghề. Chi tiết do Chính phủ/Bộ trưởng Bộ Xây dựng quy định.</w:t>
      </w:r>
    </w:p>
    <w:p w14:paraId="64FD4610" w14:textId="77777777" w:rsidR="00C82137" w:rsidRPr="003F2EB0" w:rsidRDefault="00C82137" w:rsidP="00990502">
      <w:pPr>
        <w:spacing w:before="60" w:line="276" w:lineRule="auto"/>
        <w:ind w:firstLine="720"/>
        <w:jc w:val="both"/>
        <w:rPr>
          <w:rFonts w:ascii="Times New Roman" w:hAnsi="Times New Roman" w:cs="Times New Roman"/>
          <w:color w:val="auto"/>
          <w:sz w:val="28"/>
          <w:szCs w:val="28"/>
        </w:rPr>
      </w:pPr>
      <w:r w:rsidRPr="003F2EB0">
        <w:rPr>
          <w:rFonts w:ascii="Times New Roman" w:hAnsi="Times New Roman" w:cs="Times New Roman"/>
          <w:color w:val="auto"/>
          <w:sz w:val="28"/>
          <w:szCs w:val="28"/>
        </w:rPr>
        <w:t>- Quy định về điều kiện kinh doanh, điều kiện cơ sở vật chất, tàu huấn luyện, đội ngũ giáo viên, chương trình đào tạo của cơ sở đào tạo phải đáp ứng</w:t>
      </w:r>
      <w:r w:rsidRPr="003F2EB0">
        <w:rPr>
          <w:rFonts w:ascii="Times New Roman" w:hAnsi="Times New Roman" w:cs="Times New Roman"/>
          <w:color w:val="auto"/>
          <w:sz w:val="28"/>
          <w:szCs w:val="28"/>
          <w:lang w:val="en-US"/>
        </w:rPr>
        <w:t>;</w:t>
      </w:r>
      <w:r w:rsidRPr="003F2EB0">
        <w:rPr>
          <w:rFonts w:ascii="Times New Roman" w:hAnsi="Times New Roman" w:cs="Times New Roman"/>
          <w:color w:val="auto"/>
          <w:sz w:val="28"/>
          <w:szCs w:val="28"/>
        </w:rPr>
        <w:t xml:space="preserve"> tăng cường ứng dụng kho học công nghệ; chi tiết do Chính phủ/Bộ Xây dựng/Bộ quản lý chuyên ngành quy định.</w:t>
      </w:r>
    </w:p>
    <w:p w14:paraId="6375C7CD" w14:textId="77777777" w:rsidR="00C82137" w:rsidRPr="003F2EB0" w:rsidRDefault="00C82137" w:rsidP="00990502">
      <w:pPr>
        <w:spacing w:before="60" w:line="276" w:lineRule="auto"/>
        <w:ind w:firstLine="720"/>
        <w:jc w:val="both"/>
        <w:rPr>
          <w:rFonts w:ascii="Times New Roman" w:hAnsi="Times New Roman" w:cs="Times New Roman"/>
          <w:color w:val="auto"/>
          <w:sz w:val="28"/>
          <w:szCs w:val="28"/>
        </w:rPr>
      </w:pPr>
      <w:r w:rsidRPr="003F2EB0">
        <w:rPr>
          <w:rFonts w:ascii="Times New Roman" w:hAnsi="Times New Roman" w:cs="Times New Roman"/>
          <w:color w:val="auto"/>
          <w:sz w:val="28"/>
          <w:szCs w:val="28"/>
        </w:rPr>
        <w:t xml:space="preserve">- Rà soát, hoàn thiện quy định về công tác đào tạo, thi, cấp, đổi, gia hạn, </w:t>
      </w:r>
      <w:r w:rsidRPr="003F2EB0">
        <w:rPr>
          <w:rFonts w:ascii="Times New Roman" w:hAnsi="Times New Roman" w:cs="Times New Roman"/>
          <w:color w:val="auto"/>
          <w:sz w:val="28"/>
          <w:szCs w:val="28"/>
        </w:rPr>
        <w:lastRenderedPageBreak/>
        <w:t>chuyển đổi, thu hồi  GCNKNCM, CCCM; nâng hạng GCN theo nguyên tắc bảo đảm về thời gian đảm nhiệm chức danh, vị trí công tác, hoàn thành khóa huấn luyện, đào tạo; chi tiết do Bộ Xây dựng quy định cho người lao động làm việc trên tàu biển/ tàu sông  hoặc phương tiện được đăng ký như tàu biển/tàu sông.</w:t>
      </w:r>
    </w:p>
    <w:p w14:paraId="387EE435" w14:textId="77777777" w:rsidR="00C82137" w:rsidRPr="003F2EB0" w:rsidRDefault="00C82137" w:rsidP="00990502">
      <w:pPr>
        <w:spacing w:before="60" w:line="276" w:lineRule="auto"/>
        <w:ind w:firstLine="720"/>
        <w:jc w:val="both"/>
        <w:rPr>
          <w:rFonts w:ascii="Times New Roman" w:hAnsi="Times New Roman" w:cs="Times New Roman"/>
          <w:color w:val="auto"/>
          <w:sz w:val="28"/>
          <w:szCs w:val="28"/>
        </w:rPr>
      </w:pPr>
      <w:r w:rsidRPr="003F2EB0">
        <w:rPr>
          <w:rFonts w:ascii="Times New Roman" w:hAnsi="Times New Roman" w:cs="Times New Roman"/>
          <w:color w:val="auto"/>
          <w:sz w:val="28"/>
          <w:szCs w:val="28"/>
        </w:rPr>
        <w:t>- Rà soát, hoàn thiện khung pháp lý đối với việc chuyển đổi GCNKNCM, CCCM thuyền viên của các loại phương tiện có chức năng tương đồng.</w:t>
      </w:r>
    </w:p>
    <w:p w14:paraId="77058BD5" w14:textId="574CD6A4" w:rsidR="00C82137" w:rsidRPr="003F2EB0" w:rsidRDefault="00C82137" w:rsidP="00990502">
      <w:pPr>
        <w:spacing w:before="60" w:line="276" w:lineRule="auto"/>
        <w:ind w:firstLine="720"/>
        <w:jc w:val="both"/>
        <w:rPr>
          <w:rFonts w:ascii="Times New Roman" w:hAnsi="Times New Roman" w:cs="Times New Roman"/>
          <w:color w:val="auto"/>
          <w:sz w:val="28"/>
          <w:szCs w:val="28"/>
        </w:rPr>
      </w:pPr>
      <w:r w:rsidRPr="003F2EB0">
        <w:rPr>
          <w:rFonts w:ascii="Times New Roman" w:hAnsi="Times New Roman" w:cs="Times New Roman"/>
          <w:color w:val="auto"/>
          <w:sz w:val="28"/>
          <w:szCs w:val="28"/>
          <w:lang w:val="en-US"/>
        </w:rPr>
        <w:t>(</w:t>
      </w:r>
      <w:r w:rsidRPr="003F2EB0">
        <w:rPr>
          <w:rFonts w:ascii="Times New Roman" w:hAnsi="Times New Roman" w:cs="Times New Roman"/>
          <w:color w:val="auto"/>
          <w:sz w:val="28"/>
          <w:szCs w:val="28"/>
        </w:rPr>
        <w:t>3) Bổ sung quy định đối với nguồn nhân lực khác thuộc lĩnh vực hàng hải, đường thủy.</w:t>
      </w:r>
    </w:p>
    <w:p w14:paraId="2AD26EA1" w14:textId="77777777" w:rsidR="00C82137" w:rsidRPr="003F2EB0" w:rsidRDefault="00C82137" w:rsidP="00990502">
      <w:pPr>
        <w:spacing w:before="60" w:line="276" w:lineRule="auto"/>
        <w:ind w:firstLine="720"/>
        <w:jc w:val="both"/>
        <w:rPr>
          <w:rFonts w:ascii="Times New Roman" w:hAnsi="Times New Roman" w:cs="Times New Roman"/>
          <w:color w:val="auto"/>
          <w:sz w:val="28"/>
          <w:szCs w:val="28"/>
        </w:rPr>
      </w:pPr>
      <w:r w:rsidRPr="003F2EB0">
        <w:rPr>
          <w:rFonts w:ascii="Times New Roman" w:hAnsi="Times New Roman" w:cs="Times New Roman"/>
          <w:color w:val="auto"/>
          <w:sz w:val="28"/>
          <w:szCs w:val="28"/>
        </w:rPr>
        <w:t>- Bổ sung quy định nhiệm vụ, chức danh, nghĩa vụ, điều kiện hành nghề đối với người làm việc trên phương tiện nổi trên biển: Giàn khoan, kho chứa nổi, tầu ngầm, tầu lặn, tầu công vụ biển…</w:t>
      </w:r>
    </w:p>
    <w:p w14:paraId="65EAE0E4" w14:textId="77777777" w:rsidR="00C82137" w:rsidRPr="003F2EB0" w:rsidRDefault="00C82137" w:rsidP="00990502">
      <w:pPr>
        <w:spacing w:before="60" w:line="276" w:lineRule="auto"/>
        <w:ind w:firstLine="720"/>
        <w:jc w:val="both"/>
        <w:rPr>
          <w:rFonts w:ascii="Times New Roman" w:hAnsi="Times New Roman" w:cs="Times New Roman"/>
          <w:color w:val="auto"/>
          <w:sz w:val="28"/>
          <w:szCs w:val="28"/>
        </w:rPr>
      </w:pPr>
      <w:r w:rsidRPr="003F2EB0">
        <w:rPr>
          <w:rFonts w:ascii="Times New Roman" w:hAnsi="Times New Roman" w:cs="Times New Roman"/>
          <w:color w:val="auto"/>
          <w:sz w:val="28"/>
          <w:szCs w:val="28"/>
        </w:rPr>
        <w:t>- Bổ sung quy định nhiệm vụ, chức danh, nghĩa vụ, điều kiện hành nghề đối với người làm việc trên phương tiện nổi trên sông: Phương tiện vui chơi giải trí dưới nước, nhà hàng nổi, khách sạn nổi, tàu công vụ…</w:t>
      </w:r>
    </w:p>
    <w:p w14:paraId="7EC272D3" w14:textId="77777777" w:rsidR="00C82137" w:rsidRPr="003F2EB0" w:rsidRDefault="00C82137" w:rsidP="00990502">
      <w:pPr>
        <w:spacing w:before="60" w:line="276" w:lineRule="auto"/>
        <w:ind w:firstLine="720"/>
        <w:jc w:val="both"/>
        <w:rPr>
          <w:rFonts w:ascii="Times New Roman" w:hAnsi="Times New Roman" w:cs="Times New Roman"/>
          <w:color w:val="auto"/>
          <w:sz w:val="28"/>
          <w:szCs w:val="28"/>
        </w:rPr>
      </w:pPr>
      <w:r w:rsidRPr="003F2EB0">
        <w:rPr>
          <w:rFonts w:ascii="Times New Roman" w:hAnsi="Times New Roman" w:cs="Times New Roman"/>
          <w:color w:val="auto"/>
          <w:sz w:val="28"/>
          <w:szCs w:val="28"/>
        </w:rPr>
        <w:t>- Bổ sung quy định đối với các lực lượng lao động khác làm việc trong lĩnh vực hàng hải, đường thủy như hoa tiêu, bảo đảm an toàn, cứu nạn, lực lượng quản lý hàng hải…</w:t>
      </w:r>
    </w:p>
    <w:p w14:paraId="04BC0D5B" w14:textId="39D32A85" w:rsidR="00C82137" w:rsidRPr="003F2EB0" w:rsidRDefault="00C82137" w:rsidP="00990502">
      <w:pPr>
        <w:spacing w:before="60" w:line="276" w:lineRule="auto"/>
        <w:ind w:firstLine="720"/>
        <w:jc w:val="both"/>
        <w:rPr>
          <w:rFonts w:ascii="Times New Roman" w:hAnsi="Times New Roman" w:cs="Times New Roman"/>
          <w:color w:val="auto"/>
          <w:sz w:val="28"/>
          <w:szCs w:val="28"/>
        </w:rPr>
      </w:pPr>
      <w:r w:rsidRPr="003F2EB0">
        <w:rPr>
          <w:rFonts w:ascii="Times New Roman" w:hAnsi="Times New Roman" w:cs="Times New Roman"/>
          <w:color w:val="auto"/>
          <w:sz w:val="28"/>
          <w:szCs w:val="28"/>
          <w:lang w:val="en-US"/>
        </w:rPr>
        <w:t>(</w:t>
      </w:r>
      <w:r w:rsidRPr="003F2EB0">
        <w:rPr>
          <w:rFonts w:ascii="Times New Roman" w:hAnsi="Times New Roman" w:cs="Times New Roman"/>
          <w:color w:val="auto"/>
          <w:sz w:val="28"/>
          <w:szCs w:val="28"/>
        </w:rPr>
        <w:t>4) Chính sách phát triển nguồn nhân lực hàng hải, đường thủy</w:t>
      </w:r>
    </w:p>
    <w:p w14:paraId="78E492B8" w14:textId="22436AA9" w:rsidR="00C82137" w:rsidRPr="003F2EB0" w:rsidRDefault="00C82137" w:rsidP="00990502">
      <w:pPr>
        <w:spacing w:before="60" w:line="276" w:lineRule="auto"/>
        <w:ind w:firstLine="720"/>
        <w:jc w:val="both"/>
        <w:rPr>
          <w:rFonts w:ascii="Times New Roman" w:hAnsi="Times New Roman" w:cs="Times New Roman"/>
          <w:color w:val="auto"/>
          <w:sz w:val="28"/>
          <w:szCs w:val="28"/>
        </w:rPr>
      </w:pPr>
      <w:r w:rsidRPr="003F2EB0">
        <w:rPr>
          <w:rFonts w:ascii="Times New Roman" w:hAnsi="Times New Roman" w:cs="Times New Roman"/>
          <w:color w:val="auto"/>
          <w:sz w:val="28"/>
          <w:szCs w:val="28"/>
        </w:rPr>
        <w:t xml:space="preserve">- Hoạch định nhu cầu nguồn nhân lực: Liên kết doanh nghiệp </w:t>
      </w:r>
      <w:r w:rsidRPr="003F2EB0">
        <w:rPr>
          <w:rFonts w:ascii="Times New Roman" w:hAnsi="Times New Roman" w:cs="Times New Roman"/>
          <w:color w:val="auto"/>
          <w:sz w:val="28"/>
          <w:szCs w:val="28"/>
          <w:lang w:val="en-US"/>
        </w:rPr>
        <w:t>-</w:t>
      </w:r>
      <w:r w:rsidRPr="003F2EB0">
        <w:rPr>
          <w:rFonts w:ascii="Times New Roman" w:hAnsi="Times New Roman" w:cs="Times New Roman"/>
          <w:color w:val="auto"/>
          <w:sz w:val="28"/>
          <w:szCs w:val="28"/>
        </w:rPr>
        <w:t xml:space="preserve"> nhà trường </w:t>
      </w:r>
      <w:r w:rsidRPr="003F2EB0">
        <w:rPr>
          <w:rFonts w:ascii="Times New Roman" w:hAnsi="Times New Roman" w:cs="Times New Roman"/>
          <w:color w:val="auto"/>
          <w:sz w:val="28"/>
          <w:szCs w:val="28"/>
          <w:lang w:val="en-US"/>
        </w:rPr>
        <w:t>-</w:t>
      </w:r>
      <w:r w:rsidRPr="003F2EB0">
        <w:rPr>
          <w:rFonts w:ascii="Times New Roman" w:hAnsi="Times New Roman" w:cs="Times New Roman"/>
          <w:color w:val="auto"/>
          <w:sz w:val="28"/>
          <w:szCs w:val="28"/>
        </w:rPr>
        <w:t xml:space="preserve"> Nhà nước, phê duyệt chương trình đào tạo, xúc tiến quỹ hỗ trợ.</w:t>
      </w:r>
    </w:p>
    <w:p w14:paraId="73DDA79C" w14:textId="10631DA1" w:rsidR="00C82137" w:rsidRPr="003F2EB0" w:rsidRDefault="00C82137" w:rsidP="00990502">
      <w:pPr>
        <w:spacing w:before="60" w:line="276" w:lineRule="auto"/>
        <w:ind w:firstLine="720"/>
        <w:jc w:val="both"/>
        <w:rPr>
          <w:rFonts w:ascii="Times New Roman" w:hAnsi="Times New Roman" w:cs="Times New Roman"/>
          <w:color w:val="auto"/>
          <w:sz w:val="28"/>
          <w:szCs w:val="28"/>
        </w:rPr>
      </w:pPr>
      <w:r w:rsidRPr="003F2EB0">
        <w:rPr>
          <w:rFonts w:ascii="Times New Roman" w:hAnsi="Times New Roman" w:cs="Times New Roman"/>
          <w:color w:val="auto"/>
          <w:sz w:val="28"/>
          <w:szCs w:val="28"/>
        </w:rPr>
        <w:t>- Chuẩn hóa chương trình đào tạo; phát triển lộ trình đào tạo có sự hợp tác giữa cơ sở đào tạo và doanh nghiệp; đẩy mạnh hợp tác quốc tế trong đào tạo; hỗ trợ tài chính (học bổng, trợ cấp đào tạo) cho học viên, cơ chế đặt hàng đào tạo nguồn nhân lực.</w:t>
      </w:r>
    </w:p>
    <w:p w14:paraId="1973F4CD" w14:textId="77777777" w:rsidR="00C82137" w:rsidRPr="003F2EB0" w:rsidRDefault="00C82137" w:rsidP="00990502">
      <w:pPr>
        <w:spacing w:before="60" w:line="276" w:lineRule="auto"/>
        <w:ind w:firstLine="720"/>
        <w:jc w:val="both"/>
        <w:rPr>
          <w:rFonts w:ascii="Times New Roman" w:hAnsi="Times New Roman" w:cs="Times New Roman"/>
          <w:color w:val="auto"/>
          <w:sz w:val="28"/>
          <w:szCs w:val="28"/>
        </w:rPr>
      </w:pPr>
      <w:r w:rsidRPr="003F2EB0">
        <w:rPr>
          <w:rFonts w:ascii="Times New Roman" w:hAnsi="Times New Roman" w:cs="Times New Roman"/>
          <w:color w:val="auto"/>
          <w:sz w:val="28"/>
          <w:szCs w:val="28"/>
        </w:rPr>
        <w:t>- Cơ chế khuyến khích đầu tư, xã hội hoá, ứng dụng khoa học công nghệ trong hoạt động đào tạo nguồn nhân lực: Ưu đãi thuế/miễn giảm cho doanh nghiệp đầu tư đào tạo thuyền viên, triển khai công nghệ thân thiện môi trường.</w:t>
      </w:r>
    </w:p>
    <w:p w14:paraId="108309F5" w14:textId="77777777" w:rsidR="00C82137" w:rsidRPr="003F2EB0" w:rsidRDefault="00C82137" w:rsidP="00990502">
      <w:pPr>
        <w:spacing w:before="60" w:line="276" w:lineRule="auto"/>
        <w:ind w:firstLine="720"/>
        <w:jc w:val="both"/>
        <w:rPr>
          <w:rFonts w:ascii="Times New Roman" w:hAnsi="Times New Roman" w:cs="Times New Roman"/>
          <w:color w:val="auto"/>
          <w:sz w:val="28"/>
          <w:szCs w:val="28"/>
        </w:rPr>
      </w:pPr>
      <w:r w:rsidRPr="003F2EB0">
        <w:rPr>
          <w:rFonts w:ascii="Times New Roman" w:hAnsi="Times New Roman" w:cs="Times New Roman"/>
          <w:color w:val="auto"/>
          <w:sz w:val="28"/>
          <w:szCs w:val="28"/>
        </w:rPr>
        <w:t>- Tuyển dụng, sử dụng nguồn nhân lực: điều kiện, môi trường làm việc, chính sách tiền lương/tiền công, thời giờ làm việc, thời giờ nghỉ ngơi, hỗ trợ y tế, bảo hiểm cho nguồn nhân lực lĩnh vực hàng hải, đường thuỷ.</w:t>
      </w:r>
    </w:p>
    <w:p w14:paraId="3ECE626A" w14:textId="04021BC4" w:rsidR="00C82137" w:rsidRPr="00BA4FD0" w:rsidRDefault="00C82137" w:rsidP="00BA4FD0">
      <w:pPr>
        <w:spacing w:before="60" w:line="276" w:lineRule="auto"/>
        <w:ind w:firstLine="720"/>
        <w:jc w:val="both"/>
        <w:rPr>
          <w:rFonts w:ascii="Times New Roman" w:hAnsi="Times New Roman" w:cs="Times New Roman"/>
          <w:color w:val="auto"/>
          <w:sz w:val="28"/>
          <w:szCs w:val="28"/>
        </w:rPr>
      </w:pPr>
      <w:r w:rsidRPr="003F2EB0">
        <w:rPr>
          <w:rFonts w:ascii="Times New Roman" w:hAnsi="Times New Roman" w:cs="Times New Roman"/>
          <w:color w:val="auto"/>
          <w:sz w:val="28"/>
          <w:szCs w:val="28"/>
        </w:rPr>
        <w:t>- Chính sách bình đẳng giới trong phát triển nguồn nhân lực lĩnh vực hàng hải, đường thuỷ: khuy</w:t>
      </w:r>
      <w:r w:rsidR="00BA4FD0">
        <w:rPr>
          <w:rFonts w:ascii="Times New Roman" w:hAnsi="Times New Roman" w:cs="Times New Roman"/>
          <w:color w:val="auto"/>
          <w:sz w:val="28"/>
          <w:szCs w:val="28"/>
        </w:rPr>
        <w:t>ến khích lực lượng lao động nữ…</w:t>
      </w:r>
      <w:r w:rsidRPr="003F2EB0">
        <w:rPr>
          <w:rFonts w:ascii="Times New Roman" w:hAnsi="Times New Roman" w:cs="Times New Roman"/>
          <w:color w:val="auto"/>
          <w:sz w:val="28"/>
          <w:szCs w:val="28"/>
        </w:rPr>
        <w:t>Chi tiết do Chí</w:t>
      </w:r>
      <w:r w:rsidR="00BA4FD0">
        <w:rPr>
          <w:rFonts w:ascii="Times New Roman" w:hAnsi="Times New Roman" w:cs="Times New Roman"/>
          <w:color w:val="auto"/>
          <w:sz w:val="28"/>
          <w:szCs w:val="28"/>
        </w:rPr>
        <w:t>nh phủ/Bộ chuyên ngành quy định</w:t>
      </w:r>
      <w:r w:rsidRPr="003F2EB0">
        <w:rPr>
          <w:rFonts w:ascii="Times New Roman" w:hAnsi="Times New Roman" w:cs="Times New Roman"/>
          <w:color w:val="auto"/>
          <w:sz w:val="28"/>
          <w:szCs w:val="28"/>
          <w:lang w:val="en-US"/>
        </w:rPr>
        <w:t>.</w:t>
      </w:r>
    </w:p>
    <w:p w14:paraId="73990FBB" w14:textId="07406F93" w:rsidR="00846D9D" w:rsidRPr="003F2EB0" w:rsidRDefault="00846D9D" w:rsidP="00990502">
      <w:pPr>
        <w:spacing w:before="60" w:line="276" w:lineRule="auto"/>
        <w:ind w:firstLine="720"/>
        <w:jc w:val="both"/>
        <w:rPr>
          <w:rFonts w:ascii="Times New Roman" w:hAnsi="Times New Roman" w:cs="Times New Roman"/>
          <w:i/>
          <w:iCs/>
          <w:color w:val="auto"/>
          <w:sz w:val="28"/>
          <w:szCs w:val="28"/>
          <w:lang w:val="en-US"/>
        </w:rPr>
      </w:pPr>
      <w:r w:rsidRPr="003F2EB0">
        <w:rPr>
          <w:rFonts w:ascii="Times New Roman" w:hAnsi="Times New Roman" w:cs="Times New Roman"/>
          <w:i/>
          <w:iCs/>
          <w:color w:val="auto"/>
          <w:sz w:val="28"/>
          <w:szCs w:val="28"/>
          <w:lang w:val="en-US"/>
        </w:rPr>
        <w:t xml:space="preserve">b) </w:t>
      </w:r>
      <w:r w:rsidR="00E05D18" w:rsidRPr="003F2EB0">
        <w:rPr>
          <w:rFonts w:ascii="Times New Roman" w:hAnsi="Times New Roman" w:cs="Times New Roman"/>
          <w:i/>
          <w:iCs/>
          <w:color w:val="auto"/>
          <w:sz w:val="28"/>
          <w:szCs w:val="28"/>
          <w:lang w:val="en-US"/>
        </w:rPr>
        <w:t>Lý do lựa chọn</w:t>
      </w:r>
    </w:p>
    <w:p w14:paraId="04AD880B" w14:textId="49050784" w:rsidR="00846D9D" w:rsidRDefault="00E05D18" w:rsidP="00990502">
      <w:pPr>
        <w:spacing w:before="60" w:line="276" w:lineRule="auto"/>
        <w:ind w:firstLine="720"/>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 xml:space="preserve">Giải pháp này bảo đảm tuân thủ các điều ước quốc tế mà Việt Nam là thành viên; tháo gỡ, giải quyết các vướng mắc, tồn tại trong công tác quản lý thuyền bộ, </w:t>
      </w:r>
      <w:r w:rsidRPr="003F2EB0">
        <w:rPr>
          <w:rFonts w:ascii="Times New Roman" w:hAnsi="Times New Roman" w:cs="Times New Roman"/>
          <w:color w:val="auto"/>
          <w:sz w:val="28"/>
          <w:szCs w:val="28"/>
          <w:lang w:val="en-US"/>
        </w:rPr>
        <w:lastRenderedPageBreak/>
        <w:t xml:space="preserve">thuyền viên, người lái nhằm </w:t>
      </w:r>
      <w:r w:rsidR="00803529" w:rsidRPr="003F2EB0">
        <w:rPr>
          <w:rFonts w:ascii="Times New Roman" w:hAnsi="Times New Roman" w:cs="Times New Roman"/>
          <w:color w:val="auto"/>
          <w:sz w:val="28"/>
          <w:szCs w:val="28"/>
          <w:lang w:val="en-US"/>
        </w:rPr>
        <w:t>hướng tới mục tiêu nâng c</w:t>
      </w:r>
      <w:r w:rsidR="00DC41E3" w:rsidRPr="003F2EB0">
        <w:rPr>
          <w:rFonts w:ascii="Times New Roman" w:hAnsi="Times New Roman" w:cs="Times New Roman"/>
          <w:color w:val="auto"/>
          <w:sz w:val="28"/>
          <w:szCs w:val="28"/>
          <w:lang w:val="en-US"/>
        </w:rPr>
        <w:t>a</w:t>
      </w:r>
      <w:r w:rsidR="00803529" w:rsidRPr="003F2EB0">
        <w:rPr>
          <w:rFonts w:ascii="Times New Roman" w:hAnsi="Times New Roman" w:cs="Times New Roman"/>
          <w:color w:val="auto"/>
          <w:sz w:val="28"/>
          <w:szCs w:val="28"/>
          <w:lang w:val="en-US"/>
        </w:rPr>
        <w:t>o chất lượng nguồn nhân lực, đảm bảo điều kiện lao động, tăng cường hội nhập quốc tế.</w:t>
      </w:r>
    </w:p>
    <w:p w14:paraId="60FE2CB7" w14:textId="77777777" w:rsidR="00BA4FD0" w:rsidRPr="003F2EB0" w:rsidRDefault="00BA4FD0" w:rsidP="00990502">
      <w:pPr>
        <w:spacing w:before="60" w:line="276" w:lineRule="auto"/>
        <w:ind w:firstLine="720"/>
        <w:jc w:val="both"/>
        <w:rPr>
          <w:rFonts w:ascii="Times New Roman" w:hAnsi="Times New Roman" w:cs="Times New Roman"/>
          <w:color w:val="auto"/>
          <w:sz w:val="28"/>
          <w:szCs w:val="28"/>
          <w:lang w:val="en-US"/>
        </w:rPr>
      </w:pPr>
    </w:p>
    <w:p w14:paraId="7623495F" w14:textId="77777777" w:rsidR="00DA4DB6" w:rsidRPr="003F2EB0" w:rsidRDefault="00DA4DB6" w:rsidP="00990502">
      <w:pPr>
        <w:spacing w:before="60" w:line="276" w:lineRule="auto"/>
        <w:jc w:val="both"/>
        <w:rPr>
          <w:rFonts w:ascii="Times New Roman" w:hAnsi="Times New Roman" w:cs="Times New Roman"/>
          <w:b/>
          <w:bCs/>
          <w:color w:val="auto"/>
          <w:sz w:val="28"/>
          <w:szCs w:val="28"/>
          <w:lang w:val="en-US"/>
        </w:rPr>
      </w:pPr>
      <w:r w:rsidRPr="003F2EB0">
        <w:rPr>
          <w:rFonts w:ascii="Times New Roman" w:hAnsi="Times New Roman" w:cs="Times New Roman"/>
          <w:color w:val="auto"/>
          <w:sz w:val="28"/>
          <w:szCs w:val="28"/>
          <w:lang w:val="en-US"/>
        </w:rPr>
        <w:tab/>
      </w:r>
      <w:r w:rsidRPr="003F2EB0">
        <w:rPr>
          <w:rFonts w:ascii="Times New Roman" w:hAnsi="Times New Roman" w:cs="Times New Roman"/>
          <w:b/>
          <w:bCs/>
          <w:color w:val="auto"/>
          <w:sz w:val="28"/>
          <w:szCs w:val="28"/>
          <w:lang w:val="en-US"/>
        </w:rPr>
        <w:t>5. Chính sách 5: Hoàn thiện khung pháp lý về hoạt động vận tải</w:t>
      </w:r>
    </w:p>
    <w:p w14:paraId="21574C4E" w14:textId="704FAAB8" w:rsidR="00803529" w:rsidRPr="003F2EB0" w:rsidRDefault="00803529" w:rsidP="00990502">
      <w:pPr>
        <w:spacing w:before="60" w:line="276" w:lineRule="auto"/>
        <w:ind w:firstLine="720"/>
        <w:jc w:val="both"/>
        <w:rPr>
          <w:rFonts w:ascii="Times New Roman" w:hAnsi="Times New Roman" w:cs="Times New Roman"/>
          <w:b/>
          <w:bCs/>
          <w:i/>
          <w:iCs/>
          <w:color w:val="auto"/>
          <w:sz w:val="28"/>
          <w:szCs w:val="28"/>
          <w:lang w:val="en-US"/>
        </w:rPr>
      </w:pPr>
      <w:r w:rsidRPr="003F2EB0">
        <w:rPr>
          <w:rFonts w:ascii="Times New Roman" w:hAnsi="Times New Roman" w:cs="Times New Roman"/>
          <w:b/>
          <w:bCs/>
          <w:i/>
          <w:iCs/>
          <w:color w:val="auto"/>
          <w:sz w:val="28"/>
          <w:szCs w:val="28"/>
          <w:lang w:val="en-US"/>
        </w:rPr>
        <w:t>5.</w:t>
      </w:r>
      <w:r w:rsidRPr="003F2EB0">
        <w:rPr>
          <w:rFonts w:ascii="Times New Roman" w:hAnsi="Times New Roman" w:cs="Times New Roman"/>
          <w:b/>
          <w:bCs/>
          <w:i/>
          <w:iCs/>
          <w:color w:val="auto"/>
          <w:sz w:val="28"/>
          <w:szCs w:val="28"/>
        </w:rPr>
        <w:t>1</w:t>
      </w:r>
      <w:r w:rsidRPr="003F2EB0">
        <w:rPr>
          <w:rFonts w:ascii="Times New Roman" w:hAnsi="Times New Roman" w:cs="Times New Roman"/>
          <w:b/>
          <w:bCs/>
          <w:i/>
          <w:iCs/>
          <w:color w:val="auto"/>
          <w:sz w:val="28"/>
          <w:szCs w:val="28"/>
          <w:lang w:val="en-US"/>
        </w:rPr>
        <w:t>. Mục tiêu của chính sách</w:t>
      </w:r>
    </w:p>
    <w:p w14:paraId="3F869EA4" w14:textId="7377C77D" w:rsidR="00DF53B9" w:rsidRPr="003F2EB0" w:rsidRDefault="00DF53B9" w:rsidP="00990502">
      <w:pPr>
        <w:spacing w:before="60" w:line="276" w:lineRule="auto"/>
        <w:ind w:firstLine="720"/>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 Bảo đảm thực hiện các quy định và cam kết quốc tế về hoạt động vận tải biển, vận tải đường thủy nội địa.</w:t>
      </w:r>
    </w:p>
    <w:p w14:paraId="031FBC34" w14:textId="6525D3CF" w:rsidR="00DF53B9" w:rsidRPr="003F2EB0" w:rsidRDefault="00DF53B9" w:rsidP="00990502">
      <w:pPr>
        <w:spacing w:before="60" w:line="276" w:lineRule="auto"/>
        <w:ind w:firstLine="720"/>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 H</w:t>
      </w:r>
      <w:r w:rsidR="00803529" w:rsidRPr="003F2EB0">
        <w:rPr>
          <w:rFonts w:ascii="Times New Roman" w:hAnsi="Times New Roman" w:cs="Times New Roman"/>
          <w:color w:val="auto"/>
          <w:sz w:val="28"/>
          <w:szCs w:val="28"/>
          <w:lang w:val="en-US"/>
        </w:rPr>
        <w:t>oàn thiện các quy định về quản lý hoạt động vận tải thống nhất, thông suốt, an toàn.</w:t>
      </w:r>
    </w:p>
    <w:p w14:paraId="048E5612" w14:textId="76DFBCF0" w:rsidR="00BE2192" w:rsidRPr="003F2EB0" w:rsidRDefault="00BE2192" w:rsidP="00990502">
      <w:pPr>
        <w:spacing w:before="60" w:line="276" w:lineRule="auto"/>
        <w:ind w:firstLine="720"/>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 xml:space="preserve">- </w:t>
      </w:r>
      <w:r w:rsidRPr="003F2EB0">
        <w:rPr>
          <w:rFonts w:ascii="Times New Roman" w:hAnsi="Times New Roman" w:cs="Times New Roman"/>
          <w:color w:val="auto"/>
          <w:sz w:val="28"/>
          <w:szCs w:val="28"/>
        </w:rPr>
        <w:t>Đơn giản hóa, cắt giảm các thủ tục hành chính, điều kiện kinh doanh</w:t>
      </w:r>
      <w:r w:rsidRPr="003F2EB0">
        <w:rPr>
          <w:rFonts w:ascii="Times New Roman" w:hAnsi="Times New Roman" w:cs="Times New Roman"/>
          <w:color w:val="auto"/>
          <w:sz w:val="28"/>
          <w:szCs w:val="28"/>
          <w:lang w:val="en-US"/>
        </w:rPr>
        <w:t>.</w:t>
      </w:r>
    </w:p>
    <w:p w14:paraId="09E0FEB9" w14:textId="4A57AC18" w:rsidR="00803529" w:rsidRPr="003F2EB0" w:rsidRDefault="00803529" w:rsidP="00990502">
      <w:pPr>
        <w:spacing w:before="60" w:line="276" w:lineRule="auto"/>
        <w:ind w:firstLine="720"/>
        <w:jc w:val="both"/>
        <w:rPr>
          <w:rFonts w:ascii="Times New Roman" w:hAnsi="Times New Roman" w:cs="Times New Roman"/>
          <w:b/>
          <w:bCs/>
          <w:i/>
          <w:iCs/>
          <w:color w:val="auto"/>
          <w:sz w:val="28"/>
          <w:szCs w:val="28"/>
          <w:lang w:val="en-US"/>
        </w:rPr>
      </w:pPr>
      <w:r w:rsidRPr="003F2EB0">
        <w:rPr>
          <w:rFonts w:ascii="Times New Roman" w:hAnsi="Times New Roman" w:cs="Times New Roman"/>
          <w:b/>
          <w:bCs/>
          <w:i/>
          <w:iCs/>
          <w:color w:val="auto"/>
          <w:sz w:val="28"/>
          <w:szCs w:val="28"/>
          <w:lang w:val="en-US"/>
        </w:rPr>
        <w:t>5.2. Nội dung của chính sách</w:t>
      </w:r>
    </w:p>
    <w:p w14:paraId="1798AAE5" w14:textId="43514A1B" w:rsidR="00803529" w:rsidRPr="003F2EB0" w:rsidRDefault="00803529" w:rsidP="00990502">
      <w:pPr>
        <w:spacing w:before="60" w:line="276" w:lineRule="auto"/>
        <w:ind w:firstLine="720"/>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 xml:space="preserve">Nội dung chính sách này bao gồm </w:t>
      </w:r>
      <w:r w:rsidR="00BE2192" w:rsidRPr="003F2EB0">
        <w:rPr>
          <w:rFonts w:ascii="Times New Roman" w:hAnsi="Times New Roman" w:cs="Times New Roman"/>
          <w:color w:val="auto"/>
          <w:sz w:val="28"/>
          <w:szCs w:val="28"/>
          <w:lang w:val="en-US"/>
        </w:rPr>
        <w:t xml:space="preserve">4 </w:t>
      </w:r>
      <w:r w:rsidRPr="003F2EB0">
        <w:rPr>
          <w:rFonts w:ascii="Times New Roman" w:hAnsi="Times New Roman" w:cs="Times New Roman"/>
          <w:color w:val="auto"/>
          <w:sz w:val="28"/>
          <w:szCs w:val="28"/>
          <w:lang w:val="en-US"/>
        </w:rPr>
        <w:t xml:space="preserve">nhóm quy định về: </w:t>
      </w:r>
    </w:p>
    <w:p w14:paraId="5D63CA6A" w14:textId="52C7E6F9" w:rsidR="00277143" w:rsidRPr="003F2EB0" w:rsidRDefault="00286416" w:rsidP="00990502">
      <w:pPr>
        <w:spacing w:after="120" w:line="276" w:lineRule="auto"/>
        <w:ind w:right="144" w:firstLine="720"/>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(1)</w:t>
      </w:r>
      <w:r w:rsidR="00277143" w:rsidRPr="003F2EB0">
        <w:rPr>
          <w:rFonts w:ascii="Times New Roman" w:hAnsi="Times New Roman" w:cs="Times New Roman"/>
          <w:color w:val="auto"/>
          <w:sz w:val="28"/>
          <w:szCs w:val="28"/>
          <w:lang w:val="en-US"/>
        </w:rPr>
        <w:t xml:space="preserve"> Hoàn thiện khung pháp lý liên quan đến vận tải quốc tế phù hợp quy định Công ước quốc tế; vận tải nội địa: quyền hoạt động dịch vụ nội địa thống nhất quy định với quyền vận tải biển, quyền vận tải thủy và quyền hoạt động dịch vụ nội địa trong cùng nội dung vận tải nội địa.</w:t>
      </w:r>
    </w:p>
    <w:p w14:paraId="58592C35" w14:textId="793B618D" w:rsidR="00277143" w:rsidRPr="003F2EB0" w:rsidRDefault="00286416" w:rsidP="00990502">
      <w:pPr>
        <w:spacing w:after="120" w:line="276" w:lineRule="auto"/>
        <w:ind w:right="144" w:firstLine="720"/>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(2)</w:t>
      </w:r>
      <w:r w:rsidR="00277143" w:rsidRPr="003F2EB0">
        <w:rPr>
          <w:rFonts w:ascii="Times New Roman" w:hAnsi="Times New Roman" w:cs="Times New Roman"/>
          <w:color w:val="auto"/>
          <w:sz w:val="28"/>
          <w:szCs w:val="28"/>
          <w:lang w:val="en-US"/>
        </w:rPr>
        <w:t xml:space="preserve"> Hoàn thiện khung pháp lý liên quan đến các dịch vụ hỗ trợ vận tải biển: đối với dịch vụ hoa tiêu hàng hải, hoa tiêu đường thủy nội địa; dịch vụ lai dắt tàu biển, tàu sông; dịch vụ đại lý và môi giới hàng hải; dịch vụ hỗ trợ vận tải và kết nối đa phương thức vận tải.</w:t>
      </w:r>
    </w:p>
    <w:p w14:paraId="7001D613" w14:textId="4FEFE054" w:rsidR="00277143" w:rsidRPr="003F2EB0" w:rsidRDefault="00286416" w:rsidP="00990502">
      <w:pPr>
        <w:spacing w:after="120" w:line="276" w:lineRule="auto"/>
        <w:ind w:right="144" w:firstLine="720"/>
        <w:jc w:val="both"/>
        <w:rPr>
          <w:rStyle w:val="Strong"/>
          <w:rFonts w:ascii="Times New Roman" w:hAnsi="Times New Roman" w:cs="Times New Roman"/>
          <w:b w:val="0"/>
          <w:bCs w:val="0"/>
          <w:color w:val="auto"/>
          <w:sz w:val="28"/>
          <w:szCs w:val="28"/>
          <w:lang w:val="en-US"/>
        </w:rPr>
      </w:pPr>
      <w:r w:rsidRPr="00990502">
        <w:rPr>
          <w:rStyle w:val="Strong"/>
          <w:rFonts w:ascii="Times New Roman" w:hAnsi="Times New Roman" w:cs="Times New Roman"/>
          <w:b w:val="0"/>
          <w:bCs w:val="0"/>
          <w:color w:val="auto"/>
          <w:spacing w:val="4"/>
          <w:sz w:val="28"/>
          <w:szCs w:val="28"/>
          <w:lang w:val="en-US"/>
        </w:rPr>
        <w:t>(3)</w:t>
      </w:r>
      <w:r w:rsidR="00277143" w:rsidRPr="00990502">
        <w:rPr>
          <w:rStyle w:val="Strong"/>
          <w:rFonts w:ascii="Times New Roman" w:hAnsi="Times New Roman" w:cs="Times New Roman"/>
          <w:b w:val="0"/>
          <w:bCs w:val="0"/>
          <w:color w:val="auto"/>
          <w:spacing w:val="4"/>
          <w:sz w:val="28"/>
          <w:szCs w:val="28"/>
        </w:rPr>
        <w:t xml:space="preserve"> </w:t>
      </w:r>
      <w:r w:rsidR="00277143" w:rsidRPr="00990502">
        <w:rPr>
          <w:rStyle w:val="Strong"/>
          <w:rFonts w:ascii="Times New Roman" w:hAnsi="Times New Roman" w:cs="Times New Roman"/>
          <w:b w:val="0"/>
          <w:bCs w:val="0"/>
          <w:color w:val="auto"/>
          <w:spacing w:val="4"/>
          <w:sz w:val="28"/>
          <w:szCs w:val="28"/>
          <w:lang w:val="en-US"/>
        </w:rPr>
        <w:t xml:space="preserve">Hoàn thiện khung pháp lý về trách nhiệm dân sự trong hoạt động hàng hải, giao thông đường thủy nội địa: </w:t>
      </w:r>
      <w:r w:rsidR="00277143" w:rsidRPr="00990502">
        <w:rPr>
          <w:rStyle w:val="Strong"/>
          <w:rFonts w:ascii="Times New Roman" w:eastAsiaTheme="majorEastAsia" w:hAnsi="Times New Roman" w:cs="Times New Roman"/>
          <w:b w:val="0"/>
          <w:bCs w:val="0"/>
          <w:color w:val="auto"/>
          <w:spacing w:val="4"/>
          <w:sz w:val="28"/>
          <w:szCs w:val="28"/>
          <w:lang w:val="en-US"/>
        </w:rPr>
        <w:t>rà soát, hoàn thiện quy định về phân loại, giới hạn trách nhiệm dân sự đối với khiếu nại hàng hải, hợp đồng bảo hiểm hàng hải</w:t>
      </w:r>
      <w:r w:rsidR="00277143" w:rsidRPr="003F2EB0">
        <w:rPr>
          <w:rStyle w:val="Strong"/>
          <w:rFonts w:ascii="Times New Roman" w:eastAsiaTheme="majorEastAsia" w:hAnsi="Times New Roman" w:cs="Times New Roman"/>
          <w:b w:val="0"/>
          <w:bCs w:val="0"/>
          <w:color w:val="auto"/>
          <w:sz w:val="28"/>
          <w:szCs w:val="28"/>
          <w:lang w:val="en-US"/>
        </w:rPr>
        <w:t>.</w:t>
      </w:r>
    </w:p>
    <w:p w14:paraId="013D9241" w14:textId="5A3AE3D4" w:rsidR="00277143" w:rsidRPr="003F2EB0" w:rsidRDefault="00286416" w:rsidP="00990502">
      <w:pPr>
        <w:spacing w:before="60" w:line="276" w:lineRule="auto"/>
        <w:ind w:firstLine="720"/>
        <w:jc w:val="both"/>
        <w:rPr>
          <w:rFonts w:ascii="Times New Roman" w:hAnsi="Times New Roman" w:cs="Times New Roman"/>
          <w:color w:val="auto"/>
          <w:sz w:val="28"/>
          <w:szCs w:val="28"/>
          <w:lang w:val="en-US"/>
        </w:rPr>
      </w:pPr>
      <w:r w:rsidRPr="003F2EB0">
        <w:rPr>
          <w:rStyle w:val="Strong"/>
          <w:rFonts w:ascii="Times New Roman" w:hAnsi="Times New Roman" w:cs="Times New Roman"/>
          <w:b w:val="0"/>
          <w:bCs w:val="0"/>
          <w:color w:val="auto"/>
          <w:sz w:val="28"/>
          <w:szCs w:val="28"/>
          <w:lang w:val="en-US"/>
        </w:rPr>
        <w:t>(4)</w:t>
      </w:r>
      <w:r w:rsidR="00277143" w:rsidRPr="003F2EB0">
        <w:rPr>
          <w:rStyle w:val="Strong"/>
          <w:rFonts w:ascii="Times New Roman" w:hAnsi="Times New Roman" w:cs="Times New Roman"/>
          <w:b w:val="0"/>
          <w:bCs w:val="0"/>
          <w:color w:val="auto"/>
          <w:sz w:val="28"/>
          <w:szCs w:val="28"/>
          <w:lang w:val="en-US"/>
        </w:rPr>
        <w:t xml:space="preserve"> </w:t>
      </w:r>
      <w:r w:rsidR="00277143" w:rsidRPr="003F2EB0">
        <w:rPr>
          <w:rFonts w:ascii="Times New Roman" w:hAnsi="Times New Roman" w:cs="Times New Roman"/>
          <w:color w:val="auto"/>
          <w:sz w:val="28"/>
          <w:szCs w:val="28"/>
        </w:rPr>
        <w:t>Đơn giản hóa, cắt giảm các thủ tục hành chính, điều kiện kinh doanh: Bãi bỏ điều kiện kinh doanh dịch vụ lai dắt tàu biển phải có người chuyên trách thực hiện khai thác dịch vụ lai dắt tàu biển và người chuyên trách công tác pháp chế, để doanh nghiệp tự quyết định.</w:t>
      </w:r>
    </w:p>
    <w:p w14:paraId="37EB1A32" w14:textId="784EC737" w:rsidR="00803529" w:rsidRPr="003F2EB0" w:rsidRDefault="00DC41E3" w:rsidP="00990502">
      <w:pPr>
        <w:spacing w:before="60" w:line="276" w:lineRule="auto"/>
        <w:ind w:firstLine="720"/>
        <w:jc w:val="both"/>
        <w:rPr>
          <w:rFonts w:ascii="Times New Roman" w:hAnsi="Times New Roman" w:cs="Times New Roman"/>
          <w:b/>
          <w:bCs/>
          <w:i/>
          <w:iCs/>
          <w:color w:val="auto"/>
          <w:sz w:val="28"/>
          <w:szCs w:val="28"/>
          <w:lang w:val="en-US"/>
        </w:rPr>
      </w:pPr>
      <w:r w:rsidRPr="003F2EB0">
        <w:rPr>
          <w:rFonts w:ascii="Times New Roman" w:hAnsi="Times New Roman" w:cs="Times New Roman"/>
          <w:b/>
          <w:bCs/>
          <w:i/>
          <w:iCs/>
          <w:color w:val="auto"/>
          <w:sz w:val="28"/>
          <w:szCs w:val="28"/>
          <w:lang w:val="en-US"/>
        </w:rPr>
        <w:t>5</w:t>
      </w:r>
      <w:r w:rsidR="00803529" w:rsidRPr="003F2EB0">
        <w:rPr>
          <w:rFonts w:ascii="Times New Roman" w:hAnsi="Times New Roman" w:cs="Times New Roman"/>
          <w:b/>
          <w:bCs/>
          <w:i/>
          <w:iCs/>
          <w:color w:val="auto"/>
          <w:sz w:val="28"/>
          <w:szCs w:val="28"/>
        </w:rPr>
        <w:t>.3. Các giải pháp thực hiện chính sách:</w:t>
      </w:r>
    </w:p>
    <w:p w14:paraId="5158B6BF" w14:textId="3E67905A" w:rsidR="00803529" w:rsidRPr="003F2EB0" w:rsidRDefault="00803529" w:rsidP="00990502">
      <w:pPr>
        <w:spacing w:before="60" w:line="276" w:lineRule="auto"/>
        <w:ind w:firstLine="720"/>
        <w:jc w:val="both"/>
        <w:rPr>
          <w:rFonts w:ascii="Times New Roman" w:hAnsi="Times New Roman" w:cs="Times New Roman"/>
          <w:color w:val="auto"/>
          <w:sz w:val="28"/>
          <w:szCs w:val="28"/>
          <w:lang w:val="en-US"/>
        </w:rPr>
      </w:pPr>
      <w:r w:rsidRPr="00990502">
        <w:rPr>
          <w:rFonts w:ascii="Times New Roman" w:hAnsi="Times New Roman" w:cs="Times New Roman"/>
          <w:b/>
          <w:bCs/>
          <w:i/>
          <w:iCs/>
          <w:color w:val="auto"/>
          <w:spacing w:val="4"/>
          <w:sz w:val="28"/>
          <w:szCs w:val="28"/>
          <w:lang w:val="en-US"/>
        </w:rPr>
        <w:t xml:space="preserve">a) Giải pháp 1: </w:t>
      </w:r>
      <w:r w:rsidRPr="00990502">
        <w:rPr>
          <w:rFonts w:ascii="Times New Roman" w:hAnsi="Times New Roman" w:cs="Times New Roman"/>
          <w:color w:val="auto"/>
          <w:spacing w:val="4"/>
          <w:sz w:val="28"/>
          <w:szCs w:val="28"/>
          <w:lang w:val="en-US"/>
        </w:rPr>
        <w:t xml:space="preserve">Giữ nguyên các quy định về </w:t>
      </w:r>
      <w:r w:rsidR="004E7CE4" w:rsidRPr="00990502">
        <w:rPr>
          <w:rFonts w:ascii="Times New Roman" w:hAnsi="Times New Roman" w:cs="Times New Roman"/>
          <w:color w:val="auto"/>
          <w:spacing w:val="4"/>
          <w:sz w:val="28"/>
          <w:szCs w:val="28"/>
          <w:lang w:val="en-US"/>
        </w:rPr>
        <w:t>vận tải biển, vận tải thủy nội địa</w:t>
      </w:r>
      <w:r w:rsidR="00277143" w:rsidRPr="00990502">
        <w:rPr>
          <w:rFonts w:ascii="Times New Roman" w:hAnsi="Times New Roman" w:cs="Times New Roman"/>
          <w:color w:val="auto"/>
          <w:spacing w:val="4"/>
          <w:sz w:val="28"/>
          <w:szCs w:val="28"/>
          <w:lang w:val="en-US"/>
        </w:rPr>
        <w:t xml:space="preserve"> quy định tại Bộ luật Hàng hải Việt Nam và Luật Giao thông đường thủy nội địa</w:t>
      </w:r>
      <w:r w:rsidR="00277143" w:rsidRPr="003F2EB0">
        <w:rPr>
          <w:rFonts w:ascii="Times New Roman" w:hAnsi="Times New Roman" w:cs="Times New Roman"/>
          <w:color w:val="auto"/>
          <w:sz w:val="28"/>
          <w:szCs w:val="28"/>
          <w:lang w:val="en-US"/>
        </w:rPr>
        <w:t>.</w:t>
      </w:r>
    </w:p>
    <w:p w14:paraId="7DCF1E15" w14:textId="70F35874" w:rsidR="004E7CE4" w:rsidRPr="003F2EB0" w:rsidRDefault="00803529" w:rsidP="00990502">
      <w:pPr>
        <w:adjustRightInd w:val="0"/>
        <w:snapToGrid w:val="0"/>
        <w:spacing w:before="60" w:line="276" w:lineRule="auto"/>
        <w:ind w:firstLine="720"/>
        <w:jc w:val="both"/>
        <w:rPr>
          <w:rFonts w:ascii="Times New Roman" w:hAnsi="Times New Roman" w:cs="Times New Roman"/>
          <w:color w:val="auto"/>
          <w:sz w:val="28"/>
          <w:szCs w:val="28"/>
          <w:lang w:val="en-US"/>
        </w:rPr>
      </w:pPr>
      <w:r w:rsidRPr="003F2EB0">
        <w:rPr>
          <w:rFonts w:ascii="Times New Roman" w:hAnsi="Times New Roman" w:cs="Times New Roman"/>
          <w:b/>
          <w:bCs/>
          <w:i/>
          <w:iCs/>
          <w:color w:val="auto"/>
          <w:sz w:val="28"/>
          <w:szCs w:val="28"/>
          <w:lang w:val="en-US"/>
        </w:rPr>
        <w:t xml:space="preserve">b) Giải pháp 2: </w:t>
      </w:r>
      <w:r w:rsidR="003C5C56" w:rsidRPr="003F2EB0">
        <w:rPr>
          <w:rFonts w:ascii="Times New Roman" w:hAnsi="Times New Roman" w:cs="Times New Roman"/>
          <w:color w:val="auto"/>
          <w:sz w:val="28"/>
          <w:szCs w:val="28"/>
          <w:lang w:val="en-US"/>
        </w:rPr>
        <w:t xml:space="preserve">Sửa đổi, bổ sung các quy định về </w:t>
      </w:r>
      <w:r w:rsidR="00277143" w:rsidRPr="003F2EB0">
        <w:rPr>
          <w:rFonts w:ascii="Times New Roman" w:hAnsi="Times New Roman" w:cs="Times New Roman"/>
          <w:color w:val="auto"/>
          <w:sz w:val="28"/>
          <w:szCs w:val="28"/>
          <w:lang w:val="en-US"/>
        </w:rPr>
        <w:t xml:space="preserve">vận tải quốc tế phù hợp quy định Công ước quốc tế; vận tải nội địa: quyền hoạt động dịch vụ nội địa thống nhất quy định với quyền vận tải biển, quyền vận tải thủy và quyền hoạt động dịch </w:t>
      </w:r>
      <w:r w:rsidR="00277143" w:rsidRPr="003F2EB0">
        <w:rPr>
          <w:rFonts w:ascii="Times New Roman" w:hAnsi="Times New Roman" w:cs="Times New Roman"/>
          <w:color w:val="auto"/>
          <w:sz w:val="28"/>
          <w:szCs w:val="28"/>
          <w:lang w:val="en-US"/>
        </w:rPr>
        <w:lastRenderedPageBreak/>
        <w:t>vụ nội địa trong cùng nội dung vận tải nội địa; quy định liên quan đến các dịch vụ hỗ trợ vận tải biển; trách nhiệm dân sự trong hoạt động hàng hải, giao thông đường thủy nội địa.</w:t>
      </w:r>
    </w:p>
    <w:p w14:paraId="48BC96C2" w14:textId="7A316BCA" w:rsidR="00803529" w:rsidRPr="003F2EB0" w:rsidRDefault="00DC41E3" w:rsidP="00990502">
      <w:pPr>
        <w:spacing w:before="60" w:line="276" w:lineRule="auto"/>
        <w:ind w:firstLine="720"/>
        <w:jc w:val="both"/>
        <w:rPr>
          <w:rFonts w:ascii="Times New Roman" w:hAnsi="Times New Roman" w:cs="Times New Roman"/>
          <w:b/>
          <w:bCs/>
          <w:i/>
          <w:iCs/>
          <w:color w:val="auto"/>
          <w:sz w:val="28"/>
          <w:szCs w:val="28"/>
          <w:lang w:val="en-US"/>
        </w:rPr>
      </w:pPr>
      <w:r w:rsidRPr="003F2EB0">
        <w:rPr>
          <w:rFonts w:ascii="Times New Roman" w:hAnsi="Times New Roman" w:cs="Times New Roman"/>
          <w:b/>
          <w:bCs/>
          <w:i/>
          <w:iCs/>
          <w:color w:val="auto"/>
          <w:sz w:val="28"/>
          <w:szCs w:val="28"/>
          <w:lang w:val="en-US"/>
        </w:rPr>
        <w:t>5</w:t>
      </w:r>
      <w:r w:rsidR="00803529" w:rsidRPr="003F2EB0">
        <w:rPr>
          <w:rFonts w:ascii="Times New Roman" w:hAnsi="Times New Roman" w:cs="Times New Roman"/>
          <w:b/>
          <w:bCs/>
          <w:i/>
          <w:iCs/>
          <w:color w:val="auto"/>
          <w:sz w:val="28"/>
          <w:szCs w:val="28"/>
          <w:lang w:val="en-US"/>
        </w:rPr>
        <w:t>.4. Giải pháp tối ưu được lựa chọn và lý do lựa chọn:</w:t>
      </w:r>
    </w:p>
    <w:p w14:paraId="65D8F96E" w14:textId="24DE8ACC" w:rsidR="003C5C56" w:rsidRPr="003F2EB0" w:rsidRDefault="003C5C56" w:rsidP="00990502">
      <w:pPr>
        <w:spacing w:before="60" w:line="276" w:lineRule="auto"/>
        <w:ind w:firstLine="720"/>
        <w:jc w:val="both"/>
        <w:rPr>
          <w:rFonts w:ascii="Times New Roman" w:hAnsi="Times New Roman" w:cs="Times New Roman"/>
          <w:i/>
          <w:iCs/>
          <w:color w:val="auto"/>
          <w:sz w:val="28"/>
          <w:szCs w:val="28"/>
          <w:lang w:val="en-US"/>
        </w:rPr>
      </w:pPr>
      <w:r w:rsidRPr="003F2EB0">
        <w:rPr>
          <w:rFonts w:ascii="Times New Roman" w:hAnsi="Times New Roman" w:cs="Times New Roman"/>
          <w:i/>
          <w:iCs/>
          <w:color w:val="auto"/>
          <w:sz w:val="28"/>
          <w:szCs w:val="28"/>
          <w:lang w:val="en-US"/>
        </w:rPr>
        <w:t>a) Giải pháp tối ưu được lựa chọn</w:t>
      </w:r>
    </w:p>
    <w:p w14:paraId="1B1A52A4" w14:textId="53F99299" w:rsidR="003C5C56" w:rsidRPr="003F2EB0" w:rsidRDefault="003C5C56" w:rsidP="00990502">
      <w:pPr>
        <w:spacing w:before="60" w:line="276" w:lineRule="auto"/>
        <w:ind w:firstLine="720"/>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Qua đánh giá tác động chính sách, giải pháp được đề xuất lựa chọn là giải pháp 2 với việc sửa đổi, bổ sung toàn diện các quy định sau:</w:t>
      </w:r>
    </w:p>
    <w:p w14:paraId="096F19C4" w14:textId="6B00258E" w:rsidR="00915DAD" w:rsidRPr="003F2EB0" w:rsidRDefault="00915DAD" w:rsidP="00990502">
      <w:pPr>
        <w:spacing w:before="60" w:line="276" w:lineRule="auto"/>
        <w:ind w:firstLine="720"/>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(1) Hoàn thiện các nội dung liên quan đến vận tải quốc tế phù hợp quy định Công ước quốc tế; vận tải nội địa</w:t>
      </w:r>
    </w:p>
    <w:p w14:paraId="66053C38" w14:textId="77777777" w:rsidR="00277143" w:rsidRPr="003F2EB0" w:rsidRDefault="00277143" w:rsidP="00990502">
      <w:pPr>
        <w:spacing w:after="120" w:line="276" w:lineRule="auto"/>
        <w:ind w:right="144" w:firstLine="720"/>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 Sửa đổi, bổ sung giải thích từ ngữ về vận tải nội địa.</w:t>
      </w:r>
    </w:p>
    <w:p w14:paraId="71E42B00" w14:textId="77777777" w:rsidR="00277143" w:rsidRPr="003F2EB0" w:rsidRDefault="00277143" w:rsidP="00990502">
      <w:pPr>
        <w:spacing w:line="276" w:lineRule="auto"/>
        <w:ind w:left="144" w:right="144" w:firstLine="576"/>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w:t>
      </w:r>
      <w:r w:rsidRPr="003F2EB0">
        <w:rPr>
          <w:rFonts w:ascii="Times New Roman" w:hAnsi="Times New Roman" w:cs="Times New Roman"/>
          <w:color w:val="auto"/>
          <w:sz w:val="28"/>
          <w:szCs w:val="28"/>
        </w:rPr>
        <w:t xml:space="preserve"> Bổ sung quy </w:t>
      </w:r>
      <w:r w:rsidRPr="003F2EB0">
        <w:rPr>
          <w:rFonts w:ascii="Times New Roman" w:hAnsi="Times New Roman" w:cs="Times New Roman"/>
          <w:color w:val="auto"/>
          <w:sz w:val="28"/>
          <w:szCs w:val="28"/>
          <w:lang w:val="en-US"/>
        </w:rPr>
        <w:t>định về: quyền hoạt động dịch vụ nội địa thống nhất quy định với quyền vận tải biển, quyền vận tải thủy và quyền hoạt động dịch vụ nội địa trong cùng nội dung vận tải nội địa.</w:t>
      </w:r>
    </w:p>
    <w:p w14:paraId="5952861A" w14:textId="77777777" w:rsidR="00277143" w:rsidRPr="003F2EB0" w:rsidRDefault="00277143" w:rsidP="00990502">
      <w:pPr>
        <w:spacing w:line="276" w:lineRule="auto"/>
        <w:ind w:left="57" w:right="57" w:firstLine="663"/>
        <w:jc w:val="both"/>
        <w:rPr>
          <w:rFonts w:ascii="Times New Roman" w:hAnsi="Times New Roman" w:cs="Times New Roman"/>
          <w:color w:val="auto"/>
          <w:spacing w:val="3"/>
          <w:sz w:val="28"/>
          <w:szCs w:val="28"/>
          <w:shd w:val="clear" w:color="auto" w:fill="FFFFFF"/>
          <w:lang w:val="en-US"/>
        </w:rPr>
      </w:pPr>
      <w:r w:rsidRPr="003F2EB0">
        <w:rPr>
          <w:rStyle w:val="Strong"/>
          <w:rFonts w:ascii="Times New Roman" w:eastAsiaTheme="majorEastAsia" w:hAnsi="Times New Roman" w:cs="Times New Roman"/>
          <w:color w:val="auto"/>
          <w:sz w:val="28"/>
          <w:szCs w:val="28"/>
          <w:lang w:val="en-US"/>
        </w:rPr>
        <w:t>-</w:t>
      </w:r>
      <w:r w:rsidRPr="003F2EB0">
        <w:rPr>
          <w:rStyle w:val="Strong"/>
          <w:rFonts w:ascii="Times New Roman" w:eastAsiaTheme="majorEastAsia" w:hAnsi="Times New Roman" w:cs="Times New Roman"/>
          <w:color w:val="auto"/>
          <w:sz w:val="28"/>
          <w:szCs w:val="28"/>
        </w:rPr>
        <w:t xml:space="preserve"> </w:t>
      </w:r>
      <w:r w:rsidRPr="003F2EB0">
        <w:rPr>
          <w:rStyle w:val="Strong"/>
          <w:rFonts w:ascii="Times New Roman" w:hAnsi="Times New Roman" w:cs="Times New Roman"/>
          <w:b w:val="0"/>
          <w:bCs w:val="0"/>
          <w:color w:val="auto"/>
          <w:sz w:val="28"/>
          <w:szCs w:val="28"/>
          <w:lang w:val="en-US"/>
        </w:rPr>
        <w:t>Bổ sung q</w:t>
      </w:r>
      <w:r w:rsidRPr="003F2EB0">
        <w:rPr>
          <w:rFonts w:ascii="Times New Roman" w:hAnsi="Times New Roman" w:cs="Times New Roman"/>
          <w:color w:val="auto"/>
          <w:spacing w:val="3"/>
          <w:sz w:val="28"/>
          <w:szCs w:val="28"/>
          <w:shd w:val="clear" w:color="auto" w:fill="FFFFFF"/>
        </w:rPr>
        <w:t>uy định tàu vận tải nội địa và hoạt động dịch vụ mang cờ quốc tịch Việt Nam thuộc sở hữu doanh nghiệp Việt Nam</w:t>
      </w:r>
      <w:r w:rsidRPr="003F2EB0">
        <w:rPr>
          <w:rFonts w:ascii="Times New Roman" w:hAnsi="Times New Roman" w:cs="Times New Roman"/>
          <w:color w:val="auto"/>
          <w:spacing w:val="3"/>
          <w:sz w:val="28"/>
          <w:szCs w:val="28"/>
          <w:shd w:val="clear" w:color="auto" w:fill="FFFFFF"/>
          <w:lang w:val="en-US"/>
        </w:rPr>
        <w:t xml:space="preserve"> để hạn chế doanh nghiệp </w:t>
      </w:r>
      <w:r w:rsidRPr="003F2EB0">
        <w:rPr>
          <w:rFonts w:ascii="Times New Roman" w:hAnsi="Times New Roman" w:cs="Times New Roman"/>
          <w:color w:val="auto"/>
          <w:spacing w:val="3"/>
          <w:sz w:val="28"/>
          <w:szCs w:val="28"/>
          <w:shd w:val="clear" w:color="auto" w:fill="FFFFFF"/>
        </w:rPr>
        <w:t>nước ngoài đăng ký mang cờ quốc tịch Việt Nam hoạt động nội địa</w:t>
      </w:r>
      <w:r w:rsidRPr="003F2EB0">
        <w:rPr>
          <w:rFonts w:ascii="Times New Roman" w:hAnsi="Times New Roman" w:cs="Times New Roman"/>
          <w:color w:val="auto"/>
          <w:spacing w:val="3"/>
          <w:sz w:val="28"/>
          <w:szCs w:val="28"/>
          <w:shd w:val="clear" w:color="auto" w:fill="FFFFFF"/>
          <w:lang w:val="en-US"/>
        </w:rPr>
        <w:t>.</w:t>
      </w:r>
    </w:p>
    <w:p w14:paraId="4DEF6AE3" w14:textId="77777777" w:rsidR="00277143" w:rsidRPr="003F2EB0" w:rsidRDefault="00277143" w:rsidP="00990502">
      <w:pPr>
        <w:spacing w:line="276" w:lineRule="auto"/>
        <w:ind w:left="57" w:right="57" w:firstLine="663"/>
        <w:jc w:val="both"/>
        <w:rPr>
          <w:rFonts w:ascii="Times New Roman" w:hAnsi="Times New Roman" w:cs="Times New Roman"/>
          <w:color w:val="auto"/>
          <w:spacing w:val="3"/>
          <w:sz w:val="28"/>
          <w:szCs w:val="28"/>
          <w:shd w:val="clear" w:color="auto" w:fill="FFFFFF"/>
          <w:lang w:val="en-US"/>
        </w:rPr>
      </w:pPr>
      <w:r w:rsidRPr="003F2EB0">
        <w:rPr>
          <w:rStyle w:val="Strong"/>
          <w:rFonts w:ascii="Times New Roman" w:eastAsiaTheme="majorEastAsia" w:hAnsi="Times New Roman" w:cs="Times New Roman"/>
          <w:color w:val="auto"/>
          <w:sz w:val="28"/>
          <w:szCs w:val="28"/>
          <w:lang w:val="en-US"/>
        </w:rPr>
        <w:t>-</w:t>
      </w:r>
      <w:r w:rsidRPr="003F2EB0">
        <w:rPr>
          <w:rFonts w:ascii="Times New Roman" w:hAnsi="Times New Roman" w:cs="Times New Roman"/>
          <w:color w:val="auto"/>
          <w:spacing w:val="3"/>
          <w:sz w:val="28"/>
          <w:szCs w:val="28"/>
          <w:shd w:val="clear" w:color="auto" w:fill="FFFFFF"/>
          <w:lang w:val="en-US"/>
        </w:rPr>
        <w:t xml:space="preserve"> Nghiên cứu hoàn thiện quy định quản lý vận tải quốc tế:</w:t>
      </w:r>
    </w:p>
    <w:p w14:paraId="74E45F54" w14:textId="77777777" w:rsidR="00277143" w:rsidRPr="003F2EB0" w:rsidRDefault="00277143" w:rsidP="00990502">
      <w:pPr>
        <w:spacing w:line="276" w:lineRule="auto"/>
        <w:ind w:left="57" w:right="57" w:firstLine="663"/>
        <w:jc w:val="both"/>
        <w:rPr>
          <w:rFonts w:ascii="Times New Roman" w:hAnsi="Times New Roman" w:cs="Times New Roman"/>
          <w:color w:val="auto"/>
          <w:spacing w:val="3"/>
          <w:sz w:val="28"/>
          <w:szCs w:val="28"/>
          <w:shd w:val="clear" w:color="auto" w:fill="FFFFFF"/>
          <w:lang w:val="en-US"/>
        </w:rPr>
      </w:pPr>
      <w:r w:rsidRPr="003F2EB0">
        <w:rPr>
          <w:rStyle w:val="Strong"/>
          <w:rFonts w:ascii="Times New Roman" w:eastAsiaTheme="majorEastAsia" w:hAnsi="Times New Roman" w:cs="Times New Roman"/>
          <w:color w:val="auto"/>
          <w:sz w:val="28"/>
          <w:szCs w:val="28"/>
          <w:lang w:val="en-US"/>
        </w:rPr>
        <w:t>+</w:t>
      </w:r>
      <w:r w:rsidRPr="003F2EB0">
        <w:rPr>
          <w:rFonts w:ascii="Times New Roman" w:hAnsi="Times New Roman" w:cs="Times New Roman"/>
          <w:color w:val="auto"/>
          <w:spacing w:val="3"/>
          <w:sz w:val="28"/>
          <w:szCs w:val="28"/>
          <w:shd w:val="clear" w:color="auto" w:fill="FFFFFF"/>
          <w:lang w:val="en-US"/>
        </w:rPr>
        <w:t xml:space="preserve"> Bổ sung quy định quản lý đối với hãng tàu nước ngoài có tàu hoạt động tại Việt Nam theo hướng cấp giấy phép </w:t>
      </w:r>
      <w:r w:rsidRPr="003F2EB0">
        <w:rPr>
          <w:rFonts w:ascii="Times New Roman" w:hAnsi="Times New Roman" w:cs="Times New Roman"/>
          <w:color w:val="auto"/>
          <w:spacing w:val="3"/>
          <w:sz w:val="28"/>
          <w:szCs w:val="28"/>
          <w:shd w:val="clear" w:color="auto" w:fill="FFFFFF"/>
        </w:rPr>
        <w:t>có thời hạn cho hãng tàu nước ngoài hoạt động định tuyến tại Việt Nam</w:t>
      </w:r>
      <w:r w:rsidRPr="003F2EB0">
        <w:rPr>
          <w:rFonts w:ascii="Times New Roman" w:hAnsi="Times New Roman" w:cs="Times New Roman"/>
          <w:color w:val="auto"/>
          <w:spacing w:val="3"/>
          <w:sz w:val="28"/>
          <w:szCs w:val="28"/>
          <w:shd w:val="clear" w:color="auto" w:fill="FFFFFF"/>
          <w:lang w:val="en-US"/>
        </w:rPr>
        <w:t xml:space="preserve"> trong thời gian quy định và điều kiện hoạt động tại Việt Nam: thành </w:t>
      </w:r>
      <w:r w:rsidRPr="003F2EB0">
        <w:rPr>
          <w:rFonts w:ascii="Times New Roman" w:hAnsi="Times New Roman" w:cs="Times New Roman"/>
          <w:color w:val="auto"/>
          <w:spacing w:val="3"/>
          <w:sz w:val="28"/>
          <w:szCs w:val="28"/>
          <w:shd w:val="clear" w:color="auto" w:fill="FFFFFF"/>
        </w:rPr>
        <w:t>lập văn phòng đại diện tại Việt Nam hoặc ký hợp đồng đại lý/chỉ định đại lý Việt Nam.</w:t>
      </w:r>
    </w:p>
    <w:p w14:paraId="782A03B0" w14:textId="77777777" w:rsidR="00277143" w:rsidRPr="003F2EB0" w:rsidRDefault="00277143" w:rsidP="00990502">
      <w:pPr>
        <w:pStyle w:val="NormalWeb"/>
        <w:spacing w:before="0" w:beforeAutospacing="0" w:after="0" w:afterAutospacing="0" w:line="276" w:lineRule="auto"/>
        <w:ind w:left="57" w:right="57" w:firstLine="663"/>
        <w:jc w:val="both"/>
        <w:rPr>
          <w:spacing w:val="3"/>
          <w:sz w:val="28"/>
          <w:szCs w:val="28"/>
          <w:shd w:val="clear" w:color="auto" w:fill="FFFFFF"/>
        </w:rPr>
      </w:pPr>
      <w:r w:rsidRPr="003F2EB0">
        <w:rPr>
          <w:spacing w:val="3"/>
          <w:sz w:val="28"/>
          <w:szCs w:val="28"/>
          <w:shd w:val="clear" w:color="auto" w:fill="FFFFFF"/>
          <w:lang w:eastAsia="vi-VN"/>
        </w:rPr>
        <w:t>+ Đ</w:t>
      </w:r>
      <w:r w:rsidRPr="003F2EB0">
        <w:rPr>
          <w:spacing w:val="3"/>
          <w:sz w:val="28"/>
          <w:szCs w:val="28"/>
          <w:shd w:val="clear" w:color="auto" w:fill="FFFFFF"/>
          <w:lang w:val="vi-VN" w:eastAsia="vi-VN"/>
        </w:rPr>
        <w:t>ối với doanh nghiệp kinh doanh vận tải biển không tàu:</w:t>
      </w:r>
      <w:r w:rsidRPr="003F2EB0">
        <w:rPr>
          <w:spacing w:val="3"/>
          <w:sz w:val="28"/>
          <w:szCs w:val="28"/>
          <w:shd w:val="clear" w:color="auto" w:fill="FFFFFF"/>
        </w:rPr>
        <w:t xml:space="preserve"> bổ sung quy định điều kiện kinh doanh đối với doanh nghiệp vận tải biển không tàu như doanh nghiệp vận tải biển có tàu.</w:t>
      </w:r>
    </w:p>
    <w:p w14:paraId="7EDC5F9C" w14:textId="77777777" w:rsidR="00277143" w:rsidRPr="003F2EB0" w:rsidRDefault="00277143" w:rsidP="00990502">
      <w:pPr>
        <w:pStyle w:val="NormalWeb"/>
        <w:spacing w:before="0" w:beforeAutospacing="0" w:after="0" w:afterAutospacing="0" w:line="276" w:lineRule="auto"/>
        <w:ind w:left="57" w:right="57" w:firstLine="663"/>
        <w:jc w:val="both"/>
        <w:rPr>
          <w:spacing w:val="3"/>
          <w:sz w:val="28"/>
          <w:szCs w:val="28"/>
          <w:shd w:val="clear" w:color="auto" w:fill="FFFFFF"/>
        </w:rPr>
      </w:pPr>
      <w:r w:rsidRPr="003F2EB0">
        <w:rPr>
          <w:spacing w:val="3"/>
          <w:sz w:val="28"/>
          <w:szCs w:val="28"/>
          <w:shd w:val="clear" w:color="auto" w:fill="FFFFFF"/>
        </w:rPr>
        <w:t>+ Bổ sung quy định trong hợp đồng vận tải hàng hóa, hành khách bằng đường biển: hợp đồng điện tử, vận đơn điện tử phù hợp với xu thế thương mại điện tử thế giới và pháp luật Việt Nam về thương mại điện tử.</w:t>
      </w:r>
    </w:p>
    <w:p w14:paraId="674CDA6E" w14:textId="77777777" w:rsidR="00277143" w:rsidRPr="003F2EB0" w:rsidRDefault="00277143" w:rsidP="00990502">
      <w:pPr>
        <w:pStyle w:val="NormalWeb"/>
        <w:spacing w:before="0" w:beforeAutospacing="0" w:after="0" w:afterAutospacing="0" w:line="276" w:lineRule="auto"/>
        <w:ind w:left="57" w:right="57" w:firstLine="663"/>
        <w:jc w:val="both"/>
        <w:rPr>
          <w:spacing w:val="3"/>
          <w:sz w:val="28"/>
          <w:szCs w:val="28"/>
          <w:shd w:val="clear" w:color="auto" w:fill="FFFFFF"/>
        </w:rPr>
      </w:pPr>
      <w:r w:rsidRPr="003F2EB0">
        <w:rPr>
          <w:spacing w:val="3"/>
          <w:sz w:val="28"/>
          <w:szCs w:val="28"/>
          <w:shd w:val="clear" w:color="auto" w:fill="FFFFFF"/>
        </w:rPr>
        <w:t>+ Giao Chính phủ quy định chi tiết nội dung này.</w:t>
      </w:r>
    </w:p>
    <w:p w14:paraId="0A64AA6C" w14:textId="77777777" w:rsidR="00277143" w:rsidRPr="003F2EB0" w:rsidRDefault="00277143" w:rsidP="00990502">
      <w:pPr>
        <w:pStyle w:val="NormalWeb"/>
        <w:spacing w:before="0" w:beforeAutospacing="0" w:after="0" w:afterAutospacing="0" w:line="276" w:lineRule="auto"/>
        <w:ind w:left="57" w:right="57" w:firstLine="663"/>
        <w:jc w:val="both"/>
        <w:rPr>
          <w:rStyle w:val="Strong"/>
          <w:b w:val="0"/>
          <w:bCs w:val="0"/>
          <w:sz w:val="28"/>
          <w:szCs w:val="28"/>
          <w:lang w:eastAsia="vi-VN"/>
        </w:rPr>
      </w:pPr>
      <w:r w:rsidRPr="003F2EB0">
        <w:rPr>
          <w:rStyle w:val="Strong"/>
          <w:b w:val="0"/>
          <w:bCs w:val="0"/>
          <w:spacing w:val="3"/>
          <w:sz w:val="28"/>
          <w:szCs w:val="28"/>
          <w:shd w:val="clear" w:color="auto" w:fill="FFFFFF"/>
          <w:lang w:val="vi-VN" w:eastAsia="vi-VN"/>
        </w:rPr>
        <w:t>-</w:t>
      </w:r>
      <w:r w:rsidRPr="003F2EB0">
        <w:rPr>
          <w:rStyle w:val="Strong"/>
          <w:b w:val="0"/>
          <w:bCs w:val="0"/>
          <w:sz w:val="28"/>
          <w:szCs w:val="28"/>
          <w:lang w:val="vi-VN" w:eastAsia="vi-VN"/>
        </w:rPr>
        <w:t xml:space="preserve"> </w:t>
      </w:r>
      <w:r w:rsidRPr="003F2EB0">
        <w:rPr>
          <w:rStyle w:val="Strong"/>
          <w:b w:val="0"/>
          <w:bCs w:val="0"/>
          <w:sz w:val="28"/>
          <w:szCs w:val="28"/>
          <w:lang w:eastAsia="vi-VN"/>
        </w:rPr>
        <w:t>Hoàn thiện quy định về vận tải vận tải hàng hóa nguy hiểm, siêu trường, siêu trọng bằng đường biển và đường thủy nội địa: bổ sung một số nội dung như hợp đồng điện tử, vận đơn điện tử, vận tải đa phương thức; hoàn thiện quy định về vận tải hành khách; bổ sung quy định trách nhiệm các bên liên quan trong vận tải hàng nguy hiểm, siêu trường, siêu trọng và quy định đồng bộ về vận chuyển hàng nguy hiểm giữa các phương thức vận tải.</w:t>
      </w:r>
    </w:p>
    <w:p w14:paraId="52EA9965" w14:textId="77777777" w:rsidR="00277143" w:rsidRPr="003F2EB0" w:rsidRDefault="00277143" w:rsidP="00990502">
      <w:pPr>
        <w:pStyle w:val="NormalWeb"/>
        <w:spacing w:before="0" w:beforeAutospacing="0" w:after="0" w:afterAutospacing="0" w:line="276" w:lineRule="auto"/>
        <w:ind w:left="57" w:right="57" w:firstLine="663"/>
        <w:jc w:val="both"/>
        <w:rPr>
          <w:rStyle w:val="Strong"/>
          <w:b w:val="0"/>
          <w:bCs w:val="0"/>
          <w:sz w:val="28"/>
          <w:szCs w:val="28"/>
          <w:lang w:eastAsia="vi-VN"/>
        </w:rPr>
      </w:pPr>
      <w:r w:rsidRPr="003F2EB0">
        <w:rPr>
          <w:rStyle w:val="Strong"/>
          <w:b w:val="0"/>
          <w:bCs w:val="0"/>
          <w:sz w:val="28"/>
          <w:szCs w:val="28"/>
          <w:lang w:eastAsia="vi-VN"/>
        </w:rPr>
        <w:t>+ Giao Chính phủ quy định vận tải hàng nguy hiểm, siêu trường, siêu trọng bằng đường biển, đường thủy nội địa để có cơ sở quản lý thống nhất.</w:t>
      </w:r>
    </w:p>
    <w:p w14:paraId="0D0B9F52" w14:textId="05E50C76" w:rsidR="00277143" w:rsidRPr="003F2EB0" w:rsidRDefault="00915DAD" w:rsidP="00990502">
      <w:pPr>
        <w:spacing w:line="276" w:lineRule="auto"/>
        <w:ind w:left="144" w:right="144" w:firstLine="576"/>
        <w:jc w:val="both"/>
        <w:rPr>
          <w:rFonts w:ascii="Times New Roman" w:hAnsi="Times New Roman" w:cs="Times New Roman"/>
          <w:color w:val="auto"/>
          <w:sz w:val="28"/>
          <w:szCs w:val="28"/>
          <w:lang w:val="en-US"/>
        </w:rPr>
      </w:pPr>
      <w:r w:rsidRPr="003F2EB0">
        <w:rPr>
          <w:rStyle w:val="Strong"/>
          <w:rFonts w:ascii="Times New Roman" w:eastAsiaTheme="majorEastAsia" w:hAnsi="Times New Roman" w:cs="Times New Roman"/>
          <w:b w:val="0"/>
          <w:bCs w:val="0"/>
          <w:color w:val="auto"/>
          <w:sz w:val="28"/>
          <w:szCs w:val="28"/>
          <w:lang w:val="en-US"/>
        </w:rPr>
        <w:lastRenderedPageBreak/>
        <w:t>(</w:t>
      </w:r>
      <w:r w:rsidR="00277143" w:rsidRPr="003F2EB0">
        <w:rPr>
          <w:rStyle w:val="Strong"/>
          <w:rFonts w:ascii="Times New Roman" w:eastAsiaTheme="majorEastAsia" w:hAnsi="Times New Roman" w:cs="Times New Roman"/>
          <w:b w:val="0"/>
          <w:bCs w:val="0"/>
          <w:color w:val="auto"/>
          <w:sz w:val="28"/>
          <w:szCs w:val="28"/>
          <w:lang w:val="en-US"/>
        </w:rPr>
        <w:t>2</w:t>
      </w:r>
      <w:r w:rsidRPr="003F2EB0">
        <w:rPr>
          <w:rStyle w:val="Strong"/>
          <w:rFonts w:ascii="Times New Roman" w:eastAsiaTheme="majorEastAsia" w:hAnsi="Times New Roman" w:cs="Times New Roman"/>
          <w:b w:val="0"/>
          <w:bCs w:val="0"/>
          <w:color w:val="auto"/>
          <w:sz w:val="28"/>
          <w:szCs w:val="28"/>
          <w:lang w:val="en-US"/>
        </w:rPr>
        <w:t>)</w:t>
      </w:r>
      <w:r w:rsidR="00277143" w:rsidRPr="003F2EB0">
        <w:rPr>
          <w:rStyle w:val="Strong"/>
          <w:rFonts w:ascii="Times New Roman" w:eastAsiaTheme="majorEastAsia" w:hAnsi="Times New Roman" w:cs="Times New Roman"/>
          <w:b w:val="0"/>
          <w:bCs w:val="0"/>
          <w:color w:val="auto"/>
          <w:sz w:val="28"/>
          <w:szCs w:val="28"/>
          <w:lang w:val="en-US"/>
        </w:rPr>
        <w:t xml:space="preserve"> </w:t>
      </w:r>
      <w:r w:rsidR="00277143" w:rsidRPr="003F2EB0">
        <w:rPr>
          <w:rFonts w:ascii="Times New Roman" w:hAnsi="Times New Roman" w:cs="Times New Roman"/>
          <w:color w:val="auto"/>
          <w:sz w:val="28"/>
          <w:szCs w:val="28"/>
          <w:lang w:val="en-US"/>
        </w:rPr>
        <w:t xml:space="preserve"> Hoàn thiện các nội dung liên quan đến các dịch vụ hỗ trợ vận tải biển.</w:t>
      </w:r>
    </w:p>
    <w:p w14:paraId="11EBC849" w14:textId="77777777" w:rsidR="00277143" w:rsidRPr="003F2EB0" w:rsidRDefault="00277143" w:rsidP="00990502">
      <w:pPr>
        <w:spacing w:line="276" w:lineRule="auto"/>
        <w:ind w:left="144" w:right="144" w:firstLine="576"/>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w:t>
      </w:r>
      <w:r w:rsidRPr="003F2EB0">
        <w:rPr>
          <w:rFonts w:ascii="Times New Roman" w:hAnsi="Times New Roman" w:cs="Times New Roman"/>
          <w:color w:val="auto"/>
          <w:sz w:val="28"/>
          <w:szCs w:val="28"/>
        </w:rPr>
        <w:t xml:space="preserve"> Đối với d</w:t>
      </w:r>
      <w:r w:rsidRPr="003F2EB0">
        <w:rPr>
          <w:rFonts w:ascii="Times New Roman" w:hAnsi="Times New Roman" w:cs="Times New Roman"/>
          <w:color w:val="auto"/>
          <w:sz w:val="28"/>
          <w:szCs w:val="28"/>
          <w:lang w:val="en-US"/>
        </w:rPr>
        <w:t xml:space="preserve">ịch vụ hoa tiêu: </w:t>
      </w:r>
    </w:p>
    <w:p w14:paraId="1D6F548A" w14:textId="77777777" w:rsidR="00277143" w:rsidRPr="003F2EB0" w:rsidRDefault="00277143" w:rsidP="00990502">
      <w:pPr>
        <w:spacing w:line="276" w:lineRule="auto"/>
        <w:ind w:left="144" w:right="144" w:firstLine="576"/>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 Hoàn thiện quy định về hoa tiêu hàng hải và hoa tiêu đường thủy nội địa; điều chỉnh hoa tiêu bắt buộc đối với các loại tàu, phương tiện cho phù hợp điều kiện hiện nay; bổ sung chương trình đào tạo hoa tiêu cho hoa tiêu đường thủy nội địa.</w:t>
      </w:r>
    </w:p>
    <w:p w14:paraId="530AF891" w14:textId="77777777" w:rsidR="00277143" w:rsidRPr="003F2EB0" w:rsidRDefault="00277143" w:rsidP="00990502">
      <w:pPr>
        <w:spacing w:line="276" w:lineRule="auto"/>
        <w:ind w:left="57" w:right="57" w:firstLine="663"/>
        <w:jc w:val="both"/>
        <w:rPr>
          <w:rFonts w:ascii="Times New Roman" w:eastAsia="Calibri" w:hAnsi="Times New Roman" w:cs="Times New Roman"/>
          <w:color w:val="auto"/>
          <w:sz w:val="28"/>
          <w:szCs w:val="28"/>
        </w:rPr>
      </w:pPr>
      <w:r w:rsidRPr="003F2EB0">
        <w:rPr>
          <w:rFonts w:ascii="Times New Roman" w:eastAsia="Calibri" w:hAnsi="Times New Roman" w:cs="Times New Roman"/>
          <w:color w:val="auto"/>
          <w:sz w:val="28"/>
          <w:szCs w:val="28"/>
          <w:lang w:val="en-US"/>
        </w:rPr>
        <w:t xml:space="preserve">+ </w:t>
      </w:r>
      <w:r w:rsidRPr="003F2EB0">
        <w:rPr>
          <w:rFonts w:ascii="Times New Roman" w:eastAsia="Calibri" w:hAnsi="Times New Roman" w:cs="Times New Roman"/>
          <w:color w:val="auto"/>
          <w:sz w:val="28"/>
          <w:szCs w:val="28"/>
        </w:rPr>
        <w:t xml:space="preserve">Bổ sung một số quy định liên quan đến cung cấp dịch vụ dẫn tàu từ xa nhằm đáp ứng xu thế phát triển các thế hệ tàu tự động điều khiển trong tương lai và ứng phó hiệu quả với tình huống bất khả kháng (thiên tai, dịch bệnh). </w:t>
      </w:r>
    </w:p>
    <w:p w14:paraId="66EEA29F" w14:textId="77777777" w:rsidR="00277143" w:rsidRPr="003F2EB0" w:rsidRDefault="00277143" w:rsidP="00990502">
      <w:pPr>
        <w:spacing w:line="276" w:lineRule="auto"/>
        <w:ind w:left="144" w:right="144" w:firstLine="576"/>
        <w:jc w:val="both"/>
        <w:rPr>
          <w:rFonts w:ascii="Times New Roman" w:eastAsia="Calibri" w:hAnsi="Times New Roman" w:cs="Times New Roman"/>
          <w:color w:val="auto"/>
          <w:sz w:val="28"/>
          <w:szCs w:val="28"/>
          <w:lang w:val="en-US"/>
        </w:rPr>
      </w:pPr>
      <w:r w:rsidRPr="003F2EB0">
        <w:rPr>
          <w:rFonts w:ascii="Times New Roman" w:eastAsia="Calibri" w:hAnsi="Times New Roman" w:cs="Times New Roman"/>
          <w:color w:val="auto"/>
          <w:sz w:val="28"/>
          <w:szCs w:val="28"/>
          <w:lang w:val="en-US"/>
        </w:rPr>
        <w:t>+</w:t>
      </w:r>
      <w:r w:rsidRPr="003F2EB0">
        <w:rPr>
          <w:rFonts w:ascii="Times New Roman" w:eastAsia="Calibri" w:hAnsi="Times New Roman" w:cs="Times New Roman"/>
          <w:color w:val="auto"/>
          <w:sz w:val="28"/>
          <w:szCs w:val="28"/>
        </w:rPr>
        <w:t xml:space="preserve"> Bổ sung trách nhiệm của tổ chức hoa tiêu.</w:t>
      </w:r>
    </w:p>
    <w:p w14:paraId="6BE1A6B2" w14:textId="77777777" w:rsidR="00277143" w:rsidRPr="003F2EB0" w:rsidRDefault="00277143" w:rsidP="00990502">
      <w:pPr>
        <w:spacing w:line="276" w:lineRule="auto"/>
        <w:ind w:left="144" w:right="144" w:firstLine="576"/>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 Đối với dịch vụ lai dắt tàu biển</w:t>
      </w:r>
    </w:p>
    <w:p w14:paraId="4AC4DAF2" w14:textId="77777777" w:rsidR="00277143" w:rsidRPr="003F2EB0" w:rsidRDefault="00277143" w:rsidP="00990502">
      <w:pPr>
        <w:spacing w:line="276" w:lineRule="auto"/>
        <w:ind w:left="57" w:right="57" w:firstLine="663"/>
        <w:jc w:val="both"/>
        <w:outlineLvl w:val="2"/>
        <w:rPr>
          <w:rFonts w:ascii="Times New Roman" w:hAnsi="Times New Roman" w:cs="Times New Roman"/>
          <w:color w:val="auto"/>
          <w:sz w:val="28"/>
          <w:szCs w:val="28"/>
        </w:rPr>
      </w:pPr>
      <w:r w:rsidRPr="003F2EB0">
        <w:rPr>
          <w:rFonts w:ascii="Times New Roman" w:hAnsi="Times New Roman" w:cs="Times New Roman"/>
          <w:color w:val="auto"/>
          <w:sz w:val="28"/>
          <w:szCs w:val="28"/>
          <w:lang w:val="en-US"/>
        </w:rPr>
        <w:t>+</w:t>
      </w:r>
      <w:r w:rsidRPr="003F2EB0">
        <w:rPr>
          <w:rFonts w:ascii="Times New Roman" w:hAnsi="Times New Roman" w:cs="Times New Roman"/>
          <w:color w:val="auto"/>
          <w:sz w:val="28"/>
          <w:szCs w:val="28"/>
        </w:rPr>
        <w:t xml:space="preserve"> Quy định về lực kéo tại moóc</w:t>
      </w:r>
      <w:r w:rsidRPr="003F2EB0">
        <w:rPr>
          <w:rFonts w:ascii="Times New Roman" w:hAnsi="Times New Roman" w:cs="Times New Roman"/>
          <w:color w:val="auto"/>
          <w:sz w:val="28"/>
          <w:szCs w:val="28"/>
          <w:lang w:val="en-US"/>
        </w:rPr>
        <w:t xml:space="preserve"> của</w:t>
      </w:r>
      <w:r w:rsidRPr="003F2EB0">
        <w:rPr>
          <w:rFonts w:ascii="Times New Roman" w:hAnsi="Times New Roman" w:cs="Times New Roman"/>
          <w:color w:val="auto"/>
          <w:sz w:val="28"/>
          <w:szCs w:val="28"/>
        </w:rPr>
        <w:t xml:space="preserve"> tàu lai</w:t>
      </w:r>
      <w:r w:rsidRPr="003F2EB0">
        <w:rPr>
          <w:rFonts w:ascii="Times New Roman" w:hAnsi="Times New Roman" w:cs="Times New Roman"/>
          <w:color w:val="auto"/>
          <w:sz w:val="28"/>
          <w:szCs w:val="28"/>
          <w:lang w:val="en-US"/>
        </w:rPr>
        <w:t xml:space="preserve"> trong hỗ trợ tàu thuyền tại cảng</w:t>
      </w:r>
      <w:r w:rsidRPr="003F2EB0">
        <w:rPr>
          <w:rFonts w:ascii="Times New Roman" w:hAnsi="Times New Roman" w:cs="Times New Roman"/>
          <w:color w:val="auto"/>
          <w:sz w:val="28"/>
          <w:szCs w:val="28"/>
        </w:rPr>
        <w:t xml:space="preserve">. </w:t>
      </w:r>
    </w:p>
    <w:p w14:paraId="7D105F7C" w14:textId="77777777" w:rsidR="00277143" w:rsidRPr="003F2EB0" w:rsidRDefault="00277143" w:rsidP="00990502">
      <w:pPr>
        <w:spacing w:line="276" w:lineRule="auto"/>
        <w:ind w:left="57" w:right="57" w:firstLine="663"/>
        <w:jc w:val="both"/>
        <w:outlineLvl w:val="2"/>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w:t>
      </w:r>
      <w:r w:rsidRPr="003F2EB0">
        <w:rPr>
          <w:rFonts w:ascii="Times New Roman" w:hAnsi="Times New Roman" w:cs="Times New Roman"/>
          <w:color w:val="auto"/>
          <w:sz w:val="28"/>
          <w:szCs w:val="28"/>
        </w:rPr>
        <w:t xml:space="preserve"> </w:t>
      </w:r>
      <w:r w:rsidRPr="003F2EB0">
        <w:rPr>
          <w:rFonts w:ascii="Times New Roman" w:hAnsi="Times New Roman" w:cs="Times New Roman"/>
          <w:color w:val="auto"/>
          <w:sz w:val="28"/>
          <w:szCs w:val="28"/>
          <w:lang w:val="en-US"/>
        </w:rPr>
        <w:t>Bổ sung q</w:t>
      </w:r>
      <w:r w:rsidRPr="003F2EB0">
        <w:rPr>
          <w:rFonts w:ascii="Times New Roman" w:hAnsi="Times New Roman" w:cs="Times New Roman"/>
          <w:color w:val="auto"/>
          <w:sz w:val="28"/>
          <w:szCs w:val="28"/>
        </w:rPr>
        <w:t xml:space="preserve">uy định về lai dắt </w:t>
      </w:r>
      <w:r w:rsidRPr="003F2EB0">
        <w:rPr>
          <w:rFonts w:ascii="Times New Roman" w:hAnsi="Times New Roman" w:cs="Times New Roman"/>
          <w:color w:val="auto"/>
          <w:sz w:val="28"/>
          <w:szCs w:val="28"/>
          <w:lang w:val="en-US"/>
        </w:rPr>
        <w:t>tàu sông</w:t>
      </w:r>
      <w:r w:rsidRPr="003F2EB0">
        <w:rPr>
          <w:rFonts w:ascii="Times New Roman" w:hAnsi="Times New Roman" w:cs="Times New Roman"/>
          <w:color w:val="auto"/>
          <w:sz w:val="28"/>
          <w:szCs w:val="28"/>
        </w:rPr>
        <w:t>.</w:t>
      </w:r>
    </w:p>
    <w:p w14:paraId="782C15A0" w14:textId="77777777" w:rsidR="00277143" w:rsidRPr="003F2EB0" w:rsidRDefault="00277143" w:rsidP="00990502">
      <w:pPr>
        <w:spacing w:line="276" w:lineRule="auto"/>
        <w:ind w:left="57" w:right="57" w:firstLine="663"/>
        <w:jc w:val="both"/>
        <w:outlineLvl w:val="2"/>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 Đại lý tàu biển và môi giới hàng hải: rà soát, hoàn thiện các quy định về đại lý tàu biển và môi giới hàng hải.</w:t>
      </w:r>
    </w:p>
    <w:p w14:paraId="4E468573" w14:textId="77777777" w:rsidR="00277143" w:rsidRPr="003F2EB0" w:rsidRDefault="00277143" w:rsidP="00990502">
      <w:pPr>
        <w:spacing w:line="276" w:lineRule="auto"/>
        <w:ind w:left="57" w:right="57" w:firstLine="663"/>
        <w:jc w:val="both"/>
        <w:outlineLvl w:val="2"/>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 Dịch vụ bốc dỡ, lưu kho bãi hàng hóa tại cảng:</w:t>
      </w:r>
    </w:p>
    <w:p w14:paraId="027A5D08" w14:textId="77777777" w:rsidR="00277143" w:rsidRPr="003F2EB0" w:rsidRDefault="00277143" w:rsidP="00990502">
      <w:pPr>
        <w:spacing w:line="276" w:lineRule="auto"/>
        <w:ind w:left="57" w:right="57" w:firstLine="663"/>
        <w:jc w:val="both"/>
        <w:outlineLvl w:val="2"/>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 Bổ sung quy định về bốc dỡ hàng hóa container tại cảng;</w:t>
      </w:r>
    </w:p>
    <w:p w14:paraId="2B4F9DA0" w14:textId="77777777" w:rsidR="00277143" w:rsidRPr="003F2EB0" w:rsidRDefault="00277143" w:rsidP="00990502">
      <w:pPr>
        <w:pStyle w:val="NormalWeb"/>
        <w:spacing w:before="0" w:beforeAutospacing="0" w:after="0" w:afterAutospacing="0" w:line="276" w:lineRule="auto"/>
        <w:ind w:left="57" w:right="57" w:firstLine="663"/>
        <w:jc w:val="both"/>
        <w:rPr>
          <w:rStyle w:val="Strong"/>
          <w:rFonts w:eastAsiaTheme="majorEastAsia"/>
          <w:b w:val="0"/>
          <w:bCs w:val="0"/>
          <w:sz w:val="28"/>
          <w:szCs w:val="28"/>
          <w:lang w:eastAsia="vi-VN"/>
        </w:rPr>
      </w:pPr>
      <w:r w:rsidRPr="003F2EB0">
        <w:rPr>
          <w:rStyle w:val="Strong"/>
          <w:rFonts w:eastAsiaTheme="majorEastAsia"/>
          <w:b w:val="0"/>
          <w:bCs w:val="0"/>
          <w:sz w:val="28"/>
          <w:szCs w:val="28"/>
          <w:lang w:eastAsia="vi-VN"/>
        </w:rPr>
        <w:t>+ Giao Bộ trưởng quy định cụ thể nội dung này.</w:t>
      </w:r>
    </w:p>
    <w:p w14:paraId="285ED2EE" w14:textId="77777777" w:rsidR="00277143" w:rsidRPr="003F2EB0" w:rsidRDefault="00277143" w:rsidP="00990502">
      <w:pPr>
        <w:spacing w:line="276" w:lineRule="auto"/>
        <w:ind w:right="57" w:firstLine="720"/>
        <w:jc w:val="both"/>
        <w:outlineLvl w:val="2"/>
        <w:rPr>
          <w:rFonts w:ascii="Times New Roman" w:hAnsi="Times New Roman" w:cs="Times New Roman"/>
          <w:color w:val="auto"/>
          <w:sz w:val="28"/>
          <w:szCs w:val="28"/>
        </w:rPr>
      </w:pPr>
      <w:r w:rsidRPr="003F2EB0">
        <w:rPr>
          <w:rFonts w:ascii="Times New Roman" w:hAnsi="Times New Roman" w:cs="Times New Roman"/>
          <w:color w:val="auto"/>
          <w:sz w:val="28"/>
          <w:szCs w:val="28"/>
          <w:lang w:val="en-US"/>
        </w:rPr>
        <w:t>- Hoàn thiện quy định về dịch vụ kết nối vận tải đa phương thức</w:t>
      </w:r>
    </w:p>
    <w:p w14:paraId="23F243B5" w14:textId="77777777" w:rsidR="00915DAD" w:rsidRPr="003F2EB0" w:rsidRDefault="00277143" w:rsidP="00990502">
      <w:pPr>
        <w:pStyle w:val="NormalWeb"/>
        <w:shd w:val="clear" w:color="auto" w:fill="FFFFFF"/>
        <w:spacing w:before="0" w:beforeAutospacing="0" w:after="0" w:afterAutospacing="0" w:line="276" w:lineRule="auto"/>
        <w:ind w:left="57" w:right="57" w:firstLine="663"/>
        <w:jc w:val="both"/>
        <w:rPr>
          <w:rFonts w:eastAsia="Calibri"/>
          <w:sz w:val="28"/>
          <w:szCs w:val="28"/>
          <w:lang w:eastAsia="vi-VN"/>
        </w:rPr>
      </w:pPr>
      <w:r w:rsidRPr="003F2EB0">
        <w:rPr>
          <w:rFonts w:eastAsia="Calibri"/>
          <w:sz w:val="28"/>
          <w:szCs w:val="28"/>
          <w:lang w:eastAsia="vi-VN"/>
        </w:rPr>
        <w:t xml:space="preserve"> + Quy định về hoạt động v</w:t>
      </w:r>
      <w:r w:rsidRPr="003F2EB0">
        <w:rPr>
          <w:rFonts w:eastAsia="Calibri"/>
          <w:sz w:val="28"/>
          <w:szCs w:val="28"/>
          <w:lang w:val="vi-VN" w:eastAsia="vi-VN"/>
        </w:rPr>
        <w:t>ận tải đa phương thức: khái niệm; hợp đồng vận tải hàng hóa đa phương thức;</w:t>
      </w:r>
    </w:p>
    <w:p w14:paraId="58CEA9BC" w14:textId="17373219" w:rsidR="00277143" w:rsidRPr="003F2EB0" w:rsidRDefault="00277143" w:rsidP="00990502">
      <w:pPr>
        <w:pStyle w:val="NormalWeb"/>
        <w:shd w:val="clear" w:color="auto" w:fill="FFFFFF"/>
        <w:spacing w:before="0" w:beforeAutospacing="0" w:after="0" w:afterAutospacing="0" w:line="276" w:lineRule="auto"/>
        <w:ind w:right="57" w:firstLine="720"/>
        <w:jc w:val="both"/>
        <w:rPr>
          <w:rFonts w:eastAsia="Calibri"/>
          <w:sz w:val="28"/>
          <w:szCs w:val="28"/>
          <w:lang w:val="vi-VN" w:eastAsia="vi-VN"/>
        </w:rPr>
      </w:pPr>
      <w:r w:rsidRPr="003F2EB0">
        <w:rPr>
          <w:rFonts w:eastAsia="Calibri"/>
          <w:sz w:val="28"/>
          <w:szCs w:val="28"/>
          <w:lang w:eastAsia="vi-VN"/>
        </w:rPr>
        <w:t>+</w:t>
      </w:r>
      <w:r w:rsidRPr="003F2EB0">
        <w:rPr>
          <w:rFonts w:eastAsia="Calibri"/>
          <w:sz w:val="28"/>
          <w:szCs w:val="28"/>
          <w:lang w:val="vi-VN" w:eastAsia="vi-VN"/>
        </w:rPr>
        <w:t xml:space="preserve"> Trách nhiệm của người kinh doanh vận tải hàng hóa đa phương thức;</w:t>
      </w:r>
    </w:p>
    <w:p w14:paraId="0B5270C2" w14:textId="3B89A70C" w:rsidR="00277143" w:rsidRPr="003F2EB0" w:rsidRDefault="00277143" w:rsidP="00990502">
      <w:pPr>
        <w:pStyle w:val="NormalWeb"/>
        <w:shd w:val="clear" w:color="auto" w:fill="FFFFFF"/>
        <w:spacing w:before="0" w:beforeAutospacing="0" w:after="0" w:afterAutospacing="0" w:line="276" w:lineRule="auto"/>
        <w:ind w:right="57" w:firstLine="720"/>
        <w:jc w:val="both"/>
        <w:rPr>
          <w:rFonts w:eastAsia="Calibri"/>
          <w:sz w:val="28"/>
          <w:szCs w:val="28"/>
          <w:lang w:eastAsia="vi-VN"/>
        </w:rPr>
      </w:pPr>
      <w:r w:rsidRPr="003F2EB0">
        <w:rPr>
          <w:rFonts w:eastAsia="Calibri"/>
          <w:sz w:val="28"/>
          <w:szCs w:val="28"/>
          <w:lang w:eastAsia="vi-VN"/>
        </w:rPr>
        <w:t xml:space="preserve">+ </w:t>
      </w:r>
      <w:r w:rsidRPr="003F2EB0">
        <w:rPr>
          <w:rFonts w:eastAsia="Calibri"/>
          <w:sz w:val="28"/>
          <w:szCs w:val="28"/>
          <w:lang w:val="vi-VN" w:eastAsia="vi-VN"/>
        </w:rPr>
        <w:t xml:space="preserve">Giới hạn trách nhiệm của người kinh doanh vận tải đa phương thức; </w:t>
      </w:r>
    </w:p>
    <w:p w14:paraId="74BC85AF" w14:textId="77777777" w:rsidR="00277143" w:rsidRPr="003F2EB0" w:rsidRDefault="00277143" w:rsidP="00990502">
      <w:pPr>
        <w:pStyle w:val="NormalWeb"/>
        <w:shd w:val="clear" w:color="auto" w:fill="FFFFFF"/>
        <w:spacing w:before="0" w:beforeAutospacing="0" w:after="0" w:afterAutospacing="0" w:line="276" w:lineRule="auto"/>
        <w:ind w:right="57" w:firstLine="720"/>
        <w:jc w:val="both"/>
        <w:rPr>
          <w:rStyle w:val="Strong"/>
          <w:rFonts w:eastAsiaTheme="majorEastAsia"/>
          <w:b w:val="0"/>
          <w:bCs w:val="0"/>
          <w:sz w:val="28"/>
          <w:szCs w:val="28"/>
        </w:rPr>
      </w:pPr>
      <w:r w:rsidRPr="003F2EB0">
        <w:rPr>
          <w:rFonts w:eastAsia="Calibri"/>
          <w:sz w:val="28"/>
          <w:szCs w:val="28"/>
        </w:rPr>
        <w:t xml:space="preserve">+ </w:t>
      </w:r>
      <w:r w:rsidRPr="003F2EB0">
        <w:rPr>
          <w:rStyle w:val="Strong"/>
          <w:rFonts w:eastAsiaTheme="majorEastAsia"/>
          <w:b w:val="0"/>
          <w:bCs w:val="0"/>
          <w:sz w:val="28"/>
          <w:szCs w:val="28"/>
          <w:lang w:eastAsia="vi-VN"/>
        </w:rPr>
        <w:t>Giao Chính phủ quy định</w:t>
      </w:r>
      <w:r w:rsidRPr="003F2EB0">
        <w:rPr>
          <w:rFonts w:eastAsia="Calibri"/>
          <w:sz w:val="28"/>
          <w:szCs w:val="28"/>
          <w:lang w:val="vi-VN" w:eastAsia="vi-VN"/>
        </w:rPr>
        <w:t xml:space="preserve"> </w:t>
      </w:r>
      <w:r w:rsidRPr="003F2EB0">
        <w:rPr>
          <w:rStyle w:val="Strong"/>
          <w:rFonts w:eastAsiaTheme="majorEastAsia"/>
          <w:b w:val="0"/>
          <w:bCs w:val="0"/>
          <w:sz w:val="28"/>
          <w:szCs w:val="28"/>
        </w:rPr>
        <w:t>chi tiết về vận tải đa phương thức.</w:t>
      </w:r>
    </w:p>
    <w:p w14:paraId="7F618827" w14:textId="27F47F0F" w:rsidR="00277143" w:rsidRPr="003F2EB0" w:rsidRDefault="00915DAD" w:rsidP="00990502">
      <w:pPr>
        <w:spacing w:line="276" w:lineRule="auto"/>
        <w:ind w:left="144" w:right="144" w:firstLine="576"/>
        <w:rPr>
          <w:rStyle w:val="Strong"/>
          <w:rFonts w:ascii="Times New Roman" w:hAnsi="Times New Roman" w:cs="Times New Roman"/>
          <w:b w:val="0"/>
          <w:bCs w:val="0"/>
          <w:color w:val="auto"/>
          <w:sz w:val="28"/>
          <w:szCs w:val="28"/>
          <w:lang w:val="en-US" w:eastAsia="en-US"/>
        </w:rPr>
      </w:pPr>
      <w:r w:rsidRPr="003F2EB0">
        <w:rPr>
          <w:rStyle w:val="Strong"/>
          <w:rFonts w:ascii="Times New Roman" w:eastAsiaTheme="majorEastAsia" w:hAnsi="Times New Roman" w:cs="Times New Roman"/>
          <w:b w:val="0"/>
          <w:bCs w:val="0"/>
          <w:color w:val="auto"/>
          <w:sz w:val="28"/>
          <w:szCs w:val="28"/>
          <w:lang w:val="en-US"/>
        </w:rPr>
        <w:t>(</w:t>
      </w:r>
      <w:r w:rsidR="00277143" w:rsidRPr="003F2EB0">
        <w:rPr>
          <w:rStyle w:val="Strong"/>
          <w:rFonts w:ascii="Times New Roman" w:eastAsiaTheme="majorEastAsia" w:hAnsi="Times New Roman" w:cs="Times New Roman"/>
          <w:b w:val="0"/>
          <w:bCs w:val="0"/>
          <w:color w:val="auto"/>
          <w:sz w:val="28"/>
          <w:szCs w:val="28"/>
          <w:lang w:val="en-US"/>
        </w:rPr>
        <w:t>3</w:t>
      </w:r>
      <w:r w:rsidRPr="003F2EB0">
        <w:rPr>
          <w:rStyle w:val="Strong"/>
          <w:rFonts w:ascii="Times New Roman" w:eastAsiaTheme="majorEastAsia" w:hAnsi="Times New Roman" w:cs="Times New Roman"/>
          <w:b w:val="0"/>
          <w:bCs w:val="0"/>
          <w:color w:val="auto"/>
          <w:sz w:val="28"/>
          <w:szCs w:val="28"/>
          <w:lang w:val="en-US"/>
        </w:rPr>
        <w:t>)</w:t>
      </w:r>
      <w:r w:rsidR="00277143" w:rsidRPr="003F2EB0">
        <w:rPr>
          <w:rStyle w:val="Strong"/>
          <w:rFonts w:ascii="Times New Roman" w:eastAsiaTheme="majorEastAsia" w:hAnsi="Times New Roman" w:cs="Times New Roman"/>
          <w:b w:val="0"/>
          <w:bCs w:val="0"/>
          <w:color w:val="auto"/>
          <w:sz w:val="28"/>
          <w:szCs w:val="28"/>
          <w:lang w:val="en-US"/>
        </w:rPr>
        <w:t xml:space="preserve"> </w:t>
      </w:r>
      <w:r w:rsidR="00277143" w:rsidRPr="003F2EB0">
        <w:rPr>
          <w:rStyle w:val="Strong"/>
          <w:rFonts w:ascii="Times New Roman" w:hAnsi="Times New Roman" w:cs="Times New Roman"/>
          <w:b w:val="0"/>
          <w:bCs w:val="0"/>
          <w:color w:val="auto"/>
          <w:sz w:val="28"/>
          <w:szCs w:val="28"/>
          <w:lang w:val="en-US"/>
        </w:rPr>
        <w:t>Hoàn thiện khung pháp lý về trách nhiệm dân sự trong hoạt động hàng hải, giao thông đường thủy nội địa</w:t>
      </w:r>
    </w:p>
    <w:p w14:paraId="5BB12A7D" w14:textId="77777777" w:rsidR="00277143" w:rsidRPr="003F2EB0" w:rsidRDefault="00277143" w:rsidP="00990502">
      <w:pPr>
        <w:spacing w:line="276" w:lineRule="auto"/>
        <w:ind w:left="57" w:right="57" w:firstLine="663"/>
        <w:jc w:val="both"/>
        <w:rPr>
          <w:rStyle w:val="Strong"/>
          <w:rFonts w:ascii="Times New Roman" w:eastAsiaTheme="majorEastAsia" w:hAnsi="Times New Roman" w:cs="Times New Roman"/>
          <w:b w:val="0"/>
          <w:bCs w:val="0"/>
          <w:color w:val="auto"/>
          <w:sz w:val="28"/>
          <w:szCs w:val="28"/>
          <w:lang w:val="en-US"/>
        </w:rPr>
      </w:pPr>
      <w:r w:rsidRPr="003F2EB0">
        <w:rPr>
          <w:rStyle w:val="Strong"/>
          <w:rFonts w:ascii="Times New Roman" w:eastAsiaTheme="majorEastAsia" w:hAnsi="Times New Roman" w:cs="Times New Roman"/>
          <w:b w:val="0"/>
          <w:bCs w:val="0"/>
          <w:color w:val="auto"/>
          <w:sz w:val="28"/>
          <w:szCs w:val="28"/>
          <w:lang w:val="en-US"/>
        </w:rPr>
        <w:t>-</w:t>
      </w:r>
      <w:r w:rsidRPr="003F2EB0">
        <w:rPr>
          <w:rStyle w:val="Strong"/>
          <w:rFonts w:ascii="Times New Roman" w:eastAsiaTheme="majorEastAsia" w:hAnsi="Times New Roman" w:cs="Times New Roman"/>
          <w:b w:val="0"/>
          <w:bCs w:val="0"/>
          <w:color w:val="auto"/>
          <w:sz w:val="28"/>
          <w:szCs w:val="28"/>
        </w:rPr>
        <w:t xml:space="preserve"> </w:t>
      </w:r>
      <w:r w:rsidRPr="003F2EB0">
        <w:rPr>
          <w:rStyle w:val="Strong"/>
          <w:rFonts w:ascii="Times New Roman" w:eastAsiaTheme="majorEastAsia" w:hAnsi="Times New Roman" w:cs="Times New Roman"/>
          <w:b w:val="0"/>
          <w:bCs w:val="0"/>
          <w:color w:val="auto"/>
          <w:sz w:val="28"/>
          <w:szCs w:val="28"/>
          <w:lang w:val="en-US"/>
        </w:rPr>
        <w:t xml:space="preserve">Hoàn thiện quy định </w:t>
      </w:r>
      <w:r w:rsidRPr="003F2EB0">
        <w:rPr>
          <w:rStyle w:val="Strong"/>
          <w:rFonts w:ascii="Times New Roman" w:eastAsiaTheme="majorEastAsia" w:hAnsi="Times New Roman" w:cs="Times New Roman"/>
          <w:b w:val="0"/>
          <w:bCs w:val="0"/>
          <w:color w:val="auto"/>
          <w:sz w:val="28"/>
          <w:szCs w:val="28"/>
        </w:rPr>
        <w:t>nguyên tắc tự do thỏa thuận giữa các bên trong hợp đồng, nhưng vẫn trong khuôn khổ pháp luật chuyên ngành, đặc biệt là trong các hợp đồng, giao dịch có yếu tố nước ngoài, nếu luật đó không trái với các nguyên tắc cơ bản của pháp luật Việt Nam.</w:t>
      </w:r>
    </w:p>
    <w:p w14:paraId="36B7F406" w14:textId="77777777" w:rsidR="00277143" w:rsidRPr="003F2EB0" w:rsidRDefault="00277143" w:rsidP="00990502">
      <w:pPr>
        <w:spacing w:line="276" w:lineRule="auto"/>
        <w:ind w:left="57" w:right="57" w:firstLine="663"/>
        <w:jc w:val="both"/>
        <w:rPr>
          <w:rStyle w:val="Strong"/>
          <w:rFonts w:ascii="Times New Roman" w:eastAsiaTheme="majorEastAsia" w:hAnsi="Times New Roman" w:cs="Times New Roman"/>
          <w:b w:val="0"/>
          <w:bCs w:val="0"/>
          <w:color w:val="auto"/>
          <w:sz w:val="28"/>
          <w:szCs w:val="28"/>
          <w:lang w:val="en-US"/>
        </w:rPr>
      </w:pPr>
      <w:r w:rsidRPr="003F2EB0">
        <w:rPr>
          <w:rStyle w:val="Strong"/>
          <w:rFonts w:ascii="Times New Roman" w:eastAsiaTheme="majorEastAsia" w:hAnsi="Times New Roman" w:cs="Times New Roman"/>
          <w:b w:val="0"/>
          <w:bCs w:val="0"/>
          <w:color w:val="auto"/>
          <w:sz w:val="28"/>
          <w:szCs w:val="28"/>
          <w:lang w:val="en-US"/>
        </w:rPr>
        <w:t>- Hoàn thiện quy định về phân loại, giới hạn trách nhiệm dân sự đối với khiếu nại hàng hải, hợp đồng bảo hiểm hàng hải (các loại hợp đồng, trách nhiệm, quyền lợi tương ứng).</w:t>
      </w:r>
    </w:p>
    <w:p w14:paraId="4A195243" w14:textId="77777777" w:rsidR="00277143" w:rsidRPr="003F2EB0" w:rsidRDefault="00277143" w:rsidP="00990502">
      <w:pPr>
        <w:spacing w:line="276" w:lineRule="auto"/>
        <w:ind w:left="57" w:right="57" w:firstLine="663"/>
        <w:jc w:val="both"/>
        <w:rPr>
          <w:rStyle w:val="Strong"/>
          <w:rFonts w:ascii="Times New Roman" w:eastAsiaTheme="majorEastAsia" w:hAnsi="Times New Roman" w:cs="Times New Roman"/>
          <w:b w:val="0"/>
          <w:bCs w:val="0"/>
          <w:color w:val="auto"/>
          <w:sz w:val="28"/>
          <w:szCs w:val="28"/>
          <w:lang w:val="en-US"/>
        </w:rPr>
      </w:pPr>
      <w:r w:rsidRPr="003F2EB0">
        <w:rPr>
          <w:rStyle w:val="Strong"/>
          <w:rFonts w:ascii="Times New Roman" w:eastAsiaTheme="majorEastAsia" w:hAnsi="Times New Roman" w:cs="Times New Roman"/>
          <w:b w:val="0"/>
          <w:bCs w:val="0"/>
          <w:color w:val="auto"/>
          <w:sz w:val="28"/>
          <w:szCs w:val="28"/>
          <w:lang w:val="en-US"/>
        </w:rPr>
        <w:t>- Hoàn thiện quy định về giải quyết tranh chấp hàng hải.</w:t>
      </w:r>
    </w:p>
    <w:p w14:paraId="4875A423" w14:textId="77777777" w:rsidR="00277143" w:rsidRPr="003F2EB0" w:rsidRDefault="00277143" w:rsidP="00990502">
      <w:pPr>
        <w:spacing w:line="276" w:lineRule="auto"/>
        <w:ind w:left="57" w:right="57" w:firstLine="663"/>
        <w:jc w:val="both"/>
        <w:rPr>
          <w:rStyle w:val="Strong"/>
          <w:rFonts w:ascii="Times New Roman" w:eastAsiaTheme="majorEastAsia" w:hAnsi="Times New Roman" w:cs="Times New Roman"/>
          <w:b w:val="0"/>
          <w:bCs w:val="0"/>
          <w:color w:val="auto"/>
          <w:sz w:val="28"/>
          <w:szCs w:val="28"/>
          <w:lang w:val="en-US"/>
        </w:rPr>
      </w:pPr>
      <w:r w:rsidRPr="003F2EB0">
        <w:rPr>
          <w:rStyle w:val="Strong"/>
          <w:rFonts w:ascii="Times New Roman" w:eastAsiaTheme="majorEastAsia" w:hAnsi="Times New Roman" w:cs="Times New Roman"/>
          <w:b w:val="0"/>
          <w:bCs w:val="0"/>
          <w:color w:val="auto"/>
          <w:sz w:val="28"/>
          <w:szCs w:val="28"/>
          <w:lang w:val="en-US"/>
        </w:rPr>
        <w:t>- Trách nhiệm dân sự trong hoạt động giao thông đường thủy nội địa.</w:t>
      </w:r>
    </w:p>
    <w:p w14:paraId="6426BDB6" w14:textId="571C1E63" w:rsidR="00277143" w:rsidRPr="003F2EB0" w:rsidRDefault="00915DAD" w:rsidP="00990502">
      <w:pPr>
        <w:spacing w:line="276" w:lineRule="auto"/>
        <w:ind w:left="57" w:right="57" w:firstLine="663"/>
        <w:jc w:val="both"/>
        <w:rPr>
          <w:rStyle w:val="Strong"/>
          <w:rFonts w:ascii="Times New Roman" w:eastAsiaTheme="majorEastAsia" w:hAnsi="Times New Roman" w:cs="Times New Roman"/>
          <w:b w:val="0"/>
          <w:bCs w:val="0"/>
          <w:color w:val="auto"/>
          <w:sz w:val="28"/>
          <w:szCs w:val="28"/>
          <w:lang w:val="en-US"/>
        </w:rPr>
      </w:pPr>
      <w:r w:rsidRPr="003F2EB0">
        <w:rPr>
          <w:rFonts w:ascii="Times New Roman" w:hAnsi="Times New Roman" w:cs="Times New Roman"/>
          <w:color w:val="auto"/>
          <w:sz w:val="28"/>
          <w:szCs w:val="28"/>
          <w:lang w:val="en-US"/>
        </w:rPr>
        <w:t>(</w:t>
      </w:r>
      <w:r w:rsidR="00277143" w:rsidRPr="003F2EB0">
        <w:rPr>
          <w:rFonts w:ascii="Times New Roman" w:hAnsi="Times New Roman" w:cs="Times New Roman"/>
          <w:color w:val="auto"/>
          <w:sz w:val="28"/>
          <w:szCs w:val="28"/>
          <w:lang w:val="en-US"/>
        </w:rPr>
        <w:t>4</w:t>
      </w:r>
      <w:r w:rsidRPr="003F2EB0">
        <w:rPr>
          <w:rFonts w:ascii="Times New Roman" w:hAnsi="Times New Roman" w:cs="Times New Roman"/>
          <w:color w:val="auto"/>
          <w:sz w:val="28"/>
          <w:szCs w:val="28"/>
          <w:lang w:val="en-US"/>
        </w:rPr>
        <w:t xml:space="preserve">) </w:t>
      </w:r>
      <w:r w:rsidR="00277143" w:rsidRPr="003F2EB0">
        <w:rPr>
          <w:rFonts w:ascii="Times New Roman" w:hAnsi="Times New Roman" w:cs="Times New Roman"/>
          <w:color w:val="auto"/>
          <w:sz w:val="28"/>
          <w:szCs w:val="28"/>
        </w:rPr>
        <w:t>Đơn giản hóa, cắt giảm các thủ tục hành chính, điều kiện kinh doanh</w:t>
      </w:r>
    </w:p>
    <w:p w14:paraId="64C5A982" w14:textId="69BB31B9" w:rsidR="003C5C56" w:rsidRPr="003F2EB0" w:rsidRDefault="00277143" w:rsidP="00990502">
      <w:pPr>
        <w:spacing w:before="60" w:line="276" w:lineRule="auto"/>
        <w:ind w:firstLine="720"/>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rPr>
        <w:t xml:space="preserve">Bãi bỏ điều kiện kinh doanh dịch vụ lai dắt tàu biển phải có người chuyên trách thực hiện khai thác dịch vụ lai dắt tàu biển và người chuyên trách công tác </w:t>
      </w:r>
      <w:r w:rsidRPr="003F2EB0">
        <w:rPr>
          <w:rFonts w:ascii="Times New Roman" w:hAnsi="Times New Roman" w:cs="Times New Roman"/>
          <w:color w:val="auto"/>
          <w:sz w:val="28"/>
          <w:szCs w:val="28"/>
        </w:rPr>
        <w:lastRenderedPageBreak/>
        <w:t>pháp chế, để doanh nghiệp tự quyết định</w:t>
      </w:r>
      <w:r w:rsidR="00915DAD" w:rsidRPr="003F2EB0">
        <w:rPr>
          <w:rFonts w:ascii="Times New Roman" w:hAnsi="Times New Roman" w:cs="Times New Roman"/>
          <w:color w:val="auto"/>
          <w:sz w:val="28"/>
          <w:szCs w:val="28"/>
          <w:lang w:val="en-US"/>
        </w:rPr>
        <w:t>.</w:t>
      </w:r>
      <w:r w:rsidR="0064225C" w:rsidRPr="003F2EB0">
        <w:rPr>
          <w:rFonts w:ascii="Times New Roman" w:hAnsi="Times New Roman" w:cs="Times New Roman"/>
          <w:color w:val="auto"/>
          <w:sz w:val="28"/>
          <w:szCs w:val="28"/>
          <w:lang w:val="en-US"/>
        </w:rPr>
        <w:tab/>
      </w:r>
      <w:r w:rsidR="0064225C" w:rsidRPr="003F2EB0">
        <w:rPr>
          <w:rFonts w:ascii="Times New Roman" w:hAnsi="Times New Roman" w:cs="Times New Roman"/>
          <w:color w:val="auto"/>
          <w:sz w:val="28"/>
          <w:szCs w:val="28"/>
          <w:lang w:val="en-US"/>
        </w:rPr>
        <w:tab/>
      </w:r>
      <w:r w:rsidR="0064225C" w:rsidRPr="003F2EB0">
        <w:rPr>
          <w:rFonts w:ascii="Times New Roman" w:hAnsi="Times New Roman" w:cs="Times New Roman"/>
          <w:color w:val="auto"/>
          <w:sz w:val="28"/>
          <w:szCs w:val="28"/>
          <w:lang w:val="en-US"/>
        </w:rPr>
        <w:tab/>
      </w:r>
      <w:r w:rsidR="0064225C" w:rsidRPr="003F2EB0">
        <w:rPr>
          <w:rFonts w:ascii="Times New Roman" w:hAnsi="Times New Roman" w:cs="Times New Roman"/>
          <w:color w:val="auto"/>
          <w:sz w:val="28"/>
          <w:szCs w:val="28"/>
          <w:lang w:val="en-US"/>
        </w:rPr>
        <w:tab/>
      </w:r>
    </w:p>
    <w:p w14:paraId="3E09677D" w14:textId="556239CB" w:rsidR="003C5C56" w:rsidRPr="003F2EB0" w:rsidRDefault="00951C7E" w:rsidP="00990502">
      <w:pPr>
        <w:spacing w:before="60" w:line="276" w:lineRule="auto"/>
        <w:ind w:firstLine="720"/>
        <w:rPr>
          <w:rFonts w:ascii="Times New Roman" w:hAnsi="Times New Roman" w:cs="Times New Roman"/>
          <w:i/>
          <w:iCs/>
          <w:color w:val="auto"/>
          <w:sz w:val="28"/>
          <w:szCs w:val="28"/>
          <w:lang w:val="en-US"/>
        </w:rPr>
      </w:pPr>
      <w:r w:rsidRPr="003F2EB0">
        <w:rPr>
          <w:rFonts w:ascii="Times New Roman" w:hAnsi="Times New Roman" w:cs="Times New Roman"/>
          <w:i/>
          <w:iCs/>
          <w:color w:val="auto"/>
          <w:sz w:val="28"/>
          <w:szCs w:val="28"/>
          <w:lang w:val="en-US"/>
        </w:rPr>
        <w:t>b) Lý do lựa chọn</w:t>
      </w:r>
    </w:p>
    <w:p w14:paraId="00121EAF" w14:textId="3EC9BE07" w:rsidR="00803529" w:rsidRPr="003F2EB0" w:rsidRDefault="00951C7E" w:rsidP="00990502">
      <w:pPr>
        <w:spacing w:before="60" w:line="276" w:lineRule="auto"/>
        <w:ind w:firstLine="720"/>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 xml:space="preserve">Giải pháp này góp phần nâng cao chất lượng dịch vụ vận tải, phát triển ngành hàng hải, đường thủy nội địa, </w:t>
      </w:r>
      <w:r w:rsidR="00803529" w:rsidRPr="003F2EB0">
        <w:rPr>
          <w:rFonts w:ascii="Times New Roman" w:hAnsi="Times New Roman" w:cs="Times New Roman"/>
          <w:color w:val="auto"/>
          <w:sz w:val="28"/>
          <w:szCs w:val="28"/>
          <w:lang w:val="en-US"/>
        </w:rPr>
        <w:t xml:space="preserve">hướng tới mục tiêu </w:t>
      </w:r>
      <w:r w:rsidR="00DC41E3" w:rsidRPr="003F2EB0">
        <w:rPr>
          <w:rFonts w:ascii="Times New Roman" w:hAnsi="Times New Roman" w:cs="Times New Roman"/>
          <w:color w:val="auto"/>
          <w:sz w:val="28"/>
          <w:szCs w:val="28"/>
          <w:lang w:val="en-US"/>
        </w:rPr>
        <w:t>đảm bảo hoạt động vận tải an toàn, thông suốt, liên vận tốt giữa trong nước và quốc tế, tận dụng tối đã các nguồn lực tự nhiên, giảm áp lực vận tải của các loại hình vận tải khác như vận tải đường bộ, đường sắt...</w:t>
      </w:r>
      <w:r w:rsidR="00803529" w:rsidRPr="003F2EB0">
        <w:rPr>
          <w:rFonts w:ascii="Times New Roman" w:hAnsi="Times New Roman" w:cs="Times New Roman"/>
          <w:color w:val="auto"/>
          <w:sz w:val="28"/>
          <w:szCs w:val="28"/>
          <w:lang w:val="en-US"/>
        </w:rPr>
        <w:t>.</w:t>
      </w:r>
    </w:p>
    <w:p w14:paraId="114F245A" w14:textId="7F51575F" w:rsidR="00DA4DB6" w:rsidRPr="003F2EB0" w:rsidRDefault="00DA4DB6" w:rsidP="00990502">
      <w:pPr>
        <w:spacing w:before="60" w:line="276" w:lineRule="auto"/>
        <w:jc w:val="both"/>
        <w:rPr>
          <w:rFonts w:ascii="Times New Roman" w:hAnsi="Times New Roman" w:cs="Times New Roman"/>
          <w:b/>
          <w:bCs/>
          <w:color w:val="auto"/>
          <w:sz w:val="28"/>
          <w:szCs w:val="28"/>
          <w:lang w:val="en-US"/>
        </w:rPr>
      </w:pPr>
      <w:r w:rsidRPr="003F2EB0">
        <w:rPr>
          <w:rFonts w:ascii="Times New Roman" w:hAnsi="Times New Roman" w:cs="Times New Roman"/>
          <w:color w:val="auto"/>
          <w:sz w:val="28"/>
          <w:szCs w:val="28"/>
          <w:lang w:val="en-US"/>
        </w:rPr>
        <w:tab/>
      </w:r>
      <w:r w:rsidRPr="003F2EB0">
        <w:rPr>
          <w:rFonts w:ascii="Times New Roman" w:hAnsi="Times New Roman" w:cs="Times New Roman"/>
          <w:b/>
          <w:bCs/>
          <w:color w:val="auto"/>
          <w:sz w:val="28"/>
          <w:szCs w:val="28"/>
          <w:lang w:val="en-US"/>
        </w:rPr>
        <w:t xml:space="preserve">6. Chính sách 6: </w:t>
      </w:r>
      <w:r w:rsidR="007F67FB" w:rsidRPr="003F2EB0">
        <w:rPr>
          <w:rFonts w:ascii="Times New Roman" w:hAnsi="Times New Roman" w:cs="Times New Roman"/>
          <w:b/>
          <w:bCs/>
          <w:color w:val="auto"/>
          <w:sz w:val="28"/>
          <w:szCs w:val="28"/>
          <w:lang w:val="en-US"/>
        </w:rPr>
        <w:t>Hoàn thiện khung pháp lý về an toàn, an ninh, tìm kiếm cứu nạn, ứng phó sự cố khẩn cấp trong hoạt động hàng hải, đường thủy nội địa</w:t>
      </w:r>
    </w:p>
    <w:p w14:paraId="3F68B82C" w14:textId="77777777" w:rsidR="00575521" w:rsidRPr="003F2EB0" w:rsidRDefault="00575521" w:rsidP="00990502">
      <w:pPr>
        <w:spacing w:before="60" w:line="276" w:lineRule="auto"/>
        <w:ind w:firstLine="709"/>
        <w:jc w:val="both"/>
        <w:rPr>
          <w:rFonts w:ascii="Times New Roman" w:hAnsi="Times New Roman" w:cs="Times New Roman"/>
          <w:b/>
          <w:bCs/>
          <w:i/>
          <w:iCs/>
          <w:color w:val="auto"/>
          <w:sz w:val="28"/>
          <w:szCs w:val="28"/>
          <w:lang w:val="en-US"/>
        </w:rPr>
      </w:pPr>
      <w:r w:rsidRPr="003F2EB0">
        <w:rPr>
          <w:rFonts w:ascii="Times New Roman" w:hAnsi="Times New Roman" w:cs="Times New Roman"/>
          <w:b/>
          <w:bCs/>
          <w:i/>
          <w:iCs/>
          <w:color w:val="auto"/>
          <w:sz w:val="28"/>
          <w:szCs w:val="28"/>
          <w:lang w:val="en-US"/>
        </w:rPr>
        <w:t>6.1. Mục tiêu của chính sách</w:t>
      </w:r>
    </w:p>
    <w:p w14:paraId="22C891D1" w14:textId="77777777" w:rsidR="000B11AB" w:rsidRPr="003F2EB0" w:rsidRDefault="00575521" w:rsidP="00990502">
      <w:pPr>
        <w:spacing w:before="60" w:line="276" w:lineRule="auto"/>
        <w:jc w:val="both"/>
        <w:rPr>
          <w:rFonts w:ascii="Times New Roman" w:hAnsi="Times New Roman" w:cs="Times New Roman"/>
          <w:bCs/>
          <w:iCs/>
          <w:color w:val="auto"/>
          <w:sz w:val="28"/>
          <w:szCs w:val="28"/>
          <w:lang w:val="en-US"/>
        </w:rPr>
      </w:pPr>
      <w:r w:rsidRPr="003F2EB0">
        <w:rPr>
          <w:rFonts w:ascii="Times New Roman" w:hAnsi="Times New Roman" w:cs="Times New Roman"/>
          <w:bCs/>
          <w:iCs/>
          <w:color w:val="auto"/>
          <w:sz w:val="28"/>
          <w:szCs w:val="28"/>
          <w:lang w:val="en-US"/>
        </w:rPr>
        <w:tab/>
      </w:r>
      <w:r w:rsidR="000B11AB" w:rsidRPr="003F2EB0">
        <w:rPr>
          <w:rFonts w:ascii="Times New Roman" w:hAnsi="Times New Roman" w:cs="Times New Roman"/>
          <w:bCs/>
          <w:iCs/>
          <w:color w:val="auto"/>
          <w:sz w:val="28"/>
          <w:szCs w:val="28"/>
          <w:lang w:val="en-US"/>
        </w:rPr>
        <w:t>- Đáp ứng yêu cầu của IMO về quản lý an toàn, an ninh hàng hải; tuân thủ các quy định quốc tế.</w:t>
      </w:r>
    </w:p>
    <w:p w14:paraId="1BADCE08" w14:textId="06214D31" w:rsidR="00575521" w:rsidRPr="003F2EB0" w:rsidRDefault="000B11AB" w:rsidP="00990502">
      <w:pPr>
        <w:spacing w:before="60" w:line="276" w:lineRule="auto"/>
        <w:jc w:val="both"/>
        <w:rPr>
          <w:rFonts w:ascii="Times New Roman" w:hAnsi="Times New Roman" w:cs="Times New Roman"/>
          <w:bCs/>
          <w:iCs/>
          <w:color w:val="auto"/>
          <w:sz w:val="28"/>
          <w:szCs w:val="28"/>
          <w:lang w:val="en-US"/>
        </w:rPr>
      </w:pPr>
      <w:r w:rsidRPr="003F2EB0">
        <w:rPr>
          <w:rFonts w:ascii="Times New Roman" w:hAnsi="Times New Roman" w:cs="Times New Roman"/>
          <w:bCs/>
          <w:iCs/>
          <w:color w:val="auto"/>
          <w:sz w:val="28"/>
          <w:szCs w:val="28"/>
          <w:lang w:val="en-US"/>
        </w:rPr>
        <w:tab/>
        <w:t xml:space="preserve">- </w:t>
      </w:r>
      <w:r w:rsidR="00575521" w:rsidRPr="003F2EB0">
        <w:rPr>
          <w:rFonts w:ascii="Times New Roman" w:hAnsi="Times New Roman" w:cs="Times New Roman"/>
          <w:bCs/>
          <w:iCs/>
          <w:color w:val="auto"/>
          <w:sz w:val="28"/>
          <w:szCs w:val="28"/>
          <w:lang w:val="en-US"/>
        </w:rPr>
        <w:t xml:space="preserve">Thiết lập khung pháp lý thống nhất về an toàn kỹ thuật, an toàn lao động, an ninh hàng hải và đường thủy nội địa, tìm kiếm cứu nạn </w:t>
      </w:r>
      <w:r w:rsidRPr="003F2EB0">
        <w:rPr>
          <w:rFonts w:ascii="Times New Roman" w:hAnsi="Times New Roman" w:cs="Times New Roman"/>
          <w:bCs/>
          <w:iCs/>
          <w:color w:val="auto"/>
          <w:sz w:val="28"/>
          <w:szCs w:val="28"/>
          <w:lang w:val="en-US"/>
        </w:rPr>
        <w:t>-</w:t>
      </w:r>
      <w:r w:rsidR="00575521" w:rsidRPr="003F2EB0">
        <w:rPr>
          <w:rFonts w:ascii="Times New Roman" w:hAnsi="Times New Roman" w:cs="Times New Roman"/>
          <w:bCs/>
          <w:iCs/>
          <w:color w:val="auto"/>
          <w:sz w:val="28"/>
          <w:szCs w:val="28"/>
          <w:lang w:val="en-US"/>
        </w:rPr>
        <w:t xml:space="preserve"> cứu hộ, nhằm bảo đảm an toàn cho người, tàu thuyền, hàng hóa và công trình trong hoạt động giao thông thủy; khắc phục tình trạng phân tán, chồng chéo giữa các văn bản pháp luật hiện hành; tạo cơ sở cho việc phối hợp liên ngành giữa các lực lượng quản lý, ứng cứu và bảo đảm an ninh.</w:t>
      </w:r>
    </w:p>
    <w:p w14:paraId="3D65D272" w14:textId="697EACF8" w:rsidR="00575521" w:rsidRPr="003F2EB0" w:rsidRDefault="00575521" w:rsidP="00990502">
      <w:pPr>
        <w:spacing w:before="60" w:line="276" w:lineRule="auto"/>
        <w:jc w:val="both"/>
        <w:rPr>
          <w:rFonts w:ascii="Times New Roman" w:hAnsi="Times New Roman" w:cs="Times New Roman"/>
          <w:b/>
          <w:bCs/>
          <w:i/>
          <w:iCs/>
          <w:color w:val="auto"/>
          <w:sz w:val="28"/>
          <w:szCs w:val="28"/>
          <w:lang w:val="en-US"/>
        </w:rPr>
      </w:pPr>
      <w:r w:rsidRPr="003F2EB0">
        <w:rPr>
          <w:rFonts w:ascii="Times New Roman" w:hAnsi="Times New Roman" w:cs="Times New Roman"/>
          <w:b/>
          <w:bCs/>
          <w:i/>
          <w:iCs/>
          <w:color w:val="auto"/>
          <w:sz w:val="28"/>
          <w:szCs w:val="28"/>
          <w:lang w:val="en-US"/>
        </w:rPr>
        <w:tab/>
        <w:t>6.2. Nội dung của chính sách</w:t>
      </w:r>
    </w:p>
    <w:p w14:paraId="29B717AE" w14:textId="77777777" w:rsidR="00A6246B" w:rsidRPr="003F2EB0" w:rsidRDefault="00575521" w:rsidP="00990502">
      <w:pPr>
        <w:spacing w:before="60" w:line="276" w:lineRule="auto"/>
        <w:ind w:left="567" w:firstLine="153"/>
        <w:jc w:val="both"/>
        <w:rPr>
          <w:rFonts w:ascii="Times New Roman" w:hAnsi="Times New Roman" w:cs="Times New Roman"/>
          <w:bCs/>
          <w:iCs/>
          <w:color w:val="auto"/>
          <w:sz w:val="28"/>
          <w:szCs w:val="28"/>
          <w:lang w:val="en-US"/>
        </w:rPr>
      </w:pPr>
      <w:r w:rsidRPr="003F2EB0">
        <w:rPr>
          <w:rFonts w:ascii="Times New Roman" w:hAnsi="Times New Roman" w:cs="Times New Roman"/>
          <w:bCs/>
          <w:iCs/>
          <w:color w:val="auto"/>
          <w:sz w:val="28"/>
          <w:szCs w:val="28"/>
          <w:lang w:val="en-US"/>
        </w:rPr>
        <w:t>Nội dung chính sách này bao gồm 04 nhóm quy định trọng tâm:</w:t>
      </w:r>
    </w:p>
    <w:p w14:paraId="610C86EF" w14:textId="0D2E14DA" w:rsidR="000B11AB" w:rsidRPr="003F2EB0" w:rsidRDefault="000B11AB" w:rsidP="00990502">
      <w:pPr>
        <w:spacing w:before="60" w:line="276" w:lineRule="auto"/>
        <w:ind w:left="144" w:right="144" w:firstLine="576"/>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 xml:space="preserve">(1) </w:t>
      </w:r>
      <w:r w:rsidR="007F67FB" w:rsidRPr="003F2EB0">
        <w:rPr>
          <w:rFonts w:ascii="Times New Roman" w:hAnsi="Times New Roman" w:cs="Times New Roman"/>
          <w:color w:val="auto"/>
          <w:sz w:val="28"/>
          <w:szCs w:val="28"/>
        </w:rPr>
        <w:t>Quy định về bảo đảm an toàn trong hoạt động hàng hải và đường thủy nội địa;</w:t>
      </w:r>
    </w:p>
    <w:p w14:paraId="337ED042" w14:textId="77777777" w:rsidR="007F67FB" w:rsidRPr="003F2EB0" w:rsidRDefault="000B11AB" w:rsidP="00990502">
      <w:pPr>
        <w:spacing w:before="60" w:line="276" w:lineRule="auto"/>
        <w:ind w:left="144" w:right="144" w:firstLine="576"/>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 xml:space="preserve">(2) </w:t>
      </w:r>
      <w:r w:rsidR="007F67FB" w:rsidRPr="003F2EB0">
        <w:rPr>
          <w:rFonts w:ascii="Times New Roman" w:hAnsi="Times New Roman" w:cs="Times New Roman"/>
          <w:color w:val="auto"/>
          <w:sz w:val="28"/>
          <w:szCs w:val="28"/>
        </w:rPr>
        <w:t>Quy định về bảo đảm an ninh trong hoạt động hàng hải;</w:t>
      </w:r>
      <w:r w:rsidR="007F67FB" w:rsidRPr="003F2EB0">
        <w:rPr>
          <w:rFonts w:ascii="Times New Roman" w:hAnsi="Times New Roman" w:cs="Times New Roman"/>
          <w:color w:val="auto"/>
          <w:sz w:val="28"/>
          <w:szCs w:val="28"/>
          <w:lang w:val="en-US"/>
        </w:rPr>
        <w:t xml:space="preserve"> </w:t>
      </w:r>
    </w:p>
    <w:p w14:paraId="20ED2245" w14:textId="102C4D09" w:rsidR="000B11AB" w:rsidRPr="003F2EB0" w:rsidRDefault="000B11AB" w:rsidP="00990502">
      <w:pPr>
        <w:spacing w:before="60" w:line="276" w:lineRule="auto"/>
        <w:ind w:left="144" w:right="144" w:firstLine="576"/>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 xml:space="preserve">(3) </w:t>
      </w:r>
      <w:r w:rsidR="007F67FB" w:rsidRPr="003F2EB0">
        <w:rPr>
          <w:rFonts w:ascii="Times New Roman" w:hAnsi="Times New Roman" w:cs="Times New Roman"/>
          <w:color w:val="auto"/>
          <w:sz w:val="28"/>
          <w:szCs w:val="28"/>
        </w:rPr>
        <w:t>Quy định về công tác tìm kiếm cứu nạn trong hoạt động hàng hải và đường thủy nội địa;</w:t>
      </w:r>
    </w:p>
    <w:p w14:paraId="18377174" w14:textId="15D9FCC9" w:rsidR="00575521" w:rsidRPr="003F2EB0" w:rsidRDefault="000B11AB" w:rsidP="00990502">
      <w:pPr>
        <w:spacing w:before="60" w:line="276" w:lineRule="auto"/>
        <w:ind w:firstLine="720"/>
        <w:jc w:val="both"/>
        <w:rPr>
          <w:rFonts w:ascii="Times New Roman" w:hAnsi="Times New Roman" w:cs="Times New Roman"/>
          <w:b/>
          <w:bCs/>
          <w:i/>
          <w:iCs/>
          <w:color w:val="auto"/>
          <w:sz w:val="28"/>
          <w:szCs w:val="28"/>
          <w:lang w:val="en-US"/>
        </w:rPr>
      </w:pPr>
      <w:r w:rsidRPr="003F2EB0">
        <w:rPr>
          <w:rFonts w:ascii="Times New Roman" w:hAnsi="Times New Roman" w:cs="Times New Roman"/>
          <w:color w:val="auto"/>
          <w:sz w:val="28"/>
          <w:szCs w:val="28"/>
          <w:lang w:val="en-US"/>
        </w:rPr>
        <w:t xml:space="preserve">(4) </w:t>
      </w:r>
      <w:r w:rsidR="007F67FB" w:rsidRPr="003F2EB0">
        <w:rPr>
          <w:rFonts w:ascii="Times New Roman" w:hAnsi="Times New Roman" w:cs="Times New Roman"/>
          <w:color w:val="auto"/>
          <w:sz w:val="28"/>
          <w:szCs w:val="28"/>
        </w:rPr>
        <w:t>Quy định về ứng cố sự cố khẩn cấp trong lĩnh vực hàng hải và đường thủy nội địa</w:t>
      </w:r>
      <w:r w:rsidR="00B04849" w:rsidRPr="003F2EB0">
        <w:rPr>
          <w:rFonts w:ascii="Times New Roman" w:hAnsi="Times New Roman" w:cs="Times New Roman"/>
          <w:color w:val="auto"/>
          <w:sz w:val="28"/>
          <w:szCs w:val="28"/>
          <w:lang w:val="en-US"/>
        </w:rPr>
        <w:t>.</w:t>
      </w:r>
    </w:p>
    <w:p w14:paraId="220835F3" w14:textId="77777777" w:rsidR="00575521" w:rsidRPr="003F2EB0" w:rsidRDefault="00575521" w:rsidP="00990502">
      <w:pPr>
        <w:spacing w:before="60" w:line="276" w:lineRule="auto"/>
        <w:ind w:firstLine="567"/>
        <w:jc w:val="both"/>
        <w:rPr>
          <w:rFonts w:ascii="Times New Roman" w:hAnsi="Times New Roman" w:cs="Times New Roman"/>
          <w:b/>
          <w:bCs/>
          <w:i/>
          <w:iCs/>
          <w:color w:val="auto"/>
          <w:sz w:val="28"/>
          <w:szCs w:val="28"/>
          <w:lang w:val="en-US"/>
        </w:rPr>
      </w:pPr>
      <w:r w:rsidRPr="003F2EB0">
        <w:rPr>
          <w:rFonts w:ascii="Times New Roman" w:hAnsi="Times New Roman" w:cs="Times New Roman"/>
          <w:b/>
          <w:bCs/>
          <w:i/>
          <w:iCs/>
          <w:color w:val="auto"/>
          <w:sz w:val="28"/>
          <w:szCs w:val="28"/>
          <w:lang w:val="en-US"/>
        </w:rPr>
        <w:t>6.3. Các giải pháp thực hiện chính sách</w:t>
      </w:r>
    </w:p>
    <w:p w14:paraId="7F91E41B" w14:textId="508F9539" w:rsidR="00A6246B" w:rsidRPr="003F2EB0" w:rsidRDefault="00A6246B" w:rsidP="00990502">
      <w:pPr>
        <w:spacing w:before="60" w:line="276" w:lineRule="auto"/>
        <w:ind w:firstLine="567"/>
        <w:jc w:val="both"/>
        <w:rPr>
          <w:rFonts w:ascii="Times New Roman" w:hAnsi="Times New Roman" w:cs="Times New Roman"/>
          <w:bCs/>
          <w:iCs/>
          <w:color w:val="auto"/>
          <w:sz w:val="28"/>
          <w:szCs w:val="28"/>
          <w:lang w:val="en-US"/>
        </w:rPr>
      </w:pPr>
      <w:r w:rsidRPr="003F2EB0">
        <w:rPr>
          <w:rFonts w:ascii="Times New Roman" w:hAnsi="Times New Roman" w:cs="Times New Roman"/>
          <w:b/>
          <w:bCs/>
          <w:i/>
          <w:iCs/>
          <w:color w:val="auto"/>
          <w:sz w:val="28"/>
          <w:szCs w:val="28"/>
          <w:lang w:val="en-US"/>
        </w:rPr>
        <w:t xml:space="preserve">a) Giải pháp 1: </w:t>
      </w:r>
      <w:r w:rsidRPr="003F2EB0">
        <w:rPr>
          <w:rFonts w:ascii="Times New Roman" w:hAnsi="Times New Roman" w:cs="Times New Roman"/>
          <w:bCs/>
          <w:iCs/>
          <w:color w:val="auto"/>
          <w:sz w:val="28"/>
          <w:szCs w:val="28"/>
          <w:lang w:val="en-US"/>
        </w:rPr>
        <w:t xml:space="preserve">Giữ nguyên các quy định về công tác bảo đảm an toàn, an ninh </w:t>
      </w:r>
      <w:r w:rsidR="007F67FB" w:rsidRPr="003F2EB0">
        <w:rPr>
          <w:rFonts w:ascii="Times New Roman" w:hAnsi="Times New Roman" w:cs="Times New Roman"/>
          <w:bCs/>
          <w:iCs/>
          <w:color w:val="auto"/>
          <w:sz w:val="28"/>
          <w:szCs w:val="28"/>
          <w:lang w:val="en-US"/>
        </w:rPr>
        <w:t xml:space="preserve">tìm kiếm cứu nạn </w:t>
      </w:r>
      <w:r w:rsidRPr="003F2EB0">
        <w:rPr>
          <w:rFonts w:ascii="Times New Roman" w:hAnsi="Times New Roman" w:cs="Times New Roman"/>
          <w:bCs/>
          <w:iCs/>
          <w:color w:val="auto"/>
          <w:sz w:val="28"/>
          <w:szCs w:val="28"/>
          <w:lang w:val="en-US"/>
        </w:rPr>
        <w:t>hàng hải và đường thủy nội địa tại Bộ luật Hàng hải Việt Nam năm 2015 và Luật Giao thông đường thủy nội địa.</w:t>
      </w:r>
    </w:p>
    <w:p w14:paraId="6F3CC657" w14:textId="5764BFC7" w:rsidR="007F67FB" w:rsidRPr="003F2EB0" w:rsidRDefault="00A6246B" w:rsidP="00990502">
      <w:pPr>
        <w:spacing w:before="60" w:line="276" w:lineRule="auto"/>
        <w:ind w:firstLine="567"/>
        <w:jc w:val="both"/>
        <w:rPr>
          <w:rFonts w:ascii="Times New Roman" w:hAnsi="Times New Roman" w:cs="Times New Roman"/>
          <w:color w:val="auto"/>
          <w:sz w:val="28"/>
          <w:szCs w:val="28"/>
          <w:lang w:val="en-US"/>
        </w:rPr>
      </w:pPr>
      <w:r w:rsidRPr="003F2EB0">
        <w:rPr>
          <w:rFonts w:ascii="Times New Roman" w:hAnsi="Times New Roman" w:cs="Times New Roman"/>
          <w:b/>
          <w:bCs/>
          <w:i/>
          <w:iCs/>
          <w:color w:val="auto"/>
          <w:sz w:val="28"/>
          <w:szCs w:val="28"/>
          <w:lang w:val="en-US"/>
        </w:rPr>
        <w:t>b) Giải pháp 2</w:t>
      </w:r>
      <w:r w:rsidR="004A690A" w:rsidRPr="003F2EB0">
        <w:rPr>
          <w:rFonts w:ascii="Times New Roman" w:hAnsi="Times New Roman" w:cs="Times New Roman"/>
          <w:b/>
          <w:bCs/>
          <w:i/>
          <w:iCs/>
          <w:color w:val="auto"/>
          <w:sz w:val="28"/>
          <w:szCs w:val="28"/>
          <w:lang w:val="en-US"/>
        </w:rPr>
        <w:t xml:space="preserve">: </w:t>
      </w:r>
      <w:r w:rsidR="007F67FB" w:rsidRPr="003F2EB0">
        <w:rPr>
          <w:rFonts w:ascii="Times New Roman" w:hAnsi="Times New Roman" w:cs="Times New Roman"/>
          <w:color w:val="auto"/>
          <w:sz w:val="28"/>
          <w:szCs w:val="28"/>
          <w:lang w:val="en-US"/>
        </w:rPr>
        <w:t>Sửa đổi, bổ sung các quy định về bảo đảm an toàn, an ninh, tìm kiếm cứu nạn, cứu hộ và bảo vệ môi trường trong hoạt động hàng hải và</w:t>
      </w:r>
      <w:r w:rsidR="008A0937" w:rsidRPr="003F2EB0">
        <w:rPr>
          <w:rFonts w:ascii="Times New Roman" w:hAnsi="Times New Roman" w:cs="Times New Roman"/>
          <w:color w:val="auto"/>
          <w:sz w:val="28"/>
          <w:szCs w:val="28"/>
          <w:lang w:val="en-US"/>
        </w:rPr>
        <w:t xml:space="preserve"> giao thông đường thủy nội địa </w:t>
      </w:r>
      <w:r w:rsidR="007F67FB" w:rsidRPr="003F2EB0">
        <w:rPr>
          <w:rFonts w:ascii="Times New Roman" w:hAnsi="Times New Roman" w:cs="Times New Roman"/>
          <w:color w:val="auto"/>
          <w:sz w:val="28"/>
          <w:szCs w:val="28"/>
          <w:lang w:val="en-US"/>
        </w:rPr>
        <w:t>phù hợp với các công ước SOLAS, ISPS Code, MARPOL và SAR 1979.</w:t>
      </w:r>
      <w:r w:rsidR="008A0937" w:rsidRPr="003F2EB0">
        <w:rPr>
          <w:rFonts w:ascii="Times New Roman" w:hAnsi="Times New Roman" w:cs="Times New Roman"/>
          <w:color w:val="auto"/>
          <w:sz w:val="28"/>
          <w:szCs w:val="28"/>
          <w:lang w:val="en-US"/>
        </w:rPr>
        <w:t xml:space="preserve"> Bổ sung</w:t>
      </w:r>
      <w:r w:rsidR="007F67FB" w:rsidRPr="003F2EB0">
        <w:rPr>
          <w:rFonts w:ascii="Times New Roman" w:hAnsi="Times New Roman" w:cs="Times New Roman"/>
          <w:color w:val="auto"/>
          <w:sz w:val="28"/>
          <w:szCs w:val="28"/>
          <w:lang w:val="en-US"/>
        </w:rPr>
        <w:t xml:space="preserve"> quy định về ứng phó sự cố khẩn cấp (tai nạn </w:t>
      </w:r>
      <w:r w:rsidR="007F67FB" w:rsidRPr="003F2EB0">
        <w:rPr>
          <w:rFonts w:ascii="Times New Roman" w:hAnsi="Times New Roman" w:cs="Times New Roman"/>
          <w:color w:val="auto"/>
          <w:sz w:val="28"/>
          <w:szCs w:val="28"/>
          <w:lang w:val="en-US"/>
        </w:rPr>
        <w:lastRenderedPageBreak/>
        <w:t>nghiêm trọng, tràn d</w:t>
      </w:r>
      <w:r w:rsidR="008A0937" w:rsidRPr="003F2EB0">
        <w:rPr>
          <w:rFonts w:ascii="Times New Roman" w:hAnsi="Times New Roman" w:cs="Times New Roman"/>
          <w:color w:val="auto"/>
          <w:sz w:val="28"/>
          <w:szCs w:val="28"/>
          <w:lang w:val="en-US"/>
        </w:rPr>
        <w:t>ầu, bão lũ, chướng ngại vật...)</w:t>
      </w:r>
      <w:r w:rsidR="007F67FB" w:rsidRPr="003F2EB0">
        <w:rPr>
          <w:rFonts w:ascii="Times New Roman" w:hAnsi="Times New Roman" w:cs="Times New Roman"/>
          <w:color w:val="auto"/>
          <w:sz w:val="28"/>
          <w:szCs w:val="28"/>
          <w:lang w:val="en-US"/>
        </w:rPr>
        <w:t>.</w:t>
      </w:r>
    </w:p>
    <w:p w14:paraId="5C29A5B6" w14:textId="0991DE30" w:rsidR="00575521" w:rsidRPr="003F2EB0" w:rsidRDefault="00575521" w:rsidP="00990502">
      <w:pPr>
        <w:spacing w:before="60" w:line="276" w:lineRule="auto"/>
        <w:ind w:firstLine="567"/>
        <w:jc w:val="both"/>
        <w:rPr>
          <w:rFonts w:ascii="Times New Roman" w:hAnsi="Times New Roman" w:cs="Times New Roman"/>
          <w:b/>
          <w:bCs/>
          <w:i/>
          <w:iCs/>
          <w:color w:val="auto"/>
          <w:sz w:val="28"/>
          <w:szCs w:val="28"/>
          <w:lang w:val="en-US"/>
        </w:rPr>
      </w:pPr>
      <w:r w:rsidRPr="003F2EB0">
        <w:rPr>
          <w:rFonts w:ascii="Times New Roman" w:hAnsi="Times New Roman" w:cs="Times New Roman"/>
          <w:b/>
          <w:bCs/>
          <w:i/>
          <w:iCs/>
          <w:color w:val="auto"/>
          <w:sz w:val="28"/>
          <w:szCs w:val="28"/>
          <w:lang w:val="en-US"/>
        </w:rPr>
        <w:t>6.4. Giải pháp tối ưu được lựa chọn và lý do lựa chọn</w:t>
      </w:r>
    </w:p>
    <w:p w14:paraId="3C848E68" w14:textId="70E8E8B2" w:rsidR="004A690A" w:rsidRPr="003F2EB0" w:rsidRDefault="004A690A" w:rsidP="00990502">
      <w:pPr>
        <w:spacing w:before="60" w:line="276" w:lineRule="auto"/>
        <w:ind w:firstLine="567"/>
        <w:jc w:val="both"/>
        <w:rPr>
          <w:rFonts w:ascii="Times New Roman" w:hAnsi="Times New Roman" w:cs="Times New Roman"/>
          <w:i/>
          <w:iCs/>
          <w:color w:val="auto"/>
          <w:sz w:val="28"/>
          <w:szCs w:val="28"/>
          <w:lang w:val="en-US"/>
        </w:rPr>
      </w:pPr>
      <w:r w:rsidRPr="003F2EB0">
        <w:rPr>
          <w:rFonts w:ascii="Times New Roman" w:hAnsi="Times New Roman" w:cs="Times New Roman"/>
          <w:i/>
          <w:iCs/>
          <w:color w:val="auto"/>
          <w:sz w:val="28"/>
          <w:szCs w:val="28"/>
          <w:lang w:val="en-US"/>
        </w:rPr>
        <w:t>a) Giải pháp tối ưu được lựa chọn</w:t>
      </w:r>
    </w:p>
    <w:p w14:paraId="0DBBC09B" w14:textId="0460680C" w:rsidR="004A690A" w:rsidRPr="003F2EB0" w:rsidRDefault="00A6246B" w:rsidP="00990502">
      <w:pPr>
        <w:spacing w:before="60" w:line="276" w:lineRule="auto"/>
        <w:ind w:firstLine="567"/>
        <w:jc w:val="both"/>
        <w:rPr>
          <w:rFonts w:ascii="Times New Roman" w:hAnsi="Times New Roman" w:cs="Times New Roman"/>
          <w:bCs/>
          <w:iCs/>
          <w:color w:val="auto"/>
          <w:sz w:val="28"/>
          <w:szCs w:val="28"/>
          <w:lang w:val="en-US"/>
        </w:rPr>
      </w:pPr>
      <w:r w:rsidRPr="003F2EB0">
        <w:rPr>
          <w:rFonts w:ascii="Times New Roman" w:hAnsi="Times New Roman" w:cs="Times New Roman"/>
          <w:bCs/>
          <w:iCs/>
          <w:color w:val="auto"/>
          <w:sz w:val="28"/>
          <w:szCs w:val="28"/>
          <w:lang w:val="en-US"/>
        </w:rPr>
        <w:t xml:space="preserve">Qua đánh giá tác động chính sách, </w:t>
      </w:r>
      <w:r w:rsidR="004A690A" w:rsidRPr="003F2EB0">
        <w:rPr>
          <w:rFonts w:ascii="Times New Roman" w:hAnsi="Times New Roman" w:cs="Times New Roman"/>
          <w:bCs/>
          <w:iCs/>
          <w:color w:val="auto"/>
          <w:sz w:val="28"/>
          <w:szCs w:val="28"/>
          <w:lang w:val="en-US"/>
        </w:rPr>
        <w:t>giải pháp được đề xuất lựa chọn giải pháp 2 với việc sửa đổi, bổ sung toàn diện các quy định sau:</w:t>
      </w:r>
    </w:p>
    <w:p w14:paraId="51B50AB3" w14:textId="3F0955A6" w:rsidR="008A0937" w:rsidRPr="003F2EB0" w:rsidRDefault="008A0937" w:rsidP="00990502">
      <w:pPr>
        <w:spacing w:before="60" w:line="276" w:lineRule="auto"/>
        <w:ind w:firstLine="567"/>
        <w:jc w:val="both"/>
        <w:rPr>
          <w:rFonts w:ascii="Times New Roman" w:hAnsi="Times New Roman" w:cs="Times New Roman"/>
          <w:bCs/>
          <w:iCs/>
          <w:color w:val="auto"/>
          <w:sz w:val="28"/>
          <w:szCs w:val="28"/>
          <w:lang w:val="en-US"/>
        </w:rPr>
      </w:pPr>
      <w:r w:rsidRPr="003F2EB0">
        <w:rPr>
          <w:rFonts w:ascii="Times New Roman" w:hAnsi="Times New Roman" w:cs="Times New Roman"/>
          <w:bCs/>
          <w:iCs/>
          <w:color w:val="auto"/>
          <w:sz w:val="28"/>
          <w:szCs w:val="28"/>
          <w:lang w:val="en-US"/>
        </w:rPr>
        <w:t xml:space="preserve">(1) Quy định về bảo đảm an toàn trong hoạt động hàng hải và đường thủy nội địa: </w:t>
      </w:r>
    </w:p>
    <w:p w14:paraId="1093A5B4" w14:textId="77777777" w:rsidR="007F55CD" w:rsidRPr="003F2EB0" w:rsidRDefault="007F55CD" w:rsidP="00990502">
      <w:pPr>
        <w:spacing w:after="120" w:line="276" w:lineRule="auto"/>
        <w:ind w:left="57" w:right="57" w:firstLine="510"/>
        <w:jc w:val="both"/>
        <w:rPr>
          <w:rFonts w:ascii="Times New Roman" w:hAnsi="Times New Roman" w:cs="Times New Roman"/>
          <w:bCs/>
          <w:color w:val="auto"/>
          <w:sz w:val="28"/>
          <w:szCs w:val="28"/>
        </w:rPr>
      </w:pPr>
      <w:r w:rsidRPr="003F2EB0">
        <w:rPr>
          <w:rFonts w:ascii="Times New Roman" w:hAnsi="Times New Roman" w:cs="Times New Roman"/>
          <w:bCs/>
          <w:color w:val="auto"/>
          <w:sz w:val="28"/>
          <w:szCs w:val="28"/>
        </w:rPr>
        <w:t xml:space="preserve">- </w:t>
      </w:r>
      <w:r w:rsidRPr="003F2EB0">
        <w:rPr>
          <w:rFonts w:ascii="Times New Roman" w:hAnsi="Times New Roman" w:cs="Times New Roman"/>
          <w:bCs/>
          <w:color w:val="auto"/>
          <w:sz w:val="28"/>
          <w:szCs w:val="28"/>
          <w:lang w:val="en-US"/>
        </w:rPr>
        <w:t>Hoàn thiện</w:t>
      </w:r>
      <w:r w:rsidRPr="003F2EB0">
        <w:rPr>
          <w:rFonts w:ascii="Times New Roman" w:hAnsi="Times New Roman" w:cs="Times New Roman"/>
          <w:bCs/>
          <w:color w:val="auto"/>
          <w:sz w:val="28"/>
          <w:szCs w:val="28"/>
        </w:rPr>
        <w:t xml:space="preserve"> quy định về an toàn hàng hải và giao thông đường thủy nội địa bám sát các </w:t>
      </w:r>
      <w:r w:rsidRPr="003F2EB0">
        <w:rPr>
          <w:rFonts w:ascii="Times New Roman" w:hAnsi="Times New Roman" w:cs="Times New Roman"/>
          <w:bCs/>
          <w:color w:val="auto"/>
          <w:sz w:val="28"/>
          <w:szCs w:val="28"/>
          <w:lang w:val="en-US"/>
        </w:rPr>
        <w:t>điều</w:t>
      </w:r>
      <w:r w:rsidRPr="003F2EB0">
        <w:rPr>
          <w:rFonts w:ascii="Times New Roman" w:hAnsi="Times New Roman" w:cs="Times New Roman"/>
          <w:bCs/>
          <w:color w:val="auto"/>
          <w:sz w:val="28"/>
          <w:szCs w:val="28"/>
        </w:rPr>
        <w:t xml:space="preserve"> ước quốc tế mà Việt Nam là thành viên (như SOLAS, MARPOL, COLREG, STCW…) và phù hợp với hệ thống tiêu chuẩn, quy chuẩn kỹ thuật quốc gia (QCVN, TCVN), bảo đảm hài hòa giữa chuẩn mực quốc tế và điều kiện thực tiễn Việt Nam. Trong đó bao gồm:</w:t>
      </w:r>
    </w:p>
    <w:p w14:paraId="0B489926" w14:textId="77777777" w:rsidR="007F55CD" w:rsidRPr="003F2EB0" w:rsidRDefault="007F55CD" w:rsidP="00990502">
      <w:pPr>
        <w:spacing w:after="120" w:line="276" w:lineRule="auto"/>
        <w:ind w:left="57" w:right="57" w:firstLine="510"/>
        <w:jc w:val="both"/>
        <w:rPr>
          <w:rFonts w:ascii="Times New Roman" w:hAnsi="Times New Roman" w:cs="Times New Roman"/>
          <w:bCs/>
          <w:color w:val="auto"/>
          <w:sz w:val="28"/>
          <w:szCs w:val="28"/>
        </w:rPr>
      </w:pPr>
      <w:r w:rsidRPr="003F2EB0">
        <w:rPr>
          <w:rFonts w:ascii="Times New Roman" w:hAnsi="Times New Roman" w:cs="Times New Roman"/>
          <w:bCs/>
          <w:color w:val="auto"/>
          <w:sz w:val="28"/>
          <w:szCs w:val="28"/>
        </w:rPr>
        <w:t>+ Quy định tàu bảo đảm đủ điều kiện an toàn kỹ thuật, trang thiết bị đầy đủ và được kiểm tra định kỳ theo quy định.</w:t>
      </w:r>
    </w:p>
    <w:p w14:paraId="7B280777" w14:textId="77777777" w:rsidR="007F55CD" w:rsidRPr="003F2EB0" w:rsidRDefault="007F55CD" w:rsidP="00990502">
      <w:pPr>
        <w:spacing w:after="120" w:line="276" w:lineRule="auto"/>
        <w:ind w:left="57" w:right="57" w:firstLine="510"/>
        <w:jc w:val="both"/>
        <w:rPr>
          <w:rFonts w:ascii="Times New Roman" w:hAnsi="Times New Roman" w:cs="Times New Roman"/>
          <w:bCs/>
          <w:color w:val="auto"/>
          <w:sz w:val="28"/>
          <w:szCs w:val="28"/>
        </w:rPr>
      </w:pPr>
      <w:r w:rsidRPr="003F2EB0">
        <w:rPr>
          <w:rFonts w:ascii="Times New Roman" w:hAnsi="Times New Roman" w:cs="Times New Roman"/>
          <w:bCs/>
          <w:color w:val="auto"/>
          <w:sz w:val="28"/>
          <w:szCs w:val="28"/>
        </w:rPr>
        <w:t xml:space="preserve">+ Quy định </w:t>
      </w:r>
      <w:r w:rsidRPr="003F2EB0">
        <w:rPr>
          <w:rFonts w:ascii="Times New Roman" w:hAnsi="Times New Roman" w:cs="Times New Roman"/>
          <w:bCs/>
          <w:color w:val="auto"/>
          <w:sz w:val="28"/>
          <w:szCs w:val="28"/>
          <w:lang w:val="en-US"/>
        </w:rPr>
        <w:t>c</w:t>
      </w:r>
      <w:r w:rsidRPr="003F2EB0">
        <w:rPr>
          <w:rFonts w:ascii="Times New Roman" w:hAnsi="Times New Roman" w:cs="Times New Roman"/>
          <w:bCs/>
          <w:color w:val="auto"/>
          <w:sz w:val="28"/>
          <w:szCs w:val="28"/>
        </w:rPr>
        <w:t>ảng, bến và khu neo đậu… đáp ứng yêu cầu về an toàn hàng hải và đường thủy nội địa.</w:t>
      </w:r>
    </w:p>
    <w:p w14:paraId="49B35711" w14:textId="77777777" w:rsidR="007F55CD" w:rsidRPr="003F2EB0" w:rsidRDefault="007F55CD" w:rsidP="00990502">
      <w:pPr>
        <w:spacing w:after="120" w:line="276" w:lineRule="auto"/>
        <w:ind w:left="57" w:right="57" w:firstLine="510"/>
        <w:jc w:val="both"/>
        <w:rPr>
          <w:rFonts w:ascii="Times New Roman" w:hAnsi="Times New Roman" w:cs="Times New Roman"/>
          <w:bCs/>
          <w:color w:val="auto"/>
          <w:sz w:val="28"/>
          <w:szCs w:val="28"/>
        </w:rPr>
      </w:pPr>
      <w:r w:rsidRPr="003F2EB0">
        <w:rPr>
          <w:rFonts w:ascii="Times New Roman" w:hAnsi="Times New Roman" w:cs="Times New Roman"/>
          <w:bCs/>
          <w:color w:val="auto"/>
          <w:sz w:val="28"/>
          <w:szCs w:val="28"/>
        </w:rPr>
        <w:t>+ Quy định thuyền viên có đủ năng lực chuyên môn, được huấn luyện nghiệp vụ an toàn và làm việc trong điều kiện bảo đảm sức khỏe, tính mạng.</w:t>
      </w:r>
    </w:p>
    <w:p w14:paraId="00200451" w14:textId="77777777" w:rsidR="007F55CD" w:rsidRPr="003F2EB0" w:rsidRDefault="007F55CD" w:rsidP="00990502">
      <w:pPr>
        <w:spacing w:after="120" w:line="276" w:lineRule="auto"/>
        <w:ind w:left="57" w:right="57" w:firstLine="510"/>
        <w:jc w:val="both"/>
        <w:rPr>
          <w:rFonts w:ascii="Times New Roman" w:hAnsi="Times New Roman" w:cs="Times New Roman"/>
          <w:bCs/>
          <w:color w:val="auto"/>
          <w:sz w:val="28"/>
          <w:szCs w:val="28"/>
        </w:rPr>
      </w:pPr>
      <w:r w:rsidRPr="003F2EB0">
        <w:rPr>
          <w:rFonts w:ascii="Times New Roman" w:hAnsi="Times New Roman" w:cs="Times New Roman"/>
          <w:bCs/>
          <w:color w:val="auto"/>
          <w:sz w:val="28"/>
          <w:szCs w:val="28"/>
        </w:rPr>
        <w:t>+ Quy định các hoạt động hàng hải, khai thác cảng, vận hành tàu thuyền có biện pháp phòng ngừa, xử lý ô nhiễm đúng quy định trong nước và công ước quốc tế mà Việt Nam là thành viên.</w:t>
      </w:r>
    </w:p>
    <w:p w14:paraId="6752426F" w14:textId="77777777" w:rsidR="007F55CD" w:rsidRPr="003F2EB0" w:rsidRDefault="007F55CD" w:rsidP="00990502">
      <w:pPr>
        <w:spacing w:after="120" w:line="276" w:lineRule="auto"/>
        <w:ind w:left="57" w:right="57" w:firstLine="510"/>
        <w:jc w:val="both"/>
        <w:rPr>
          <w:rFonts w:ascii="Times New Roman" w:hAnsi="Times New Roman" w:cs="Times New Roman"/>
          <w:bCs/>
          <w:color w:val="auto"/>
          <w:sz w:val="28"/>
          <w:szCs w:val="28"/>
        </w:rPr>
      </w:pPr>
      <w:r w:rsidRPr="003F2EB0">
        <w:rPr>
          <w:rFonts w:ascii="Times New Roman" w:hAnsi="Times New Roman" w:cs="Times New Roman"/>
          <w:bCs/>
          <w:color w:val="auto"/>
          <w:sz w:val="28"/>
          <w:szCs w:val="28"/>
        </w:rPr>
        <w:t>+ Quy định về quy tắc giao thông bảo đảm tuân thủ Công ước quốc tế về Quy tắc phòng ngừa va chạm trên biển năm 1972 (COLREG 72), hài hòa với quy tắc điều động, tín hiệu, tốc độ, quyền ưu tiên và hành vi điều khiển phương tiện trên tuyến luồng, vùng nước cảng, khu neo đậu và tuyến vận tải nội địa.</w:t>
      </w:r>
    </w:p>
    <w:p w14:paraId="59CB8034" w14:textId="77777777" w:rsidR="007F55CD" w:rsidRPr="003F2EB0" w:rsidRDefault="007F55CD" w:rsidP="00990502">
      <w:pPr>
        <w:pStyle w:val="ListParagraph"/>
        <w:spacing w:after="120" w:line="276" w:lineRule="auto"/>
        <w:ind w:left="57" w:right="57" w:firstLine="510"/>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rPr>
        <w:t>- Công tác kiểm tra: quy định thẩm quyền, nội dung và phương thức kiểm tra</w:t>
      </w:r>
      <w:r w:rsidRPr="003F2EB0">
        <w:rPr>
          <w:rFonts w:ascii="Times New Roman" w:hAnsi="Times New Roman" w:cs="Times New Roman"/>
          <w:color w:val="auto"/>
          <w:sz w:val="28"/>
          <w:szCs w:val="28"/>
          <w:lang w:val="en-US"/>
        </w:rPr>
        <w:t>, phương tiện, thiết bị, công cụ hỗ trợ, tài liệu kiểm tra</w:t>
      </w:r>
      <w:r w:rsidRPr="003F2EB0">
        <w:rPr>
          <w:rFonts w:ascii="Times New Roman" w:hAnsi="Times New Roman" w:cs="Times New Roman"/>
          <w:color w:val="auto"/>
          <w:sz w:val="28"/>
          <w:szCs w:val="28"/>
        </w:rPr>
        <w:t xml:space="preserve"> việc tuân thủ các quy định về an toàn đối với tàu, thuyền, cảng, bến và cơ sở liên quan;</w:t>
      </w:r>
    </w:p>
    <w:p w14:paraId="6F0237FC" w14:textId="77777777" w:rsidR="007F55CD" w:rsidRPr="003F2EB0" w:rsidRDefault="007F55CD" w:rsidP="00990502">
      <w:pPr>
        <w:pStyle w:val="ListParagraph"/>
        <w:spacing w:after="120" w:line="276" w:lineRule="auto"/>
        <w:ind w:left="57" w:right="57" w:firstLine="510"/>
        <w:jc w:val="both"/>
        <w:rPr>
          <w:rFonts w:ascii="Times New Roman" w:hAnsi="Times New Roman" w:cs="Times New Roman"/>
          <w:color w:val="auto"/>
          <w:sz w:val="28"/>
          <w:szCs w:val="28"/>
        </w:rPr>
      </w:pPr>
      <w:r w:rsidRPr="003F2EB0">
        <w:rPr>
          <w:rFonts w:ascii="Times New Roman" w:hAnsi="Times New Roman" w:cs="Times New Roman"/>
          <w:color w:val="auto"/>
          <w:sz w:val="28"/>
          <w:szCs w:val="28"/>
        </w:rPr>
        <w:t>- Quy định trách nhiệm giám sát phát hiện, xử lý vi phạm khi phát hiện nguy cơ mất an toàn hoặc sự cố ô nhiễm;</w:t>
      </w:r>
    </w:p>
    <w:p w14:paraId="432AAA5E" w14:textId="77777777" w:rsidR="007F55CD" w:rsidRPr="003F2EB0" w:rsidRDefault="007F55CD" w:rsidP="00990502">
      <w:pPr>
        <w:pStyle w:val="ListParagraph"/>
        <w:spacing w:after="120" w:line="276" w:lineRule="auto"/>
        <w:ind w:left="57" w:right="57" w:firstLine="510"/>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rPr>
        <w:t>- Quy định trách nhiệm của các tổ chức, cá nhân trong việc bảo đảm duy trì đầy đủ các quy định về an toàn, phòng ngừa ô nhiễm môi trường</w:t>
      </w:r>
      <w:r w:rsidRPr="003F2EB0">
        <w:rPr>
          <w:rFonts w:ascii="Times New Roman" w:hAnsi="Times New Roman" w:cs="Times New Roman"/>
          <w:color w:val="auto"/>
          <w:sz w:val="28"/>
          <w:szCs w:val="28"/>
          <w:lang w:val="en-US"/>
        </w:rPr>
        <w:t>.</w:t>
      </w:r>
    </w:p>
    <w:p w14:paraId="42AA68DB" w14:textId="3BCF23BE" w:rsidR="008A0937" w:rsidRPr="003F2EB0" w:rsidRDefault="007F55CD" w:rsidP="00990502">
      <w:pPr>
        <w:spacing w:before="60" w:line="276" w:lineRule="auto"/>
        <w:ind w:firstLine="567"/>
        <w:jc w:val="both"/>
        <w:rPr>
          <w:rFonts w:ascii="Times New Roman" w:hAnsi="Times New Roman" w:cs="Times New Roman"/>
          <w:bCs/>
          <w:iCs/>
          <w:color w:val="auto"/>
          <w:sz w:val="28"/>
          <w:szCs w:val="28"/>
          <w:lang w:val="en-US"/>
        </w:rPr>
      </w:pPr>
      <w:r w:rsidRPr="003F2EB0">
        <w:rPr>
          <w:rFonts w:ascii="Times New Roman" w:hAnsi="Times New Roman" w:cs="Times New Roman"/>
          <w:color w:val="auto"/>
          <w:sz w:val="28"/>
          <w:szCs w:val="28"/>
          <w:lang w:val="en-US"/>
        </w:rPr>
        <w:t>- Giao Bộ trưởng quy định chi tiết nội dung này.</w:t>
      </w:r>
    </w:p>
    <w:p w14:paraId="6FC5FC32" w14:textId="50AACC1D" w:rsidR="008A0937" w:rsidRPr="003F2EB0" w:rsidRDefault="008A0937" w:rsidP="00990502">
      <w:pPr>
        <w:spacing w:before="60" w:line="276" w:lineRule="auto"/>
        <w:ind w:firstLine="567"/>
        <w:jc w:val="both"/>
        <w:rPr>
          <w:rFonts w:ascii="Times New Roman" w:hAnsi="Times New Roman" w:cs="Times New Roman"/>
          <w:bCs/>
          <w:iCs/>
          <w:color w:val="auto"/>
          <w:sz w:val="28"/>
          <w:szCs w:val="28"/>
          <w:lang w:val="en-US"/>
        </w:rPr>
      </w:pPr>
      <w:r w:rsidRPr="003F2EB0">
        <w:rPr>
          <w:rFonts w:ascii="Times New Roman" w:hAnsi="Times New Roman" w:cs="Times New Roman"/>
          <w:bCs/>
          <w:iCs/>
          <w:color w:val="auto"/>
          <w:sz w:val="28"/>
          <w:szCs w:val="28"/>
          <w:lang w:val="en-US"/>
        </w:rPr>
        <w:t>(2) Quy định về bảo đảm an ninh trong hoạt động hàng hải:</w:t>
      </w:r>
    </w:p>
    <w:p w14:paraId="053860C5" w14:textId="77777777" w:rsidR="007F55CD" w:rsidRPr="003F2EB0" w:rsidRDefault="007F55CD" w:rsidP="00990502">
      <w:pPr>
        <w:pStyle w:val="ListParagraph"/>
        <w:spacing w:after="120" w:line="276" w:lineRule="auto"/>
        <w:ind w:left="57" w:right="57" w:firstLine="510"/>
        <w:jc w:val="both"/>
        <w:rPr>
          <w:rFonts w:ascii="Times New Roman" w:hAnsi="Times New Roman" w:cs="Times New Roman"/>
          <w:color w:val="auto"/>
          <w:sz w:val="28"/>
          <w:szCs w:val="28"/>
        </w:rPr>
      </w:pPr>
      <w:r w:rsidRPr="003F2EB0">
        <w:rPr>
          <w:rFonts w:ascii="Times New Roman" w:hAnsi="Times New Roman" w:cs="Times New Roman"/>
          <w:color w:val="auto"/>
          <w:sz w:val="28"/>
          <w:szCs w:val="28"/>
        </w:rPr>
        <w:t xml:space="preserve">- Hoàn thiện nội dung quy định về an ninh hàng hải bám sát Bộ luật quốc tế </w:t>
      </w:r>
      <w:r w:rsidRPr="003F2EB0">
        <w:rPr>
          <w:rFonts w:ascii="Times New Roman" w:hAnsi="Times New Roman" w:cs="Times New Roman"/>
          <w:color w:val="auto"/>
          <w:sz w:val="28"/>
          <w:szCs w:val="28"/>
        </w:rPr>
        <w:lastRenderedPageBreak/>
        <w:t>về an ninh tàu biển và cảng biển (ISPS) của Tổ chức Hàng hải quốc tế (IMO): phù hợp với điều kiện thực tế tại Việt Nam bảo đảm khả năng đánh giá rủi ro, xác định cấp độ an ninh, cơ chế phối hợp liên ngành và công tác kiểm tra, giám sát thường xuyên, hiệu quả.</w:t>
      </w:r>
    </w:p>
    <w:p w14:paraId="5EE513A5" w14:textId="77777777" w:rsidR="007F55CD" w:rsidRPr="003F2EB0" w:rsidRDefault="007F55CD" w:rsidP="00990502">
      <w:pPr>
        <w:pStyle w:val="ListParagraph"/>
        <w:spacing w:after="120" w:line="276" w:lineRule="auto"/>
        <w:ind w:left="57" w:right="57" w:firstLine="510"/>
        <w:jc w:val="both"/>
        <w:rPr>
          <w:rFonts w:ascii="Times New Roman" w:hAnsi="Times New Roman" w:cs="Times New Roman"/>
          <w:color w:val="auto"/>
          <w:sz w:val="28"/>
          <w:szCs w:val="28"/>
        </w:rPr>
      </w:pPr>
      <w:r w:rsidRPr="003F2EB0">
        <w:rPr>
          <w:rFonts w:ascii="Times New Roman" w:hAnsi="Times New Roman" w:cs="Times New Roman"/>
          <w:color w:val="auto"/>
          <w:sz w:val="28"/>
          <w:szCs w:val="28"/>
        </w:rPr>
        <w:t>- Cảng, bến có chức năng tiếp nhận tàu nước ngoài phải xây dựng, phê duyệt và triển khai kế hoạch bảo đảm an ninh phù hợp với cấp độ an ninh được áp dụng; tổ chức lực lượng chuyên trách và hệ thống kiểm soát, giám sát người, phương tiện, hàng hóa ra vào khu vực hạn chế.</w:t>
      </w:r>
    </w:p>
    <w:p w14:paraId="152F95FB" w14:textId="77777777" w:rsidR="007F55CD" w:rsidRPr="003F2EB0" w:rsidRDefault="007F55CD" w:rsidP="00990502">
      <w:pPr>
        <w:pStyle w:val="ListParagraph"/>
        <w:spacing w:after="120" w:line="276" w:lineRule="auto"/>
        <w:ind w:left="57" w:right="57" w:firstLine="510"/>
        <w:jc w:val="both"/>
        <w:rPr>
          <w:rFonts w:ascii="Times New Roman" w:hAnsi="Times New Roman" w:cs="Times New Roman"/>
          <w:color w:val="auto"/>
          <w:sz w:val="28"/>
          <w:szCs w:val="28"/>
        </w:rPr>
      </w:pPr>
      <w:r w:rsidRPr="00990502">
        <w:rPr>
          <w:rFonts w:ascii="Times New Roman" w:hAnsi="Times New Roman" w:cs="Times New Roman"/>
          <w:color w:val="auto"/>
          <w:spacing w:val="-2"/>
          <w:sz w:val="28"/>
          <w:szCs w:val="28"/>
        </w:rPr>
        <w:t>- Tàu biển hoạt động trên tuyến quốc tế phải duy trì hệ thống quản lý an ninh, có cán bộ phụ trách an ninh, thực hiện các biện pháp bảo vệ tàu trước các nguy cơ đe dọa an ninh, bảo đảm phối hợp chặt chẽ với cảng và cơ quan có thẩm quyền</w:t>
      </w:r>
      <w:r w:rsidRPr="003F2EB0">
        <w:rPr>
          <w:rFonts w:ascii="Times New Roman" w:hAnsi="Times New Roman" w:cs="Times New Roman"/>
          <w:color w:val="auto"/>
          <w:sz w:val="28"/>
          <w:szCs w:val="28"/>
        </w:rPr>
        <w:t>.</w:t>
      </w:r>
    </w:p>
    <w:p w14:paraId="5D998D62" w14:textId="77777777" w:rsidR="007F55CD" w:rsidRPr="003F2EB0" w:rsidRDefault="007F55CD" w:rsidP="00990502">
      <w:pPr>
        <w:pStyle w:val="ListParagraph"/>
        <w:spacing w:after="120" w:line="276" w:lineRule="auto"/>
        <w:ind w:left="57" w:right="57" w:firstLine="510"/>
        <w:jc w:val="both"/>
        <w:rPr>
          <w:rFonts w:ascii="Times New Roman" w:hAnsi="Times New Roman" w:cs="Times New Roman"/>
          <w:color w:val="auto"/>
          <w:sz w:val="28"/>
          <w:szCs w:val="28"/>
        </w:rPr>
      </w:pPr>
      <w:r w:rsidRPr="003F2EB0">
        <w:rPr>
          <w:rFonts w:ascii="Times New Roman" w:hAnsi="Times New Roman" w:cs="Times New Roman"/>
          <w:color w:val="auto"/>
          <w:sz w:val="28"/>
          <w:szCs w:val="28"/>
        </w:rPr>
        <w:t>- Quy định về truyền phát thông tin an ninh hàng hải bao gồm: tiếp nhận, truyền phát và bảo mật thông tin an ninh hàng hải; bảo đảm thông suốt, kịp thời giữa tàu, cảng và cơ quan quản lý nhà nước.</w:t>
      </w:r>
    </w:p>
    <w:p w14:paraId="642798F8" w14:textId="5953B616" w:rsidR="008A0937" w:rsidRPr="003F2EB0" w:rsidRDefault="007F55CD" w:rsidP="00990502">
      <w:pPr>
        <w:pStyle w:val="ListParagraph"/>
        <w:spacing w:after="120" w:line="276" w:lineRule="auto"/>
        <w:ind w:left="57" w:right="57" w:firstLine="510"/>
        <w:jc w:val="both"/>
        <w:rPr>
          <w:rFonts w:ascii="Times New Roman" w:hAnsi="Times New Roman" w:cs="Times New Roman"/>
          <w:color w:val="auto"/>
          <w:sz w:val="26"/>
          <w:szCs w:val="26"/>
        </w:rPr>
      </w:pPr>
      <w:r w:rsidRPr="003F2EB0">
        <w:rPr>
          <w:rFonts w:ascii="Times New Roman" w:hAnsi="Times New Roman" w:cs="Times New Roman"/>
          <w:color w:val="auto"/>
          <w:sz w:val="28"/>
          <w:szCs w:val="28"/>
        </w:rPr>
        <w:t>- Giao Chính phủ quy định chi tiết nội dung về an ninh hàng hải</w:t>
      </w:r>
      <w:r w:rsidRPr="003F2EB0">
        <w:rPr>
          <w:rFonts w:ascii="Times New Roman" w:hAnsi="Times New Roman" w:cs="Times New Roman"/>
          <w:color w:val="auto"/>
          <w:sz w:val="26"/>
          <w:szCs w:val="26"/>
        </w:rPr>
        <w:t>.</w:t>
      </w:r>
    </w:p>
    <w:p w14:paraId="4AC3D23D" w14:textId="05091F9C" w:rsidR="008A0937" w:rsidRPr="003F2EB0" w:rsidRDefault="008A0937" w:rsidP="00990502">
      <w:pPr>
        <w:spacing w:before="60" w:line="276" w:lineRule="auto"/>
        <w:ind w:firstLine="567"/>
        <w:jc w:val="both"/>
        <w:rPr>
          <w:rFonts w:ascii="Times New Roman" w:hAnsi="Times New Roman" w:cs="Times New Roman"/>
          <w:bCs/>
          <w:iCs/>
          <w:color w:val="auto"/>
          <w:sz w:val="28"/>
          <w:szCs w:val="28"/>
          <w:lang w:val="en-US"/>
        </w:rPr>
      </w:pPr>
      <w:r w:rsidRPr="003F2EB0">
        <w:rPr>
          <w:rFonts w:ascii="Times New Roman" w:hAnsi="Times New Roman" w:cs="Times New Roman"/>
          <w:bCs/>
          <w:iCs/>
          <w:color w:val="auto"/>
          <w:sz w:val="28"/>
          <w:szCs w:val="28"/>
          <w:lang w:val="en-US"/>
        </w:rPr>
        <w:t>(3) Quy định về công tác tìm kiếm cứu nạn trong hoạt động hàng hải và giao thông đường thủy nội địa;</w:t>
      </w:r>
    </w:p>
    <w:p w14:paraId="62579FA9" w14:textId="77777777" w:rsidR="007F55CD" w:rsidRPr="00990502" w:rsidRDefault="007F55CD" w:rsidP="00990502">
      <w:pPr>
        <w:spacing w:after="120" w:line="276" w:lineRule="auto"/>
        <w:ind w:right="144" w:firstLine="567"/>
        <w:jc w:val="both"/>
        <w:rPr>
          <w:rFonts w:ascii="Times New Roman" w:hAnsi="Times New Roman" w:cs="Times New Roman"/>
          <w:color w:val="auto"/>
          <w:spacing w:val="2"/>
          <w:sz w:val="28"/>
          <w:szCs w:val="28"/>
        </w:rPr>
      </w:pPr>
      <w:r w:rsidRPr="00990502">
        <w:rPr>
          <w:rFonts w:ascii="Times New Roman" w:hAnsi="Times New Roman" w:cs="Times New Roman"/>
          <w:color w:val="auto"/>
          <w:spacing w:val="2"/>
          <w:sz w:val="28"/>
          <w:szCs w:val="28"/>
        </w:rPr>
        <w:t xml:space="preserve">- </w:t>
      </w:r>
      <w:r w:rsidRPr="00990502">
        <w:rPr>
          <w:rFonts w:ascii="Times New Roman" w:hAnsi="Times New Roman" w:cs="Times New Roman"/>
          <w:color w:val="auto"/>
          <w:spacing w:val="2"/>
          <w:sz w:val="28"/>
          <w:szCs w:val="28"/>
          <w:lang w:val="en-US"/>
        </w:rPr>
        <w:t>Bổ sung q</w:t>
      </w:r>
      <w:r w:rsidRPr="00990502">
        <w:rPr>
          <w:rFonts w:ascii="Times New Roman" w:hAnsi="Times New Roman" w:cs="Times New Roman"/>
          <w:color w:val="auto"/>
          <w:spacing w:val="2"/>
          <w:sz w:val="28"/>
          <w:szCs w:val="28"/>
        </w:rPr>
        <w:t xml:space="preserve">uy định tổ chức, phân cấp và duy trì hệ thống tìm kiếm cứu nạn phù hợp với Công ước quốc tế về tìm kiếm và cứu nạn trên biển năm 1979 (SAR 79); </w:t>
      </w:r>
    </w:p>
    <w:p w14:paraId="56950151" w14:textId="77777777" w:rsidR="007F55CD" w:rsidRPr="003F2EB0" w:rsidRDefault="007F55CD" w:rsidP="00990502">
      <w:pPr>
        <w:pStyle w:val="ListParagraph"/>
        <w:spacing w:after="120" w:line="276" w:lineRule="auto"/>
        <w:ind w:left="57" w:right="57" w:firstLine="510"/>
        <w:jc w:val="both"/>
        <w:rPr>
          <w:rFonts w:ascii="Times New Roman" w:hAnsi="Times New Roman" w:cs="Times New Roman"/>
          <w:color w:val="auto"/>
          <w:sz w:val="28"/>
          <w:szCs w:val="28"/>
        </w:rPr>
      </w:pPr>
      <w:r w:rsidRPr="003F2EB0">
        <w:rPr>
          <w:rFonts w:ascii="Times New Roman" w:hAnsi="Times New Roman" w:cs="Times New Roman"/>
          <w:color w:val="auto"/>
          <w:sz w:val="28"/>
          <w:szCs w:val="28"/>
        </w:rPr>
        <w:t>- Quy định nhiệm vụ phối hợp tìm kiếm cứu nạn; bảo đảm thông tin báo nạn thông suốt, sẵn sàng 24/7.</w:t>
      </w:r>
    </w:p>
    <w:p w14:paraId="2D6061FC" w14:textId="77777777" w:rsidR="007F55CD" w:rsidRPr="003F2EB0" w:rsidRDefault="007F55CD" w:rsidP="00990502">
      <w:pPr>
        <w:pStyle w:val="ListParagraph"/>
        <w:spacing w:after="120" w:line="276" w:lineRule="auto"/>
        <w:ind w:left="57" w:right="57" w:firstLine="510"/>
        <w:jc w:val="both"/>
        <w:rPr>
          <w:rFonts w:ascii="Times New Roman" w:hAnsi="Times New Roman" w:cs="Times New Roman"/>
          <w:color w:val="auto"/>
          <w:sz w:val="28"/>
          <w:szCs w:val="28"/>
        </w:rPr>
      </w:pPr>
      <w:r w:rsidRPr="003F2EB0">
        <w:rPr>
          <w:rFonts w:ascii="Times New Roman" w:hAnsi="Times New Roman" w:cs="Times New Roman"/>
          <w:color w:val="auto"/>
          <w:sz w:val="28"/>
          <w:szCs w:val="28"/>
        </w:rPr>
        <w:t>- Quy định việc huy động, phối hợp lực lượng, phương tiện của các cơ quan, tổ chức, cá nhân tham gia cứu nạn, ứng phó khẩn cấp.</w:t>
      </w:r>
    </w:p>
    <w:p w14:paraId="659BC70D" w14:textId="77777777" w:rsidR="007F55CD" w:rsidRPr="003F2EB0" w:rsidRDefault="007F55CD" w:rsidP="00990502">
      <w:pPr>
        <w:pStyle w:val="ListParagraph"/>
        <w:spacing w:after="120" w:line="276" w:lineRule="auto"/>
        <w:ind w:left="57" w:right="57" w:firstLine="510"/>
        <w:jc w:val="both"/>
        <w:rPr>
          <w:rFonts w:ascii="Times New Roman" w:hAnsi="Times New Roman" w:cs="Times New Roman"/>
          <w:color w:val="auto"/>
          <w:sz w:val="28"/>
          <w:szCs w:val="28"/>
        </w:rPr>
      </w:pPr>
      <w:r w:rsidRPr="003F2EB0">
        <w:rPr>
          <w:rFonts w:ascii="Times New Roman" w:hAnsi="Times New Roman" w:cs="Times New Roman"/>
          <w:color w:val="auto"/>
          <w:sz w:val="28"/>
          <w:szCs w:val="28"/>
        </w:rPr>
        <w:t>- Quy định xây dựng kế hoạch, diễn tập, huấn luyện nghiệp vụ, thống kê và rút kinh nghiệm; tăng cường hợp tác quốc tế trong công tác tìm kiếm cứu nạn.</w:t>
      </w:r>
    </w:p>
    <w:p w14:paraId="24303B01" w14:textId="77777777" w:rsidR="007F55CD" w:rsidRPr="003F2EB0" w:rsidRDefault="007F55CD" w:rsidP="00990502">
      <w:pPr>
        <w:pStyle w:val="ListParagraph"/>
        <w:spacing w:after="120" w:line="276" w:lineRule="auto"/>
        <w:ind w:left="57" w:right="57" w:firstLine="510"/>
        <w:jc w:val="both"/>
        <w:rPr>
          <w:rFonts w:ascii="Times New Roman" w:hAnsi="Times New Roman" w:cs="Times New Roman"/>
          <w:color w:val="auto"/>
          <w:sz w:val="28"/>
          <w:szCs w:val="28"/>
        </w:rPr>
      </w:pPr>
      <w:r w:rsidRPr="003F2EB0">
        <w:rPr>
          <w:rFonts w:ascii="Times New Roman" w:hAnsi="Times New Roman" w:cs="Times New Roman"/>
          <w:color w:val="auto"/>
          <w:sz w:val="28"/>
          <w:szCs w:val="28"/>
        </w:rPr>
        <w:t>- Giao Chính phủ quy định chi tiết nội dung về tìm kiếm cứu nạn trong hoạt động hàng hải và giao thông đường thủy nội địa.</w:t>
      </w:r>
    </w:p>
    <w:p w14:paraId="26AC58BE" w14:textId="4C35FA1B" w:rsidR="008A0937" w:rsidRPr="003F2EB0" w:rsidRDefault="008A0937" w:rsidP="00990502">
      <w:pPr>
        <w:spacing w:before="60" w:line="276" w:lineRule="auto"/>
        <w:ind w:firstLine="567"/>
        <w:jc w:val="both"/>
        <w:rPr>
          <w:rFonts w:ascii="Times New Roman" w:hAnsi="Times New Roman" w:cs="Times New Roman"/>
          <w:bCs/>
          <w:iCs/>
          <w:color w:val="auto"/>
          <w:sz w:val="28"/>
          <w:szCs w:val="28"/>
          <w:lang w:val="en-US"/>
        </w:rPr>
      </w:pPr>
      <w:r w:rsidRPr="003F2EB0">
        <w:rPr>
          <w:rFonts w:ascii="Times New Roman" w:hAnsi="Times New Roman" w:cs="Times New Roman"/>
          <w:bCs/>
          <w:iCs/>
          <w:color w:val="auto"/>
          <w:sz w:val="28"/>
          <w:szCs w:val="28"/>
          <w:lang w:val="en-US"/>
        </w:rPr>
        <w:t>(4) Quy định về ứng cố sự cố khẩn cấp lĩnh vực hàng hải và đường thủy nội địa.</w:t>
      </w:r>
    </w:p>
    <w:p w14:paraId="0B71F0E2" w14:textId="77777777" w:rsidR="007F55CD" w:rsidRPr="003F2EB0" w:rsidRDefault="007F55CD" w:rsidP="00990502">
      <w:pPr>
        <w:spacing w:after="120" w:line="276" w:lineRule="auto"/>
        <w:ind w:right="57" w:firstLine="567"/>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rPr>
        <w:t>- Quy định sự cố khẩn cấp trong hoạt động hàng hải và giao thông đường thủy nội địa (các tình huống bất thường, đột xuất xảy ra trong quá trình hoạt động, khai thác, vận hành tàu thuyền, cảng, bến hoặc trên các vùng nước, gây hoặc có nguy cơ gây thiệt hại nghiêm trọng về người, tài sản, môi trường, làm gián đoạn hoặc đe dọa an toàn giao thông, cần được xử lý, ứng phó kịp thời bằng các biện pháp khẩn cấp).</w:t>
      </w:r>
    </w:p>
    <w:p w14:paraId="2D32CC4B" w14:textId="77777777" w:rsidR="007F55CD" w:rsidRPr="003F2EB0" w:rsidRDefault="007F55CD" w:rsidP="00990502">
      <w:pPr>
        <w:pStyle w:val="ListParagraph"/>
        <w:spacing w:after="120" w:line="276" w:lineRule="auto"/>
        <w:ind w:left="57" w:right="57" w:firstLine="510"/>
        <w:jc w:val="both"/>
        <w:rPr>
          <w:rFonts w:ascii="Times New Roman" w:hAnsi="Times New Roman" w:cs="Times New Roman"/>
          <w:color w:val="auto"/>
          <w:sz w:val="28"/>
          <w:szCs w:val="28"/>
        </w:rPr>
      </w:pPr>
      <w:r w:rsidRPr="003F2EB0">
        <w:rPr>
          <w:rFonts w:ascii="Times New Roman" w:hAnsi="Times New Roman" w:cs="Times New Roman"/>
          <w:color w:val="auto"/>
          <w:sz w:val="28"/>
          <w:szCs w:val="28"/>
        </w:rPr>
        <w:t xml:space="preserve">- Phân loại sự cố khẩn cấp bao gồm nhưng không giới hạn ở: Tai nạn hàng </w:t>
      </w:r>
      <w:r w:rsidRPr="003F2EB0">
        <w:rPr>
          <w:rFonts w:ascii="Times New Roman" w:hAnsi="Times New Roman" w:cs="Times New Roman"/>
          <w:color w:val="auto"/>
          <w:sz w:val="28"/>
          <w:szCs w:val="28"/>
        </w:rPr>
        <w:lastRenderedPageBreak/>
        <w:t>hải, va chạm, chìm đắm tàu thuyền; Sự cố tràn dầu, rò rỉ hóa chất độc hại, cháy nổ trên tàu hoặc tại cảng, bến; Thiên tai, bão lũ, áp thấp nhiệt đới gây ảnh hưởng đến hoạt động vận tải; Xuất hiện chướng ngại vật, vật cản, xác tàu đắm gây cản trở giao thông hoặc nguy cơ ô nhiễm môi trường.</w:t>
      </w:r>
    </w:p>
    <w:p w14:paraId="10D429F2" w14:textId="77777777" w:rsidR="007F55CD" w:rsidRPr="003F2EB0" w:rsidRDefault="007F55CD" w:rsidP="00990502">
      <w:pPr>
        <w:pStyle w:val="ListParagraph"/>
        <w:spacing w:after="120" w:line="276" w:lineRule="auto"/>
        <w:ind w:left="57" w:right="57" w:firstLine="510"/>
        <w:jc w:val="both"/>
        <w:rPr>
          <w:rFonts w:ascii="Times New Roman" w:eastAsiaTheme="minorHAnsi" w:hAnsi="Times New Roman" w:cs="Times New Roman"/>
          <w:color w:val="auto"/>
          <w:kern w:val="2"/>
          <w:sz w:val="28"/>
          <w:szCs w:val="28"/>
          <w:lang w:val="en-US" w:eastAsia="en-US"/>
          <w14:ligatures w14:val="standardContextual"/>
        </w:rPr>
      </w:pPr>
      <w:r w:rsidRPr="003F2EB0">
        <w:rPr>
          <w:rFonts w:ascii="Times New Roman" w:eastAsiaTheme="minorHAnsi" w:hAnsi="Times New Roman" w:cs="Times New Roman"/>
          <w:color w:val="auto"/>
          <w:kern w:val="2"/>
          <w:sz w:val="28"/>
          <w:szCs w:val="28"/>
          <w:lang w:val="en-US" w:eastAsia="en-US"/>
          <w14:ligatures w14:val="standardContextual"/>
        </w:rPr>
        <w:t>- Quy định trách nhiệm của tổ chức, cá nhân trong việc phát hiện, báo cáo, xử lý và khắc phục sự cố khẩn cấp.</w:t>
      </w:r>
    </w:p>
    <w:p w14:paraId="5E244FDD" w14:textId="542CB2A5" w:rsidR="008A0937" w:rsidRPr="003F2EB0" w:rsidRDefault="007F55CD" w:rsidP="00990502">
      <w:pPr>
        <w:spacing w:before="60" w:line="276" w:lineRule="auto"/>
        <w:ind w:firstLine="567"/>
        <w:jc w:val="both"/>
        <w:rPr>
          <w:rFonts w:ascii="Times New Roman" w:hAnsi="Times New Roman" w:cs="Times New Roman"/>
          <w:bCs/>
          <w:iCs/>
          <w:color w:val="auto"/>
          <w:sz w:val="28"/>
          <w:szCs w:val="28"/>
          <w:lang w:val="en-US"/>
        </w:rPr>
      </w:pPr>
      <w:r w:rsidRPr="003F2EB0">
        <w:rPr>
          <w:rFonts w:ascii="Times New Roman" w:hAnsi="Times New Roman" w:cs="Times New Roman"/>
          <w:color w:val="auto"/>
          <w:sz w:val="28"/>
          <w:szCs w:val="28"/>
          <w:lang w:val="en-US"/>
        </w:rPr>
        <w:t>Giao Chính phủ quy định chi tiết nội dung này.</w:t>
      </w:r>
    </w:p>
    <w:p w14:paraId="736FD417" w14:textId="78511C79" w:rsidR="004A690A" w:rsidRPr="003F2EB0" w:rsidRDefault="00950378" w:rsidP="00990502">
      <w:pPr>
        <w:spacing w:before="60" w:line="276" w:lineRule="auto"/>
        <w:ind w:firstLine="567"/>
        <w:jc w:val="both"/>
        <w:rPr>
          <w:rFonts w:ascii="Times New Roman" w:hAnsi="Times New Roman" w:cs="Times New Roman"/>
          <w:bCs/>
          <w:i/>
          <w:color w:val="auto"/>
          <w:sz w:val="28"/>
          <w:szCs w:val="28"/>
          <w:lang w:val="en-US"/>
        </w:rPr>
      </w:pPr>
      <w:r w:rsidRPr="003F2EB0">
        <w:rPr>
          <w:rFonts w:ascii="Times New Roman" w:hAnsi="Times New Roman" w:cs="Times New Roman"/>
          <w:bCs/>
          <w:i/>
          <w:color w:val="auto"/>
          <w:sz w:val="28"/>
          <w:szCs w:val="28"/>
          <w:lang w:val="en-US"/>
        </w:rPr>
        <w:t>b) Lý do lựa chọn</w:t>
      </w:r>
    </w:p>
    <w:p w14:paraId="0D57EBBE" w14:textId="46BD4E73" w:rsidR="00A6246B" w:rsidRPr="003F2EB0" w:rsidRDefault="00950378" w:rsidP="00990502">
      <w:pPr>
        <w:spacing w:before="60" w:line="276" w:lineRule="auto"/>
        <w:ind w:firstLine="567"/>
        <w:jc w:val="both"/>
        <w:rPr>
          <w:rFonts w:ascii="Times New Roman" w:hAnsi="Times New Roman" w:cs="Times New Roman"/>
          <w:bCs/>
          <w:iCs/>
          <w:color w:val="auto"/>
          <w:sz w:val="28"/>
          <w:szCs w:val="28"/>
          <w:lang w:val="en-US"/>
        </w:rPr>
      </w:pPr>
      <w:r w:rsidRPr="003F2EB0">
        <w:rPr>
          <w:rFonts w:ascii="Times New Roman" w:hAnsi="Times New Roman" w:cs="Times New Roman"/>
          <w:bCs/>
          <w:iCs/>
          <w:color w:val="auto"/>
          <w:sz w:val="28"/>
          <w:szCs w:val="28"/>
          <w:lang w:val="en-US"/>
        </w:rPr>
        <w:t>Giải pháp này nhằm khẳng định vị trí, vai trò của công tác bảo đảm an toàn, an ninh trong hoạt động hàng hải, đường thủy nội địa;</w:t>
      </w:r>
      <w:r w:rsidR="00A6246B" w:rsidRPr="003F2EB0">
        <w:rPr>
          <w:rFonts w:ascii="Times New Roman" w:hAnsi="Times New Roman" w:cs="Times New Roman"/>
          <w:bCs/>
          <w:iCs/>
          <w:color w:val="auto"/>
          <w:sz w:val="28"/>
          <w:szCs w:val="28"/>
          <w:lang w:val="en-US"/>
        </w:rPr>
        <w:t xml:space="preserve"> đảm bảo nội luật hóa đầy đủ các chuẩn mực quốc tế về an toàn, an ninh và cứu nạn</w:t>
      </w:r>
      <w:r w:rsidRPr="003F2EB0">
        <w:rPr>
          <w:rFonts w:ascii="Times New Roman" w:hAnsi="Times New Roman" w:cs="Times New Roman"/>
          <w:bCs/>
          <w:iCs/>
          <w:color w:val="auto"/>
          <w:sz w:val="28"/>
          <w:szCs w:val="28"/>
          <w:lang w:val="en-US"/>
        </w:rPr>
        <w:t xml:space="preserve">; </w:t>
      </w:r>
      <w:r w:rsidR="00A6246B" w:rsidRPr="003F2EB0">
        <w:rPr>
          <w:rFonts w:ascii="Times New Roman" w:hAnsi="Times New Roman" w:cs="Times New Roman"/>
          <w:bCs/>
          <w:iCs/>
          <w:color w:val="auto"/>
          <w:sz w:val="28"/>
          <w:szCs w:val="28"/>
          <w:lang w:val="en-US"/>
        </w:rPr>
        <w:t>tăng cường phối hợp liên ngành</w:t>
      </w:r>
      <w:r w:rsidR="008A0937" w:rsidRPr="003F2EB0">
        <w:rPr>
          <w:rFonts w:ascii="Times New Roman" w:hAnsi="Times New Roman" w:cs="Times New Roman"/>
          <w:bCs/>
          <w:iCs/>
          <w:color w:val="auto"/>
          <w:sz w:val="28"/>
          <w:szCs w:val="28"/>
          <w:lang w:val="en-US"/>
        </w:rPr>
        <w:t xml:space="preserve">, </w:t>
      </w:r>
      <w:r w:rsidR="00A6246B" w:rsidRPr="003F2EB0">
        <w:rPr>
          <w:rFonts w:ascii="Times New Roman" w:hAnsi="Times New Roman" w:cs="Times New Roman"/>
          <w:bCs/>
          <w:iCs/>
          <w:color w:val="auto"/>
          <w:sz w:val="28"/>
          <w:szCs w:val="28"/>
          <w:lang w:val="en-US"/>
        </w:rPr>
        <w:t xml:space="preserve">đáp ứng yêu cầu hội nhập và phát triển bền vững ngành </w:t>
      </w:r>
      <w:r w:rsidRPr="003F2EB0">
        <w:rPr>
          <w:rFonts w:ascii="Times New Roman" w:hAnsi="Times New Roman" w:cs="Times New Roman"/>
          <w:bCs/>
          <w:iCs/>
          <w:color w:val="auto"/>
          <w:sz w:val="28"/>
          <w:szCs w:val="28"/>
          <w:lang w:val="en-US"/>
        </w:rPr>
        <w:t>hàng hải, đường thủy nội địa</w:t>
      </w:r>
      <w:r w:rsidR="007D6BAB" w:rsidRPr="003F2EB0">
        <w:rPr>
          <w:rFonts w:ascii="Times New Roman" w:hAnsi="Times New Roman" w:cs="Times New Roman"/>
          <w:bCs/>
          <w:iCs/>
          <w:color w:val="auto"/>
          <w:sz w:val="28"/>
          <w:szCs w:val="28"/>
          <w:lang w:val="en-US"/>
        </w:rPr>
        <w:t>.</w:t>
      </w:r>
    </w:p>
    <w:p w14:paraId="50FE509D" w14:textId="08AEEF96" w:rsidR="00DA4DB6" w:rsidRPr="003F2EB0" w:rsidRDefault="00DA4DB6" w:rsidP="00990502">
      <w:pPr>
        <w:spacing w:before="60" w:line="276" w:lineRule="auto"/>
        <w:jc w:val="both"/>
        <w:rPr>
          <w:rFonts w:ascii="Times New Roman" w:hAnsi="Times New Roman" w:cs="Times New Roman"/>
          <w:b/>
          <w:bCs/>
          <w:color w:val="auto"/>
          <w:sz w:val="28"/>
          <w:szCs w:val="28"/>
          <w:lang w:val="en-US"/>
        </w:rPr>
      </w:pPr>
      <w:r w:rsidRPr="003F2EB0">
        <w:rPr>
          <w:rFonts w:ascii="Times New Roman" w:hAnsi="Times New Roman" w:cs="Times New Roman"/>
          <w:b/>
          <w:bCs/>
          <w:color w:val="auto"/>
          <w:sz w:val="28"/>
          <w:szCs w:val="28"/>
          <w:lang w:val="en-US"/>
        </w:rPr>
        <w:tab/>
      </w:r>
      <w:r w:rsidRPr="003F2EB0">
        <w:rPr>
          <w:rFonts w:ascii="Times New Roman" w:hAnsi="Times New Roman" w:cs="Times New Roman"/>
          <w:b/>
          <w:bCs/>
          <w:color w:val="auto"/>
          <w:sz w:val="28"/>
          <w:szCs w:val="28"/>
        </w:rPr>
        <w:t>VI. DỰ KIẾN NGUỒN LỰC, ĐIỀU KIỆN BẢO ĐẢM CHO VIỆC THỰC HIỆN CHÍNH SÁCH</w:t>
      </w:r>
    </w:p>
    <w:p w14:paraId="476764E3" w14:textId="77777777" w:rsidR="00DA4DB6" w:rsidRPr="003F2EB0" w:rsidRDefault="00DA4DB6" w:rsidP="00990502">
      <w:pPr>
        <w:spacing w:before="60" w:line="276" w:lineRule="auto"/>
        <w:jc w:val="both"/>
        <w:rPr>
          <w:rFonts w:ascii="Times New Roman" w:hAnsi="Times New Roman" w:cs="Times New Roman"/>
          <w:b/>
          <w:bCs/>
          <w:color w:val="auto"/>
          <w:sz w:val="28"/>
          <w:szCs w:val="28"/>
          <w:lang w:val="en-US"/>
        </w:rPr>
      </w:pPr>
      <w:r w:rsidRPr="003F2EB0">
        <w:rPr>
          <w:rFonts w:ascii="Times New Roman" w:hAnsi="Times New Roman" w:cs="Times New Roman"/>
          <w:b/>
          <w:bCs/>
          <w:color w:val="auto"/>
          <w:sz w:val="28"/>
          <w:szCs w:val="28"/>
          <w:lang w:val="en-US"/>
        </w:rPr>
        <w:tab/>
      </w:r>
      <w:r w:rsidRPr="003F2EB0">
        <w:rPr>
          <w:rFonts w:ascii="Times New Roman" w:hAnsi="Times New Roman" w:cs="Times New Roman"/>
          <w:b/>
          <w:bCs/>
          <w:color w:val="auto"/>
          <w:sz w:val="28"/>
          <w:szCs w:val="28"/>
        </w:rPr>
        <w:t>1. Dự kiến nguồn lực</w:t>
      </w:r>
    </w:p>
    <w:p w14:paraId="649627BD" w14:textId="48394F52" w:rsidR="00DA4DB6" w:rsidRPr="003F2EB0" w:rsidRDefault="00DA4DB6" w:rsidP="00990502">
      <w:pPr>
        <w:spacing w:before="60" w:line="276" w:lineRule="auto"/>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ab/>
      </w:r>
      <w:r w:rsidRPr="003F2EB0">
        <w:rPr>
          <w:rFonts w:ascii="Times New Roman" w:hAnsi="Times New Roman" w:cs="Times New Roman"/>
          <w:color w:val="auto"/>
          <w:sz w:val="28"/>
          <w:szCs w:val="28"/>
        </w:rPr>
        <w:t>Nguồn lực để triển khai, thực hiện có hiệu quả Bộ luật Hàng hải Việt Nam (thay thế Bộ luật Hàng hải Việt Nam 2015, Luật Giao thông đường thủy nội địa 2004 và các sửa đổi, bổ sung) về</w:t>
      </w:r>
      <w:r w:rsidRPr="003F2EB0">
        <w:rPr>
          <w:rFonts w:ascii="Times New Roman" w:hAnsi="Times New Roman" w:cs="Times New Roman"/>
          <w:color w:val="auto"/>
          <w:sz w:val="28"/>
          <w:szCs w:val="28"/>
          <w:lang w:val="en-US"/>
        </w:rPr>
        <w:t xml:space="preserve"> </w:t>
      </w:r>
      <w:r w:rsidRPr="003F2EB0">
        <w:rPr>
          <w:rFonts w:ascii="Times New Roman" w:hAnsi="Times New Roman" w:cs="Times New Roman"/>
          <w:color w:val="auto"/>
          <w:sz w:val="28"/>
          <w:szCs w:val="28"/>
        </w:rPr>
        <w:t>cơ bản tập trung ở các lực lượng thực hiện chức năng quản lý, giám sát của cơ</w:t>
      </w:r>
      <w:r w:rsidRPr="003F2EB0">
        <w:rPr>
          <w:rFonts w:ascii="Times New Roman" w:hAnsi="Times New Roman" w:cs="Times New Roman"/>
          <w:color w:val="auto"/>
          <w:sz w:val="28"/>
          <w:szCs w:val="28"/>
          <w:lang w:val="en-US"/>
        </w:rPr>
        <w:t xml:space="preserve"> </w:t>
      </w:r>
      <w:r w:rsidRPr="003F2EB0">
        <w:rPr>
          <w:rFonts w:ascii="Times New Roman" w:hAnsi="Times New Roman" w:cs="Times New Roman"/>
          <w:color w:val="auto"/>
          <w:sz w:val="28"/>
          <w:szCs w:val="28"/>
        </w:rPr>
        <w:t>quan</w:t>
      </w:r>
      <w:r w:rsidRPr="003F2EB0">
        <w:rPr>
          <w:rFonts w:ascii="Times New Roman" w:hAnsi="Times New Roman" w:cs="Times New Roman"/>
          <w:color w:val="auto"/>
          <w:sz w:val="28"/>
          <w:szCs w:val="28"/>
          <w:lang w:val="en-US"/>
        </w:rPr>
        <w:t xml:space="preserve"> </w:t>
      </w:r>
      <w:r w:rsidRPr="003F2EB0">
        <w:rPr>
          <w:rFonts w:ascii="Times New Roman" w:hAnsi="Times New Roman" w:cs="Times New Roman"/>
          <w:color w:val="auto"/>
          <w:sz w:val="28"/>
          <w:szCs w:val="28"/>
        </w:rPr>
        <w:t xml:space="preserve">quản lý nhà nước chuyên ngành </w:t>
      </w:r>
      <w:r w:rsidRPr="003F2EB0">
        <w:rPr>
          <w:rFonts w:ascii="Times New Roman" w:hAnsi="Times New Roman" w:cs="Times New Roman"/>
          <w:color w:val="auto"/>
          <w:sz w:val="28"/>
          <w:szCs w:val="28"/>
          <w:lang w:val="en-US"/>
        </w:rPr>
        <w:t xml:space="preserve">hàng hải và </w:t>
      </w:r>
      <w:r w:rsidR="008632B1" w:rsidRPr="003F2EB0">
        <w:rPr>
          <w:rFonts w:ascii="Times New Roman" w:hAnsi="Times New Roman" w:cs="Times New Roman"/>
          <w:color w:val="auto"/>
          <w:sz w:val="28"/>
          <w:szCs w:val="28"/>
          <w:lang w:val="en-US"/>
        </w:rPr>
        <w:t xml:space="preserve">giao thông </w:t>
      </w:r>
      <w:r w:rsidRPr="003F2EB0">
        <w:rPr>
          <w:rFonts w:ascii="Times New Roman" w:hAnsi="Times New Roman" w:cs="Times New Roman"/>
          <w:color w:val="auto"/>
          <w:sz w:val="28"/>
          <w:szCs w:val="28"/>
          <w:lang w:val="en-US"/>
        </w:rPr>
        <w:t>đường thủy nội địa</w:t>
      </w:r>
      <w:r w:rsidRPr="003F2EB0">
        <w:rPr>
          <w:rFonts w:ascii="Times New Roman" w:hAnsi="Times New Roman" w:cs="Times New Roman"/>
          <w:color w:val="auto"/>
          <w:sz w:val="28"/>
          <w:szCs w:val="28"/>
        </w:rPr>
        <w:t>.</w:t>
      </w:r>
      <w:r w:rsidRPr="003F2EB0">
        <w:rPr>
          <w:rFonts w:ascii="Times New Roman" w:hAnsi="Times New Roman" w:cs="Times New Roman"/>
          <w:color w:val="auto"/>
          <w:sz w:val="28"/>
          <w:szCs w:val="28"/>
          <w:lang w:val="en-US"/>
        </w:rPr>
        <w:t xml:space="preserve"> </w:t>
      </w:r>
    </w:p>
    <w:p w14:paraId="6F7F5E3D" w14:textId="2493E71C" w:rsidR="00DA4DB6" w:rsidRPr="00990502" w:rsidRDefault="00DA4DB6" w:rsidP="00990502">
      <w:pPr>
        <w:spacing w:before="60" w:line="276" w:lineRule="auto"/>
        <w:jc w:val="both"/>
        <w:rPr>
          <w:rFonts w:ascii="Times New Roman" w:hAnsi="Times New Roman" w:cs="Times New Roman"/>
          <w:color w:val="auto"/>
          <w:spacing w:val="-4"/>
          <w:sz w:val="28"/>
          <w:szCs w:val="28"/>
          <w:lang w:val="en-US"/>
        </w:rPr>
      </w:pPr>
      <w:r w:rsidRPr="003F2EB0">
        <w:rPr>
          <w:rFonts w:ascii="Times New Roman" w:hAnsi="Times New Roman" w:cs="Times New Roman"/>
          <w:color w:val="auto"/>
          <w:sz w:val="28"/>
          <w:szCs w:val="28"/>
          <w:lang w:val="en-US"/>
        </w:rPr>
        <w:tab/>
      </w:r>
      <w:r w:rsidRPr="00990502">
        <w:rPr>
          <w:rFonts w:ascii="Times New Roman" w:hAnsi="Times New Roman" w:cs="Times New Roman"/>
          <w:color w:val="auto"/>
          <w:spacing w:val="-4"/>
          <w:sz w:val="28"/>
          <w:szCs w:val="28"/>
        </w:rPr>
        <w:t>Với các chính sách mà dự thảo Bộ luật Hàng hải Việt Nam (thay thế) đang tập trung nghiên</w:t>
      </w:r>
      <w:r w:rsidRPr="00990502">
        <w:rPr>
          <w:rFonts w:ascii="Times New Roman" w:hAnsi="Times New Roman" w:cs="Times New Roman"/>
          <w:color w:val="auto"/>
          <w:spacing w:val="-4"/>
          <w:sz w:val="28"/>
          <w:szCs w:val="28"/>
          <w:lang w:val="en-US"/>
        </w:rPr>
        <w:t xml:space="preserve"> </w:t>
      </w:r>
      <w:r w:rsidRPr="00990502">
        <w:rPr>
          <w:rFonts w:ascii="Times New Roman" w:hAnsi="Times New Roman" w:cs="Times New Roman"/>
          <w:color w:val="auto"/>
          <w:spacing w:val="-4"/>
          <w:sz w:val="28"/>
          <w:szCs w:val="28"/>
        </w:rPr>
        <w:t>cứu thì nguồn lực thực hiện các công tác này sẽ được gia cố thêm về mặt tiêu</w:t>
      </w:r>
      <w:r w:rsidRPr="00990502">
        <w:rPr>
          <w:rFonts w:ascii="Times New Roman" w:hAnsi="Times New Roman" w:cs="Times New Roman"/>
          <w:color w:val="auto"/>
          <w:spacing w:val="-4"/>
          <w:sz w:val="28"/>
          <w:szCs w:val="28"/>
          <w:lang w:val="en-US"/>
        </w:rPr>
        <w:t xml:space="preserve"> </w:t>
      </w:r>
      <w:r w:rsidRPr="00990502">
        <w:rPr>
          <w:rFonts w:ascii="Times New Roman" w:hAnsi="Times New Roman" w:cs="Times New Roman"/>
          <w:color w:val="auto"/>
          <w:spacing w:val="-4"/>
          <w:sz w:val="28"/>
          <w:szCs w:val="28"/>
        </w:rPr>
        <w:t>chuẩn, nguồn lực, điều kiện tổ chức thực hiện để đảm bảo thực hiện hiệu</w:t>
      </w:r>
      <w:r w:rsidRPr="00990502">
        <w:rPr>
          <w:rFonts w:ascii="Times New Roman" w:hAnsi="Times New Roman" w:cs="Times New Roman"/>
          <w:color w:val="auto"/>
          <w:spacing w:val="-4"/>
          <w:sz w:val="28"/>
          <w:szCs w:val="28"/>
          <w:lang w:val="en-US"/>
        </w:rPr>
        <w:t xml:space="preserve"> </w:t>
      </w:r>
      <w:r w:rsidRPr="00990502">
        <w:rPr>
          <w:rFonts w:ascii="Times New Roman" w:hAnsi="Times New Roman" w:cs="Times New Roman"/>
          <w:color w:val="auto"/>
          <w:spacing w:val="-4"/>
          <w:sz w:val="28"/>
          <w:szCs w:val="28"/>
        </w:rPr>
        <w:t>lực,</w:t>
      </w:r>
      <w:r w:rsidRPr="00990502">
        <w:rPr>
          <w:rFonts w:ascii="Times New Roman" w:hAnsi="Times New Roman" w:cs="Times New Roman"/>
          <w:color w:val="auto"/>
          <w:spacing w:val="-4"/>
          <w:sz w:val="28"/>
          <w:szCs w:val="28"/>
          <w:lang w:val="en-US"/>
        </w:rPr>
        <w:t xml:space="preserve"> </w:t>
      </w:r>
      <w:r w:rsidRPr="00990502">
        <w:rPr>
          <w:rFonts w:ascii="Times New Roman" w:hAnsi="Times New Roman" w:cs="Times New Roman"/>
          <w:color w:val="auto"/>
          <w:spacing w:val="-4"/>
          <w:sz w:val="28"/>
          <w:szCs w:val="28"/>
        </w:rPr>
        <w:t>hiệu</w:t>
      </w:r>
      <w:r w:rsidRPr="00990502">
        <w:rPr>
          <w:rFonts w:ascii="Times New Roman" w:hAnsi="Times New Roman" w:cs="Times New Roman"/>
          <w:color w:val="auto"/>
          <w:spacing w:val="-4"/>
          <w:sz w:val="28"/>
          <w:szCs w:val="28"/>
          <w:lang w:val="en-US"/>
        </w:rPr>
        <w:t xml:space="preserve"> </w:t>
      </w:r>
      <w:r w:rsidRPr="00990502">
        <w:rPr>
          <w:rFonts w:ascii="Times New Roman" w:hAnsi="Times New Roman" w:cs="Times New Roman"/>
          <w:color w:val="auto"/>
          <w:spacing w:val="-4"/>
          <w:sz w:val="28"/>
          <w:szCs w:val="28"/>
        </w:rPr>
        <w:t>quả</w:t>
      </w:r>
      <w:r w:rsidRPr="00990502">
        <w:rPr>
          <w:rFonts w:ascii="Times New Roman" w:hAnsi="Times New Roman" w:cs="Times New Roman"/>
          <w:color w:val="auto"/>
          <w:spacing w:val="-4"/>
          <w:sz w:val="28"/>
          <w:szCs w:val="28"/>
          <w:lang w:val="en-US"/>
        </w:rPr>
        <w:t xml:space="preserve"> công tác quản lý chuyên ngành hàng hải, giao thông đường thủy nội địa, đồng thời,</w:t>
      </w:r>
      <w:r w:rsidRPr="00990502">
        <w:rPr>
          <w:rFonts w:ascii="Times New Roman" w:hAnsi="Times New Roman" w:cs="Times New Roman"/>
          <w:color w:val="auto"/>
          <w:spacing w:val="-4"/>
          <w:sz w:val="28"/>
          <w:szCs w:val="28"/>
        </w:rPr>
        <w:t xml:space="preserve"> đáp ứng các yêu cầu của tổ chức </w:t>
      </w:r>
      <w:r w:rsidRPr="00990502">
        <w:rPr>
          <w:rFonts w:ascii="Times New Roman" w:hAnsi="Times New Roman" w:cs="Times New Roman"/>
          <w:color w:val="auto"/>
          <w:spacing w:val="-4"/>
          <w:sz w:val="28"/>
          <w:szCs w:val="28"/>
          <w:lang w:val="en-US"/>
        </w:rPr>
        <w:t>IMO</w:t>
      </w:r>
      <w:r w:rsidRPr="00990502">
        <w:rPr>
          <w:rFonts w:ascii="Times New Roman" w:hAnsi="Times New Roman" w:cs="Times New Roman"/>
          <w:color w:val="auto"/>
          <w:spacing w:val="-4"/>
          <w:sz w:val="28"/>
          <w:szCs w:val="28"/>
        </w:rPr>
        <w:t xml:space="preserve"> trong việc bảo đảm an</w:t>
      </w:r>
      <w:r w:rsidRPr="00990502">
        <w:rPr>
          <w:rFonts w:ascii="Times New Roman" w:hAnsi="Times New Roman" w:cs="Times New Roman"/>
          <w:color w:val="auto"/>
          <w:spacing w:val="-4"/>
          <w:sz w:val="28"/>
          <w:szCs w:val="28"/>
          <w:lang w:val="en-US"/>
        </w:rPr>
        <w:t xml:space="preserve"> </w:t>
      </w:r>
      <w:r w:rsidRPr="00990502">
        <w:rPr>
          <w:rFonts w:ascii="Times New Roman" w:hAnsi="Times New Roman" w:cs="Times New Roman"/>
          <w:color w:val="auto"/>
          <w:spacing w:val="-4"/>
          <w:sz w:val="28"/>
          <w:szCs w:val="28"/>
        </w:rPr>
        <w:t>toàn, an ninh</w:t>
      </w:r>
      <w:r w:rsidRPr="00990502">
        <w:rPr>
          <w:rFonts w:ascii="Times New Roman" w:hAnsi="Times New Roman" w:cs="Times New Roman"/>
          <w:color w:val="auto"/>
          <w:spacing w:val="-4"/>
          <w:sz w:val="28"/>
          <w:szCs w:val="28"/>
          <w:lang w:val="en-US"/>
        </w:rPr>
        <w:t xml:space="preserve"> </w:t>
      </w:r>
      <w:r w:rsidRPr="00990502">
        <w:rPr>
          <w:rFonts w:ascii="Times New Roman" w:hAnsi="Times New Roman" w:cs="Times New Roman"/>
          <w:color w:val="auto"/>
          <w:spacing w:val="-4"/>
          <w:sz w:val="28"/>
          <w:szCs w:val="28"/>
        </w:rPr>
        <w:t xml:space="preserve">hàng </w:t>
      </w:r>
      <w:r w:rsidRPr="00990502">
        <w:rPr>
          <w:rFonts w:ascii="Times New Roman" w:hAnsi="Times New Roman" w:cs="Times New Roman"/>
          <w:color w:val="auto"/>
          <w:spacing w:val="-4"/>
          <w:sz w:val="28"/>
          <w:szCs w:val="28"/>
          <w:lang w:val="en-US"/>
        </w:rPr>
        <w:t xml:space="preserve">hải </w:t>
      </w:r>
      <w:r w:rsidRPr="00990502">
        <w:rPr>
          <w:rFonts w:ascii="Times New Roman" w:hAnsi="Times New Roman" w:cs="Times New Roman"/>
          <w:color w:val="auto"/>
          <w:spacing w:val="-4"/>
          <w:sz w:val="28"/>
          <w:szCs w:val="28"/>
        </w:rPr>
        <w:t>mà không làm phát sinh thêm đầu mối tổ chức và biên</w:t>
      </w:r>
      <w:r w:rsidRPr="00990502">
        <w:rPr>
          <w:rFonts w:ascii="Times New Roman" w:hAnsi="Times New Roman" w:cs="Times New Roman"/>
          <w:color w:val="auto"/>
          <w:spacing w:val="-4"/>
          <w:sz w:val="28"/>
          <w:szCs w:val="28"/>
          <w:lang w:val="en-US"/>
        </w:rPr>
        <w:t xml:space="preserve"> </w:t>
      </w:r>
      <w:r w:rsidRPr="00990502">
        <w:rPr>
          <w:rFonts w:ascii="Times New Roman" w:hAnsi="Times New Roman" w:cs="Times New Roman"/>
          <w:color w:val="auto"/>
          <w:spacing w:val="-4"/>
          <w:sz w:val="28"/>
          <w:szCs w:val="28"/>
        </w:rPr>
        <w:t>chế</w:t>
      </w:r>
      <w:r w:rsidRPr="00990502">
        <w:rPr>
          <w:rFonts w:ascii="Times New Roman" w:hAnsi="Times New Roman" w:cs="Times New Roman"/>
          <w:color w:val="auto"/>
          <w:spacing w:val="-4"/>
          <w:sz w:val="28"/>
          <w:szCs w:val="28"/>
          <w:lang w:val="en-US"/>
        </w:rPr>
        <w:t xml:space="preserve"> </w:t>
      </w:r>
      <w:r w:rsidRPr="00990502">
        <w:rPr>
          <w:rFonts w:ascii="Times New Roman" w:hAnsi="Times New Roman" w:cs="Times New Roman"/>
          <w:color w:val="auto"/>
          <w:spacing w:val="-4"/>
          <w:sz w:val="28"/>
          <w:szCs w:val="28"/>
        </w:rPr>
        <w:t>(người</w:t>
      </w:r>
      <w:r w:rsidRPr="00990502">
        <w:rPr>
          <w:rFonts w:ascii="Times New Roman" w:hAnsi="Times New Roman" w:cs="Times New Roman"/>
          <w:color w:val="auto"/>
          <w:spacing w:val="-4"/>
          <w:sz w:val="28"/>
          <w:szCs w:val="28"/>
          <w:lang w:val="en-US"/>
        </w:rPr>
        <w:t xml:space="preserve"> </w:t>
      </w:r>
      <w:r w:rsidRPr="00990502">
        <w:rPr>
          <w:rFonts w:ascii="Times New Roman" w:hAnsi="Times New Roman" w:cs="Times New Roman"/>
          <w:color w:val="auto"/>
          <w:spacing w:val="-4"/>
          <w:sz w:val="28"/>
          <w:szCs w:val="28"/>
        </w:rPr>
        <w:t>hưởng lương từ ngân sách nhà nước) theo yêu cầu của Nghị quyết số 18-NQ/TW.</w:t>
      </w:r>
    </w:p>
    <w:p w14:paraId="044F4F89" w14:textId="77777777" w:rsidR="00DA4DB6" w:rsidRPr="003F2EB0" w:rsidRDefault="00DA4DB6" w:rsidP="00990502">
      <w:pPr>
        <w:spacing w:before="60" w:line="276" w:lineRule="auto"/>
        <w:jc w:val="both"/>
        <w:rPr>
          <w:rFonts w:ascii="Times New Roman" w:hAnsi="Times New Roman" w:cs="Times New Roman"/>
          <w:b/>
          <w:bCs/>
          <w:color w:val="auto"/>
          <w:sz w:val="28"/>
          <w:szCs w:val="28"/>
          <w:lang w:val="en-US"/>
        </w:rPr>
      </w:pPr>
      <w:r w:rsidRPr="003F2EB0">
        <w:rPr>
          <w:rFonts w:ascii="Times New Roman" w:hAnsi="Times New Roman" w:cs="Times New Roman"/>
          <w:b/>
          <w:bCs/>
          <w:color w:val="auto"/>
          <w:sz w:val="28"/>
          <w:szCs w:val="28"/>
          <w:lang w:val="en-US"/>
        </w:rPr>
        <w:tab/>
      </w:r>
      <w:r w:rsidRPr="003F2EB0">
        <w:rPr>
          <w:rFonts w:ascii="Times New Roman" w:hAnsi="Times New Roman" w:cs="Times New Roman"/>
          <w:b/>
          <w:bCs/>
          <w:color w:val="auto"/>
          <w:sz w:val="28"/>
          <w:szCs w:val="28"/>
        </w:rPr>
        <w:t xml:space="preserve">2. Điều kiện bảo đảm thi hành </w:t>
      </w:r>
      <w:r w:rsidRPr="003F2EB0">
        <w:rPr>
          <w:rFonts w:ascii="Times New Roman" w:hAnsi="Times New Roman" w:cs="Times New Roman"/>
          <w:b/>
          <w:bCs/>
          <w:color w:val="auto"/>
          <w:sz w:val="28"/>
          <w:szCs w:val="28"/>
          <w:lang w:val="en-US"/>
        </w:rPr>
        <w:t>Bộ l</w:t>
      </w:r>
      <w:r w:rsidRPr="003F2EB0">
        <w:rPr>
          <w:rFonts w:ascii="Times New Roman" w:hAnsi="Times New Roman" w:cs="Times New Roman"/>
          <w:b/>
          <w:bCs/>
          <w:color w:val="auto"/>
          <w:sz w:val="28"/>
          <w:szCs w:val="28"/>
        </w:rPr>
        <w:t>uật sau khi được thông qua</w:t>
      </w:r>
    </w:p>
    <w:p w14:paraId="71AAFA88" w14:textId="77777777" w:rsidR="00DA4DB6" w:rsidRPr="003F2EB0" w:rsidRDefault="00DA4DB6" w:rsidP="00990502">
      <w:pPr>
        <w:spacing w:before="60" w:line="276" w:lineRule="auto"/>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ab/>
      </w:r>
      <w:r w:rsidRPr="00990502">
        <w:rPr>
          <w:rFonts w:ascii="Times New Roman" w:hAnsi="Times New Roman" w:cs="Times New Roman"/>
          <w:color w:val="auto"/>
          <w:spacing w:val="-2"/>
          <w:sz w:val="28"/>
          <w:szCs w:val="28"/>
        </w:rPr>
        <w:t>Các chính sách đã được phân tích, đánh giá cụ thể như đã nêu trên, trong</w:t>
      </w:r>
      <w:r w:rsidRPr="00990502">
        <w:rPr>
          <w:rFonts w:ascii="Times New Roman" w:hAnsi="Times New Roman" w:cs="Times New Roman"/>
          <w:color w:val="auto"/>
          <w:spacing w:val="-2"/>
          <w:sz w:val="28"/>
          <w:szCs w:val="28"/>
          <w:lang w:val="en-US"/>
        </w:rPr>
        <w:t xml:space="preserve"> </w:t>
      </w:r>
      <w:r w:rsidRPr="00990502">
        <w:rPr>
          <w:rFonts w:ascii="Times New Roman" w:hAnsi="Times New Roman" w:cs="Times New Roman"/>
          <w:color w:val="auto"/>
          <w:spacing w:val="-2"/>
          <w:sz w:val="28"/>
          <w:szCs w:val="28"/>
        </w:rPr>
        <w:t>đó có một số chính sách sẽ được cắt bỏ, đơn giản hóa thủ tục hành chính, điều</w:t>
      </w:r>
      <w:r w:rsidRPr="00990502">
        <w:rPr>
          <w:rFonts w:ascii="Times New Roman" w:hAnsi="Times New Roman" w:cs="Times New Roman"/>
          <w:color w:val="auto"/>
          <w:spacing w:val="-2"/>
          <w:sz w:val="28"/>
          <w:szCs w:val="28"/>
          <w:lang w:val="en-US"/>
        </w:rPr>
        <w:t xml:space="preserve"> </w:t>
      </w:r>
      <w:r w:rsidRPr="00990502">
        <w:rPr>
          <w:rFonts w:ascii="Times New Roman" w:hAnsi="Times New Roman" w:cs="Times New Roman"/>
          <w:color w:val="auto"/>
          <w:spacing w:val="-2"/>
          <w:sz w:val="28"/>
          <w:szCs w:val="28"/>
        </w:rPr>
        <w:t>kiện</w:t>
      </w:r>
      <w:r w:rsidRPr="00990502">
        <w:rPr>
          <w:rFonts w:ascii="Times New Roman" w:hAnsi="Times New Roman" w:cs="Times New Roman"/>
          <w:color w:val="auto"/>
          <w:spacing w:val="-2"/>
          <w:sz w:val="28"/>
          <w:szCs w:val="28"/>
          <w:lang w:val="en-US"/>
        </w:rPr>
        <w:t xml:space="preserve"> </w:t>
      </w:r>
      <w:r w:rsidRPr="00990502">
        <w:rPr>
          <w:rFonts w:ascii="Times New Roman" w:hAnsi="Times New Roman" w:cs="Times New Roman"/>
          <w:color w:val="auto"/>
          <w:spacing w:val="-2"/>
          <w:sz w:val="28"/>
          <w:szCs w:val="28"/>
        </w:rPr>
        <w:t>kinh doanh không cần thiết hoặc trùng lặp, có một số ít chính sách có khả</w:t>
      </w:r>
      <w:r w:rsidRPr="00990502">
        <w:rPr>
          <w:rFonts w:ascii="Times New Roman" w:hAnsi="Times New Roman" w:cs="Times New Roman"/>
          <w:color w:val="auto"/>
          <w:spacing w:val="-2"/>
          <w:sz w:val="28"/>
          <w:szCs w:val="28"/>
          <w:lang w:val="en-US"/>
        </w:rPr>
        <w:t xml:space="preserve"> </w:t>
      </w:r>
      <w:r w:rsidRPr="00990502">
        <w:rPr>
          <w:rFonts w:ascii="Times New Roman" w:hAnsi="Times New Roman" w:cs="Times New Roman"/>
          <w:color w:val="auto"/>
          <w:spacing w:val="-2"/>
          <w:sz w:val="28"/>
          <w:szCs w:val="28"/>
        </w:rPr>
        <w:t>năng</w:t>
      </w:r>
      <w:r w:rsidRPr="00990502">
        <w:rPr>
          <w:rFonts w:ascii="Times New Roman" w:hAnsi="Times New Roman" w:cs="Times New Roman"/>
          <w:color w:val="auto"/>
          <w:spacing w:val="-2"/>
          <w:sz w:val="28"/>
          <w:szCs w:val="28"/>
          <w:lang w:val="en-US"/>
        </w:rPr>
        <w:t xml:space="preserve"> </w:t>
      </w:r>
      <w:r w:rsidRPr="00990502">
        <w:rPr>
          <w:rFonts w:ascii="Times New Roman" w:hAnsi="Times New Roman" w:cs="Times New Roman"/>
          <w:color w:val="auto"/>
          <w:spacing w:val="-2"/>
          <w:sz w:val="28"/>
          <w:szCs w:val="28"/>
        </w:rPr>
        <w:t>phát sinh chi phí cho người dân và doanh nghiệp</w:t>
      </w:r>
      <w:r w:rsidRPr="00990502">
        <w:rPr>
          <w:rFonts w:ascii="Times New Roman" w:hAnsi="Times New Roman" w:cs="Times New Roman"/>
          <w:color w:val="auto"/>
          <w:spacing w:val="-2"/>
          <w:sz w:val="28"/>
          <w:szCs w:val="28"/>
          <w:lang w:val="en-US"/>
        </w:rPr>
        <w:t>,</w:t>
      </w:r>
      <w:r w:rsidRPr="00990502">
        <w:rPr>
          <w:rFonts w:ascii="Times New Roman" w:hAnsi="Times New Roman" w:cs="Times New Roman"/>
          <w:color w:val="auto"/>
          <w:spacing w:val="-2"/>
          <w:sz w:val="28"/>
          <w:szCs w:val="28"/>
        </w:rPr>
        <w:t xml:space="preserve"> nhà nước. Trường</w:t>
      </w:r>
      <w:r w:rsidRPr="00990502">
        <w:rPr>
          <w:rFonts w:ascii="Times New Roman" w:hAnsi="Times New Roman" w:cs="Times New Roman"/>
          <w:color w:val="auto"/>
          <w:spacing w:val="-2"/>
          <w:sz w:val="28"/>
          <w:szCs w:val="28"/>
          <w:lang w:val="en-US"/>
        </w:rPr>
        <w:t xml:space="preserve"> </w:t>
      </w:r>
      <w:r w:rsidRPr="00990502">
        <w:rPr>
          <w:rFonts w:ascii="Times New Roman" w:hAnsi="Times New Roman" w:cs="Times New Roman"/>
          <w:color w:val="auto"/>
          <w:spacing w:val="-2"/>
          <w:sz w:val="28"/>
          <w:szCs w:val="28"/>
        </w:rPr>
        <w:t>hợp phát sinh chi phí từ các chính sách này (nếu có) là không lớn, ảnh hưởng</w:t>
      </w:r>
      <w:r w:rsidRPr="00990502">
        <w:rPr>
          <w:rFonts w:ascii="Times New Roman" w:hAnsi="Times New Roman" w:cs="Times New Roman"/>
          <w:color w:val="auto"/>
          <w:spacing w:val="-2"/>
          <w:sz w:val="28"/>
          <w:szCs w:val="28"/>
          <w:lang w:val="en-US"/>
        </w:rPr>
        <w:t xml:space="preserve"> </w:t>
      </w:r>
      <w:r w:rsidRPr="00990502">
        <w:rPr>
          <w:rFonts w:ascii="Times New Roman" w:hAnsi="Times New Roman" w:cs="Times New Roman"/>
          <w:color w:val="auto"/>
          <w:spacing w:val="-2"/>
          <w:sz w:val="28"/>
          <w:szCs w:val="28"/>
        </w:rPr>
        <w:t>không đáng kể đến chi ngân sách nhà nước so với hiệu quả kinh tế - xã hội và</w:t>
      </w:r>
      <w:r w:rsidRPr="00990502">
        <w:rPr>
          <w:rFonts w:ascii="Times New Roman" w:hAnsi="Times New Roman" w:cs="Times New Roman"/>
          <w:color w:val="auto"/>
          <w:spacing w:val="-2"/>
          <w:sz w:val="28"/>
          <w:szCs w:val="28"/>
          <w:lang w:val="en-US"/>
        </w:rPr>
        <w:t xml:space="preserve"> </w:t>
      </w:r>
      <w:r w:rsidRPr="00990502">
        <w:rPr>
          <w:rFonts w:ascii="Times New Roman" w:hAnsi="Times New Roman" w:cs="Times New Roman"/>
          <w:color w:val="auto"/>
          <w:spacing w:val="-2"/>
          <w:sz w:val="28"/>
          <w:szCs w:val="28"/>
        </w:rPr>
        <w:t>các lợi ích từ tiêu chí bảo đảm hiệu</w:t>
      </w:r>
      <w:r w:rsidRPr="00990502">
        <w:rPr>
          <w:rFonts w:ascii="Times New Roman" w:hAnsi="Times New Roman" w:cs="Times New Roman"/>
          <w:color w:val="auto"/>
          <w:spacing w:val="-2"/>
          <w:sz w:val="28"/>
          <w:szCs w:val="28"/>
          <w:lang w:val="en-US"/>
        </w:rPr>
        <w:t xml:space="preserve"> </w:t>
      </w:r>
      <w:r w:rsidRPr="00990502">
        <w:rPr>
          <w:rFonts w:ascii="Times New Roman" w:hAnsi="Times New Roman" w:cs="Times New Roman"/>
          <w:color w:val="auto"/>
          <w:spacing w:val="-2"/>
          <w:sz w:val="28"/>
          <w:szCs w:val="28"/>
        </w:rPr>
        <w:t>lực,</w:t>
      </w:r>
      <w:r w:rsidRPr="00990502">
        <w:rPr>
          <w:rFonts w:ascii="Times New Roman" w:hAnsi="Times New Roman" w:cs="Times New Roman"/>
          <w:color w:val="auto"/>
          <w:spacing w:val="-2"/>
          <w:sz w:val="28"/>
          <w:szCs w:val="28"/>
          <w:lang w:val="en-US"/>
        </w:rPr>
        <w:t xml:space="preserve"> </w:t>
      </w:r>
      <w:r w:rsidRPr="00990502">
        <w:rPr>
          <w:rFonts w:ascii="Times New Roman" w:hAnsi="Times New Roman" w:cs="Times New Roman"/>
          <w:color w:val="auto"/>
          <w:spacing w:val="-2"/>
          <w:sz w:val="28"/>
          <w:szCs w:val="28"/>
        </w:rPr>
        <w:t>hiệu</w:t>
      </w:r>
      <w:r w:rsidRPr="00990502">
        <w:rPr>
          <w:rFonts w:ascii="Times New Roman" w:hAnsi="Times New Roman" w:cs="Times New Roman"/>
          <w:color w:val="auto"/>
          <w:spacing w:val="-2"/>
          <w:sz w:val="28"/>
          <w:szCs w:val="28"/>
          <w:lang w:val="en-US"/>
        </w:rPr>
        <w:t xml:space="preserve"> </w:t>
      </w:r>
      <w:r w:rsidRPr="00990502">
        <w:rPr>
          <w:rFonts w:ascii="Times New Roman" w:hAnsi="Times New Roman" w:cs="Times New Roman"/>
          <w:color w:val="auto"/>
          <w:spacing w:val="-2"/>
          <w:sz w:val="28"/>
          <w:szCs w:val="28"/>
        </w:rPr>
        <w:t>quả</w:t>
      </w:r>
      <w:r w:rsidRPr="00990502">
        <w:rPr>
          <w:rFonts w:ascii="Times New Roman" w:hAnsi="Times New Roman" w:cs="Times New Roman"/>
          <w:color w:val="auto"/>
          <w:spacing w:val="-2"/>
          <w:sz w:val="28"/>
          <w:szCs w:val="28"/>
          <w:lang w:val="en-US"/>
        </w:rPr>
        <w:t xml:space="preserve"> công tác quản lý chuyên ngành hàng hải, giao thông đường thủy nội địa</w:t>
      </w:r>
      <w:r w:rsidRPr="00990502">
        <w:rPr>
          <w:rFonts w:ascii="Times New Roman" w:hAnsi="Times New Roman" w:cs="Times New Roman"/>
          <w:color w:val="auto"/>
          <w:spacing w:val="-2"/>
          <w:sz w:val="28"/>
          <w:szCs w:val="28"/>
        </w:rPr>
        <w:t xml:space="preserve"> mang lại, góp phần</w:t>
      </w:r>
      <w:r w:rsidRPr="00990502">
        <w:rPr>
          <w:rFonts w:ascii="Times New Roman" w:hAnsi="Times New Roman" w:cs="Times New Roman"/>
          <w:color w:val="auto"/>
          <w:spacing w:val="-2"/>
          <w:sz w:val="28"/>
          <w:szCs w:val="28"/>
          <w:lang w:val="en-US"/>
        </w:rPr>
        <w:t xml:space="preserve"> </w:t>
      </w:r>
      <w:r w:rsidRPr="00990502">
        <w:rPr>
          <w:rFonts w:ascii="Times New Roman" w:hAnsi="Times New Roman" w:cs="Times New Roman"/>
          <w:color w:val="auto"/>
          <w:spacing w:val="-2"/>
          <w:sz w:val="28"/>
          <w:szCs w:val="28"/>
        </w:rPr>
        <w:t>thúc đẩy phát triển kinh tế đất nước</w:t>
      </w:r>
      <w:r w:rsidRPr="003F2EB0">
        <w:rPr>
          <w:rFonts w:ascii="Times New Roman" w:hAnsi="Times New Roman" w:cs="Times New Roman"/>
          <w:color w:val="auto"/>
          <w:sz w:val="28"/>
          <w:szCs w:val="28"/>
        </w:rPr>
        <w:t>.</w:t>
      </w:r>
    </w:p>
    <w:p w14:paraId="475A2359" w14:textId="5915E2A1" w:rsidR="00DA4DB6" w:rsidRPr="003F2EB0" w:rsidRDefault="00DA4DB6" w:rsidP="00990502">
      <w:pPr>
        <w:spacing w:before="60" w:line="276" w:lineRule="auto"/>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lastRenderedPageBreak/>
        <w:tab/>
      </w:r>
      <w:r w:rsidRPr="003F2EB0">
        <w:rPr>
          <w:rFonts w:ascii="Times New Roman" w:hAnsi="Times New Roman" w:cs="Times New Roman"/>
          <w:color w:val="auto"/>
          <w:sz w:val="28"/>
          <w:szCs w:val="28"/>
        </w:rPr>
        <w:t>Do vậy, với điều kiện thực tế hiện nay cũng như dự kiến sau này, về cơ bản</w:t>
      </w:r>
      <w:r w:rsidRPr="003F2EB0">
        <w:rPr>
          <w:rFonts w:ascii="Times New Roman" w:hAnsi="Times New Roman" w:cs="Times New Roman"/>
          <w:color w:val="auto"/>
          <w:sz w:val="28"/>
          <w:szCs w:val="28"/>
          <w:lang w:val="en-US"/>
        </w:rPr>
        <w:t xml:space="preserve"> </w:t>
      </w:r>
      <w:r w:rsidRPr="003F2EB0">
        <w:rPr>
          <w:rFonts w:ascii="Times New Roman" w:hAnsi="Times New Roman" w:cs="Times New Roman"/>
          <w:color w:val="auto"/>
          <w:sz w:val="28"/>
          <w:szCs w:val="28"/>
        </w:rPr>
        <w:t>vẫn tiếp tục áp dụng, sử dụng nguồn tài chính, cơ sở vật chất, công nghệ, nguồn</w:t>
      </w:r>
      <w:r w:rsidRPr="003F2EB0">
        <w:rPr>
          <w:rFonts w:ascii="Times New Roman" w:hAnsi="Times New Roman" w:cs="Times New Roman"/>
          <w:color w:val="auto"/>
          <w:sz w:val="28"/>
          <w:szCs w:val="28"/>
          <w:lang w:val="en-US"/>
        </w:rPr>
        <w:t xml:space="preserve"> </w:t>
      </w:r>
      <w:r w:rsidRPr="003F2EB0">
        <w:rPr>
          <w:rFonts w:ascii="Times New Roman" w:hAnsi="Times New Roman" w:cs="Times New Roman"/>
          <w:color w:val="auto"/>
          <w:sz w:val="28"/>
          <w:szCs w:val="28"/>
        </w:rPr>
        <w:t>nhân lực hiện có, đủ bảo đảm khả thi về nguồn lực, điều kiện cơ bản cho việc thi</w:t>
      </w:r>
      <w:r w:rsidRPr="003F2EB0">
        <w:rPr>
          <w:rFonts w:ascii="Times New Roman" w:hAnsi="Times New Roman" w:cs="Times New Roman"/>
          <w:color w:val="auto"/>
          <w:sz w:val="28"/>
          <w:szCs w:val="28"/>
          <w:lang w:val="en-US"/>
        </w:rPr>
        <w:t xml:space="preserve"> </w:t>
      </w:r>
      <w:r w:rsidRPr="003F2EB0">
        <w:rPr>
          <w:rFonts w:ascii="Times New Roman" w:hAnsi="Times New Roman" w:cs="Times New Roman"/>
          <w:color w:val="auto"/>
          <w:sz w:val="28"/>
          <w:szCs w:val="28"/>
        </w:rPr>
        <w:t>hành Bộ luật Hàng hải Việt Nam (thay thế) sau khi được Quốc hội thông qua.</w:t>
      </w:r>
    </w:p>
    <w:p w14:paraId="680AF58E" w14:textId="77777777" w:rsidR="00DA4DB6" w:rsidRPr="003F2EB0" w:rsidRDefault="00DA4DB6" w:rsidP="00990502">
      <w:pPr>
        <w:spacing w:before="60" w:line="276" w:lineRule="auto"/>
        <w:jc w:val="both"/>
        <w:rPr>
          <w:rFonts w:ascii="Times New Roman" w:hAnsi="Times New Roman" w:cs="Times New Roman"/>
          <w:color w:val="auto"/>
          <w:sz w:val="28"/>
          <w:szCs w:val="28"/>
          <w:lang w:val="en-US"/>
        </w:rPr>
      </w:pPr>
      <w:r w:rsidRPr="003F2EB0">
        <w:rPr>
          <w:rFonts w:ascii="Times New Roman" w:hAnsi="Times New Roman" w:cs="Times New Roman"/>
          <w:color w:val="auto"/>
          <w:sz w:val="28"/>
          <w:szCs w:val="28"/>
          <w:lang w:val="en-US"/>
        </w:rPr>
        <w:tab/>
      </w:r>
      <w:r w:rsidRPr="003F2EB0">
        <w:rPr>
          <w:rFonts w:ascii="Times New Roman" w:hAnsi="Times New Roman" w:cs="Times New Roman"/>
          <w:color w:val="auto"/>
          <w:sz w:val="28"/>
          <w:szCs w:val="28"/>
        </w:rPr>
        <w:t xml:space="preserve">Về nguồn kinh phí dự kiến bảo đảm cho việc thi hành </w:t>
      </w:r>
      <w:r w:rsidRPr="003F2EB0">
        <w:rPr>
          <w:rFonts w:ascii="Times New Roman" w:hAnsi="Times New Roman" w:cs="Times New Roman"/>
          <w:color w:val="auto"/>
          <w:sz w:val="28"/>
          <w:szCs w:val="28"/>
          <w:lang w:val="en-US"/>
        </w:rPr>
        <w:t>Bộ luật</w:t>
      </w:r>
      <w:r w:rsidRPr="003F2EB0">
        <w:rPr>
          <w:rFonts w:ascii="Times New Roman" w:hAnsi="Times New Roman" w:cs="Times New Roman"/>
          <w:color w:val="auto"/>
          <w:sz w:val="28"/>
          <w:szCs w:val="28"/>
        </w:rPr>
        <w:t>, bên cạnh nguồn</w:t>
      </w:r>
      <w:r w:rsidRPr="003F2EB0">
        <w:rPr>
          <w:rFonts w:ascii="Times New Roman" w:hAnsi="Times New Roman" w:cs="Times New Roman"/>
          <w:color w:val="auto"/>
          <w:sz w:val="28"/>
          <w:szCs w:val="28"/>
          <w:lang w:val="en-US"/>
        </w:rPr>
        <w:t xml:space="preserve"> </w:t>
      </w:r>
      <w:r w:rsidRPr="003F2EB0">
        <w:rPr>
          <w:rFonts w:ascii="Times New Roman" w:hAnsi="Times New Roman" w:cs="Times New Roman"/>
          <w:color w:val="auto"/>
          <w:sz w:val="28"/>
          <w:szCs w:val="28"/>
        </w:rPr>
        <w:t>kinh phí từ ngân sách nhà nước còn huy động từ các nguồn hợp pháp khác theo</w:t>
      </w:r>
      <w:r w:rsidRPr="003F2EB0">
        <w:rPr>
          <w:rFonts w:ascii="Times New Roman" w:hAnsi="Times New Roman" w:cs="Times New Roman"/>
          <w:color w:val="auto"/>
          <w:sz w:val="28"/>
          <w:szCs w:val="28"/>
          <w:lang w:val="en-US"/>
        </w:rPr>
        <w:t xml:space="preserve"> </w:t>
      </w:r>
      <w:r w:rsidRPr="003F2EB0">
        <w:rPr>
          <w:rFonts w:ascii="Times New Roman" w:hAnsi="Times New Roman" w:cs="Times New Roman"/>
          <w:color w:val="auto"/>
          <w:sz w:val="28"/>
          <w:szCs w:val="28"/>
        </w:rPr>
        <w:t>quy định của pháp luật.</w:t>
      </w:r>
    </w:p>
    <w:p w14:paraId="077B3BD4" w14:textId="37A422F0" w:rsidR="00DA4DB6" w:rsidRPr="003F2EB0" w:rsidRDefault="00DA4DB6" w:rsidP="00990502">
      <w:pPr>
        <w:spacing w:before="60" w:line="276" w:lineRule="auto"/>
        <w:ind w:firstLine="720"/>
        <w:jc w:val="both"/>
        <w:rPr>
          <w:rFonts w:ascii="Times New Roman" w:hAnsi="Times New Roman" w:cs="Times New Roman"/>
          <w:b/>
          <w:bCs/>
          <w:color w:val="auto"/>
          <w:sz w:val="28"/>
          <w:szCs w:val="28"/>
          <w:lang w:val="en-US"/>
        </w:rPr>
      </w:pPr>
      <w:r w:rsidRPr="003F2EB0">
        <w:rPr>
          <w:rFonts w:ascii="Times New Roman" w:hAnsi="Times New Roman" w:cs="Times New Roman"/>
          <w:b/>
          <w:bCs/>
          <w:color w:val="auto"/>
          <w:sz w:val="28"/>
          <w:szCs w:val="28"/>
        </w:rPr>
        <w:t>VII. THỜI GIAN DỰ KIẾN TRÌNH THÔNG QUA</w:t>
      </w:r>
      <w:r w:rsidRPr="003F2EB0">
        <w:rPr>
          <w:rFonts w:ascii="Times New Roman" w:hAnsi="Times New Roman" w:cs="Times New Roman"/>
          <w:b/>
          <w:bCs/>
          <w:color w:val="auto"/>
          <w:sz w:val="28"/>
          <w:szCs w:val="28"/>
          <w:lang w:val="en-US"/>
        </w:rPr>
        <w:t xml:space="preserve"> BỘ </w:t>
      </w:r>
      <w:r w:rsidRPr="003F2EB0">
        <w:rPr>
          <w:rFonts w:ascii="Times New Roman" w:hAnsi="Times New Roman" w:cs="Times New Roman"/>
          <w:b/>
          <w:bCs/>
          <w:color w:val="auto"/>
          <w:sz w:val="28"/>
          <w:szCs w:val="28"/>
        </w:rPr>
        <w:t xml:space="preserve"> LUẬT </w:t>
      </w:r>
    </w:p>
    <w:p w14:paraId="1DB2F56E" w14:textId="77777777" w:rsidR="00DA4DB6" w:rsidRPr="003F2EB0" w:rsidRDefault="00DA4DB6" w:rsidP="00990502">
      <w:pPr>
        <w:spacing w:before="60" w:line="276" w:lineRule="auto"/>
        <w:ind w:firstLine="720"/>
        <w:jc w:val="both"/>
        <w:rPr>
          <w:rFonts w:ascii="Times New Roman" w:hAnsi="Times New Roman" w:cs="Times New Roman"/>
          <w:b/>
          <w:bCs/>
          <w:color w:val="auto"/>
          <w:sz w:val="28"/>
          <w:szCs w:val="28"/>
          <w:lang w:val="en-US"/>
        </w:rPr>
      </w:pPr>
      <w:r w:rsidRPr="003F2EB0">
        <w:rPr>
          <w:rFonts w:ascii="Times New Roman" w:hAnsi="Times New Roman" w:cs="Times New Roman"/>
          <w:color w:val="auto"/>
          <w:sz w:val="28"/>
          <w:szCs w:val="28"/>
        </w:rPr>
        <w:t xml:space="preserve">Bộ Xây dựng đề nghị thời gian dự kiến trình thông qua </w:t>
      </w:r>
      <w:r w:rsidRPr="003F2EB0">
        <w:rPr>
          <w:rFonts w:ascii="Times New Roman" w:hAnsi="Times New Roman" w:cs="Times New Roman"/>
          <w:color w:val="auto"/>
          <w:sz w:val="28"/>
          <w:szCs w:val="28"/>
          <w:lang w:val="en-US"/>
        </w:rPr>
        <w:t>Bộ luật Hàng hải Việt Nam (thay thế Bộ luật Hàng hải Việt Nam và Luật Giao thông đường thủy nội địa)</w:t>
      </w:r>
      <w:r w:rsidRPr="003F2EB0">
        <w:rPr>
          <w:rFonts w:ascii="Times New Roman" w:hAnsi="Times New Roman" w:cs="Times New Roman"/>
          <w:color w:val="auto"/>
          <w:sz w:val="28"/>
          <w:szCs w:val="28"/>
        </w:rPr>
        <w:t>: Quốc hội cho ý kiến và thông qua tại Kỳ họp thứ 10 năm 202</w:t>
      </w:r>
      <w:r w:rsidRPr="003F2EB0">
        <w:rPr>
          <w:rFonts w:ascii="Times New Roman" w:hAnsi="Times New Roman" w:cs="Times New Roman"/>
          <w:color w:val="auto"/>
          <w:sz w:val="28"/>
          <w:szCs w:val="28"/>
          <w:lang w:val="en-US"/>
        </w:rPr>
        <w:t>6</w:t>
      </w:r>
      <w:r w:rsidRPr="003F2EB0">
        <w:rPr>
          <w:rFonts w:ascii="Times New Roman" w:hAnsi="Times New Roman" w:cs="Times New Roman"/>
          <w:color w:val="auto"/>
          <w:sz w:val="28"/>
          <w:szCs w:val="28"/>
        </w:rPr>
        <w:t>.</w:t>
      </w:r>
    </w:p>
    <w:p w14:paraId="757E4663" w14:textId="12774DBF" w:rsidR="00DA4DB6" w:rsidRPr="003F2EB0" w:rsidRDefault="00DA4DB6" w:rsidP="00990502">
      <w:pPr>
        <w:spacing w:before="60" w:line="276" w:lineRule="auto"/>
        <w:jc w:val="both"/>
        <w:rPr>
          <w:rFonts w:ascii="Times New Roman" w:hAnsi="Times New Roman" w:cs="Times New Roman"/>
          <w:b/>
          <w:bCs/>
          <w:color w:val="auto"/>
          <w:sz w:val="28"/>
          <w:szCs w:val="28"/>
        </w:rPr>
      </w:pPr>
      <w:r w:rsidRPr="003F2EB0">
        <w:rPr>
          <w:rFonts w:ascii="Times New Roman" w:hAnsi="Times New Roman" w:cs="Times New Roman"/>
          <w:color w:val="auto"/>
          <w:sz w:val="28"/>
          <w:szCs w:val="28"/>
          <w:lang w:val="en-US"/>
        </w:rPr>
        <w:tab/>
      </w:r>
      <w:r w:rsidRPr="003F2EB0">
        <w:rPr>
          <w:rFonts w:ascii="Times New Roman" w:hAnsi="Times New Roman" w:cs="Times New Roman"/>
          <w:color w:val="auto"/>
          <w:sz w:val="28"/>
          <w:szCs w:val="28"/>
        </w:rPr>
        <w:t>Trên đây là Tờ trình chính sách</w:t>
      </w:r>
      <w:r w:rsidRPr="003F2EB0">
        <w:rPr>
          <w:rFonts w:ascii="Times New Roman" w:hAnsi="Times New Roman" w:cs="Times New Roman"/>
          <w:color w:val="auto"/>
          <w:sz w:val="28"/>
          <w:szCs w:val="28"/>
          <w:lang w:val="en-US"/>
        </w:rPr>
        <w:t xml:space="preserve"> </w:t>
      </w:r>
      <w:r w:rsidRPr="003F2EB0">
        <w:rPr>
          <w:rFonts w:ascii="Times New Roman" w:hAnsi="Times New Roman" w:cs="Times New Roman"/>
          <w:color w:val="auto"/>
          <w:sz w:val="28"/>
          <w:szCs w:val="28"/>
        </w:rPr>
        <w:t xml:space="preserve">Bộ luật Hàng hải Việt Nam (thay thế Bộ luật Hàng hải Việt Nam 2015, Luật Giao thông đường thủy nội địa 2004 và các sửa đổi, bổ sung), </w:t>
      </w:r>
      <w:r w:rsidR="00BA4FD0">
        <w:rPr>
          <w:rFonts w:ascii="Times New Roman" w:hAnsi="Times New Roman" w:cs="Times New Roman"/>
          <w:color w:val="auto"/>
          <w:sz w:val="28"/>
          <w:szCs w:val="28"/>
          <w:lang w:val="en-US"/>
        </w:rPr>
        <w:t>Bộ Xây dựng</w:t>
      </w:r>
      <w:r w:rsidRPr="003F2EB0">
        <w:rPr>
          <w:rFonts w:ascii="Times New Roman" w:hAnsi="Times New Roman" w:cs="Times New Roman"/>
          <w:color w:val="auto"/>
          <w:sz w:val="28"/>
          <w:szCs w:val="28"/>
          <w:lang w:val="en-US"/>
        </w:rPr>
        <w:t xml:space="preserve"> </w:t>
      </w:r>
      <w:r w:rsidRPr="003F2EB0">
        <w:rPr>
          <w:rFonts w:ascii="Times New Roman" w:hAnsi="Times New Roman" w:cs="Times New Roman"/>
          <w:color w:val="auto"/>
          <w:sz w:val="28"/>
          <w:szCs w:val="28"/>
        </w:rPr>
        <w:t>xin kính trình</w:t>
      </w:r>
      <w:r w:rsidRPr="003F2EB0">
        <w:rPr>
          <w:rFonts w:ascii="Times New Roman" w:hAnsi="Times New Roman" w:cs="Times New Roman"/>
          <w:color w:val="auto"/>
          <w:sz w:val="28"/>
          <w:szCs w:val="28"/>
          <w:lang w:val="en-US"/>
        </w:rPr>
        <w:t xml:space="preserve"> </w:t>
      </w:r>
      <w:r w:rsidR="00BA4FD0">
        <w:rPr>
          <w:rFonts w:ascii="Times New Roman" w:hAnsi="Times New Roman" w:cs="Times New Roman"/>
          <w:color w:val="auto"/>
          <w:sz w:val="28"/>
          <w:szCs w:val="28"/>
          <w:lang w:val="en-US"/>
        </w:rPr>
        <w:t>Chính phủ</w:t>
      </w:r>
      <w:r w:rsidRPr="003F2EB0">
        <w:rPr>
          <w:rFonts w:ascii="Times New Roman" w:hAnsi="Times New Roman" w:cs="Times New Roman"/>
          <w:color w:val="auto"/>
          <w:sz w:val="28"/>
          <w:szCs w:val="28"/>
          <w:lang w:val="en-US"/>
        </w:rPr>
        <w:t xml:space="preserve"> </w:t>
      </w:r>
      <w:r w:rsidRPr="003F2EB0">
        <w:rPr>
          <w:rFonts w:ascii="Times New Roman" w:hAnsi="Times New Roman" w:cs="Times New Roman"/>
          <w:color w:val="auto"/>
          <w:sz w:val="28"/>
          <w:szCs w:val="28"/>
        </w:rPr>
        <w:t>xem xét, quyết định.</w:t>
      </w:r>
    </w:p>
    <w:p w14:paraId="085F4478" w14:textId="2F013A82" w:rsidR="00DA4DB6" w:rsidRPr="00BA4FD0" w:rsidRDefault="00DA4DB6" w:rsidP="00990502">
      <w:pPr>
        <w:spacing w:before="60" w:line="276" w:lineRule="auto"/>
        <w:jc w:val="both"/>
        <w:rPr>
          <w:rFonts w:ascii="Times New Roman" w:hAnsi="Times New Roman" w:cs="Times New Roman"/>
          <w:i/>
          <w:iCs/>
          <w:color w:val="auto"/>
          <w:sz w:val="28"/>
          <w:szCs w:val="28"/>
          <w:lang w:val="en-US"/>
        </w:rPr>
      </w:pPr>
      <w:r w:rsidRPr="003F2EB0">
        <w:rPr>
          <w:rFonts w:ascii="Times New Roman" w:hAnsi="Times New Roman" w:cs="Times New Roman"/>
          <w:iCs/>
          <w:color w:val="auto"/>
          <w:sz w:val="28"/>
          <w:szCs w:val="28"/>
          <w:lang w:val="en-US"/>
        </w:rPr>
        <w:tab/>
      </w:r>
      <w:r w:rsidR="00BA4FD0" w:rsidRPr="00BA4FD0">
        <w:rPr>
          <w:rFonts w:ascii="Times New Roman" w:hAnsi="Times New Roman" w:cs="Times New Roman"/>
          <w:i/>
          <w:iCs/>
          <w:color w:val="auto"/>
          <w:sz w:val="28"/>
          <w:szCs w:val="28"/>
          <w:lang w:val="en-US"/>
        </w:rPr>
        <w:t>Tài liệu gửi kèm theo Tờ trình:</w:t>
      </w:r>
    </w:p>
    <w:p w14:paraId="49D276DA" w14:textId="00C1B265" w:rsidR="00DA4DB6" w:rsidRPr="003F2EB0" w:rsidRDefault="00BA4FD0" w:rsidP="00990502">
      <w:pPr>
        <w:spacing w:before="60" w:line="276" w:lineRule="auto"/>
        <w:ind w:firstLine="720"/>
        <w:jc w:val="both"/>
        <w:rPr>
          <w:rFonts w:ascii="Times New Roman" w:hAnsi="Times New Roman" w:cs="Times New Roman"/>
          <w:i/>
          <w:iCs/>
          <w:color w:val="auto"/>
          <w:sz w:val="28"/>
          <w:szCs w:val="28"/>
        </w:rPr>
      </w:pPr>
      <w:r>
        <w:rPr>
          <w:rFonts w:ascii="Times New Roman" w:hAnsi="Times New Roman" w:cs="Times New Roman"/>
          <w:i/>
          <w:iCs/>
          <w:color w:val="auto"/>
          <w:sz w:val="28"/>
          <w:szCs w:val="28"/>
          <w:lang w:val="en-US"/>
        </w:rPr>
        <w:t>(1)</w:t>
      </w:r>
      <w:r w:rsidR="00DA4DB6" w:rsidRPr="003F2EB0">
        <w:rPr>
          <w:rFonts w:ascii="Times New Roman" w:hAnsi="Times New Roman" w:cs="Times New Roman"/>
          <w:i/>
          <w:iCs/>
          <w:color w:val="auto"/>
          <w:sz w:val="28"/>
          <w:szCs w:val="28"/>
        </w:rPr>
        <w:t xml:space="preserve"> Báo cáo đánh giá tác động của chính sách; </w:t>
      </w:r>
    </w:p>
    <w:p w14:paraId="2A265912" w14:textId="66D6903E" w:rsidR="00DA4DB6" w:rsidRPr="003F2EB0" w:rsidRDefault="00BA4FD0" w:rsidP="00990502">
      <w:pPr>
        <w:spacing w:before="60" w:line="276" w:lineRule="auto"/>
        <w:ind w:firstLine="720"/>
        <w:jc w:val="both"/>
        <w:rPr>
          <w:rFonts w:ascii="Times New Roman" w:hAnsi="Times New Roman" w:cs="Times New Roman"/>
          <w:i/>
          <w:iCs/>
          <w:color w:val="auto"/>
          <w:sz w:val="28"/>
          <w:szCs w:val="28"/>
        </w:rPr>
      </w:pPr>
      <w:r>
        <w:rPr>
          <w:rFonts w:ascii="Times New Roman" w:hAnsi="Times New Roman" w:cs="Times New Roman"/>
          <w:i/>
          <w:iCs/>
          <w:color w:val="auto"/>
          <w:sz w:val="28"/>
          <w:szCs w:val="28"/>
          <w:lang w:val="en-US"/>
        </w:rPr>
        <w:t>(2)</w:t>
      </w:r>
      <w:r w:rsidR="00DA4DB6" w:rsidRPr="003F2EB0">
        <w:rPr>
          <w:rFonts w:ascii="Times New Roman" w:hAnsi="Times New Roman" w:cs="Times New Roman"/>
          <w:i/>
          <w:iCs/>
          <w:color w:val="auto"/>
          <w:sz w:val="28"/>
          <w:szCs w:val="28"/>
        </w:rPr>
        <w:t xml:space="preserve"> Báo cáo rà soát các chủ trương, đường lối của Đảng, văn bản quy phạm pháp luật, điều ước quốc tế có liên quan đến chính sách; </w:t>
      </w:r>
    </w:p>
    <w:p w14:paraId="1C33D325" w14:textId="0EC19C40" w:rsidR="00DA4DB6" w:rsidRPr="003F2EB0" w:rsidRDefault="00BA4FD0" w:rsidP="00990502">
      <w:pPr>
        <w:spacing w:before="60" w:line="276" w:lineRule="auto"/>
        <w:ind w:firstLine="720"/>
        <w:jc w:val="both"/>
        <w:rPr>
          <w:rFonts w:ascii="Times New Roman" w:hAnsi="Times New Roman" w:cs="Times New Roman"/>
          <w:i/>
          <w:iCs/>
          <w:color w:val="auto"/>
          <w:sz w:val="28"/>
          <w:szCs w:val="28"/>
          <w:lang w:val="en-US"/>
        </w:rPr>
      </w:pPr>
      <w:bookmarkStart w:id="8" w:name="_Hlk209988703"/>
      <w:r>
        <w:rPr>
          <w:rFonts w:ascii="Times New Roman" w:hAnsi="Times New Roman" w:cs="Times New Roman"/>
          <w:i/>
          <w:iCs/>
          <w:color w:val="auto"/>
          <w:sz w:val="28"/>
          <w:szCs w:val="28"/>
          <w:lang w:val="en-US"/>
        </w:rPr>
        <w:t>(3)</w:t>
      </w:r>
      <w:r w:rsidR="00DA4DB6" w:rsidRPr="003F2EB0">
        <w:rPr>
          <w:rFonts w:ascii="Times New Roman" w:hAnsi="Times New Roman" w:cs="Times New Roman"/>
          <w:i/>
          <w:iCs/>
          <w:color w:val="auto"/>
          <w:sz w:val="28"/>
          <w:szCs w:val="28"/>
        </w:rPr>
        <w:t xml:space="preserve"> Báo cáo tổng kết thi hành </w:t>
      </w:r>
      <w:r w:rsidR="00E85078" w:rsidRPr="003F2EB0">
        <w:rPr>
          <w:rFonts w:ascii="Times New Roman" w:hAnsi="Times New Roman" w:cs="Times New Roman"/>
          <w:i/>
          <w:iCs/>
          <w:color w:val="auto"/>
          <w:sz w:val="28"/>
          <w:szCs w:val="28"/>
          <w:lang w:val="en-US"/>
        </w:rPr>
        <w:t>Bộ luật Hàng hải Việt Nam năm 2015</w:t>
      </w:r>
      <w:r w:rsidR="00F976F4" w:rsidRPr="003F2EB0">
        <w:rPr>
          <w:rFonts w:ascii="Times New Roman" w:hAnsi="Times New Roman" w:cs="Times New Roman"/>
          <w:i/>
          <w:iCs/>
          <w:color w:val="auto"/>
          <w:sz w:val="28"/>
          <w:szCs w:val="28"/>
          <w:lang w:val="en-US"/>
        </w:rPr>
        <w:t xml:space="preserve"> và </w:t>
      </w:r>
      <w:r w:rsidR="00E85078" w:rsidRPr="003F2EB0">
        <w:rPr>
          <w:rFonts w:ascii="Times New Roman" w:hAnsi="Times New Roman" w:cs="Times New Roman"/>
          <w:i/>
          <w:iCs/>
          <w:color w:val="auto"/>
          <w:sz w:val="28"/>
          <w:szCs w:val="28"/>
          <w:lang w:val="en-US"/>
        </w:rPr>
        <w:t>Luật Giao thông Đường thủy nội địa</w:t>
      </w:r>
      <w:r w:rsidR="00DA4DB6" w:rsidRPr="003F2EB0">
        <w:rPr>
          <w:rFonts w:ascii="Times New Roman" w:hAnsi="Times New Roman" w:cs="Times New Roman"/>
          <w:i/>
          <w:iCs/>
          <w:color w:val="auto"/>
          <w:sz w:val="28"/>
          <w:szCs w:val="28"/>
        </w:rPr>
        <w:t xml:space="preserve">; </w:t>
      </w:r>
    </w:p>
    <w:bookmarkEnd w:id="8"/>
    <w:p w14:paraId="7C1187CE" w14:textId="28741637" w:rsidR="00DA4DB6" w:rsidRDefault="00BA4FD0" w:rsidP="00990502">
      <w:pPr>
        <w:spacing w:before="60" w:line="276" w:lineRule="auto"/>
        <w:ind w:firstLine="720"/>
        <w:jc w:val="both"/>
        <w:rPr>
          <w:rFonts w:ascii="Times New Roman" w:hAnsi="Times New Roman" w:cs="Times New Roman"/>
          <w:i/>
          <w:iCs/>
          <w:color w:val="auto"/>
          <w:sz w:val="28"/>
          <w:szCs w:val="28"/>
        </w:rPr>
      </w:pPr>
      <w:r>
        <w:rPr>
          <w:rFonts w:ascii="Times New Roman" w:hAnsi="Times New Roman" w:cs="Times New Roman"/>
          <w:i/>
          <w:iCs/>
          <w:color w:val="auto"/>
          <w:sz w:val="28"/>
          <w:szCs w:val="28"/>
          <w:lang w:val="en-US"/>
        </w:rPr>
        <w:t>(4)</w:t>
      </w:r>
      <w:r w:rsidR="00DA4DB6" w:rsidRPr="003F2EB0">
        <w:rPr>
          <w:rFonts w:ascii="Times New Roman" w:hAnsi="Times New Roman" w:cs="Times New Roman"/>
          <w:i/>
          <w:iCs/>
          <w:color w:val="auto"/>
          <w:sz w:val="28"/>
          <w:szCs w:val="28"/>
        </w:rPr>
        <w:t xml:space="preserve"> Bản thuyết</w:t>
      </w:r>
      <w:r>
        <w:rPr>
          <w:rFonts w:ascii="Times New Roman" w:hAnsi="Times New Roman" w:cs="Times New Roman"/>
          <w:i/>
          <w:iCs/>
          <w:color w:val="auto"/>
          <w:sz w:val="28"/>
          <w:szCs w:val="28"/>
        </w:rPr>
        <w:t xml:space="preserve"> minh quy phạm hóa chính sách.</w:t>
      </w:r>
    </w:p>
    <w:p w14:paraId="17DB5FC0" w14:textId="77777777" w:rsidR="00BA4FD0" w:rsidRPr="00BA4FD0" w:rsidRDefault="00BA4FD0" w:rsidP="00BA4FD0">
      <w:pPr>
        <w:spacing w:before="60" w:line="276" w:lineRule="auto"/>
        <w:ind w:firstLine="720"/>
        <w:jc w:val="both"/>
        <w:rPr>
          <w:rFonts w:ascii="Times New Roman" w:hAnsi="Times New Roman" w:cs="Times New Roman"/>
          <w:i/>
          <w:iCs/>
          <w:color w:val="auto"/>
          <w:sz w:val="28"/>
          <w:szCs w:val="28"/>
        </w:rPr>
      </w:pPr>
      <w:r w:rsidRPr="00BA4FD0">
        <w:rPr>
          <w:rFonts w:ascii="Times New Roman" w:hAnsi="Times New Roman" w:cs="Times New Roman"/>
          <w:i/>
          <w:iCs/>
          <w:color w:val="auto"/>
          <w:sz w:val="28"/>
          <w:szCs w:val="28"/>
        </w:rPr>
        <w:t xml:space="preserve">(5) Bảng tổng hợp ý kiến, tiếp thu, giải trình ý kiến góp ý, tham vấn; </w:t>
      </w:r>
    </w:p>
    <w:p w14:paraId="08850364" w14:textId="26975D19" w:rsidR="00BA4FD0" w:rsidRPr="00BA4FD0" w:rsidRDefault="00BA4FD0" w:rsidP="00BA4FD0">
      <w:pPr>
        <w:spacing w:before="60" w:line="276" w:lineRule="auto"/>
        <w:ind w:firstLine="720"/>
        <w:jc w:val="both"/>
        <w:rPr>
          <w:rFonts w:ascii="Times New Roman" w:hAnsi="Times New Roman" w:cs="Times New Roman"/>
          <w:i/>
          <w:iCs/>
          <w:color w:val="auto"/>
          <w:sz w:val="28"/>
          <w:szCs w:val="28"/>
        </w:rPr>
      </w:pPr>
      <w:r w:rsidRPr="00BA4FD0">
        <w:rPr>
          <w:rFonts w:ascii="Times New Roman" w:hAnsi="Times New Roman" w:cs="Times New Roman"/>
          <w:i/>
          <w:iCs/>
          <w:color w:val="auto"/>
          <w:sz w:val="28"/>
          <w:szCs w:val="28"/>
        </w:rPr>
        <w:t>(6) Ý kiến góp ý/tham vấn của các cơ quan, đơn vị.</w:t>
      </w:r>
    </w:p>
    <w:p w14:paraId="7D2F1E7E" w14:textId="77777777" w:rsidR="00D16FE7" w:rsidRPr="003F2EB0" w:rsidRDefault="00D16FE7" w:rsidP="00D16FE7">
      <w:pPr>
        <w:spacing w:before="60" w:line="24" w:lineRule="atLeast"/>
        <w:ind w:firstLine="720"/>
        <w:jc w:val="both"/>
        <w:rPr>
          <w:rFonts w:ascii="Times New Roman" w:hAnsi="Times New Roman" w:cs="Times New Roman"/>
          <w:i/>
          <w:iCs/>
          <w:color w:val="auto"/>
          <w:sz w:val="28"/>
          <w:szCs w:val="28"/>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DA4DB6" w:rsidRPr="003F2EB0" w14:paraId="32F2CF02" w14:textId="77777777" w:rsidTr="00DD0C93">
        <w:tc>
          <w:tcPr>
            <w:tcW w:w="3681" w:type="dxa"/>
          </w:tcPr>
          <w:bookmarkEnd w:id="0"/>
          <w:p w14:paraId="4793E3F8" w14:textId="77777777" w:rsidR="00DA4DB6" w:rsidRPr="003F2EB0" w:rsidRDefault="00DA4DB6" w:rsidP="00DD0C93">
            <w:pPr>
              <w:spacing w:before="120"/>
              <w:rPr>
                <w:rFonts w:ascii="Times New Roman" w:hAnsi="Times New Roman" w:cs="Times New Roman"/>
                <w:b/>
                <w:bCs/>
                <w:i/>
                <w:iCs/>
                <w:color w:val="auto"/>
                <w:lang w:val="en-US"/>
              </w:rPr>
            </w:pPr>
            <w:r w:rsidRPr="003F2EB0">
              <w:rPr>
                <w:rFonts w:ascii="Times New Roman" w:hAnsi="Times New Roman" w:cs="Times New Roman"/>
                <w:b/>
                <w:bCs/>
                <w:i/>
                <w:iCs/>
                <w:color w:val="auto"/>
                <w:lang w:val="en-US"/>
              </w:rPr>
              <w:t>Nơi nhận:</w:t>
            </w:r>
          </w:p>
          <w:p w14:paraId="0F9D7DEF" w14:textId="0CE4AF15" w:rsidR="00DA4DB6" w:rsidRDefault="00DA4DB6" w:rsidP="00DD0C93">
            <w:pPr>
              <w:jc w:val="both"/>
              <w:rPr>
                <w:rFonts w:ascii="Times New Roman" w:hAnsi="Times New Roman" w:cs="Times New Roman"/>
                <w:color w:val="auto"/>
                <w:sz w:val="22"/>
                <w:szCs w:val="22"/>
                <w:lang w:val="en-US"/>
              </w:rPr>
            </w:pPr>
            <w:r w:rsidRPr="003F2EB0">
              <w:rPr>
                <w:rFonts w:ascii="Times New Roman" w:hAnsi="Times New Roman" w:cs="Times New Roman"/>
                <w:color w:val="auto"/>
                <w:sz w:val="22"/>
                <w:szCs w:val="22"/>
                <w:lang w:val="en-US"/>
              </w:rPr>
              <w:t xml:space="preserve">- Như </w:t>
            </w:r>
            <w:r w:rsidR="00EE3562">
              <w:rPr>
                <w:rFonts w:ascii="Times New Roman" w:hAnsi="Times New Roman" w:cs="Times New Roman"/>
                <w:color w:val="auto"/>
                <w:sz w:val="22"/>
                <w:szCs w:val="22"/>
                <w:lang w:val="en-US"/>
              </w:rPr>
              <w:t>trên</w:t>
            </w:r>
            <w:r w:rsidRPr="003F2EB0">
              <w:rPr>
                <w:rFonts w:ascii="Times New Roman" w:hAnsi="Times New Roman" w:cs="Times New Roman"/>
                <w:color w:val="auto"/>
                <w:sz w:val="22"/>
                <w:szCs w:val="22"/>
                <w:lang w:val="en-US"/>
              </w:rPr>
              <w:t>;</w:t>
            </w:r>
          </w:p>
          <w:p w14:paraId="3C1D6091" w14:textId="6C07042F" w:rsidR="00EE3562" w:rsidRDefault="00EE3562" w:rsidP="00DD0C93">
            <w:pPr>
              <w:jc w:val="both"/>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 Văn phòng Chính phủ (để b/c);</w:t>
            </w:r>
          </w:p>
          <w:p w14:paraId="643875E9" w14:textId="652C0737" w:rsidR="00EE3562" w:rsidRDefault="00EE3562" w:rsidP="00DD0C93">
            <w:pPr>
              <w:jc w:val="both"/>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 Các Thứ trưởng;</w:t>
            </w:r>
          </w:p>
          <w:p w14:paraId="651DBE51" w14:textId="230EBBFA" w:rsidR="00EE3562" w:rsidRDefault="00EE3562" w:rsidP="00DD0C93">
            <w:pPr>
              <w:jc w:val="both"/>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 Các Vụ thuộc Bộ;</w:t>
            </w:r>
          </w:p>
          <w:p w14:paraId="074E28F6" w14:textId="5528D288" w:rsidR="00EE3562" w:rsidRDefault="00EE3562" w:rsidP="00DD0C93">
            <w:pPr>
              <w:jc w:val="both"/>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 Văn phòng Bộ;</w:t>
            </w:r>
          </w:p>
          <w:p w14:paraId="1A218F70" w14:textId="28CB96E3" w:rsidR="00EE3562" w:rsidRPr="003F2EB0" w:rsidRDefault="00EE3562" w:rsidP="00DD0C93">
            <w:pPr>
              <w:jc w:val="both"/>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 Các Cục: HHVN, ĐKVN (để t/h);</w:t>
            </w:r>
          </w:p>
          <w:p w14:paraId="02DD7B95" w14:textId="74B49073" w:rsidR="00DA4DB6" w:rsidRPr="003F2EB0" w:rsidRDefault="00EE3562" w:rsidP="00EE3562">
            <w:pPr>
              <w:jc w:val="both"/>
              <w:rPr>
                <w:rFonts w:ascii="Times New Roman" w:hAnsi="Times New Roman" w:cs="Times New Roman"/>
                <w:i/>
                <w:iCs/>
                <w:color w:val="auto"/>
                <w:sz w:val="20"/>
                <w:szCs w:val="20"/>
                <w:lang w:val="en-US"/>
              </w:rPr>
            </w:pPr>
            <w:r>
              <w:rPr>
                <w:rFonts w:ascii="Times New Roman" w:hAnsi="Times New Roman" w:cs="Times New Roman"/>
                <w:color w:val="auto"/>
                <w:sz w:val="22"/>
                <w:szCs w:val="22"/>
                <w:lang w:val="en-US"/>
              </w:rPr>
              <w:t>- Lưu: VT, PC.</w:t>
            </w:r>
          </w:p>
        </w:tc>
        <w:tc>
          <w:tcPr>
            <w:tcW w:w="5381" w:type="dxa"/>
          </w:tcPr>
          <w:p w14:paraId="05DABC87" w14:textId="484AC39A" w:rsidR="00DA4DB6" w:rsidRDefault="00EE3562" w:rsidP="00EE3562">
            <w:pPr>
              <w:jc w:val="center"/>
              <w:rPr>
                <w:rFonts w:ascii="Times New Roman" w:hAnsi="Times New Roman" w:cs="Times New Roman"/>
                <w:b/>
                <w:bCs/>
                <w:color w:val="auto"/>
                <w:sz w:val="28"/>
                <w:szCs w:val="28"/>
                <w:lang w:val="en-US"/>
              </w:rPr>
            </w:pPr>
            <w:r>
              <w:rPr>
                <w:rFonts w:ascii="Times New Roman" w:hAnsi="Times New Roman" w:cs="Times New Roman"/>
                <w:b/>
                <w:bCs/>
                <w:color w:val="auto"/>
                <w:sz w:val="28"/>
                <w:szCs w:val="28"/>
                <w:lang w:val="en-US"/>
              </w:rPr>
              <w:t xml:space="preserve">                        BỘ TRƯỞNG</w:t>
            </w:r>
          </w:p>
          <w:p w14:paraId="5F33E5C8" w14:textId="2FA385C2" w:rsidR="00EE3562" w:rsidRPr="003F2EB0" w:rsidRDefault="00EE3562" w:rsidP="00EE3562">
            <w:pPr>
              <w:jc w:val="center"/>
              <w:rPr>
                <w:rFonts w:ascii="Times New Roman" w:hAnsi="Times New Roman" w:cs="Times New Roman"/>
                <w:b/>
                <w:bCs/>
                <w:color w:val="auto"/>
                <w:sz w:val="28"/>
                <w:szCs w:val="28"/>
                <w:lang w:val="en-US"/>
              </w:rPr>
            </w:pPr>
            <w:r>
              <w:rPr>
                <w:rFonts w:ascii="Times New Roman" w:hAnsi="Times New Roman" w:cs="Times New Roman"/>
                <w:b/>
                <w:bCs/>
                <w:color w:val="auto"/>
                <w:sz w:val="28"/>
                <w:szCs w:val="28"/>
                <w:lang w:val="en-US"/>
              </w:rPr>
              <w:t xml:space="preserve">                      </w:t>
            </w:r>
          </w:p>
          <w:p w14:paraId="337F3FC4" w14:textId="77777777" w:rsidR="00DA4DB6" w:rsidRPr="003F2EB0" w:rsidRDefault="00DA4DB6" w:rsidP="00DD0C93">
            <w:pPr>
              <w:spacing w:before="120"/>
              <w:jc w:val="center"/>
              <w:rPr>
                <w:rFonts w:ascii="Times New Roman" w:hAnsi="Times New Roman" w:cs="Times New Roman"/>
                <w:b/>
                <w:bCs/>
                <w:color w:val="auto"/>
                <w:sz w:val="28"/>
                <w:szCs w:val="28"/>
                <w:lang w:val="en-US"/>
              </w:rPr>
            </w:pPr>
          </w:p>
          <w:p w14:paraId="4C86C192" w14:textId="56DC26E3" w:rsidR="00DA4DB6" w:rsidRPr="003F2EB0" w:rsidRDefault="00DA4DB6" w:rsidP="00A47FCE">
            <w:pPr>
              <w:spacing w:before="120"/>
              <w:rPr>
                <w:rFonts w:ascii="Times New Roman" w:hAnsi="Times New Roman" w:cs="Times New Roman"/>
                <w:b/>
                <w:bCs/>
                <w:color w:val="auto"/>
                <w:sz w:val="28"/>
                <w:szCs w:val="28"/>
                <w:lang w:val="en-US"/>
              </w:rPr>
            </w:pPr>
          </w:p>
          <w:p w14:paraId="707B1F45" w14:textId="77777777" w:rsidR="00A47FCE" w:rsidRPr="003F2EB0" w:rsidRDefault="00A47FCE" w:rsidP="00A47FCE">
            <w:pPr>
              <w:spacing w:before="120"/>
              <w:rPr>
                <w:rFonts w:ascii="Times New Roman" w:hAnsi="Times New Roman" w:cs="Times New Roman"/>
                <w:b/>
                <w:bCs/>
                <w:color w:val="auto"/>
                <w:sz w:val="28"/>
                <w:szCs w:val="28"/>
                <w:lang w:val="en-US"/>
              </w:rPr>
            </w:pPr>
          </w:p>
          <w:p w14:paraId="68BCED91" w14:textId="11CEDEC3" w:rsidR="00DA4DB6" w:rsidRPr="003F2EB0" w:rsidRDefault="00EE3562" w:rsidP="00EE3562">
            <w:pPr>
              <w:spacing w:before="120"/>
              <w:jc w:val="center"/>
              <w:rPr>
                <w:rFonts w:ascii="Times New Roman" w:hAnsi="Times New Roman" w:cs="Times New Roman"/>
                <w:b/>
                <w:bCs/>
                <w:color w:val="auto"/>
                <w:sz w:val="28"/>
                <w:szCs w:val="28"/>
                <w:lang w:val="en-US"/>
              </w:rPr>
            </w:pPr>
            <w:r>
              <w:rPr>
                <w:rFonts w:ascii="Times New Roman" w:hAnsi="Times New Roman" w:cs="Times New Roman"/>
                <w:b/>
                <w:bCs/>
                <w:color w:val="auto"/>
                <w:sz w:val="28"/>
                <w:szCs w:val="28"/>
                <w:lang w:val="en-US"/>
              </w:rPr>
              <w:t xml:space="preserve">                        Trần Hồng Minh</w:t>
            </w:r>
          </w:p>
        </w:tc>
      </w:tr>
    </w:tbl>
    <w:p w14:paraId="27FC58D1" w14:textId="77777777" w:rsidR="00DA4DB6" w:rsidRPr="003F2EB0" w:rsidRDefault="00DA4DB6" w:rsidP="00DA4DB6">
      <w:pPr>
        <w:spacing w:before="120"/>
        <w:rPr>
          <w:rFonts w:ascii="Times New Roman" w:hAnsi="Times New Roman" w:cs="Times New Roman"/>
          <w:i/>
          <w:iCs/>
          <w:color w:val="auto"/>
          <w:sz w:val="20"/>
          <w:szCs w:val="20"/>
          <w:lang w:val="en-US"/>
        </w:rPr>
      </w:pPr>
    </w:p>
    <w:p w14:paraId="77D7815F" w14:textId="77777777" w:rsidR="00F3264B" w:rsidRPr="003F2EB0" w:rsidRDefault="00F3264B">
      <w:pPr>
        <w:rPr>
          <w:b/>
          <w:bCs/>
          <w:color w:val="auto"/>
        </w:rPr>
      </w:pPr>
    </w:p>
    <w:sectPr w:rsidR="00F3264B" w:rsidRPr="003F2EB0" w:rsidSect="00DA4DB6">
      <w:headerReference w:type="default" r:id="rId9"/>
      <w:footerReference w:type="default" r:id="rId10"/>
      <w:pgSz w:w="11907" w:h="16839"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682E2" w14:textId="77777777" w:rsidR="00A0457B" w:rsidRDefault="00A0457B">
      <w:r>
        <w:separator/>
      </w:r>
    </w:p>
  </w:endnote>
  <w:endnote w:type="continuationSeparator" w:id="0">
    <w:p w14:paraId="1FE200E1" w14:textId="77777777" w:rsidR="00A0457B" w:rsidRDefault="00A04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charset w:val="00"/>
    <w:family w:val="roman"/>
    <w:pitch w:val="variable"/>
    <w:sig w:usb0="00000000"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F3040" w14:textId="77777777" w:rsidR="00DD0C93" w:rsidRDefault="00DD0C93">
    <w:pPr>
      <w:pStyle w:val="Footer"/>
      <w:jc w:val="center"/>
    </w:pPr>
  </w:p>
  <w:p w14:paraId="282ACB36" w14:textId="77777777" w:rsidR="00DD0C93" w:rsidRDefault="00DD0C9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D7531F" w14:textId="77777777" w:rsidR="00A0457B" w:rsidRDefault="00A0457B">
      <w:r>
        <w:separator/>
      </w:r>
    </w:p>
  </w:footnote>
  <w:footnote w:type="continuationSeparator" w:id="0">
    <w:p w14:paraId="0FC1E0E9" w14:textId="77777777" w:rsidR="00A0457B" w:rsidRDefault="00A045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4760977"/>
      <w:docPartObj>
        <w:docPartGallery w:val="Page Numbers (Top of Page)"/>
        <w:docPartUnique/>
      </w:docPartObj>
    </w:sdtPr>
    <w:sdtEndPr>
      <w:rPr>
        <w:rFonts w:ascii="Times New Roman" w:hAnsi="Times New Roman" w:cs="Times New Roman"/>
        <w:noProof/>
        <w:sz w:val="28"/>
        <w:szCs w:val="28"/>
      </w:rPr>
    </w:sdtEndPr>
    <w:sdtContent>
      <w:p w14:paraId="142A8413" w14:textId="0CEEDE04" w:rsidR="00DD0C93" w:rsidRPr="006009FE" w:rsidRDefault="00DD0C93">
        <w:pPr>
          <w:pStyle w:val="Header"/>
          <w:jc w:val="center"/>
          <w:rPr>
            <w:rFonts w:ascii="Times New Roman" w:hAnsi="Times New Roman" w:cs="Times New Roman"/>
            <w:sz w:val="28"/>
            <w:szCs w:val="28"/>
          </w:rPr>
        </w:pPr>
        <w:r w:rsidRPr="006009FE">
          <w:rPr>
            <w:rFonts w:ascii="Times New Roman" w:hAnsi="Times New Roman" w:cs="Times New Roman"/>
            <w:sz w:val="28"/>
            <w:szCs w:val="28"/>
          </w:rPr>
          <w:fldChar w:fldCharType="begin"/>
        </w:r>
        <w:r w:rsidRPr="006009FE">
          <w:rPr>
            <w:rFonts w:ascii="Times New Roman" w:hAnsi="Times New Roman" w:cs="Times New Roman"/>
            <w:sz w:val="28"/>
            <w:szCs w:val="28"/>
          </w:rPr>
          <w:instrText xml:space="preserve"> PAGE   \* MERGEFORMAT </w:instrText>
        </w:r>
        <w:r w:rsidRPr="006009FE">
          <w:rPr>
            <w:rFonts w:ascii="Times New Roman" w:hAnsi="Times New Roman" w:cs="Times New Roman"/>
            <w:sz w:val="28"/>
            <w:szCs w:val="28"/>
          </w:rPr>
          <w:fldChar w:fldCharType="separate"/>
        </w:r>
        <w:r w:rsidR="00AC2EA8">
          <w:rPr>
            <w:rFonts w:ascii="Times New Roman" w:hAnsi="Times New Roman" w:cs="Times New Roman"/>
            <w:noProof/>
            <w:sz w:val="28"/>
            <w:szCs w:val="28"/>
          </w:rPr>
          <w:t>2</w:t>
        </w:r>
        <w:r w:rsidRPr="006009FE">
          <w:rPr>
            <w:rFonts w:ascii="Times New Roman" w:hAnsi="Times New Roman" w:cs="Times New Roman"/>
            <w:noProof/>
            <w:sz w:val="28"/>
            <w:szCs w:val="28"/>
          </w:rPr>
          <w:fldChar w:fldCharType="end"/>
        </w:r>
      </w:p>
    </w:sdtContent>
  </w:sdt>
  <w:p w14:paraId="3E1976A3" w14:textId="77777777" w:rsidR="00DD0C93" w:rsidRDefault="00DD0C9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750A2"/>
    <w:multiLevelType w:val="multilevel"/>
    <w:tmpl w:val="4DE01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8274D"/>
    <w:multiLevelType w:val="multilevel"/>
    <w:tmpl w:val="C1BE0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2F1F74"/>
    <w:multiLevelType w:val="multilevel"/>
    <w:tmpl w:val="9F8C4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2D3D0D"/>
    <w:multiLevelType w:val="multilevel"/>
    <w:tmpl w:val="D90AF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3024B7"/>
    <w:multiLevelType w:val="multilevel"/>
    <w:tmpl w:val="8BE8E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335C74"/>
    <w:multiLevelType w:val="multilevel"/>
    <w:tmpl w:val="1CCC1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DD687E"/>
    <w:multiLevelType w:val="hybridMultilevel"/>
    <w:tmpl w:val="61AC6302"/>
    <w:lvl w:ilvl="0" w:tplc="B73602A0">
      <w:start w:val="1"/>
      <w:numFmt w:val="decimal"/>
      <w:lvlText w:val="%1."/>
      <w:lvlJc w:val="left"/>
      <w:pPr>
        <w:ind w:left="417" w:hanging="360"/>
      </w:pPr>
      <w:rPr>
        <w:rFonts w:hint="default"/>
        <w:b w:val="0"/>
        <w:bCs/>
        <w:color w:val="auto"/>
        <w:sz w:val="26"/>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7" w15:restartNumberingAfterBreak="0">
    <w:nsid w:val="32977B6D"/>
    <w:multiLevelType w:val="multilevel"/>
    <w:tmpl w:val="A546F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2B13DD"/>
    <w:multiLevelType w:val="multilevel"/>
    <w:tmpl w:val="7C82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1F5348"/>
    <w:multiLevelType w:val="multilevel"/>
    <w:tmpl w:val="75B652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4060F0"/>
    <w:multiLevelType w:val="multilevel"/>
    <w:tmpl w:val="6700E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08E6752"/>
    <w:multiLevelType w:val="multilevel"/>
    <w:tmpl w:val="28C6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EB4C7A"/>
    <w:multiLevelType w:val="multilevel"/>
    <w:tmpl w:val="47A04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CA4085"/>
    <w:multiLevelType w:val="multilevel"/>
    <w:tmpl w:val="D136A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AA55DE"/>
    <w:multiLevelType w:val="hybridMultilevel"/>
    <w:tmpl w:val="601457CE"/>
    <w:lvl w:ilvl="0" w:tplc="AF3C25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6445FE0"/>
    <w:multiLevelType w:val="multilevel"/>
    <w:tmpl w:val="D7BA7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80435E"/>
    <w:multiLevelType w:val="multilevel"/>
    <w:tmpl w:val="7E0E6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EE03FF"/>
    <w:multiLevelType w:val="multilevel"/>
    <w:tmpl w:val="F6A47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0B3D94"/>
    <w:multiLevelType w:val="hybridMultilevel"/>
    <w:tmpl w:val="E71A76A4"/>
    <w:lvl w:ilvl="0" w:tplc="8A2ACDA0">
      <w:start w:val="1"/>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E3B7F0B"/>
    <w:multiLevelType w:val="multilevel"/>
    <w:tmpl w:val="2FCE7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
  </w:num>
  <w:num w:numId="3">
    <w:abstractNumId w:val="5"/>
  </w:num>
  <w:num w:numId="4">
    <w:abstractNumId w:val="1"/>
  </w:num>
  <w:num w:numId="5">
    <w:abstractNumId w:val="16"/>
  </w:num>
  <w:num w:numId="6">
    <w:abstractNumId w:val="3"/>
  </w:num>
  <w:num w:numId="7">
    <w:abstractNumId w:val="17"/>
  </w:num>
  <w:num w:numId="8">
    <w:abstractNumId w:val="0"/>
  </w:num>
  <w:num w:numId="9">
    <w:abstractNumId w:val="15"/>
  </w:num>
  <w:num w:numId="10">
    <w:abstractNumId w:val="8"/>
  </w:num>
  <w:num w:numId="11">
    <w:abstractNumId w:val="13"/>
  </w:num>
  <w:num w:numId="12">
    <w:abstractNumId w:val="19"/>
  </w:num>
  <w:num w:numId="13">
    <w:abstractNumId w:val="7"/>
  </w:num>
  <w:num w:numId="14">
    <w:abstractNumId w:val="11"/>
  </w:num>
  <w:num w:numId="15">
    <w:abstractNumId w:val="12"/>
  </w:num>
  <w:num w:numId="16">
    <w:abstractNumId w:val="2"/>
  </w:num>
  <w:num w:numId="17">
    <w:abstractNumId w:val="10"/>
  </w:num>
  <w:num w:numId="18">
    <w:abstractNumId w:val="18"/>
  </w:num>
  <w:num w:numId="19">
    <w:abstractNumId w:val="6"/>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DB6"/>
    <w:rsid w:val="000B11AB"/>
    <w:rsid w:val="000B3711"/>
    <w:rsid w:val="001032CD"/>
    <w:rsid w:val="00114A5B"/>
    <w:rsid w:val="001327A7"/>
    <w:rsid w:val="00183A32"/>
    <w:rsid w:val="001B2C13"/>
    <w:rsid w:val="001B30E2"/>
    <w:rsid w:val="001D6529"/>
    <w:rsid w:val="002647FC"/>
    <w:rsid w:val="00277143"/>
    <w:rsid w:val="00286416"/>
    <w:rsid w:val="00295882"/>
    <w:rsid w:val="002A1F85"/>
    <w:rsid w:val="002A48A3"/>
    <w:rsid w:val="002E2B22"/>
    <w:rsid w:val="00335CA4"/>
    <w:rsid w:val="00351BAF"/>
    <w:rsid w:val="003A0018"/>
    <w:rsid w:val="003A11DB"/>
    <w:rsid w:val="003B6B77"/>
    <w:rsid w:val="003C5C56"/>
    <w:rsid w:val="003D7816"/>
    <w:rsid w:val="003F2EB0"/>
    <w:rsid w:val="004533E6"/>
    <w:rsid w:val="0047226F"/>
    <w:rsid w:val="004800BD"/>
    <w:rsid w:val="004A690A"/>
    <w:rsid w:val="004B373E"/>
    <w:rsid w:val="004E7CE4"/>
    <w:rsid w:val="004F177B"/>
    <w:rsid w:val="00500862"/>
    <w:rsid w:val="00575521"/>
    <w:rsid w:val="005C3958"/>
    <w:rsid w:val="005C4D2C"/>
    <w:rsid w:val="005E72F6"/>
    <w:rsid w:val="006304BA"/>
    <w:rsid w:val="0064225C"/>
    <w:rsid w:val="00643B6C"/>
    <w:rsid w:val="006751CF"/>
    <w:rsid w:val="006B1512"/>
    <w:rsid w:val="007006AD"/>
    <w:rsid w:val="007152E0"/>
    <w:rsid w:val="007154D3"/>
    <w:rsid w:val="0072409B"/>
    <w:rsid w:val="00727A4A"/>
    <w:rsid w:val="0075678C"/>
    <w:rsid w:val="00762117"/>
    <w:rsid w:val="0078463C"/>
    <w:rsid w:val="007948FC"/>
    <w:rsid w:val="007C5094"/>
    <w:rsid w:val="007D6BAB"/>
    <w:rsid w:val="007F55CD"/>
    <w:rsid w:val="007F67FB"/>
    <w:rsid w:val="007F77CA"/>
    <w:rsid w:val="008028E1"/>
    <w:rsid w:val="00803529"/>
    <w:rsid w:val="008039FD"/>
    <w:rsid w:val="00821371"/>
    <w:rsid w:val="00846D9D"/>
    <w:rsid w:val="008629FE"/>
    <w:rsid w:val="008632B1"/>
    <w:rsid w:val="00877A76"/>
    <w:rsid w:val="008A0937"/>
    <w:rsid w:val="008B5194"/>
    <w:rsid w:val="00900413"/>
    <w:rsid w:val="00915ACA"/>
    <w:rsid w:val="00915DAD"/>
    <w:rsid w:val="00920C92"/>
    <w:rsid w:val="0093325D"/>
    <w:rsid w:val="009346A6"/>
    <w:rsid w:val="0094017D"/>
    <w:rsid w:val="00950378"/>
    <w:rsid w:val="00951C7E"/>
    <w:rsid w:val="00980BA0"/>
    <w:rsid w:val="00990502"/>
    <w:rsid w:val="009E65D0"/>
    <w:rsid w:val="00A0457B"/>
    <w:rsid w:val="00A37164"/>
    <w:rsid w:val="00A43731"/>
    <w:rsid w:val="00A47FCE"/>
    <w:rsid w:val="00A6246B"/>
    <w:rsid w:val="00A710D0"/>
    <w:rsid w:val="00A758D6"/>
    <w:rsid w:val="00A94597"/>
    <w:rsid w:val="00AA048A"/>
    <w:rsid w:val="00AB0D79"/>
    <w:rsid w:val="00AB2856"/>
    <w:rsid w:val="00AC2EA8"/>
    <w:rsid w:val="00AE3F15"/>
    <w:rsid w:val="00B04849"/>
    <w:rsid w:val="00B07FDF"/>
    <w:rsid w:val="00B16830"/>
    <w:rsid w:val="00B23F8A"/>
    <w:rsid w:val="00B2444A"/>
    <w:rsid w:val="00B56EE7"/>
    <w:rsid w:val="00BA4FD0"/>
    <w:rsid w:val="00BA5DFC"/>
    <w:rsid w:val="00BC2AFF"/>
    <w:rsid w:val="00BE2192"/>
    <w:rsid w:val="00BF1B2B"/>
    <w:rsid w:val="00BF27FB"/>
    <w:rsid w:val="00BF5B66"/>
    <w:rsid w:val="00C20DA8"/>
    <w:rsid w:val="00C23378"/>
    <w:rsid w:val="00C247D8"/>
    <w:rsid w:val="00C27B4B"/>
    <w:rsid w:val="00C318EA"/>
    <w:rsid w:val="00C82137"/>
    <w:rsid w:val="00CB1751"/>
    <w:rsid w:val="00D16FE7"/>
    <w:rsid w:val="00D50CDB"/>
    <w:rsid w:val="00D84E24"/>
    <w:rsid w:val="00DA204D"/>
    <w:rsid w:val="00DA4DB6"/>
    <w:rsid w:val="00DC41E3"/>
    <w:rsid w:val="00DD0C93"/>
    <w:rsid w:val="00DF53B9"/>
    <w:rsid w:val="00DF66DC"/>
    <w:rsid w:val="00DF79C9"/>
    <w:rsid w:val="00E05D18"/>
    <w:rsid w:val="00E6333E"/>
    <w:rsid w:val="00E77FBF"/>
    <w:rsid w:val="00E85078"/>
    <w:rsid w:val="00EC0179"/>
    <w:rsid w:val="00ED007A"/>
    <w:rsid w:val="00ED4A5E"/>
    <w:rsid w:val="00ED54C6"/>
    <w:rsid w:val="00EE3562"/>
    <w:rsid w:val="00F064CA"/>
    <w:rsid w:val="00F26900"/>
    <w:rsid w:val="00F3264B"/>
    <w:rsid w:val="00F45549"/>
    <w:rsid w:val="00F90876"/>
    <w:rsid w:val="00F976F4"/>
    <w:rsid w:val="00FA255C"/>
    <w:rsid w:val="00FF1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F124017"/>
  <w15:chartTrackingRefBased/>
  <w15:docId w15:val="{9C69C490-CCEB-4CDF-A178-82A3735B3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4DB6"/>
    <w:pPr>
      <w:widowControl w:val="0"/>
      <w:spacing w:after="0" w:line="240" w:lineRule="auto"/>
    </w:pPr>
    <w:rPr>
      <w:rFonts w:ascii="Courier New" w:eastAsia="Times New Roman" w:hAnsi="Courier New" w:cs="Courier New"/>
      <w:color w:val="000000"/>
      <w:kern w:val="0"/>
      <w:sz w:val="24"/>
      <w:szCs w:val="24"/>
      <w:lang w:val="vi-VN" w:eastAsia="vi-VN"/>
      <w14:ligatures w14:val="none"/>
    </w:rPr>
  </w:style>
  <w:style w:type="paragraph" w:styleId="Heading1">
    <w:name w:val="heading 1"/>
    <w:basedOn w:val="Normal"/>
    <w:next w:val="Normal"/>
    <w:link w:val="Heading1Char"/>
    <w:uiPriority w:val="9"/>
    <w:qFormat/>
    <w:rsid w:val="00DA4D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A4D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A4D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DA4D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4D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4DB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4DB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4DB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4DB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D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A4D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A4D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DA4D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4D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4D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4D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4D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4DB6"/>
    <w:rPr>
      <w:rFonts w:eastAsiaTheme="majorEastAsia" w:cstheme="majorBidi"/>
      <w:color w:val="272727" w:themeColor="text1" w:themeTint="D8"/>
    </w:rPr>
  </w:style>
  <w:style w:type="paragraph" w:styleId="Title">
    <w:name w:val="Title"/>
    <w:basedOn w:val="Normal"/>
    <w:next w:val="Normal"/>
    <w:link w:val="TitleChar"/>
    <w:uiPriority w:val="10"/>
    <w:qFormat/>
    <w:rsid w:val="00DA4DB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4D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4DB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4D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4DB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A4DB6"/>
    <w:rPr>
      <w:i/>
      <w:iCs/>
      <w:color w:val="404040" w:themeColor="text1" w:themeTint="BF"/>
    </w:rPr>
  </w:style>
  <w:style w:type="paragraph" w:styleId="ListParagraph">
    <w:name w:val="List Paragraph"/>
    <w:basedOn w:val="Normal"/>
    <w:link w:val="ListParagraphChar"/>
    <w:uiPriority w:val="34"/>
    <w:qFormat/>
    <w:rsid w:val="00DA4DB6"/>
    <w:pPr>
      <w:ind w:left="720"/>
      <w:contextualSpacing/>
    </w:pPr>
  </w:style>
  <w:style w:type="character" w:styleId="IntenseEmphasis">
    <w:name w:val="Intense Emphasis"/>
    <w:basedOn w:val="DefaultParagraphFont"/>
    <w:uiPriority w:val="21"/>
    <w:qFormat/>
    <w:rsid w:val="00DA4DB6"/>
    <w:rPr>
      <w:i/>
      <w:iCs/>
      <w:color w:val="2F5496" w:themeColor="accent1" w:themeShade="BF"/>
    </w:rPr>
  </w:style>
  <w:style w:type="paragraph" w:styleId="IntenseQuote">
    <w:name w:val="Intense Quote"/>
    <w:basedOn w:val="Normal"/>
    <w:next w:val="Normal"/>
    <w:link w:val="IntenseQuoteChar"/>
    <w:uiPriority w:val="30"/>
    <w:qFormat/>
    <w:rsid w:val="00DA4D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4DB6"/>
    <w:rPr>
      <w:i/>
      <w:iCs/>
      <w:color w:val="2F5496" w:themeColor="accent1" w:themeShade="BF"/>
    </w:rPr>
  </w:style>
  <w:style w:type="character" w:styleId="IntenseReference">
    <w:name w:val="Intense Reference"/>
    <w:basedOn w:val="DefaultParagraphFont"/>
    <w:uiPriority w:val="32"/>
    <w:qFormat/>
    <w:rsid w:val="00DA4DB6"/>
    <w:rPr>
      <w:b/>
      <w:bCs/>
      <w:smallCaps/>
      <w:color w:val="2F5496" w:themeColor="accent1" w:themeShade="BF"/>
      <w:spacing w:val="5"/>
    </w:rPr>
  </w:style>
  <w:style w:type="table" w:styleId="TableGrid">
    <w:name w:val="Table Grid"/>
    <w:basedOn w:val="TableNormal"/>
    <w:uiPriority w:val="39"/>
    <w:rsid w:val="00DA4DB6"/>
    <w:pPr>
      <w:spacing w:after="0" w:line="240" w:lineRule="auto"/>
    </w:pPr>
    <w:rPr>
      <w:rFonts w:ascii="Courier New" w:eastAsia="Times New Roman" w:hAnsi="Courier New" w:cs="Courier New"/>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sid w:val="00DA4DB6"/>
    <w:rPr>
      <w:rFonts w:ascii="TimesNewRomanPSMT" w:hAnsi="TimesNewRomanPSMT" w:hint="default"/>
      <w:b w:val="0"/>
      <w:bCs w:val="0"/>
      <w:i w:val="0"/>
      <w:iCs w:val="0"/>
      <w:color w:val="000000"/>
      <w:sz w:val="28"/>
      <w:szCs w:val="28"/>
    </w:rPr>
  </w:style>
  <w:style w:type="character" w:styleId="Strong">
    <w:name w:val="Strong"/>
    <w:basedOn w:val="DefaultParagraphFont"/>
    <w:uiPriority w:val="22"/>
    <w:qFormat/>
    <w:rsid w:val="00DA4DB6"/>
    <w:rPr>
      <w:b/>
      <w:bCs/>
    </w:rPr>
  </w:style>
  <w:style w:type="paragraph" w:styleId="NormalWeb">
    <w:name w:val="Normal (Web)"/>
    <w:aliases w:val=" Char Char Char,Char Char Char Char Char Char Char Char Char Char,Char Char Char Char Char Char Char Char Char Char Char,Обычный (веб)1,Обычный (веб) Знак,Обычный (веб) Знак1,Обычный (веб) Знак Знак"/>
    <w:basedOn w:val="Normal"/>
    <w:link w:val="NormalWebChar"/>
    <w:uiPriority w:val="99"/>
    <w:unhideWhenUsed/>
    <w:qFormat/>
    <w:rsid w:val="00DA4DB6"/>
    <w:pPr>
      <w:widowControl/>
      <w:spacing w:before="100" w:beforeAutospacing="1" w:after="100" w:afterAutospacing="1"/>
    </w:pPr>
    <w:rPr>
      <w:rFonts w:ascii="Times New Roman" w:hAnsi="Times New Roman" w:cs="Times New Roman"/>
      <w:color w:val="auto"/>
      <w:lang w:val="en-US" w:eastAsia="en-US"/>
    </w:rPr>
  </w:style>
  <w:style w:type="character" w:customStyle="1" w:styleId="relative">
    <w:name w:val="relative"/>
    <w:basedOn w:val="DefaultParagraphFont"/>
    <w:rsid w:val="00DA4DB6"/>
  </w:style>
  <w:style w:type="character" w:customStyle="1" w:styleId="ms-1">
    <w:name w:val="ms-1"/>
    <w:basedOn w:val="DefaultParagraphFont"/>
    <w:rsid w:val="00DA4DB6"/>
  </w:style>
  <w:style w:type="character" w:customStyle="1" w:styleId="max-w-full">
    <w:name w:val="max-w-full"/>
    <w:basedOn w:val="DefaultParagraphFont"/>
    <w:rsid w:val="00DA4DB6"/>
  </w:style>
  <w:style w:type="character" w:customStyle="1" w:styleId="-me-1">
    <w:name w:val="-me-1"/>
    <w:basedOn w:val="DefaultParagraphFont"/>
    <w:rsid w:val="00DA4DB6"/>
  </w:style>
  <w:style w:type="character" w:customStyle="1" w:styleId="fontstyle21">
    <w:name w:val="fontstyle21"/>
    <w:basedOn w:val="DefaultParagraphFont"/>
    <w:rsid w:val="00DA4DB6"/>
    <w:rPr>
      <w:rFonts w:ascii="TimesNewRomanPSMT" w:hAnsi="TimesNewRomanPSMT" w:hint="default"/>
      <w:b w:val="0"/>
      <w:bCs w:val="0"/>
      <w:i w:val="0"/>
      <w:iCs w:val="0"/>
      <w:color w:val="000000"/>
      <w:sz w:val="28"/>
      <w:szCs w:val="28"/>
    </w:rPr>
  </w:style>
  <w:style w:type="paragraph" w:styleId="FootnoteText">
    <w:name w:val="footnote text"/>
    <w:aliases w:val="FOOTNOTES,fn,single space,ft,Footnotes,Footnote ak,fn cafc,fn Char,footnote text Char,Footnotes Char,Footnote ak Char,Footnotes Char Char,Footnote Text Char Char,fn Char Char,footnote text Char Char Char Ch,footnote text"/>
    <w:basedOn w:val="Normal"/>
    <w:link w:val="FootnoteTextChar"/>
    <w:uiPriority w:val="99"/>
    <w:unhideWhenUsed/>
    <w:qFormat/>
    <w:rsid w:val="00DA4DB6"/>
    <w:pPr>
      <w:widowControl/>
    </w:pPr>
    <w:rPr>
      <w:rFonts w:ascii="Times New Roman" w:hAnsi="Times New Roman" w:cs="Times New Roman"/>
      <w:color w:val="auto"/>
      <w:sz w:val="20"/>
      <w:szCs w:val="20"/>
      <w:lang w:val="en-US" w:eastAsia="en-US"/>
    </w:rPr>
  </w:style>
  <w:style w:type="character" w:customStyle="1" w:styleId="FootnoteTextChar">
    <w:name w:val="Footnote Text Char"/>
    <w:aliases w:val="FOOTNOTES Char,fn Char1,single space Char,ft Char,Footnotes Char1,Footnote ak Char1,fn cafc Char,fn Char Char1,footnote text Char Char,Footnotes Char Char1,Footnote ak Char Char,Footnotes Char Char Char,Footnote Text Char Char Char"/>
    <w:basedOn w:val="DefaultParagraphFont"/>
    <w:link w:val="FootnoteText"/>
    <w:uiPriority w:val="99"/>
    <w:qFormat/>
    <w:rsid w:val="00DA4DB6"/>
    <w:rPr>
      <w:rFonts w:ascii="Times New Roman" w:eastAsia="Times New Roman" w:hAnsi="Times New Roman" w:cs="Times New Roman"/>
      <w:kern w:val="0"/>
      <w:sz w:val="20"/>
      <w:szCs w:val="20"/>
      <w14:ligatures w14:val="none"/>
    </w:rPr>
  </w:style>
  <w:style w:type="character" w:styleId="FootnoteReference">
    <w:name w:val="footnote reference"/>
    <w:aliases w:val="de nota al pie,Ref,ftref,Footnote text,Footnote Char Char,de nota al pie Char Char,Ref Char Char,ftref Char Char,Footnote text Char Char,BearingPoint Char Char,16 Point Char Char,Superscript 6 Point Char Char,fr Char Char,Footnote"/>
    <w:basedOn w:val="DefaultParagraphFont"/>
    <w:link w:val="FootnoteChar"/>
    <w:uiPriority w:val="99"/>
    <w:unhideWhenUsed/>
    <w:qFormat/>
    <w:rsid w:val="00DA4DB6"/>
    <w:rPr>
      <w:vertAlign w:val="superscript"/>
    </w:rPr>
  </w:style>
  <w:style w:type="character" w:customStyle="1" w:styleId="NormalWebChar">
    <w:name w:val="Normal (Web) Char"/>
    <w:aliases w:val=" Char Char Char Char,Char Char Char Char Char Char Char Char Char Char Char1,Char Char Char Char Char Char Char Char Char Char Char Char,Обычный (веб)1 Char,Обычный (веб) Знак Char,Обычный (веб) Знак1 Char,Обычный (веб) Знак Знак Char"/>
    <w:link w:val="NormalWeb"/>
    <w:uiPriority w:val="99"/>
    <w:locked/>
    <w:rsid w:val="00DA4DB6"/>
    <w:rPr>
      <w:rFonts w:ascii="Times New Roman" w:eastAsia="Times New Roman" w:hAnsi="Times New Roman" w:cs="Times New Roman"/>
      <w:kern w:val="0"/>
      <w:sz w:val="24"/>
      <w:szCs w:val="24"/>
      <w14:ligatures w14:val="none"/>
    </w:rPr>
  </w:style>
  <w:style w:type="paragraph" w:styleId="Caption">
    <w:name w:val="caption"/>
    <w:basedOn w:val="Normal"/>
    <w:next w:val="Normal"/>
    <w:autoRedefine/>
    <w:uiPriority w:val="35"/>
    <w:unhideWhenUsed/>
    <w:qFormat/>
    <w:rsid w:val="00DA4DB6"/>
    <w:pPr>
      <w:spacing w:before="120" w:after="200"/>
      <w:jc w:val="center"/>
    </w:pPr>
    <w:rPr>
      <w:i/>
      <w:iCs/>
      <w:szCs w:val="18"/>
    </w:rPr>
  </w:style>
  <w:style w:type="paragraph" w:customStyle="1" w:styleId="FootnoteChar">
    <w:name w:val="Footnote Char"/>
    <w:aliases w:val="de nota al pie Char,Ref Char,ftref Char,Footnote text Char,BearingPoint Char,16 Point Char,Superscript 6 Point Char,fr Char,Footnote Text1 Char,f Char"/>
    <w:basedOn w:val="Normal"/>
    <w:link w:val="FootnoteReference"/>
    <w:uiPriority w:val="99"/>
    <w:rsid w:val="00DA4DB6"/>
    <w:pPr>
      <w:widowControl/>
      <w:spacing w:after="160" w:line="240" w:lineRule="exact"/>
    </w:pPr>
    <w:rPr>
      <w:rFonts w:asciiTheme="minorHAnsi" w:eastAsiaTheme="minorHAnsi" w:hAnsiTheme="minorHAnsi" w:cstheme="minorBidi"/>
      <w:color w:val="auto"/>
      <w:kern w:val="2"/>
      <w:sz w:val="22"/>
      <w:szCs w:val="22"/>
      <w:vertAlign w:val="superscript"/>
      <w:lang w:val="en-US" w:eastAsia="en-US"/>
      <w14:ligatures w14:val="standardContextual"/>
    </w:rPr>
  </w:style>
  <w:style w:type="character" w:styleId="Hyperlink">
    <w:name w:val="Hyperlink"/>
    <w:basedOn w:val="DefaultParagraphFont"/>
    <w:uiPriority w:val="99"/>
    <w:unhideWhenUsed/>
    <w:rsid w:val="00DA4DB6"/>
    <w:rPr>
      <w:color w:val="0563C1" w:themeColor="hyperlink"/>
      <w:u w:val="single"/>
    </w:rPr>
  </w:style>
  <w:style w:type="paragraph" w:styleId="Header">
    <w:name w:val="header"/>
    <w:basedOn w:val="Normal"/>
    <w:link w:val="HeaderChar"/>
    <w:uiPriority w:val="99"/>
    <w:unhideWhenUsed/>
    <w:rsid w:val="00DA4DB6"/>
    <w:pPr>
      <w:tabs>
        <w:tab w:val="center" w:pos="4680"/>
        <w:tab w:val="right" w:pos="9360"/>
      </w:tabs>
    </w:pPr>
  </w:style>
  <w:style w:type="character" w:customStyle="1" w:styleId="HeaderChar">
    <w:name w:val="Header Char"/>
    <w:basedOn w:val="DefaultParagraphFont"/>
    <w:link w:val="Header"/>
    <w:uiPriority w:val="99"/>
    <w:rsid w:val="00DA4DB6"/>
    <w:rPr>
      <w:rFonts w:ascii="Courier New" w:eastAsia="Times New Roman" w:hAnsi="Courier New" w:cs="Courier New"/>
      <w:color w:val="000000"/>
      <w:kern w:val="0"/>
      <w:sz w:val="24"/>
      <w:szCs w:val="24"/>
      <w:lang w:val="vi-VN" w:eastAsia="vi-VN"/>
      <w14:ligatures w14:val="none"/>
    </w:rPr>
  </w:style>
  <w:style w:type="paragraph" w:styleId="Footer">
    <w:name w:val="footer"/>
    <w:basedOn w:val="Normal"/>
    <w:link w:val="FooterChar"/>
    <w:uiPriority w:val="99"/>
    <w:unhideWhenUsed/>
    <w:rsid w:val="00DA4DB6"/>
    <w:pPr>
      <w:tabs>
        <w:tab w:val="center" w:pos="4680"/>
        <w:tab w:val="right" w:pos="9360"/>
      </w:tabs>
    </w:pPr>
  </w:style>
  <w:style w:type="character" w:customStyle="1" w:styleId="FooterChar">
    <w:name w:val="Footer Char"/>
    <w:basedOn w:val="DefaultParagraphFont"/>
    <w:link w:val="Footer"/>
    <w:uiPriority w:val="99"/>
    <w:rsid w:val="00DA4DB6"/>
    <w:rPr>
      <w:rFonts w:ascii="Courier New" w:eastAsia="Times New Roman" w:hAnsi="Courier New" w:cs="Courier New"/>
      <w:color w:val="000000"/>
      <w:kern w:val="0"/>
      <w:sz w:val="24"/>
      <w:szCs w:val="24"/>
      <w:lang w:val="vi-VN" w:eastAsia="vi-VN"/>
      <w14:ligatures w14:val="none"/>
    </w:rPr>
  </w:style>
  <w:style w:type="character" w:customStyle="1" w:styleId="ListParagraphChar">
    <w:name w:val="List Paragraph Char"/>
    <w:link w:val="ListParagraph"/>
    <w:uiPriority w:val="34"/>
    <w:locked/>
    <w:rsid w:val="00DA4DB6"/>
  </w:style>
  <w:style w:type="character" w:styleId="CommentReference">
    <w:name w:val="annotation reference"/>
    <w:basedOn w:val="DefaultParagraphFont"/>
    <w:uiPriority w:val="99"/>
    <w:semiHidden/>
    <w:unhideWhenUsed/>
    <w:rsid w:val="00DA4DB6"/>
    <w:rPr>
      <w:sz w:val="16"/>
      <w:szCs w:val="16"/>
    </w:rPr>
  </w:style>
  <w:style w:type="paragraph" w:styleId="CommentText">
    <w:name w:val="annotation text"/>
    <w:basedOn w:val="Normal"/>
    <w:link w:val="CommentTextChar"/>
    <w:uiPriority w:val="99"/>
    <w:semiHidden/>
    <w:unhideWhenUsed/>
    <w:rsid w:val="00DA4DB6"/>
    <w:pPr>
      <w:widowControl/>
    </w:pPr>
    <w:rPr>
      <w:rFonts w:ascii="Times New Roman" w:hAnsi="Times New Roman" w:cs="Times New Roman"/>
      <w:color w:val="auto"/>
      <w:sz w:val="20"/>
      <w:szCs w:val="20"/>
      <w:lang w:val="en-US" w:eastAsia="en-US"/>
    </w:rPr>
  </w:style>
  <w:style w:type="character" w:customStyle="1" w:styleId="CommentTextChar">
    <w:name w:val="Comment Text Char"/>
    <w:basedOn w:val="DefaultParagraphFont"/>
    <w:link w:val="CommentText"/>
    <w:uiPriority w:val="99"/>
    <w:semiHidden/>
    <w:rsid w:val="00DA4DB6"/>
    <w:rPr>
      <w:rFonts w:ascii="Times New Roman" w:eastAsia="Times New Roman" w:hAnsi="Times New Roman" w:cs="Times New Roman"/>
      <w:kern w:val="0"/>
      <w:sz w:val="20"/>
      <w:szCs w:val="20"/>
      <w14:ligatures w14:val="none"/>
    </w:rPr>
  </w:style>
  <w:style w:type="paragraph" w:styleId="BodyTextIndent">
    <w:name w:val="Body Text Indent"/>
    <w:basedOn w:val="Normal"/>
    <w:link w:val="BodyTextIndentChar"/>
    <w:qFormat/>
    <w:rsid w:val="00A94597"/>
    <w:pPr>
      <w:widowControl/>
      <w:spacing w:after="120"/>
      <w:ind w:firstLine="900"/>
      <w:jc w:val="both"/>
    </w:pPr>
    <w:rPr>
      <w:rFonts w:ascii="Times New Roman" w:hAnsi="Times New Roman" w:cs="Times New Roman"/>
      <w:color w:val="auto"/>
      <w:sz w:val="28"/>
      <w:lang w:val="en-US" w:eastAsia="en-US"/>
    </w:rPr>
  </w:style>
  <w:style w:type="character" w:customStyle="1" w:styleId="BodyTextIndentChar">
    <w:name w:val="Body Text Indent Char"/>
    <w:basedOn w:val="DefaultParagraphFont"/>
    <w:link w:val="BodyTextIndent"/>
    <w:rsid w:val="00A94597"/>
    <w:rPr>
      <w:rFonts w:ascii="Times New Roman" w:eastAsia="Times New Roman" w:hAnsi="Times New Roman" w:cs="Times New Roman"/>
      <w:kern w:val="0"/>
      <w:sz w:val="28"/>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92523">
      <w:bodyDiv w:val="1"/>
      <w:marLeft w:val="0"/>
      <w:marRight w:val="0"/>
      <w:marTop w:val="0"/>
      <w:marBottom w:val="0"/>
      <w:divBdr>
        <w:top w:val="none" w:sz="0" w:space="0" w:color="auto"/>
        <w:left w:val="none" w:sz="0" w:space="0" w:color="auto"/>
        <w:bottom w:val="none" w:sz="0" w:space="0" w:color="auto"/>
        <w:right w:val="none" w:sz="0" w:space="0" w:color="auto"/>
      </w:divBdr>
    </w:div>
    <w:div w:id="319047517">
      <w:bodyDiv w:val="1"/>
      <w:marLeft w:val="0"/>
      <w:marRight w:val="0"/>
      <w:marTop w:val="0"/>
      <w:marBottom w:val="0"/>
      <w:divBdr>
        <w:top w:val="none" w:sz="0" w:space="0" w:color="auto"/>
        <w:left w:val="none" w:sz="0" w:space="0" w:color="auto"/>
        <w:bottom w:val="none" w:sz="0" w:space="0" w:color="auto"/>
        <w:right w:val="none" w:sz="0" w:space="0" w:color="auto"/>
      </w:divBdr>
    </w:div>
    <w:div w:id="371811633">
      <w:bodyDiv w:val="1"/>
      <w:marLeft w:val="0"/>
      <w:marRight w:val="0"/>
      <w:marTop w:val="0"/>
      <w:marBottom w:val="0"/>
      <w:divBdr>
        <w:top w:val="none" w:sz="0" w:space="0" w:color="auto"/>
        <w:left w:val="none" w:sz="0" w:space="0" w:color="auto"/>
        <w:bottom w:val="none" w:sz="0" w:space="0" w:color="auto"/>
        <w:right w:val="none" w:sz="0" w:space="0" w:color="auto"/>
      </w:divBdr>
    </w:div>
    <w:div w:id="506990461">
      <w:bodyDiv w:val="1"/>
      <w:marLeft w:val="0"/>
      <w:marRight w:val="0"/>
      <w:marTop w:val="0"/>
      <w:marBottom w:val="0"/>
      <w:divBdr>
        <w:top w:val="none" w:sz="0" w:space="0" w:color="auto"/>
        <w:left w:val="none" w:sz="0" w:space="0" w:color="auto"/>
        <w:bottom w:val="none" w:sz="0" w:space="0" w:color="auto"/>
        <w:right w:val="none" w:sz="0" w:space="0" w:color="auto"/>
      </w:divBdr>
    </w:div>
    <w:div w:id="537547383">
      <w:bodyDiv w:val="1"/>
      <w:marLeft w:val="0"/>
      <w:marRight w:val="0"/>
      <w:marTop w:val="0"/>
      <w:marBottom w:val="0"/>
      <w:divBdr>
        <w:top w:val="none" w:sz="0" w:space="0" w:color="auto"/>
        <w:left w:val="none" w:sz="0" w:space="0" w:color="auto"/>
        <w:bottom w:val="none" w:sz="0" w:space="0" w:color="auto"/>
        <w:right w:val="none" w:sz="0" w:space="0" w:color="auto"/>
      </w:divBdr>
    </w:div>
    <w:div w:id="865220295">
      <w:bodyDiv w:val="1"/>
      <w:marLeft w:val="0"/>
      <w:marRight w:val="0"/>
      <w:marTop w:val="0"/>
      <w:marBottom w:val="0"/>
      <w:divBdr>
        <w:top w:val="none" w:sz="0" w:space="0" w:color="auto"/>
        <w:left w:val="none" w:sz="0" w:space="0" w:color="auto"/>
        <w:bottom w:val="none" w:sz="0" w:space="0" w:color="auto"/>
        <w:right w:val="none" w:sz="0" w:space="0" w:color="auto"/>
      </w:divBdr>
    </w:div>
    <w:div w:id="983436643">
      <w:bodyDiv w:val="1"/>
      <w:marLeft w:val="0"/>
      <w:marRight w:val="0"/>
      <w:marTop w:val="0"/>
      <w:marBottom w:val="0"/>
      <w:divBdr>
        <w:top w:val="none" w:sz="0" w:space="0" w:color="auto"/>
        <w:left w:val="none" w:sz="0" w:space="0" w:color="auto"/>
        <w:bottom w:val="none" w:sz="0" w:space="0" w:color="auto"/>
        <w:right w:val="none" w:sz="0" w:space="0" w:color="auto"/>
      </w:divBdr>
    </w:div>
    <w:div w:id="206486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Linh-vuc-khac/Luat-Khoa-hoc-Cong-nghe-va-Doi-moi-sang-tao-2025-so-93-2025-QH15-581164.aspx" TargetMode="External"/><Relationship Id="rId3" Type="http://schemas.openxmlformats.org/officeDocument/2006/relationships/settings" Target="settings.xml"/><Relationship Id="rId7" Type="http://schemas.openxmlformats.org/officeDocument/2006/relationships/hyperlink" Target="https://thuvienphapluat.vn/van-ban/Bo-may-hanh-chinh/Luat-Thanh-tra-2025-so-84-2025-QH15-655378.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1</Pages>
  <Words>12155</Words>
  <Characters>69287</Characters>
  <Application>Microsoft Office Word</Application>
  <DocSecurity>0</DocSecurity>
  <Lines>577</Lines>
  <Paragraphs>162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81280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Tuyet</cp:lastModifiedBy>
  <cp:revision>22</cp:revision>
  <cp:lastPrinted>2025-11-05T07:44:00Z</cp:lastPrinted>
  <dcterms:created xsi:type="dcterms:W3CDTF">2025-11-03T11:59:00Z</dcterms:created>
  <dcterms:modified xsi:type="dcterms:W3CDTF">2025-11-07T07:17:00Z</dcterms:modified>
</cp:coreProperties>
</file>