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4A0" w:firstRow="1" w:lastRow="0" w:firstColumn="1" w:lastColumn="0" w:noHBand="0" w:noVBand="1"/>
      </w:tblPr>
      <w:tblGrid>
        <w:gridCol w:w="3261"/>
        <w:gridCol w:w="6095"/>
      </w:tblGrid>
      <w:tr w:rsidR="00737ED3" w:rsidRPr="00DD4DE7" w:rsidTr="006C015A">
        <w:trPr>
          <w:trHeight w:val="709"/>
        </w:trPr>
        <w:tc>
          <w:tcPr>
            <w:tcW w:w="3261" w:type="dxa"/>
          </w:tcPr>
          <w:p w:rsidR="00737ED3" w:rsidRPr="00DD4DE7" w:rsidRDefault="00737ED3" w:rsidP="00923E5A">
            <w:pPr>
              <w:widowControl w:val="0"/>
              <w:ind w:firstLine="0"/>
              <w:jc w:val="center"/>
              <w:rPr>
                <w:rFonts w:ascii="Times New Roman" w:hAnsi="Times New Roman" w:cs="Times New Roman"/>
                <w:b/>
                <w:color w:val="000000" w:themeColor="text1"/>
                <w:sz w:val="26"/>
              </w:rPr>
            </w:pPr>
            <w:r w:rsidRPr="00DD4DE7">
              <w:rPr>
                <w:rFonts w:ascii="Times New Roman" w:hAnsi="Times New Roman" w:cs="Times New Roman"/>
                <w:b/>
                <w:color w:val="000000" w:themeColor="text1"/>
                <w:sz w:val="26"/>
              </w:rPr>
              <w:t>BỘ XÂY DỰNG</w:t>
            </w:r>
          </w:p>
          <w:p w:rsidR="00737ED3" w:rsidRPr="00DD4DE7" w:rsidRDefault="00737ED3" w:rsidP="00923E5A">
            <w:pPr>
              <w:widowControl w:val="0"/>
              <w:ind w:firstLine="0"/>
              <w:jc w:val="center"/>
              <w:rPr>
                <w:rFonts w:ascii="Times New Roman" w:hAnsi="Times New Roman" w:cs="Times New Roman"/>
                <w:b/>
                <w:color w:val="000000" w:themeColor="text1"/>
              </w:rPr>
            </w:pPr>
            <w:r w:rsidRPr="00DD4DE7">
              <w:rPr>
                <w:rFonts w:ascii="Times New Roman" w:hAnsi="Times New Roman" w:cs="Times New Roman"/>
                <w:b/>
                <w:noProof/>
                <w:color w:val="000000" w:themeColor="text1"/>
                <w:sz w:val="26"/>
                <w:lang w:eastAsia="en-US"/>
              </w:rPr>
              <mc:AlternateContent>
                <mc:Choice Requires="wps">
                  <w:drawing>
                    <wp:anchor distT="4294967295" distB="4294967295" distL="114300" distR="114300" simplePos="0" relativeHeight="251661312" behindDoc="0" locked="0" layoutInCell="1" allowOverlap="1" wp14:anchorId="50901CA9" wp14:editId="43A84E5E">
                      <wp:simplePos x="0" y="0"/>
                      <wp:positionH relativeFrom="column">
                        <wp:posOffset>576055</wp:posOffset>
                      </wp:positionH>
                      <wp:positionV relativeFrom="paragraph">
                        <wp:posOffset>51462</wp:posOffset>
                      </wp:positionV>
                      <wp:extent cx="723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EBA5546"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5pt,4.05pt" to="102.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" strokecolor="black [3200]" strokeweight=".5pt">
                      <v:stroke joinstyle="miter"/>
                      <o:lock v:ext="edit" shapetype="f"/>
                    </v:line>
                  </w:pict>
                </mc:Fallback>
              </mc:AlternateContent>
            </w:r>
          </w:p>
        </w:tc>
        <w:tc>
          <w:tcPr>
            <w:tcW w:w="6095" w:type="dxa"/>
          </w:tcPr>
          <w:p w:rsidR="00737ED3" w:rsidRPr="00DD4DE7" w:rsidRDefault="00737ED3" w:rsidP="00923E5A">
            <w:pPr>
              <w:widowControl w:val="0"/>
              <w:ind w:firstLine="0"/>
              <w:jc w:val="center"/>
              <w:rPr>
                <w:rFonts w:ascii="Times New Roman" w:hAnsi="Times New Roman" w:cs="Times New Roman"/>
                <w:b/>
                <w:color w:val="000000" w:themeColor="text1"/>
                <w:sz w:val="26"/>
              </w:rPr>
            </w:pPr>
            <w:r w:rsidRPr="00DD4DE7">
              <w:rPr>
                <w:rFonts w:ascii="Times New Roman" w:hAnsi="Times New Roman" w:cs="Times New Roman"/>
                <w:b/>
                <w:color w:val="000000" w:themeColor="text1"/>
                <w:sz w:val="26"/>
              </w:rPr>
              <w:t>CỘNG HÒA XÃ HỘI CHỦ NGHĨA VIỆT NAM</w:t>
            </w:r>
          </w:p>
          <w:p w:rsidR="00737ED3" w:rsidRPr="00DD4DE7" w:rsidRDefault="00737ED3" w:rsidP="00923E5A">
            <w:pPr>
              <w:widowControl w:val="0"/>
              <w:ind w:firstLine="0"/>
              <w:jc w:val="center"/>
              <w:rPr>
                <w:rFonts w:ascii="Times New Roman" w:hAnsi="Times New Roman" w:cs="Times New Roman"/>
                <w:b/>
                <w:color w:val="000000" w:themeColor="text1"/>
              </w:rPr>
            </w:pPr>
            <w:r w:rsidRPr="00DD4DE7">
              <w:rPr>
                <w:rFonts w:ascii="Times New Roman" w:hAnsi="Times New Roman" w:cs="Times New Roman"/>
                <w:noProof/>
                <w:color w:val="000000" w:themeColor="text1"/>
                <w:lang w:eastAsia="en-US"/>
              </w:rPr>
              <mc:AlternateContent>
                <mc:Choice Requires="wps">
                  <w:drawing>
                    <wp:anchor distT="4294967295" distB="4294967295" distL="114300" distR="114300" simplePos="0" relativeHeight="251659264" behindDoc="0" locked="0" layoutInCell="1" allowOverlap="1" wp14:anchorId="2AD35739" wp14:editId="08C5EED7">
                      <wp:simplePos x="0" y="0"/>
                      <wp:positionH relativeFrom="column">
                        <wp:posOffset>890905</wp:posOffset>
                      </wp:positionH>
                      <wp:positionV relativeFrom="paragraph">
                        <wp:posOffset>222250</wp:posOffset>
                      </wp:positionV>
                      <wp:extent cx="192405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7BCC558" id="_x0000_t32" coordsize="21600,21600" o:spt="32" o:oned="t" path="m,l21600,21600e" filled="f">
                      <v:path arrowok="t" fillok="f" o:connecttype="none"/>
                      <o:lock v:ext="edit" shapetype="t"/>
                    </v:shapetype>
                    <v:shape id="Straight Arrow Connector 2" o:spid="_x0000_s1026" type="#_x0000_t32" style="position:absolute;margin-left:70.15pt;margin-top:17.5pt;width:151.5pt;height:.75p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"/>
                  </w:pict>
                </mc:Fallback>
              </mc:AlternateContent>
            </w:r>
            <w:r w:rsidRPr="00DD4DE7">
              <w:rPr>
                <w:rFonts w:ascii="Times New Roman" w:hAnsi="Times New Roman" w:cs="Times New Roman"/>
                <w:b/>
                <w:color w:val="000000" w:themeColor="text1"/>
              </w:rPr>
              <w:t>Độc lập - Tự do - Hạnh phúc</w:t>
            </w:r>
          </w:p>
        </w:tc>
      </w:tr>
      <w:tr w:rsidR="00737ED3" w:rsidRPr="00DD4DE7" w:rsidTr="006C015A">
        <w:tc>
          <w:tcPr>
            <w:tcW w:w="3261" w:type="dxa"/>
          </w:tcPr>
          <w:p w:rsidR="00737ED3" w:rsidRPr="00DD4DE7" w:rsidRDefault="00737ED3" w:rsidP="00923E5A">
            <w:pPr>
              <w:widowControl w:val="0"/>
              <w:spacing w:before="120" w:after="120" w:line="360" w:lineRule="exact"/>
              <w:ind w:firstLine="0"/>
              <w:jc w:val="center"/>
              <w:rPr>
                <w:rFonts w:ascii="Times New Roman" w:hAnsi="Times New Roman" w:cs="Times New Roman"/>
                <w:color w:val="000000" w:themeColor="text1"/>
                <w:sz w:val="26"/>
              </w:rPr>
            </w:pPr>
            <w:r w:rsidRPr="00DD4DE7">
              <w:rPr>
                <w:rFonts w:ascii="Times New Roman" w:hAnsi="Times New Roman" w:cs="Times New Roman"/>
                <w:color w:val="000000" w:themeColor="text1"/>
                <w:sz w:val="26"/>
              </w:rPr>
              <w:t>Số:        /TTr-</w:t>
            </w:r>
            <w:r w:rsidR="00657425">
              <w:rPr>
                <w:rFonts w:ascii="Times New Roman" w:hAnsi="Times New Roman" w:cs="Times New Roman"/>
                <w:color w:val="000000" w:themeColor="text1"/>
                <w:sz w:val="26"/>
              </w:rPr>
              <w:t>BXD</w:t>
            </w:r>
          </w:p>
          <w:p w:rsidR="00737ED3" w:rsidRPr="00DD4DE7" w:rsidRDefault="00737ED3" w:rsidP="00923E5A">
            <w:pPr>
              <w:widowControl w:val="0"/>
              <w:spacing w:after="120" w:line="360" w:lineRule="exact"/>
              <w:ind w:firstLine="0"/>
              <w:jc w:val="center"/>
              <w:rPr>
                <w:rFonts w:ascii="Times New Roman" w:hAnsi="Times New Roman" w:cs="Times New Roman"/>
                <w:b/>
                <w:color w:val="000000" w:themeColor="text1"/>
                <w:sz w:val="26"/>
                <w:szCs w:val="26"/>
              </w:rPr>
            </w:pPr>
          </w:p>
        </w:tc>
        <w:tc>
          <w:tcPr>
            <w:tcW w:w="6095" w:type="dxa"/>
          </w:tcPr>
          <w:p w:rsidR="00737ED3" w:rsidRPr="00DD4DE7" w:rsidRDefault="00961158" w:rsidP="00923E5A">
            <w:pPr>
              <w:widowControl w:val="0"/>
              <w:spacing w:before="120" w:after="120" w:line="360" w:lineRule="exact"/>
              <w:ind w:firstLine="0"/>
              <w:jc w:val="center"/>
              <w:rPr>
                <w:rFonts w:ascii="Times New Roman" w:hAnsi="Times New Roman" w:cs="Times New Roman"/>
                <w:b/>
                <w:color w:val="000000" w:themeColor="text1"/>
                <w:sz w:val="27"/>
                <w:szCs w:val="27"/>
              </w:rPr>
            </w:pPr>
            <w:r w:rsidRPr="00DD4DE7">
              <w:rPr>
                <w:rFonts w:ascii="Times New Roman" w:hAnsi="Times New Roman" w:cs="Times New Roman"/>
                <w:i/>
                <w:color w:val="000000" w:themeColor="text1"/>
              </w:rPr>
              <w:t xml:space="preserve">    </w:t>
            </w:r>
            <w:r w:rsidR="00737ED3" w:rsidRPr="00DD4DE7">
              <w:rPr>
                <w:rFonts w:ascii="Times New Roman" w:hAnsi="Times New Roman" w:cs="Times New Roman"/>
                <w:i/>
                <w:color w:val="000000" w:themeColor="text1"/>
                <w:sz w:val="27"/>
                <w:szCs w:val="27"/>
              </w:rPr>
              <w:t>Hà Nội, ngày          tháng      năm 2025</w:t>
            </w:r>
          </w:p>
        </w:tc>
      </w:tr>
    </w:tbl>
    <w:p w:rsidR="00737ED3" w:rsidRPr="00DD4DE7" w:rsidRDefault="00657425" w:rsidP="00923E5A">
      <w:pPr>
        <w:widowControl w:val="0"/>
        <w:ind w:firstLine="0"/>
        <w:jc w:val="center"/>
        <w:rPr>
          <w:rFonts w:ascii="Times New Roman" w:hAnsi="Times New Roman" w:cs="Times New Roman"/>
          <w:b/>
          <w:color w:val="000000" w:themeColor="text1"/>
        </w:rPr>
      </w:pPr>
      <w:r>
        <w:rPr>
          <w:rFonts w:ascii="Times New Roman" w:hAnsi="Times New Roman" w:cs="Times New Roman"/>
          <w:b/>
          <w:noProof/>
          <w:color w:val="000000" w:themeColor="text1"/>
          <w:sz w:val="26"/>
          <w:szCs w:val="26"/>
          <w:lang w:eastAsia="en-US"/>
        </w:rPr>
        <mc:AlternateContent>
          <mc:Choice Requires="wps">
            <w:drawing>
              <wp:anchor distT="0" distB="0" distL="114300" distR="114300" simplePos="0" relativeHeight="251662336" behindDoc="0" locked="0" layoutInCell="1" allowOverlap="1">
                <wp:simplePos x="0" y="0"/>
                <wp:positionH relativeFrom="column">
                  <wp:posOffset>-203835</wp:posOffset>
                </wp:positionH>
                <wp:positionV relativeFrom="paragraph">
                  <wp:posOffset>-286385</wp:posOffset>
                </wp:positionV>
                <wp:extent cx="1092200" cy="3429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1092200" cy="342900"/>
                        </a:xfrm>
                        <a:prstGeom prst="rect">
                          <a:avLst/>
                        </a:prstGeom>
                      </wps:spPr>
                      <wps:style>
                        <a:lnRef idx="2">
                          <a:schemeClr val="dk1"/>
                        </a:lnRef>
                        <a:fillRef idx="1">
                          <a:schemeClr val="lt1"/>
                        </a:fillRef>
                        <a:effectRef idx="0">
                          <a:schemeClr val="dk1"/>
                        </a:effectRef>
                        <a:fontRef idx="minor">
                          <a:schemeClr val="dk1"/>
                        </a:fontRef>
                      </wps:style>
                      <wps:txbx>
                        <w:txbxContent>
                          <w:p w:rsidR="0073442E" w:rsidRPr="00657425" w:rsidRDefault="00657425" w:rsidP="0073442E">
                            <w:pPr>
                              <w:ind w:firstLine="0"/>
                              <w:jc w:val="center"/>
                              <w:rPr>
                                <w:rFonts w:ascii="Times New Roman" w:hAnsi="Times New Roman" w:cs="Times New Roman"/>
                                <w:b/>
                              </w:rPr>
                            </w:pPr>
                            <w:r>
                              <w:rPr>
                                <w:rFonts w:ascii="Times New Roman" w:hAnsi="Times New Roman" w:cs="Times New Roman"/>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 o:spid="_x0000_s1026" style="position:absolute;left:0;text-align:left;margin-left:-16.05pt;margin-top:-22.55pt;width:86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" fillcolor="white [3201]" strokecolor="black [3200]" strokeweight="1pt">
                <v:textbox>
                  <w:txbxContent>
                    <w:p w:rsidR="0073442E" w:rsidRPr="00657425" w:rsidRDefault="00657425" w:rsidP="0073442E">
                      <w:pPr>
                        <w:ind w:firstLine="0"/>
                        <w:jc w:val="center"/>
                        <w:rPr>
                          <w:rFonts w:ascii="Times New Roman" w:hAnsi="Times New Roman" w:cs="Times New Roman"/>
                          <w:b/>
                        </w:rPr>
                      </w:pPr>
                      <w:r>
                        <w:rPr>
                          <w:rFonts w:ascii="Times New Roman" w:hAnsi="Times New Roman" w:cs="Times New Roman"/>
                          <w:b/>
                        </w:rPr>
                        <w:t>DỰ THẢO</w:t>
                      </w:r>
                    </w:p>
                  </w:txbxContent>
                </v:textbox>
              </v:rect>
            </w:pict>
          </mc:Fallback>
        </mc:AlternateContent>
      </w:r>
      <w:r w:rsidR="00737ED3" w:rsidRPr="00DD4DE7">
        <w:rPr>
          <w:rFonts w:ascii="Times New Roman" w:hAnsi="Times New Roman" w:cs="Times New Roman"/>
          <w:b/>
          <w:color w:val="000000" w:themeColor="text1"/>
        </w:rPr>
        <w:t>TỜ TRÌNH</w:t>
      </w:r>
    </w:p>
    <w:p w:rsidR="00737ED3" w:rsidRPr="00DD4DE7" w:rsidRDefault="00737ED3" w:rsidP="00923E5A">
      <w:pPr>
        <w:widowControl w:val="0"/>
        <w:ind w:firstLine="0"/>
        <w:jc w:val="center"/>
        <w:rPr>
          <w:rFonts w:ascii="Times New Roman" w:hAnsi="Times New Roman" w:cs="Times New Roman"/>
          <w:b/>
          <w:color w:val="000000" w:themeColor="text1"/>
        </w:rPr>
      </w:pPr>
      <w:r w:rsidRPr="00DD4DE7">
        <w:rPr>
          <w:rFonts w:ascii="Times New Roman" w:hAnsi="Times New Roman" w:cs="Times New Roman"/>
          <w:b/>
          <w:color w:val="000000" w:themeColor="text1"/>
          <w:lang w:val="vi-VN"/>
        </w:rPr>
        <w:t xml:space="preserve">Dự thảo </w:t>
      </w:r>
      <w:r w:rsidRPr="00DD4DE7">
        <w:rPr>
          <w:rFonts w:ascii="Times New Roman" w:hAnsi="Times New Roman" w:cs="Times New Roman"/>
          <w:b/>
          <w:color w:val="000000" w:themeColor="text1"/>
        </w:rPr>
        <w:t>Nghị định</w:t>
      </w:r>
      <w:bookmarkStart w:id="0" w:name="_Hlk172296734"/>
      <w:r w:rsidRPr="00DD4DE7">
        <w:rPr>
          <w:rFonts w:ascii="Times New Roman" w:hAnsi="Times New Roman" w:cs="Times New Roman"/>
          <w:b/>
          <w:color w:val="000000" w:themeColor="text1"/>
        </w:rPr>
        <w:t xml:space="preserve"> </w:t>
      </w:r>
      <w:bookmarkStart w:id="1" w:name="_Hlk212019856"/>
      <w:r w:rsidRPr="00DD4DE7">
        <w:rPr>
          <w:rFonts w:ascii="Times New Roman" w:eastAsia="Calibri" w:hAnsi="Times New Roman" w:cs="Times New Roman"/>
          <w:b/>
          <w:iCs/>
          <w:color w:val="000000" w:themeColor="text1"/>
          <w:lang w:eastAsia="en-US"/>
        </w:rPr>
        <w:t xml:space="preserve">xử phạt vi phạm hành chính trong </w:t>
      </w:r>
      <w:r w:rsidRPr="00DD4DE7">
        <w:rPr>
          <w:rFonts w:ascii="Times New Roman" w:eastAsia="Calibri" w:hAnsi="Times New Roman" w:cs="Times New Roman"/>
          <w:b/>
          <w:iCs/>
          <w:color w:val="000000" w:themeColor="text1"/>
          <w:lang w:val="vi-VN" w:eastAsia="en-US"/>
        </w:rPr>
        <w:t>lĩnh vực</w:t>
      </w:r>
      <w:r w:rsidRPr="00DD4DE7">
        <w:rPr>
          <w:rFonts w:ascii="Times New Roman" w:eastAsia="Calibri" w:hAnsi="Times New Roman" w:cs="Times New Roman"/>
          <w:b/>
          <w:iCs/>
          <w:color w:val="000000" w:themeColor="text1"/>
          <w:lang w:eastAsia="en-US"/>
        </w:rPr>
        <w:t xml:space="preserve"> đường sắt</w:t>
      </w:r>
      <w:bookmarkEnd w:id="1"/>
    </w:p>
    <w:bookmarkEnd w:id="0"/>
    <w:p w:rsidR="00737ED3" w:rsidRPr="00DD4DE7" w:rsidRDefault="00E625BC" w:rsidP="00923E5A">
      <w:pPr>
        <w:widowControl w:val="0"/>
        <w:spacing w:before="360" w:after="360"/>
        <w:ind w:firstLine="0"/>
        <w:jc w:val="center"/>
        <w:rPr>
          <w:rFonts w:ascii="Times New Roman" w:hAnsi="Times New Roman" w:cs="Times New Roman"/>
          <w:color w:val="000000" w:themeColor="text1"/>
        </w:rPr>
      </w:pPr>
      <w:r w:rsidRPr="00DD4DE7">
        <w:rPr>
          <w:rFonts w:ascii="Times New Roman" w:hAnsi="Times New Roman" w:cs="Times New Roman"/>
          <w:b/>
          <w:noProof/>
          <w:color w:val="000000" w:themeColor="text1"/>
          <w:lang w:eastAsia="en-US"/>
        </w:rPr>
        <mc:AlternateContent>
          <mc:Choice Requires="wps">
            <w:drawing>
              <wp:anchor distT="4294967295" distB="4294967295" distL="114300" distR="114300" simplePos="0" relativeHeight="251660288" behindDoc="0" locked="0" layoutInCell="1" allowOverlap="1" wp14:anchorId="5C93C2DE" wp14:editId="2BA79771">
                <wp:simplePos x="0" y="0"/>
                <wp:positionH relativeFrom="margin">
                  <wp:align>center</wp:align>
                </wp:positionH>
                <wp:positionV relativeFrom="paragraph">
                  <wp:posOffset>46990</wp:posOffset>
                </wp:positionV>
                <wp:extent cx="194945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1D4E589" id="Straight Connector 1" o:spid="_x0000_s1026" style="position:absolute;flip:y;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margin" from="0,3.7pt" to="15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" strokecolor="black [3200]" strokeweight=".5pt">
                <v:stroke joinstyle="miter"/>
                <o:lock v:ext="edit" shapetype="f"/>
                <w10:wrap anchorx="margin"/>
              </v:line>
            </w:pict>
          </mc:Fallback>
        </mc:AlternateContent>
      </w:r>
      <w:r w:rsidR="00737ED3" w:rsidRPr="00DD4DE7">
        <w:rPr>
          <w:rFonts w:ascii="Times New Roman" w:hAnsi="Times New Roman" w:cs="Times New Roman"/>
          <w:color w:val="000000" w:themeColor="text1"/>
        </w:rPr>
        <w:t xml:space="preserve">Kính gửi: </w:t>
      </w:r>
      <w:r w:rsidR="002413DE" w:rsidRPr="00DD4DE7">
        <w:rPr>
          <w:rFonts w:ascii="Times New Roman" w:hAnsi="Times New Roman" w:cs="Times New Roman"/>
          <w:color w:val="000000" w:themeColor="text1"/>
        </w:rPr>
        <w:t>Chính phủ</w:t>
      </w:r>
    </w:p>
    <w:p w:rsidR="0095513F" w:rsidRDefault="0095513F" w:rsidP="00923E5A">
      <w:pPr>
        <w:widowControl w:val="0"/>
        <w:spacing w:before="120"/>
        <w:ind w:firstLine="720"/>
        <w:rPr>
          <w:rFonts w:ascii="Times New Roman" w:hAnsi="Times New Roman" w:cs="Times New Roman"/>
          <w:lang w:val="vi-VN"/>
        </w:rPr>
      </w:pPr>
      <w:r w:rsidRPr="0095513F">
        <w:rPr>
          <w:rFonts w:ascii="Times New Roman" w:hAnsi="Times New Roman" w:cs="Times New Roman"/>
          <w:lang w:val="vi-VN"/>
        </w:rPr>
        <w:t>Thực hiện quy định của Luật Ban hành văn bản quy phạm pháp luật, Bộ Xây dựng kính trình Chính phủ dự thảo Nghị định xử phạt vi phạm hành chính trong lĩnh vực đường sắt</w:t>
      </w:r>
      <w:r>
        <w:rPr>
          <w:rFonts w:ascii="Times New Roman" w:hAnsi="Times New Roman" w:cs="Times New Roman"/>
        </w:rPr>
        <w:t xml:space="preserve"> </w:t>
      </w:r>
      <w:r w:rsidRPr="0095513F">
        <w:rPr>
          <w:rFonts w:ascii="Times New Roman" w:hAnsi="Times New Roman" w:cs="Times New Roman"/>
          <w:lang w:val="vi-VN"/>
        </w:rPr>
        <w:t>như sau:</w:t>
      </w:r>
    </w:p>
    <w:p w:rsidR="00D30927" w:rsidRPr="00DD4DE7" w:rsidRDefault="00D30927" w:rsidP="00923E5A">
      <w:pPr>
        <w:pStyle w:val="Heading2"/>
        <w:keepNext w:val="0"/>
        <w:keepLines w:val="0"/>
        <w:widowControl w:val="0"/>
        <w:spacing w:before="120"/>
        <w:ind w:firstLine="720"/>
        <w:rPr>
          <w:rFonts w:ascii="Times New Roman" w:hAnsi="Times New Roman" w:cs="Times New Roman"/>
          <w:b/>
          <w:bCs/>
          <w:color w:val="auto"/>
          <w:sz w:val="28"/>
          <w:szCs w:val="28"/>
        </w:rPr>
      </w:pPr>
      <w:r w:rsidRPr="00DD4DE7">
        <w:rPr>
          <w:rFonts w:ascii="Times New Roman" w:hAnsi="Times New Roman" w:cs="Times New Roman"/>
          <w:b/>
          <w:bCs/>
          <w:color w:val="auto"/>
          <w:sz w:val="28"/>
          <w:szCs w:val="28"/>
        </w:rPr>
        <w:t>I. SỰ CẦN THIẾT BAN HÀNH NGHỊ ĐỊNH</w:t>
      </w:r>
    </w:p>
    <w:p w:rsidR="00D30927" w:rsidRPr="00DD4DE7" w:rsidRDefault="00D30927" w:rsidP="00923E5A">
      <w:pPr>
        <w:pStyle w:val="Heading2"/>
        <w:keepNext w:val="0"/>
        <w:keepLines w:val="0"/>
        <w:widowControl w:val="0"/>
        <w:spacing w:before="120"/>
        <w:ind w:firstLine="720"/>
        <w:rPr>
          <w:rFonts w:ascii="Times New Roman" w:hAnsi="Times New Roman" w:cs="Times New Roman"/>
          <w:b/>
          <w:bCs/>
          <w:iCs/>
          <w:color w:val="auto"/>
          <w:sz w:val="28"/>
          <w:szCs w:val="28"/>
        </w:rPr>
      </w:pPr>
      <w:r w:rsidRPr="00DD4DE7">
        <w:rPr>
          <w:rFonts w:ascii="Times New Roman" w:hAnsi="Times New Roman" w:cs="Times New Roman"/>
          <w:b/>
          <w:bCs/>
          <w:iCs/>
          <w:color w:val="auto"/>
          <w:sz w:val="28"/>
          <w:szCs w:val="28"/>
        </w:rPr>
        <w:t>1. Cơ sở chính trị, cơ sở pháp lý</w:t>
      </w:r>
    </w:p>
    <w:p w:rsidR="00D30927" w:rsidRPr="00B30752" w:rsidRDefault="00D30927" w:rsidP="00923E5A">
      <w:pPr>
        <w:pStyle w:val="Heading2"/>
        <w:keepNext w:val="0"/>
        <w:keepLines w:val="0"/>
        <w:widowControl w:val="0"/>
        <w:spacing w:before="120"/>
        <w:ind w:firstLine="720"/>
        <w:rPr>
          <w:rFonts w:ascii="Times New Roman" w:hAnsi="Times New Roman" w:cs="Times New Roman"/>
          <w:b/>
          <w:i/>
          <w:iCs/>
          <w:color w:val="auto"/>
          <w:sz w:val="28"/>
          <w:szCs w:val="28"/>
        </w:rPr>
      </w:pPr>
      <w:bookmarkStart w:id="2" w:name="_Hlk212036144"/>
      <w:r w:rsidRPr="00B30752">
        <w:rPr>
          <w:rFonts w:ascii="Times New Roman" w:hAnsi="Times New Roman" w:cs="Times New Roman"/>
          <w:b/>
          <w:i/>
          <w:iCs/>
          <w:color w:val="auto"/>
          <w:sz w:val="28"/>
          <w:szCs w:val="28"/>
        </w:rPr>
        <w:t>a) Cơ sở chính trị</w:t>
      </w:r>
    </w:p>
    <w:p w:rsidR="00737ED3" w:rsidRPr="00DD4DE7" w:rsidRDefault="00737ED3" w:rsidP="00923E5A">
      <w:pPr>
        <w:widowControl w:val="0"/>
        <w:spacing w:before="120"/>
        <w:ind w:firstLine="720"/>
        <w:rPr>
          <w:rFonts w:ascii="Times New Roman" w:eastAsiaTheme="minorHAnsi" w:hAnsi="Times New Roman" w:cs="Times New Roman"/>
          <w:lang w:eastAsia="en-US"/>
        </w:rPr>
      </w:pPr>
      <w:r w:rsidRPr="00DD4DE7">
        <w:rPr>
          <w:rFonts w:ascii="Times New Roman" w:eastAsiaTheme="minorHAnsi" w:hAnsi="Times New Roman" w:cs="Times New Roman"/>
          <w:lang w:eastAsia="en-US"/>
        </w:rPr>
        <w:t>- Thực hiện Nghị quyết số 18-NQ/TW ngày 25</w:t>
      </w:r>
      <w:r w:rsidR="005F4B5B" w:rsidRPr="00DD4DE7">
        <w:rPr>
          <w:rFonts w:ascii="Times New Roman" w:eastAsiaTheme="minorHAnsi" w:hAnsi="Times New Roman" w:cs="Times New Roman"/>
          <w:lang w:eastAsia="en-US"/>
        </w:rPr>
        <w:t>/</w:t>
      </w:r>
      <w:r w:rsidRPr="00DD4DE7">
        <w:rPr>
          <w:rFonts w:ascii="Times New Roman" w:eastAsiaTheme="minorHAnsi" w:hAnsi="Times New Roman" w:cs="Times New Roman"/>
          <w:lang w:eastAsia="en-US"/>
        </w:rPr>
        <w:t>10</w:t>
      </w:r>
      <w:r w:rsidR="005F4B5B" w:rsidRPr="00DD4DE7">
        <w:rPr>
          <w:rFonts w:ascii="Times New Roman" w:eastAsiaTheme="minorHAnsi" w:hAnsi="Times New Roman" w:cs="Times New Roman"/>
          <w:lang w:eastAsia="en-US"/>
        </w:rPr>
        <w:t>/</w:t>
      </w:r>
      <w:r w:rsidRPr="00DD4DE7">
        <w:rPr>
          <w:rFonts w:ascii="Times New Roman" w:eastAsiaTheme="minorHAnsi" w:hAnsi="Times New Roman" w:cs="Times New Roman"/>
          <w:lang w:eastAsia="en-US"/>
        </w:rPr>
        <w:t>2017 của Ban Chấp hành Trung ương một số vấn đề về tiếp tục đổi mới, sắp xếp tổ chức bộ máy của hệ thống chính trị tinh gọn, hoạt động hiệu lực, hiệu quả, Kế hoạch số 04- KH/BCĐ ngày 13</w:t>
      </w:r>
      <w:r w:rsidR="006F2F1F" w:rsidRPr="00DD4DE7">
        <w:rPr>
          <w:rFonts w:ascii="Times New Roman" w:eastAsiaTheme="minorHAnsi" w:hAnsi="Times New Roman" w:cs="Times New Roman"/>
          <w:lang w:eastAsia="en-US"/>
        </w:rPr>
        <w:t>/</w:t>
      </w:r>
      <w:r w:rsidRPr="00DD4DE7">
        <w:rPr>
          <w:rFonts w:ascii="Times New Roman" w:eastAsiaTheme="minorHAnsi" w:hAnsi="Times New Roman" w:cs="Times New Roman"/>
          <w:lang w:eastAsia="en-US"/>
        </w:rPr>
        <w:t>11</w:t>
      </w:r>
      <w:r w:rsidR="006F2F1F" w:rsidRPr="00DD4DE7">
        <w:rPr>
          <w:rFonts w:ascii="Times New Roman" w:eastAsiaTheme="minorHAnsi" w:hAnsi="Times New Roman" w:cs="Times New Roman"/>
          <w:lang w:eastAsia="en-US"/>
        </w:rPr>
        <w:t>/</w:t>
      </w:r>
      <w:r w:rsidRPr="00DD4DE7">
        <w:rPr>
          <w:rFonts w:ascii="Times New Roman" w:eastAsiaTheme="minorHAnsi" w:hAnsi="Times New Roman" w:cs="Times New Roman"/>
          <w:lang w:eastAsia="en-US"/>
        </w:rPr>
        <w:t xml:space="preserve">2024 của Ban Chỉ đạo Trung ương tổng kết việc thực hiện Nghị quyết số 18-NQ/TW ngày </w:t>
      </w:r>
      <w:r w:rsidR="006F2F1F" w:rsidRPr="00DD4DE7">
        <w:rPr>
          <w:rFonts w:ascii="Times New Roman" w:eastAsiaTheme="minorHAnsi" w:hAnsi="Times New Roman" w:cs="Times New Roman"/>
          <w:lang w:eastAsia="en-US"/>
        </w:rPr>
        <w:t xml:space="preserve">25/10/2017 </w:t>
      </w:r>
      <w:r w:rsidRPr="00DD4DE7">
        <w:rPr>
          <w:rFonts w:ascii="Times New Roman" w:eastAsiaTheme="minorHAnsi" w:hAnsi="Times New Roman" w:cs="Times New Roman"/>
          <w:lang w:eastAsia="en-US"/>
        </w:rPr>
        <w:t>của Hội nghị Trung ương 6 khóa XII một số vấn đề về tiếp tục đổi mới, sắp xếp tổ chức bộ máy của hệ thống chính trị tinh gọn, hoạt động hiệu lực, hiệu quả (sau đây gọi tắt là Ban Chỉ đạo Trung ương), Kết luận số 09-KL/BCĐ ngày 24</w:t>
      </w:r>
      <w:r w:rsidR="006F2F1F" w:rsidRPr="00DD4DE7">
        <w:rPr>
          <w:rFonts w:ascii="Times New Roman" w:eastAsiaTheme="minorHAnsi" w:hAnsi="Times New Roman" w:cs="Times New Roman"/>
          <w:lang w:eastAsia="en-US"/>
        </w:rPr>
        <w:t>/11/</w:t>
      </w:r>
      <w:r w:rsidRPr="00DD4DE7">
        <w:rPr>
          <w:rFonts w:ascii="Times New Roman" w:eastAsiaTheme="minorHAnsi" w:hAnsi="Times New Roman" w:cs="Times New Roman"/>
          <w:lang w:eastAsia="en-US"/>
        </w:rPr>
        <w:t>2024 của Ban Chỉ đạo Trung ương, Thông báo kết luận số 134/TB-BCĐTKNQ18 ngày 03</w:t>
      </w:r>
      <w:r w:rsidR="006F2F1F" w:rsidRPr="00DD4DE7">
        <w:rPr>
          <w:rFonts w:ascii="Times New Roman" w:eastAsiaTheme="minorHAnsi" w:hAnsi="Times New Roman" w:cs="Times New Roman"/>
          <w:lang w:eastAsia="en-US"/>
        </w:rPr>
        <w:t>/</w:t>
      </w:r>
      <w:r w:rsidRPr="00DD4DE7">
        <w:rPr>
          <w:rFonts w:ascii="Times New Roman" w:eastAsiaTheme="minorHAnsi" w:hAnsi="Times New Roman" w:cs="Times New Roman"/>
          <w:lang w:eastAsia="en-US"/>
        </w:rPr>
        <w:t>12</w:t>
      </w:r>
      <w:r w:rsidR="006F2F1F" w:rsidRPr="00DD4DE7">
        <w:rPr>
          <w:rFonts w:ascii="Times New Roman" w:eastAsiaTheme="minorHAnsi" w:hAnsi="Times New Roman" w:cs="Times New Roman"/>
          <w:lang w:eastAsia="en-US"/>
        </w:rPr>
        <w:t>/</w:t>
      </w:r>
      <w:r w:rsidRPr="00DD4DE7">
        <w:rPr>
          <w:rFonts w:ascii="Times New Roman" w:eastAsiaTheme="minorHAnsi" w:hAnsi="Times New Roman" w:cs="Times New Roman"/>
          <w:lang w:eastAsia="en-US"/>
        </w:rPr>
        <w:t>2024 của Ban Chỉ đạo về tổng kết việc thực hiện Nghị quyết số 18-NQ/TW (sau đây gọi tắt là Ban Chỉ đạo của Chính phủ) và Kế hoạch số 141/KH-BCCĐTKNQ18 ngày 06</w:t>
      </w:r>
      <w:r w:rsidR="006F2F1F" w:rsidRPr="00DD4DE7">
        <w:rPr>
          <w:rFonts w:ascii="Times New Roman" w:eastAsiaTheme="minorHAnsi" w:hAnsi="Times New Roman" w:cs="Times New Roman"/>
          <w:lang w:eastAsia="en-US"/>
        </w:rPr>
        <w:t>/</w:t>
      </w:r>
      <w:r w:rsidRPr="00DD4DE7">
        <w:rPr>
          <w:rFonts w:ascii="Times New Roman" w:eastAsiaTheme="minorHAnsi" w:hAnsi="Times New Roman" w:cs="Times New Roman"/>
          <w:lang w:eastAsia="en-US"/>
        </w:rPr>
        <w:t>12</w:t>
      </w:r>
      <w:r w:rsidR="006F2F1F" w:rsidRPr="00DD4DE7">
        <w:rPr>
          <w:rFonts w:ascii="Times New Roman" w:eastAsiaTheme="minorHAnsi" w:hAnsi="Times New Roman" w:cs="Times New Roman"/>
          <w:lang w:eastAsia="en-US"/>
        </w:rPr>
        <w:t>/</w:t>
      </w:r>
      <w:r w:rsidRPr="00DD4DE7">
        <w:rPr>
          <w:rFonts w:ascii="Times New Roman" w:eastAsiaTheme="minorHAnsi" w:hAnsi="Times New Roman" w:cs="Times New Roman"/>
          <w:lang w:eastAsia="en-US"/>
        </w:rPr>
        <w:t xml:space="preserve">2024 của Ban chỉ đạo của Chính phủ định hướng sắp xếp, tinh gọn tổ chức bộ máy của Chính phủ, Chính phủ đã ban hành các Nghị định quy định chức năng, nhiệm vụ, quyền hạn và cơ cấu tổ chức của các Bộ, cơ quan ngang Bộ. </w:t>
      </w:r>
    </w:p>
    <w:p w:rsidR="00737ED3" w:rsidRPr="00DD4DE7" w:rsidRDefault="00737ED3" w:rsidP="00923E5A">
      <w:pPr>
        <w:widowControl w:val="0"/>
        <w:spacing w:before="120"/>
        <w:ind w:firstLine="720"/>
        <w:rPr>
          <w:rFonts w:ascii="Times New Roman" w:hAnsi="Times New Roman" w:cs="Times New Roman"/>
          <w:lang w:val="vi-VN"/>
        </w:rPr>
      </w:pPr>
      <w:r w:rsidRPr="00DD4DE7">
        <w:rPr>
          <w:rFonts w:ascii="Times New Roman" w:eastAsiaTheme="minorHAnsi" w:hAnsi="Times New Roman" w:cs="Times New Roman"/>
          <w:lang w:eastAsia="en-US"/>
        </w:rPr>
        <w:t>- Nghị quyết số 27-NQ/TW ngày 09/11/2022 của Ban Chấp hành Trung ương Đảng khóa XIII về tiếp tục xây dựng và hoàn thiện Nhà nước pháp quyền xã hội chủ nghĩa Việt Nam trong giai đoạn mới, trong đó đề ra một số nhiệm vụ và giải pháp trọng tâm như: “hoàn thiện hệ thống pháp luật và cơ chế tổ chức thực hiện pháp luật nghiêm</w:t>
      </w:r>
      <w:r w:rsidRPr="00DD4DE7">
        <w:rPr>
          <w:rFonts w:ascii="Times New Roman" w:hAnsi="Times New Roman" w:cs="Times New Roman"/>
          <w:i/>
          <w:lang w:val="vi-VN"/>
        </w:rPr>
        <w:t xml:space="preserve"> minh, nhất quán</w:t>
      </w:r>
      <w:r w:rsidRPr="00DD4DE7">
        <w:rPr>
          <w:rFonts w:ascii="Times New Roman" w:hAnsi="Times New Roman" w:cs="Times New Roman"/>
          <w:lang w:val="vi-VN"/>
        </w:rPr>
        <w:t>”; “</w:t>
      </w:r>
      <w:r w:rsidRPr="00DD4DE7">
        <w:rPr>
          <w:rFonts w:ascii="Times New Roman" w:hAnsi="Times New Roman" w:cs="Times New Roman"/>
          <w:i/>
          <w:lang w:val="vi-VN"/>
        </w:rPr>
        <w:t>tiếp tục hoàn thiện hệ thống pháp luật và cơ chế tổ chức thực hiện pháp luật nghiêm minh, hiệu quả, bảo đảm yêu cầu phát triển đất nước nhanh và bền vững</w:t>
      </w:r>
      <w:r w:rsidRPr="00DD4DE7">
        <w:rPr>
          <w:rFonts w:ascii="Times New Roman" w:hAnsi="Times New Roman" w:cs="Times New Roman"/>
          <w:lang w:val="vi-VN"/>
        </w:rPr>
        <w:t>”; “</w:t>
      </w:r>
      <w:r w:rsidRPr="00DD4DE7">
        <w:rPr>
          <w:rFonts w:ascii="Times New Roman" w:hAnsi="Times New Roman" w:cs="Times New Roman"/>
          <w:i/>
          <w:lang w:val="vi-VN"/>
        </w:rPr>
        <w:t>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đơn giản hóa thủ tục hành chính, cắt bỏ các thủ tục không cần thiết, gây phiền hà cho người dân, doanh nghiệp</w:t>
      </w:r>
      <w:r w:rsidRPr="00DD4DE7">
        <w:rPr>
          <w:rFonts w:ascii="Times New Roman" w:hAnsi="Times New Roman" w:cs="Times New Roman"/>
          <w:lang w:val="vi-VN"/>
        </w:rPr>
        <w:t>”.</w:t>
      </w:r>
    </w:p>
    <w:p w:rsidR="00737ED3" w:rsidRPr="00DD4DE7" w:rsidRDefault="00737ED3" w:rsidP="00923E5A">
      <w:pPr>
        <w:widowControl w:val="0"/>
        <w:spacing w:before="120"/>
        <w:ind w:firstLine="720"/>
        <w:rPr>
          <w:rFonts w:ascii="Times New Roman" w:hAnsi="Times New Roman" w:cs="Times New Roman"/>
          <w:lang w:val="vi-VN"/>
        </w:rPr>
      </w:pPr>
      <w:r w:rsidRPr="00DD4DE7">
        <w:rPr>
          <w:rFonts w:ascii="Times New Roman" w:hAnsi="Times New Roman" w:cs="Times New Roman"/>
          <w:lang w:val="vi-VN"/>
        </w:rPr>
        <w:lastRenderedPageBreak/>
        <w:t>- Chỉ thị số 23-CT/TW ngày 25/5/2023 của Ban Bí thư Trung ương Đảng về tăng cường sự lãnh đạo của Đảng đối với công tác bảo đảm trật tự an toàn giao thông trong tình hình mới, trong đó đề ra một số nhiệm vụ và giải pháp trọng tâm như: “</w:t>
      </w:r>
      <w:r w:rsidRPr="00DD4DE7">
        <w:rPr>
          <w:rFonts w:ascii="Times New Roman" w:hAnsi="Times New Roman" w:cs="Times New Roman"/>
          <w:i/>
          <w:lang w:val="vi-VN"/>
        </w:rPr>
        <w:t>Hoàn thiện hệ thống pháp luật, đẩy mạnh phân cấp, phân quyền, phân định rõ trách nhiệm trong quản lý nhà nước về giao thông. 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w:t>
      </w:r>
      <w:r w:rsidRPr="00DD4DE7">
        <w:rPr>
          <w:rFonts w:ascii="Times New Roman" w:hAnsi="Times New Roman" w:cs="Times New Roman"/>
          <w:lang w:val="vi-VN"/>
        </w:rPr>
        <w:t xml:space="preserve">”. </w:t>
      </w:r>
    </w:p>
    <w:p w:rsidR="00737ED3" w:rsidRPr="001704A8" w:rsidRDefault="00737ED3" w:rsidP="00923E5A">
      <w:pPr>
        <w:widowControl w:val="0"/>
        <w:spacing w:before="120"/>
        <w:ind w:firstLine="720"/>
        <w:rPr>
          <w:rFonts w:ascii="Times New Roman" w:hAnsi="Times New Roman" w:cs="Times New Roman"/>
          <w:spacing w:val="-2"/>
        </w:rPr>
      </w:pPr>
      <w:r w:rsidRPr="001704A8">
        <w:rPr>
          <w:rFonts w:ascii="Times New Roman" w:hAnsi="Times New Roman" w:cs="Times New Roman"/>
          <w:spacing w:val="-2"/>
        </w:rPr>
        <w:t>- Ngày 28</w:t>
      </w:r>
      <w:r w:rsidR="006F2F1F" w:rsidRPr="001704A8">
        <w:rPr>
          <w:rFonts w:ascii="Times New Roman" w:hAnsi="Times New Roman" w:cs="Times New Roman"/>
          <w:spacing w:val="-2"/>
        </w:rPr>
        <w:t>/</w:t>
      </w:r>
      <w:r w:rsidRPr="001704A8">
        <w:rPr>
          <w:rFonts w:ascii="Times New Roman" w:hAnsi="Times New Roman" w:cs="Times New Roman"/>
          <w:spacing w:val="-2"/>
        </w:rPr>
        <w:t>02</w:t>
      </w:r>
      <w:r w:rsidR="006F2F1F" w:rsidRPr="001704A8">
        <w:rPr>
          <w:rFonts w:ascii="Times New Roman" w:hAnsi="Times New Roman" w:cs="Times New Roman"/>
          <w:spacing w:val="-2"/>
        </w:rPr>
        <w:t>/</w:t>
      </w:r>
      <w:r w:rsidRPr="001704A8">
        <w:rPr>
          <w:rFonts w:ascii="Times New Roman" w:hAnsi="Times New Roman" w:cs="Times New Roman"/>
          <w:spacing w:val="-2"/>
        </w:rPr>
        <w:t>2025, Bộ Chính trị, Ban Bí thư ban hành Kết luận số 127-KL/TW về triển khai nghiên cứu, đề xuất tiếp tục sắp xếp tổ chức bộ máy của hệ thống chính trị, trong đó xác định mục tiêu, yêu cầu “</w:t>
      </w:r>
      <w:r w:rsidRPr="001704A8">
        <w:rPr>
          <w:rFonts w:ascii="Times New Roman" w:hAnsi="Times New Roman" w:cs="Times New Roman"/>
          <w:i/>
          <w:spacing w:val="-2"/>
        </w:rPr>
        <w:t>Nghiên cứu định hướng sáp nhập một số đơn vị cấp tỉnh, không tổ chức cấp huyện, sáp nhập một số đơn vị cấp xã; thực hiện mô hình địa phương 2 cấp (tổ chức đảng, chính quyền, đoàn thể) bảo đảm tinh gọn, hiệu năng, hiệu lực, hiệu quả</w:t>
      </w:r>
      <w:r w:rsidRPr="001704A8">
        <w:rPr>
          <w:rFonts w:ascii="Times New Roman" w:hAnsi="Times New Roman" w:cs="Times New Roman"/>
          <w:spacing w:val="-2"/>
        </w:rPr>
        <w:t>”, trong đó, giao nhiệm vụ “</w:t>
      </w:r>
      <w:r w:rsidRPr="001704A8">
        <w:rPr>
          <w:rFonts w:ascii="Times New Roman" w:hAnsi="Times New Roman" w:cs="Times New Roman"/>
          <w:i/>
          <w:spacing w:val="-2"/>
        </w:rPr>
        <w:t>rà soát, sửa đổi, bổ sung các quy định của Đảng, Hiến pháp, pháp luật của Nhà nước</w:t>
      </w:r>
      <w:r w:rsidRPr="001704A8">
        <w:rPr>
          <w:rFonts w:ascii="Times New Roman" w:hAnsi="Times New Roman" w:cs="Times New Roman"/>
          <w:spacing w:val="-2"/>
        </w:rPr>
        <w:t xml:space="preserve">”. </w:t>
      </w:r>
    </w:p>
    <w:p w:rsidR="00737ED3" w:rsidRPr="001704A8" w:rsidRDefault="00737ED3" w:rsidP="00923E5A">
      <w:pPr>
        <w:widowControl w:val="0"/>
        <w:spacing w:before="120"/>
        <w:ind w:firstLine="720"/>
        <w:rPr>
          <w:rFonts w:ascii="Times New Roman" w:hAnsi="Times New Roman" w:cs="Times New Roman"/>
          <w:spacing w:val="-2"/>
          <w:lang w:val="vi-VN"/>
        </w:rPr>
      </w:pPr>
      <w:r w:rsidRPr="001704A8">
        <w:rPr>
          <w:rFonts w:ascii="Times New Roman" w:hAnsi="Times New Roman" w:cs="Times New Roman"/>
          <w:spacing w:val="-2"/>
        </w:rPr>
        <w:t>- Ngày 28</w:t>
      </w:r>
      <w:r w:rsidR="006F2F1F" w:rsidRPr="001704A8">
        <w:rPr>
          <w:rFonts w:ascii="Times New Roman" w:hAnsi="Times New Roman" w:cs="Times New Roman"/>
          <w:spacing w:val="-2"/>
        </w:rPr>
        <w:t>/</w:t>
      </w:r>
      <w:r w:rsidRPr="001704A8">
        <w:rPr>
          <w:rFonts w:ascii="Times New Roman" w:hAnsi="Times New Roman" w:cs="Times New Roman"/>
          <w:spacing w:val="-2"/>
        </w:rPr>
        <w:t>3</w:t>
      </w:r>
      <w:r w:rsidR="006F2F1F" w:rsidRPr="001704A8">
        <w:rPr>
          <w:rFonts w:ascii="Times New Roman" w:hAnsi="Times New Roman" w:cs="Times New Roman"/>
          <w:spacing w:val="-2"/>
        </w:rPr>
        <w:t>/</w:t>
      </w:r>
      <w:r w:rsidRPr="001704A8">
        <w:rPr>
          <w:rFonts w:ascii="Times New Roman" w:hAnsi="Times New Roman" w:cs="Times New Roman"/>
          <w:spacing w:val="-2"/>
        </w:rPr>
        <w:t>2025, Bộ Chính trị, Ban Bí thư ban hành Kết luận số 134-KL/TW về đề án sắp xếp hệ thống cơ quan thanh tra tinh, gọn, mạnh, hiệu năng, hiệu lực, hiệu quả. Bộ Chính trị, Ban Bí thư đồng ý chủ trương sắp xếp, tinh gọn tổ chức bộ máy hệ thống cơ quan thanh tra theo 2 cấp ở Trung ương và địa phương, trong đó “</w:t>
      </w:r>
      <w:r w:rsidRPr="001704A8">
        <w:rPr>
          <w:rFonts w:ascii="Times New Roman" w:hAnsi="Times New Roman" w:cs="Times New Roman"/>
          <w:i/>
          <w:spacing w:val="-2"/>
        </w:rPr>
        <w:t>các cơ quan được giao thực hiện chức năng thanh tra chuyên ngành không tổ chức thanh tra chuyên ngành mà thực hiện chức năng kiểm tra chuyên ngành và chức năng khác theo quy định của pháp luật</w:t>
      </w:r>
      <w:r w:rsidRPr="001704A8">
        <w:rPr>
          <w:rFonts w:ascii="Times New Roman" w:hAnsi="Times New Roman" w:cs="Times New Roman"/>
          <w:spacing w:val="-2"/>
        </w:rPr>
        <w:t>”. Thực hiện chủ trương của Đảng về sắp xếp hệ thống cơ quan thanh tra dẫn đến quy định về thẩm quyền xử phạt của các chức danh thuộc cơ quan thanh tra chuyên ngành không còn phù hợp.</w:t>
      </w:r>
    </w:p>
    <w:p w:rsidR="00737ED3" w:rsidRPr="00DD4DE7" w:rsidRDefault="00737ED3" w:rsidP="00923E5A">
      <w:pPr>
        <w:widowControl w:val="0"/>
        <w:spacing w:before="120"/>
        <w:ind w:firstLine="720"/>
        <w:rPr>
          <w:rFonts w:ascii="Times New Roman" w:hAnsi="Times New Roman" w:cs="Times New Roman"/>
        </w:rPr>
      </w:pPr>
      <w:r w:rsidRPr="00DD4DE7">
        <w:rPr>
          <w:rFonts w:ascii="Times New Roman" w:hAnsi="Times New Roman" w:cs="Times New Roman"/>
        </w:rPr>
        <w:t>- Ngày 12</w:t>
      </w:r>
      <w:r w:rsidR="006F2F1F" w:rsidRPr="00DD4DE7">
        <w:rPr>
          <w:rFonts w:ascii="Times New Roman" w:hAnsi="Times New Roman" w:cs="Times New Roman"/>
        </w:rPr>
        <w:t>/</w:t>
      </w:r>
      <w:r w:rsidRPr="00DD4DE7">
        <w:rPr>
          <w:rFonts w:ascii="Times New Roman" w:hAnsi="Times New Roman" w:cs="Times New Roman"/>
        </w:rPr>
        <w:t>4</w:t>
      </w:r>
      <w:r w:rsidR="006F2F1F" w:rsidRPr="00DD4DE7">
        <w:rPr>
          <w:rFonts w:ascii="Times New Roman" w:hAnsi="Times New Roman" w:cs="Times New Roman"/>
        </w:rPr>
        <w:t>/</w:t>
      </w:r>
      <w:r w:rsidRPr="00DD4DE7">
        <w:rPr>
          <w:rFonts w:ascii="Times New Roman" w:hAnsi="Times New Roman" w:cs="Times New Roman"/>
        </w:rPr>
        <w:t>2025, Ban Chấp hành Trung ương ban hành Nghị quyết số 60-NQ-TW Hội nghị lần thứ 11 Ban hành Trung ương Đảng khóa XIII quyết nghị “</w:t>
      </w:r>
      <w:r w:rsidRPr="00DD4DE7">
        <w:rPr>
          <w:rFonts w:ascii="Times New Roman" w:hAnsi="Times New Roman" w:cs="Times New Roman"/>
          <w:i/>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Hiến pháp năm 2013 và Luật Tổ chức chính quyền địa phương năm 2015 (sửa đổi) có hiệu lực thi hành</w:t>
      </w:r>
      <w:r w:rsidRPr="00DD4DE7">
        <w:rPr>
          <w:rFonts w:ascii="Times New Roman" w:hAnsi="Times New Roman" w:cs="Times New Roman"/>
        </w:rPr>
        <w:t>”. Thực hiện chủ trương sửa đổi, bổ sung Hiến pháp, xây dựng mô hình chính quyền địa phương 02 cấp, kết thúc hoạt động của đơn vị hành chính cấp huyện dẫn đến thẩm quyền xử phạt của các chức danh thuộc đơn vị hành chính cấp huyện không còn.</w:t>
      </w:r>
    </w:p>
    <w:p w:rsidR="00737ED3" w:rsidRPr="00DD4DE7" w:rsidRDefault="00737ED3" w:rsidP="00923E5A">
      <w:pPr>
        <w:widowControl w:val="0"/>
        <w:spacing w:before="120"/>
        <w:ind w:firstLine="720"/>
        <w:rPr>
          <w:rFonts w:ascii="Times New Roman" w:hAnsi="Times New Roman" w:cs="Times New Roman"/>
        </w:rPr>
      </w:pPr>
      <w:r w:rsidRPr="00DD4DE7">
        <w:rPr>
          <w:rFonts w:ascii="Times New Roman" w:hAnsi="Times New Roman" w:cs="Times New Roman"/>
        </w:rPr>
        <w:t xml:space="preserve"> - Nghị quyết số 66-NQ/TW ngày 30/4/2025 của Bộ Chính trị về đổi mới công tác xây dựng và thi hành pháp luật đáp ứng yêu cầu phát triển đất nước trong kỷ nguyên mới có quan điểm chỉ đạo như sau: “</w:t>
      </w:r>
      <w:r w:rsidRPr="00DD4DE7">
        <w:rPr>
          <w:rFonts w:ascii="Times New Roman" w:hAnsi="Times New Roman" w:cs="Times New Roman"/>
          <w:i/>
        </w:rPr>
        <w:t>công tác xây dựng và thi hành pháp luật là “đột phá của đột phá” trong hoàn thiện thể chế phát triển đất nước trong kỷ nguyên mới; là một nhiệm vụ trọng tâm của tiến trình xây dựng và hoàn thiện Nhà nước pháp quyền xã hội chủ nghĩa Việt Nam của Nhân dân, do Nhân dân và vì Nhân dân, dưới sự lãnh đạo của Đảng</w:t>
      </w:r>
      <w:r w:rsidRPr="00DD4DE7">
        <w:rPr>
          <w:rFonts w:ascii="Times New Roman" w:hAnsi="Times New Roman" w:cs="Times New Roman"/>
        </w:rPr>
        <w:t>;” “</w:t>
      </w:r>
      <w:r w:rsidRPr="00DD4DE7">
        <w:rPr>
          <w:rFonts w:ascii="Times New Roman" w:hAnsi="Times New Roman" w:cs="Times New Roman"/>
          <w:i/>
        </w:rPr>
        <w:t xml:space="preserve">xây dựng pháp luật phải bám sát thực tiễn, “đứng trên mảnh đất thực tiễn của Việt Nam”, tiếp thu có chọn lọc giá trị tinh hoa của nhân loại, bảo đảm tính hệ thống, nắm bắt mọi cơ hội, mở </w:t>
      </w:r>
      <w:r w:rsidRPr="00DD4DE7">
        <w:rPr>
          <w:rFonts w:ascii="Times New Roman" w:hAnsi="Times New Roman" w:cs="Times New Roman"/>
          <w:i/>
        </w:rPr>
        <w:lastRenderedPageBreak/>
        <w:t>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w:t>
      </w:r>
      <w:r w:rsidRPr="00DD4DE7">
        <w:rPr>
          <w:rFonts w:ascii="Times New Roman" w:hAnsi="Times New Roman" w:cs="Times New Roman"/>
        </w:rPr>
        <w:t>.”; “</w:t>
      </w:r>
      <w:r w:rsidRPr="00DD4DE7">
        <w:rPr>
          <w:rFonts w:ascii="Times New Roman" w:hAnsi="Times New Roman" w:cs="Times New Roman"/>
          <w:i/>
        </w:rPr>
        <w:t>Nâng cao hiệu quả thi hành pháp luật, tập trung xây dựng văn hóa tuân thủ pháp luật, bảo đảm thượng tôn Hiến pháp và pháp luật; gắn kết chặt chẽ giữa xây dựng và thi hành pháp luật</w:t>
      </w:r>
      <w:r w:rsidRPr="00DD4DE7">
        <w:rPr>
          <w:rFonts w:ascii="Times New Roman" w:hAnsi="Times New Roman" w:cs="Times New Roman"/>
        </w:rPr>
        <w:t>”.</w:t>
      </w:r>
    </w:p>
    <w:p w:rsidR="00737ED3" w:rsidRPr="00B30752" w:rsidRDefault="00B30752" w:rsidP="00923E5A">
      <w:pPr>
        <w:pStyle w:val="Heading2"/>
        <w:keepNext w:val="0"/>
        <w:keepLines w:val="0"/>
        <w:widowControl w:val="0"/>
        <w:spacing w:before="120"/>
        <w:ind w:firstLine="720"/>
        <w:rPr>
          <w:rFonts w:ascii="Times New Roman" w:hAnsi="Times New Roman" w:cs="Times New Roman"/>
          <w:b/>
          <w:i/>
          <w:color w:val="auto"/>
          <w:sz w:val="28"/>
          <w:szCs w:val="28"/>
          <w:lang w:val="vi-VN"/>
        </w:rPr>
      </w:pPr>
      <w:r w:rsidRPr="00B30752">
        <w:rPr>
          <w:rFonts w:ascii="Times New Roman" w:hAnsi="Times New Roman" w:cs="Times New Roman"/>
          <w:b/>
          <w:i/>
          <w:color w:val="auto"/>
          <w:sz w:val="28"/>
          <w:szCs w:val="28"/>
        </w:rPr>
        <w:t>b)</w:t>
      </w:r>
      <w:r w:rsidR="00737ED3" w:rsidRPr="00B30752">
        <w:rPr>
          <w:rFonts w:ascii="Times New Roman" w:hAnsi="Times New Roman" w:cs="Times New Roman"/>
          <w:b/>
          <w:i/>
          <w:color w:val="auto"/>
          <w:sz w:val="28"/>
          <w:szCs w:val="28"/>
          <w:lang w:val="vi-VN"/>
        </w:rPr>
        <w:t xml:space="preserve"> Cơ sở pháp lý</w:t>
      </w:r>
    </w:p>
    <w:p w:rsidR="00351D60" w:rsidRPr="00DD4DE7" w:rsidRDefault="000E0E70" w:rsidP="00923E5A">
      <w:pPr>
        <w:widowControl w:val="0"/>
        <w:spacing w:before="120"/>
        <w:ind w:firstLine="720"/>
        <w:rPr>
          <w:rFonts w:ascii="Times New Roman" w:hAnsi="Times New Roman" w:cs="Times New Roman"/>
          <w:lang w:val="nl-NL"/>
        </w:rPr>
      </w:pPr>
      <w:r>
        <w:rPr>
          <w:rFonts w:ascii="Times New Roman" w:hAnsi="Times New Roman" w:cs="Times New Roman"/>
          <w:lang w:val="nl-NL"/>
        </w:rPr>
        <w:t xml:space="preserve">- </w:t>
      </w:r>
      <w:r w:rsidR="00496B2D">
        <w:rPr>
          <w:rFonts w:ascii="Times New Roman" w:hAnsi="Times New Roman" w:cs="Times New Roman"/>
          <w:lang w:val="nl-NL"/>
        </w:rPr>
        <w:t>N</w:t>
      </w:r>
      <w:r w:rsidR="00496B2D" w:rsidRPr="00496B2D">
        <w:rPr>
          <w:rFonts w:ascii="Times New Roman" w:hAnsi="Times New Roman" w:cs="Times New Roman"/>
          <w:lang w:val="nl-NL"/>
        </w:rPr>
        <w:t>gày 27/6/2025, Quốc hội khóa XV thông qua Luật Đường sắt số 95/2024/QH15</w:t>
      </w:r>
      <w:r w:rsidR="00496B2D">
        <w:rPr>
          <w:rFonts w:ascii="Times New Roman" w:hAnsi="Times New Roman" w:cs="Times New Roman"/>
          <w:lang w:val="nl-NL"/>
        </w:rPr>
        <w:t xml:space="preserve"> và </w:t>
      </w:r>
      <w:r w:rsidR="00351D60" w:rsidRPr="00DD4DE7">
        <w:rPr>
          <w:rFonts w:ascii="Times New Roman" w:hAnsi="Times New Roman" w:cs="Times New Roman"/>
          <w:lang w:val="nl-NL"/>
        </w:rPr>
        <w:t>có hiệu lực thi hành kể từ ngày 01/01/2026</w:t>
      </w:r>
      <w:r w:rsidR="00496B2D">
        <w:rPr>
          <w:rFonts w:ascii="Times New Roman" w:hAnsi="Times New Roman" w:cs="Times New Roman"/>
          <w:lang w:val="nl-NL"/>
        </w:rPr>
        <w:t xml:space="preserve"> (riêng</w:t>
      </w:r>
      <w:r w:rsidR="00351D60" w:rsidRPr="00DD4DE7">
        <w:rPr>
          <w:rFonts w:ascii="Times New Roman" w:hAnsi="Times New Roman" w:cs="Times New Roman"/>
          <w:lang w:val="nl-NL"/>
        </w:rPr>
        <w:t xml:space="preserve"> </w:t>
      </w:r>
      <w:r w:rsidR="00496B2D">
        <w:rPr>
          <w:rFonts w:ascii="Times New Roman" w:hAnsi="Times New Roman" w:cs="Times New Roman"/>
          <w:lang w:val="nl-NL"/>
        </w:rPr>
        <w:t>k</w:t>
      </w:r>
      <w:r w:rsidR="00351D60" w:rsidRPr="00DD4DE7">
        <w:rPr>
          <w:rFonts w:ascii="Times New Roman" w:hAnsi="Times New Roman" w:cs="Times New Roman"/>
          <w:lang w:val="nl-NL"/>
        </w:rPr>
        <w:t>hoản 1, điểm b khoản 3 Điều 56 và Mục 2, Mục 3 Chương II của Luật này có hiệu lực thi hành từ ngày 01/7/2026</w:t>
      </w:r>
      <w:r w:rsidR="00496B2D">
        <w:rPr>
          <w:rFonts w:ascii="Times New Roman" w:hAnsi="Times New Roman" w:cs="Times New Roman"/>
          <w:lang w:val="nl-NL"/>
        </w:rPr>
        <w:t>)</w:t>
      </w:r>
      <w:r w:rsidR="00351D60" w:rsidRPr="00DD4DE7">
        <w:rPr>
          <w:rFonts w:ascii="Times New Roman" w:hAnsi="Times New Roman" w:cs="Times New Roman"/>
          <w:lang w:val="nl-NL"/>
        </w:rPr>
        <w:t xml:space="preserve">. </w:t>
      </w:r>
      <w:r w:rsidR="00F60F1F">
        <w:rPr>
          <w:rFonts w:ascii="Times New Roman" w:hAnsi="Times New Roman" w:cs="Times New Roman"/>
          <w:lang w:val="nl-NL"/>
        </w:rPr>
        <w:t>Đ</w:t>
      </w:r>
      <w:r w:rsidR="00351D60" w:rsidRPr="00DD4DE7">
        <w:rPr>
          <w:rFonts w:ascii="Times New Roman" w:hAnsi="Times New Roman" w:cs="Times New Roman"/>
        </w:rPr>
        <w:t xml:space="preserve">ể triển khai thi hành luật, Chính phủ, Bộ trưởng Bộ Xây dựng các Nghị định, Thông tư hướng dẫn thi hành trên cơ sở kế thừa các quy định trước đây còn phù hợp, đồng thời cập nhật các điểm mới của Luật Đường sắt 2025. </w:t>
      </w:r>
      <w:r w:rsidR="00595846" w:rsidRPr="00DD4DE7">
        <w:rPr>
          <w:rFonts w:ascii="Times New Roman" w:hAnsi="Times New Roman" w:cs="Times New Roman"/>
          <w:lang w:val="nl-NL"/>
        </w:rPr>
        <w:t>T</w:t>
      </w:r>
      <w:r w:rsidR="00595846" w:rsidRPr="00DD4DE7">
        <w:rPr>
          <w:rFonts w:ascii="Times New Roman" w:hAnsi="Times New Roman" w:cs="Times New Roman"/>
        </w:rPr>
        <w:t xml:space="preserve">heo đó, </w:t>
      </w:r>
      <w:r w:rsidR="00351D60" w:rsidRPr="00DD4DE7">
        <w:rPr>
          <w:rFonts w:ascii="Times New Roman" w:hAnsi="Times New Roman" w:cs="Times New Roman"/>
        </w:rPr>
        <w:t>Luật Đường sắt 2025 và các văn bản hướng dẫn ban hành đã xuất hiện một số hành vi mới</w:t>
      </w:r>
      <w:r w:rsidR="00595846">
        <w:rPr>
          <w:rFonts w:ascii="Times New Roman" w:hAnsi="Times New Roman" w:cs="Times New Roman"/>
        </w:rPr>
        <w:t>, do đó</w:t>
      </w:r>
      <w:r w:rsidR="00351D60" w:rsidRPr="00DD4DE7">
        <w:rPr>
          <w:rFonts w:ascii="Times New Roman" w:eastAsia="Times New Roman" w:hAnsi="Times New Roman" w:cs="Times New Roman"/>
          <w:bCs/>
          <w:lang w:eastAsia="en-US"/>
        </w:rPr>
        <w:t xml:space="preserve"> </w:t>
      </w:r>
      <w:r w:rsidR="00351D60" w:rsidRPr="00DD4DE7">
        <w:rPr>
          <w:rFonts w:ascii="Times New Roman" w:eastAsia="Times New Roman" w:hAnsi="Times New Roman" w:cs="Times New Roman"/>
          <w:bCs/>
          <w:lang w:val="vi-VN" w:eastAsia="en-US"/>
        </w:rPr>
        <w:t xml:space="preserve">cần có sự rà soát để sửa đổi tổng thể các hành vi vi phạm trong Nghị định xử phạt vi phạm hành chính trong lĩnh vực </w:t>
      </w:r>
      <w:r w:rsidR="00351D60" w:rsidRPr="00DD4DE7">
        <w:rPr>
          <w:rFonts w:ascii="Times New Roman" w:eastAsia="Times New Roman" w:hAnsi="Times New Roman" w:cs="Times New Roman"/>
          <w:bCs/>
          <w:lang w:eastAsia="en-US"/>
        </w:rPr>
        <w:t xml:space="preserve">giao thông vận tải </w:t>
      </w:r>
      <w:r w:rsidR="00351D60" w:rsidRPr="00DD4DE7">
        <w:rPr>
          <w:rFonts w:ascii="Times New Roman" w:eastAsia="Times New Roman" w:hAnsi="Times New Roman" w:cs="Times New Roman"/>
          <w:bCs/>
          <w:lang w:val="vi-VN" w:eastAsia="en-US"/>
        </w:rPr>
        <w:t xml:space="preserve">đường </w:t>
      </w:r>
      <w:r w:rsidR="00351D60" w:rsidRPr="00DD4DE7">
        <w:rPr>
          <w:rFonts w:ascii="Times New Roman" w:eastAsia="Times New Roman" w:hAnsi="Times New Roman" w:cs="Times New Roman"/>
          <w:bCs/>
          <w:lang w:eastAsia="en-US"/>
        </w:rPr>
        <w:t>sắt</w:t>
      </w:r>
      <w:r w:rsidR="00351D60" w:rsidRPr="00DD4DE7">
        <w:rPr>
          <w:rFonts w:ascii="Times New Roman" w:eastAsia="Times New Roman" w:hAnsi="Times New Roman" w:cs="Times New Roman"/>
          <w:bCs/>
          <w:lang w:val="vi-VN" w:eastAsia="en-US"/>
        </w:rPr>
        <w:t xml:space="preserve"> để đồng bộ, thống nhất với pháp luật về nội dung.</w:t>
      </w:r>
    </w:p>
    <w:p w:rsidR="000A7B10" w:rsidRPr="00DD4DE7" w:rsidRDefault="000A7B10" w:rsidP="00923E5A">
      <w:pPr>
        <w:pStyle w:val="NormalWeb"/>
        <w:widowControl w:val="0"/>
        <w:shd w:val="clear" w:color="auto" w:fill="FFFFFF"/>
        <w:spacing w:before="120" w:beforeAutospacing="0" w:after="0" w:afterAutospacing="0"/>
        <w:ind w:firstLine="720"/>
        <w:jc w:val="both"/>
        <w:rPr>
          <w:sz w:val="28"/>
          <w:szCs w:val="28"/>
        </w:rPr>
      </w:pPr>
      <w:r>
        <w:t xml:space="preserve">- </w:t>
      </w:r>
      <w:r w:rsidRPr="00DD4DE7">
        <w:rPr>
          <w:spacing w:val="-4"/>
          <w:sz w:val="28"/>
          <w:szCs w:val="28"/>
          <w:lang w:val="en-GB"/>
        </w:rPr>
        <w:t xml:space="preserve">Luật Xử lý vi phạm hành chính </w:t>
      </w:r>
      <w:r w:rsidRPr="00DD4DE7">
        <w:rPr>
          <w:spacing w:val="-4"/>
          <w:sz w:val="28"/>
          <w:szCs w:val="28"/>
          <w:lang w:val="vi-VN"/>
        </w:rPr>
        <w:t>số 15/2012/QH13</w:t>
      </w:r>
      <w:r w:rsidRPr="00DD4DE7">
        <w:rPr>
          <w:spacing w:val="-4"/>
          <w:sz w:val="28"/>
          <w:szCs w:val="28"/>
        </w:rPr>
        <w:t>,</w:t>
      </w:r>
      <w:r w:rsidRPr="00DD4DE7">
        <w:rPr>
          <w:spacing w:val="-4"/>
          <w:sz w:val="28"/>
          <w:szCs w:val="28"/>
          <w:lang w:val="en-GB"/>
        </w:rPr>
        <w:t xml:space="preserve"> </w:t>
      </w:r>
      <w:r w:rsidRPr="00DD4DE7">
        <w:rPr>
          <w:spacing w:val="-4"/>
          <w:sz w:val="28"/>
          <w:szCs w:val="28"/>
          <w:lang w:val="nl-NL"/>
        </w:rPr>
        <w:t>Luật sửa đổi, bổ sung một số điều của Luật Xử lý vi phạm hành chính</w:t>
      </w:r>
      <w:r w:rsidRPr="00DD4DE7">
        <w:rPr>
          <w:spacing w:val="-4"/>
          <w:sz w:val="28"/>
          <w:szCs w:val="28"/>
          <w:lang w:val="vi-VN"/>
        </w:rPr>
        <w:t xml:space="preserve"> số 67/2020/QH14</w:t>
      </w:r>
      <w:r w:rsidRPr="00DD4DE7">
        <w:rPr>
          <w:spacing w:val="-4"/>
          <w:sz w:val="28"/>
          <w:szCs w:val="28"/>
          <w:lang w:val="nl-NL"/>
        </w:rPr>
        <w:t xml:space="preserve">; </w:t>
      </w:r>
      <w:bookmarkStart w:id="3" w:name="_Hlk212022513"/>
      <w:r w:rsidRPr="00DD4DE7">
        <w:rPr>
          <w:spacing w:val="-4"/>
          <w:sz w:val="28"/>
          <w:szCs w:val="28"/>
          <w:lang w:val="nl-NL"/>
        </w:rPr>
        <w:t xml:space="preserve">Luật sửa đổi, bổ sung một số điều của Luật Xử lý vi phạm hành chính </w:t>
      </w:r>
      <w:bookmarkEnd w:id="3"/>
      <w:r w:rsidRPr="00DD4DE7">
        <w:rPr>
          <w:spacing w:val="-4"/>
          <w:sz w:val="28"/>
          <w:szCs w:val="28"/>
          <w:lang w:val="vi-VN"/>
        </w:rPr>
        <w:t>số 88/2025/QH14</w:t>
      </w:r>
      <w:r w:rsidRPr="00DD4DE7">
        <w:rPr>
          <w:spacing w:val="-4"/>
          <w:sz w:val="28"/>
          <w:szCs w:val="28"/>
          <w:lang w:val="nl-NL"/>
        </w:rPr>
        <w:t xml:space="preserve">, </w:t>
      </w:r>
      <w:r w:rsidRPr="00DD4DE7">
        <w:rPr>
          <w:spacing w:val="-4"/>
          <w:sz w:val="28"/>
          <w:szCs w:val="28"/>
          <w:lang w:val="vi-VN"/>
        </w:rPr>
        <w:t xml:space="preserve">đã có </w:t>
      </w:r>
      <w:r w:rsidRPr="00DD4DE7">
        <w:rPr>
          <w:spacing w:val="-4"/>
          <w:sz w:val="28"/>
          <w:szCs w:val="28"/>
          <w:lang w:val="nl-NL"/>
        </w:rPr>
        <w:t>quy định</w:t>
      </w:r>
      <w:r w:rsidRPr="00DD4DE7">
        <w:rPr>
          <w:spacing w:val="-4"/>
          <w:sz w:val="28"/>
          <w:szCs w:val="28"/>
          <w:lang w:val="vi-VN"/>
        </w:rPr>
        <w:t xml:space="preserve"> giao Chính phủ</w:t>
      </w:r>
      <w:r w:rsidRPr="00DD4DE7">
        <w:rPr>
          <w:spacing w:val="-4"/>
          <w:sz w:val="28"/>
          <w:szCs w:val="28"/>
          <w:lang w:val="nl-NL"/>
        </w:rPr>
        <w:t xml:space="preserve">: </w:t>
      </w:r>
      <w:r w:rsidRPr="00DD4DE7">
        <w:rPr>
          <w:sz w:val="28"/>
          <w:szCs w:val="28"/>
        </w:rPr>
        <w:t>“</w:t>
      </w:r>
      <w:r w:rsidRPr="00DD4DE7">
        <w:rPr>
          <w:i/>
          <w:sz w:val="28"/>
          <w:szCs w:val="28"/>
        </w:rPr>
        <w:t>căn cứ quy định của Luật này, Chính phủ quy định các nội dung sau đây: a)</w:t>
      </w:r>
      <w:r w:rsidRPr="00DD4DE7">
        <w:rPr>
          <w:i/>
          <w:iCs/>
          <w:sz w:val="28"/>
          <w:szCs w:val="28"/>
        </w:rPr>
        <w:t> </w:t>
      </w:r>
      <w:r w:rsidRPr="00DD4DE7">
        <w:rPr>
          <w:i/>
          <w:sz w:val="28"/>
          <w:szCs w:val="28"/>
        </w:rPr>
        <w:t>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lĩnh vực quản lý nhà nước</w:t>
      </w:r>
      <w:r w:rsidRPr="00DD4DE7">
        <w:rPr>
          <w:sz w:val="28"/>
          <w:szCs w:val="28"/>
        </w:rPr>
        <w:t>;...”</w:t>
      </w:r>
      <w:r w:rsidRPr="00DD4DE7">
        <w:rPr>
          <w:sz w:val="28"/>
          <w:szCs w:val="28"/>
          <w:lang w:val="vi-VN"/>
        </w:rPr>
        <w:t>; “</w:t>
      </w:r>
      <w:r w:rsidRPr="00DD4DE7">
        <w:rPr>
          <w:i/>
          <w:sz w:val="28"/>
          <w:szCs w:val="28"/>
          <w:lang w:val="vi-VN"/>
        </w:rPr>
        <w:t>quy định chi tiết các chức danh có thẩm quyền xử phạt vi phạm hành chính; thẩm quyền áp dụng các hình thức xử phạt, biện pháp khắc phục hậu quả của từng chức danh</w:t>
      </w:r>
      <w:r w:rsidRPr="00DD4DE7">
        <w:rPr>
          <w:sz w:val="28"/>
          <w:szCs w:val="28"/>
          <w:lang w:val="vi-VN"/>
        </w:rPr>
        <w:t>”</w:t>
      </w:r>
      <w:r w:rsidRPr="00DD4DE7">
        <w:rPr>
          <w:sz w:val="28"/>
          <w:szCs w:val="28"/>
        </w:rPr>
        <w:t>.</w:t>
      </w:r>
    </w:p>
    <w:p w:rsidR="009D7FC7" w:rsidRDefault="000A7B10" w:rsidP="00923E5A">
      <w:pPr>
        <w:widowControl w:val="0"/>
        <w:spacing w:before="120"/>
        <w:ind w:firstLine="720"/>
        <w:rPr>
          <w:rFonts w:ascii="Times New Roman" w:hAnsi="Times New Roman" w:cs="Times New Roman"/>
        </w:rPr>
      </w:pPr>
      <w:r>
        <w:rPr>
          <w:rFonts w:ascii="Times New Roman" w:hAnsi="Times New Roman" w:cs="Times New Roman"/>
        </w:rPr>
        <w:t>-</w:t>
      </w:r>
      <w:r w:rsidRPr="000A7B10">
        <w:rPr>
          <w:rFonts w:ascii="Times New Roman" w:hAnsi="Times New Roman" w:cs="Times New Roman"/>
        </w:rPr>
        <w:t xml:space="preserve"> Luật Tổ chức chính quyền địa phương số 72/2025/QH15 ngày 16/6/2025  quy định đơn vị hành chính của nước Cộng hòa xã hội chủ nghĩa Việt Nam được tổ chức thành 02 cấp, gồm có: tỉnh, thành phố trực thuộc trung ương và xã, phường, đặc khu trực thuộc cấp tỉnh.</w:t>
      </w:r>
    </w:p>
    <w:p w:rsidR="00C6109B" w:rsidRPr="00C6109B" w:rsidRDefault="00764146" w:rsidP="00923E5A">
      <w:pPr>
        <w:widowControl w:val="0"/>
        <w:spacing w:before="120"/>
        <w:ind w:firstLine="720"/>
        <w:rPr>
          <w:rFonts w:ascii="Times New Roman" w:eastAsia="Times New Roman" w:hAnsi="Times New Roman" w:cs="Times New Roman"/>
          <w:bCs/>
          <w:lang w:eastAsia="en-US"/>
        </w:rPr>
      </w:pPr>
      <w:r w:rsidRPr="00DD4DE7">
        <w:rPr>
          <w:rFonts w:ascii="Times New Roman" w:eastAsia="Times New Roman" w:hAnsi="Times New Roman" w:cs="Times New Roman"/>
          <w:bCs/>
          <w:lang w:val="vi-VN" w:eastAsia="en-US"/>
        </w:rPr>
        <w:t xml:space="preserve">- </w:t>
      </w:r>
      <w:r w:rsidR="00C6109B" w:rsidRPr="00DD4DE7">
        <w:rPr>
          <w:rFonts w:ascii="Times New Roman" w:hAnsi="Times New Roman" w:cs="Times New Roman"/>
          <w:lang w:val="vi-VN"/>
        </w:rPr>
        <w:t xml:space="preserve">Luật Thanh tra số 84/2025/QH15 </w:t>
      </w:r>
      <w:r w:rsidR="00C6109B">
        <w:rPr>
          <w:rFonts w:ascii="Times New Roman" w:hAnsi="Times New Roman" w:cs="Times New Roman"/>
        </w:rPr>
        <w:t xml:space="preserve">ngày 25/6/2025 </w:t>
      </w:r>
      <w:r w:rsidR="00C6109B" w:rsidRPr="00DD4DE7">
        <w:rPr>
          <w:rFonts w:ascii="Times New Roman" w:hAnsi="Times New Roman" w:cs="Times New Roman"/>
          <w:lang w:val="vi-VN"/>
        </w:rPr>
        <w:t xml:space="preserve">đã có sự thay đổi lớn về tổ chức bộ máy, chức năng nhiệm vụ, thẩm quyền của thanh tra ảnh hưởng đến thẩm quyền, chức danh xử phạt vi phạm hành chính trong lĩnh vực </w:t>
      </w:r>
      <w:r w:rsidR="00C6109B" w:rsidRPr="00DD4DE7">
        <w:rPr>
          <w:rFonts w:ascii="Times New Roman" w:hAnsi="Times New Roman" w:cs="Times New Roman"/>
        </w:rPr>
        <w:t xml:space="preserve">giao thông </w:t>
      </w:r>
      <w:r w:rsidR="00C6109B" w:rsidRPr="00DD4DE7">
        <w:rPr>
          <w:rFonts w:ascii="Times New Roman" w:hAnsi="Times New Roman" w:cs="Times New Roman"/>
          <w:lang w:val="vi-VN"/>
        </w:rPr>
        <w:t xml:space="preserve">đường </w:t>
      </w:r>
      <w:r w:rsidR="00C6109B" w:rsidRPr="00DD4DE7">
        <w:rPr>
          <w:rFonts w:ascii="Times New Roman" w:hAnsi="Times New Roman" w:cs="Times New Roman"/>
        </w:rPr>
        <w:t>sắt</w:t>
      </w:r>
      <w:r w:rsidR="00C6109B">
        <w:rPr>
          <w:rFonts w:ascii="Times New Roman" w:hAnsi="Times New Roman" w:cs="Times New Roman"/>
        </w:rPr>
        <w:t>.</w:t>
      </w:r>
    </w:p>
    <w:p w:rsidR="00737ED3" w:rsidRPr="00DD4DE7" w:rsidRDefault="00737ED3" w:rsidP="00923E5A">
      <w:pPr>
        <w:widowControl w:val="0"/>
        <w:spacing w:before="120"/>
        <w:ind w:firstLine="720"/>
        <w:rPr>
          <w:rFonts w:ascii="Times New Roman" w:hAnsi="Times New Roman" w:cs="Times New Roman"/>
          <w:shd w:val="clear" w:color="auto" w:fill="FFFFFF"/>
          <w:lang w:val="de-DE"/>
        </w:rPr>
      </w:pPr>
      <w:r w:rsidRPr="00DD4DE7">
        <w:rPr>
          <w:rFonts w:ascii="Times New Roman" w:eastAsia="Times New Roman" w:hAnsi="Times New Roman" w:cs="Times New Roman"/>
          <w:b/>
          <w:lang w:val="nl-NL"/>
        </w:rPr>
        <w:t>2. Cơ sở thực tiễn</w:t>
      </w:r>
    </w:p>
    <w:p w:rsidR="00037EAD" w:rsidRDefault="001704A8" w:rsidP="00923E5A">
      <w:pPr>
        <w:widowControl w:val="0"/>
        <w:shd w:val="clear" w:color="auto" w:fill="FFFFFF"/>
        <w:spacing w:before="120"/>
        <w:ind w:firstLine="720"/>
        <w:rPr>
          <w:rFonts w:ascii="Times New Roman" w:eastAsia="Times New Roman" w:hAnsi="Times New Roman" w:cs="Times New Roman"/>
          <w:lang w:val="nl-NL"/>
        </w:rPr>
      </w:pPr>
      <w:r>
        <w:rPr>
          <w:rFonts w:ascii="Times New Roman" w:eastAsia="Times New Roman" w:hAnsi="Times New Roman" w:cs="Times New Roman"/>
          <w:lang w:val="nl-NL"/>
        </w:rPr>
        <w:t xml:space="preserve">a) </w:t>
      </w:r>
      <w:r w:rsidR="00B04A01">
        <w:rPr>
          <w:rFonts w:ascii="Times New Roman" w:eastAsia="Times New Roman" w:hAnsi="Times New Roman" w:cs="Times New Roman"/>
          <w:lang w:val="nl-NL"/>
        </w:rPr>
        <w:t xml:space="preserve">Triển khai </w:t>
      </w:r>
      <w:r w:rsidR="00B04A01" w:rsidRPr="001704A8">
        <w:rPr>
          <w:rFonts w:ascii="Times New Roman" w:hAnsi="Times New Roman" w:cs="Times New Roman"/>
          <w:shd w:val="clear" w:color="auto" w:fill="FFFFFF"/>
          <w:lang w:val="vi-VN"/>
        </w:rPr>
        <w:t>thực hiện Luật Xử lý vi phạm hành chính</w:t>
      </w:r>
      <w:r w:rsidR="00B04A01">
        <w:rPr>
          <w:rFonts w:ascii="Times New Roman" w:eastAsia="Times New Roman" w:hAnsi="Times New Roman" w:cs="Times New Roman"/>
          <w:lang w:val="nl-NL"/>
        </w:rPr>
        <w:t xml:space="preserve">, Chính phủ đã ban hành </w:t>
      </w:r>
      <w:r w:rsidR="00737ED3" w:rsidRPr="00DD4DE7">
        <w:rPr>
          <w:rFonts w:ascii="Times New Roman" w:eastAsia="Times New Roman" w:hAnsi="Times New Roman" w:cs="Times New Roman"/>
          <w:lang w:val="nl-NL"/>
        </w:rPr>
        <w:t>Nghị định số 100/2019/NĐ-CP ngày 30/12/2019 của Chính phủ quy định xử phạt vi phạm hành chính trong lĩnh vực giao thông đường bộ và đường sắt</w:t>
      </w:r>
      <w:r w:rsidR="009750D2">
        <w:rPr>
          <w:rFonts w:ascii="Times New Roman" w:eastAsia="Times New Roman" w:hAnsi="Times New Roman" w:cs="Times New Roman"/>
          <w:lang w:val="nl-NL"/>
        </w:rPr>
        <w:t xml:space="preserve"> (được </w:t>
      </w:r>
      <w:r w:rsidR="009750D2">
        <w:rPr>
          <w:rFonts w:ascii="Times New Roman" w:eastAsia="Times New Roman" w:hAnsi="Times New Roman" w:cs="Times New Roman"/>
          <w:lang w:val="nl-NL"/>
        </w:rPr>
        <w:lastRenderedPageBreak/>
        <w:t>sửa đổi, bổ sung năm 2021</w:t>
      </w:r>
      <w:r w:rsidR="009750D2">
        <w:rPr>
          <w:rStyle w:val="FootnoteReference"/>
          <w:rFonts w:ascii="Times New Roman" w:eastAsia="Times New Roman" w:hAnsi="Times New Roman" w:cs="Times New Roman"/>
          <w:lang w:val="nl-NL"/>
        </w:rPr>
        <w:footnoteReference w:id="1"/>
      </w:r>
      <w:r w:rsidR="009750D2">
        <w:rPr>
          <w:rFonts w:ascii="Times New Roman" w:eastAsia="Times New Roman" w:hAnsi="Times New Roman" w:cs="Times New Roman"/>
          <w:lang w:val="nl-NL"/>
        </w:rPr>
        <w:t>)</w:t>
      </w:r>
      <w:r w:rsidR="00B07FBD">
        <w:rPr>
          <w:rFonts w:ascii="Times New Roman" w:eastAsia="Times New Roman" w:hAnsi="Times New Roman" w:cs="Times New Roman"/>
          <w:lang w:val="nl-NL"/>
        </w:rPr>
        <w:t xml:space="preserve">; sau hơn </w:t>
      </w:r>
      <w:r w:rsidR="00E06EEC">
        <w:rPr>
          <w:rFonts w:ascii="Times New Roman" w:eastAsia="Times New Roman" w:hAnsi="Times New Roman" w:cs="Times New Roman"/>
          <w:lang w:val="nl-NL"/>
        </w:rPr>
        <w:t xml:space="preserve">hơn 6 năm triển khai thi hành, Nghị định đã </w:t>
      </w:r>
      <w:r w:rsidR="00D57BAC">
        <w:rPr>
          <w:rFonts w:ascii="Times New Roman" w:eastAsia="Times New Roman" w:hAnsi="Times New Roman" w:cs="Times New Roman"/>
          <w:lang w:val="nl-NL"/>
        </w:rPr>
        <w:t xml:space="preserve">tạo lập khung khổ pháp lý quan trọng, là cơ sở để cơ quan quản lý nhà nước thực hiện chức năng, nhiệm </w:t>
      </w:r>
      <w:r w:rsidR="001D582F">
        <w:rPr>
          <w:rFonts w:ascii="Times New Roman" w:eastAsia="Times New Roman" w:hAnsi="Times New Roman" w:cs="Times New Roman"/>
          <w:lang w:val="nl-NL"/>
        </w:rPr>
        <w:t>vụ trong lĩnh vực xử lý vi phạm hành chính trong lĩnh vực đường sắt</w:t>
      </w:r>
      <w:r w:rsidR="00110DD6">
        <w:rPr>
          <w:rFonts w:ascii="Times New Roman" w:eastAsia="Times New Roman" w:hAnsi="Times New Roman" w:cs="Times New Roman"/>
          <w:lang w:val="nl-NL"/>
        </w:rPr>
        <w:t>. Tuy nhiên</w:t>
      </w:r>
      <w:r w:rsidR="007B4712">
        <w:rPr>
          <w:rFonts w:ascii="Times New Roman" w:eastAsia="Times New Roman" w:hAnsi="Times New Roman" w:cs="Times New Roman"/>
          <w:lang w:val="nl-NL"/>
        </w:rPr>
        <w:t>, Nghị định số 100/2019/NĐ-CP đã bộc lộ một số điểm hạn chế, bất cập trong các quy định, gây cản trở cho hoạt dộng xử phạt vi phạm hành chính trong lĩnh vực đường sắt, cụ thể:</w:t>
      </w:r>
    </w:p>
    <w:p w:rsidR="007B4712" w:rsidRDefault="00FD6F0B" w:rsidP="00923E5A">
      <w:pPr>
        <w:widowControl w:val="0"/>
        <w:shd w:val="clear" w:color="auto" w:fill="FFFFFF"/>
        <w:spacing w:before="120"/>
        <w:ind w:firstLine="720"/>
        <w:rPr>
          <w:rFonts w:ascii="Times New Roman" w:eastAsia="Times New Roman" w:hAnsi="Times New Roman" w:cs="Times New Roman"/>
          <w:lang w:val="nl-NL"/>
        </w:rPr>
      </w:pPr>
      <w:r>
        <w:rPr>
          <w:rFonts w:ascii="Times New Roman" w:eastAsia="Times New Roman" w:hAnsi="Times New Roman" w:cs="Times New Roman"/>
          <w:lang w:val="nl-NL"/>
        </w:rPr>
        <w:t xml:space="preserve">- </w:t>
      </w:r>
      <w:r w:rsidRPr="00FA2437">
        <w:rPr>
          <w:rFonts w:ascii="Times New Roman" w:eastAsia="Times New Roman" w:hAnsi="Times New Roman" w:cs="Times New Roman"/>
          <w:i/>
          <w:lang w:val="nl-NL"/>
        </w:rPr>
        <w:t>Thứ nhất,</w:t>
      </w:r>
      <w:r>
        <w:rPr>
          <w:rFonts w:ascii="Times New Roman" w:eastAsia="Times New Roman" w:hAnsi="Times New Roman" w:cs="Times New Roman"/>
          <w:lang w:val="nl-NL"/>
        </w:rPr>
        <w:t xml:space="preserve"> </w:t>
      </w:r>
      <w:bookmarkStart w:id="4" w:name="_Hlk212035586"/>
      <w:r w:rsidR="00FA2437">
        <w:rPr>
          <w:rFonts w:ascii="Times New Roman" w:eastAsia="Times New Roman" w:hAnsi="Times New Roman" w:cs="Times New Roman"/>
          <w:lang w:val="nl-NL"/>
        </w:rPr>
        <w:t>n</w:t>
      </w:r>
      <w:r w:rsidR="00FA2437" w:rsidRPr="00FA2437">
        <w:rPr>
          <w:rFonts w:ascii="Times New Roman" w:eastAsia="Times New Roman" w:hAnsi="Times New Roman" w:cs="Times New Roman"/>
          <w:lang w:val="nl-NL"/>
        </w:rPr>
        <w:t>gày 27/6/2025, Quốc hội khóa XV thông qua Luật Đường sắt số 95/2024/QH15</w:t>
      </w:r>
      <w:bookmarkEnd w:id="4"/>
      <w:r w:rsidR="00FA2437" w:rsidRPr="00FA2437">
        <w:rPr>
          <w:rFonts w:ascii="Times New Roman" w:eastAsia="Times New Roman" w:hAnsi="Times New Roman" w:cs="Times New Roman"/>
          <w:lang w:val="nl-NL"/>
        </w:rPr>
        <w:t xml:space="preserve">, theo đó để triển khai thi hành </w:t>
      </w:r>
      <w:r w:rsidR="000820B5">
        <w:rPr>
          <w:rFonts w:ascii="Times New Roman" w:eastAsia="Times New Roman" w:hAnsi="Times New Roman" w:cs="Times New Roman"/>
          <w:lang w:val="nl-NL"/>
        </w:rPr>
        <w:t>L</w:t>
      </w:r>
      <w:r w:rsidR="00FA2437" w:rsidRPr="00FA2437">
        <w:rPr>
          <w:rFonts w:ascii="Times New Roman" w:eastAsia="Times New Roman" w:hAnsi="Times New Roman" w:cs="Times New Roman"/>
          <w:lang w:val="nl-NL"/>
        </w:rPr>
        <w:t xml:space="preserve">uật, </w:t>
      </w:r>
      <w:r w:rsidR="000820B5">
        <w:rPr>
          <w:rFonts w:ascii="Times New Roman" w:eastAsia="Times New Roman" w:hAnsi="Times New Roman" w:cs="Times New Roman"/>
          <w:lang w:val="nl-NL"/>
        </w:rPr>
        <w:t xml:space="preserve">Thủ tướng </w:t>
      </w:r>
      <w:r w:rsidR="00FA2437" w:rsidRPr="00FA2437">
        <w:rPr>
          <w:rFonts w:ascii="Times New Roman" w:eastAsia="Times New Roman" w:hAnsi="Times New Roman" w:cs="Times New Roman"/>
          <w:lang w:val="nl-NL"/>
        </w:rPr>
        <w:t>Chính phủ</w:t>
      </w:r>
      <w:r w:rsidR="0083274D">
        <w:rPr>
          <w:rFonts w:ascii="Times New Roman" w:eastAsia="Times New Roman" w:hAnsi="Times New Roman" w:cs="Times New Roman"/>
          <w:lang w:val="nl-NL"/>
        </w:rPr>
        <w:t xml:space="preserve"> đã giao</w:t>
      </w:r>
      <w:r w:rsidR="00FA2437" w:rsidRPr="00FA2437">
        <w:rPr>
          <w:rFonts w:ascii="Times New Roman" w:eastAsia="Times New Roman" w:hAnsi="Times New Roman" w:cs="Times New Roman"/>
          <w:lang w:val="nl-NL"/>
        </w:rPr>
        <w:t xml:space="preserve"> Bộ Xây dựng </w:t>
      </w:r>
      <w:r w:rsidR="0083274D">
        <w:rPr>
          <w:rFonts w:ascii="Times New Roman" w:eastAsia="Times New Roman" w:hAnsi="Times New Roman" w:cs="Times New Roman"/>
          <w:lang w:val="nl-NL"/>
        </w:rPr>
        <w:t>trình cấp có thẩm quyền hoặc ban hành theo thẩm quyền các văn bản hướng dẫn thi hành</w:t>
      </w:r>
      <w:r w:rsidR="006B3FE5">
        <w:rPr>
          <w:rStyle w:val="FootnoteReference"/>
          <w:rFonts w:ascii="Times New Roman" w:eastAsia="Times New Roman" w:hAnsi="Times New Roman" w:cs="Times New Roman"/>
          <w:lang w:val="nl-NL"/>
        </w:rPr>
        <w:footnoteReference w:id="2"/>
      </w:r>
      <w:r w:rsidR="00916E48">
        <w:rPr>
          <w:rFonts w:ascii="Times New Roman" w:eastAsia="Times New Roman" w:hAnsi="Times New Roman" w:cs="Times New Roman"/>
          <w:lang w:val="nl-NL"/>
        </w:rPr>
        <w:t xml:space="preserve">. Theo đó, một số quy định trong </w:t>
      </w:r>
      <w:r w:rsidR="00FA2437" w:rsidRPr="00FA2437">
        <w:rPr>
          <w:rFonts w:ascii="Times New Roman" w:eastAsia="Times New Roman" w:hAnsi="Times New Roman" w:cs="Times New Roman"/>
          <w:lang w:val="nl-NL"/>
        </w:rPr>
        <w:t xml:space="preserve">các văn bản quy phạm pháp luật này đã làm thay đổi các hành vi vi phạm trong Nghị định xử phạt vi phạm hành chính trong lĩnh vực đường sắt. </w:t>
      </w:r>
      <w:r w:rsidR="00570D52">
        <w:rPr>
          <w:rFonts w:ascii="Times New Roman" w:eastAsia="Times New Roman" w:hAnsi="Times New Roman" w:cs="Times New Roman"/>
          <w:lang w:val="nl-NL"/>
        </w:rPr>
        <w:t>Do đó</w:t>
      </w:r>
      <w:r w:rsidR="00FA2437" w:rsidRPr="00FA2437">
        <w:rPr>
          <w:rFonts w:ascii="Times New Roman" w:eastAsia="Times New Roman" w:hAnsi="Times New Roman" w:cs="Times New Roman"/>
          <w:lang w:val="nl-NL"/>
        </w:rPr>
        <w:t xml:space="preserve">, cần </w:t>
      </w:r>
      <w:r w:rsidR="00570D52">
        <w:rPr>
          <w:rFonts w:ascii="Times New Roman" w:eastAsia="Times New Roman" w:hAnsi="Times New Roman" w:cs="Times New Roman"/>
          <w:lang w:val="nl-NL"/>
        </w:rPr>
        <w:t>phải</w:t>
      </w:r>
      <w:r w:rsidR="00FA2437" w:rsidRPr="00FA2437">
        <w:rPr>
          <w:rFonts w:ascii="Times New Roman" w:eastAsia="Times New Roman" w:hAnsi="Times New Roman" w:cs="Times New Roman"/>
          <w:lang w:val="nl-NL"/>
        </w:rPr>
        <w:t xml:space="preserve"> rà soát để sửa đổi tổng thể các hành vi vi phạm trong Nghị định xử phạt vi phạm hành chính trong lĩnh vực đường </w:t>
      </w:r>
      <w:r w:rsidR="00570D52">
        <w:rPr>
          <w:rFonts w:ascii="Times New Roman" w:eastAsia="Times New Roman" w:hAnsi="Times New Roman" w:cs="Times New Roman"/>
          <w:lang w:val="nl-NL"/>
        </w:rPr>
        <w:t>sắt</w:t>
      </w:r>
      <w:r w:rsidR="00FA2437" w:rsidRPr="00FA2437">
        <w:rPr>
          <w:rFonts w:ascii="Times New Roman" w:eastAsia="Times New Roman" w:hAnsi="Times New Roman" w:cs="Times New Roman"/>
          <w:lang w:val="nl-NL"/>
        </w:rPr>
        <w:t xml:space="preserve"> để đồng bộ, thống nhất với pháp luật về nội dung.</w:t>
      </w:r>
    </w:p>
    <w:p w:rsidR="00037EAD" w:rsidRPr="00E11EFC" w:rsidRDefault="00FA2437" w:rsidP="00923E5A">
      <w:pPr>
        <w:widowControl w:val="0"/>
        <w:shd w:val="clear" w:color="auto" w:fill="FFFFFF"/>
        <w:spacing w:before="120"/>
        <w:ind w:firstLine="720"/>
        <w:rPr>
          <w:rFonts w:ascii="Times New Roman" w:eastAsia="Times New Roman" w:hAnsi="Times New Roman" w:cs="Times New Roman"/>
          <w:lang w:val="nl-NL"/>
        </w:rPr>
      </w:pPr>
      <w:r>
        <w:rPr>
          <w:rFonts w:ascii="Times New Roman" w:eastAsia="Times New Roman" w:hAnsi="Times New Roman" w:cs="Times New Roman"/>
          <w:lang w:val="nl-NL"/>
        </w:rPr>
        <w:t xml:space="preserve">- </w:t>
      </w:r>
      <w:r w:rsidRPr="00FA2437">
        <w:rPr>
          <w:rFonts w:ascii="Times New Roman" w:eastAsia="Times New Roman" w:hAnsi="Times New Roman" w:cs="Times New Roman"/>
          <w:i/>
          <w:lang w:val="nl-NL"/>
        </w:rPr>
        <w:t xml:space="preserve">Thứ </w:t>
      </w:r>
      <w:r>
        <w:rPr>
          <w:rFonts w:ascii="Times New Roman" w:eastAsia="Times New Roman" w:hAnsi="Times New Roman" w:cs="Times New Roman"/>
          <w:i/>
          <w:lang w:val="nl-NL"/>
        </w:rPr>
        <w:t>hai</w:t>
      </w:r>
      <w:r w:rsidRPr="00FA2437">
        <w:rPr>
          <w:rFonts w:ascii="Times New Roman" w:eastAsia="Times New Roman" w:hAnsi="Times New Roman" w:cs="Times New Roman"/>
          <w:i/>
          <w:lang w:val="nl-NL"/>
        </w:rPr>
        <w:t>,</w:t>
      </w:r>
      <w:r>
        <w:rPr>
          <w:rFonts w:ascii="Times New Roman" w:eastAsia="Times New Roman" w:hAnsi="Times New Roman" w:cs="Times New Roman"/>
          <w:i/>
          <w:lang w:val="nl-NL"/>
        </w:rPr>
        <w:t xml:space="preserve"> </w:t>
      </w:r>
      <w:r w:rsidR="00E11EFC">
        <w:rPr>
          <w:rFonts w:ascii="Times New Roman" w:eastAsia="Times New Roman" w:hAnsi="Times New Roman" w:cs="Times New Roman"/>
          <w:lang w:val="nl-NL"/>
        </w:rPr>
        <w:t>một số</w:t>
      </w:r>
      <w:r w:rsidR="00E9701B">
        <w:rPr>
          <w:rFonts w:ascii="Times New Roman" w:eastAsia="Times New Roman" w:hAnsi="Times New Roman" w:cs="Times New Roman"/>
          <w:lang w:val="nl-NL"/>
        </w:rPr>
        <w:t xml:space="preserve"> quy định trong </w:t>
      </w:r>
      <w:r w:rsidR="003E7530">
        <w:rPr>
          <w:rFonts w:ascii="Times New Roman" w:eastAsia="Times New Roman" w:hAnsi="Times New Roman" w:cs="Times New Roman"/>
          <w:lang w:val="nl-NL"/>
        </w:rPr>
        <w:t xml:space="preserve">Nghị định số 100/2019/NĐ-CP đã được sửa đổi, bổ sung tại các Luật như: Luật </w:t>
      </w:r>
      <w:r w:rsidR="0065467F" w:rsidRPr="0065467F">
        <w:rPr>
          <w:rFonts w:ascii="Times New Roman" w:eastAsia="Times New Roman" w:hAnsi="Times New Roman" w:cs="Times New Roman"/>
          <w:lang w:val="nl-NL"/>
        </w:rPr>
        <w:t>sửa đổi, bổ sung một số điều của Luật Xử lý vi phạm hành chính</w:t>
      </w:r>
      <w:r w:rsidR="0065467F">
        <w:rPr>
          <w:rFonts w:ascii="Times New Roman" w:eastAsia="Times New Roman" w:hAnsi="Times New Roman" w:cs="Times New Roman"/>
          <w:lang w:val="nl-NL"/>
        </w:rPr>
        <w:t>, Luật Thanh tra, Luật Tổ chức Chính phủ, Luật Tổ chức chính quyền địa phương...</w:t>
      </w:r>
      <w:r w:rsidR="003E3872">
        <w:rPr>
          <w:rFonts w:ascii="Times New Roman" w:eastAsia="Times New Roman" w:hAnsi="Times New Roman" w:cs="Times New Roman"/>
          <w:lang w:val="nl-NL"/>
        </w:rPr>
        <w:t xml:space="preserve"> </w:t>
      </w:r>
      <w:r w:rsidR="003E3872" w:rsidRPr="003E3872">
        <w:rPr>
          <w:rFonts w:ascii="Times New Roman" w:eastAsia="Times New Roman" w:hAnsi="Times New Roman" w:cs="Times New Roman"/>
          <w:lang w:val="nl-NL"/>
        </w:rPr>
        <w:t>đã có sự thay đổi lớn về tổ chức bộ máy, chức năng nhiệm vụ, thẩm quyền của thanh tra ảnh hưởng đến thẩm quyền, chức danh xử phạt vi phạm hành chính trong lĩnh vực đường sắt</w:t>
      </w:r>
      <w:r w:rsidR="00213E78">
        <w:rPr>
          <w:rFonts w:ascii="Times New Roman" w:eastAsia="Times New Roman" w:hAnsi="Times New Roman" w:cs="Times New Roman"/>
          <w:lang w:val="nl-NL"/>
        </w:rPr>
        <w:t>.</w:t>
      </w:r>
    </w:p>
    <w:p w:rsidR="00354994" w:rsidRDefault="003E3872" w:rsidP="00923E5A">
      <w:pPr>
        <w:widowControl w:val="0"/>
        <w:shd w:val="clear" w:color="auto" w:fill="FFFFFF"/>
        <w:spacing w:before="120"/>
        <w:ind w:firstLine="720"/>
        <w:rPr>
          <w:rFonts w:ascii="Times New Roman" w:eastAsia="Times New Roman" w:hAnsi="Times New Roman" w:cs="Times New Roman"/>
          <w:lang w:val="nl-NL"/>
        </w:rPr>
      </w:pPr>
      <w:r>
        <w:rPr>
          <w:rFonts w:ascii="Times New Roman" w:eastAsia="Times New Roman" w:hAnsi="Times New Roman" w:cs="Times New Roman"/>
          <w:lang w:val="nl-NL"/>
        </w:rPr>
        <w:t xml:space="preserve">- </w:t>
      </w:r>
      <w:r w:rsidRPr="003E3872">
        <w:rPr>
          <w:rFonts w:ascii="Times New Roman" w:eastAsia="Times New Roman" w:hAnsi="Times New Roman" w:cs="Times New Roman"/>
          <w:i/>
          <w:lang w:val="nl-NL"/>
        </w:rPr>
        <w:t>Thứ ba,</w:t>
      </w:r>
      <w:r>
        <w:rPr>
          <w:rFonts w:ascii="Times New Roman" w:eastAsia="Times New Roman" w:hAnsi="Times New Roman" w:cs="Times New Roman"/>
          <w:lang w:val="nl-NL"/>
        </w:rPr>
        <w:t xml:space="preserve"> </w:t>
      </w:r>
      <w:r w:rsidR="00F0309F">
        <w:rPr>
          <w:rFonts w:ascii="Times New Roman" w:eastAsia="Times New Roman" w:hAnsi="Times New Roman" w:cs="Times New Roman"/>
          <w:lang w:val="nl-NL"/>
        </w:rPr>
        <w:t>triển khai Luật Trật t</w:t>
      </w:r>
      <w:r w:rsidR="00450630">
        <w:rPr>
          <w:rFonts w:ascii="Times New Roman" w:eastAsia="Times New Roman" w:hAnsi="Times New Roman" w:cs="Times New Roman"/>
          <w:lang w:val="nl-NL"/>
        </w:rPr>
        <w:t>ự</w:t>
      </w:r>
      <w:r w:rsidR="00F0309F">
        <w:rPr>
          <w:rFonts w:ascii="Times New Roman" w:eastAsia="Times New Roman" w:hAnsi="Times New Roman" w:cs="Times New Roman"/>
          <w:lang w:val="nl-NL"/>
        </w:rPr>
        <w:t>, an toàn giao thông đường bộ</w:t>
      </w:r>
      <w:r w:rsidR="00657CE3">
        <w:rPr>
          <w:rFonts w:ascii="Times New Roman" w:eastAsia="Times New Roman" w:hAnsi="Times New Roman" w:cs="Times New Roman"/>
          <w:lang w:val="nl-NL"/>
        </w:rPr>
        <w:t xml:space="preserve"> và Luật Đường bộ,</w:t>
      </w:r>
      <w:r w:rsidR="00450630">
        <w:rPr>
          <w:rFonts w:ascii="Times New Roman" w:eastAsia="Times New Roman" w:hAnsi="Times New Roman" w:cs="Times New Roman"/>
          <w:lang w:val="nl-NL"/>
        </w:rPr>
        <w:t xml:space="preserve"> Chính phủ đã ban hành Nghị định số 168/2024/NĐ-CP ngày 26/12/2025 </w:t>
      </w:r>
      <w:r w:rsidR="00450630" w:rsidRPr="00450630">
        <w:rPr>
          <w:rFonts w:ascii="Times New Roman" w:eastAsia="Times New Roman" w:hAnsi="Times New Roman" w:cs="Times New Roman"/>
          <w:lang w:val="nl-NL"/>
        </w:rPr>
        <w:t>quy định xử phạt vi phạm hành chính về trật tự, an toàn giao thông trong lĩnh vực giao thông đường bộ; trừ điểm, phục hồi điểm giấy phép lái xe</w:t>
      </w:r>
      <w:r w:rsidR="00924950">
        <w:rPr>
          <w:rFonts w:ascii="Times New Roman" w:eastAsia="Times New Roman" w:hAnsi="Times New Roman" w:cs="Times New Roman"/>
          <w:lang w:val="nl-NL"/>
        </w:rPr>
        <w:t xml:space="preserve"> </w:t>
      </w:r>
      <w:r w:rsidR="00213E78">
        <w:rPr>
          <w:rFonts w:ascii="Times New Roman" w:eastAsia="Times New Roman" w:hAnsi="Times New Roman" w:cs="Times New Roman"/>
          <w:lang w:val="nl-NL"/>
        </w:rPr>
        <w:t>và Chính phủ cũng đ</w:t>
      </w:r>
      <w:r w:rsidR="00213E78" w:rsidRPr="00924950">
        <w:rPr>
          <w:rFonts w:ascii="Times New Roman" w:eastAsia="Times New Roman" w:hAnsi="Times New Roman" w:cs="Times New Roman"/>
          <w:lang w:val="nl-NL"/>
        </w:rPr>
        <w:t>ã giao Bộ Xây dựng xây dựng Nghị định quy định xử phạt vi phạm hành chính trong lĩnh vực đường bộ</w:t>
      </w:r>
      <w:r w:rsidR="00213E78">
        <w:rPr>
          <w:rStyle w:val="FootnoteReference"/>
          <w:rFonts w:ascii="Times New Roman" w:eastAsia="Times New Roman" w:hAnsi="Times New Roman" w:cs="Times New Roman"/>
          <w:lang w:val="nl-NL"/>
        </w:rPr>
        <w:footnoteReference w:id="3"/>
      </w:r>
      <w:r w:rsidR="00213E78">
        <w:rPr>
          <w:rFonts w:ascii="Times New Roman" w:eastAsia="Times New Roman" w:hAnsi="Times New Roman" w:cs="Times New Roman"/>
          <w:lang w:val="nl-NL"/>
        </w:rPr>
        <w:t xml:space="preserve"> </w:t>
      </w:r>
      <w:r w:rsidR="00924950">
        <w:rPr>
          <w:rFonts w:ascii="Times New Roman" w:eastAsia="Times New Roman" w:hAnsi="Times New Roman" w:cs="Times New Roman"/>
          <w:lang w:val="nl-NL"/>
        </w:rPr>
        <w:t xml:space="preserve">thay thế một phần Nghị định số 100/2019/NĐ-CP. </w:t>
      </w:r>
    </w:p>
    <w:p w:rsidR="00037EAD" w:rsidRDefault="00FF5075" w:rsidP="00923E5A">
      <w:pPr>
        <w:widowControl w:val="0"/>
        <w:shd w:val="clear" w:color="auto" w:fill="FFFFFF"/>
        <w:spacing w:before="120"/>
        <w:ind w:firstLine="720"/>
        <w:rPr>
          <w:rFonts w:ascii="Times New Roman" w:eastAsia="Times New Roman" w:hAnsi="Times New Roman" w:cs="Times New Roman"/>
          <w:lang w:val="nl-NL"/>
        </w:rPr>
      </w:pPr>
      <w:r>
        <w:rPr>
          <w:rFonts w:ascii="Times New Roman" w:eastAsia="Times New Roman" w:hAnsi="Times New Roman" w:cs="Times New Roman"/>
          <w:lang w:val="nl-NL"/>
        </w:rPr>
        <w:t xml:space="preserve">- </w:t>
      </w:r>
      <w:r w:rsidRPr="00FF5075">
        <w:rPr>
          <w:rFonts w:ascii="Times New Roman" w:eastAsia="Times New Roman" w:hAnsi="Times New Roman" w:cs="Times New Roman"/>
          <w:i/>
          <w:lang w:val="nl-NL"/>
        </w:rPr>
        <w:t>Thứ tư,</w:t>
      </w:r>
      <w:r>
        <w:rPr>
          <w:rFonts w:ascii="Times New Roman" w:eastAsia="Times New Roman" w:hAnsi="Times New Roman" w:cs="Times New Roman"/>
          <w:lang w:val="nl-NL"/>
        </w:rPr>
        <w:t xml:space="preserve"> </w:t>
      </w:r>
      <w:r w:rsidR="00BC0BCC">
        <w:rPr>
          <w:rFonts w:ascii="Times New Roman" w:eastAsia="Times New Roman" w:hAnsi="Times New Roman" w:cs="Times New Roman"/>
          <w:lang w:val="nl-NL"/>
        </w:rPr>
        <w:t xml:space="preserve">hiện nay </w:t>
      </w:r>
      <w:r w:rsidR="003E3872">
        <w:rPr>
          <w:rFonts w:ascii="Times New Roman" w:eastAsia="Times New Roman" w:hAnsi="Times New Roman" w:cs="Times New Roman"/>
          <w:lang w:val="nl-NL"/>
        </w:rPr>
        <w:t xml:space="preserve">kết cấu </w:t>
      </w:r>
      <w:r w:rsidR="003E3872" w:rsidRPr="003E3872">
        <w:rPr>
          <w:rFonts w:ascii="Times New Roman" w:eastAsia="Times New Roman" w:hAnsi="Times New Roman" w:cs="Times New Roman"/>
          <w:lang w:val="nl-NL"/>
        </w:rPr>
        <w:t>hạ tầng đường sắt ngày càng được đầu tư đồng bộ, hiện đại, yêu cầu quản lý, khai thác, sử dụng tài sản kết cấu hạ tầng đường sắt hiệu quả, bền vững, phục vụ tốt cho giao thông vận tải đường sắt thông suốt, an toàn. Tuy nhiên, một số hành vi vi đã xuất hiện trong quá trình quản lý, khai thác kết cấu đường sắt đô thị như việc xây dựng và cập nhật Hệ thống quản lý an toàn đường sắt đô thị … chưa được quy định, nên cần phải có quy định bao quát, đầy đủ hơn.</w:t>
      </w:r>
    </w:p>
    <w:p w:rsidR="001704A8" w:rsidRDefault="001704A8" w:rsidP="001704A8">
      <w:pPr>
        <w:widowControl w:val="0"/>
        <w:spacing w:before="120"/>
        <w:ind w:firstLine="720"/>
        <w:rPr>
          <w:rFonts w:ascii="Times New Roman" w:hAnsi="Times New Roman" w:cs="Times New Roman"/>
          <w:shd w:val="clear" w:color="auto" w:fill="FFFFFF"/>
          <w:lang w:val="vi-VN"/>
        </w:rPr>
      </w:pPr>
      <w:r>
        <w:rPr>
          <w:rFonts w:ascii="Times New Roman" w:hAnsi="Times New Roman" w:cs="Times New Roman"/>
          <w:shd w:val="clear" w:color="auto" w:fill="FFFFFF"/>
        </w:rPr>
        <w:t>b) N</w:t>
      </w:r>
      <w:r w:rsidRPr="00283425">
        <w:rPr>
          <w:rFonts w:ascii="Times New Roman" w:hAnsi="Times New Roman" w:cs="Times New Roman"/>
          <w:shd w:val="clear" w:color="auto" w:fill="FFFFFF"/>
          <w:lang w:val="vi-VN"/>
        </w:rPr>
        <w:t>gày 06/8/2025</w:t>
      </w:r>
      <w:r>
        <w:rPr>
          <w:rFonts w:ascii="Times New Roman" w:hAnsi="Times New Roman" w:cs="Times New Roman"/>
          <w:shd w:val="clear" w:color="auto" w:fill="FFFFFF"/>
        </w:rPr>
        <w:t xml:space="preserve">, </w:t>
      </w:r>
      <w:r w:rsidRPr="00283425">
        <w:rPr>
          <w:rFonts w:ascii="Times New Roman" w:hAnsi="Times New Roman" w:cs="Times New Roman"/>
          <w:shd w:val="clear" w:color="auto" w:fill="FFFFFF"/>
          <w:lang w:val="vi-VN"/>
        </w:rPr>
        <w:t>Thủ tướng Chính phủ</w:t>
      </w:r>
      <w:r>
        <w:rPr>
          <w:rFonts w:ascii="Times New Roman" w:hAnsi="Times New Roman" w:cs="Times New Roman"/>
          <w:shd w:val="clear" w:color="auto" w:fill="FFFFFF"/>
        </w:rPr>
        <w:t xml:space="preserve"> đã ký</w:t>
      </w:r>
      <w:r w:rsidRPr="00283425">
        <w:rPr>
          <w:rFonts w:ascii="Times New Roman" w:hAnsi="Times New Roman" w:cs="Times New Roman"/>
          <w:shd w:val="clear" w:color="auto" w:fill="FFFFFF"/>
          <w:lang w:val="vi-VN"/>
        </w:rPr>
        <w:t xml:space="preserve"> Quyết định số 1688/QĐ-</w:t>
      </w:r>
      <w:r w:rsidRPr="00283425">
        <w:rPr>
          <w:rFonts w:ascii="Times New Roman" w:hAnsi="Times New Roman" w:cs="Times New Roman"/>
          <w:shd w:val="clear" w:color="auto" w:fill="FFFFFF"/>
          <w:lang w:val="vi-VN"/>
        </w:rPr>
        <w:lastRenderedPageBreak/>
        <w:t xml:space="preserve">TTg ban hành Kế hoạch triển khai thi hành Luật sửa đổi, bổ sung một số Điều của Luật xử lý vi phạm hành chính (Quyết định số 1688/QĐ-TTg). </w:t>
      </w:r>
      <w:r>
        <w:rPr>
          <w:rFonts w:ascii="Times New Roman" w:hAnsi="Times New Roman" w:cs="Times New Roman"/>
          <w:shd w:val="clear" w:color="auto" w:fill="FFFFFF"/>
        </w:rPr>
        <w:t>Theo đó, đã giao</w:t>
      </w:r>
      <w:r w:rsidRPr="00283425">
        <w:rPr>
          <w:rFonts w:ascii="Times New Roman" w:hAnsi="Times New Roman" w:cs="Times New Roman"/>
          <w:shd w:val="clear" w:color="auto" w:fill="FFFFFF"/>
          <w:lang w:val="vi-VN"/>
        </w:rPr>
        <w:t xml:space="preserve"> Bộ Xây dựng chủ trì xây dựng Nghị định quy định xử phạt vi phạm hành chính trong lĩnh vực đường sắt (thay thế phần đường sắt trong Nghị định số 100/2019/NĐ-CP ngày 30/12/2019 của Chính phủ quy định về xử phạt vi phạm hành chính trong lĩnh vực giao thông đường bộ và đường sắt). </w:t>
      </w:r>
    </w:p>
    <w:p w:rsidR="00737ED3" w:rsidRPr="00DD4DE7" w:rsidRDefault="00737ED3" w:rsidP="00923E5A">
      <w:pPr>
        <w:widowControl w:val="0"/>
        <w:spacing w:before="120"/>
        <w:ind w:firstLine="720"/>
        <w:rPr>
          <w:rFonts w:ascii="Times New Roman" w:eastAsia="Times New Roman" w:hAnsi="Times New Roman" w:cs="Times New Roman"/>
          <w:spacing w:val="-2"/>
          <w:lang w:val="nl-NL"/>
        </w:rPr>
      </w:pPr>
      <w:r w:rsidRPr="00DD4DE7">
        <w:rPr>
          <w:rFonts w:ascii="Times New Roman" w:eastAsia="Times New Roman" w:hAnsi="Times New Roman" w:cs="Times New Roman"/>
          <w:spacing w:val="-2"/>
          <w:lang w:val="nl-NL"/>
        </w:rPr>
        <w:t xml:space="preserve">Xuất phát từ cơ sở chính trị, pháp lý và thực tiễn </w:t>
      </w:r>
      <w:r w:rsidRPr="00DD4DE7">
        <w:rPr>
          <w:rFonts w:ascii="Times New Roman" w:eastAsia="Times New Roman" w:hAnsi="Times New Roman" w:cs="Times New Roman"/>
          <w:spacing w:val="-2"/>
          <w:lang w:val="vi-VN"/>
        </w:rPr>
        <w:t xml:space="preserve">nêu </w:t>
      </w:r>
      <w:r w:rsidRPr="00DD4DE7">
        <w:rPr>
          <w:rFonts w:ascii="Times New Roman" w:eastAsia="Times New Roman" w:hAnsi="Times New Roman" w:cs="Times New Roman"/>
          <w:spacing w:val="-2"/>
          <w:lang w:val="nl-NL"/>
        </w:rPr>
        <w:t xml:space="preserve">trên, việc xây dựng </w:t>
      </w:r>
      <w:r w:rsidRPr="00DD4DE7">
        <w:rPr>
          <w:rFonts w:ascii="Times New Roman" w:hAnsi="Times New Roman" w:cs="Times New Roman"/>
          <w:spacing w:val="-2"/>
          <w:lang w:val="nl-NL"/>
        </w:rPr>
        <w:t xml:space="preserve">Nghị định xử phạt vi phạm hành chính trong lĩnh vực đường </w:t>
      </w:r>
      <w:r w:rsidR="008D3C94" w:rsidRPr="00DD4DE7">
        <w:rPr>
          <w:rFonts w:ascii="Times New Roman" w:hAnsi="Times New Roman" w:cs="Times New Roman"/>
          <w:spacing w:val="-2"/>
          <w:lang w:val="nl-NL"/>
        </w:rPr>
        <w:t>sắt</w:t>
      </w:r>
      <w:r w:rsidR="00DC36D9">
        <w:rPr>
          <w:rFonts w:ascii="Times New Roman" w:hAnsi="Times New Roman" w:cs="Times New Roman"/>
          <w:spacing w:val="-2"/>
          <w:lang w:val="nl-NL"/>
        </w:rPr>
        <w:t xml:space="preserve"> </w:t>
      </w:r>
      <w:r w:rsidR="00FF5075">
        <w:rPr>
          <w:rFonts w:ascii="Times New Roman" w:hAnsi="Times New Roman" w:cs="Times New Roman"/>
          <w:spacing w:val="-2"/>
          <w:lang w:val="nl-NL"/>
        </w:rPr>
        <w:t xml:space="preserve">thay thế phần đường sắt tại </w:t>
      </w:r>
      <w:r w:rsidR="00DC36D9">
        <w:rPr>
          <w:rFonts w:ascii="Times New Roman" w:eastAsia="Times New Roman" w:hAnsi="Times New Roman" w:cs="Times New Roman"/>
          <w:lang w:val="nl-NL"/>
        </w:rPr>
        <w:t xml:space="preserve">Nghị định số 100/2019/NĐ-CP </w:t>
      </w:r>
      <w:r w:rsidRPr="00DD4DE7">
        <w:rPr>
          <w:rFonts w:ascii="Times New Roman" w:hAnsi="Times New Roman" w:cs="Times New Roman"/>
          <w:spacing w:val="-2"/>
          <w:lang w:val="nl-NL"/>
        </w:rPr>
        <w:t>là hết sức cần thiết.</w:t>
      </w:r>
    </w:p>
    <w:p w:rsidR="00737ED3" w:rsidRPr="00DD4DE7" w:rsidRDefault="00737ED3" w:rsidP="00923E5A">
      <w:pPr>
        <w:pStyle w:val="Heading2"/>
        <w:keepNext w:val="0"/>
        <w:keepLines w:val="0"/>
        <w:widowControl w:val="0"/>
        <w:spacing w:before="120"/>
        <w:ind w:firstLine="720"/>
        <w:rPr>
          <w:rFonts w:ascii="Times New Roman" w:hAnsi="Times New Roman" w:cs="Times New Roman"/>
          <w:b/>
          <w:color w:val="auto"/>
          <w:sz w:val="28"/>
          <w:szCs w:val="28"/>
          <w:lang w:val="nl-NL"/>
        </w:rPr>
      </w:pPr>
      <w:r w:rsidRPr="00DD4DE7">
        <w:rPr>
          <w:rFonts w:ascii="Times New Roman" w:hAnsi="Times New Roman" w:cs="Times New Roman"/>
          <w:b/>
          <w:color w:val="auto"/>
          <w:sz w:val="28"/>
          <w:szCs w:val="28"/>
          <w:lang w:val="nl-NL"/>
        </w:rPr>
        <w:t>II. MỤC ĐÍCH BAN HÀNH, QUAN ĐIỂM XÂY DỰNG DỰ THẢO NGHỊ ĐỊNH</w:t>
      </w:r>
    </w:p>
    <w:p w:rsidR="00737ED3" w:rsidRPr="00DD4DE7" w:rsidRDefault="00737ED3" w:rsidP="00923E5A">
      <w:pPr>
        <w:pStyle w:val="Heading2"/>
        <w:keepNext w:val="0"/>
        <w:keepLines w:val="0"/>
        <w:widowControl w:val="0"/>
        <w:spacing w:before="120"/>
        <w:ind w:firstLine="720"/>
        <w:rPr>
          <w:rFonts w:ascii="Times New Roman" w:hAnsi="Times New Roman" w:cs="Times New Roman"/>
          <w:b/>
          <w:color w:val="auto"/>
          <w:sz w:val="28"/>
          <w:szCs w:val="28"/>
          <w:lang w:val="vi-VN"/>
        </w:rPr>
      </w:pPr>
      <w:r w:rsidRPr="00DD4DE7">
        <w:rPr>
          <w:rFonts w:ascii="Times New Roman" w:hAnsi="Times New Roman" w:cs="Times New Roman"/>
          <w:b/>
          <w:color w:val="auto"/>
          <w:sz w:val="28"/>
          <w:szCs w:val="28"/>
          <w:lang w:val="nl-NL"/>
        </w:rPr>
        <w:t>1. Mục đích</w:t>
      </w:r>
      <w:r w:rsidRPr="00DD4DE7">
        <w:rPr>
          <w:rFonts w:ascii="Times New Roman" w:hAnsi="Times New Roman" w:cs="Times New Roman"/>
          <w:b/>
          <w:color w:val="auto"/>
          <w:sz w:val="28"/>
          <w:szCs w:val="28"/>
          <w:lang w:val="vi-VN"/>
        </w:rPr>
        <w:t xml:space="preserve"> ban hành Nghị định</w:t>
      </w:r>
    </w:p>
    <w:p w:rsidR="00737ED3" w:rsidRPr="00DD4DE7" w:rsidRDefault="004B37C4" w:rsidP="00923E5A">
      <w:pPr>
        <w:widowControl w:val="0"/>
        <w:spacing w:before="120"/>
        <w:ind w:firstLine="720"/>
        <w:rPr>
          <w:rFonts w:ascii="Times New Roman" w:hAnsi="Times New Roman" w:cs="Times New Roman"/>
          <w:lang w:val="nl-NL"/>
        </w:rPr>
      </w:pPr>
      <w:r>
        <w:rPr>
          <w:rFonts w:ascii="Times New Roman" w:eastAsia="Times New Roman" w:hAnsi="Times New Roman" w:cs="Times New Roman"/>
          <w:spacing w:val="-2"/>
          <w:lang w:val="nl-NL"/>
        </w:rPr>
        <w:t>V</w:t>
      </w:r>
      <w:r w:rsidRPr="00DD4DE7">
        <w:rPr>
          <w:rFonts w:ascii="Times New Roman" w:eastAsia="Times New Roman" w:hAnsi="Times New Roman" w:cs="Times New Roman"/>
          <w:spacing w:val="-2"/>
          <w:lang w:val="nl-NL"/>
        </w:rPr>
        <w:t xml:space="preserve">iệc xây dựng </w:t>
      </w:r>
      <w:r w:rsidRPr="00DD4DE7">
        <w:rPr>
          <w:rFonts w:ascii="Times New Roman" w:hAnsi="Times New Roman" w:cs="Times New Roman"/>
          <w:spacing w:val="-2"/>
          <w:lang w:val="nl-NL"/>
        </w:rPr>
        <w:t>Nghị định xử phạt vi phạm hành chính trong lĩnh vực đường sắt</w:t>
      </w:r>
      <w:r>
        <w:rPr>
          <w:rFonts w:ascii="Times New Roman" w:hAnsi="Times New Roman" w:cs="Times New Roman"/>
          <w:spacing w:val="-2"/>
          <w:lang w:val="nl-NL"/>
        </w:rPr>
        <w:t xml:space="preserve"> nhằm </w:t>
      </w:r>
      <w:r>
        <w:rPr>
          <w:rFonts w:ascii="Times New Roman" w:hAnsi="Times New Roman" w:cs="Times New Roman"/>
          <w:lang w:val="nl-NL"/>
        </w:rPr>
        <w:t>t</w:t>
      </w:r>
      <w:r w:rsidR="00737ED3" w:rsidRPr="00DD4DE7">
        <w:rPr>
          <w:rFonts w:ascii="Times New Roman" w:hAnsi="Times New Roman" w:cs="Times New Roman"/>
          <w:lang w:val="nl-NL"/>
        </w:rPr>
        <w:t xml:space="preserve">hể chế hóa đầy đủ, kịp thời chủ trương, đường lối, chính sách của Đảng, Nhà nước về đảm bảo trật tự, an toàn giao thông đường </w:t>
      </w:r>
      <w:r w:rsidR="00FE7C7F" w:rsidRPr="00DD4DE7">
        <w:rPr>
          <w:rFonts w:ascii="Times New Roman" w:hAnsi="Times New Roman" w:cs="Times New Roman"/>
          <w:lang w:val="nl-NL"/>
        </w:rPr>
        <w:t>sắt</w:t>
      </w:r>
      <w:r w:rsidR="00737ED3" w:rsidRPr="00DD4DE7">
        <w:rPr>
          <w:rFonts w:ascii="Times New Roman" w:hAnsi="Times New Roman" w:cs="Times New Roman"/>
          <w:lang w:val="nl-NL"/>
        </w:rPr>
        <w:t>; góp phần nâng cao hiệu lực, hiệu quả quản lý nhà nước, kịp thời giải quyết những khó khăn, vướng mắc phát sinh trong thực tiễn.</w:t>
      </w:r>
    </w:p>
    <w:p w:rsidR="00737ED3" w:rsidRPr="00DD4DE7" w:rsidRDefault="00737ED3" w:rsidP="00923E5A">
      <w:pPr>
        <w:widowControl w:val="0"/>
        <w:spacing w:before="120"/>
        <w:ind w:firstLine="720"/>
        <w:rPr>
          <w:rFonts w:ascii="Times New Roman" w:hAnsi="Times New Roman" w:cs="Times New Roman"/>
          <w:bCs/>
          <w:lang w:val="nl-NL"/>
        </w:rPr>
      </w:pPr>
      <w:r w:rsidRPr="00DD4DE7">
        <w:rPr>
          <w:rFonts w:ascii="Times New Roman" w:hAnsi="Times New Roman" w:cs="Times New Roman"/>
          <w:bCs/>
          <w:lang w:val="nl-NL"/>
        </w:rPr>
        <w:t xml:space="preserve">Hoàn thiện hệ thống văn bản quy phạm pháp luật xử phạt vi phạm hành chính trong lĩnh vực giao thông đường </w:t>
      </w:r>
      <w:r w:rsidR="00047791" w:rsidRPr="00DD4DE7">
        <w:rPr>
          <w:rFonts w:ascii="Times New Roman" w:hAnsi="Times New Roman" w:cs="Times New Roman"/>
          <w:bCs/>
          <w:lang w:val="nl-NL"/>
        </w:rPr>
        <w:t>sắt</w:t>
      </w:r>
      <w:r w:rsidRPr="00DD4DE7">
        <w:rPr>
          <w:rFonts w:ascii="Times New Roman" w:hAnsi="Times New Roman" w:cs="Times New Roman"/>
          <w:bCs/>
          <w:lang w:val="vi-VN"/>
        </w:rPr>
        <w:t xml:space="preserve">, </w:t>
      </w:r>
      <w:r w:rsidRPr="00DD4DE7">
        <w:rPr>
          <w:rFonts w:ascii="Times New Roman" w:hAnsi="Times New Roman" w:cs="Times New Roman"/>
          <w:bCs/>
          <w:lang w:val="nl-NL"/>
        </w:rPr>
        <w:t xml:space="preserve">tạo cơ sở pháp lý cho việc xử phạt vi phạm hành chính được thực thi hiệu quả; bảo đảm tính thống nhất, đồng bộ trong hệ thống pháp luật. </w:t>
      </w:r>
    </w:p>
    <w:p w:rsidR="00737ED3" w:rsidRPr="00DD4DE7" w:rsidRDefault="00737ED3" w:rsidP="00923E5A">
      <w:pPr>
        <w:pStyle w:val="Heading2"/>
        <w:keepNext w:val="0"/>
        <w:keepLines w:val="0"/>
        <w:widowControl w:val="0"/>
        <w:spacing w:before="120"/>
        <w:ind w:firstLine="720"/>
        <w:rPr>
          <w:rFonts w:ascii="Times New Roman" w:hAnsi="Times New Roman" w:cs="Times New Roman"/>
          <w:b/>
          <w:color w:val="auto"/>
          <w:sz w:val="28"/>
          <w:szCs w:val="28"/>
          <w:lang w:val="vi-VN"/>
        </w:rPr>
      </w:pPr>
      <w:r w:rsidRPr="00DD4DE7">
        <w:rPr>
          <w:rFonts w:ascii="Times New Roman" w:hAnsi="Times New Roman" w:cs="Times New Roman"/>
          <w:b/>
          <w:color w:val="auto"/>
          <w:sz w:val="28"/>
          <w:szCs w:val="28"/>
          <w:lang w:val="nl-NL"/>
        </w:rPr>
        <w:t xml:space="preserve">2. Quan điểm </w:t>
      </w:r>
      <w:r w:rsidRPr="00DD4DE7">
        <w:rPr>
          <w:rFonts w:ascii="Times New Roman" w:hAnsi="Times New Roman" w:cs="Times New Roman"/>
          <w:b/>
          <w:color w:val="auto"/>
          <w:sz w:val="28"/>
          <w:szCs w:val="28"/>
          <w:lang w:val="vi-VN"/>
        </w:rPr>
        <w:t>xây dựng dự thảo Nghị định</w:t>
      </w:r>
    </w:p>
    <w:p w:rsidR="00737ED3" w:rsidRPr="00DD4DE7" w:rsidRDefault="002A1738" w:rsidP="00923E5A">
      <w:pPr>
        <w:widowControl w:val="0"/>
        <w:spacing w:before="120"/>
        <w:ind w:firstLine="720"/>
        <w:rPr>
          <w:rFonts w:ascii="Times New Roman" w:hAnsi="Times New Roman" w:cs="Times New Roman"/>
          <w:bCs/>
          <w:lang w:val="nl-NL"/>
        </w:rPr>
      </w:pPr>
      <w:r>
        <w:rPr>
          <w:rFonts w:ascii="Times New Roman" w:hAnsi="Times New Roman" w:cs="Times New Roman"/>
          <w:bCs/>
          <w:lang w:val="nl-NL"/>
        </w:rPr>
        <w:t>(1)</w:t>
      </w:r>
      <w:r w:rsidR="00737ED3" w:rsidRPr="00DD4DE7">
        <w:rPr>
          <w:rFonts w:ascii="Times New Roman" w:hAnsi="Times New Roman" w:cs="Times New Roman"/>
          <w:bCs/>
          <w:lang w:val="nl-NL"/>
        </w:rPr>
        <w:t xml:space="preserve"> Việc xây dựng Nghị định tuân thủ các quy định của </w:t>
      </w:r>
      <w:r w:rsidR="00737ED3" w:rsidRPr="00DD4DE7">
        <w:rPr>
          <w:rFonts w:ascii="Times New Roman" w:hAnsi="Times New Roman" w:cs="Times New Roman"/>
        </w:rPr>
        <w:t xml:space="preserve">Luật Ban hành văn bản quy phạm pháp luật, </w:t>
      </w:r>
      <w:r w:rsidR="00737ED3" w:rsidRPr="00DD4DE7">
        <w:rPr>
          <w:rFonts w:ascii="Times New Roman" w:hAnsi="Times New Roman" w:cs="Times New Roman"/>
          <w:bCs/>
          <w:lang w:val="nl-NL"/>
        </w:rPr>
        <w:t xml:space="preserve">Luật </w:t>
      </w:r>
      <w:r w:rsidR="00737ED3" w:rsidRPr="00DD4DE7">
        <w:rPr>
          <w:rFonts w:ascii="Times New Roman" w:hAnsi="Times New Roman" w:cs="Times New Roman"/>
          <w:bCs/>
          <w:lang w:val="vi-VN"/>
        </w:rPr>
        <w:t xml:space="preserve">Đường </w:t>
      </w:r>
      <w:r w:rsidR="00B73934" w:rsidRPr="00DD4DE7">
        <w:rPr>
          <w:rFonts w:ascii="Times New Roman" w:hAnsi="Times New Roman" w:cs="Times New Roman"/>
          <w:bCs/>
        </w:rPr>
        <w:t>sắt</w:t>
      </w:r>
      <w:r w:rsidR="00737ED3" w:rsidRPr="00DD4DE7">
        <w:rPr>
          <w:rFonts w:ascii="Times New Roman" w:hAnsi="Times New Roman" w:cs="Times New Roman"/>
          <w:bCs/>
          <w:lang w:val="vi-VN"/>
        </w:rPr>
        <w:t xml:space="preserve">, </w:t>
      </w:r>
      <w:r w:rsidR="00737ED3" w:rsidRPr="00DD4DE7">
        <w:rPr>
          <w:rFonts w:ascii="Times New Roman" w:hAnsi="Times New Roman" w:cs="Times New Roman"/>
          <w:bCs/>
          <w:lang w:val="nl-NL"/>
        </w:rPr>
        <w:t>Luật Xử lý vi phạm hành chính</w:t>
      </w:r>
      <w:r w:rsidR="00B73934" w:rsidRPr="00DD4DE7">
        <w:rPr>
          <w:rFonts w:ascii="Times New Roman" w:hAnsi="Times New Roman" w:cs="Times New Roman"/>
          <w:bCs/>
          <w:lang w:val="nl-NL"/>
        </w:rPr>
        <w:t xml:space="preserve"> và các văn bản hướng dẫn</w:t>
      </w:r>
      <w:r w:rsidR="00737ED3" w:rsidRPr="00DD4DE7">
        <w:rPr>
          <w:rFonts w:ascii="Times New Roman" w:hAnsi="Times New Roman" w:cs="Times New Roman"/>
          <w:bCs/>
          <w:lang w:val="nl-NL"/>
        </w:rPr>
        <w:t>..., đảm bảo tính thống nhất, đồng bộ của hệ thống các quy định pháp luật hiện hành; bảo đảm tính khả thi của Nghị định, phù hợp với thực tiễn phát triển kinh tế - xã hội của đất nước, góp phần nâng cao hiệu quả công tác xử phạt vi phạm hành chính.</w:t>
      </w:r>
    </w:p>
    <w:p w:rsidR="00737ED3" w:rsidRPr="00DD4DE7" w:rsidRDefault="002A1738" w:rsidP="00923E5A">
      <w:pPr>
        <w:widowControl w:val="0"/>
        <w:spacing w:before="120"/>
        <w:ind w:firstLine="720"/>
        <w:rPr>
          <w:rFonts w:ascii="Times New Roman" w:hAnsi="Times New Roman"/>
          <w:spacing w:val="-6"/>
        </w:rPr>
      </w:pPr>
      <w:r>
        <w:rPr>
          <w:rFonts w:ascii="Times New Roman" w:hAnsi="Times New Roman" w:cs="Times New Roman"/>
          <w:bCs/>
          <w:lang w:val="nl-NL"/>
        </w:rPr>
        <w:t>(2)</w:t>
      </w:r>
      <w:r w:rsidR="00737ED3" w:rsidRPr="00DD4DE7">
        <w:rPr>
          <w:rFonts w:ascii="Times New Roman" w:hAnsi="Times New Roman" w:cs="Times New Roman"/>
          <w:b/>
          <w:bCs/>
          <w:lang w:val="nl-NL"/>
        </w:rPr>
        <w:t xml:space="preserve"> </w:t>
      </w:r>
      <w:r w:rsidR="00737ED3" w:rsidRPr="00DD4DE7">
        <w:rPr>
          <w:rFonts w:ascii="Times New Roman" w:hAnsi="Times New Roman" w:cs="Times New Roman"/>
          <w:bCs/>
          <w:lang w:val="nl-NL"/>
        </w:rPr>
        <w:t>Kế thừa có chọn lọc những quy định</w:t>
      </w:r>
      <w:r>
        <w:rPr>
          <w:rFonts w:ascii="Times New Roman" w:hAnsi="Times New Roman" w:cs="Times New Roman"/>
          <w:bCs/>
          <w:lang w:val="nl-NL"/>
        </w:rPr>
        <w:t xml:space="preserve"> trong lĩnh vực đường sắt</w:t>
      </w:r>
      <w:r w:rsidR="00737ED3" w:rsidRPr="00DD4DE7">
        <w:rPr>
          <w:rFonts w:ascii="Times New Roman" w:hAnsi="Times New Roman" w:cs="Times New Roman"/>
          <w:bCs/>
          <w:lang w:val="nl-NL"/>
        </w:rPr>
        <w:t xml:space="preserve"> còn phù hợp của Nghị định số 100/2019/NĐ-CP và Nghị định số 123/2021/NĐ-CP; khắc phục những khó khăn, vướng mắc trong thực hiện công tác xử phạt vi phạm hành chính </w:t>
      </w:r>
      <w:r w:rsidR="00737ED3" w:rsidRPr="00DD4DE7">
        <w:rPr>
          <w:rFonts w:ascii="Times New Roman" w:hAnsi="Times New Roman" w:cs="Times New Roman"/>
          <w:bCs/>
          <w:lang w:val="vi-VN"/>
        </w:rPr>
        <w:t>l</w:t>
      </w:r>
      <w:r w:rsidR="00737ED3" w:rsidRPr="00DD4DE7">
        <w:rPr>
          <w:rFonts w:ascii="Times New Roman" w:hAnsi="Times New Roman" w:cs="Times New Roman"/>
          <w:bCs/>
          <w:lang w:val="nl-NL"/>
        </w:rPr>
        <w:t xml:space="preserve">ĩnh vực đường </w:t>
      </w:r>
      <w:r w:rsidR="00B73934" w:rsidRPr="00DD4DE7">
        <w:rPr>
          <w:rFonts w:ascii="Times New Roman" w:hAnsi="Times New Roman" w:cs="Times New Roman"/>
          <w:bCs/>
          <w:lang w:val="nl-NL"/>
        </w:rPr>
        <w:t>sắt</w:t>
      </w:r>
      <w:r w:rsidR="00737ED3" w:rsidRPr="00DD4DE7">
        <w:rPr>
          <w:rFonts w:ascii="Times New Roman" w:hAnsi="Times New Roman" w:cs="Times New Roman"/>
          <w:bCs/>
          <w:lang w:val="nl-NL"/>
        </w:rPr>
        <w:t>;</w:t>
      </w:r>
      <w:r w:rsidR="00737ED3" w:rsidRPr="00DD4DE7">
        <w:rPr>
          <w:rFonts w:ascii="Times New Roman" w:hAnsi="Times New Roman"/>
          <w:spacing w:val="-6"/>
          <w:lang w:val="vi-VN"/>
        </w:rPr>
        <w:t xml:space="preserve"> bảo đảm mọi hành vi vi phạm pháp luật trong lĩnh vực đường </w:t>
      </w:r>
      <w:r w:rsidR="00B73934" w:rsidRPr="00DD4DE7">
        <w:rPr>
          <w:rFonts w:ascii="Times New Roman" w:hAnsi="Times New Roman"/>
          <w:spacing w:val="-6"/>
        </w:rPr>
        <w:t>sắt</w:t>
      </w:r>
      <w:r w:rsidR="00737ED3" w:rsidRPr="00DD4DE7">
        <w:rPr>
          <w:rFonts w:ascii="Times New Roman" w:hAnsi="Times New Roman"/>
          <w:spacing w:val="-6"/>
          <w:lang w:val="vi-VN"/>
        </w:rPr>
        <w:t xml:space="preserve"> phải được phát hiện, ngăn chặn kịp thời, xử lý nghiêm minh</w:t>
      </w:r>
      <w:r w:rsidR="00737ED3" w:rsidRPr="00DD4DE7">
        <w:rPr>
          <w:rFonts w:ascii="Times New Roman" w:hAnsi="Times New Roman"/>
          <w:spacing w:val="-6"/>
        </w:rPr>
        <w:t>.</w:t>
      </w:r>
    </w:p>
    <w:bookmarkEnd w:id="2"/>
    <w:p w:rsidR="00737ED3" w:rsidRPr="00DD4DE7" w:rsidRDefault="00737ED3" w:rsidP="00923E5A">
      <w:pPr>
        <w:pStyle w:val="Heading2"/>
        <w:keepNext w:val="0"/>
        <w:keepLines w:val="0"/>
        <w:widowControl w:val="0"/>
        <w:spacing w:before="120"/>
        <w:ind w:firstLine="720"/>
        <w:rPr>
          <w:rFonts w:ascii="Times New Roman" w:hAnsi="Times New Roman" w:cs="Times New Roman"/>
          <w:b/>
          <w:color w:val="auto"/>
          <w:sz w:val="28"/>
          <w:szCs w:val="28"/>
          <w:lang w:val="nl-NL"/>
        </w:rPr>
      </w:pPr>
      <w:r w:rsidRPr="00DD4DE7">
        <w:rPr>
          <w:rFonts w:ascii="Times New Roman" w:eastAsia="Times New Roman" w:hAnsi="Times New Roman" w:cs="Times New Roman"/>
          <w:b/>
          <w:color w:val="auto"/>
          <w:sz w:val="28"/>
          <w:szCs w:val="28"/>
          <w:lang w:eastAsia="en-US"/>
        </w:rPr>
        <w:t xml:space="preserve">III. </w:t>
      </w:r>
      <w:r w:rsidRPr="00DD4DE7">
        <w:rPr>
          <w:rFonts w:ascii="Times New Roman" w:hAnsi="Times New Roman" w:cs="Times New Roman"/>
          <w:b/>
          <w:color w:val="auto"/>
          <w:sz w:val="28"/>
          <w:szCs w:val="28"/>
          <w:lang w:val="nl-NL"/>
        </w:rPr>
        <w:t xml:space="preserve">QUÁ TRÌNH XÂY DỰNG DỰ THẢO NGHỊ ĐỊNH </w:t>
      </w:r>
    </w:p>
    <w:p w:rsidR="00737ED3" w:rsidRPr="00DD4DE7" w:rsidRDefault="00737ED3" w:rsidP="00923E5A">
      <w:pPr>
        <w:widowControl w:val="0"/>
        <w:spacing w:before="120"/>
        <w:ind w:firstLine="720"/>
        <w:rPr>
          <w:rFonts w:ascii="Times New Roman" w:eastAsia="Times New Roman" w:hAnsi="Times New Roman" w:cs="Times New Roman"/>
          <w:lang w:eastAsia="en-US"/>
        </w:rPr>
      </w:pPr>
      <w:r w:rsidRPr="00DD4DE7">
        <w:rPr>
          <w:rFonts w:ascii="Times New Roman" w:hAnsi="Times New Roman" w:cs="Times New Roman"/>
        </w:rPr>
        <w:t>Thực hiện quy trình, thủ tục xây dựng văn bản quy phạm pháp luật của Luật Ban hành văn bản quy phạm pháp luật năm 2025, Bộ Xây dựng đã triển khai các công việc sau:</w:t>
      </w:r>
    </w:p>
    <w:p w:rsidR="00737ED3" w:rsidRPr="00DD4DE7" w:rsidRDefault="00737ED3" w:rsidP="00923E5A">
      <w:pPr>
        <w:widowControl w:val="0"/>
        <w:spacing w:before="120"/>
        <w:ind w:firstLine="720"/>
        <w:rPr>
          <w:rFonts w:ascii="Times New Roman" w:hAnsi="Times New Roman" w:cs="Times New Roman"/>
        </w:rPr>
      </w:pPr>
      <w:r w:rsidRPr="00C26CC3">
        <w:rPr>
          <w:rFonts w:ascii="Times New Roman" w:hAnsi="Times New Roman" w:cs="Times New Roman"/>
        </w:rPr>
        <w:t>1.</w:t>
      </w:r>
      <w:r w:rsidRPr="00DD4DE7">
        <w:rPr>
          <w:rFonts w:ascii="Times New Roman" w:hAnsi="Times New Roman" w:cs="Times New Roman"/>
        </w:rPr>
        <w:t xml:space="preserve"> Tổ chức tổng kết, đánh giá công tác thi hành Nghị định số 100/2019/NĐ-CP; tiến hành rà soát các quy định của Nghị định số 100/2019/NĐ-CP sửa đổi và các văn bản quy phạm pháp luật có liên quan, chủ trương của Đảng, chính sách của nhà nước; đánh giá, tổng hợp những vướng mắc nảy sinh trong quá trình áp </w:t>
      </w:r>
      <w:r w:rsidRPr="00DD4DE7">
        <w:rPr>
          <w:rFonts w:ascii="Times New Roman" w:hAnsi="Times New Roman" w:cs="Times New Roman"/>
        </w:rPr>
        <w:lastRenderedPageBreak/>
        <w:t>dụng Nghị định và định hướng, đề xuất các giải pháp xử lý.</w:t>
      </w:r>
    </w:p>
    <w:p w:rsidR="00737ED3" w:rsidRPr="00DD4DE7" w:rsidRDefault="00737ED3" w:rsidP="00923E5A">
      <w:pPr>
        <w:widowControl w:val="0"/>
        <w:spacing w:before="120"/>
        <w:ind w:firstLine="720"/>
        <w:rPr>
          <w:rFonts w:ascii="Times New Roman" w:eastAsia="Times New Roman" w:hAnsi="Times New Roman" w:cs="Times New Roman"/>
          <w:lang w:eastAsia="en-US"/>
        </w:rPr>
      </w:pPr>
      <w:r w:rsidRPr="00C26CC3">
        <w:rPr>
          <w:rFonts w:ascii="Times New Roman" w:eastAsia="Times New Roman" w:hAnsi="Times New Roman" w:cs="Times New Roman"/>
          <w:lang w:eastAsia="en-US"/>
        </w:rPr>
        <w:t>2.</w:t>
      </w:r>
      <w:r w:rsidRPr="00DD4DE7">
        <w:rPr>
          <w:rFonts w:ascii="Times New Roman" w:eastAsia="Times New Roman" w:hAnsi="Times New Roman" w:cs="Times New Roman"/>
          <w:lang w:eastAsia="en-US"/>
        </w:rPr>
        <w:t xml:space="preserve"> </w:t>
      </w:r>
      <w:r w:rsidR="003C772A">
        <w:rPr>
          <w:rFonts w:ascii="Times New Roman" w:eastAsia="Times New Roman" w:hAnsi="Times New Roman" w:cs="Times New Roman"/>
          <w:lang w:eastAsia="en-US"/>
        </w:rPr>
        <w:t>Ngày 22/10/2025, Bộ trưởng Bộ Xây dựng đã b</w:t>
      </w:r>
      <w:r w:rsidRPr="00DD4DE7">
        <w:rPr>
          <w:rFonts w:ascii="Times New Roman" w:eastAsia="Times New Roman" w:hAnsi="Times New Roman" w:cs="Times New Roman"/>
          <w:lang w:eastAsia="en-US"/>
        </w:rPr>
        <w:t xml:space="preserve">an hành Quyết định số </w:t>
      </w:r>
      <w:r w:rsidR="00583F18">
        <w:rPr>
          <w:rFonts w:ascii="Times New Roman" w:eastAsia="Times New Roman" w:hAnsi="Times New Roman" w:cs="Times New Roman"/>
          <w:lang w:eastAsia="en-US"/>
        </w:rPr>
        <w:t>1823</w:t>
      </w:r>
      <w:r w:rsidRPr="00DD4DE7">
        <w:rPr>
          <w:rFonts w:ascii="Times New Roman" w:eastAsia="Times New Roman" w:hAnsi="Times New Roman" w:cs="Times New Roman"/>
          <w:lang w:eastAsia="en-US"/>
        </w:rPr>
        <w:t>/QĐ-</w:t>
      </w:r>
      <w:r w:rsidR="00EF097D" w:rsidRPr="00DD4DE7">
        <w:rPr>
          <w:rFonts w:ascii="Times New Roman" w:eastAsia="Times New Roman" w:hAnsi="Times New Roman" w:cs="Times New Roman"/>
          <w:lang w:eastAsia="en-US"/>
        </w:rPr>
        <w:t>BXD</w:t>
      </w:r>
      <w:r w:rsidRPr="00DD4DE7">
        <w:rPr>
          <w:rFonts w:ascii="Times New Roman" w:eastAsia="Times New Roman" w:hAnsi="Times New Roman" w:cs="Times New Roman"/>
          <w:lang w:eastAsia="en-US"/>
        </w:rPr>
        <w:t xml:space="preserve"> thành lập Tổ </w:t>
      </w:r>
      <w:r w:rsidR="00E625BC">
        <w:rPr>
          <w:rFonts w:ascii="Times New Roman" w:eastAsia="Times New Roman" w:hAnsi="Times New Roman" w:cs="Times New Roman"/>
          <w:lang w:eastAsia="en-US"/>
        </w:rPr>
        <w:t>s</w:t>
      </w:r>
      <w:r w:rsidR="00A40ED8" w:rsidRPr="00DD4DE7">
        <w:rPr>
          <w:rFonts w:ascii="Times New Roman" w:eastAsia="Times New Roman" w:hAnsi="Times New Roman" w:cs="Times New Roman"/>
          <w:lang w:eastAsia="en-US"/>
        </w:rPr>
        <w:t>oạn thảo Nghị định quy định xử phạt vi phạm hành chính trong lĩnh vực đường sắt</w:t>
      </w:r>
      <w:r w:rsidRPr="00DD4DE7">
        <w:rPr>
          <w:rFonts w:ascii="Times New Roman" w:eastAsia="Times New Roman" w:hAnsi="Times New Roman" w:cs="Times New Roman"/>
          <w:lang w:eastAsia="en-US"/>
        </w:rPr>
        <w:t>.</w:t>
      </w:r>
    </w:p>
    <w:p w:rsidR="00A40ED8" w:rsidRPr="00DD4DE7" w:rsidRDefault="00737ED3" w:rsidP="00923E5A">
      <w:pPr>
        <w:widowControl w:val="0"/>
        <w:spacing w:before="120"/>
        <w:ind w:firstLine="720"/>
        <w:rPr>
          <w:rFonts w:ascii="Times New Roman" w:eastAsia="Times New Roman" w:hAnsi="Times New Roman" w:cs="Times New Roman"/>
          <w:lang w:eastAsia="en-US"/>
        </w:rPr>
      </w:pPr>
      <w:r w:rsidRPr="003C772A">
        <w:rPr>
          <w:rFonts w:ascii="Times New Roman" w:eastAsia="Times New Roman" w:hAnsi="Times New Roman" w:cs="Times New Roman"/>
          <w:lang w:eastAsia="en-US"/>
        </w:rPr>
        <w:t>3.</w:t>
      </w:r>
      <w:r w:rsidRPr="00DD4DE7">
        <w:rPr>
          <w:rFonts w:ascii="Times New Roman" w:eastAsia="Times New Roman" w:hAnsi="Times New Roman" w:cs="Times New Roman"/>
          <w:lang w:eastAsia="en-US"/>
        </w:rPr>
        <w:t xml:space="preserve"> Xây dựng dự thảo Nghị định, các tài liệu trong hồ sơ dự thảo Nghị định và gửi xin ý kiến các đối tượng chịu sự tác động trực tiếp</w:t>
      </w:r>
      <w:r w:rsidR="00A40ED8" w:rsidRPr="00DD4DE7">
        <w:rPr>
          <w:rFonts w:ascii="Times New Roman" w:eastAsia="Times New Roman" w:hAnsi="Times New Roman" w:cs="Times New Roman"/>
          <w:lang w:eastAsia="en-US"/>
        </w:rPr>
        <w:t>.</w:t>
      </w:r>
    </w:p>
    <w:p w:rsidR="00737ED3" w:rsidRPr="00DD4DE7" w:rsidRDefault="00737ED3" w:rsidP="00923E5A">
      <w:pPr>
        <w:widowControl w:val="0"/>
        <w:spacing w:before="120"/>
        <w:ind w:firstLine="720"/>
        <w:rPr>
          <w:rFonts w:ascii="Times New Roman" w:eastAsia="Times New Roman" w:hAnsi="Times New Roman" w:cs="Times New Roman"/>
          <w:lang w:eastAsia="en-US"/>
        </w:rPr>
      </w:pPr>
      <w:r w:rsidRPr="003C772A">
        <w:rPr>
          <w:rFonts w:ascii="Times New Roman" w:eastAsia="Times New Roman" w:hAnsi="Times New Roman" w:cs="Times New Roman"/>
          <w:lang w:eastAsia="en-US"/>
        </w:rPr>
        <w:t>4.</w:t>
      </w:r>
      <w:r w:rsidRPr="00DD4DE7">
        <w:rPr>
          <w:rFonts w:ascii="Times New Roman" w:eastAsia="Times New Roman" w:hAnsi="Times New Roman" w:cs="Times New Roman"/>
          <w:lang w:eastAsia="en-US"/>
        </w:rPr>
        <w:t xml:space="preserve"> Thực hiện đăng tải </w:t>
      </w:r>
      <w:r w:rsidRPr="00DD4DE7">
        <w:rPr>
          <w:rFonts w:ascii="Times New Roman" w:eastAsia="Times New Roman" w:hAnsi="Times New Roman" w:cs="Times New Roman"/>
          <w:lang w:val="vi-VN" w:eastAsia="en-US"/>
        </w:rPr>
        <w:t xml:space="preserve">dự thảo Nghị định </w:t>
      </w:r>
      <w:r w:rsidRPr="00DD4DE7">
        <w:rPr>
          <w:rFonts w:ascii="Times New Roman" w:eastAsia="Times New Roman" w:hAnsi="Times New Roman" w:cs="Times New Roman"/>
          <w:lang w:eastAsia="en-US"/>
        </w:rPr>
        <w:t xml:space="preserve">lên Cổng thông tin điện tử của </w:t>
      </w:r>
      <w:r w:rsidR="00EF097D" w:rsidRPr="00DD4DE7">
        <w:rPr>
          <w:rFonts w:ascii="Times New Roman" w:eastAsia="Times New Roman" w:hAnsi="Times New Roman" w:cs="Times New Roman"/>
          <w:lang w:eastAsia="en-US"/>
        </w:rPr>
        <w:t xml:space="preserve">Bộ Xây dựng </w:t>
      </w:r>
      <w:r w:rsidRPr="00DD4DE7">
        <w:rPr>
          <w:rFonts w:ascii="Times New Roman" w:eastAsia="Times New Roman" w:hAnsi="Times New Roman" w:cs="Times New Roman"/>
          <w:lang w:eastAsia="en-US"/>
        </w:rPr>
        <w:t>để lấy ý kiến rộng rãi của các tổ chức, cá nhân</w:t>
      </w:r>
      <w:r w:rsidRPr="00DD4DE7">
        <w:rPr>
          <w:rFonts w:ascii="Times New Roman" w:eastAsia="Times New Roman" w:hAnsi="Times New Roman" w:cs="Times New Roman"/>
          <w:lang w:val="vi-VN" w:eastAsia="en-US"/>
        </w:rPr>
        <w:t>; đăng tải bản tiếp thu, giải trình ý kiến góp ý của các đối tượng chịu sự tác động</w:t>
      </w:r>
      <w:r w:rsidRPr="00DD4DE7">
        <w:rPr>
          <w:rFonts w:ascii="Times New Roman" w:eastAsia="Times New Roman" w:hAnsi="Times New Roman" w:cs="Times New Roman"/>
          <w:lang w:eastAsia="en-US"/>
        </w:rPr>
        <w:t>.</w:t>
      </w:r>
    </w:p>
    <w:p w:rsidR="00737ED3" w:rsidRPr="00DD4DE7" w:rsidRDefault="00737ED3" w:rsidP="00923E5A">
      <w:pPr>
        <w:widowControl w:val="0"/>
        <w:spacing w:before="120"/>
        <w:ind w:firstLine="720"/>
        <w:rPr>
          <w:rFonts w:ascii="Times New Roman" w:hAnsi="Times New Roman" w:cs="Times New Roman"/>
          <w:spacing w:val="-2"/>
          <w:lang w:val="nl-NL"/>
        </w:rPr>
      </w:pPr>
      <w:r w:rsidRPr="003C772A">
        <w:rPr>
          <w:rFonts w:ascii="Times New Roman" w:hAnsi="Times New Roman" w:cs="Times New Roman"/>
        </w:rPr>
        <w:t>5.</w:t>
      </w:r>
      <w:r w:rsidR="00A40ED8" w:rsidRPr="00DD4DE7">
        <w:rPr>
          <w:rFonts w:ascii="Times New Roman" w:hAnsi="Times New Roman" w:cs="Times New Roman"/>
        </w:rPr>
        <w:t xml:space="preserve"> </w:t>
      </w:r>
      <w:r w:rsidRPr="00DD4DE7">
        <w:rPr>
          <w:rFonts w:ascii="Times New Roman" w:hAnsi="Times New Roman" w:cs="Times New Roman"/>
          <w:spacing w:val="-2"/>
        </w:rPr>
        <w:t xml:space="preserve">Trong quá trình xây dựng dự thảo Nghị định, cơ quan chủ trì soạn thảo đã thực hiện nghiêm Quy định số 178-QĐ/TW ngày 27/6/2024 của Bộ Chính trị về kiểm soát quyền lực, phòng, chống tham nhũng, tiêu cực trong công tác xây dựng pháp luật. </w:t>
      </w:r>
      <w:r w:rsidR="00A40ED8" w:rsidRPr="00DD4DE7">
        <w:rPr>
          <w:rFonts w:ascii="Times New Roman" w:hAnsi="Times New Roman" w:cs="Times New Roman"/>
          <w:spacing w:val="-2"/>
        </w:rPr>
        <w:t>C</w:t>
      </w:r>
      <w:r w:rsidRPr="00DD4DE7">
        <w:rPr>
          <w:rFonts w:ascii="Times New Roman" w:hAnsi="Times New Roman" w:cs="Times New Roman"/>
          <w:spacing w:val="-2"/>
        </w:rPr>
        <w:t>ác nội dung của dự thảo Nghị định cũng đã được rà soát để bảo đảm không quy định lợi ích nhóm, lợi ích cục bộ.</w:t>
      </w:r>
    </w:p>
    <w:p w:rsidR="00737ED3" w:rsidRPr="00DD4DE7" w:rsidRDefault="00737ED3" w:rsidP="00923E5A">
      <w:pPr>
        <w:pStyle w:val="Heading2"/>
        <w:keepNext w:val="0"/>
        <w:keepLines w:val="0"/>
        <w:widowControl w:val="0"/>
        <w:spacing w:before="120"/>
        <w:ind w:firstLine="720"/>
        <w:rPr>
          <w:rFonts w:ascii="Times New Roman" w:hAnsi="Times New Roman" w:cs="Times New Roman"/>
          <w:b/>
          <w:color w:val="auto"/>
          <w:spacing w:val="-2"/>
          <w:sz w:val="28"/>
          <w:szCs w:val="28"/>
          <w:lang w:val="nl-NL"/>
        </w:rPr>
      </w:pPr>
      <w:bookmarkStart w:id="5" w:name="_Hlk212036262"/>
      <w:r w:rsidRPr="00DD4DE7">
        <w:rPr>
          <w:rFonts w:ascii="Times New Roman" w:hAnsi="Times New Roman" w:cs="Times New Roman"/>
          <w:b/>
          <w:color w:val="auto"/>
          <w:spacing w:val="-2"/>
          <w:sz w:val="28"/>
          <w:szCs w:val="28"/>
          <w:lang w:val="vi-VN"/>
        </w:rPr>
        <w:t>I</w:t>
      </w:r>
      <w:r w:rsidRPr="00DD4DE7">
        <w:rPr>
          <w:rFonts w:ascii="Times New Roman" w:hAnsi="Times New Roman" w:cs="Times New Roman"/>
          <w:b/>
          <w:color w:val="auto"/>
          <w:spacing w:val="-2"/>
          <w:sz w:val="28"/>
          <w:szCs w:val="28"/>
          <w:lang w:val="nl-NL"/>
        </w:rPr>
        <w:t>V. BỐ CỤC VÀ NỘI DUNG CƠ BẢN CỦA DỰ THẢO NGHỊ ĐỊNH</w:t>
      </w:r>
    </w:p>
    <w:p w:rsidR="00737ED3" w:rsidRPr="00DD4DE7" w:rsidRDefault="00737ED3" w:rsidP="00923E5A">
      <w:pPr>
        <w:pStyle w:val="Heading2"/>
        <w:keepNext w:val="0"/>
        <w:keepLines w:val="0"/>
        <w:widowControl w:val="0"/>
        <w:spacing w:before="120"/>
        <w:ind w:firstLine="720"/>
        <w:rPr>
          <w:rFonts w:ascii="Times New Roman" w:hAnsi="Times New Roman" w:cs="Times New Roman"/>
          <w:b/>
          <w:color w:val="auto"/>
          <w:spacing w:val="-2"/>
          <w:sz w:val="28"/>
          <w:szCs w:val="28"/>
          <w:lang w:val="nl-NL"/>
        </w:rPr>
      </w:pPr>
      <w:r w:rsidRPr="00DD4DE7">
        <w:rPr>
          <w:rFonts w:ascii="Times New Roman" w:hAnsi="Times New Roman" w:cs="Times New Roman"/>
          <w:b/>
          <w:color w:val="auto"/>
          <w:spacing w:val="-2"/>
          <w:sz w:val="28"/>
          <w:szCs w:val="28"/>
          <w:lang w:val="nl-NL"/>
        </w:rPr>
        <w:t xml:space="preserve">1. </w:t>
      </w:r>
      <w:r w:rsidRPr="00DD4DE7">
        <w:rPr>
          <w:rFonts w:ascii="Times New Roman" w:hAnsi="Times New Roman" w:cs="Times New Roman"/>
          <w:b/>
          <w:color w:val="auto"/>
          <w:sz w:val="28"/>
          <w:szCs w:val="28"/>
          <w:lang w:val="vi-VN"/>
        </w:rPr>
        <w:t>Phạm vi điều chỉnh, đối tượng áp dụng</w:t>
      </w:r>
    </w:p>
    <w:p w:rsidR="00737ED3" w:rsidRPr="00881F6D" w:rsidRDefault="00BC315A" w:rsidP="00923E5A">
      <w:pPr>
        <w:widowControl w:val="0"/>
        <w:spacing w:before="120"/>
        <w:ind w:firstLine="720"/>
        <w:rPr>
          <w:rFonts w:ascii="Times New Roman" w:eastAsia="Times New Roman" w:hAnsi="Times New Roman" w:cs="Times New Roman"/>
          <w:b/>
          <w:i/>
        </w:rPr>
      </w:pPr>
      <w:r w:rsidRPr="00881F6D">
        <w:rPr>
          <w:rFonts w:ascii="Times New Roman" w:eastAsia="Times New Roman" w:hAnsi="Times New Roman" w:cs="Times New Roman"/>
          <w:b/>
          <w:i/>
        </w:rPr>
        <w:t>a)</w:t>
      </w:r>
      <w:r w:rsidR="00737ED3" w:rsidRPr="00881F6D">
        <w:rPr>
          <w:rFonts w:ascii="Times New Roman" w:eastAsia="Times New Roman" w:hAnsi="Times New Roman" w:cs="Times New Roman"/>
          <w:b/>
          <w:i/>
        </w:rPr>
        <w:t xml:space="preserve"> Phạm vi điều chỉnh</w:t>
      </w:r>
    </w:p>
    <w:p w:rsidR="00A25A4A" w:rsidRDefault="00A25A4A" w:rsidP="00923E5A">
      <w:pPr>
        <w:widowControl w:val="0"/>
        <w:spacing w:before="120"/>
        <w:ind w:firstLine="720"/>
        <w:rPr>
          <w:rFonts w:ascii="Times New Roman" w:hAnsi="Times New Roman" w:cs="Times New Roman"/>
        </w:rPr>
      </w:pPr>
      <w:r w:rsidRPr="004B2B93">
        <w:rPr>
          <w:rFonts w:ascii="Times New Roman" w:hAnsi="Times New Roman" w:cs="Times New Roman"/>
        </w:rPr>
        <w:t>Nghị định này quy định các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hành chính trong lĩnh vực đường sắt</w:t>
      </w:r>
      <w:r w:rsidR="009C7442">
        <w:rPr>
          <w:rFonts w:ascii="Times New Roman" w:hAnsi="Times New Roman" w:cs="Times New Roman"/>
        </w:rPr>
        <w:t>.</w:t>
      </w:r>
    </w:p>
    <w:p w:rsidR="00A25A4A" w:rsidRDefault="00BC315A" w:rsidP="00A25A4A">
      <w:pPr>
        <w:widowControl w:val="0"/>
        <w:spacing w:before="120"/>
        <w:ind w:firstLine="720"/>
        <w:rPr>
          <w:rFonts w:ascii="Times New Roman" w:eastAsia="Times New Roman" w:hAnsi="Times New Roman" w:cs="Times New Roman"/>
          <w:b/>
          <w:i/>
        </w:rPr>
      </w:pPr>
      <w:r w:rsidRPr="00881F6D">
        <w:rPr>
          <w:rFonts w:ascii="Times New Roman" w:eastAsia="Times New Roman" w:hAnsi="Times New Roman" w:cs="Times New Roman"/>
          <w:b/>
          <w:i/>
        </w:rPr>
        <w:t>b)</w:t>
      </w:r>
      <w:r w:rsidR="00A25A4A">
        <w:rPr>
          <w:rFonts w:ascii="Times New Roman" w:eastAsia="Times New Roman" w:hAnsi="Times New Roman" w:cs="Times New Roman"/>
          <w:b/>
          <w:i/>
        </w:rPr>
        <w:t xml:space="preserve"> Đối tượng bị xử phạt</w:t>
      </w:r>
    </w:p>
    <w:p w:rsidR="00A25A4A" w:rsidRDefault="00A25A4A" w:rsidP="00A25A4A">
      <w:pPr>
        <w:widowControl w:val="0"/>
        <w:spacing w:before="120"/>
        <w:ind w:firstLine="720"/>
        <w:rPr>
          <w:rFonts w:ascii="Times New Roman" w:eastAsia="Times New Roman" w:hAnsi="Times New Roman" w:cs="Times New Roman"/>
          <w:b/>
          <w:i/>
        </w:rPr>
      </w:pPr>
      <w:r w:rsidRPr="00A25A4A">
        <w:rPr>
          <w:rFonts w:ascii="Times New Roman" w:eastAsia="Times New Roman" w:hAnsi="Times New Roman" w:cs="Times New Roman"/>
          <w:i/>
        </w:rPr>
        <w:t xml:space="preserve">- </w:t>
      </w:r>
      <w:r w:rsidRPr="004B2B93">
        <w:rPr>
          <w:rFonts w:ascii="Times New Roman" w:hAnsi="Times New Roman" w:cs="Times New Roman"/>
        </w:rPr>
        <w:t>Cá nhân, tổ chức Việt Nam; cá nhân, tổ chức nước ngoài có hành vi vi phạm hành chính trong lĩnh vực đường sắt trên lãnh thổ Việt Nam.</w:t>
      </w:r>
    </w:p>
    <w:p w:rsidR="00A25A4A" w:rsidRPr="00A25A4A" w:rsidRDefault="00A25A4A" w:rsidP="00A25A4A">
      <w:pPr>
        <w:widowControl w:val="0"/>
        <w:spacing w:before="120"/>
        <w:ind w:firstLine="720"/>
        <w:rPr>
          <w:rFonts w:ascii="Times New Roman" w:eastAsia="Times New Roman" w:hAnsi="Times New Roman" w:cs="Times New Roman"/>
          <w:b/>
          <w:i/>
        </w:rPr>
      </w:pPr>
      <w:r w:rsidRPr="00A25A4A">
        <w:rPr>
          <w:rFonts w:ascii="Times New Roman" w:eastAsia="Times New Roman" w:hAnsi="Times New Roman" w:cs="Times New Roman"/>
        </w:rPr>
        <w:t>-</w:t>
      </w:r>
      <w:r>
        <w:rPr>
          <w:rFonts w:ascii="Times New Roman" w:eastAsia="Times New Roman" w:hAnsi="Times New Roman" w:cs="Times New Roman"/>
          <w:b/>
        </w:rPr>
        <w:t xml:space="preserve"> </w:t>
      </w:r>
      <w:r w:rsidRPr="004B2B93">
        <w:rPr>
          <w:rFonts w:ascii="Times New Roman" w:hAnsi="Times New Roman" w:cs="Times New Roman"/>
        </w:rPr>
        <w:t>Công dân, tổ chức Việt Nam thực hiện hành vi vi phạm quy định tại Nghị định này ở ngoài lãnh thổ nước Cộng hòa xã hội chủ nghĩa Việt Nam có thể bị xử phạt vi phạm hành chính theo quy định của Nghị định này.</w:t>
      </w:r>
    </w:p>
    <w:p w:rsidR="00A25A4A" w:rsidRPr="004B2B93" w:rsidRDefault="00A25A4A" w:rsidP="00A25A4A">
      <w:pPr>
        <w:widowControl w:val="0"/>
        <w:spacing w:before="120"/>
        <w:ind w:firstLine="567"/>
        <w:rPr>
          <w:rFonts w:ascii="Times New Roman" w:hAnsi="Times New Roman" w:cs="Times New Roman"/>
        </w:rPr>
      </w:pPr>
      <w:r w:rsidRPr="00A25A4A">
        <w:rPr>
          <w:rFonts w:ascii="Times New Roman" w:eastAsia="Times New Roman" w:hAnsi="Times New Roman" w:cs="Times New Roman"/>
        </w:rPr>
        <w:t>-</w:t>
      </w:r>
      <w:r w:rsidRPr="004B2B93">
        <w:rPr>
          <w:rFonts w:ascii="Times New Roman" w:hAnsi="Times New Roman" w:cs="Times New Roman"/>
        </w:rPr>
        <w:t xml:space="preserve"> Cơ quan, người có thẩm quyền xử phạt vi phạm hành chính trong lĩnh vực đường sắt, tổ chức có liên quan.</w:t>
      </w:r>
    </w:p>
    <w:p w:rsidR="00737ED3" w:rsidRPr="00DD4DE7" w:rsidRDefault="00737ED3" w:rsidP="00923E5A">
      <w:pPr>
        <w:pStyle w:val="Heading2"/>
        <w:keepNext w:val="0"/>
        <w:keepLines w:val="0"/>
        <w:widowControl w:val="0"/>
        <w:spacing w:before="120"/>
        <w:ind w:firstLine="720"/>
        <w:rPr>
          <w:rFonts w:ascii="Times New Roman" w:hAnsi="Times New Roman" w:cs="Times New Roman"/>
          <w:b/>
          <w:color w:val="auto"/>
          <w:sz w:val="28"/>
          <w:szCs w:val="28"/>
          <w:lang w:val="nl-NL"/>
        </w:rPr>
      </w:pPr>
      <w:r w:rsidRPr="00DD4DE7">
        <w:rPr>
          <w:rFonts w:ascii="Times New Roman" w:hAnsi="Times New Roman" w:cs="Times New Roman"/>
          <w:b/>
          <w:color w:val="auto"/>
          <w:sz w:val="28"/>
          <w:szCs w:val="28"/>
          <w:lang w:val="nl-NL"/>
        </w:rPr>
        <w:t>2. Bố cục của dự thảo Nghị định</w:t>
      </w:r>
    </w:p>
    <w:p w:rsidR="00737ED3" w:rsidRPr="00DD4DE7" w:rsidRDefault="00737ED3" w:rsidP="00923E5A">
      <w:pPr>
        <w:widowControl w:val="0"/>
        <w:spacing w:before="120"/>
        <w:ind w:firstLine="720"/>
        <w:rPr>
          <w:rFonts w:ascii="Times New Roman" w:hAnsi="Times New Roman" w:cs="Times New Roman"/>
          <w:lang w:val="nl-NL"/>
        </w:rPr>
      </w:pPr>
      <w:r w:rsidRPr="00DD4DE7">
        <w:rPr>
          <w:rFonts w:ascii="Times New Roman" w:hAnsi="Times New Roman" w:cs="Times New Roman"/>
          <w:lang w:val="nl-NL"/>
        </w:rPr>
        <w:t>Dự thảo Nghị định gồm 0</w:t>
      </w:r>
      <w:r w:rsidR="000206C4" w:rsidRPr="00DD4DE7">
        <w:rPr>
          <w:rFonts w:ascii="Times New Roman" w:hAnsi="Times New Roman" w:cs="Times New Roman"/>
          <w:lang w:val="nl-NL"/>
        </w:rPr>
        <w:t>3</w:t>
      </w:r>
      <w:r w:rsidRPr="00DD4DE7">
        <w:rPr>
          <w:rFonts w:ascii="Times New Roman" w:hAnsi="Times New Roman" w:cs="Times New Roman"/>
          <w:lang w:val="nl-NL"/>
        </w:rPr>
        <w:t xml:space="preserve"> chương, </w:t>
      </w:r>
      <w:r w:rsidR="000206C4" w:rsidRPr="00DD4DE7">
        <w:rPr>
          <w:rFonts w:ascii="Times New Roman" w:hAnsi="Times New Roman" w:cs="Times New Roman"/>
          <w:lang w:val="nl-NL"/>
        </w:rPr>
        <w:t>52</w:t>
      </w:r>
      <w:r w:rsidRPr="00DD4DE7">
        <w:rPr>
          <w:rFonts w:ascii="Times New Roman" w:hAnsi="Times New Roman" w:cs="Times New Roman"/>
          <w:lang w:val="nl-NL"/>
        </w:rPr>
        <w:t xml:space="preserve"> điều như sau:</w:t>
      </w:r>
    </w:p>
    <w:p w:rsidR="00737ED3" w:rsidRPr="00DD4DE7" w:rsidRDefault="00881F6D" w:rsidP="00923E5A">
      <w:pPr>
        <w:widowControl w:val="0"/>
        <w:spacing w:before="120"/>
        <w:ind w:firstLine="720"/>
        <w:rPr>
          <w:rFonts w:ascii="Times New Roman" w:hAnsi="Times New Roman" w:cs="Times New Roman"/>
          <w:iCs/>
          <w:spacing w:val="-2"/>
          <w:lang w:val="nl-NL"/>
        </w:rPr>
      </w:pPr>
      <w:r>
        <w:rPr>
          <w:rFonts w:ascii="Times New Roman" w:hAnsi="Times New Roman" w:cs="Times New Roman"/>
          <w:iCs/>
          <w:spacing w:val="-2"/>
          <w:lang w:val="nl-NL"/>
        </w:rPr>
        <w:t xml:space="preserve">- </w:t>
      </w:r>
      <w:r w:rsidR="00737ED3" w:rsidRPr="00DD4DE7">
        <w:rPr>
          <w:rFonts w:ascii="Times New Roman" w:hAnsi="Times New Roman" w:cs="Times New Roman"/>
          <w:iCs/>
          <w:spacing w:val="-2"/>
          <w:lang w:val="nl-NL"/>
        </w:rPr>
        <w:t>Chương I. Những quy định chung, gồm 0</w:t>
      </w:r>
      <w:r w:rsidR="000206C4" w:rsidRPr="00DD4DE7">
        <w:rPr>
          <w:rFonts w:ascii="Times New Roman" w:hAnsi="Times New Roman" w:cs="Times New Roman"/>
          <w:iCs/>
          <w:spacing w:val="-2"/>
          <w:lang w:val="nl-NL"/>
        </w:rPr>
        <w:t>5</w:t>
      </w:r>
      <w:r w:rsidR="00737ED3" w:rsidRPr="00DD4DE7">
        <w:rPr>
          <w:rFonts w:ascii="Times New Roman" w:hAnsi="Times New Roman" w:cs="Times New Roman"/>
          <w:iCs/>
          <w:spacing w:val="-2"/>
          <w:lang w:val="nl-NL"/>
        </w:rPr>
        <w:t xml:space="preserve"> điều (từ Điều 1 đến Điều </w:t>
      </w:r>
      <w:r w:rsidR="000206C4" w:rsidRPr="00DD4DE7">
        <w:rPr>
          <w:rFonts w:ascii="Times New Roman" w:hAnsi="Times New Roman" w:cs="Times New Roman"/>
          <w:iCs/>
          <w:spacing w:val="-2"/>
          <w:lang w:val="nl-NL"/>
        </w:rPr>
        <w:t>5</w:t>
      </w:r>
      <w:r w:rsidR="00737ED3" w:rsidRPr="00DD4DE7">
        <w:rPr>
          <w:rFonts w:ascii="Times New Roman" w:hAnsi="Times New Roman" w:cs="Times New Roman"/>
          <w:iCs/>
          <w:spacing w:val="-2"/>
          <w:lang w:val="nl-NL"/>
        </w:rPr>
        <w:t>)</w:t>
      </w:r>
    </w:p>
    <w:p w:rsidR="00737ED3" w:rsidRPr="00DD4DE7" w:rsidRDefault="00881F6D" w:rsidP="00923E5A">
      <w:pPr>
        <w:widowControl w:val="0"/>
        <w:spacing w:before="120"/>
        <w:ind w:firstLine="720"/>
        <w:rPr>
          <w:rFonts w:ascii="Times New Roman" w:hAnsi="Times New Roman" w:cs="Times New Roman"/>
          <w:iCs/>
          <w:spacing w:val="-2"/>
          <w:lang w:val="nl-NL"/>
        </w:rPr>
      </w:pPr>
      <w:r>
        <w:rPr>
          <w:rFonts w:ascii="Times New Roman" w:hAnsi="Times New Roman" w:cs="Times New Roman"/>
          <w:iCs/>
          <w:lang w:val="nl-NL"/>
        </w:rPr>
        <w:t xml:space="preserve">- </w:t>
      </w:r>
      <w:r w:rsidR="00737ED3" w:rsidRPr="00DD4DE7">
        <w:rPr>
          <w:rFonts w:ascii="Times New Roman" w:hAnsi="Times New Roman" w:cs="Times New Roman"/>
          <w:iCs/>
          <w:lang w:val="nl-NL"/>
        </w:rPr>
        <w:t xml:space="preserve">Chương II. Hành vi vi phạm, hình thức, mức xử phạt và biện pháp khắc phục hậu quả vi phạm hành chính trong </w:t>
      </w:r>
      <w:r w:rsidR="00737ED3" w:rsidRPr="00DD4DE7">
        <w:rPr>
          <w:rFonts w:ascii="Times New Roman" w:hAnsi="Times New Roman" w:cs="Times New Roman"/>
          <w:iCs/>
          <w:lang w:val="vi-VN"/>
        </w:rPr>
        <w:t>lĩnh vực</w:t>
      </w:r>
      <w:r w:rsidR="00737ED3" w:rsidRPr="00DD4DE7">
        <w:rPr>
          <w:rFonts w:ascii="Times New Roman" w:hAnsi="Times New Roman" w:cs="Times New Roman"/>
          <w:iCs/>
          <w:lang w:val="nl-NL"/>
        </w:rPr>
        <w:t xml:space="preserve"> đường </w:t>
      </w:r>
      <w:r w:rsidR="000206C4" w:rsidRPr="00DD4DE7">
        <w:rPr>
          <w:rFonts w:ascii="Times New Roman" w:hAnsi="Times New Roman" w:cs="Times New Roman"/>
          <w:iCs/>
          <w:lang w:val="nl-NL"/>
        </w:rPr>
        <w:t>sắt</w:t>
      </w:r>
      <w:r w:rsidR="00737ED3" w:rsidRPr="00DD4DE7">
        <w:rPr>
          <w:rFonts w:ascii="Times New Roman" w:hAnsi="Times New Roman" w:cs="Times New Roman"/>
          <w:iCs/>
          <w:lang w:val="nl-NL"/>
        </w:rPr>
        <w:t>, gồm 0</w:t>
      </w:r>
      <w:r w:rsidR="000206C4" w:rsidRPr="00DD4DE7">
        <w:rPr>
          <w:rFonts w:ascii="Times New Roman" w:hAnsi="Times New Roman" w:cs="Times New Roman"/>
          <w:iCs/>
          <w:lang w:val="nl-NL"/>
        </w:rPr>
        <w:t>5</w:t>
      </w:r>
      <w:r w:rsidR="00737ED3" w:rsidRPr="00DD4DE7">
        <w:rPr>
          <w:rFonts w:ascii="Times New Roman" w:hAnsi="Times New Roman" w:cs="Times New Roman"/>
          <w:iCs/>
          <w:lang w:val="nl-NL"/>
        </w:rPr>
        <w:t xml:space="preserve"> mục, </w:t>
      </w:r>
      <w:r w:rsidR="000206C4" w:rsidRPr="00DD4DE7">
        <w:rPr>
          <w:rFonts w:ascii="Times New Roman" w:hAnsi="Times New Roman" w:cs="Times New Roman"/>
          <w:iCs/>
          <w:lang w:val="nl-NL"/>
        </w:rPr>
        <w:t>3</w:t>
      </w:r>
      <w:r w:rsidR="00E625BC">
        <w:rPr>
          <w:rFonts w:ascii="Times New Roman" w:hAnsi="Times New Roman" w:cs="Times New Roman"/>
          <w:iCs/>
          <w:lang w:val="nl-NL"/>
        </w:rPr>
        <w:t>5</w:t>
      </w:r>
      <w:r w:rsidR="00737ED3" w:rsidRPr="00DD4DE7">
        <w:rPr>
          <w:rFonts w:ascii="Times New Roman" w:hAnsi="Times New Roman" w:cs="Times New Roman"/>
          <w:iCs/>
          <w:lang w:val="nl-NL"/>
        </w:rPr>
        <w:t xml:space="preserve"> điều, cụ thể:</w:t>
      </w:r>
    </w:p>
    <w:p w:rsidR="00737ED3" w:rsidRPr="00DD4DE7" w:rsidRDefault="00737ED3" w:rsidP="00923E5A">
      <w:pPr>
        <w:widowControl w:val="0"/>
        <w:spacing w:before="120"/>
        <w:ind w:firstLine="720"/>
        <w:rPr>
          <w:rFonts w:ascii="Times New Roman" w:hAnsi="Times New Roman" w:cs="Times New Roman"/>
          <w:iCs/>
          <w:lang w:val="nl-NL"/>
        </w:rPr>
      </w:pPr>
      <w:r w:rsidRPr="00DD4DE7">
        <w:rPr>
          <w:rFonts w:ascii="Times New Roman" w:hAnsi="Times New Roman" w:cs="Times New Roman"/>
          <w:iCs/>
          <w:lang w:val="nl-NL"/>
        </w:rPr>
        <w:t xml:space="preserve">Mục 1. </w:t>
      </w:r>
      <w:r w:rsidR="000206C4" w:rsidRPr="00DD4DE7">
        <w:rPr>
          <w:rFonts w:ascii="Times New Roman" w:hAnsi="Times New Roman" w:cs="Times New Roman"/>
          <w:iCs/>
          <w:lang w:val="nl-NL"/>
        </w:rPr>
        <w:t xml:space="preserve">Vi phạm quy định về tín hiệu, quy tắc giao thông đường sắt và bảo đảm trật tự, an toàn giao thông đường sắt </w:t>
      </w:r>
      <w:r w:rsidRPr="00DD4DE7">
        <w:rPr>
          <w:rFonts w:ascii="Times New Roman" w:hAnsi="Times New Roman" w:cs="Times New Roman"/>
          <w:iCs/>
          <w:lang w:val="nl-NL"/>
        </w:rPr>
        <w:t>(</w:t>
      </w:r>
      <w:r w:rsidR="000206C4" w:rsidRPr="00DD4DE7">
        <w:rPr>
          <w:rFonts w:ascii="Times New Roman" w:hAnsi="Times New Roman" w:cs="Times New Roman"/>
          <w:iCs/>
          <w:lang w:val="nl-NL"/>
        </w:rPr>
        <w:t xml:space="preserve">từ </w:t>
      </w:r>
      <w:r w:rsidRPr="00DD4DE7">
        <w:rPr>
          <w:rFonts w:ascii="Times New Roman" w:hAnsi="Times New Roman" w:cs="Times New Roman"/>
          <w:iCs/>
          <w:lang w:val="nl-NL"/>
        </w:rPr>
        <w:t xml:space="preserve">Điều </w:t>
      </w:r>
      <w:r w:rsidR="000206C4" w:rsidRPr="00DD4DE7">
        <w:rPr>
          <w:rFonts w:ascii="Times New Roman" w:hAnsi="Times New Roman" w:cs="Times New Roman"/>
          <w:iCs/>
          <w:lang w:val="nl-NL"/>
        </w:rPr>
        <w:t xml:space="preserve">6 đến </w:t>
      </w:r>
      <w:r w:rsidRPr="00DD4DE7">
        <w:rPr>
          <w:rFonts w:ascii="Times New Roman" w:hAnsi="Times New Roman" w:cs="Times New Roman"/>
          <w:iCs/>
          <w:lang w:val="nl-NL"/>
        </w:rPr>
        <w:t xml:space="preserve">Điều </w:t>
      </w:r>
      <w:r w:rsidR="000206C4" w:rsidRPr="00DD4DE7">
        <w:rPr>
          <w:rFonts w:ascii="Times New Roman" w:hAnsi="Times New Roman" w:cs="Times New Roman"/>
          <w:iCs/>
          <w:lang w:val="nl-NL"/>
        </w:rPr>
        <w:t>17</w:t>
      </w:r>
      <w:r w:rsidRPr="00DD4DE7">
        <w:rPr>
          <w:rFonts w:ascii="Times New Roman" w:hAnsi="Times New Roman" w:cs="Times New Roman"/>
          <w:iCs/>
          <w:lang w:val="nl-NL"/>
        </w:rPr>
        <w:t>).</w:t>
      </w:r>
    </w:p>
    <w:p w:rsidR="00737ED3" w:rsidRPr="009C7442" w:rsidRDefault="00737ED3" w:rsidP="00923E5A">
      <w:pPr>
        <w:widowControl w:val="0"/>
        <w:spacing w:before="120"/>
        <w:ind w:firstLine="720"/>
        <w:rPr>
          <w:rFonts w:ascii="Times New Roman" w:hAnsi="Times New Roman" w:cs="Times New Roman"/>
          <w:bCs/>
          <w:iCs/>
          <w:spacing w:val="-8"/>
        </w:rPr>
      </w:pPr>
      <w:r w:rsidRPr="009C7442">
        <w:rPr>
          <w:rFonts w:ascii="Times New Roman" w:hAnsi="Times New Roman" w:cs="Times New Roman"/>
          <w:iCs/>
          <w:spacing w:val="-8"/>
          <w:lang w:val="nl-NL"/>
        </w:rPr>
        <w:t>Mục 2.</w:t>
      </w:r>
      <w:r w:rsidRPr="009C7442">
        <w:rPr>
          <w:rFonts w:ascii="Times New Roman" w:hAnsi="Times New Roman" w:cs="Times New Roman"/>
          <w:b/>
          <w:bCs/>
          <w:iCs/>
          <w:spacing w:val="-8"/>
        </w:rPr>
        <w:t xml:space="preserve"> </w:t>
      </w:r>
      <w:r w:rsidR="000206C4" w:rsidRPr="009C7442">
        <w:rPr>
          <w:rFonts w:ascii="Times New Roman" w:hAnsi="Times New Roman" w:cs="Times New Roman"/>
          <w:bCs/>
          <w:iCs/>
          <w:spacing w:val="-8"/>
        </w:rPr>
        <w:t xml:space="preserve">Vi phạm quy định về kết cấu hạ tầng đường sắt </w:t>
      </w:r>
      <w:r w:rsidRPr="009C7442">
        <w:rPr>
          <w:rFonts w:ascii="Times New Roman" w:hAnsi="Times New Roman" w:cs="Times New Roman"/>
          <w:iCs/>
          <w:spacing w:val="-8"/>
          <w:lang w:val="nl-NL"/>
        </w:rPr>
        <w:t>(</w:t>
      </w:r>
      <w:r w:rsidR="000206C4" w:rsidRPr="009C7442">
        <w:rPr>
          <w:rFonts w:ascii="Times New Roman" w:hAnsi="Times New Roman" w:cs="Times New Roman"/>
          <w:iCs/>
          <w:spacing w:val="-8"/>
          <w:lang w:val="nl-NL"/>
        </w:rPr>
        <w:t>t</w:t>
      </w:r>
      <w:r w:rsidRPr="009C7442">
        <w:rPr>
          <w:rFonts w:ascii="Times New Roman" w:hAnsi="Times New Roman" w:cs="Times New Roman"/>
          <w:iCs/>
          <w:spacing w:val="-8"/>
          <w:lang w:val="nl-NL"/>
        </w:rPr>
        <w:t xml:space="preserve">ừ Điều </w:t>
      </w:r>
      <w:r w:rsidR="000206C4" w:rsidRPr="009C7442">
        <w:rPr>
          <w:rFonts w:ascii="Times New Roman" w:hAnsi="Times New Roman" w:cs="Times New Roman"/>
          <w:iCs/>
          <w:spacing w:val="-8"/>
          <w:lang w:val="nl-NL"/>
        </w:rPr>
        <w:t>18</w:t>
      </w:r>
      <w:r w:rsidRPr="009C7442">
        <w:rPr>
          <w:rFonts w:ascii="Times New Roman" w:hAnsi="Times New Roman" w:cs="Times New Roman"/>
          <w:iCs/>
          <w:spacing w:val="-8"/>
          <w:lang w:val="nl-NL"/>
        </w:rPr>
        <w:t xml:space="preserve"> đến Điều </w:t>
      </w:r>
      <w:r w:rsidR="000206C4" w:rsidRPr="009C7442">
        <w:rPr>
          <w:rFonts w:ascii="Times New Roman" w:hAnsi="Times New Roman" w:cs="Times New Roman"/>
          <w:iCs/>
          <w:spacing w:val="-8"/>
          <w:lang w:val="nl-NL"/>
        </w:rPr>
        <w:t>24</w:t>
      </w:r>
      <w:r w:rsidRPr="009C7442">
        <w:rPr>
          <w:rFonts w:ascii="Times New Roman" w:hAnsi="Times New Roman" w:cs="Times New Roman"/>
          <w:iCs/>
          <w:spacing w:val="-8"/>
          <w:lang w:val="nl-NL"/>
        </w:rPr>
        <w:t>).</w:t>
      </w:r>
    </w:p>
    <w:p w:rsidR="00737ED3" w:rsidRPr="00DD4DE7" w:rsidRDefault="00737ED3" w:rsidP="00923E5A">
      <w:pPr>
        <w:widowControl w:val="0"/>
        <w:spacing w:before="120"/>
        <w:ind w:firstLine="720"/>
        <w:rPr>
          <w:rFonts w:ascii="Times New Roman" w:hAnsi="Times New Roman" w:cs="Times New Roman"/>
          <w:iCs/>
          <w:lang w:val="nl-NL"/>
        </w:rPr>
      </w:pPr>
      <w:r w:rsidRPr="00DD4DE7">
        <w:rPr>
          <w:rFonts w:ascii="Times New Roman" w:hAnsi="Times New Roman" w:cs="Times New Roman"/>
          <w:iCs/>
          <w:lang w:val="nl-NL"/>
        </w:rPr>
        <w:lastRenderedPageBreak/>
        <w:t xml:space="preserve">Mục 3. </w:t>
      </w:r>
      <w:r w:rsidR="000206C4" w:rsidRPr="00DD4DE7">
        <w:rPr>
          <w:rFonts w:ascii="Times New Roman" w:hAnsi="Times New Roman" w:cs="Times New Roman"/>
          <w:iCs/>
          <w:lang w:val="nl-NL"/>
        </w:rPr>
        <w:t xml:space="preserve">Vi phạm quy định về phương tiện giao thông đường sắt </w:t>
      </w:r>
      <w:r w:rsidRPr="00DD4DE7">
        <w:rPr>
          <w:rFonts w:ascii="Times New Roman" w:hAnsi="Times New Roman" w:cs="Times New Roman"/>
          <w:iCs/>
          <w:lang w:val="nl-NL"/>
        </w:rPr>
        <w:t>(</w:t>
      </w:r>
      <w:r w:rsidR="000206C4" w:rsidRPr="00DD4DE7">
        <w:rPr>
          <w:rFonts w:ascii="Times New Roman" w:hAnsi="Times New Roman" w:cs="Times New Roman"/>
          <w:iCs/>
          <w:lang w:val="nl-NL"/>
        </w:rPr>
        <w:t>t</w:t>
      </w:r>
      <w:r w:rsidRPr="00DD4DE7">
        <w:rPr>
          <w:rFonts w:ascii="Times New Roman" w:hAnsi="Times New Roman" w:cs="Times New Roman"/>
          <w:iCs/>
          <w:lang w:val="nl-NL"/>
        </w:rPr>
        <w:t xml:space="preserve">ừ Điều </w:t>
      </w:r>
      <w:r w:rsidR="000206C4" w:rsidRPr="00DD4DE7">
        <w:rPr>
          <w:rFonts w:ascii="Times New Roman" w:hAnsi="Times New Roman" w:cs="Times New Roman"/>
          <w:iCs/>
          <w:lang w:val="nl-NL"/>
        </w:rPr>
        <w:t>25</w:t>
      </w:r>
      <w:r w:rsidRPr="00DD4DE7">
        <w:rPr>
          <w:rFonts w:ascii="Times New Roman" w:hAnsi="Times New Roman" w:cs="Times New Roman"/>
          <w:iCs/>
          <w:lang w:val="nl-NL"/>
        </w:rPr>
        <w:t xml:space="preserve"> đến Điều </w:t>
      </w:r>
      <w:r w:rsidR="000206C4" w:rsidRPr="00DD4DE7">
        <w:rPr>
          <w:rFonts w:ascii="Times New Roman" w:hAnsi="Times New Roman" w:cs="Times New Roman"/>
          <w:iCs/>
          <w:lang w:val="nl-NL"/>
        </w:rPr>
        <w:t>36</w:t>
      </w:r>
      <w:r w:rsidRPr="00DD4DE7">
        <w:rPr>
          <w:rFonts w:ascii="Times New Roman" w:hAnsi="Times New Roman" w:cs="Times New Roman"/>
          <w:iCs/>
          <w:lang w:val="nl-NL"/>
        </w:rPr>
        <w:t>).</w:t>
      </w:r>
    </w:p>
    <w:p w:rsidR="000206C4" w:rsidRPr="001704A8" w:rsidRDefault="000206C4" w:rsidP="00923E5A">
      <w:pPr>
        <w:widowControl w:val="0"/>
        <w:spacing w:before="120"/>
        <w:ind w:firstLine="720"/>
        <w:rPr>
          <w:rFonts w:ascii="Times New Roman" w:hAnsi="Times New Roman" w:cs="Times New Roman"/>
          <w:iCs/>
          <w:spacing w:val="-4"/>
          <w:lang w:val="nl-NL"/>
        </w:rPr>
      </w:pPr>
      <w:r w:rsidRPr="001704A8">
        <w:rPr>
          <w:rFonts w:ascii="Times New Roman" w:hAnsi="Times New Roman" w:cs="Times New Roman"/>
          <w:bCs/>
          <w:iCs/>
          <w:spacing w:val="-4"/>
        </w:rPr>
        <w:t xml:space="preserve">Mục 4. Vi phạm quy định về kinh doanh đường sắt </w:t>
      </w:r>
      <w:r w:rsidRPr="001704A8">
        <w:rPr>
          <w:rFonts w:ascii="Times New Roman" w:hAnsi="Times New Roman" w:cs="Times New Roman"/>
          <w:iCs/>
          <w:spacing w:val="-4"/>
          <w:lang w:val="nl-NL"/>
        </w:rPr>
        <w:t>(từ Điều 37 đến Điều 39).</w:t>
      </w:r>
    </w:p>
    <w:p w:rsidR="000206C4" w:rsidRPr="00DD4DE7" w:rsidRDefault="000206C4" w:rsidP="00923E5A">
      <w:pPr>
        <w:widowControl w:val="0"/>
        <w:spacing w:before="120"/>
        <w:ind w:firstLine="720"/>
        <w:rPr>
          <w:rFonts w:ascii="Times New Roman" w:hAnsi="Times New Roman" w:cs="Times New Roman"/>
          <w:bCs/>
          <w:iCs/>
        </w:rPr>
      </w:pPr>
      <w:r w:rsidRPr="00DD4DE7">
        <w:rPr>
          <w:rFonts w:ascii="Times New Roman" w:hAnsi="Times New Roman" w:cs="Times New Roman"/>
          <w:bCs/>
          <w:iCs/>
        </w:rPr>
        <w:t>Mục 5. Vi phạm khác có liên quan đến giao thông đường sắt (Điều 40).</w:t>
      </w:r>
    </w:p>
    <w:p w:rsidR="00737ED3" w:rsidRPr="009C7442" w:rsidRDefault="00881F6D" w:rsidP="00923E5A">
      <w:pPr>
        <w:widowControl w:val="0"/>
        <w:spacing w:before="120"/>
        <w:ind w:firstLine="720"/>
        <w:rPr>
          <w:rFonts w:ascii="Times New Roman" w:hAnsi="Times New Roman" w:cs="Times New Roman"/>
          <w:iCs/>
          <w:spacing w:val="-10"/>
          <w:lang w:val="nl-NL"/>
        </w:rPr>
      </w:pPr>
      <w:r w:rsidRPr="009C7442">
        <w:rPr>
          <w:rFonts w:ascii="Times New Roman" w:hAnsi="Times New Roman" w:cs="Times New Roman"/>
          <w:iCs/>
          <w:spacing w:val="-10"/>
          <w:lang w:val="nl-NL"/>
        </w:rPr>
        <w:t>-</w:t>
      </w:r>
      <w:r w:rsidR="00737ED3" w:rsidRPr="009C7442">
        <w:rPr>
          <w:rFonts w:ascii="Times New Roman" w:hAnsi="Times New Roman" w:cs="Times New Roman"/>
          <w:iCs/>
          <w:spacing w:val="-10"/>
          <w:lang w:val="nl-NL"/>
        </w:rPr>
        <w:t xml:space="preserve"> Chương III. Thẩm quyền, thủ tục xử phạt, gồm </w:t>
      </w:r>
      <w:r w:rsidR="009C7442" w:rsidRPr="009C7442">
        <w:rPr>
          <w:rFonts w:ascii="Times New Roman" w:hAnsi="Times New Roman" w:cs="Times New Roman"/>
          <w:iCs/>
          <w:spacing w:val="-10"/>
          <w:lang w:val="nl-NL"/>
        </w:rPr>
        <w:t>09</w:t>
      </w:r>
      <w:r w:rsidR="00737ED3" w:rsidRPr="009C7442">
        <w:rPr>
          <w:rFonts w:ascii="Times New Roman" w:hAnsi="Times New Roman" w:cs="Times New Roman"/>
          <w:iCs/>
          <w:spacing w:val="-10"/>
          <w:lang w:val="nl-NL"/>
        </w:rPr>
        <w:t xml:space="preserve"> điều</w:t>
      </w:r>
      <w:r w:rsidR="009C7442" w:rsidRPr="009C7442">
        <w:rPr>
          <w:rFonts w:ascii="Times New Roman" w:hAnsi="Times New Roman" w:cs="Times New Roman"/>
          <w:iCs/>
          <w:spacing w:val="-10"/>
          <w:lang w:val="nl-NL"/>
        </w:rPr>
        <w:t xml:space="preserve"> (từ Điều 41 đến Điều 49).</w:t>
      </w:r>
    </w:p>
    <w:p w:rsidR="00A25A4A" w:rsidRDefault="00A25A4A" w:rsidP="00923E5A">
      <w:pPr>
        <w:widowControl w:val="0"/>
        <w:spacing w:before="120"/>
        <w:ind w:firstLine="720"/>
        <w:rPr>
          <w:rFonts w:ascii="Times New Roman" w:hAnsi="Times New Roman" w:cs="Times New Roman"/>
          <w:iCs/>
          <w:lang w:val="nl-NL"/>
        </w:rPr>
      </w:pPr>
      <w:r>
        <w:rPr>
          <w:rFonts w:ascii="Times New Roman" w:hAnsi="Times New Roman" w:cs="Times New Roman"/>
          <w:iCs/>
          <w:lang w:val="nl-NL"/>
        </w:rPr>
        <w:t>- Chương IV: Điều khoản thi hành, gồm 03 điều</w:t>
      </w:r>
      <w:r w:rsidR="009C7442">
        <w:rPr>
          <w:rFonts w:ascii="Times New Roman" w:hAnsi="Times New Roman" w:cs="Times New Roman"/>
          <w:iCs/>
          <w:lang w:val="nl-NL"/>
        </w:rPr>
        <w:t xml:space="preserve"> (từ Điều 50 đến Điều 52)</w:t>
      </w:r>
      <w:r>
        <w:rPr>
          <w:rFonts w:ascii="Times New Roman" w:hAnsi="Times New Roman" w:cs="Times New Roman"/>
          <w:iCs/>
          <w:lang w:val="nl-NL"/>
        </w:rPr>
        <w:t>.</w:t>
      </w:r>
    </w:p>
    <w:p w:rsidR="00737ED3" w:rsidRPr="00DD4DE7" w:rsidRDefault="00737ED3" w:rsidP="00923E5A">
      <w:pPr>
        <w:pStyle w:val="Heading2"/>
        <w:keepNext w:val="0"/>
        <w:keepLines w:val="0"/>
        <w:widowControl w:val="0"/>
        <w:spacing w:before="120"/>
        <w:ind w:firstLine="720"/>
        <w:rPr>
          <w:rFonts w:ascii="Times New Roman" w:hAnsi="Times New Roman" w:cs="Times New Roman"/>
          <w:b/>
          <w:color w:val="auto"/>
          <w:sz w:val="28"/>
          <w:szCs w:val="28"/>
          <w:lang w:val="nl-NL"/>
        </w:rPr>
      </w:pPr>
      <w:r w:rsidRPr="00DD4DE7">
        <w:rPr>
          <w:rFonts w:ascii="Times New Roman" w:hAnsi="Times New Roman" w:cs="Times New Roman"/>
          <w:b/>
          <w:color w:val="auto"/>
          <w:sz w:val="28"/>
          <w:szCs w:val="28"/>
          <w:lang w:val="nl-NL"/>
        </w:rPr>
        <w:t xml:space="preserve">3. Nội dung cơ bản </w:t>
      </w:r>
    </w:p>
    <w:p w:rsidR="00737ED3" w:rsidRPr="009C7442" w:rsidRDefault="00BA7B82" w:rsidP="00923E5A">
      <w:pPr>
        <w:pStyle w:val="NormalWeb"/>
        <w:widowControl w:val="0"/>
        <w:shd w:val="clear" w:color="auto" w:fill="FFFFFF"/>
        <w:spacing w:before="120" w:beforeAutospacing="0" w:after="0" w:afterAutospacing="0"/>
        <w:ind w:firstLine="720"/>
        <w:jc w:val="both"/>
        <w:rPr>
          <w:bCs/>
          <w:i/>
          <w:sz w:val="28"/>
          <w:szCs w:val="28"/>
        </w:rPr>
      </w:pPr>
      <w:r w:rsidRPr="009C7442">
        <w:rPr>
          <w:bCs/>
          <w:i/>
          <w:sz w:val="28"/>
          <w:szCs w:val="28"/>
        </w:rPr>
        <w:t>a)</w:t>
      </w:r>
      <w:r w:rsidR="00737ED3" w:rsidRPr="009C7442">
        <w:rPr>
          <w:bCs/>
          <w:i/>
          <w:sz w:val="28"/>
          <w:szCs w:val="28"/>
        </w:rPr>
        <w:t xml:space="preserve"> Nội dung sửa đổi, </w:t>
      </w:r>
      <w:r w:rsidR="005F6C07">
        <w:rPr>
          <w:bCs/>
          <w:i/>
          <w:sz w:val="28"/>
          <w:szCs w:val="28"/>
        </w:rPr>
        <w:t>hoàn thiện</w:t>
      </w:r>
      <w:r w:rsidR="00737ED3" w:rsidRPr="009C7442">
        <w:rPr>
          <w:bCs/>
          <w:i/>
          <w:sz w:val="28"/>
          <w:szCs w:val="28"/>
        </w:rPr>
        <w:t xml:space="preserve">  </w:t>
      </w:r>
    </w:p>
    <w:p w:rsidR="00737ED3" w:rsidRPr="00DD4DE7" w:rsidRDefault="00737ED3" w:rsidP="00923E5A">
      <w:pPr>
        <w:widowControl w:val="0"/>
        <w:spacing w:before="120"/>
        <w:ind w:firstLine="720"/>
        <w:rPr>
          <w:rFonts w:ascii="Times New Roman" w:hAnsi="Times New Roman" w:cs="Times New Roman"/>
          <w:iCs/>
          <w:lang w:val="nl-NL"/>
        </w:rPr>
      </w:pPr>
      <w:r w:rsidRPr="00DD4DE7">
        <w:rPr>
          <w:rFonts w:ascii="Times New Roman" w:hAnsi="Times New Roman" w:cs="Times New Roman"/>
          <w:iCs/>
          <w:lang w:val="nl-NL"/>
        </w:rPr>
        <w:t xml:space="preserve">Để bảo đảm phù hợp với các quy định tại Luật Đường </w:t>
      </w:r>
      <w:r w:rsidR="007E37E6" w:rsidRPr="00DD4DE7">
        <w:rPr>
          <w:rFonts w:ascii="Times New Roman" w:hAnsi="Times New Roman" w:cs="Times New Roman"/>
          <w:iCs/>
          <w:lang w:val="nl-NL"/>
        </w:rPr>
        <w:t xml:space="preserve">sắt </w:t>
      </w:r>
      <w:r w:rsidR="009C7442">
        <w:rPr>
          <w:rFonts w:ascii="Times New Roman" w:hAnsi="Times New Roman" w:cs="Times New Roman"/>
          <w:iCs/>
          <w:lang w:val="nl-NL"/>
        </w:rPr>
        <w:t xml:space="preserve">năm </w:t>
      </w:r>
      <w:r w:rsidR="007E37E6" w:rsidRPr="00DD4DE7">
        <w:rPr>
          <w:rFonts w:ascii="Times New Roman" w:hAnsi="Times New Roman" w:cs="Times New Roman"/>
          <w:iCs/>
          <w:lang w:val="nl-NL"/>
        </w:rPr>
        <w:t>2025</w:t>
      </w:r>
      <w:r w:rsidR="009C7442">
        <w:rPr>
          <w:rFonts w:ascii="Times New Roman" w:hAnsi="Times New Roman" w:cs="Times New Roman"/>
          <w:iCs/>
          <w:lang w:val="nl-NL"/>
        </w:rPr>
        <w:t xml:space="preserve">, </w:t>
      </w:r>
      <w:r w:rsidRPr="00DD4DE7">
        <w:rPr>
          <w:rFonts w:ascii="Times New Roman" w:hAnsi="Times New Roman" w:cs="Times New Roman"/>
          <w:iCs/>
          <w:lang w:val="nl-NL"/>
        </w:rPr>
        <w:t xml:space="preserve">Luật sửa đổi, bổ sung một số điều Luật Xử lý vi phạm hành chính </w:t>
      </w:r>
      <w:r w:rsidR="009C7442">
        <w:rPr>
          <w:rFonts w:ascii="Times New Roman" w:hAnsi="Times New Roman" w:cs="Times New Roman"/>
          <w:iCs/>
          <w:lang w:val="nl-NL"/>
        </w:rPr>
        <w:t xml:space="preserve">năm </w:t>
      </w:r>
      <w:r w:rsidRPr="00DD4DE7">
        <w:rPr>
          <w:rFonts w:ascii="Times New Roman" w:hAnsi="Times New Roman" w:cs="Times New Roman"/>
          <w:iCs/>
          <w:lang w:val="nl-NL"/>
        </w:rPr>
        <w:t xml:space="preserve">2025, Luật Thanh tra </w:t>
      </w:r>
      <w:r w:rsidR="009C7442">
        <w:rPr>
          <w:rFonts w:ascii="Times New Roman" w:hAnsi="Times New Roman" w:cs="Times New Roman"/>
          <w:iCs/>
          <w:lang w:val="nl-NL"/>
        </w:rPr>
        <w:t xml:space="preserve">năm </w:t>
      </w:r>
      <w:r w:rsidRPr="00DD4DE7">
        <w:rPr>
          <w:rFonts w:ascii="Times New Roman" w:hAnsi="Times New Roman" w:cs="Times New Roman"/>
          <w:iCs/>
          <w:lang w:val="nl-NL"/>
        </w:rPr>
        <w:t>2025</w:t>
      </w:r>
      <w:r w:rsidR="009C7442">
        <w:rPr>
          <w:rFonts w:ascii="Times New Roman" w:hAnsi="Times New Roman" w:cs="Times New Roman"/>
          <w:iCs/>
          <w:lang w:val="nl-NL"/>
        </w:rPr>
        <w:t>,</w:t>
      </w:r>
      <w:r w:rsidRPr="00DD4DE7">
        <w:rPr>
          <w:rFonts w:ascii="Times New Roman" w:hAnsi="Times New Roman" w:cs="Times New Roman"/>
          <w:iCs/>
          <w:lang w:val="nl-NL"/>
        </w:rPr>
        <w:t xml:space="preserve"> dự thảo Nghị định sửa đổi, </w:t>
      </w:r>
      <w:r w:rsidR="009C7442">
        <w:rPr>
          <w:rFonts w:ascii="Times New Roman" w:hAnsi="Times New Roman" w:cs="Times New Roman"/>
          <w:iCs/>
          <w:lang w:val="nl-NL"/>
        </w:rPr>
        <w:t>bổ sung</w:t>
      </w:r>
      <w:r w:rsidRPr="00DD4DE7">
        <w:rPr>
          <w:rFonts w:ascii="Times New Roman" w:hAnsi="Times New Roman" w:cs="Times New Roman"/>
          <w:iCs/>
          <w:lang w:val="nl-NL"/>
        </w:rPr>
        <w:t xml:space="preserve"> các quy định sau:</w:t>
      </w:r>
    </w:p>
    <w:p w:rsidR="00737ED3" w:rsidRPr="00DD4DE7" w:rsidRDefault="00737ED3" w:rsidP="00923E5A">
      <w:pPr>
        <w:pStyle w:val="NormalWeb"/>
        <w:widowControl w:val="0"/>
        <w:shd w:val="clear" w:color="auto" w:fill="FFFFFF"/>
        <w:spacing w:before="120" w:beforeAutospacing="0" w:after="0" w:afterAutospacing="0"/>
        <w:ind w:firstLine="720"/>
        <w:jc w:val="both"/>
        <w:rPr>
          <w:rFonts w:eastAsia="Calibri"/>
          <w:bCs/>
          <w:sz w:val="28"/>
          <w:szCs w:val="28"/>
          <w:lang w:val="vi-VN"/>
        </w:rPr>
      </w:pPr>
      <w:r w:rsidRPr="00DD4DE7">
        <w:rPr>
          <w:bCs/>
          <w:spacing w:val="-2"/>
          <w:sz w:val="28"/>
          <w:szCs w:val="28"/>
          <w:lang w:val="nl-NL"/>
        </w:rPr>
        <w:t xml:space="preserve">- </w:t>
      </w:r>
      <w:r w:rsidRPr="00DD4DE7">
        <w:rPr>
          <w:bCs/>
          <w:spacing w:val="-2"/>
          <w:sz w:val="28"/>
          <w:szCs w:val="28"/>
          <w:lang w:val="vi-VN"/>
        </w:rPr>
        <w:t>Sửa đổi, bổ sung m</w:t>
      </w:r>
      <w:r w:rsidRPr="00DD4DE7">
        <w:rPr>
          <w:bCs/>
          <w:spacing w:val="-2"/>
          <w:sz w:val="28"/>
          <w:szCs w:val="28"/>
          <w:lang w:val="nl-NL"/>
        </w:rPr>
        <w:t>ột số hành vi vi phạm</w:t>
      </w:r>
      <w:r w:rsidRPr="00DD4DE7">
        <w:rPr>
          <w:rFonts w:eastAsia="Calibri"/>
          <w:bCs/>
          <w:sz w:val="28"/>
          <w:szCs w:val="28"/>
          <w:lang w:val="vi-VN"/>
        </w:rPr>
        <w:t xml:space="preserve"> </w:t>
      </w:r>
      <w:r w:rsidRPr="00DD4DE7">
        <w:rPr>
          <w:bCs/>
          <w:sz w:val="28"/>
          <w:szCs w:val="28"/>
        </w:rPr>
        <w:t xml:space="preserve">thi công, bảo trì công trình trong phạm vi đất dành cho </w:t>
      </w:r>
      <w:r w:rsidRPr="00DD4DE7">
        <w:rPr>
          <w:bCs/>
          <w:sz w:val="28"/>
          <w:szCs w:val="28"/>
          <w:lang w:val="vi-VN"/>
        </w:rPr>
        <w:t xml:space="preserve">kết cấu hạ tầng </w:t>
      </w:r>
      <w:r w:rsidRPr="00DD4DE7">
        <w:rPr>
          <w:bCs/>
          <w:sz w:val="28"/>
          <w:szCs w:val="28"/>
        </w:rPr>
        <w:t xml:space="preserve">đường </w:t>
      </w:r>
      <w:r w:rsidR="007E37E6" w:rsidRPr="00DD4DE7">
        <w:rPr>
          <w:bCs/>
          <w:sz w:val="28"/>
          <w:szCs w:val="28"/>
        </w:rPr>
        <w:t>sắt</w:t>
      </w:r>
      <w:r w:rsidRPr="00DD4DE7">
        <w:rPr>
          <w:bCs/>
          <w:sz w:val="28"/>
          <w:szCs w:val="28"/>
          <w:lang w:val="vi-VN"/>
        </w:rPr>
        <w:t xml:space="preserve">; </w:t>
      </w:r>
      <w:r w:rsidRPr="00DD4DE7">
        <w:rPr>
          <w:bCs/>
          <w:sz w:val="28"/>
          <w:szCs w:val="28"/>
        </w:rPr>
        <w:t>quản lý</w:t>
      </w:r>
      <w:r w:rsidRPr="00DD4DE7">
        <w:rPr>
          <w:rFonts w:eastAsia="Calibri"/>
          <w:bCs/>
          <w:sz w:val="28"/>
          <w:szCs w:val="28"/>
          <w:lang w:val="vi-VN"/>
        </w:rPr>
        <w:t>;</w:t>
      </w:r>
    </w:p>
    <w:p w:rsidR="00BB0A01" w:rsidRPr="00DD4DE7" w:rsidRDefault="00737ED3" w:rsidP="00923E5A">
      <w:pPr>
        <w:pStyle w:val="NormalWeb"/>
        <w:widowControl w:val="0"/>
        <w:shd w:val="clear" w:color="auto" w:fill="FFFFFF"/>
        <w:spacing w:before="120" w:beforeAutospacing="0" w:after="0" w:afterAutospacing="0"/>
        <w:ind w:firstLine="720"/>
        <w:jc w:val="both"/>
        <w:rPr>
          <w:sz w:val="28"/>
          <w:szCs w:val="28"/>
        </w:rPr>
      </w:pPr>
      <w:r w:rsidRPr="00DD4DE7">
        <w:rPr>
          <w:rFonts w:eastAsia="Calibri"/>
          <w:bCs/>
          <w:sz w:val="28"/>
          <w:szCs w:val="28"/>
        </w:rPr>
        <w:t xml:space="preserve">- </w:t>
      </w:r>
      <w:r w:rsidRPr="00DD4DE7">
        <w:rPr>
          <w:sz w:val="28"/>
          <w:szCs w:val="28"/>
        </w:rPr>
        <w:t xml:space="preserve">Tăng mức phạt tiền đối với hành vi vi phạm về </w:t>
      </w:r>
      <w:r w:rsidR="00B73F96" w:rsidRPr="00DD4DE7">
        <w:rPr>
          <w:sz w:val="28"/>
          <w:szCs w:val="28"/>
        </w:rPr>
        <w:t>vận chuyển quá số người được phép chở;</w:t>
      </w:r>
    </w:p>
    <w:p w:rsidR="0093385E" w:rsidRPr="00DD4DE7" w:rsidRDefault="00737ED3" w:rsidP="00923E5A">
      <w:pPr>
        <w:pStyle w:val="NormalWeb"/>
        <w:widowControl w:val="0"/>
        <w:shd w:val="clear" w:color="auto" w:fill="FFFFFF"/>
        <w:spacing w:before="120" w:beforeAutospacing="0" w:after="0" w:afterAutospacing="0"/>
        <w:ind w:firstLine="720"/>
        <w:jc w:val="both"/>
        <w:rPr>
          <w:sz w:val="28"/>
          <w:szCs w:val="28"/>
        </w:rPr>
      </w:pPr>
      <w:r w:rsidRPr="00DD4DE7">
        <w:rPr>
          <w:bCs/>
          <w:sz w:val="28"/>
          <w:szCs w:val="28"/>
        </w:rPr>
        <w:t xml:space="preserve">- </w:t>
      </w:r>
      <w:r w:rsidRPr="00DD4DE7">
        <w:rPr>
          <w:bCs/>
          <w:sz w:val="28"/>
          <w:szCs w:val="28"/>
          <w:lang w:val="vi-VN"/>
        </w:rPr>
        <w:t xml:space="preserve">Sửa đổi, bổ sung </w:t>
      </w:r>
      <w:r w:rsidRPr="00DD4DE7">
        <w:rPr>
          <w:bCs/>
          <w:sz w:val="28"/>
          <w:szCs w:val="28"/>
        </w:rPr>
        <w:t xml:space="preserve">thẩm quyền xử phạt phù hợp với tổ chức </w:t>
      </w:r>
      <w:r w:rsidRPr="00DD4DE7">
        <w:rPr>
          <w:sz w:val="28"/>
          <w:szCs w:val="28"/>
        </w:rPr>
        <w:t>chính quyền hai cấp, về tổ chức, hoạt động của thanh tra gồm: phân định cụ thể thẩm quyền xử phạt của</w:t>
      </w:r>
      <w:r w:rsidR="00961158" w:rsidRPr="00DD4DE7">
        <w:rPr>
          <w:sz w:val="28"/>
          <w:szCs w:val="28"/>
        </w:rPr>
        <w:t>:</w:t>
      </w:r>
      <w:r w:rsidRPr="00DD4DE7">
        <w:rPr>
          <w:sz w:val="28"/>
          <w:szCs w:val="28"/>
        </w:rPr>
        <w:t xml:space="preserve"> Chủ tịch Ủy ban nhân dân các cấp, </w:t>
      </w:r>
      <w:r w:rsidR="00961158" w:rsidRPr="00DD4DE7">
        <w:rPr>
          <w:sz w:val="28"/>
          <w:szCs w:val="28"/>
        </w:rPr>
        <w:t>C</w:t>
      </w:r>
      <w:r w:rsidRPr="00DD4DE7">
        <w:rPr>
          <w:sz w:val="28"/>
          <w:szCs w:val="28"/>
        </w:rPr>
        <w:t xml:space="preserve">ảnh sát giao thông, </w:t>
      </w:r>
      <w:r w:rsidR="00961158" w:rsidRPr="00DD4DE7">
        <w:rPr>
          <w:sz w:val="28"/>
          <w:szCs w:val="28"/>
        </w:rPr>
        <w:t>C</w:t>
      </w:r>
      <w:r w:rsidRPr="00DD4DE7">
        <w:rPr>
          <w:sz w:val="28"/>
          <w:szCs w:val="28"/>
        </w:rPr>
        <w:t xml:space="preserve">ảnh sát cơ động, </w:t>
      </w:r>
      <w:r w:rsidR="00961158" w:rsidRPr="00DD4DE7">
        <w:rPr>
          <w:sz w:val="28"/>
          <w:szCs w:val="28"/>
        </w:rPr>
        <w:t>C</w:t>
      </w:r>
      <w:r w:rsidRPr="00DD4DE7">
        <w:rPr>
          <w:sz w:val="28"/>
          <w:szCs w:val="28"/>
        </w:rPr>
        <w:t xml:space="preserve">ảnh sát quản lý hành chính về trật tự xã hội, Trưởng Công an cấp xã, Trưởng đồn Công an, Trưởng trạm Công an cửa khẩu, khu chế xuất, Cục trưởng Cục Đường </w:t>
      </w:r>
      <w:r w:rsidR="0093385E" w:rsidRPr="00DD4DE7">
        <w:rPr>
          <w:sz w:val="28"/>
          <w:szCs w:val="28"/>
        </w:rPr>
        <w:t>sắt</w:t>
      </w:r>
      <w:r w:rsidRPr="00DD4DE7">
        <w:rPr>
          <w:sz w:val="28"/>
          <w:szCs w:val="28"/>
        </w:rPr>
        <w:t xml:space="preserve"> Việt Nam, Giám đốc Sở Xây dựng, Trưởng đoàn kiểm tra của Bộ Xây dựng, </w:t>
      </w:r>
      <w:r w:rsidR="0093385E" w:rsidRPr="00DD4DE7">
        <w:rPr>
          <w:sz w:val="28"/>
          <w:szCs w:val="28"/>
        </w:rPr>
        <w:t>Trưởng đoàn kiểm tra của Cục Đường sắt Việt Nam.</w:t>
      </w:r>
    </w:p>
    <w:p w:rsidR="00737ED3" w:rsidRPr="005F6C07" w:rsidRDefault="00737ED3" w:rsidP="00923E5A">
      <w:pPr>
        <w:pStyle w:val="NormalWeb"/>
        <w:widowControl w:val="0"/>
        <w:shd w:val="clear" w:color="auto" w:fill="FFFFFF"/>
        <w:spacing w:before="120" w:beforeAutospacing="0" w:after="0" w:afterAutospacing="0"/>
        <w:ind w:firstLine="720"/>
        <w:jc w:val="both"/>
        <w:rPr>
          <w:spacing w:val="-4"/>
          <w:sz w:val="28"/>
          <w:szCs w:val="28"/>
        </w:rPr>
      </w:pPr>
      <w:r w:rsidRPr="005F6C07">
        <w:rPr>
          <w:spacing w:val="-4"/>
          <w:sz w:val="28"/>
          <w:szCs w:val="28"/>
        </w:rPr>
        <w:t>- Q</w:t>
      </w:r>
      <w:r w:rsidRPr="005F6C07">
        <w:rPr>
          <w:bCs/>
          <w:spacing w:val="-4"/>
          <w:sz w:val="28"/>
          <w:szCs w:val="28"/>
        </w:rPr>
        <w:t xml:space="preserve">uy định chi tiết về thủ tục xử phạt </w:t>
      </w:r>
      <w:r w:rsidRPr="005F6C07">
        <w:rPr>
          <w:spacing w:val="-4"/>
          <w:sz w:val="28"/>
          <w:szCs w:val="28"/>
        </w:rPr>
        <w:t xml:space="preserve">như: cụ thể hóa quy trình xử lý vi phạm phát hiện qua phương tiện, thiết bị kỹ thuật nghiệp vụ, bao gồm việc gửi thông báo, nghĩa vụ hợp tác của chủ phương tiện; gửi </w:t>
      </w:r>
      <w:r w:rsidR="005F6C07" w:rsidRPr="005F6C07">
        <w:rPr>
          <w:spacing w:val="-4"/>
          <w:sz w:val="28"/>
          <w:szCs w:val="28"/>
        </w:rPr>
        <w:t>thông báo cho cơ quan đăng kiểm</w:t>
      </w:r>
      <w:r w:rsidRPr="005F6C07">
        <w:rPr>
          <w:spacing w:val="-4"/>
          <w:sz w:val="28"/>
          <w:szCs w:val="28"/>
        </w:rPr>
        <w:t>; gửi quyết định xử phạt, quyết định tạm giữ tang vật, giấy phép, chứng chỉ hành nghề có thể thực hiện thông qua tài khoản đã đăng ký t</w:t>
      </w:r>
      <w:r w:rsidR="005F6C07" w:rsidRPr="005F6C07">
        <w:rPr>
          <w:spacing w:val="-4"/>
          <w:sz w:val="28"/>
          <w:szCs w:val="28"/>
        </w:rPr>
        <w:t>rên Cổng dịch vụ công Quốc gia...</w:t>
      </w:r>
    </w:p>
    <w:p w:rsidR="00737ED3" w:rsidRPr="005F6C07" w:rsidRDefault="00BA7B82" w:rsidP="005F6C07">
      <w:pPr>
        <w:pStyle w:val="NormalWeb"/>
        <w:widowControl w:val="0"/>
        <w:shd w:val="clear" w:color="auto" w:fill="FFFFFF"/>
        <w:spacing w:before="60" w:beforeAutospacing="0" w:after="0" w:afterAutospacing="0"/>
        <w:ind w:firstLine="720"/>
        <w:jc w:val="both"/>
        <w:rPr>
          <w:bCs/>
          <w:i/>
          <w:sz w:val="28"/>
          <w:szCs w:val="28"/>
        </w:rPr>
      </w:pPr>
      <w:r w:rsidRPr="005F6C07">
        <w:rPr>
          <w:bCs/>
          <w:i/>
          <w:sz w:val="28"/>
          <w:szCs w:val="28"/>
        </w:rPr>
        <w:t>b)</w:t>
      </w:r>
      <w:r w:rsidR="00737ED3" w:rsidRPr="005F6C07">
        <w:rPr>
          <w:bCs/>
          <w:i/>
          <w:sz w:val="28"/>
          <w:szCs w:val="28"/>
        </w:rPr>
        <w:t xml:space="preserve"> Nội dung bổ sung</w:t>
      </w:r>
    </w:p>
    <w:p w:rsidR="00961158" w:rsidRPr="00DD4DE7" w:rsidRDefault="00961158" w:rsidP="005F6C07">
      <w:pPr>
        <w:pStyle w:val="NormalWeb"/>
        <w:widowControl w:val="0"/>
        <w:shd w:val="clear" w:color="auto" w:fill="FFFFFF"/>
        <w:spacing w:before="60" w:beforeAutospacing="0" w:after="0" w:afterAutospacing="0"/>
        <w:ind w:firstLine="720"/>
        <w:jc w:val="both"/>
        <w:rPr>
          <w:sz w:val="28"/>
          <w:szCs w:val="28"/>
        </w:rPr>
      </w:pPr>
      <w:r w:rsidRPr="00DD4DE7">
        <w:rPr>
          <w:sz w:val="28"/>
          <w:szCs w:val="28"/>
        </w:rPr>
        <w:t xml:space="preserve">- </w:t>
      </w:r>
      <w:r w:rsidR="00737ED3" w:rsidRPr="00DD4DE7">
        <w:rPr>
          <w:sz w:val="28"/>
          <w:szCs w:val="28"/>
        </w:rPr>
        <w:t>Bổ sung một số hành vi vi phạm</w:t>
      </w:r>
      <w:r w:rsidR="0038177C" w:rsidRPr="00DD4DE7">
        <w:rPr>
          <w:sz w:val="28"/>
          <w:szCs w:val="28"/>
        </w:rPr>
        <w:t xml:space="preserve"> về đánh giá, chứng nhận an toàn hệ thống đường sắt; </w:t>
      </w:r>
    </w:p>
    <w:p w:rsidR="0038177C" w:rsidRPr="005F6C07" w:rsidRDefault="00961158" w:rsidP="005F6C07">
      <w:pPr>
        <w:pStyle w:val="NormalWeb"/>
        <w:widowControl w:val="0"/>
        <w:shd w:val="clear" w:color="auto" w:fill="FFFFFF"/>
        <w:spacing w:before="60" w:beforeAutospacing="0" w:after="0" w:afterAutospacing="0"/>
        <w:ind w:firstLine="720"/>
        <w:jc w:val="both"/>
        <w:rPr>
          <w:sz w:val="28"/>
          <w:szCs w:val="28"/>
        </w:rPr>
      </w:pPr>
      <w:r w:rsidRPr="005F6C07">
        <w:rPr>
          <w:sz w:val="28"/>
          <w:szCs w:val="28"/>
        </w:rPr>
        <w:t xml:space="preserve">- </w:t>
      </w:r>
      <w:r w:rsidR="0038177C" w:rsidRPr="005F6C07">
        <w:rPr>
          <w:sz w:val="28"/>
          <w:szCs w:val="28"/>
        </w:rPr>
        <w:t>Xây dựng và duy trì hệ thống quản lý an toàn đường sắt đối với đường sắt đô thị</w:t>
      </w:r>
      <w:r w:rsidR="001704A8" w:rsidRPr="005F6C07">
        <w:rPr>
          <w:sz w:val="28"/>
          <w:szCs w:val="28"/>
        </w:rPr>
        <w:t>.</w:t>
      </w:r>
    </w:p>
    <w:p w:rsidR="00737ED3" w:rsidRPr="005F6C07" w:rsidRDefault="003F6F83" w:rsidP="005F6C07">
      <w:pPr>
        <w:pStyle w:val="NormalWeb"/>
        <w:widowControl w:val="0"/>
        <w:shd w:val="clear" w:color="auto" w:fill="FFFFFF"/>
        <w:spacing w:before="60" w:beforeAutospacing="0" w:after="0" w:afterAutospacing="0"/>
        <w:ind w:firstLine="720"/>
        <w:jc w:val="both"/>
        <w:rPr>
          <w:i/>
          <w:sz w:val="28"/>
          <w:szCs w:val="28"/>
        </w:rPr>
      </w:pPr>
      <w:r w:rsidRPr="005F6C07">
        <w:rPr>
          <w:i/>
          <w:sz w:val="28"/>
          <w:szCs w:val="28"/>
        </w:rPr>
        <w:t>c)</w:t>
      </w:r>
      <w:r w:rsidR="00737ED3" w:rsidRPr="005F6C07">
        <w:rPr>
          <w:i/>
          <w:sz w:val="28"/>
          <w:szCs w:val="28"/>
        </w:rPr>
        <w:t xml:space="preserve"> Nội dung lược bỏ </w:t>
      </w:r>
    </w:p>
    <w:p w:rsidR="0038177C" w:rsidRDefault="00737ED3" w:rsidP="005F6C07">
      <w:pPr>
        <w:widowControl w:val="0"/>
        <w:spacing w:before="60"/>
        <w:ind w:firstLine="720"/>
        <w:rPr>
          <w:rFonts w:ascii="Times New Roman" w:hAnsi="Times New Roman" w:cs="Times New Roman"/>
          <w:bCs/>
          <w:lang w:val="nl-NL"/>
        </w:rPr>
      </w:pPr>
      <w:r w:rsidRPr="00DD4DE7">
        <w:rPr>
          <w:rFonts w:ascii="Times New Roman" w:hAnsi="Times New Roman" w:cs="Times New Roman"/>
          <w:bCs/>
          <w:lang w:val="nl-NL"/>
        </w:rPr>
        <w:t xml:space="preserve">Lược bỏ quy định </w:t>
      </w:r>
      <w:r w:rsidR="0038177C" w:rsidRPr="00DD4DE7">
        <w:rPr>
          <w:rFonts w:ascii="Times New Roman" w:hAnsi="Times New Roman" w:cs="Times New Roman"/>
          <w:bCs/>
          <w:lang w:val="nl-NL"/>
        </w:rPr>
        <w:t>xử phạt các hành vi vi phạm quy định về quản lý an toàn đường sắt đô thị</w:t>
      </w:r>
      <w:r w:rsidR="00E724A8">
        <w:rPr>
          <w:rFonts w:ascii="Times New Roman" w:hAnsi="Times New Roman" w:cs="Times New Roman"/>
          <w:bCs/>
          <w:lang w:val="nl-NL"/>
        </w:rPr>
        <w:t xml:space="preserve"> do</w:t>
      </w:r>
      <w:r w:rsidR="0038177C" w:rsidRPr="00DD4DE7">
        <w:rPr>
          <w:rFonts w:ascii="Times New Roman" w:hAnsi="Times New Roman" w:cs="Times New Roman"/>
          <w:bCs/>
          <w:lang w:val="nl-NL"/>
        </w:rPr>
        <w:t xml:space="preserve"> Luật Đường sắt 2025 </w:t>
      </w:r>
      <w:r w:rsidR="00E724A8">
        <w:rPr>
          <w:rFonts w:ascii="Times New Roman" w:hAnsi="Times New Roman" w:cs="Times New Roman"/>
          <w:bCs/>
          <w:lang w:val="nl-NL"/>
        </w:rPr>
        <w:t>không</w:t>
      </w:r>
      <w:r w:rsidR="0038177C" w:rsidRPr="00DD4DE7">
        <w:rPr>
          <w:rFonts w:ascii="Times New Roman" w:hAnsi="Times New Roman" w:cs="Times New Roman"/>
          <w:bCs/>
          <w:lang w:val="nl-NL"/>
        </w:rPr>
        <w:t xml:space="preserve"> quy định về Giấy chứng nhận thẩm định hồ sơ an toàn hệ thống đường sắt đô thị. </w:t>
      </w:r>
    </w:p>
    <w:p w:rsidR="00737ED3" w:rsidRPr="005F6C07" w:rsidRDefault="003F6F83" w:rsidP="00923E5A">
      <w:pPr>
        <w:widowControl w:val="0"/>
        <w:spacing w:before="120"/>
        <w:ind w:firstLine="720"/>
        <w:rPr>
          <w:rFonts w:ascii="Times New Roman" w:hAnsi="Times New Roman" w:cs="Times New Roman"/>
          <w:bCs/>
          <w:i/>
          <w:shd w:val="clear" w:color="auto" w:fill="FFFFFF"/>
          <w:lang w:val="vi-VN"/>
        </w:rPr>
      </w:pPr>
      <w:r w:rsidRPr="005F6C07">
        <w:rPr>
          <w:rFonts w:ascii="Times New Roman" w:hAnsi="Times New Roman" w:cs="Times New Roman"/>
          <w:bCs/>
          <w:i/>
          <w:shd w:val="clear" w:color="auto" w:fill="FFFFFF"/>
        </w:rPr>
        <w:t>d)</w:t>
      </w:r>
      <w:r w:rsidR="00737ED3" w:rsidRPr="005F6C07">
        <w:rPr>
          <w:rFonts w:ascii="Times New Roman" w:hAnsi="Times New Roman" w:cs="Times New Roman"/>
          <w:bCs/>
          <w:i/>
          <w:shd w:val="clear" w:color="auto" w:fill="FFFFFF"/>
        </w:rPr>
        <w:t xml:space="preserve"> Nội dung về cắt giảm, đơn giản hóa thủ tục</w:t>
      </w:r>
      <w:r w:rsidR="00737ED3" w:rsidRPr="005F6C07">
        <w:rPr>
          <w:rFonts w:ascii="Times New Roman" w:hAnsi="Times New Roman" w:cs="Times New Roman"/>
          <w:bCs/>
          <w:i/>
          <w:shd w:val="clear" w:color="auto" w:fill="FFFFFF"/>
          <w:lang w:val="vi-VN"/>
        </w:rPr>
        <w:t xml:space="preserve"> hành chính</w:t>
      </w:r>
    </w:p>
    <w:p w:rsidR="00737ED3" w:rsidRPr="00DD4DE7" w:rsidRDefault="00737ED3" w:rsidP="00923E5A">
      <w:pPr>
        <w:widowControl w:val="0"/>
        <w:spacing w:before="120"/>
        <w:ind w:firstLine="720"/>
        <w:rPr>
          <w:rFonts w:ascii="Times New Roman" w:hAnsi="Times New Roman" w:cs="Times New Roman"/>
          <w:bCs/>
          <w:shd w:val="clear" w:color="auto" w:fill="FFFFFF"/>
          <w:lang w:val="vi-VN"/>
        </w:rPr>
      </w:pPr>
      <w:r w:rsidRPr="00DD4DE7">
        <w:rPr>
          <w:rFonts w:ascii="Times New Roman" w:hAnsi="Times New Roman" w:cs="Times New Roman"/>
          <w:bCs/>
          <w:shd w:val="clear" w:color="auto" w:fill="FFFFFF"/>
          <w:lang w:val="vi-VN"/>
        </w:rPr>
        <w:t>Theo quy định của Nghị định số 63/2010/NĐ-CP về kiểm soát thủ tục hành chín</w:t>
      </w:r>
      <w:r w:rsidRPr="00DD4DE7">
        <w:rPr>
          <w:rFonts w:ascii="Times New Roman" w:hAnsi="Times New Roman" w:cs="Times New Roman"/>
          <w:bCs/>
          <w:shd w:val="clear" w:color="auto" w:fill="FFFFFF"/>
        </w:rPr>
        <w:t>h,</w:t>
      </w:r>
      <w:r w:rsidRPr="00DD4DE7">
        <w:rPr>
          <w:rFonts w:ascii="Times New Roman" w:hAnsi="Times New Roman" w:cs="Times New Roman"/>
          <w:bCs/>
          <w:shd w:val="clear" w:color="auto" w:fill="FFFFFF"/>
          <w:lang w:val="vi-VN"/>
        </w:rPr>
        <w:t xml:space="preserve"> thủ tục xử phạt vi phạm hành chính không thuộc phạm vi kiểm soát thủ tục </w:t>
      </w:r>
      <w:r w:rsidRPr="00DD4DE7">
        <w:rPr>
          <w:rFonts w:ascii="Times New Roman" w:hAnsi="Times New Roman" w:cs="Times New Roman"/>
          <w:bCs/>
          <w:shd w:val="clear" w:color="auto" w:fill="FFFFFF"/>
          <w:lang w:val="vi-VN"/>
        </w:rPr>
        <w:lastRenderedPageBreak/>
        <w:t>hành chính. Tuy nhiên</w:t>
      </w:r>
      <w:r w:rsidR="005F6C07">
        <w:rPr>
          <w:rFonts w:ascii="Times New Roman" w:hAnsi="Times New Roman" w:cs="Times New Roman"/>
          <w:bCs/>
          <w:shd w:val="clear" w:color="auto" w:fill="FFFFFF"/>
        </w:rPr>
        <w:t>,</w:t>
      </w:r>
      <w:r w:rsidRPr="00DD4DE7">
        <w:rPr>
          <w:rFonts w:ascii="Times New Roman" w:hAnsi="Times New Roman" w:cs="Times New Roman"/>
          <w:bCs/>
          <w:shd w:val="clear" w:color="auto" w:fill="FFFFFF"/>
          <w:lang w:val="vi-VN"/>
        </w:rPr>
        <w:t xml:space="preserve"> để đơn giản, minh bạch thủ tục xử phạt vi phạm hành chính, dự thảo Nghị định đã bổ sung </w:t>
      </w:r>
      <w:r w:rsidR="0038177C" w:rsidRPr="00DD4DE7">
        <w:rPr>
          <w:rFonts w:ascii="Times New Roman" w:hAnsi="Times New Roman" w:cs="Times New Roman"/>
          <w:bCs/>
          <w:shd w:val="clear" w:color="auto" w:fill="FFFFFF"/>
        </w:rPr>
        <w:t>quy định</w:t>
      </w:r>
      <w:r w:rsidRPr="00DD4DE7">
        <w:rPr>
          <w:rFonts w:ascii="Times New Roman" w:hAnsi="Times New Roman" w:cs="Times New Roman"/>
          <w:bCs/>
          <w:shd w:val="clear" w:color="auto" w:fill="FFFFFF"/>
          <w:lang w:val="vi-VN"/>
        </w:rPr>
        <w:t xml:space="preserve"> để làm rõ quy trình xử lý đối với các trường hợp hành vi vi phạm hành chính được phát hiện thông qua sử dụng phương tiện, thiết bị kỹ thuật nghiệp vụ mà cơ quan chức năng chưa dừng ngay được phương tiện để xử lý. </w:t>
      </w:r>
    </w:p>
    <w:p w:rsidR="00737ED3" w:rsidRPr="00DD4DE7" w:rsidRDefault="00737ED3" w:rsidP="00923E5A">
      <w:pPr>
        <w:widowControl w:val="0"/>
        <w:spacing w:before="120"/>
        <w:ind w:firstLine="720"/>
        <w:rPr>
          <w:rFonts w:ascii="Times New Roman" w:hAnsi="Times New Roman" w:cs="Times New Roman"/>
          <w:bCs/>
          <w:shd w:val="clear" w:color="auto" w:fill="FFFFFF"/>
        </w:rPr>
      </w:pPr>
      <w:r w:rsidRPr="00DD4DE7">
        <w:rPr>
          <w:rFonts w:ascii="Times New Roman" w:hAnsi="Times New Roman" w:cs="Times New Roman"/>
          <w:bCs/>
          <w:shd w:val="clear" w:color="auto" w:fill="FFFFFF"/>
          <w:lang w:val="vi-VN"/>
        </w:rPr>
        <w:t>Các quy định này cho phép tăng cường ứng dụng công nghệ trong phát hiện xử lý vi phạm, liên thông dữ liệu và chế tài liên quan đến đăng kiểm khi chưa chấp hành quyết định xử phạt vi phạm hành chính, đa dạng hóa phương thức gửi quyết định xử phạt (</w:t>
      </w:r>
      <w:r w:rsidRPr="00DD4DE7">
        <w:rPr>
          <w:rFonts w:ascii="Times New Roman" w:hAnsi="Times New Roman" w:cs="Times New Roman"/>
          <w:bCs/>
          <w:shd w:val="clear" w:color="auto" w:fill="FFFFFF"/>
        </w:rPr>
        <w:t>C</w:t>
      </w:r>
      <w:r w:rsidRPr="00DD4DE7">
        <w:rPr>
          <w:rFonts w:ascii="Times New Roman" w:hAnsi="Times New Roman" w:cs="Times New Roman"/>
          <w:bCs/>
          <w:shd w:val="clear" w:color="auto" w:fill="FFFFFF"/>
          <w:lang w:val="vi-VN"/>
        </w:rPr>
        <w:t>ổng dịch vụ công quốc gia nhằm g</w:t>
      </w:r>
      <w:r w:rsidRPr="00DD4DE7">
        <w:rPr>
          <w:rFonts w:ascii="Times New Roman" w:hAnsi="Times New Roman" w:cs="Times New Roman"/>
          <w:bCs/>
          <w:shd w:val="clear" w:color="auto" w:fill="FFFFFF"/>
        </w:rPr>
        <w:t>i</w:t>
      </w:r>
      <w:r w:rsidRPr="00DD4DE7">
        <w:rPr>
          <w:rFonts w:ascii="Times New Roman" w:hAnsi="Times New Roman" w:cs="Times New Roman"/>
          <w:bCs/>
          <w:shd w:val="clear" w:color="auto" w:fill="FFFFFF"/>
          <w:lang w:val="vi-VN"/>
        </w:rPr>
        <w:t>ảm bớt các thủ tục, giấy tờ, thời gian đi lại) nâng cao trách nhiệm của cá nhân, tổ chức trong việc hợp tác và chấp hành quyết đ</w:t>
      </w:r>
      <w:r w:rsidRPr="00DD4DE7">
        <w:rPr>
          <w:rFonts w:ascii="Times New Roman" w:hAnsi="Times New Roman" w:cs="Times New Roman"/>
          <w:bCs/>
          <w:shd w:val="clear" w:color="auto" w:fill="FFFFFF"/>
        </w:rPr>
        <w:t>ị</w:t>
      </w:r>
      <w:r w:rsidRPr="00DD4DE7">
        <w:rPr>
          <w:rFonts w:ascii="Times New Roman" w:hAnsi="Times New Roman" w:cs="Times New Roman"/>
          <w:bCs/>
          <w:shd w:val="clear" w:color="auto" w:fill="FFFFFF"/>
          <w:lang w:val="vi-VN"/>
        </w:rPr>
        <w:t>nh xử phạt (đặc biệt là trách nhiệm của chủ phương tiện), cụ thể hóa và minh bạch các quy trình, chế tài để đảm bảo hiệu quả thi hành và tính thống nhất trong áp dụng pháp luật</w:t>
      </w:r>
      <w:r w:rsidRPr="00DD4DE7">
        <w:rPr>
          <w:rFonts w:ascii="Times New Roman" w:hAnsi="Times New Roman" w:cs="Times New Roman"/>
          <w:bCs/>
          <w:shd w:val="clear" w:color="auto" w:fill="FFFFFF"/>
        </w:rPr>
        <w:t>.</w:t>
      </w:r>
    </w:p>
    <w:p w:rsidR="00737ED3" w:rsidRPr="005F6C07" w:rsidRDefault="005F6C07" w:rsidP="00923E5A">
      <w:pPr>
        <w:widowControl w:val="0"/>
        <w:spacing w:before="120"/>
        <w:ind w:firstLine="720"/>
        <w:rPr>
          <w:rFonts w:ascii="Times New Roman" w:hAnsi="Times New Roman" w:cs="Times New Roman"/>
          <w:bCs/>
          <w:i/>
          <w:shd w:val="clear" w:color="auto" w:fill="FFFFFF"/>
        </w:rPr>
      </w:pPr>
      <w:r>
        <w:rPr>
          <w:rFonts w:ascii="Times New Roman" w:hAnsi="Times New Roman" w:cs="Times New Roman"/>
          <w:bCs/>
          <w:i/>
          <w:shd w:val="clear" w:color="auto" w:fill="FFFFFF"/>
        </w:rPr>
        <w:t>đ</w:t>
      </w:r>
      <w:r w:rsidR="003F6F83" w:rsidRPr="005F6C07">
        <w:rPr>
          <w:rFonts w:ascii="Times New Roman" w:hAnsi="Times New Roman" w:cs="Times New Roman"/>
          <w:bCs/>
          <w:i/>
          <w:shd w:val="clear" w:color="auto" w:fill="FFFFFF"/>
        </w:rPr>
        <w:t>)</w:t>
      </w:r>
      <w:r w:rsidR="00737ED3" w:rsidRPr="005F6C07">
        <w:rPr>
          <w:rFonts w:ascii="Times New Roman" w:hAnsi="Times New Roman" w:cs="Times New Roman"/>
          <w:bCs/>
          <w:i/>
          <w:shd w:val="clear" w:color="auto" w:fill="FFFFFF"/>
          <w:lang w:val="vi-VN"/>
        </w:rPr>
        <w:t xml:space="preserve"> Nội dung về phân quyền</w:t>
      </w:r>
      <w:r w:rsidR="003F6F83" w:rsidRPr="005F6C07">
        <w:rPr>
          <w:rFonts w:ascii="Times New Roman" w:hAnsi="Times New Roman" w:cs="Times New Roman"/>
          <w:bCs/>
          <w:i/>
          <w:shd w:val="clear" w:color="auto" w:fill="FFFFFF"/>
        </w:rPr>
        <w:t xml:space="preserve">, </w:t>
      </w:r>
      <w:r w:rsidR="003F6F83" w:rsidRPr="005F6C07">
        <w:rPr>
          <w:rFonts w:ascii="Times New Roman" w:hAnsi="Times New Roman" w:cs="Times New Roman"/>
          <w:bCs/>
          <w:i/>
          <w:shd w:val="clear" w:color="auto" w:fill="FFFFFF"/>
          <w:lang w:val="vi-VN"/>
        </w:rPr>
        <w:t>phân cấp</w:t>
      </w:r>
    </w:p>
    <w:p w:rsidR="00C22689" w:rsidRDefault="00737ED3" w:rsidP="00923E5A">
      <w:pPr>
        <w:widowControl w:val="0"/>
        <w:spacing w:before="120"/>
        <w:ind w:firstLine="720"/>
        <w:rPr>
          <w:rStyle w:val="fontstyle01"/>
          <w:rFonts w:ascii="Times New Roman" w:hAnsi="Times New Roman" w:cs="Times New Roman"/>
          <w:color w:val="auto"/>
        </w:rPr>
      </w:pPr>
      <w:r w:rsidRPr="00DD4DE7">
        <w:rPr>
          <w:rFonts w:ascii="TimesNewRomanPSMT" w:hAnsi="TimesNewRomanPSMT"/>
        </w:rPr>
        <w:t>T</w:t>
      </w:r>
      <w:r w:rsidRPr="00DD4DE7">
        <w:rPr>
          <w:rFonts w:ascii="Times New Roman" w:hAnsi="Times New Roman" w:cs="Times New Roman"/>
        </w:rPr>
        <w:t xml:space="preserve">hực hiện Quyết định số 608/QĐ-TTg ngày 15/3/2025 của Thủ tướng Chính phủ về kế hoạch triển khai các nhiệm vụ, giải pháp đẩy mạnh phân quyền, phân cấp theo quy định tại Luật Tổ chức Chính </w:t>
      </w:r>
      <w:r w:rsidRPr="00DD4DE7">
        <w:rPr>
          <w:rStyle w:val="fontstyle01"/>
          <w:rFonts w:ascii="Times New Roman" w:hAnsi="Times New Roman" w:cs="Times New Roman"/>
          <w:color w:val="auto"/>
        </w:rPr>
        <w:t xml:space="preserve">phủ và Luật Tổ chức chính quyền địa phương; </w:t>
      </w:r>
      <w:r w:rsidR="00961158" w:rsidRPr="00DD4DE7">
        <w:rPr>
          <w:rStyle w:val="fontstyle01"/>
          <w:rFonts w:ascii="Times New Roman" w:hAnsi="Times New Roman" w:cs="Times New Roman"/>
          <w:color w:val="auto"/>
        </w:rPr>
        <w:t>C</w:t>
      </w:r>
      <w:r w:rsidRPr="00DD4DE7">
        <w:rPr>
          <w:rStyle w:val="fontstyle01"/>
          <w:rFonts w:ascii="Times New Roman" w:hAnsi="Times New Roman" w:cs="Times New Roman"/>
          <w:color w:val="auto"/>
        </w:rPr>
        <w:t>ông văn số 48/CV-BCĐTKNQ18 ngày 03/5/2025 của Ban Chỉ đạo thực hiện tổng kết Nghị quyết số 18-NQ/TW của Chính phủ về việc đẩy mạnh phân quyền, phân cấp theo quy định của Luật Tổ chức Chính phủ, Luật Tổ chức chính quyền địa phương và triển khai mô hình chính quyền địa phương 02 cấp; Kế hoạch số 47-KH/BCĐ ngày 14/4/2025 của Ban Chỉ đạo Trung ương về tổng kết Nghị quyết số 18-NQ/TW về việc thực hiện sắp xếp, sáp nhập đơn vị hành chính cấp tỉnh, cấp xã và tổ chức hệ thống chính quyền địa phương 02 cấp; Kế hoạch số 40/KH-BCĐ ngày 19/4/2025 của Ban Chỉ đạo sắp xếp đơn vị hành chính các cấp và xây dựng mô hình tổ chức chính quyền địa phương 02 cấp; Kết luận số 155-KL/TW ngày 17/5/2025 của Bộ Chính trị, Ban Bí thư về một số nhiệm vụ trọng tâm cần tập trung thực hiện về sắp xếp tổ chức bộ máy và đơn vị hành chính từ nay đến ngày 30/6/2025</w:t>
      </w:r>
      <w:r w:rsidRPr="00DD4DE7">
        <w:rPr>
          <w:rStyle w:val="fontstyle01"/>
          <w:rFonts w:ascii="Times New Roman" w:hAnsi="Times New Roman" w:cs="Times New Roman"/>
          <w:color w:val="auto"/>
          <w:lang w:val="vi-VN"/>
        </w:rPr>
        <w:t xml:space="preserve">. </w:t>
      </w:r>
      <w:r w:rsidRPr="00DD4DE7">
        <w:rPr>
          <w:rStyle w:val="fontstyle01"/>
          <w:rFonts w:ascii="Times New Roman" w:hAnsi="Times New Roman" w:cs="Times New Roman"/>
          <w:color w:val="auto"/>
        </w:rPr>
        <w:t>Đồng thời thực hiện chỉ đạo của Bộ Xây dựng theo hướng phân cấp mạnh mẽ cho địa phương theo tinh thần: "</w:t>
      </w:r>
      <w:r w:rsidRPr="00DD4DE7">
        <w:rPr>
          <w:rStyle w:val="fontstyle21"/>
          <w:rFonts w:ascii="Times New Roman" w:hAnsi="Times New Roman" w:cs="Times New Roman"/>
          <w:color w:val="auto"/>
        </w:rPr>
        <w:t>địa phương quyết, địa phương làm, địa phương chịu trách nhiệm</w:t>
      </w:r>
      <w:r w:rsidRPr="00DD4DE7">
        <w:rPr>
          <w:rStyle w:val="fontstyle01"/>
          <w:rFonts w:ascii="Times New Roman" w:hAnsi="Times New Roman" w:cs="Times New Roman"/>
          <w:color w:val="auto"/>
        </w:rPr>
        <w:t>" gắn với việc triển khai mô hình chính quyền địa phương 02 cấp, dự thảo Nghị định đã phân cấp triệt để thẩm quyền cho chính quyền địa phương, theo đó</w:t>
      </w:r>
      <w:r w:rsidR="005F6C07">
        <w:rPr>
          <w:rStyle w:val="fontstyle01"/>
          <w:rFonts w:ascii="Times New Roman" w:hAnsi="Times New Roman" w:cs="Times New Roman"/>
          <w:color w:val="auto"/>
        </w:rPr>
        <w:t xml:space="preserve"> Chủ tịch</w:t>
      </w:r>
      <w:r w:rsidRPr="00DD4DE7">
        <w:rPr>
          <w:rStyle w:val="fontstyle01"/>
          <w:rFonts w:ascii="Times New Roman" w:hAnsi="Times New Roman" w:cs="Times New Roman"/>
          <w:color w:val="auto"/>
        </w:rPr>
        <w:t xml:space="preserve"> Ủy ban nhân dân các cấp trong phạm vi nhiệm vụ, quyền hạn của mình xử phạt tất cả các vi phạm hành chính trong </w:t>
      </w:r>
      <w:r w:rsidRPr="00DD4DE7">
        <w:rPr>
          <w:rStyle w:val="fontstyle01"/>
          <w:rFonts w:ascii="Times New Roman" w:hAnsi="Times New Roman" w:cs="Times New Roman"/>
          <w:color w:val="auto"/>
          <w:lang w:val="vi-VN"/>
        </w:rPr>
        <w:t>lĩnh vực</w:t>
      </w:r>
      <w:r w:rsidRPr="00DD4DE7">
        <w:rPr>
          <w:rStyle w:val="fontstyle01"/>
          <w:rFonts w:ascii="Times New Roman" w:hAnsi="Times New Roman" w:cs="Times New Roman"/>
          <w:color w:val="auto"/>
        </w:rPr>
        <w:t xml:space="preserve"> đường </w:t>
      </w:r>
      <w:r w:rsidR="00C22689" w:rsidRPr="00DD4DE7">
        <w:rPr>
          <w:rStyle w:val="fontstyle01"/>
          <w:rFonts w:ascii="Times New Roman" w:hAnsi="Times New Roman" w:cs="Times New Roman"/>
          <w:color w:val="auto"/>
        </w:rPr>
        <w:t>sắt</w:t>
      </w:r>
      <w:r w:rsidRPr="00DD4DE7">
        <w:rPr>
          <w:rStyle w:val="fontstyle01"/>
          <w:rFonts w:ascii="Times New Roman" w:hAnsi="Times New Roman" w:cs="Times New Roman"/>
          <w:color w:val="auto"/>
        </w:rPr>
        <w:t xml:space="preserve"> trong phạm vi địa bàn quản lý; quy định thẩm quyền xử phạt cho Giám đốc Sở Xây dựng, Cục trưởng Cục Đường </w:t>
      </w:r>
      <w:r w:rsidR="00C22689" w:rsidRPr="00DD4DE7">
        <w:rPr>
          <w:rStyle w:val="fontstyle01"/>
          <w:rFonts w:ascii="Times New Roman" w:hAnsi="Times New Roman" w:cs="Times New Roman"/>
          <w:color w:val="auto"/>
        </w:rPr>
        <w:t>sắt</w:t>
      </w:r>
      <w:r w:rsidRPr="00DD4DE7">
        <w:rPr>
          <w:rStyle w:val="fontstyle01"/>
          <w:rFonts w:ascii="Times New Roman" w:hAnsi="Times New Roman" w:cs="Times New Roman"/>
          <w:color w:val="auto"/>
        </w:rPr>
        <w:t xml:space="preserve"> Việt Nam</w:t>
      </w:r>
      <w:r w:rsidR="00C22689" w:rsidRPr="00DD4DE7">
        <w:rPr>
          <w:rStyle w:val="fontstyle01"/>
          <w:rFonts w:ascii="Times New Roman" w:hAnsi="Times New Roman" w:cs="Times New Roman"/>
          <w:color w:val="auto"/>
        </w:rPr>
        <w:t>.</w:t>
      </w:r>
    </w:p>
    <w:p w:rsidR="007073F3" w:rsidRPr="005F6C07" w:rsidRDefault="007073F3" w:rsidP="00923E5A">
      <w:pPr>
        <w:widowControl w:val="0"/>
        <w:spacing w:before="120"/>
        <w:ind w:firstLine="720"/>
        <w:rPr>
          <w:rStyle w:val="fontstyle01"/>
          <w:rFonts w:ascii="Times New Roman" w:hAnsi="Times New Roman" w:cs="Times New Roman"/>
          <w:i/>
          <w:color w:val="auto"/>
        </w:rPr>
      </w:pPr>
      <w:r w:rsidRPr="005F6C07">
        <w:rPr>
          <w:rStyle w:val="fontstyle01"/>
          <w:rFonts w:ascii="Times New Roman" w:hAnsi="Times New Roman" w:cs="Times New Roman"/>
          <w:i/>
          <w:color w:val="auto"/>
        </w:rPr>
        <w:t>e) Vấn đề còn ý kiến khác nhau cần xin ý kiến cấp có thẩm quyền và kiến nghị phương án giải quyết</w:t>
      </w:r>
    </w:p>
    <w:p w:rsidR="007073F3" w:rsidRDefault="005F6C07" w:rsidP="00923E5A">
      <w:pPr>
        <w:widowControl w:val="0"/>
        <w:spacing w:before="120"/>
        <w:ind w:firstLine="720"/>
        <w:rPr>
          <w:rStyle w:val="fontstyle01"/>
          <w:rFonts w:ascii="Times New Roman" w:hAnsi="Times New Roman" w:cs="Times New Roman"/>
          <w:color w:val="auto"/>
        </w:rPr>
      </w:pPr>
      <w:r>
        <w:rPr>
          <w:rStyle w:val="fontstyle01"/>
          <w:rFonts w:ascii="Times New Roman" w:hAnsi="Times New Roman" w:cs="Times New Roman"/>
          <w:color w:val="auto"/>
        </w:rPr>
        <w:t>Trong quá trình soạn thảo, đến thời điểm hiện chưa</w:t>
      </w:r>
      <w:r w:rsidR="007073F3" w:rsidRPr="007073F3">
        <w:rPr>
          <w:rStyle w:val="fontstyle01"/>
          <w:rFonts w:ascii="Times New Roman" w:hAnsi="Times New Roman" w:cs="Times New Roman"/>
          <w:color w:val="auto"/>
        </w:rPr>
        <w:t xml:space="preserve"> </w:t>
      </w:r>
      <w:r>
        <w:rPr>
          <w:rStyle w:val="fontstyle01"/>
          <w:rFonts w:ascii="Times New Roman" w:hAnsi="Times New Roman" w:cs="Times New Roman"/>
          <w:color w:val="auto"/>
        </w:rPr>
        <w:t>chưa có nội dung còn</w:t>
      </w:r>
      <w:r w:rsidR="007073F3" w:rsidRPr="007073F3">
        <w:rPr>
          <w:rStyle w:val="fontstyle01"/>
          <w:rFonts w:ascii="Times New Roman" w:hAnsi="Times New Roman" w:cs="Times New Roman"/>
          <w:color w:val="auto"/>
        </w:rPr>
        <w:t xml:space="preserve"> ý kiến khác nhau cần xin ý kiến cấp có thẩm quyền và kiến nghị phương án giải quyết.</w:t>
      </w:r>
    </w:p>
    <w:p w:rsidR="005F6C07" w:rsidRPr="00DD4DE7" w:rsidRDefault="005F6C07" w:rsidP="00923E5A">
      <w:pPr>
        <w:widowControl w:val="0"/>
        <w:spacing w:before="120"/>
        <w:ind w:firstLine="720"/>
        <w:rPr>
          <w:rStyle w:val="fontstyle01"/>
          <w:rFonts w:ascii="Times New Roman" w:hAnsi="Times New Roman" w:cs="Times New Roman"/>
          <w:color w:val="auto"/>
        </w:rPr>
      </w:pPr>
    </w:p>
    <w:p w:rsidR="00737ED3" w:rsidRPr="00DD4DE7" w:rsidRDefault="00737ED3" w:rsidP="00923E5A">
      <w:pPr>
        <w:pStyle w:val="Heading2"/>
        <w:keepNext w:val="0"/>
        <w:keepLines w:val="0"/>
        <w:widowControl w:val="0"/>
        <w:spacing w:before="120"/>
        <w:ind w:firstLine="720"/>
        <w:rPr>
          <w:rFonts w:ascii="Times New Roman" w:hAnsi="Times New Roman" w:cs="Times New Roman"/>
          <w:b/>
          <w:bCs/>
          <w:color w:val="auto"/>
          <w:sz w:val="28"/>
          <w:szCs w:val="28"/>
        </w:rPr>
      </w:pPr>
      <w:r w:rsidRPr="00DD4DE7">
        <w:rPr>
          <w:rFonts w:ascii="Times New Roman" w:hAnsi="Times New Roman" w:cs="Times New Roman"/>
          <w:b/>
          <w:bCs/>
          <w:color w:val="auto"/>
          <w:sz w:val="28"/>
          <w:szCs w:val="28"/>
          <w:lang w:val="vi-VN"/>
        </w:rPr>
        <w:lastRenderedPageBreak/>
        <w:t>V. NHỮNG NỘI DUNG BỔ SUNG MỚI SO VỚI DỰ THẢO NGHỊ ĐỊNH</w:t>
      </w:r>
      <w:r w:rsidRPr="00DD4DE7">
        <w:rPr>
          <w:rFonts w:ascii="Times New Roman" w:hAnsi="Times New Roman" w:cs="Times New Roman"/>
          <w:b/>
          <w:bCs/>
          <w:color w:val="auto"/>
          <w:sz w:val="28"/>
          <w:szCs w:val="28"/>
        </w:rPr>
        <w:t xml:space="preserve"> GỬI THẨM ĐỊNH</w:t>
      </w:r>
    </w:p>
    <w:p w:rsidR="00737ED3" w:rsidRPr="00DD4DE7" w:rsidRDefault="00737ED3" w:rsidP="00923E5A">
      <w:pPr>
        <w:widowControl w:val="0"/>
        <w:spacing w:before="120"/>
        <w:ind w:firstLine="720"/>
        <w:rPr>
          <w:rFonts w:ascii="Times New Roman" w:hAnsi="Times New Roman" w:cs="Times New Roman"/>
          <w:bCs/>
        </w:rPr>
      </w:pPr>
      <w:r w:rsidRPr="00DD4DE7">
        <w:rPr>
          <w:rFonts w:ascii="Times New Roman" w:eastAsia="Calibri" w:hAnsi="Times New Roman" w:cs="Times New Roman"/>
          <w:bCs/>
          <w:spacing w:val="-2"/>
          <w:lang w:val="vi-VN" w:eastAsia="en-US"/>
        </w:rPr>
        <w:t>(</w:t>
      </w:r>
      <w:r w:rsidRPr="00DD4DE7">
        <w:rPr>
          <w:rFonts w:ascii="Times New Roman" w:eastAsia="Calibri" w:hAnsi="Times New Roman" w:cs="Times New Roman"/>
          <w:bCs/>
          <w:spacing w:val="-2"/>
          <w:lang w:eastAsia="en-US"/>
        </w:rPr>
        <w:t>Nội dung này sẽ được bổ sung trong trường hợp dự thảo Nghị định có thay đổi so với hồ sơ gửi Bộ Tư pháp thẩm định</w:t>
      </w:r>
      <w:r w:rsidRPr="00DD4DE7">
        <w:rPr>
          <w:rFonts w:ascii="Times New Roman" w:eastAsia="Calibri" w:hAnsi="Times New Roman" w:cs="Times New Roman"/>
          <w:lang w:val="vi-VN" w:eastAsia="en-US"/>
        </w:rPr>
        <w:t>)</w:t>
      </w:r>
      <w:r w:rsidR="00961158" w:rsidRPr="00DD4DE7">
        <w:rPr>
          <w:rFonts w:ascii="Times New Roman" w:eastAsia="Calibri" w:hAnsi="Times New Roman" w:cs="Times New Roman"/>
          <w:lang w:eastAsia="en-US"/>
        </w:rPr>
        <w:t>.</w:t>
      </w:r>
    </w:p>
    <w:p w:rsidR="00737ED3" w:rsidRPr="00DD4DE7" w:rsidRDefault="00737ED3" w:rsidP="00923E5A">
      <w:pPr>
        <w:pStyle w:val="Heading2"/>
        <w:keepNext w:val="0"/>
        <w:keepLines w:val="0"/>
        <w:widowControl w:val="0"/>
        <w:spacing w:before="120"/>
        <w:ind w:firstLine="720"/>
        <w:rPr>
          <w:rFonts w:ascii="Times New Roman" w:hAnsi="Times New Roman" w:cs="Times New Roman"/>
          <w:b/>
          <w:bCs/>
          <w:color w:val="auto"/>
          <w:sz w:val="28"/>
          <w:szCs w:val="28"/>
          <w:lang w:val="vi-VN"/>
        </w:rPr>
      </w:pPr>
      <w:r w:rsidRPr="00DD4DE7">
        <w:rPr>
          <w:rFonts w:ascii="Times New Roman" w:hAnsi="Times New Roman" w:cs="Times New Roman"/>
          <w:b/>
          <w:bCs/>
          <w:color w:val="auto"/>
          <w:sz w:val="28"/>
          <w:szCs w:val="28"/>
          <w:lang w:val="vi-VN"/>
        </w:rPr>
        <w:t>V</w:t>
      </w:r>
      <w:r w:rsidRPr="00DD4DE7">
        <w:rPr>
          <w:rFonts w:ascii="Times New Roman" w:hAnsi="Times New Roman" w:cs="Times New Roman"/>
          <w:b/>
          <w:bCs/>
          <w:color w:val="auto"/>
          <w:sz w:val="28"/>
          <w:szCs w:val="28"/>
        </w:rPr>
        <w:t>I</w:t>
      </w:r>
      <w:r w:rsidRPr="00DD4DE7">
        <w:rPr>
          <w:rFonts w:ascii="Times New Roman" w:hAnsi="Times New Roman" w:cs="Times New Roman"/>
          <w:b/>
          <w:bCs/>
          <w:color w:val="auto"/>
          <w:sz w:val="28"/>
          <w:szCs w:val="28"/>
          <w:lang w:val="vi-VN"/>
        </w:rPr>
        <w:t>. DỰ KIẾN NGUỒN LỰC, ĐIỀU KIỆN BẢO ĐẢM CHO VIỆC THI HÀNH NGHỊ ĐỊNH VÀ THỜI GIAN TRÌNH BAN HÀNH</w:t>
      </w:r>
    </w:p>
    <w:p w:rsidR="00737ED3" w:rsidRPr="00DD4DE7" w:rsidRDefault="00737ED3" w:rsidP="00923E5A">
      <w:pPr>
        <w:widowControl w:val="0"/>
        <w:spacing w:before="120"/>
        <w:ind w:firstLine="720"/>
        <w:rPr>
          <w:rFonts w:ascii="Times New Roman" w:hAnsi="Times New Roman" w:cs="Times New Roman"/>
          <w:bCs/>
          <w:lang w:val="vi-VN"/>
        </w:rPr>
      </w:pPr>
      <w:r w:rsidRPr="00DD4DE7">
        <w:rPr>
          <w:rFonts w:ascii="Times New Roman" w:hAnsi="Times New Roman" w:cs="Times New Roman"/>
          <w:b/>
          <w:bCs/>
          <w:lang w:val="vi-VN"/>
        </w:rPr>
        <w:t>1.</w:t>
      </w:r>
      <w:r w:rsidRPr="00DD4DE7">
        <w:rPr>
          <w:rFonts w:ascii="Times New Roman" w:hAnsi="Times New Roman" w:cs="Times New Roman"/>
          <w:bCs/>
          <w:lang w:val="vi-VN"/>
        </w:rPr>
        <w:t xml:space="preserve"> </w:t>
      </w:r>
      <w:r w:rsidRPr="00DD4DE7">
        <w:rPr>
          <w:rFonts w:ascii="Times New Roman" w:hAnsi="Times New Roman" w:cs="Times New Roman"/>
        </w:rPr>
        <w:t xml:space="preserve">Dự kiến khi Nghị định được ban hành, về cơ bản, các cơ quan, tổ chức, cá nhân vẫn sử dụng nguồn lực tài chính và nguồn nhân lực hiện hành. Kinh phí tuyên truyền, phổ biến pháp luật tổ chức thi hành Nghị định của Chính phủ quy định xử phạt vi phạm hành chính trong lĩnh vực đường </w:t>
      </w:r>
      <w:r w:rsidR="00C22689" w:rsidRPr="00DD4DE7">
        <w:rPr>
          <w:rFonts w:ascii="Times New Roman" w:hAnsi="Times New Roman" w:cs="Times New Roman"/>
        </w:rPr>
        <w:t>sắt</w:t>
      </w:r>
      <w:r w:rsidRPr="00DD4DE7">
        <w:rPr>
          <w:rFonts w:ascii="Times New Roman" w:hAnsi="Times New Roman" w:cs="Times New Roman"/>
        </w:rPr>
        <w:t xml:space="preserve"> do ngân sách nhà nước bảo đảm theo quy định của pháp luật và được thực hiện đúng mục đích, nội dung, chế độ và định mức chi theo quy định của pháp luật về các chế độ chi tiêu tài chính.</w:t>
      </w:r>
      <w:r w:rsidR="00C22689" w:rsidRPr="00DD4DE7">
        <w:rPr>
          <w:rFonts w:ascii="Times New Roman" w:hAnsi="Times New Roman" w:cs="Times New Roman"/>
        </w:rPr>
        <w:t xml:space="preserve"> Đây cũng là nhiệm vụ hằng năm của các cơ quan theo quy định của Luật Phổ biến</w:t>
      </w:r>
      <w:r w:rsidR="00E625BC">
        <w:rPr>
          <w:rFonts w:ascii="Times New Roman" w:hAnsi="Times New Roman" w:cs="Times New Roman"/>
        </w:rPr>
        <w:t>,</w:t>
      </w:r>
      <w:bookmarkStart w:id="6" w:name="_GoBack"/>
      <w:bookmarkEnd w:id="6"/>
      <w:r w:rsidR="00C22689" w:rsidRPr="00DD4DE7">
        <w:rPr>
          <w:rFonts w:ascii="Times New Roman" w:hAnsi="Times New Roman" w:cs="Times New Roman"/>
        </w:rPr>
        <w:t xml:space="preserve"> giáo dục pháp luật và các văn bản hướng dẫn.</w:t>
      </w:r>
    </w:p>
    <w:p w:rsidR="00737ED3" w:rsidRPr="00DD4DE7" w:rsidRDefault="00737ED3" w:rsidP="00923E5A">
      <w:pPr>
        <w:widowControl w:val="0"/>
        <w:spacing w:before="120"/>
        <w:ind w:firstLine="720"/>
        <w:rPr>
          <w:rFonts w:ascii="Times New Roman" w:hAnsi="Times New Roman" w:cs="Times New Roman"/>
          <w:bCs/>
          <w:lang w:val="vi-VN"/>
        </w:rPr>
      </w:pPr>
      <w:r w:rsidRPr="00DD4DE7">
        <w:rPr>
          <w:rFonts w:ascii="Times New Roman" w:hAnsi="Times New Roman" w:cs="Times New Roman"/>
          <w:b/>
          <w:bCs/>
        </w:rPr>
        <w:t>2</w:t>
      </w:r>
      <w:r w:rsidRPr="00DD4DE7">
        <w:rPr>
          <w:rFonts w:ascii="Times New Roman" w:hAnsi="Times New Roman" w:cs="Times New Roman"/>
          <w:b/>
          <w:bCs/>
          <w:lang w:val="vi-VN"/>
        </w:rPr>
        <w:t xml:space="preserve">. </w:t>
      </w:r>
      <w:r w:rsidRPr="00DD4DE7">
        <w:rPr>
          <w:rFonts w:ascii="Times New Roman" w:hAnsi="Times New Roman" w:cs="Times New Roman"/>
          <w:bCs/>
          <w:lang w:val="vi-VN"/>
        </w:rPr>
        <w:t>Thời gian trình ban hành</w:t>
      </w:r>
      <w:r w:rsidRPr="00DD4DE7">
        <w:rPr>
          <w:rFonts w:ascii="Times New Roman" w:hAnsi="Times New Roman" w:cs="Times New Roman"/>
          <w:bCs/>
        </w:rPr>
        <w:t xml:space="preserve">: dự kiến </w:t>
      </w:r>
      <w:r w:rsidRPr="00DD4DE7">
        <w:rPr>
          <w:rFonts w:ascii="Times New Roman" w:hAnsi="Times New Roman" w:cs="Times New Roman"/>
          <w:bCs/>
          <w:lang w:val="vi-VN"/>
        </w:rPr>
        <w:t xml:space="preserve">trình Chính phủ </w:t>
      </w:r>
      <w:r w:rsidR="005F6C07">
        <w:rPr>
          <w:rFonts w:ascii="Times New Roman" w:hAnsi="Times New Roman" w:cs="Times New Roman"/>
          <w:bCs/>
        </w:rPr>
        <w:t xml:space="preserve">ban hành </w:t>
      </w:r>
      <w:r w:rsidRPr="00DD4DE7">
        <w:rPr>
          <w:rFonts w:ascii="Times New Roman" w:hAnsi="Times New Roman" w:cs="Times New Roman"/>
          <w:bCs/>
          <w:lang w:val="vi-VN"/>
        </w:rPr>
        <w:t>trước ngày 3</w:t>
      </w:r>
      <w:r w:rsidR="00D535D4">
        <w:rPr>
          <w:rFonts w:ascii="Times New Roman" w:hAnsi="Times New Roman" w:cs="Times New Roman"/>
          <w:bCs/>
        </w:rPr>
        <w:t>1</w:t>
      </w:r>
      <w:r w:rsidRPr="00DD4DE7">
        <w:rPr>
          <w:rFonts w:ascii="Times New Roman" w:hAnsi="Times New Roman" w:cs="Times New Roman"/>
          <w:bCs/>
          <w:lang w:val="vi-VN"/>
        </w:rPr>
        <w:t>/1</w:t>
      </w:r>
      <w:r w:rsidR="00C22689" w:rsidRPr="00DD4DE7">
        <w:rPr>
          <w:rFonts w:ascii="Times New Roman" w:hAnsi="Times New Roman" w:cs="Times New Roman"/>
          <w:bCs/>
        </w:rPr>
        <w:t>2</w:t>
      </w:r>
      <w:r w:rsidRPr="00DD4DE7">
        <w:rPr>
          <w:rFonts w:ascii="Times New Roman" w:hAnsi="Times New Roman" w:cs="Times New Roman"/>
          <w:bCs/>
          <w:lang w:val="vi-VN"/>
        </w:rPr>
        <w:t>/2025</w:t>
      </w:r>
      <w:r w:rsidR="00C22689" w:rsidRPr="00DD4DE7">
        <w:rPr>
          <w:rFonts w:ascii="Times New Roman" w:hAnsi="Times New Roman" w:cs="Times New Roman"/>
          <w:bCs/>
        </w:rPr>
        <w:t>.</w:t>
      </w:r>
    </w:p>
    <w:bookmarkEnd w:id="5"/>
    <w:p w:rsidR="00737ED3" w:rsidRPr="00DD4DE7" w:rsidRDefault="00737ED3" w:rsidP="00923E5A">
      <w:pPr>
        <w:widowControl w:val="0"/>
        <w:spacing w:before="120"/>
        <w:ind w:firstLine="720"/>
        <w:rPr>
          <w:rFonts w:ascii="Times New Roman" w:hAnsi="Times New Roman" w:cs="Times New Roman"/>
          <w:bCs/>
          <w:spacing w:val="-2"/>
          <w:lang w:val="vi-VN"/>
        </w:rPr>
      </w:pPr>
      <w:r w:rsidRPr="00DD4DE7">
        <w:rPr>
          <w:rFonts w:ascii="Times New Roman" w:hAnsi="Times New Roman" w:cs="Times New Roman"/>
          <w:bCs/>
          <w:spacing w:val="-2"/>
          <w:lang w:val="nl-NL"/>
        </w:rPr>
        <w:t xml:space="preserve">Trên đây là Tờ trình dự thảo Nghị định xử phạt vi phạm hành chính trong lĩnh vực đường </w:t>
      </w:r>
      <w:r w:rsidR="00C22689" w:rsidRPr="00DD4DE7">
        <w:rPr>
          <w:rFonts w:ascii="Times New Roman" w:hAnsi="Times New Roman" w:cs="Times New Roman"/>
          <w:bCs/>
          <w:spacing w:val="-2"/>
          <w:lang w:val="nl-NL"/>
        </w:rPr>
        <w:t>sắt</w:t>
      </w:r>
      <w:r w:rsidRPr="00DD4DE7">
        <w:rPr>
          <w:rFonts w:ascii="Times New Roman" w:hAnsi="Times New Roman" w:cs="Times New Roman"/>
          <w:bCs/>
          <w:spacing w:val="-2"/>
          <w:lang w:val="nl-NL"/>
        </w:rPr>
        <w:t xml:space="preserve">, Bộ </w:t>
      </w:r>
      <w:r w:rsidRPr="00DD4DE7">
        <w:rPr>
          <w:rFonts w:ascii="Times New Roman" w:hAnsi="Times New Roman" w:cs="Times New Roman"/>
          <w:bCs/>
          <w:spacing w:val="-2"/>
          <w:lang w:val="vi-VN"/>
        </w:rPr>
        <w:t xml:space="preserve">Xây dựng </w:t>
      </w:r>
      <w:r w:rsidRPr="00DD4DE7">
        <w:rPr>
          <w:rFonts w:ascii="Times New Roman" w:hAnsi="Times New Roman" w:cs="Times New Roman"/>
          <w:bCs/>
          <w:spacing w:val="-2"/>
          <w:lang w:val="nl-NL"/>
        </w:rPr>
        <w:t>kính trình Chính phủ xem xét, quyết định.</w:t>
      </w:r>
      <w:r w:rsidRPr="00DD4DE7">
        <w:rPr>
          <w:rFonts w:ascii="Times New Roman" w:hAnsi="Times New Roman" w:cs="Times New Roman"/>
          <w:bCs/>
          <w:spacing w:val="-2"/>
          <w:lang w:val="vi-VN"/>
        </w:rPr>
        <w:t>/.</w:t>
      </w:r>
    </w:p>
    <w:p w:rsidR="00737ED3" w:rsidRPr="00DD4DE7" w:rsidRDefault="00737ED3" w:rsidP="00923E5A">
      <w:pPr>
        <w:widowControl w:val="0"/>
        <w:spacing w:before="120"/>
        <w:ind w:firstLine="720"/>
        <w:rPr>
          <w:rFonts w:ascii="Times New Roman" w:eastAsia="Times New Roman" w:hAnsi="Times New Roman" w:cs="Times New Roman"/>
          <w:i/>
          <w:lang w:val="vi-VN" w:eastAsia="en-US"/>
        </w:rPr>
      </w:pPr>
      <w:r w:rsidRPr="00DD4DE7">
        <w:rPr>
          <w:rFonts w:ascii="Times New Roman" w:eastAsia="Times New Roman" w:hAnsi="Times New Roman" w:cs="Times New Roman"/>
          <w:i/>
          <w:lang w:eastAsia="en-US"/>
        </w:rPr>
        <w:t xml:space="preserve">Xin gửi kèm theo </w:t>
      </w:r>
      <w:r w:rsidRPr="00DD4DE7">
        <w:rPr>
          <w:rFonts w:ascii="Times New Roman" w:eastAsia="Times New Roman" w:hAnsi="Times New Roman" w:cs="Times New Roman"/>
          <w:i/>
          <w:lang w:val="vi-VN" w:eastAsia="en-US"/>
        </w:rPr>
        <w:t>Hồ sơ dự thảo Nghị định, gồm:</w:t>
      </w:r>
    </w:p>
    <w:p w:rsidR="00737ED3" w:rsidRPr="00DD4DE7" w:rsidRDefault="00737ED3" w:rsidP="00923E5A">
      <w:pPr>
        <w:widowControl w:val="0"/>
        <w:spacing w:before="120"/>
        <w:ind w:firstLine="720"/>
        <w:rPr>
          <w:rFonts w:ascii="Times New Roman" w:eastAsia="Times New Roman" w:hAnsi="Times New Roman" w:cs="Times New Roman"/>
          <w:i/>
          <w:lang w:val="vi-VN" w:eastAsia="en-US"/>
        </w:rPr>
      </w:pPr>
      <w:r w:rsidRPr="00DD4DE7">
        <w:rPr>
          <w:rFonts w:ascii="Times New Roman" w:eastAsia="Times New Roman" w:hAnsi="Times New Roman" w:cs="Times New Roman"/>
          <w:i/>
          <w:lang w:val="vi-VN" w:eastAsia="en-US"/>
        </w:rPr>
        <w:t>1. Dự thảo Tờ trình;</w:t>
      </w:r>
    </w:p>
    <w:p w:rsidR="00737ED3" w:rsidRPr="00DD4DE7" w:rsidRDefault="00737ED3" w:rsidP="00923E5A">
      <w:pPr>
        <w:widowControl w:val="0"/>
        <w:spacing w:before="120"/>
        <w:ind w:firstLine="720"/>
        <w:rPr>
          <w:rFonts w:ascii="Times New Roman" w:eastAsia="Times New Roman" w:hAnsi="Times New Roman" w:cs="Times New Roman"/>
          <w:i/>
          <w:lang w:val="vi-VN" w:eastAsia="en-US"/>
        </w:rPr>
      </w:pPr>
      <w:r w:rsidRPr="00DD4DE7">
        <w:rPr>
          <w:rFonts w:ascii="Times New Roman" w:eastAsia="Times New Roman" w:hAnsi="Times New Roman" w:cs="Times New Roman"/>
          <w:i/>
          <w:lang w:val="vi-VN" w:eastAsia="en-US"/>
        </w:rPr>
        <w:t>2. Dự thảo Nghị định;</w:t>
      </w:r>
    </w:p>
    <w:p w:rsidR="00737ED3" w:rsidRPr="00DD4DE7" w:rsidRDefault="00737ED3" w:rsidP="00923E5A">
      <w:pPr>
        <w:widowControl w:val="0"/>
        <w:spacing w:before="120"/>
        <w:ind w:firstLine="720"/>
        <w:rPr>
          <w:rFonts w:ascii="Times New Roman" w:eastAsia="Times New Roman" w:hAnsi="Times New Roman" w:cs="Times New Roman"/>
          <w:i/>
          <w:lang w:val="vi-VN" w:eastAsia="en-US"/>
        </w:rPr>
      </w:pPr>
      <w:r w:rsidRPr="00DD4DE7">
        <w:rPr>
          <w:rFonts w:ascii="Times New Roman" w:eastAsia="Times New Roman" w:hAnsi="Times New Roman" w:cs="Times New Roman"/>
          <w:i/>
          <w:lang w:val="vi-VN" w:eastAsia="en-US"/>
        </w:rPr>
        <w:t>3. Báo cáo tổng kết việc thi hành pháp luật;</w:t>
      </w:r>
    </w:p>
    <w:p w:rsidR="00737ED3" w:rsidRPr="00DD4DE7" w:rsidRDefault="00737ED3" w:rsidP="00923E5A">
      <w:pPr>
        <w:widowControl w:val="0"/>
        <w:spacing w:before="120"/>
        <w:ind w:firstLine="720"/>
        <w:rPr>
          <w:rFonts w:ascii="Times New Roman" w:eastAsia="Times New Roman" w:hAnsi="Times New Roman" w:cs="Times New Roman"/>
          <w:i/>
          <w:lang w:val="vi-VN" w:eastAsia="en-US"/>
        </w:rPr>
      </w:pPr>
      <w:r w:rsidRPr="00DD4DE7">
        <w:rPr>
          <w:rFonts w:ascii="Times New Roman" w:eastAsia="Times New Roman" w:hAnsi="Times New Roman" w:cs="Times New Roman"/>
          <w:i/>
          <w:lang w:val="vi-VN" w:eastAsia="en-US"/>
        </w:rPr>
        <w:t>4. Bản so sánh, thuyết minh nội dung dự thảo Nghị định;</w:t>
      </w:r>
    </w:p>
    <w:p w:rsidR="00737ED3" w:rsidRPr="00DD4DE7" w:rsidRDefault="00737ED3" w:rsidP="00923E5A">
      <w:pPr>
        <w:widowControl w:val="0"/>
        <w:spacing w:before="120"/>
        <w:ind w:firstLine="720"/>
        <w:rPr>
          <w:rFonts w:ascii="Times New Roman" w:eastAsia="Times New Roman" w:hAnsi="Times New Roman" w:cs="Times New Roman"/>
          <w:i/>
          <w:lang w:eastAsia="en-US"/>
        </w:rPr>
      </w:pPr>
      <w:r w:rsidRPr="00DD4DE7">
        <w:rPr>
          <w:rFonts w:ascii="Times New Roman" w:eastAsia="Times New Roman" w:hAnsi="Times New Roman" w:cs="Times New Roman"/>
          <w:i/>
          <w:lang w:eastAsia="en-US"/>
        </w:rPr>
        <w:t>5. Bản tổng hợp ý kiến, tiếp thu giải trình ý kiến góp ý, phản biện xã hội</w:t>
      </w:r>
      <w:r w:rsidR="00961158" w:rsidRPr="00DD4DE7">
        <w:rPr>
          <w:rFonts w:ascii="Times New Roman" w:eastAsia="Times New Roman" w:hAnsi="Times New Roman" w:cs="Times New Roman"/>
          <w:i/>
          <w:lang w:eastAsia="en-US"/>
        </w:rPr>
        <w:t>.</w:t>
      </w:r>
    </w:p>
    <w:p w:rsidR="00737ED3" w:rsidRPr="00DD4DE7" w:rsidRDefault="00737ED3" w:rsidP="00923E5A">
      <w:pPr>
        <w:widowControl w:val="0"/>
        <w:spacing w:after="120" w:line="360" w:lineRule="exact"/>
        <w:ind w:firstLine="567"/>
        <w:rPr>
          <w:rFonts w:ascii="Times New Roman" w:eastAsia="Times New Roman" w:hAnsi="Times New Roman" w:cs="Times New Roman"/>
          <w:i/>
          <w:color w:val="000000" w:themeColor="text1"/>
          <w:lang w:eastAsia="en-US"/>
        </w:rPr>
      </w:pPr>
    </w:p>
    <w:tbl>
      <w:tblPr>
        <w:tblW w:w="0" w:type="auto"/>
        <w:tblLook w:val="04A0" w:firstRow="1" w:lastRow="0" w:firstColumn="1" w:lastColumn="0" w:noHBand="0" w:noVBand="1"/>
      </w:tblPr>
      <w:tblGrid>
        <w:gridCol w:w="4536"/>
        <w:gridCol w:w="4536"/>
      </w:tblGrid>
      <w:tr w:rsidR="00737ED3" w:rsidRPr="00BB3D41" w:rsidTr="006C015A">
        <w:trPr>
          <w:trHeight w:val="2336"/>
        </w:trPr>
        <w:tc>
          <w:tcPr>
            <w:tcW w:w="4536" w:type="dxa"/>
          </w:tcPr>
          <w:p w:rsidR="00737ED3" w:rsidRPr="00DD4DE7" w:rsidRDefault="00737ED3" w:rsidP="00923E5A">
            <w:pPr>
              <w:pStyle w:val="ListParagraph"/>
              <w:widowControl w:val="0"/>
              <w:ind w:left="0" w:firstLine="0"/>
              <w:rPr>
                <w:rFonts w:ascii="Times New Roman" w:hAnsi="Times New Roman" w:cs="Times New Roman"/>
                <w:color w:val="000000" w:themeColor="text1"/>
                <w:sz w:val="20"/>
                <w:szCs w:val="20"/>
                <w:lang w:val="vi-VN"/>
              </w:rPr>
            </w:pPr>
            <w:r w:rsidRPr="00DD4DE7">
              <w:rPr>
                <w:rFonts w:ascii="Times New Roman" w:hAnsi="Times New Roman" w:cs="Times New Roman"/>
                <w:b/>
                <w:i/>
                <w:color w:val="000000" w:themeColor="text1"/>
                <w:sz w:val="20"/>
                <w:szCs w:val="20"/>
                <w:lang w:val="vi-VN"/>
              </w:rPr>
              <w:t>Nơi nhận</w:t>
            </w:r>
            <w:r w:rsidRPr="00DD4DE7">
              <w:rPr>
                <w:rFonts w:ascii="Times New Roman" w:hAnsi="Times New Roman" w:cs="Times New Roman"/>
                <w:color w:val="000000" w:themeColor="text1"/>
                <w:sz w:val="20"/>
                <w:szCs w:val="20"/>
                <w:lang w:val="vi-VN"/>
              </w:rPr>
              <w:t>:</w:t>
            </w:r>
          </w:p>
          <w:p w:rsidR="00737ED3" w:rsidRPr="00DD4DE7" w:rsidRDefault="00737ED3" w:rsidP="00923E5A">
            <w:pPr>
              <w:pStyle w:val="ListParagraph"/>
              <w:widowControl w:val="0"/>
              <w:ind w:left="0" w:firstLine="0"/>
              <w:rPr>
                <w:rFonts w:ascii="Times New Roman" w:hAnsi="Times New Roman" w:cs="Times New Roman"/>
                <w:color w:val="000000" w:themeColor="text1"/>
                <w:sz w:val="20"/>
                <w:szCs w:val="20"/>
                <w:lang w:val="vi-VN"/>
              </w:rPr>
            </w:pPr>
            <w:r w:rsidRPr="00DD4DE7">
              <w:rPr>
                <w:rFonts w:ascii="Times New Roman" w:hAnsi="Times New Roman" w:cs="Times New Roman"/>
                <w:color w:val="000000" w:themeColor="text1"/>
                <w:sz w:val="20"/>
                <w:szCs w:val="20"/>
                <w:lang w:val="vi-VN"/>
              </w:rPr>
              <w:t>- Như trên;</w:t>
            </w:r>
          </w:p>
          <w:p w:rsidR="00737ED3" w:rsidRPr="00DD4DE7" w:rsidRDefault="00737ED3" w:rsidP="00923E5A">
            <w:pPr>
              <w:pStyle w:val="ListParagraph"/>
              <w:widowControl w:val="0"/>
              <w:ind w:left="0" w:firstLine="0"/>
              <w:rPr>
                <w:rFonts w:ascii="Times New Roman" w:hAnsi="Times New Roman" w:cs="Times New Roman"/>
                <w:color w:val="000000" w:themeColor="text1"/>
                <w:sz w:val="20"/>
                <w:szCs w:val="20"/>
                <w:lang w:val="vi-VN"/>
              </w:rPr>
            </w:pPr>
            <w:r w:rsidRPr="00DD4DE7">
              <w:rPr>
                <w:rFonts w:ascii="Times New Roman" w:hAnsi="Times New Roman" w:cs="Times New Roman"/>
                <w:color w:val="000000" w:themeColor="text1"/>
                <w:sz w:val="20"/>
                <w:szCs w:val="20"/>
                <w:lang w:val="vi-VN"/>
              </w:rPr>
              <w:t>- Thủ tướng Chính phủ;</w:t>
            </w:r>
          </w:p>
          <w:p w:rsidR="00737ED3" w:rsidRPr="00DD4DE7" w:rsidRDefault="00737ED3" w:rsidP="00923E5A">
            <w:pPr>
              <w:pStyle w:val="ListParagraph"/>
              <w:widowControl w:val="0"/>
              <w:ind w:left="0" w:firstLine="0"/>
              <w:rPr>
                <w:rFonts w:ascii="Times New Roman" w:hAnsi="Times New Roman" w:cs="Times New Roman"/>
                <w:color w:val="000000" w:themeColor="text1"/>
                <w:sz w:val="20"/>
                <w:szCs w:val="20"/>
                <w:lang w:val="vi-VN"/>
              </w:rPr>
            </w:pPr>
            <w:r w:rsidRPr="00DD4DE7">
              <w:rPr>
                <w:rFonts w:ascii="Times New Roman" w:hAnsi="Times New Roman" w:cs="Times New Roman"/>
                <w:color w:val="000000" w:themeColor="text1"/>
                <w:sz w:val="20"/>
                <w:szCs w:val="20"/>
                <w:lang w:val="vi-VN"/>
              </w:rPr>
              <w:t>- Các Phó Thủ tướng Chính phủ;</w:t>
            </w:r>
          </w:p>
          <w:p w:rsidR="00737ED3" w:rsidRPr="00DD4DE7" w:rsidRDefault="00737ED3" w:rsidP="00923E5A">
            <w:pPr>
              <w:pStyle w:val="ListParagraph"/>
              <w:widowControl w:val="0"/>
              <w:ind w:left="0" w:firstLine="0"/>
              <w:rPr>
                <w:rFonts w:ascii="Times New Roman" w:hAnsi="Times New Roman" w:cs="Times New Roman"/>
                <w:color w:val="000000" w:themeColor="text1"/>
                <w:sz w:val="20"/>
                <w:szCs w:val="20"/>
                <w:lang w:val="vi-VN"/>
              </w:rPr>
            </w:pPr>
            <w:r w:rsidRPr="00DD4DE7">
              <w:rPr>
                <w:rFonts w:ascii="Times New Roman" w:hAnsi="Times New Roman" w:cs="Times New Roman"/>
                <w:color w:val="000000" w:themeColor="text1"/>
                <w:sz w:val="20"/>
                <w:szCs w:val="20"/>
                <w:lang w:val="vi-VN"/>
              </w:rPr>
              <w:t>- Bộ trưởng (để</w:t>
            </w:r>
            <w:r w:rsidRPr="00DD4DE7">
              <w:rPr>
                <w:rFonts w:ascii="Times New Roman" w:hAnsi="Times New Roman" w:cs="Times New Roman"/>
                <w:color w:val="000000" w:themeColor="text1"/>
                <w:sz w:val="20"/>
                <w:szCs w:val="20"/>
              </w:rPr>
              <w:t xml:space="preserve"> b/c</w:t>
            </w:r>
            <w:r w:rsidRPr="00DD4DE7">
              <w:rPr>
                <w:rFonts w:ascii="Times New Roman" w:hAnsi="Times New Roman" w:cs="Times New Roman"/>
                <w:color w:val="000000" w:themeColor="text1"/>
                <w:sz w:val="20"/>
                <w:szCs w:val="20"/>
                <w:lang w:val="vi-VN"/>
              </w:rPr>
              <w:t>);</w:t>
            </w:r>
          </w:p>
          <w:p w:rsidR="00737ED3" w:rsidRPr="00DD4DE7" w:rsidRDefault="00737ED3" w:rsidP="00923E5A">
            <w:pPr>
              <w:pStyle w:val="ListParagraph"/>
              <w:widowControl w:val="0"/>
              <w:ind w:left="0" w:firstLine="0"/>
              <w:rPr>
                <w:rFonts w:ascii="Times New Roman" w:hAnsi="Times New Roman" w:cs="Times New Roman"/>
                <w:color w:val="000000" w:themeColor="text1"/>
                <w:sz w:val="20"/>
                <w:szCs w:val="20"/>
                <w:lang w:val="vi-VN"/>
              </w:rPr>
            </w:pPr>
            <w:r w:rsidRPr="00DD4DE7">
              <w:rPr>
                <w:rFonts w:ascii="Times New Roman" w:hAnsi="Times New Roman" w:cs="Times New Roman"/>
                <w:color w:val="000000" w:themeColor="text1"/>
                <w:sz w:val="20"/>
                <w:szCs w:val="20"/>
                <w:lang w:val="vi-VN"/>
              </w:rPr>
              <w:t>- Văn phòng Chính phủ;</w:t>
            </w:r>
          </w:p>
          <w:p w:rsidR="00737ED3" w:rsidRPr="00DD4DE7" w:rsidRDefault="00737ED3" w:rsidP="00923E5A">
            <w:pPr>
              <w:pStyle w:val="ListParagraph"/>
              <w:widowControl w:val="0"/>
              <w:ind w:left="0" w:firstLine="0"/>
              <w:rPr>
                <w:rFonts w:ascii="Times New Roman" w:hAnsi="Times New Roman" w:cs="Times New Roman"/>
                <w:color w:val="000000" w:themeColor="text1"/>
                <w:sz w:val="20"/>
                <w:szCs w:val="20"/>
                <w:lang w:val="vi-VN"/>
              </w:rPr>
            </w:pPr>
            <w:r w:rsidRPr="00DD4DE7">
              <w:rPr>
                <w:rFonts w:ascii="Times New Roman" w:hAnsi="Times New Roman" w:cs="Times New Roman"/>
                <w:color w:val="000000" w:themeColor="text1"/>
                <w:sz w:val="20"/>
                <w:szCs w:val="20"/>
                <w:lang w:val="vi-VN"/>
              </w:rPr>
              <w:t>- Bộ Tư pháp;</w:t>
            </w:r>
          </w:p>
          <w:p w:rsidR="00737ED3" w:rsidRPr="00DD4DE7" w:rsidRDefault="00737ED3" w:rsidP="00923E5A">
            <w:pPr>
              <w:pStyle w:val="ListParagraph"/>
              <w:widowControl w:val="0"/>
              <w:ind w:left="0" w:firstLine="0"/>
              <w:rPr>
                <w:rFonts w:ascii="Times New Roman" w:hAnsi="Times New Roman" w:cs="Times New Roman"/>
                <w:color w:val="000000" w:themeColor="text1"/>
                <w:sz w:val="20"/>
                <w:szCs w:val="20"/>
                <w:lang w:val="vi-VN"/>
              </w:rPr>
            </w:pPr>
            <w:r w:rsidRPr="00DD4DE7">
              <w:rPr>
                <w:rFonts w:ascii="Times New Roman" w:hAnsi="Times New Roman" w:cs="Times New Roman"/>
                <w:color w:val="000000" w:themeColor="text1"/>
                <w:sz w:val="20"/>
                <w:szCs w:val="20"/>
                <w:lang w:val="vi-VN"/>
              </w:rPr>
              <w:t>- Cục Đ</w:t>
            </w:r>
            <w:r w:rsidR="00C22689" w:rsidRPr="00DD4DE7">
              <w:rPr>
                <w:rFonts w:ascii="Times New Roman" w:hAnsi="Times New Roman" w:cs="Times New Roman"/>
                <w:color w:val="000000" w:themeColor="text1"/>
                <w:sz w:val="20"/>
                <w:szCs w:val="20"/>
              </w:rPr>
              <w:t>S</w:t>
            </w:r>
            <w:r w:rsidRPr="00DD4DE7">
              <w:rPr>
                <w:rFonts w:ascii="Times New Roman" w:hAnsi="Times New Roman" w:cs="Times New Roman"/>
                <w:color w:val="000000" w:themeColor="text1"/>
                <w:sz w:val="20"/>
                <w:szCs w:val="20"/>
                <w:lang w:val="vi-VN"/>
              </w:rPr>
              <w:t>VN</w:t>
            </w:r>
            <w:r w:rsidRPr="00DD4DE7">
              <w:rPr>
                <w:rFonts w:ascii="Times New Roman" w:hAnsi="Times New Roman" w:cs="Times New Roman"/>
                <w:color w:val="000000" w:themeColor="text1"/>
                <w:sz w:val="20"/>
                <w:szCs w:val="20"/>
              </w:rPr>
              <w:t xml:space="preserve"> (để t/h)</w:t>
            </w:r>
            <w:r w:rsidRPr="00DD4DE7">
              <w:rPr>
                <w:rFonts w:ascii="Times New Roman" w:hAnsi="Times New Roman" w:cs="Times New Roman"/>
                <w:color w:val="000000" w:themeColor="text1"/>
                <w:sz w:val="20"/>
                <w:szCs w:val="20"/>
                <w:lang w:val="vi-VN"/>
              </w:rPr>
              <w:t>;</w:t>
            </w:r>
          </w:p>
          <w:p w:rsidR="00737ED3" w:rsidRPr="00DD4DE7" w:rsidRDefault="00737ED3" w:rsidP="00923E5A">
            <w:pPr>
              <w:pStyle w:val="ListParagraph"/>
              <w:widowControl w:val="0"/>
              <w:ind w:left="0" w:firstLine="0"/>
              <w:rPr>
                <w:rFonts w:ascii="Times New Roman" w:hAnsi="Times New Roman" w:cs="Times New Roman"/>
                <w:color w:val="000000" w:themeColor="text1"/>
              </w:rPr>
            </w:pPr>
            <w:r w:rsidRPr="00DD4DE7">
              <w:rPr>
                <w:rFonts w:ascii="Times New Roman" w:hAnsi="Times New Roman" w:cs="Times New Roman"/>
                <w:color w:val="000000" w:themeColor="text1"/>
                <w:sz w:val="20"/>
                <w:szCs w:val="20"/>
              </w:rPr>
              <w:t>- Lưu VT, PC.</w:t>
            </w:r>
          </w:p>
        </w:tc>
        <w:tc>
          <w:tcPr>
            <w:tcW w:w="4536" w:type="dxa"/>
          </w:tcPr>
          <w:p w:rsidR="00737ED3" w:rsidRPr="00DD4DE7" w:rsidRDefault="00737ED3" w:rsidP="00923E5A">
            <w:pPr>
              <w:pStyle w:val="ListParagraph"/>
              <w:widowControl w:val="0"/>
              <w:spacing w:after="120" w:line="360" w:lineRule="exact"/>
              <w:ind w:left="0" w:firstLine="0"/>
              <w:jc w:val="center"/>
              <w:rPr>
                <w:rFonts w:ascii="Times New Roman" w:hAnsi="Times New Roman" w:cs="Times New Roman"/>
                <w:b/>
                <w:color w:val="000000" w:themeColor="text1"/>
                <w:sz w:val="26"/>
                <w:szCs w:val="26"/>
              </w:rPr>
            </w:pPr>
            <w:r w:rsidRPr="00DD4DE7">
              <w:rPr>
                <w:rFonts w:ascii="Times New Roman" w:hAnsi="Times New Roman" w:cs="Times New Roman"/>
                <w:b/>
                <w:color w:val="000000" w:themeColor="text1"/>
                <w:sz w:val="26"/>
                <w:szCs w:val="26"/>
                <w:lang w:val="vi-VN"/>
              </w:rPr>
              <w:t xml:space="preserve">KT. </w:t>
            </w:r>
            <w:r w:rsidRPr="00DD4DE7">
              <w:rPr>
                <w:rFonts w:ascii="Times New Roman" w:hAnsi="Times New Roman" w:cs="Times New Roman"/>
                <w:b/>
                <w:color w:val="000000" w:themeColor="text1"/>
                <w:sz w:val="26"/>
                <w:szCs w:val="26"/>
              </w:rPr>
              <w:t>BỘ TRƯỞNG</w:t>
            </w:r>
          </w:p>
          <w:p w:rsidR="00737ED3" w:rsidRPr="00DD4DE7" w:rsidRDefault="00737ED3" w:rsidP="00923E5A">
            <w:pPr>
              <w:pStyle w:val="ListParagraph"/>
              <w:widowControl w:val="0"/>
              <w:spacing w:after="120" w:line="360" w:lineRule="exact"/>
              <w:ind w:left="0" w:firstLine="0"/>
              <w:jc w:val="center"/>
              <w:rPr>
                <w:rFonts w:ascii="Times New Roman" w:hAnsi="Times New Roman" w:cs="Times New Roman"/>
                <w:b/>
                <w:color w:val="000000" w:themeColor="text1"/>
                <w:sz w:val="26"/>
                <w:szCs w:val="26"/>
                <w:lang w:val="vi-VN"/>
              </w:rPr>
            </w:pPr>
            <w:r w:rsidRPr="00DD4DE7">
              <w:rPr>
                <w:rFonts w:ascii="Times New Roman" w:hAnsi="Times New Roman" w:cs="Times New Roman"/>
                <w:b/>
                <w:color w:val="000000" w:themeColor="text1"/>
                <w:sz w:val="26"/>
                <w:szCs w:val="26"/>
                <w:lang w:val="vi-VN"/>
              </w:rPr>
              <w:t>THỨ TRƯỞNG</w:t>
            </w:r>
          </w:p>
          <w:p w:rsidR="00737ED3" w:rsidRPr="00DD4DE7" w:rsidRDefault="00737ED3" w:rsidP="00923E5A">
            <w:pPr>
              <w:pStyle w:val="ListParagraph"/>
              <w:widowControl w:val="0"/>
              <w:spacing w:after="120" w:line="360" w:lineRule="exact"/>
              <w:ind w:left="0" w:firstLine="0"/>
              <w:jc w:val="center"/>
              <w:rPr>
                <w:rFonts w:ascii="Times New Roman" w:hAnsi="Times New Roman" w:cs="Times New Roman"/>
                <w:b/>
                <w:color w:val="000000" w:themeColor="text1"/>
                <w:sz w:val="26"/>
              </w:rPr>
            </w:pPr>
          </w:p>
          <w:p w:rsidR="00737ED3" w:rsidRPr="00DD4DE7" w:rsidRDefault="00737ED3" w:rsidP="00923E5A">
            <w:pPr>
              <w:pStyle w:val="ListParagraph"/>
              <w:widowControl w:val="0"/>
              <w:spacing w:after="120" w:line="360" w:lineRule="exact"/>
              <w:ind w:left="0" w:firstLine="0"/>
              <w:jc w:val="center"/>
              <w:rPr>
                <w:rFonts w:ascii="Times New Roman" w:hAnsi="Times New Roman" w:cs="Times New Roman"/>
                <w:b/>
                <w:color w:val="000000" w:themeColor="text1"/>
              </w:rPr>
            </w:pPr>
          </w:p>
          <w:p w:rsidR="00737ED3" w:rsidRPr="00DD4DE7" w:rsidRDefault="00737ED3" w:rsidP="00923E5A">
            <w:pPr>
              <w:pStyle w:val="ListParagraph"/>
              <w:widowControl w:val="0"/>
              <w:spacing w:after="120" w:line="360" w:lineRule="exact"/>
              <w:ind w:left="0" w:firstLine="0"/>
              <w:jc w:val="center"/>
              <w:rPr>
                <w:rFonts w:ascii="Times New Roman" w:hAnsi="Times New Roman" w:cs="Times New Roman"/>
                <w:b/>
                <w:color w:val="000000" w:themeColor="text1"/>
              </w:rPr>
            </w:pPr>
          </w:p>
          <w:p w:rsidR="00737ED3" w:rsidRPr="00DD4DE7" w:rsidRDefault="00737ED3" w:rsidP="00923E5A">
            <w:pPr>
              <w:pStyle w:val="ListParagraph"/>
              <w:widowControl w:val="0"/>
              <w:spacing w:after="120" w:line="360" w:lineRule="exact"/>
              <w:ind w:left="0" w:firstLine="0"/>
              <w:rPr>
                <w:rFonts w:ascii="Times New Roman" w:hAnsi="Times New Roman" w:cs="Times New Roman"/>
                <w:color w:val="000000" w:themeColor="text1"/>
              </w:rPr>
            </w:pPr>
          </w:p>
          <w:p w:rsidR="00737ED3" w:rsidRPr="00BB3D41" w:rsidRDefault="00C22689" w:rsidP="00923E5A">
            <w:pPr>
              <w:pStyle w:val="ListParagraph"/>
              <w:widowControl w:val="0"/>
              <w:spacing w:after="120" w:line="360" w:lineRule="exact"/>
              <w:ind w:left="0" w:firstLine="0"/>
              <w:jc w:val="center"/>
              <w:rPr>
                <w:rFonts w:ascii="Times New Roman" w:hAnsi="Times New Roman" w:cs="Times New Roman"/>
                <w:b/>
                <w:color w:val="000000" w:themeColor="text1"/>
              </w:rPr>
            </w:pPr>
            <w:r w:rsidRPr="00DD4DE7">
              <w:rPr>
                <w:rFonts w:ascii="Times New Roman" w:hAnsi="Times New Roman" w:cs="Times New Roman"/>
                <w:b/>
                <w:color w:val="000000" w:themeColor="text1"/>
              </w:rPr>
              <w:t>Nguyễn Danh Huy</w:t>
            </w:r>
          </w:p>
        </w:tc>
      </w:tr>
    </w:tbl>
    <w:p w:rsidR="00737ED3" w:rsidRPr="00BB3D41" w:rsidRDefault="00737ED3" w:rsidP="00923E5A">
      <w:pPr>
        <w:widowControl w:val="0"/>
        <w:spacing w:after="120" w:line="360" w:lineRule="exact"/>
        <w:ind w:firstLine="0"/>
        <w:rPr>
          <w:rFonts w:ascii="Times New Roman" w:hAnsi="Times New Roman" w:cs="Times New Roman"/>
          <w:color w:val="000000" w:themeColor="text1"/>
          <w:lang w:val="nl-NL"/>
        </w:rPr>
      </w:pPr>
    </w:p>
    <w:p w:rsidR="00C105D1" w:rsidRDefault="00C105D1" w:rsidP="00923E5A">
      <w:pPr>
        <w:widowControl w:val="0"/>
      </w:pPr>
    </w:p>
    <w:sectPr w:rsidR="00C105D1" w:rsidSect="00961158">
      <w:headerReference w:type="default" r:id="rId7"/>
      <w:pgSz w:w="11907" w:h="16840" w:code="9"/>
      <w:pgMar w:top="1134" w:right="1134" w:bottom="1134" w:left="1701" w:header="397" w:footer="17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BD5" w:rsidRDefault="006E5BD5">
      <w:r>
        <w:separator/>
      </w:r>
    </w:p>
  </w:endnote>
  <w:endnote w:type="continuationSeparator" w:id="0">
    <w:p w:rsidR="006E5BD5" w:rsidRDefault="006E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BD5" w:rsidRDefault="006E5BD5">
      <w:r>
        <w:separator/>
      </w:r>
    </w:p>
  </w:footnote>
  <w:footnote w:type="continuationSeparator" w:id="0">
    <w:p w:rsidR="006E5BD5" w:rsidRDefault="006E5BD5">
      <w:r>
        <w:continuationSeparator/>
      </w:r>
    </w:p>
  </w:footnote>
  <w:footnote w:id="1">
    <w:p w:rsidR="009750D2" w:rsidRPr="00B07FBD" w:rsidRDefault="009750D2" w:rsidP="00B07FBD">
      <w:pPr>
        <w:pStyle w:val="FootnoteText"/>
        <w:ind w:firstLine="0"/>
        <w:rPr>
          <w:rFonts w:ascii="Times New Roman" w:hAnsi="Times New Roman" w:cs="Times New Roman"/>
        </w:rPr>
      </w:pPr>
      <w:r w:rsidRPr="00B07FBD">
        <w:rPr>
          <w:rStyle w:val="FootnoteReference"/>
          <w:rFonts w:ascii="Times New Roman" w:hAnsi="Times New Roman" w:cs="Times New Roman"/>
        </w:rPr>
        <w:footnoteRef/>
      </w:r>
      <w:r w:rsidRPr="00B07FBD">
        <w:rPr>
          <w:rFonts w:ascii="Times New Roman" w:hAnsi="Times New Roman" w:cs="Times New Roman"/>
        </w:rPr>
        <w:t xml:space="preserve"> </w:t>
      </w:r>
      <w:r w:rsidR="00B07FBD" w:rsidRPr="00B07FBD">
        <w:rPr>
          <w:rFonts w:ascii="Times New Roman" w:hAnsi="Times New Roman" w:cs="Times New Roman"/>
        </w:rPr>
        <w:t>Nghị định số 123/2021/NĐ-CP ngày 28/12/2021 của Chính phủ sửa đổi, bổ sung một số điều của các Nghị định quy định xử phạt vi phạm hành chính trong lĩnh vực hàng hải; giao thông đường bộ, đường sắt; hàng không dân dụng</w:t>
      </w:r>
    </w:p>
  </w:footnote>
  <w:footnote w:id="2">
    <w:p w:rsidR="006B3FE5" w:rsidRDefault="006B3FE5" w:rsidP="006B3FE5">
      <w:pPr>
        <w:pStyle w:val="FootnoteText"/>
        <w:ind w:firstLine="0"/>
      </w:pPr>
      <w:r w:rsidRPr="006B3FE5">
        <w:rPr>
          <w:rStyle w:val="FootnoteReference"/>
          <w:rFonts w:ascii="Times New Roman" w:hAnsi="Times New Roman" w:cs="Times New Roman"/>
        </w:rPr>
        <w:footnoteRef/>
      </w:r>
      <w:r w:rsidRPr="006B3FE5">
        <w:rPr>
          <w:rFonts w:ascii="Times New Roman" w:hAnsi="Times New Roman" w:cs="Times New Roman"/>
        </w:rPr>
        <w:t xml:space="preserve"> </w:t>
      </w:r>
      <w:r>
        <w:rPr>
          <w:rFonts w:ascii="Times New Roman" w:hAnsi="Times New Roman" w:cs="Times New Roman"/>
        </w:rPr>
        <w:t xml:space="preserve">(1) </w:t>
      </w:r>
      <w:r w:rsidRPr="006B3FE5">
        <w:rPr>
          <w:rFonts w:ascii="Times New Roman" w:hAnsi="Times New Roman" w:cs="Times New Roman"/>
        </w:rPr>
        <w:t>Quyết định số 1526/QĐ-TTg ngày 14/7/2025 của Thủ tướng Chính phủ ban hành Danh mục và phân công cơ quan chủ trì soạn thảo văn bản quy định chi tiết thi hành các luật, nghị quyết được Quốc hội khoá XV thông qua tại Kỳ họp thứ 9 giao Bộ Xây dựng chủ trì, phối hợp với các bộ, ngành địa phương xây dựng Nghị định quy định chi tiết một số điều hướng dẫn thi hành Luật Đường sắt trình Chính phủ trước ngày 15/10/2025</w:t>
      </w:r>
      <w:r>
        <w:rPr>
          <w:rFonts w:ascii="Times New Roman" w:hAnsi="Times New Roman" w:cs="Times New Roman"/>
        </w:rPr>
        <w:t>; (2)</w:t>
      </w:r>
      <w:r w:rsidRPr="006B3FE5">
        <w:rPr>
          <w:rFonts w:ascii="Times New Roman" w:hAnsi="Times New Roman" w:cs="Times New Roman"/>
        </w:rPr>
        <w:t xml:space="preserve"> Quyết định số 2072/QĐ-TTg ngày 17/9/2025 của Thủ tướng Chính phủ ban hành Kế hoạch triển khai thi hành Luật Đường sắt.</w:t>
      </w:r>
    </w:p>
  </w:footnote>
  <w:footnote w:id="3">
    <w:p w:rsidR="00213E78" w:rsidRPr="00967301" w:rsidRDefault="00213E78" w:rsidP="00213E78">
      <w:pPr>
        <w:pStyle w:val="FootnoteText"/>
        <w:ind w:firstLine="0"/>
        <w:rPr>
          <w:rFonts w:ascii="Times New Roman" w:hAnsi="Times New Roman" w:cs="Times New Roman"/>
        </w:rPr>
      </w:pPr>
      <w:r w:rsidRPr="00967301">
        <w:rPr>
          <w:rStyle w:val="FootnoteReference"/>
          <w:rFonts w:ascii="Times New Roman" w:hAnsi="Times New Roman" w:cs="Times New Roman"/>
        </w:rPr>
        <w:footnoteRef/>
      </w:r>
      <w:r w:rsidRPr="00967301">
        <w:rPr>
          <w:rFonts w:ascii="Times New Roman" w:hAnsi="Times New Roman" w:cs="Times New Roman"/>
        </w:rPr>
        <w:t xml:space="preserve"> V</w:t>
      </w:r>
      <w:r w:rsidRPr="00967301">
        <w:rPr>
          <w:rFonts w:ascii="Times New Roman" w:eastAsia="Times New Roman" w:hAnsi="Times New Roman" w:cs="Times New Roman"/>
          <w:lang w:val="nl-NL"/>
        </w:rPr>
        <w:t>ăn bản số 1285/VPCP-CN ngày 17/02/2025 của Văn phòng Chính phủ về việc xây dựng dự thảo Nghị định trình Chính phủ trong năm 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40936"/>
      <w:docPartObj>
        <w:docPartGallery w:val="Page Numbers (Top of Page)"/>
        <w:docPartUnique/>
      </w:docPartObj>
    </w:sdtPr>
    <w:sdtEndPr>
      <w:rPr>
        <w:rFonts w:ascii="Times New Roman" w:hAnsi="Times New Roman" w:cs="Times New Roman"/>
        <w:noProof/>
        <w:sz w:val="24"/>
        <w:szCs w:val="24"/>
      </w:rPr>
    </w:sdtEndPr>
    <w:sdtContent>
      <w:p w:rsidR="002F24D2" w:rsidRPr="001A560D" w:rsidRDefault="00EF097D">
        <w:pPr>
          <w:pStyle w:val="Header"/>
          <w:jc w:val="center"/>
          <w:rPr>
            <w:rFonts w:ascii="Times New Roman" w:hAnsi="Times New Roman" w:cs="Times New Roman"/>
            <w:sz w:val="24"/>
            <w:szCs w:val="24"/>
          </w:rPr>
        </w:pPr>
        <w:r w:rsidRPr="001A560D">
          <w:rPr>
            <w:rFonts w:ascii="Times New Roman" w:hAnsi="Times New Roman" w:cs="Times New Roman"/>
            <w:sz w:val="24"/>
            <w:szCs w:val="24"/>
          </w:rPr>
          <w:fldChar w:fldCharType="begin"/>
        </w:r>
        <w:r w:rsidRPr="001A560D">
          <w:rPr>
            <w:rFonts w:ascii="Times New Roman" w:hAnsi="Times New Roman" w:cs="Times New Roman"/>
            <w:sz w:val="24"/>
            <w:szCs w:val="24"/>
          </w:rPr>
          <w:instrText xml:space="preserve"> PAGE   \* MERGEFORMAT </w:instrText>
        </w:r>
        <w:r w:rsidRPr="001A560D">
          <w:rPr>
            <w:rFonts w:ascii="Times New Roman" w:hAnsi="Times New Roman" w:cs="Times New Roman"/>
            <w:sz w:val="24"/>
            <w:szCs w:val="24"/>
          </w:rPr>
          <w:fldChar w:fldCharType="separate"/>
        </w:r>
        <w:r w:rsidR="00E625BC">
          <w:rPr>
            <w:rFonts w:ascii="Times New Roman" w:hAnsi="Times New Roman" w:cs="Times New Roman"/>
            <w:noProof/>
            <w:sz w:val="24"/>
            <w:szCs w:val="24"/>
          </w:rPr>
          <w:t>2</w:t>
        </w:r>
        <w:r w:rsidRPr="001A560D">
          <w:rPr>
            <w:rFonts w:ascii="Times New Roman" w:hAnsi="Times New Roman" w:cs="Times New Roman"/>
            <w:noProof/>
            <w:sz w:val="24"/>
            <w:szCs w:val="24"/>
          </w:rPr>
          <w:fldChar w:fldCharType="end"/>
        </w:r>
      </w:p>
    </w:sdtContent>
  </w:sdt>
  <w:p w:rsidR="002F24D2" w:rsidRPr="00766710" w:rsidRDefault="006E5BD5" w:rsidP="00EF2114">
    <w:pPr>
      <w:pStyle w:val="Header"/>
      <w:jc w:val="cent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D3"/>
    <w:rsid w:val="000206C4"/>
    <w:rsid w:val="0003272B"/>
    <w:rsid w:val="00037EAD"/>
    <w:rsid w:val="00047791"/>
    <w:rsid w:val="000820B5"/>
    <w:rsid w:val="00097F0D"/>
    <w:rsid w:val="000A7B10"/>
    <w:rsid w:val="000E0E70"/>
    <w:rsid w:val="0010633F"/>
    <w:rsid w:val="00110DD6"/>
    <w:rsid w:val="00134C2D"/>
    <w:rsid w:val="001704A8"/>
    <w:rsid w:val="001842F8"/>
    <w:rsid w:val="001B4863"/>
    <w:rsid w:val="001D453F"/>
    <w:rsid w:val="001D582F"/>
    <w:rsid w:val="001F15FF"/>
    <w:rsid w:val="00213E78"/>
    <w:rsid w:val="002413DE"/>
    <w:rsid w:val="00283425"/>
    <w:rsid w:val="002A1738"/>
    <w:rsid w:val="002C5A3F"/>
    <w:rsid w:val="00303469"/>
    <w:rsid w:val="00336D8A"/>
    <w:rsid w:val="003433E5"/>
    <w:rsid w:val="00351D60"/>
    <w:rsid w:val="00354994"/>
    <w:rsid w:val="0038177C"/>
    <w:rsid w:val="00392991"/>
    <w:rsid w:val="003A0577"/>
    <w:rsid w:val="003C772A"/>
    <w:rsid w:val="003E3872"/>
    <w:rsid w:val="003E7530"/>
    <w:rsid w:val="003F4136"/>
    <w:rsid w:val="003F6F83"/>
    <w:rsid w:val="00450630"/>
    <w:rsid w:val="0046355C"/>
    <w:rsid w:val="00496B2D"/>
    <w:rsid w:val="004B37C4"/>
    <w:rsid w:val="00570D52"/>
    <w:rsid w:val="00583F18"/>
    <w:rsid w:val="00595846"/>
    <w:rsid w:val="005F4B5B"/>
    <w:rsid w:val="005F6C07"/>
    <w:rsid w:val="00611C4F"/>
    <w:rsid w:val="0065467F"/>
    <w:rsid w:val="00657425"/>
    <w:rsid w:val="00657CE3"/>
    <w:rsid w:val="006871C4"/>
    <w:rsid w:val="006B3FE5"/>
    <w:rsid w:val="006E5BD5"/>
    <w:rsid w:val="006F2F1F"/>
    <w:rsid w:val="00702910"/>
    <w:rsid w:val="007073F3"/>
    <w:rsid w:val="0073442E"/>
    <w:rsid w:val="00737ED3"/>
    <w:rsid w:val="00764146"/>
    <w:rsid w:val="00772355"/>
    <w:rsid w:val="007769D6"/>
    <w:rsid w:val="007A1B19"/>
    <w:rsid w:val="007B4712"/>
    <w:rsid w:val="007D527A"/>
    <w:rsid w:val="007E37E6"/>
    <w:rsid w:val="00806836"/>
    <w:rsid w:val="0083274D"/>
    <w:rsid w:val="00881F6D"/>
    <w:rsid w:val="00893EB0"/>
    <w:rsid w:val="008D3C94"/>
    <w:rsid w:val="008E7BEA"/>
    <w:rsid w:val="008F0353"/>
    <w:rsid w:val="00916E48"/>
    <w:rsid w:val="00923E5A"/>
    <w:rsid w:val="00924950"/>
    <w:rsid w:val="0093385E"/>
    <w:rsid w:val="0095513F"/>
    <w:rsid w:val="00961158"/>
    <w:rsid w:val="00967301"/>
    <w:rsid w:val="009750D2"/>
    <w:rsid w:val="009C7442"/>
    <w:rsid w:val="009D7FC7"/>
    <w:rsid w:val="00A1547B"/>
    <w:rsid w:val="00A1604A"/>
    <w:rsid w:val="00A25A4A"/>
    <w:rsid w:val="00A40ED8"/>
    <w:rsid w:val="00A664EF"/>
    <w:rsid w:val="00A67205"/>
    <w:rsid w:val="00AD47C4"/>
    <w:rsid w:val="00B04A01"/>
    <w:rsid w:val="00B07FBD"/>
    <w:rsid w:val="00B10EE5"/>
    <w:rsid w:val="00B30752"/>
    <w:rsid w:val="00B64E93"/>
    <w:rsid w:val="00B73934"/>
    <w:rsid w:val="00B73F96"/>
    <w:rsid w:val="00BA7B82"/>
    <w:rsid w:val="00BB0A01"/>
    <w:rsid w:val="00BC0BCC"/>
    <w:rsid w:val="00BC315A"/>
    <w:rsid w:val="00BE7055"/>
    <w:rsid w:val="00BF3B61"/>
    <w:rsid w:val="00C04016"/>
    <w:rsid w:val="00C105D1"/>
    <w:rsid w:val="00C22689"/>
    <w:rsid w:val="00C26CC3"/>
    <w:rsid w:val="00C6109B"/>
    <w:rsid w:val="00C63615"/>
    <w:rsid w:val="00CD28D8"/>
    <w:rsid w:val="00D11A5F"/>
    <w:rsid w:val="00D30927"/>
    <w:rsid w:val="00D4264F"/>
    <w:rsid w:val="00D535D4"/>
    <w:rsid w:val="00D57BAC"/>
    <w:rsid w:val="00DC36D9"/>
    <w:rsid w:val="00DD4DE7"/>
    <w:rsid w:val="00DE49C5"/>
    <w:rsid w:val="00E06EEC"/>
    <w:rsid w:val="00E07C2F"/>
    <w:rsid w:val="00E11EFC"/>
    <w:rsid w:val="00E25EEA"/>
    <w:rsid w:val="00E625BC"/>
    <w:rsid w:val="00E724A8"/>
    <w:rsid w:val="00E9701B"/>
    <w:rsid w:val="00EA1FE6"/>
    <w:rsid w:val="00EB6025"/>
    <w:rsid w:val="00ED0D9E"/>
    <w:rsid w:val="00EF097D"/>
    <w:rsid w:val="00EF3674"/>
    <w:rsid w:val="00EF4178"/>
    <w:rsid w:val="00F0309F"/>
    <w:rsid w:val="00F60052"/>
    <w:rsid w:val="00F60F1F"/>
    <w:rsid w:val="00F66DEE"/>
    <w:rsid w:val="00FA2437"/>
    <w:rsid w:val="00FB2E21"/>
    <w:rsid w:val="00FD6F0B"/>
    <w:rsid w:val="00FE7C7F"/>
    <w:rsid w:val="00FF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5990"/>
  <w15:chartTrackingRefBased/>
  <w15:docId w15:val="{1FEE2E83-9495-43C9-88E3-8693941E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ED3"/>
    <w:pPr>
      <w:spacing w:after="0" w:line="240" w:lineRule="auto"/>
      <w:ind w:firstLine="737"/>
      <w:jc w:val="both"/>
    </w:pPr>
    <w:rPr>
      <w:rFonts w:ascii="Arial" w:eastAsia="SimSun" w:hAnsi="Arial" w:cs="Arial"/>
      <w:sz w:val="28"/>
      <w:szCs w:val="28"/>
      <w:lang w:eastAsia="zh-CN"/>
    </w:rPr>
  </w:style>
  <w:style w:type="paragraph" w:styleId="Heading2">
    <w:name w:val="heading 2"/>
    <w:basedOn w:val="Normal"/>
    <w:next w:val="Normal"/>
    <w:link w:val="Heading2Char"/>
    <w:uiPriority w:val="9"/>
    <w:unhideWhenUsed/>
    <w:qFormat/>
    <w:rsid w:val="001842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737ED3"/>
    <w:pPr>
      <w:spacing w:before="100" w:beforeAutospacing="1" w:after="100" w:afterAutospacing="1"/>
      <w:ind w:firstLine="0"/>
      <w:jc w:val="left"/>
      <w:outlineLvl w:val="3"/>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37ED3"/>
    <w:rPr>
      <w:rFonts w:ascii="Times New Roman" w:eastAsia="Times New Roman" w:hAnsi="Times New Roman" w:cs="Times New Roman"/>
      <w:b/>
      <w:bCs/>
      <w:sz w:val="24"/>
      <w:szCs w:val="24"/>
    </w:rPr>
  </w:style>
  <w:style w:type="paragraph" w:styleId="ListParagraph">
    <w:name w:val="List Paragraph"/>
    <w:basedOn w:val="Normal"/>
    <w:uiPriority w:val="34"/>
    <w:qFormat/>
    <w:rsid w:val="00737ED3"/>
    <w:pPr>
      <w:ind w:left="720"/>
      <w:contextualSpacing/>
    </w:pPr>
  </w:style>
  <w:style w:type="paragraph" w:styleId="Header">
    <w:name w:val="header"/>
    <w:basedOn w:val="Normal"/>
    <w:link w:val="HeaderChar"/>
    <w:uiPriority w:val="99"/>
    <w:unhideWhenUsed/>
    <w:rsid w:val="00737ED3"/>
    <w:pPr>
      <w:tabs>
        <w:tab w:val="center" w:pos="4680"/>
        <w:tab w:val="right" w:pos="9360"/>
      </w:tabs>
    </w:pPr>
  </w:style>
  <w:style w:type="character" w:customStyle="1" w:styleId="HeaderChar">
    <w:name w:val="Header Char"/>
    <w:basedOn w:val="DefaultParagraphFont"/>
    <w:link w:val="Header"/>
    <w:uiPriority w:val="99"/>
    <w:rsid w:val="00737ED3"/>
    <w:rPr>
      <w:rFonts w:ascii="Arial" w:eastAsia="SimSun" w:hAnsi="Arial" w:cs="Arial"/>
      <w:sz w:val="28"/>
      <w:szCs w:val="28"/>
      <w:lang w:eastAsia="zh-CN"/>
    </w:rPr>
  </w:style>
  <w:style w:type="paragraph" w:styleId="NormalWeb">
    <w:name w:val="Normal (Web)"/>
    <w:aliases w:val="Char Char Char,Char Char, Char Char Char, Char Char"/>
    <w:basedOn w:val="Normal"/>
    <w:link w:val="NormalWebChar"/>
    <w:uiPriority w:val="99"/>
    <w:qFormat/>
    <w:rsid w:val="00737ED3"/>
    <w:pPr>
      <w:spacing w:before="100" w:beforeAutospacing="1" w:after="100" w:afterAutospacing="1"/>
      <w:ind w:firstLine="0"/>
      <w:jc w:val="left"/>
    </w:pPr>
    <w:rPr>
      <w:rFonts w:ascii="Times New Roman" w:eastAsia="Times New Roman" w:hAnsi="Times New Roman" w:cs="Times New Roman"/>
      <w:sz w:val="24"/>
      <w:szCs w:val="24"/>
      <w:lang w:eastAsia="en-US"/>
    </w:rPr>
  </w:style>
  <w:style w:type="character" w:customStyle="1" w:styleId="NormalWebChar">
    <w:name w:val="Normal (Web) Char"/>
    <w:aliases w:val="Char Char Char Char,Char Char Char1, Char Char Char Char, Char Char Char1"/>
    <w:link w:val="NormalWeb"/>
    <w:uiPriority w:val="99"/>
    <w:locked/>
    <w:rsid w:val="00737ED3"/>
    <w:rPr>
      <w:rFonts w:ascii="Times New Roman" w:eastAsia="Times New Roman" w:hAnsi="Times New Roman" w:cs="Times New Roman"/>
      <w:sz w:val="24"/>
      <w:szCs w:val="24"/>
    </w:rPr>
  </w:style>
  <w:style w:type="character" w:customStyle="1" w:styleId="fontstyle01">
    <w:name w:val="fontstyle01"/>
    <w:basedOn w:val="DefaultParagraphFont"/>
    <w:rsid w:val="00737ED3"/>
    <w:rPr>
      <w:rFonts w:ascii="TimesNewRomanPSMT" w:hAnsi="TimesNewRomanPSMT" w:hint="default"/>
      <w:b w:val="0"/>
      <w:bCs w:val="0"/>
      <w:i w:val="0"/>
      <w:iCs w:val="0"/>
      <w:color w:val="000000"/>
      <w:sz w:val="28"/>
      <w:szCs w:val="28"/>
    </w:rPr>
  </w:style>
  <w:style w:type="character" w:customStyle="1" w:styleId="normal-h1">
    <w:name w:val="normal-h1"/>
    <w:rsid w:val="00737ED3"/>
    <w:rPr>
      <w:rFonts w:ascii=".VnTime" w:hAnsi=".VnTime" w:hint="default"/>
      <w:color w:val="0000FF"/>
      <w:sz w:val="24"/>
      <w:szCs w:val="24"/>
    </w:rPr>
  </w:style>
  <w:style w:type="character" w:customStyle="1" w:styleId="fontstyle21">
    <w:name w:val="fontstyle21"/>
    <w:basedOn w:val="DefaultParagraphFont"/>
    <w:rsid w:val="00737ED3"/>
    <w:rPr>
      <w:rFonts w:ascii="TimesNewRomanPS-ItalicMT" w:hAnsi="TimesNewRomanPS-ItalicMT" w:hint="default"/>
      <w:b w:val="0"/>
      <w:bCs w:val="0"/>
      <w:i/>
      <w:iCs/>
      <w:color w:val="000000"/>
      <w:sz w:val="28"/>
      <w:szCs w:val="28"/>
    </w:rPr>
  </w:style>
  <w:style w:type="character" w:customStyle="1" w:styleId="Heading2Char">
    <w:name w:val="Heading 2 Char"/>
    <w:basedOn w:val="DefaultParagraphFont"/>
    <w:link w:val="Heading2"/>
    <w:uiPriority w:val="9"/>
    <w:rsid w:val="001842F8"/>
    <w:rPr>
      <w:rFonts w:asciiTheme="majorHAnsi" w:eastAsiaTheme="majorEastAsia" w:hAnsiTheme="majorHAnsi" w:cstheme="majorBidi"/>
      <w:color w:val="2F5496" w:themeColor="accent1" w:themeShade="BF"/>
      <w:sz w:val="26"/>
      <w:szCs w:val="26"/>
      <w:lang w:eastAsia="zh-CN"/>
    </w:rPr>
  </w:style>
  <w:style w:type="paragraph" w:styleId="FootnoteText">
    <w:name w:val="footnote text"/>
    <w:basedOn w:val="Normal"/>
    <w:link w:val="FootnoteTextChar"/>
    <w:uiPriority w:val="99"/>
    <w:semiHidden/>
    <w:unhideWhenUsed/>
    <w:rsid w:val="009750D2"/>
    <w:rPr>
      <w:sz w:val="20"/>
      <w:szCs w:val="20"/>
    </w:rPr>
  </w:style>
  <w:style w:type="character" w:customStyle="1" w:styleId="FootnoteTextChar">
    <w:name w:val="Footnote Text Char"/>
    <w:basedOn w:val="DefaultParagraphFont"/>
    <w:link w:val="FootnoteText"/>
    <w:uiPriority w:val="99"/>
    <w:semiHidden/>
    <w:rsid w:val="009750D2"/>
    <w:rPr>
      <w:rFonts w:ascii="Arial" w:eastAsia="SimSun" w:hAnsi="Arial" w:cs="Arial"/>
      <w:sz w:val="20"/>
      <w:szCs w:val="20"/>
      <w:lang w:eastAsia="zh-CN"/>
    </w:rPr>
  </w:style>
  <w:style w:type="character" w:styleId="FootnoteReference">
    <w:name w:val="footnote reference"/>
    <w:basedOn w:val="DefaultParagraphFont"/>
    <w:uiPriority w:val="99"/>
    <w:semiHidden/>
    <w:unhideWhenUsed/>
    <w:rsid w:val="009750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16C9A-A59E-47F3-99CD-9AF563E4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3437</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 Thuy</cp:lastModifiedBy>
  <cp:revision>3</cp:revision>
  <dcterms:created xsi:type="dcterms:W3CDTF">2025-11-10T10:16:00Z</dcterms:created>
  <dcterms:modified xsi:type="dcterms:W3CDTF">2025-11-11T11:39:00Z</dcterms:modified>
</cp:coreProperties>
</file>