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7AF" w:rsidRPr="002E3732" w:rsidRDefault="009177AF" w:rsidP="000B6EED">
      <w:pPr>
        <w:pStyle w:val="NormalWeb"/>
        <w:spacing w:before="0" w:beforeAutospacing="0" w:after="0" w:afterAutospacing="0"/>
        <w:ind w:firstLine="567"/>
        <w:jc w:val="center"/>
        <w:outlineLvl w:val="0"/>
        <w:rPr>
          <w:b/>
          <w:bCs/>
          <w:sz w:val="28"/>
          <w:szCs w:val="28"/>
          <w:lang w:val="nl-NL"/>
        </w:rPr>
      </w:pPr>
      <w:bookmarkStart w:id="0" w:name="_Hlk198278044"/>
      <w:r w:rsidRPr="002E3732">
        <w:rPr>
          <w:b/>
          <w:bCs/>
          <w:sz w:val="28"/>
          <w:szCs w:val="28"/>
          <w:lang w:val="nl-NL"/>
        </w:rPr>
        <w:t>DỰ BÁO TÁC ĐỘNG TẠI VIỆT NAM                                                                       KHI BAN HÀNH</w:t>
      </w:r>
      <w:r w:rsidR="00263F4F" w:rsidRPr="002E3732">
        <w:rPr>
          <w:b/>
          <w:bCs/>
          <w:sz w:val="28"/>
          <w:szCs w:val="28"/>
          <w:lang w:val="nl-NL"/>
        </w:rPr>
        <w:t xml:space="preserve"> </w:t>
      </w:r>
      <w:r w:rsidR="000B6EED">
        <w:rPr>
          <w:b/>
          <w:bCs/>
          <w:sz w:val="28"/>
          <w:szCs w:val="28"/>
          <w:lang w:val="nl-NL"/>
        </w:rPr>
        <w:t>02 CHUẨN MỰC QUẢN LÝ CHẤT LƯỢNG</w:t>
      </w:r>
    </w:p>
    <w:bookmarkEnd w:id="0"/>
    <w:p w:rsidR="00D9440A" w:rsidRDefault="00D9440A" w:rsidP="00F33227">
      <w:pPr>
        <w:tabs>
          <w:tab w:val="left" w:pos="0"/>
        </w:tabs>
        <w:spacing w:before="120" w:after="120"/>
        <w:ind w:firstLine="567"/>
        <w:jc w:val="both"/>
        <w:rPr>
          <w:rFonts w:cs="Times New Roman"/>
          <w:b/>
          <w:sz w:val="24"/>
          <w:szCs w:val="24"/>
          <w:lang w:val="nl-NL"/>
        </w:rPr>
      </w:pPr>
    </w:p>
    <w:p w:rsidR="009177AF" w:rsidRPr="00D9440A" w:rsidRDefault="009177AF" w:rsidP="00F33227">
      <w:pPr>
        <w:tabs>
          <w:tab w:val="left" w:pos="0"/>
        </w:tabs>
        <w:spacing w:before="120" w:after="120"/>
        <w:ind w:firstLine="567"/>
        <w:jc w:val="both"/>
        <w:rPr>
          <w:rFonts w:cs="Times New Roman"/>
          <w:b/>
          <w:sz w:val="28"/>
          <w:szCs w:val="28"/>
          <w:lang w:val="nl-NL"/>
        </w:rPr>
      </w:pPr>
      <w:r w:rsidRPr="00D9440A">
        <w:rPr>
          <w:rFonts w:cs="Times New Roman"/>
          <w:b/>
          <w:sz w:val="28"/>
          <w:szCs w:val="28"/>
          <w:lang w:val="nl-NL"/>
        </w:rPr>
        <w:t>1</w:t>
      </w:r>
      <w:r w:rsidR="0090077B">
        <w:rPr>
          <w:rFonts w:cs="Times New Roman"/>
          <w:b/>
          <w:sz w:val="28"/>
          <w:szCs w:val="28"/>
          <w:lang w:val="nl-NL"/>
        </w:rPr>
        <w:t>.</w:t>
      </w:r>
      <w:r w:rsidRPr="00D9440A">
        <w:rPr>
          <w:rFonts w:cs="Times New Roman"/>
          <w:b/>
          <w:sz w:val="28"/>
          <w:szCs w:val="28"/>
          <w:lang w:val="nl-NL"/>
        </w:rPr>
        <w:t xml:space="preserve"> Tác động tích cực khi ban hành </w:t>
      </w:r>
      <w:r w:rsidR="000B6EED">
        <w:rPr>
          <w:rFonts w:cs="Times New Roman"/>
          <w:b/>
          <w:sz w:val="28"/>
          <w:szCs w:val="28"/>
          <w:lang w:val="nl-NL"/>
        </w:rPr>
        <w:t>02 chuẩn mực quản lý chất lượng</w:t>
      </w:r>
    </w:p>
    <w:p w:rsidR="003446EC" w:rsidRPr="000B6EED" w:rsidRDefault="009177AF" w:rsidP="00F33227">
      <w:pPr>
        <w:pStyle w:val="ListParagraph"/>
        <w:spacing w:before="120" w:after="120"/>
        <w:ind w:left="0" w:firstLine="567"/>
        <w:contextualSpacing w:val="0"/>
        <w:jc w:val="both"/>
        <w:rPr>
          <w:rFonts w:cs="Times New Roman"/>
          <w:bCs/>
          <w:sz w:val="28"/>
          <w:szCs w:val="28"/>
          <w:lang w:val="nl-NL"/>
        </w:rPr>
      </w:pPr>
      <w:r w:rsidRPr="00D9440A">
        <w:rPr>
          <w:rFonts w:cs="Times New Roman"/>
          <w:bCs/>
          <w:sz w:val="28"/>
          <w:szCs w:val="28"/>
          <w:lang w:val="nl-NL"/>
        </w:rPr>
        <w:t>T</w:t>
      </w:r>
      <w:r w:rsidR="006418ED" w:rsidRPr="00D9440A">
        <w:rPr>
          <w:rFonts w:cs="Times New Roman"/>
          <w:bCs/>
          <w:sz w:val="28"/>
          <w:szCs w:val="28"/>
          <w:lang w:val="nl-NL"/>
        </w:rPr>
        <w:t>ại</w:t>
      </w:r>
      <w:r w:rsidRPr="00D9440A">
        <w:rPr>
          <w:rFonts w:cs="Times New Roman"/>
          <w:bCs/>
          <w:sz w:val="28"/>
          <w:szCs w:val="28"/>
          <w:lang w:val="nl-NL"/>
        </w:rPr>
        <w:t xml:space="preserve"> Việt Nam, vì mục tiêu phục vụ lợi ích công chúng, việc ban hành </w:t>
      </w:r>
      <w:r w:rsidR="000B6EED">
        <w:rPr>
          <w:rFonts w:cs="Times New Roman"/>
          <w:bCs/>
          <w:sz w:val="28"/>
          <w:szCs w:val="28"/>
          <w:lang w:val="nl-NL"/>
        </w:rPr>
        <w:t>02 chuẩn mực quản lý chất lượng (CMQLCL)</w:t>
      </w:r>
      <w:r w:rsidR="006D5126" w:rsidRPr="00D9440A">
        <w:rPr>
          <w:rFonts w:cs="Times New Roman"/>
          <w:bCs/>
          <w:sz w:val="28"/>
          <w:szCs w:val="28"/>
          <w:lang w:val="nl-NL"/>
        </w:rPr>
        <w:t xml:space="preserve"> là cấp thiết và</w:t>
      </w:r>
      <w:r w:rsidR="006418ED" w:rsidRPr="00D9440A">
        <w:rPr>
          <w:rFonts w:cs="Times New Roman"/>
          <w:bCs/>
          <w:sz w:val="28"/>
          <w:szCs w:val="28"/>
          <w:lang w:val="nl-NL"/>
        </w:rPr>
        <w:t xml:space="preserve"> </w:t>
      </w:r>
      <w:r w:rsidRPr="00D9440A">
        <w:rPr>
          <w:rFonts w:cs="Times New Roman"/>
          <w:bCs/>
          <w:sz w:val="28"/>
          <w:szCs w:val="28"/>
          <w:lang w:val="nl-NL"/>
        </w:rPr>
        <w:t>sẽ đem lại nhiều lợi ích</w:t>
      </w:r>
      <w:r w:rsidR="00D81C04" w:rsidRPr="00D9440A">
        <w:rPr>
          <w:rFonts w:cs="Times New Roman"/>
          <w:bCs/>
          <w:sz w:val="28"/>
          <w:szCs w:val="28"/>
          <w:lang w:val="nl-NL"/>
        </w:rPr>
        <w:t xml:space="preserve"> cho </w:t>
      </w:r>
      <w:r w:rsidR="00DD31F6" w:rsidRPr="00D9440A">
        <w:rPr>
          <w:rFonts w:cs="Times New Roman"/>
          <w:bCs/>
          <w:sz w:val="28"/>
          <w:szCs w:val="28"/>
          <w:lang w:val="nl-NL"/>
        </w:rPr>
        <w:t>các</w:t>
      </w:r>
      <w:r w:rsidR="00D81C04" w:rsidRPr="00D9440A">
        <w:rPr>
          <w:rFonts w:cs="Times New Roman"/>
          <w:bCs/>
          <w:sz w:val="28"/>
          <w:szCs w:val="28"/>
          <w:lang w:val="nl-NL"/>
        </w:rPr>
        <w:t xml:space="preserve"> bên</w:t>
      </w:r>
      <w:r w:rsidR="00BF0006" w:rsidRPr="00D9440A">
        <w:rPr>
          <w:rFonts w:cs="Times New Roman"/>
          <w:bCs/>
          <w:sz w:val="28"/>
          <w:szCs w:val="28"/>
          <w:lang w:val="nl-NL"/>
        </w:rPr>
        <w:t xml:space="preserve"> liên quan</w:t>
      </w:r>
      <w:r w:rsidR="00D81C04" w:rsidRPr="00D9440A">
        <w:rPr>
          <w:rFonts w:cs="Times New Roman"/>
          <w:bCs/>
          <w:sz w:val="28"/>
          <w:szCs w:val="28"/>
          <w:lang w:val="nl-NL"/>
        </w:rPr>
        <w:t xml:space="preserve"> </w:t>
      </w:r>
      <w:r w:rsidR="00BF0006" w:rsidRPr="00D9440A">
        <w:rPr>
          <w:rFonts w:cs="Times New Roman"/>
          <w:bCs/>
          <w:sz w:val="28"/>
          <w:szCs w:val="28"/>
          <w:lang w:val="nl-NL"/>
        </w:rPr>
        <w:t>(</w:t>
      </w:r>
      <w:r w:rsidR="006D5126" w:rsidRPr="00D9440A">
        <w:rPr>
          <w:rFonts w:cs="Times New Roman"/>
          <w:bCs/>
          <w:sz w:val="28"/>
          <w:szCs w:val="28"/>
          <w:lang w:val="nl-NL"/>
        </w:rPr>
        <w:t xml:space="preserve">người sử dụng thông tin tài chính; </w:t>
      </w:r>
      <w:r w:rsidR="003446EC" w:rsidRPr="00D9440A">
        <w:rPr>
          <w:rFonts w:cs="Times New Roman"/>
          <w:bCs/>
          <w:sz w:val="28"/>
          <w:szCs w:val="28"/>
          <w:lang w:val="nl-NL"/>
        </w:rPr>
        <w:t>kiểm toán viên (KTV) và doanh nghiệp kiểm toán (</w:t>
      </w:r>
      <w:r w:rsidR="00D9440A">
        <w:rPr>
          <w:rFonts w:cs="Times New Roman"/>
          <w:bCs/>
          <w:sz w:val="28"/>
          <w:szCs w:val="28"/>
          <w:lang w:val="nl-NL"/>
        </w:rPr>
        <w:t>DNKT</w:t>
      </w:r>
      <w:r w:rsidR="003446EC" w:rsidRPr="00D9440A">
        <w:rPr>
          <w:rFonts w:cs="Times New Roman"/>
          <w:bCs/>
          <w:sz w:val="28"/>
          <w:szCs w:val="28"/>
          <w:lang w:val="nl-NL"/>
        </w:rPr>
        <w:t xml:space="preserve">); </w:t>
      </w:r>
      <w:r w:rsidR="00D81C04" w:rsidRPr="00D9440A">
        <w:rPr>
          <w:rFonts w:cs="Times New Roman"/>
          <w:bCs/>
          <w:sz w:val="28"/>
          <w:szCs w:val="28"/>
          <w:lang w:val="nl-NL"/>
        </w:rPr>
        <w:t>đơn vị được kiểm toán</w:t>
      </w:r>
      <w:r w:rsidR="003446EC" w:rsidRPr="00D9440A">
        <w:rPr>
          <w:rFonts w:cs="Times New Roman"/>
          <w:bCs/>
          <w:sz w:val="28"/>
          <w:szCs w:val="28"/>
          <w:lang w:val="nl-NL"/>
        </w:rPr>
        <w:t>;</w:t>
      </w:r>
      <w:r w:rsidR="00D81C04" w:rsidRPr="00D9440A">
        <w:rPr>
          <w:rFonts w:cs="Times New Roman"/>
          <w:bCs/>
          <w:sz w:val="28"/>
          <w:szCs w:val="28"/>
          <w:lang w:val="nl-NL"/>
        </w:rPr>
        <w:t xml:space="preserve"> </w:t>
      </w:r>
      <w:r w:rsidR="00257C9B" w:rsidRPr="00D9440A">
        <w:rPr>
          <w:rFonts w:cs="Times New Roman"/>
          <w:bCs/>
          <w:sz w:val="28"/>
          <w:szCs w:val="28"/>
          <w:lang w:val="nl-NL"/>
        </w:rPr>
        <w:t xml:space="preserve">các bên có liên quan </w:t>
      </w:r>
      <w:r w:rsidR="006D5126" w:rsidRPr="00D9440A">
        <w:rPr>
          <w:rFonts w:cs="Times New Roman"/>
          <w:bCs/>
          <w:sz w:val="28"/>
          <w:szCs w:val="28"/>
          <w:lang w:val="nl-NL"/>
        </w:rPr>
        <w:t>khác</w:t>
      </w:r>
      <w:r w:rsidR="003446EC" w:rsidRPr="00D9440A">
        <w:rPr>
          <w:rFonts w:cs="Times New Roman"/>
          <w:bCs/>
          <w:sz w:val="28"/>
          <w:szCs w:val="28"/>
          <w:lang w:val="nl-NL"/>
        </w:rPr>
        <w:t>;</w:t>
      </w:r>
      <w:r w:rsidR="002E27AA" w:rsidRPr="00D9440A">
        <w:rPr>
          <w:rFonts w:cs="Times New Roman"/>
          <w:bCs/>
          <w:sz w:val="28"/>
          <w:szCs w:val="28"/>
          <w:lang w:val="nl-NL"/>
        </w:rPr>
        <w:t xml:space="preserve"> </w:t>
      </w:r>
      <w:r w:rsidRPr="00D9440A">
        <w:rPr>
          <w:rFonts w:cs="Times New Roman"/>
          <w:bCs/>
          <w:sz w:val="28"/>
          <w:szCs w:val="28"/>
          <w:lang w:val="nl-NL"/>
        </w:rPr>
        <w:t>cơ quan quản lý nhà nước,…</w:t>
      </w:r>
      <w:r w:rsidR="00BF0006" w:rsidRPr="00D9440A">
        <w:rPr>
          <w:rFonts w:cs="Times New Roman"/>
          <w:bCs/>
          <w:sz w:val="28"/>
          <w:szCs w:val="28"/>
          <w:lang w:val="nl-NL"/>
        </w:rPr>
        <w:t>)</w:t>
      </w:r>
      <w:r w:rsidRPr="00D9440A">
        <w:rPr>
          <w:rFonts w:cs="Times New Roman"/>
          <w:bCs/>
          <w:sz w:val="28"/>
          <w:szCs w:val="28"/>
          <w:lang w:val="nl-NL"/>
        </w:rPr>
        <w:t>, nâng cao chất lượng kiểm toán</w:t>
      </w:r>
      <w:r w:rsidR="00D81C04" w:rsidRPr="00D9440A">
        <w:rPr>
          <w:rFonts w:cs="Times New Roman"/>
          <w:bCs/>
          <w:sz w:val="28"/>
          <w:szCs w:val="28"/>
          <w:lang w:val="nl-NL"/>
        </w:rPr>
        <w:t>, chất lượng dịch vụ</w:t>
      </w:r>
      <w:r w:rsidR="002E27AA" w:rsidRPr="00D9440A">
        <w:rPr>
          <w:rFonts w:cs="Times New Roman"/>
          <w:bCs/>
          <w:sz w:val="28"/>
          <w:szCs w:val="28"/>
          <w:lang w:val="nl-NL"/>
        </w:rPr>
        <w:t>, tạo niềm tin của công chúng</w:t>
      </w:r>
      <w:r w:rsidRPr="00D9440A">
        <w:rPr>
          <w:rFonts w:cs="Times New Roman"/>
          <w:bCs/>
          <w:sz w:val="28"/>
          <w:szCs w:val="28"/>
          <w:lang w:val="nl-NL"/>
        </w:rPr>
        <w:t xml:space="preserve"> từ đó tác động tích cực đến thị </w:t>
      </w:r>
      <w:r w:rsidRPr="000B6EED">
        <w:rPr>
          <w:rFonts w:cs="Times New Roman"/>
          <w:bCs/>
          <w:sz w:val="28"/>
          <w:szCs w:val="28"/>
          <w:lang w:val="nl-NL"/>
        </w:rPr>
        <w:t>trường vốn, thị trường chứng khoán, cụ thể:</w:t>
      </w:r>
    </w:p>
    <w:p w:rsidR="000B6EED" w:rsidRPr="000B6EED" w:rsidRDefault="00B17C1E" w:rsidP="00F33227">
      <w:pPr>
        <w:numPr>
          <w:ilvl w:val="0"/>
          <w:numId w:val="10"/>
        </w:numPr>
        <w:tabs>
          <w:tab w:val="left" w:pos="851"/>
        </w:tabs>
        <w:spacing w:before="120" w:after="120"/>
        <w:ind w:left="0" w:firstLine="567"/>
        <w:jc w:val="both"/>
        <w:rPr>
          <w:rFonts w:cs="Times New Roman"/>
          <w:bCs/>
          <w:iCs/>
          <w:sz w:val="28"/>
          <w:szCs w:val="28"/>
          <w:lang w:val="nl-NL"/>
        </w:rPr>
      </w:pPr>
      <w:r w:rsidRPr="000B6EED">
        <w:rPr>
          <w:rFonts w:cs="Times New Roman"/>
          <w:b/>
          <w:bCs/>
          <w:i/>
          <w:iCs/>
          <w:sz w:val="28"/>
          <w:szCs w:val="28"/>
          <w:lang w:val="nl-NL"/>
        </w:rPr>
        <w:t xml:space="preserve"> </w:t>
      </w:r>
      <w:r w:rsidR="006D5126" w:rsidRPr="000B6EED">
        <w:rPr>
          <w:rFonts w:cs="Times New Roman"/>
          <w:b/>
          <w:bCs/>
          <w:i/>
          <w:iCs/>
          <w:sz w:val="28"/>
          <w:szCs w:val="28"/>
          <w:lang w:val="nl-NL"/>
        </w:rPr>
        <w:t>Đối với người sử dụng thông tin tài chính, công chúng, nhà đầu tư:</w:t>
      </w:r>
      <w:r w:rsidR="006D5126" w:rsidRPr="000B6EED">
        <w:rPr>
          <w:rFonts w:cs="Times New Roman"/>
          <w:sz w:val="28"/>
          <w:szCs w:val="28"/>
          <w:lang w:val="nl-NL"/>
        </w:rPr>
        <w:t xml:space="preserve"> </w:t>
      </w:r>
    </w:p>
    <w:p w:rsidR="006D5126" w:rsidRPr="000B6EED" w:rsidRDefault="000B6EED" w:rsidP="000B6EED">
      <w:pPr>
        <w:tabs>
          <w:tab w:val="left" w:pos="851"/>
        </w:tabs>
        <w:spacing w:before="120" w:after="120"/>
        <w:ind w:firstLine="567"/>
        <w:jc w:val="both"/>
        <w:rPr>
          <w:rFonts w:eastAsia="Arial" w:cs="Times New Roman"/>
          <w:sz w:val="28"/>
          <w:szCs w:val="28"/>
        </w:rPr>
      </w:pPr>
      <w:r w:rsidRPr="000B6EED">
        <w:rPr>
          <w:rFonts w:eastAsia="Arial" w:cs="Times New Roman"/>
          <w:sz w:val="28"/>
          <w:szCs w:val="28"/>
        </w:rPr>
        <w:t xml:space="preserve">Các nhà đầu tư và các bên khác kỳ vọng các cuộc kiểm toán chất lượng cao sẽ đóng vai trò như một phương tiện để nâng cao sự tin cậy và minh bạch của BCTC và hỗ trợ sự ổn định tài chính toàn cầu. </w:t>
      </w:r>
      <w:proofErr w:type="gramStart"/>
      <w:r w:rsidRPr="000B6EED">
        <w:rPr>
          <w:rFonts w:eastAsia="Arial" w:cs="Times New Roman"/>
          <w:sz w:val="28"/>
          <w:szCs w:val="28"/>
        </w:rPr>
        <w:t>BCTC bao gồm các thông tin làm cho dễ hiểu và và phù hợp là điều cần thiết cho người sử dụng BCTC.</w:t>
      </w:r>
      <w:proofErr w:type="gramEnd"/>
      <w:r w:rsidRPr="000B6EED">
        <w:rPr>
          <w:rFonts w:eastAsia="Arial" w:cs="Times New Roman"/>
          <w:sz w:val="28"/>
          <w:szCs w:val="28"/>
        </w:rPr>
        <w:t xml:space="preserve"> Do đó, việc thúc đẩy chất lượng của cuộc kiểm toán sẽ mang đến chất lượng của thông tin trên báo cáo kiểm toán và do đó sẽ nâng cao lợi ích công chúng.</w:t>
      </w:r>
    </w:p>
    <w:p w:rsidR="000B6EED" w:rsidRPr="000B6EED" w:rsidRDefault="000B6EED" w:rsidP="000B6EED">
      <w:pPr>
        <w:tabs>
          <w:tab w:val="left" w:pos="851"/>
        </w:tabs>
        <w:spacing w:before="120" w:after="120"/>
        <w:ind w:firstLine="567"/>
        <w:jc w:val="both"/>
        <w:rPr>
          <w:rFonts w:eastAsia="Arial" w:cs="Times New Roman"/>
          <w:sz w:val="28"/>
          <w:szCs w:val="28"/>
        </w:rPr>
      </w:pPr>
      <w:r w:rsidRPr="000B6EED">
        <w:rPr>
          <w:rFonts w:cs="Times New Roman"/>
          <w:bCs/>
          <w:iCs/>
          <w:sz w:val="28"/>
          <w:szCs w:val="28"/>
          <w:lang w:val="nl-NL"/>
        </w:rPr>
        <w:t xml:space="preserve">CMQLCL số 1 </w:t>
      </w:r>
      <w:r w:rsidRPr="000B6EED">
        <w:rPr>
          <w:rFonts w:eastAsia="Arial" w:cs="Times New Roman"/>
          <w:sz w:val="28"/>
          <w:szCs w:val="28"/>
        </w:rPr>
        <w:t>tập trung nhiều hơn vào các doanh nghiệp (bao gồm cả mạng lưới) và các hoạt động giám sát và khắc phục nội bộ và bên ngoài của họ, xem xét để giải quyết rõ ràng hơn các hành động dự kiến nhằm khắc phục các khiếm khuyết kiểm toán từ các phát hiện qua thanh tra và chú trọng hơn đến các cuộc thanh tra từ bên ngoài.</w:t>
      </w:r>
    </w:p>
    <w:p w:rsidR="000B6EED" w:rsidRPr="000B6EED" w:rsidRDefault="000B6EED" w:rsidP="000B6EED">
      <w:pPr>
        <w:pStyle w:val="ListParagraph"/>
        <w:numPr>
          <w:ilvl w:val="0"/>
          <w:numId w:val="31"/>
        </w:numPr>
        <w:tabs>
          <w:tab w:val="left" w:pos="851"/>
        </w:tabs>
        <w:spacing w:before="120" w:after="120"/>
        <w:ind w:left="0" w:firstLine="567"/>
        <w:contextualSpacing w:val="0"/>
        <w:jc w:val="both"/>
        <w:rPr>
          <w:rFonts w:cs="Times New Roman"/>
          <w:bCs/>
          <w:iCs/>
          <w:sz w:val="28"/>
          <w:szCs w:val="28"/>
          <w:lang w:val="nl-NL"/>
        </w:rPr>
      </w:pPr>
      <w:r w:rsidRPr="000B6EED">
        <w:rPr>
          <w:rFonts w:eastAsia="Arial" w:cs="Times New Roman"/>
          <w:sz w:val="28"/>
          <w:szCs w:val="28"/>
        </w:rPr>
        <w:t>CMQLCL số 2 tập trung độ sâu và trọng tâm của việc soát xét, đặc biệt nhấn mạnh nhận thức rằng trong một số trường hợp, người soát xét chất lượng hợp đồng dịch vụ đã không quan tâm đầy đủ đến việc đánh giá và xử lý với các khu vực có rủi ro đáng kể hoặc các xét đoán quan trọng của thành viên Ban Giám đốc phụ trách hợp đồng dịch vụ và nhóm thực hiện hợp đồng dịch vụ, bao gồm cách thức và trong những khu vực nào của cuộc kiểm toán, nhóm kiểm toán đã sử dụng các mô hình thực hiện kiểm toán.</w:t>
      </w:r>
    </w:p>
    <w:p w:rsidR="006D5126" w:rsidRPr="00D9440A" w:rsidRDefault="006D5126" w:rsidP="00F33227">
      <w:pPr>
        <w:numPr>
          <w:ilvl w:val="0"/>
          <w:numId w:val="10"/>
        </w:numPr>
        <w:tabs>
          <w:tab w:val="left" w:pos="851"/>
        </w:tabs>
        <w:spacing w:before="120" w:after="120"/>
        <w:ind w:left="0" w:firstLine="567"/>
        <w:jc w:val="both"/>
        <w:rPr>
          <w:rFonts w:cs="Times New Roman"/>
          <w:bCs/>
          <w:iCs/>
          <w:sz w:val="28"/>
          <w:szCs w:val="28"/>
          <w:lang w:val="nl-NL"/>
        </w:rPr>
      </w:pPr>
      <w:r w:rsidRPr="00D9440A">
        <w:rPr>
          <w:rFonts w:cs="Times New Roman"/>
          <w:b/>
          <w:bCs/>
          <w:i/>
          <w:iCs/>
          <w:sz w:val="28"/>
          <w:szCs w:val="28"/>
          <w:lang w:val="nl-NL"/>
        </w:rPr>
        <w:t xml:space="preserve"> Đối với </w:t>
      </w:r>
      <w:r w:rsidR="007F4B2D" w:rsidRPr="00D9440A">
        <w:rPr>
          <w:rFonts w:cs="Times New Roman"/>
          <w:b/>
          <w:bCs/>
          <w:i/>
          <w:iCs/>
          <w:sz w:val="28"/>
          <w:szCs w:val="28"/>
          <w:lang w:val="nl-NL"/>
        </w:rPr>
        <w:t>khách hàng/</w:t>
      </w:r>
      <w:r w:rsidRPr="00D9440A">
        <w:rPr>
          <w:rFonts w:cs="Times New Roman"/>
          <w:b/>
          <w:bCs/>
          <w:i/>
          <w:iCs/>
          <w:sz w:val="28"/>
          <w:szCs w:val="28"/>
          <w:lang w:val="nl-NL"/>
        </w:rPr>
        <w:t>đơn vị được kiểm toán:</w:t>
      </w:r>
      <w:r w:rsidRPr="00D9440A">
        <w:rPr>
          <w:rFonts w:cs="Times New Roman"/>
          <w:b/>
          <w:bCs/>
          <w:sz w:val="28"/>
          <w:szCs w:val="28"/>
          <w:lang w:val="nl-NL"/>
        </w:rPr>
        <w:t xml:space="preserve"> </w:t>
      </w:r>
      <w:r w:rsidRPr="00D9440A">
        <w:rPr>
          <w:rFonts w:cs="Times New Roman"/>
          <w:sz w:val="28"/>
          <w:szCs w:val="28"/>
          <w:lang w:val="nl-NL"/>
        </w:rPr>
        <w:t xml:space="preserve">Chuẩn mực đã đưa ra những thay đổi tích cực, giúp đơn vị có thông tin để đánh giá, giám sát hiệu quả </w:t>
      </w:r>
      <w:r w:rsidR="000B6EED">
        <w:rPr>
          <w:rFonts w:cs="Times New Roman"/>
          <w:sz w:val="28"/>
          <w:szCs w:val="28"/>
          <w:lang w:val="nl-NL"/>
        </w:rPr>
        <w:t>chất lượng</w:t>
      </w:r>
      <w:r w:rsidRPr="00D9440A">
        <w:rPr>
          <w:rFonts w:cs="Times New Roman"/>
          <w:sz w:val="28"/>
          <w:szCs w:val="28"/>
          <w:lang w:val="nl-NL"/>
        </w:rPr>
        <w:t xml:space="preserve"> </w:t>
      </w:r>
      <w:r w:rsidR="000B6EED">
        <w:rPr>
          <w:rFonts w:cs="Times New Roman"/>
          <w:sz w:val="28"/>
          <w:szCs w:val="28"/>
          <w:lang w:val="nl-NL"/>
        </w:rPr>
        <w:t>kiểm toán</w:t>
      </w:r>
      <w:r w:rsidRPr="00D9440A">
        <w:rPr>
          <w:rFonts w:cs="Times New Roman"/>
          <w:sz w:val="28"/>
          <w:szCs w:val="28"/>
          <w:lang w:val="nl-NL"/>
        </w:rPr>
        <w:t xml:space="preserve">. Cụ thể: (i) Ban </w:t>
      </w:r>
      <w:r w:rsidRPr="00D9440A">
        <w:rPr>
          <w:rFonts w:cs="Times New Roman"/>
          <w:bCs/>
          <w:sz w:val="28"/>
          <w:szCs w:val="28"/>
          <w:lang w:val="nl-NL"/>
        </w:rPr>
        <w:t>quản</w:t>
      </w:r>
      <w:r w:rsidRPr="00D9440A">
        <w:rPr>
          <w:rFonts w:cs="Times New Roman"/>
          <w:sz w:val="28"/>
          <w:szCs w:val="28"/>
          <w:lang w:val="nl-NL"/>
        </w:rPr>
        <w:t xml:space="preserve"> trị của một đơn vị có lợi ích công chúng được </w:t>
      </w:r>
      <w:r w:rsidR="00D9440A">
        <w:rPr>
          <w:rFonts w:cs="Times New Roman"/>
          <w:sz w:val="28"/>
          <w:szCs w:val="28"/>
          <w:lang w:val="nl-NL"/>
        </w:rPr>
        <w:t>DNKT</w:t>
      </w:r>
      <w:r w:rsidRPr="00D9440A">
        <w:rPr>
          <w:rFonts w:cs="Times New Roman"/>
          <w:sz w:val="28"/>
          <w:szCs w:val="28"/>
          <w:lang w:val="nl-NL"/>
        </w:rPr>
        <w:t xml:space="preserve"> </w:t>
      </w:r>
      <w:r w:rsidRPr="00D9440A">
        <w:rPr>
          <w:rFonts w:cs="Times New Roman"/>
          <w:bCs/>
          <w:iCs/>
          <w:sz w:val="28"/>
          <w:szCs w:val="28"/>
          <w:lang w:val="nl-NL"/>
        </w:rPr>
        <w:t>trao đổi thông tin liên quan đến phí</w:t>
      </w:r>
      <w:r w:rsidR="000B6EED">
        <w:rPr>
          <w:rFonts w:cs="Times New Roman"/>
          <w:bCs/>
          <w:iCs/>
          <w:sz w:val="28"/>
          <w:szCs w:val="28"/>
          <w:lang w:val="nl-NL"/>
        </w:rPr>
        <w:t xml:space="preserve"> kiểm toán, nguồn lực </w:t>
      </w:r>
      <w:r w:rsidRPr="00D9440A">
        <w:rPr>
          <w:rFonts w:cs="Times New Roman"/>
          <w:bCs/>
          <w:iCs/>
          <w:sz w:val="28"/>
          <w:szCs w:val="28"/>
          <w:lang w:val="nl-NL"/>
        </w:rPr>
        <w:t xml:space="preserve"> (đối với cả dịch vụ kiểm toán và các dịch vụ không phải kiểm toán), từ đó đánh giá </w:t>
      </w:r>
      <w:r w:rsidR="004F533E">
        <w:rPr>
          <w:rFonts w:cs="Times New Roman"/>
          <w:bCs/>
          <w:iCs/>
          <w:sz w:val="28"/>
          <w:szCs w:val="28"/>
          <w:lang w:val="nl-NL"/>
        </w:rPr>
        <w:t>chất lượng</w:t>
      </w:r>
      <w:r w:rsidRPr="00D9440A">
        <w:rPr>
          <w:rFonts w:cs="Times New Roman"/>
          <w:bCs/>
          <w:iCs/>
          <w:sz w:val="28"/>
          <w:szCs w:val="28"/>
          <w:lang w:val="nl-NL"/>
        </w:rPr>
        <w:t xml:space="preserve"> của </w:t>
      </w:r>
      <w:r w:rsidR="00D9440A">
        <w:rPr>
          <w:rFonts w:cs="Times New Roman"/>
          <w:bCs/>
          <w:iCs/>
          <w:sz w:val="28"/>
          <w:szCs w:val="28"/>
          <w:lang w:val="nl-NL"/>
        </w:rPr>
        <w:t>DNKT</w:t>
      </w:r>
      <w:r w:rsidRPr="00D9440A">
        <w:rPr>
          <w:rFonts w:cs="Times New Roman"/>
          <w:bCs/>
          <w:iCs/>
          <w:sz w:val="28"/>
          <w:szCs w:val="28"/>
          <w:lang w:val="nl-NL"/>
        </w:rPr>
        <w:t xml:space="preserve">; (ii) </w:t>
      </w:r>
      <w:r w:rsidR="00D9440A">
        <w:rPr>
          <w:rFonts w:cs="Times New Roman"/>
          <w:bCs/>
          <w:iCs/>
          <w:sz w:val="28"/>
          <w:szCs w:val="28"/>
          <w:lang w:val="nl-NL"/>
        </w:rPr>
        <w:t>DNKT</w:t>
      </w:r>
      <w:r w:rsidRPr="00D9440A">
        <w:rPr>
          <w:rFonts w:cs="Times New Roman"/>
          <w:bCs/>
          <w:iCs/>
          <w:sz w:val="28"/>
          <w:szCs w:val="28"/>
          <w:lang w:val="nl-NL"/>
        </w:rPr>
        <w:t xml:space="preserve"> hoặc doanh nghiệp mạng lưới sẽ trao đổi Ban quản trị trước khi </w:t>
      </w:r>
      <w:r w:rsidR="00D9440A">
        <w:rPr>
          <w:rFonts w:cs="Times New Roman"/>
          <w:bCs/>
          <w:iCs/>
          <w:sz w:val="28"/>
          <w:szCs w:val="28"/>
          <w:lang w:val="nl-NL"/>
        </w:rPr>
        <w:t>DNKT</w:t>
      </w:r>
      <w:r w:rsidRPr="00D9440A">
        <w:rPr>
          <w:rFonts w:cs="Times New Roman"/>
          <w:bCs/>
          <w:iCs/>
          <w:sz w:val="28"/>
          <w:szCs w:val="28"/>
          <w:lang w:val="nl-NL"/>
        </w:rPr>
        <w:t xml:space="preserve"> hoặc doanh nghiệp mạng lưới đó cung cấp các dịch vụ phi đảm bảo cho các đơn vị trong cùng tập đoàn với đơn vị có lợi ích công chúng đó. Mục đích của việc trao đổi này giúp Ban quản trị của đơn vị có lợi ích công chúng có quyền giám sát hiệu quả</w:t>
      </w:r>
      <w:r w:rsidR="004F533E">
        <w:rPr>
          <w:rFonts w:cs="Times New Roman"/>
          <w:bCs/>
          <w:iCs/>
          <w:sz w:val="28"/>
          <w:szCs w:val="28"/>
          <w:lang w:val="nl-NL"/>
        </w:rPr>
        <w:t xml:space="preserve"> chất lượng kiểm toán </w:t>
      </w:r>
      <w:r w:rsidRPr="00D9440A">
        <w:rPr>
          <w:rFonts w:cs="Times New Roman"/>
          <w:bCs/>
          <w:iCs/>
          <w:sz w:val="28"/>
          <w:szCs w:val="28"/>
          <w:lang w:val="nl-NL"/>
        </w:rPr>
        <w:t xml:space="preserve">của </w:t>
      </w:r>
      <w:r w:rsidR="00D9440A">
        <w:rPr>
          <w:rFonts w:cs="Times New Roman"/>
          <w:bCs/>
          <w:iCs/>
          <w:sz w:val="28"/>
          <w:szCs w:val="28"/>
          <w:lang w:val="nl-NL"/>
        </w:rPr>
        <w:t>DNKT</w:t>
      </w:r>
      <w:r w:rsidR="004F533E">
        <w:rPr>
          <w:rFonts w:cs="Times New Roman"/>
          <w:bCs/>
          <w:iCs/>
          <w:sz w:val="28"/>
          <w:szCs w:val="28"/>
          <w:lang w:val="nl-NL"/>
        </w:rPr>
        <w:t xml:space="preserve"> khi</w:t>
      </w:r>
      <w:r w:rsidRPr="00D9440A">
        <w:rPr>
          <w:rFonts w:cs="Times New Roman"/>
          <w:bCs/>
          <w:iCs/>
          <w:sz w:val="28"/>
          <w:szCs w:val="28"/>
          <w:lang w:val="nl-NL"/>
        </w:rPr>
        <w:t xml:space="preserve"> thực hiện kiểm toán báo cáo tài chính.</w:t>
      </w:r>
    </w:p>
    <w:p w:rsidR="003446EC" w:rsidRPr="00D9440A" w:rsidRDefault="006D5126" w:rsidP="00F33227">
      <w:pPr>
        <w:numPr>
          <w:ilvl w:val="0"/>
          <w:numId w:val="10"/>
        </w:numPr>
        <w:tabs>
          <w:tab w:val="left" w:pos="851"/>
        </w:tabs>
        <w:spacing w:before="120" w:after="120"/>
        <w:ind w:left="0" w:firstLine="567"/>
        <w:jc w:val="both"/>
        <w:rPr>
          <w:rFonts w:cs="Times New Roman"/>
          <w:bCs/>
          <w:iCs/>
          <w:sz w:val="28"/>
          <w:szCs w:val="28"/>
          <w:lang w:val="nl-NL"/>
        </w:rPr>
      </w:pPr>
      <w:r w:rsidRPr="00D9440A">
        <w:rPr>
          <w:rFonts w:cs="Times New Roman"/>
          <w:b/>
          <w:bCs/>
          <w:i/>
          <w:iCs/>
          <w:sz w:val="28"/>
          <w:szCs w:val="28"/>
          <w:lang w:val="nl-NL"/>
        </w:rPr>
        <w:lastRenderedPageBreak/>
        <w:t xml:space="preserve"> </w:t>
      </w:r>
      <w:r w:rsidR="003446EC" w:rsidRPr="00D9440A">
        <w:rPr>
          <w:rFonts w:cs="Times New Roman"/>
          <w:b/>
          <w:bCs/>
          <w:i/>
          <w:iCs/>
          <w:sz w:val="28"/>
          <w:szCs w:val="28"/>
          <w:lang w:val="nl-NL"/>
        </w:rPr>
        <w:t xml:space="preserve">Đối với KTV, </w:t>
      </w:r>
      <w:r w:rsidR="00D9440A">
        <w:rPr>
          <w:rFonts w:cs="Times New Roman"/>
          <w:b/>
          <w:bCs/>
          <w:i/>
          <w:iCs/>
          <w:sz w:val="28"/>
          <w:szCs w:val="28"/>
          <w:lang w:val="nl-NL"/>
        </w:rPr>
        <w:t>DNKT</w:t>
      </w:r>
      <w:r w:rsidR="003446EC" w:rsidRPr="00D9440A">
        <w:rPr>
          <w:rFonts w:cs="Times New Roman"/>
          <w:b/>
          <w:bCs/>
          <w:i/>
          <w:iCs/>
          <w:sz w:val="28"/>
          <w:szCs w:val="28"/>
          <w:lang w:val="nl-NL"/>
        </w:rPr>
        <w:t>:</w:t>
      </w:r>
      <w:r w:rsidR="003446EC" w:rsidRPr="00D9440A">
        <w:rPr>
          <w:rFonts w:cs="Times New Roman"/>
          <w:sz w:val="28"/>
          <w:szCs w:val="28"/>
          <w:lang w:val="nl-NL"/>
        </w:rPr>
        <w:t xml:space="preserve"> </w:t>
      </w:r>
      <w:r w:rsidR="004F533E">
        <w:rPr>
          <w:rFonts w:cs="Times New Roman"/>
          <w:sz w:val="28"/>
          <w:szCs w:val="28"/>
          <w:lang w:val="nl-NL"/>
        </w:rPr>
        <w:t>02 CMQLCL</w:t>
      </w:r>
      <w:r w:rsidR="003446EC" w:rsidRPr="00D9440A">
        <w:rPr>
          <w:rFonts w:cs="Times New Roman"/>
          <w:sz w:val="28"/>
          <w:szCs w:val="28"/>
          <w:lang w:val="nl-NL"/>
        </w:rPr>
        <w:t xml:space="preserve"> bao gồm nhiều </w:t>
      </w:r>
      <w:r w:rsidR="004F533E">
        <w:rPr>
          <w:rFonts w:cs="Times New Roman"/>
          <w:sz w:val="28"/>
          <w:szCs w:val="28"/>
          <w:lang w:val="nl-NL"/>
        </w:rPr>
        <w:t>thay</w:t>
      </w:r>
      <w:r w:rsidR="003446EC" w:rsidRPr="00D9440A">
        <w:rPr>
          <w:rFonts w:cs="Times New Roman"/>
          <w:sz w:val="28"/>
          <w:szCs w:val="28"/>
          <w:lang w:val="nl-NL"/>
        </w:rPr>
        <w:t xml:space="preserve"> đổi quan trọng, giúp</w:t>
      </w:r>
      <w:r w:rsidR="00B84ADB" w:rsidRPr="00D9440A">
        <w:rPr>
          <w:rFonts w:cs="Times New Roman"/>
          <w:sz w:val="28"/>
          <w:szCs w:val="28"/>
          <w:lang w:val="nl-NL"/>
        </w:rPr>
        <w:t xml:space="preserve"> KTV, </w:t>
      </w:r>
      <w:r w:rsidR="00D9440A">
        <w:rPr>
          <w:rFonts w:cs="Times New Roman"/>
          <w:sz w:val="28"/>
          <w:szCs w:val="28"/>
          <w:lang w:val="nl-NL"/>
        </w:rPr>
        <w:t>DNKT</w:t>
      </w:r>
      <w:r w:rsidR="00B84ADB" w:rsidRPr="00D9440A">
        <w:rPr>
          <w:rFonts w:cs="Times New Roman"/>
          <w:sz w:val="28"/>
          <w:szCs w:val="28"/>
          <w:lang w:val="nl-NL"/>
        </w:rPr>
        <w:t xml:space="preserve"> </w:t>
      </w:r>
      <w:r w:rsidR="004F533E">
        <w:rPr>
          <w:rFonts w:cs="Times New Roman"/>
          <w:sz w:val="28"/>
          <w:szCs w:val="28"/>
          <w:lang w:val="nl-NL"/>
        </w:rPr>
        <w:t>áp</w:t>
      </w:r>
      <w:r w:rsidR="00B84ADB" w:rsidRPr="00D9440A">
        <w:rPr>
          <w:rFonts w:cs="Times New Roman"/>
          <w:sz w:val="28"/>
          <w:szCs w:val="28"/>
          <w:lang w:val="nl-NL"/>
        </w:rPr>
        <w:t xml:space="preserve"> dụng </w:t>
      </w:r>
      <w:r w:rsidR="004F533E">
        <w:rPr>
          <w:rFonts w:cs="Times New Roman"/>
          <w:sz w:val="28"/>
          <w:szCs w:val="28"/>
          <w:lang w:val="nl-NL"/>
        </w:rPr>
        <w:t>tốt hơn các thông lệ quốc tế</w:t>
      </w:r>
      <w:r w:rsidR="003446EC" w:rsidRPr="00D9440A">
        <w:rPr>
          <w:rFonts w:cs="Times New Roman"/>
          <w:sz w:val="28"/>
          <w:szCs w:val="28"/>
          <w:lang w:val="nl-NL"/>
        </w:rPr>
        <w:t>. Các sửa đổi chính bao gồm</w:t>
      </w:r>
      <w:r w:rsidR="00B84ADB" w:rsidRPr="00D9440A">
        <w:rPr>
          <w:rFonts w:cs="Times New Roman"/>
          <w:sz w:val="28"/>
          <w:szCs w:val="28"/>
          <w:lang w:val="nl-NL"/>
        </w:rPr>
        <w:t xml:space="preserve">: (i) </w:t>
      </w:r>
      <w:r w:rsidR="004F533E" w:rsidRPr="00994472">
        <w:rPr>
          <w:rFonts w:eastAsia="Calibri"/>
          <w:bCs/>
          <w:iCs/>
          <w:szCs w:val="26"/>
          <w:lang w:eastAsia="vi-VN"/>
        </w:rPr>
        <w:t>Yêu cầu/khuyến khích doanh nghiệp tùy chỉnh thiết kế, triển khai và vận hành hệ thống quản lý chất lượng của mình dựa trên bản chất và hoàn cảnh của doanh nghiệp cũng như các hợp đồng dịch vụ mà doanh nghiệp thực hiện</w:t>
      </w:r>
      <w:r w:rsidR="00B84ADB" w:rsidRPr="00D9440A">
        <w:rPr>
          <w:rFonts w:cs="Times New Roman"/>
          <w:color w:val="231F20"/>
          <w:sz w:val="28"/>
          <w:szCs w:val="28"/>
          <w:lang w:val="nl-NL"/>
        </w:rPr>
        <w:t xml:space="preserve">; (ii) </w:t>
      </w:r>
      <w:r w:rsidR="004F533E" w:rsidRPr="00994472">
        <w:rPr>
          <w:rFonts w:eastAsia="Calibri"/>
          <w:bCs/>
          <w:iCs/>
          <w:szCs w:val="26"/>
          <w:lang w:eastAsia="vi-VN"/>
        </w:rPr>
        <w:t xml:space="preserve">Tập </w:t>
      </w:r>
      <w:r w:rsidR="004F533E" w:rsidRPr="00994472">
        <w:rPr>
          <w:rFonts w:eastAsia="Arial"/>
          <w:szCs w:val="26"/>
        </w:rPr>
        <w:t>trung</w:t>
      </w:r>
      <w:r w:rsidR="004F533E" w:rsidRPr="00994472">
        <w:rPr>
          <w:rFonts w:eastAsia="Calibri"/>
          <w:bCs/>
          <w:iCs/>
          <w:szCs w:val="26"/>
          <w:lang w:eastAsia="vi-VN"/>
        </w:rPr>
        <w:t xml:space="preserve"> vào rủi ro chất lượng</w:t>
      </w:r>
      <w:r w:rsidR="00B84ADB" w:rsidRPr="00D9440A">
        <w:rPr>
          <w:rFonts w:cs="Times New Roman"/>
          <w:color w:val="231F20"/>
          <w:sz w:val="28"/>
          <w:szCs w:val="28"/>
          <w:lang w:val="nl-NL"/>
        </w:rPr>
        <w:t xml:space="preserve">; (iii) </w:t>
      </w:r>
      <w:r w:rsidR="004F533E" w:rsidRPr="00994472">
        <w:rPr>
          <w:rFonts w:eastAsia="Calibri"/>
          <w:bCs/>
          <w:iCs/>
          <w:szCs w:val="26"/>
          <w:lang w:eastAsia="vi-VN"/>
        </w:rPr>
        <w:t xml:space="preserve">Có thể áp dụng trong mọi trường hợp, kể cả khi doanh nghiệp chỉ thực hiện các hợp </w:t>
      </w:r>
      <w:r w:rsidR="004F533E" w:rsidRPr="00994472">
        <w:rPr>
          <w:rFonts w:eastAsia="Arial"/>
          <w:szCs w:val="26"/>
        </w:rPr>
        <w:t>đồng</w:t>
      </w:r>
      <w:r w:rsidR="004F533E" w:rsidRPr="00994472">
        <w:rPr>
          <w:rFonts w:eastAsia="Calibri"/>
          <w:bCs/>
          <w:iCs/>
          <w:szCs w:val="26"/>
          <w:lang w:eastAsia="vi-VN"/>
        </w:rPr>
        <w:t xml:space="preserve"> dịch vụ có liên quan</w:t>
      </w:r>
      <w:r w:rsidR="00E43EEB" w:rsidRPr="00D9440A">
        <w:rPr>
          <w:rFonts w:cs="Times New Roman"/>
          <w:color w:val="231F20"/>
          <w:sz w:val="28"/>
          <w:szCs w:val="28"/>
          <w:lang w:val="nl-NL"/>
        </w:rPr>
        <w:t>...</w:t>
      </w:r>
    </w:p>
    <w:p w:rsidR="00264C9F" w:rsidRDefault="00B17C1E" w:rsidP="004B058D">
      <w:pPr>
        <w:numPr>
          <w:ilvl w:val="0"/>
          <w:numId w:val="10"/>
        </w:numPr>
        <w:tabs>
          <w:tab w:val="left" w:pos="851"/>
        </w:tabs>
        <w:spacing w:before="120" w:after="120"/>
        <w:ind w:left="0" w:firstLine="567"/>
        <w:jc w:val="both"/>
        <w:rPr>
          <w:rFonts w:cs="Times New Roman"/>
          <w:bCs/>
          <w:sz w:val="28"/>
          <w:szCs w:val="28"/>
          <w:lang w:val="nl-NL"/>
        </w:rPr>
      </w:pPr>
      <w:r w:rsidRPr="00264C9F">
        <w:rPr>
          <w:rFonts w:cs="Times New Roman"/>
          <w:b/>
          <w:bCs/>
          <w:i/>
          <w:iCs/>
          <w:sz w:val="28"/>
          <w:szCs w:val="28"/>
          <w:lang w:val="nl-NL"/>
        </w:rPr>
        <w:t xml:space="preserve"> </w:t>
      </w:r>
      <w:r w:rsidRPr="00264C9F">
        <w:rPr>
          <w:rFonts w:cs="Times New Roman"/>
          <w:b/>
          <w:i/>
          <w:iCs/>
          <w:sz w:val="28"/>
          <w:szCs w:val="28"/>
          <w:lang w:val="nl-NL"/>
        </w:rPr>
        <w:t xml:space="preserve"> </w:t>
      </w:r>
      <w:r w:rsidR="009177AF" w:rsidRPr="00264C9F">
        <w:rPr>
          <w:rFonts w:cs="Times New Roman"/>
          <w:b/>
          <w:i/>
          <w:iCs/>
          <w:sz w:val="28"/>
          <w:szCs w:val="28"/>
          <w:lang w:val="nl-NL"/>
        </w:rPr>
        <w:t xml:space="preserve">Đối với </w:t>
      </w:r>
      <w:r w:rsidR="0046536D" w:rsidRPr="00264C9F">
        <w:rPr>
          <w:rFonts w:cs="Times New Roman"/>
          <w:b/>
          <w:i/>
          <w:iCs/>
          <w:sz w:val="28"/>
          <w:szCs w:val="28"/>
          <w:lang w:val="nl-NL"/>
        </w:rPr>
        <w:t xml:space="preserve">các bên liên quan </w:t>
      </w:r>
      <w:r w:rsidR="006D5126" w:rsidRPr="00264C9F">
        <w:rPr>
          <w:rFonts w:cs="Times New Roman"/>
          <w:b/>
          <w:i/>
          <w:iCs/>
          <w:sz w:val="28"/>
          <w:szCs w:val="28"/>
          <w:lang w:val="nl-NL"/>
        </w:rPr>
        <w:t>khác</w:t>
      </w:r>
      <w:r w:rsidR="009177AF" w:rsidRPr="00264C9F">
        <w:rPr>
          <w:rFonts w:cs="Times New Roman"/>
          <w:b/>
          <w:i/>
          <w:iCs/>
          <w:sz w:val="28"/>
          <w:szCs w:val="28"/>
          <w:lang w:val="nl-NL"/>
        </w:rPr>
        <w:t>:</w:t>
      </w:r>
      <w:r w:rsidR="001B4B50" w:rsidRPr="00264C9F">
        <w:rPr>
          <w:rFonts w:cs="Times New Roman"/>
          <w:bCs/>
          <w:sz w:val="28"/>
          <w:szCs w:val="28"/>
          <w:lang w:val="nl-NL"/>
        </w:rPr>
        <w:t xml:space="preserve"> </w:t>
      </w:r>
      <w:r w:rsidR="0076258F" w:rsidRPr="00264C9F">
        <w:rPr>
          <w:rFonts w:cs="Times New Roman"/>
          <w:bCs/>
          <w:sz w:val="28"/>
          <w:szCs w:val="28"/>
          <w:lang w:val="nl-NL"/>
        </w:rPr>
        <w:t xml:space="preserve">Việc tuân thủ các quy định của Chuẩn mực </w:t>
      </w:r>
      <w:r w:rsidR="004F533E" w:rsidRPr="00264C9F">
        <w:rPr>
          <w:rFonts w:cs="Times New Roman"/>
          <w:bCs/>
          <w:sz w:val="28"/>
          <w:szCs w:val="28"/>
          <w:lang w:val="nl-NL"/>
        </w:rPr>
        <w:t>quản lý chất lượng</w:t>
      </w:r>
      <w:r w:rsidR="00A3278F" w:rsidRPr="00264C9F">
        <w:rPr>
          <w:rFonts w:cs="Times New Roman"/>
          <w:bCs/>
          <w:sz w:val="28"/>
          <w:szCs w:val="28"/>
          <w:lang w:val="nl-NL"/>
        </w:rPr>
        <w:t xml:space="preserve"> </w:t>
      </w:r>
      <w:r w:rsidR="009B1736" w:rsidRPr="00264C9F">
        <w:rPr>
          <w:rFonts w:cs="Times New Roman"/>
          <w:bCs/>
          <w:sz w:val="28"/>
          <w:szCs w:val="28"/>
          <w:lang w:val="nl-NL"/>
        </w:rPr>
        <w:t>giúp</w:t>
      </w:r>
      <w:r w:rsidR="0076258F" w:rsidRPr="00264C9F">
        <w:rPr>
          <w:rFonts w:cs="Times New Roman"/>
          <w:bCs/>
          <w:sz w:val="28"/>
          <w:szCs w:val="28"/>
          <w:lang w:val="nl-NL"/>
        </w:rPr>
        <w:t xml:space="preserve"> duy trì </w:t>
      </w:r>
      <w:r w:rsidR="00B917A1" w:rsidRPr="00264C9F">
        <w:rPr>
          <w:rFonts w:cs="Times New Roman"/>
          <w:bCs/>
          <w:sz w:val="28"/>
          <w:szCs w:val="28"/>
          <w:lang w:val="nl-NL"/>
        </w:rPr>
        <w:t>sự tín nhi</w:t>
      </w:r>
      <w:r w:rsidR="00A3278F" w:rsidRPr="00264C9F">
        <w:rPr>
          <w:rFonts w:cs="Times New Roman"/>
          <w:bCs/>
          <w:sz w:val="28"/>
          <w:szCs w:val="28"/>
          <w:lang w:val="nl-NL"/>
        </w:rPr>
        <w:t>ệm</w:t>
      </w:r>
      <w:r w:rsidR="0076258F" w:rsidRPr="00264C9F">
        <w:rPr>
          <w:rFonts w:cs="Times New Roman"/>
          <w:bCs/>
          <w:sz w:val="28"/>
          <w:szCs w:val="28"/>
          <w:lang w:val="nl-NL"/>
        </w:rPr>
        <w:t xml:space="preserve"> của công chúng</w:t>
      </w:r>
      <w:r w:rsidR="00264C9F" w:rsidRPr="00264C9F">
        <w:rPr>
          <w:rFonts w:cs="Times New Roman"/>
          <w:bCs/>
          <w:sz w:val="28"/>
          <w:szCs w:val="28"/>
          <w:lang w:val="nl-NL"/>
        </w:rPr>
        <w:t>, trong bối cảnh các báo cáo kiểm toán ngày càng được sử dụng nhiều hơn</w:t>
      </w:r>
      <w:r w:rsidR="0076258F" w:rsidRPr="00264C9F">
        <w:rPr>
          <w:rFonts w:cs="Times New Roman"/>
          <w:bCs/>
          <w:sz w:val="28"/>
          <w:szCs w:val="28"/>
          <w:lang w:val="nl-NL"/>
        </w:rPr>
        <w:t xml:space="preserve">. </w:t>
      </w:r>
    </w:p>
    <w:p w:rsidR="009177AF" w:rsidRPr="00264C9F" w:rsidRDefault="00264C9F" w:rsidP="00264C9F">
      <w:pPr>
        <w:tabs>
          <w:tab w:val="left" w:pos="567"/>
        </w:tabs>
        <w:spacing w:before="120" w:after="120"/>
        <w:jc w:val="both"/>
        <w:rPr>
          <w:rFonts w:cs="Times New Roman"/>
          <w:bCs/>
          <w:sz w:val="28"/>
          <w:szCs w:val="28"/>
          <w:lang w:val="nl-NL"/>
        </w:rPr>
      </w:pPr>
      <w:r>
        <w:rPr>
          <w:rFonts w:cs="Times New Roman"/>
          <w:b/>
          <w:bCs/>
          <w:i/>
          <w:iCs/>
          <w:sz w:val="28"/>
          <w:szCs w:val="28"/>
          <w:lang w:val="nl-NL"/>
        </w:rPr>
        <w:tab/>
      </w:r>
      <w:r w:rsidR="009177AF" w:rsidRPr="00264C9F">
        <w:rPr>
          <w:rFonts w:cs="Times New Roman"/>
          <w:bCs/>
          <w:sz w:val="28"/>
          <w:szCs w:val="28"/>
          <w:lang w:val="nl-NL"/>
        </w:rPr>
        <w:t>Ngoài ra, việc ban hành các chuẩn mực</w:t>
      </w:r>
      <w:r w:rsidR="0076258F" w:rsidRPr="00264C9F">
        <w:rPr>
          <w:rFonts w:cs="Times New Roman"/>
          <w:bCs/>
          <w:sz w:val="28"/>
          <w:szCs w:val="28"/>
          <w:lang w:val="nl-NL"/>
        </w:rPr>
        <w:t xml:space="preserve"> </w:t>
      </w:r>
      <w:r>
        <w:rPr>
          <w:rFonts w:cs="Times New Roman"/>
          <w:bCs/>
          <w:sz w:val="28"/>
          <w:szCs w:val="28"/>
          <w:lang w:val="nl-NL"/>
        </w:rPr>
        <w:t>quản lý chất lượng</w:t>
      </w:r>
      <w:r w:rsidR="0076258F" w:rsidRPr="00264C9F">
        <w:rPr>
          <w:rFonts w:cs="Times New Roman"/>
          <w:bCs/>
          <w:sz w:val="28"/>
          <w:szCs w:val="28"/>
          <w:lang w:val="nl-NL"/>
        </w:rPr>
        <w:t xml:space="preserve"> theo phiên bản mới nhất</w:t>
      </w:r>
      <w:r w:rsidR="009177AF" w:rsidRPr="00264C9F">
        <w:rPr>
          <w:rFonts w:cs="Times New Roman"/>
          <w:bCs/>
          <w:sz w:val="28"/>
          <w:szCs w:val="28"/>
          <w:lang w:val="nl-NL"/>
        </w:rPr>
        <w:t xml:space="preserve"> sẽ giúp Việt Nam tiếp cận sát hơn với thông lệ quốc tế, giúp nghề nghiệp kiểm toán độc lập tại Việt Nam phát triển và được công nhận rộng rãi hơn trong khu vực và trên thế giới.</w:t>
      </w:r>
    </w:p>
    <w:p w:rsidR="009177AF" w:rsidRPr="00042352" w:rsidRDefault="00042352" w:rsidP="00042352">
      <w:pPr>
        <w:spacing w:before="120" w:after="120"/>
        <w:ind w:firstLine="567"/>
        <w:jc w:val="both"/>
        <w:rPr>
          <w:rFonts w:cs="Times New Roman"/>
          <w:b/>
          <w:bCs/>
          <w:sz w:val="28"/>
          <w:szCs w:val="28"/>
          <w:lang w:val="vi-VN"/>
        </w:rPr>
      </w:pPr>
      <w:r>
        <w:rPr>
          <w:rFonts w:cs="Times New Roman"/>
          <w:b/>
          <w:bCs/>
          <w:sz w:val="28"/>
          <w:szCs w:val="28"/>
          <w:lang w:val="nl-NL"/>
        </w:rPr>
        <w:t xml:space="preserve">2. </w:t>
      </w:r>
      <w:r w:rsidR="009177AF" w:rsidRPr="00042352">
        <w:rPr>
          <w:rFonts w:cs="Times New Roman"/>
          <w:b/>
          <w:bCs/>
          <w:sz w:val="28"/>
          <w:szCs w:val="28"/>
          <w:lang w:val="nl-NL"/>
        </w:rPr>
        <w:t>Khó</w:t>
      </w:r>
      <w:r w:rsidR="009177AF" w:rsidRPr="00042352">
        <w:rPr>
          <w:rFonts w:cs="Times New Roman"/>
          <w:b/>
          <w:bCs/>
          <w:sz w:val="28"/>
          <w:szCs w:val="28"/>
          <w:lang w:val="vi-VN"/>
        </w:rPr>
        <w:t xml:space="preserve"> khăn, thách thức có thể phát sinh trong thực tế triển khai thực hiện.</w:t>
      </w:r>
    </w:p>
    <w:p w:rsidR="009177AF" w:rsidRPr="00D9440A" w:rsidRDefault="009177AF" w:rsidP="006D5126">
      <w:pPr>
        <w:pStyle w:val="ListParagraph"/>
        <w:numPr>
          <w:ilvl w:val="0"/>
          <w:numId w:val="29"/>
        </w:numPr>
        <w:spacing w:before="120" w:after="120"/>
        <w:ind w:left="993" w:hanging="426"/>
        <w:jc w:val="both"/>
        <w:outlineLvl w:val="1"/>
        <w:rPr>
          <w:rFonts w:cs="Times New Roman"/>
          <w:b/>
          <w:bCs/>
          <w:i/>
          <w:iCs/>
          <w:sz w:val="28"/>
          <w:szCs w:val="28"/>
          <w:lang w:val="vi-VN"/>
        </w:rPr>
      </w:pPr>
      <w:r w:rsidRPr="00D9440A">
        <w:rPr>
          <w:rFonts w:cs="Times New Roman"/>
          <w:b/>
          <w:bCs/>
          <w:i/>
          <w:iCs/>
          <w:sz w:val="28"/>
          <w:szCs w:val="28"/>
          <w:lang w:val="vi-VN"/>
        </w:rPr>
        <w:t>Đối với cơ quan quản lý Nhà nước.</w:t>
      </w:r>
    </w:p>
    <w:p w:rsidR="00861D68" w:rsidRPr="00042352" w:rsidRDefault="00042352" w:rsidP="00042352">
      <w:pPr>
        <w:tabs>
          <w:tab w:val="left" w:pos="0"/>
        </w:tabs>
        <w:spacing w:before="120" w:after="120"/>
        <w:ind w:firstLine="567"/>
        <w:jc w:val="both"/>
        <w:rPr>
          <w:rFonts w:cs="Times New Roman"/>
          <w:sz w:val="28"/>
          <w:szCs w:val="28"/>
          <w:lang w:val="vi-VN"/>
        </w:rPr>
      </w:pPr>
      <w:r>
        <w:rPr>
          <w:rFonts w:cs="Times New Roman"/>
          <w:i/>
          <w:iCs/>
          <w:sz w:val="28"/>
          <w:szCs w:val="28"/>
        </w:rPr>
        <w:t xml:space="preserve">- </w:t>
      </w:r>
      <w:r w:rsidR="009177AF" w:rsidRPr="00042352">
        <w:rPr>
          <w:rFonts w:cs="Times New Roman"/>
          <w:i/>
          <w:iCs/>
          <w:sz w:val="28"/>
          <w:szCs w:val="28"/>
          <w:lang w:val="vi-VN"/>
        </w:rPr>
        <w:t>Kiểm tra giám sát:</w:t>
      </w:r>
      <w:r w:rsidR="009177AF" w:rsidRPr="00042352">
        <w:rPr>
          <w:rFonts w:cs="Times New Roman"/>
          <w:sz w:val="28"/>
          <w:szCs w:val="28"/>
          <w:lang w:val="vi-VN"/>
        </w:rPr>
        <w:t xml:space="preserve"> Xây dựng lại bộ câu hỏi kiểm soát chất lượng định kỳ; kiểm tra</w:t>
      </w:r>
      <w:r w:rsidR="008F4DB3" w:rsidRPr="00042352">
        <w:rPr>
          <w:rFonts w:cs="Times New Roman"/>
          <w:sz w:val="28"/>
          <w:szCs w:val="28"/>
          <w:lang w:val="vi-VN"/>
        </w:rPr>
        <w:t>, giám sát</w:t>
      </w:r>
      <w:r w:rsidR="009177AF" w:rsidRPr="00042352">
        <w:rPr>
          <w:rFonts w:cs="Times New Roman"/>
          <w:sz w:val="28"/>
          <w:szCs w:val="28"/>
          <w:lang w:val="vi-VN"/>
        </w:rPr>
        <w:t xml:space="preserve"> thường xuyên</w:t>
      </w:r>
      <w:r w:rsidR="008F4DB3" w:rsidRPr="00042352">
        <w:rPr>
          <w:rFonts w:cs="Times New Roman"/>
          <w:sz w:val="28"/>
          <w:szCs w:val="28"/>
          <w:lang w:val="vi-VN"/>
        </w:rPr>
        <w:t xml:space="preserve"> các </w:t>
      </w:r>
      <w:r w:rsidR="00D9440A" w:rsidRPr="00042352">
        <w:rPr>
          <w:rFonts w:cs="Times New Roman"/>
          <w:sz w:val="28"/>
          <w:szCs w:val="28"/>
          <w:lang w:val="vi-VN"/>
        </w:rPr>
        <w:t>DNKT</w:t>
      </w:r>
      <w:r w:rsidR="009177AF" w:rsidRPr="00042352">
        <w:rPr>
          <w:rFonts w:cs="Times New Roman"/>
          <w:sz w:val="28"/>
          <w:szCs w:val="28"/>
          <w:lang w:val="vi-VN"/>
        </w:rPr>
        <w:t xml:space="preserve">; </w:t>
      </w:r>
    </w:p>
    <w:p w:rsidR="009177AF" w:rsidRPr="00D9440A" w:rsidRDefault="009177AF" w:rsidP="00A0196F">
      <w:pPr>
        <w:pStyle w:val="ListParagraph"/>
        <w:numPr>
          <w:ilvl w:val="4"/>
          <w:numId w:val="1"/>
        </w:numPr>
        <w:tabs>
          <w:tab w:val="left" w:pos="993"/>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Hỗ trợ các tổ chức nghề nghiệp để hướng dẫn hội viên, KTV, </w:t>
      </w:r>
      <w:r w:rsidR="00D9440A">
        <w:rPr>
          <w:rFonts w:cs="Times New Roman"/>
          <w:i/>
          <w:iCs/>
          <w:sz w:val="28"/>
          <w:szCs w:val="28"/>
          <w:lang w:val="vi-VN"/>
        </w:rPr>
        <w:t>DNKT</w:t>
      </w:r>
      <w:r w:rsidRPr="00D9440A">
        <w:rPr>
          <w:rFonts w:cs="Times New Roman"/>
          <w:i/>
          <w:iCs/>
          <w:sz w:val="28"/>
          <w:szCs w:val="28"/>
          <w:lang w:val="vi-VN"/>
        </w:rPr>
        <w:t>, người sử dụng báo cáo kiểm toán</w:t>
      </w:r>
      <w:r w:rsidRPr="00D9440A">
        <w:rPr>
          <w:rFonts w:cs="Times New Roman"/>
          <w:sz w:val="28"/>
          <w:szCs w:val="28"/>
          <w:lang w:val="vi-VN"/>
        </w:rPr>
        <w:t xml:space="preserve"> hiểu được các quy định của chuẩn mực </w:t>
      </w:r>
      <w:r w:rsidR="00264C9F">
        <w:rPr>
          <w:rFonts w:cs="Times New Roman"/>
          <w:sz w:val="28"/>
          <w:szCs w:val="28"/>
        </w:rPr>
        <w:t>quản lý chất lượng</w:t>
      </w:r>
      <w:r w:rsidRPr="00D9440A">
        <w:rPr>
          <w:rFonts w:cs="Times New Roman"/>
          <w:sz w:val="28"/>
          <w:szCs w:val="28"/>
          <w:lang w:val="vi-VN"/>
        </w:rPr>
        <w:t>, nhất là các quy định mới được cập nhật. Đồng thời, hỗ trợ VACPA trong việc ban hành các tài liệu chuyên môn hướng dẫn</w:t>
      </w:r>
      <w:r w:rsidR="008F4DB3" w:rsidRPr="00D9440A">
        <w:rPr>
          <w:rFonts w:cs="Times New Roman"/>
          <w:sz w:val="28"/>
          <w:szCs w:val="28"/>
          <w:lang w:val="vi-VN"/>
        </w:rPr>
        <w:t xml:space="preserve"> chuẩn mực</w:t>
      </w:r>
      <w:r w:rsidRPr="00D9440A">
        <w:rPr>
          <w:rFonts w:cs="Times New Roman"/>
          <w:sz w:val="28"/>
          <w:szCs w:val="28"/>
          <w:lang w:val="vi-VN"/>
        </w:rPr>
        <w:t xml:space="preserve"> sau khi được ban hành.</w:t>
      </w:r>
    </w:p>
    <w:p w:rsidR="009177AF" w:rsidRPr="00D9440A" w:rsidRDefault="009177AF" w:rsidP="006D5126">
      <w:pPr>
        <w:pStyle w:val="ListParagraph"/>
        <w:numPr>
          <w:ilvl w:val="0"/>
          <w:numId w:val="29"/>
        </w:numPr>
        <w:spacing w:before="120" w:after="120"/>
        <w:ind w:left="993" w:hanging="426"/>
        <w:jc w:val="both"/>
        <w:outlineLvl w:val="1"/>
        <w:rPr>
          <w:rFonts w:cs="Times New Roman"/>
          <w:i/>
          <w:iCs/>
          <w:sz w:val="28"/>
          <w:szCs w:val="28"/>
          <w:lang w:val="vi-VN"/>
        </w:rPr>
      </w:pPr>
      <w:r w:rsidRPr="00D9440A">
        <w:rPr>
          <w:rFonts w:cs="Times New Roman"/>
          <w:b/>
          <w:bCs/>
          <w:i/>
          <w:iCs/>
          <w:sz w:val="28"/>
          <w:szCs w:val="28"/>
          <w:lang w:val="vi-VN"/>
        </w:rPr>
        <w:t xml:space="preserve">Đối với </w:t>
      </w:r>
      <w:r w:rsidR="00D9440A">
        <w:rPr>
          <w:rFonts w:cs="Times New Roman"/>
          <w:b/>
          <w:bCs/>
          <w:i/>
          <w:iCs/>
          <w:sz w:val="28"/>
          <w:szCs w:val="28"/>
        </w:rPr>
        <w:t>DNKT</w:t>
      </w:r>
      <w:r w:rsidRPr="00D9440A">
        <w:rPr>
          <w:rFonts w:cs="Times New Roman"/>
          <w:b/>
          <w:bCs/>
          <w:i/>
          <w:iCs/>
          <w:sz w:val="28"/>
          <w:szCs w:val="28"/>
          <w:lang w:val="vi-VN"/>
        </w:rPr>
        <w:t>, KTV.</w:t>
      </w:r>
    </w:p>
    <w:p w:rsidR="00264C9F" w:rsidRPr="00264C9F" w:rsidRDefault="006761E8" w:rsidP="00F33227">
      <w:pPr>
        <w:pStyle w:val="ListParagraph"/>
        <w:numPr>
          <w:ilvl w:val="0"/>
          <w:numId w:val="20"/>
        </w:numPr>
        <w:tabs>
          <w:tab w:val="left" w:pos="993"/>
        </w:tabs>
        <w:spacing w:before="120" w:after="120"/>
        <w:ind w:left="0" w:firstLine="567"/>
        <w:contextualSpacing w:val="0"/>
        <w:jc w:val="both"/>
        <w:rPr>
          <w:rFonts w:cs="Times New Roman"/>
          <w:sz w:val="28"/>
          <w:szCs w:val="28"/>
          <w:lang w:val="vi-VN"/>
        </w:rPr>
      </w:pPr>
      <w:r w:rsidRPr="00264C9F">
        <w:rPr>
          <w:rFonts w:cs="Times New Roman"/>
          <w:i/>
          <w:iCs/>
          <w:sz w:val="28"/>
          <w:szCs w:val="28"/>
          <w:lang w:val="vi-VN"/>
        </w:rPr>
        <w:t>Tuân thủ nhiều quy định hơn để n</w:t>
      </w:r>
      <w:r w:rsidR="009177AF" w:rsidRPr="00264C9F">
        <w:rPr>
          <w:rFonts w:cs="Times New Roman"/>
          <w:i/>
          <w:iCs/>
          <w:sz w:val="28"/>
          <w:szCs w:val="28"/>
          <w:lang w:val="vi-VN"/>
        </w:rPr>
        <w:t xml:space="preserve">âng cao </w:t>
      </w:r>
      <w:r w:rsidR="00264C9F" w:rsidRPr="00264C9F">
        <w:rPr>
          <w:rFonts w:cs="Times New Roman"/>
          <w:i/>
          <w:iCs/>
          <w:sz w:val="28"/>
          <w:szCs w:val="28"/>
        </w:rPr>
        <w:t>chất lượng kiểm toán</w:t>
      </w:r>
      <w:r w:rsidR="009177AF" w:rsidRPr="00264C9F">
        <w:rPr>
          <w:rFonts w:cs="Times New Roman"/>
          <w:i/>
          <w:iCs/>
          <w:sz w:val="28"/>
          <w:szCs w:val="28"/>
          <w:lang w:val="vi-VN"/>
        </w:rPr>
        <w:t>:</w:t>
      </w:r>
      <w:r w:rsidR="009177AF" w:rsidRPr="00264C9F">
        <w:rPr>
          <w:rFonts w:cs="Times New Roman"/>
          <w:sz w:val="28"/>
          <w:szCs w:val="28"/>
          <w:lang w:val="vi-VN"/>
        </w:rPr>
        <w:t xml:space="preserve"> Yêu cầu </w:t>
      </w:r>
      <w:r w:rsidR="00A567C6" w:rsidRPr="00264C9F">
        <w:rPr>
          <w:rFonts w:cs="Times New Roman"/>
          <w:sz w:val="28"/>
          <w:szCs w:val="28"/>
          <w:lang w:val="vi-VN"/>
        </w:rPr>
        <w:t>về</w:t>
      </w:r>
      <w:r w:rsidR="00264C9F" w:rsidRPr="00264C9F">
        <w:rPr>
          <w:rFonts w:cs="Times New Roman"/>
          <w:sz w:val="28"/>
          <w:szCs w:val="28"/>
          <w:lang w:val="vi-VN"/>
        </w:rPr>
        <w:t xml:space="preserve"> </w:t>
      </w:r>
      <w:r w:rsidR="00264C9F" w:rsidRPr="00264C9F">
        <w:rPr>
          <w:rFonts w:cs="Times New Roman"/>
          <w:sz w:val="28"/>
          <w:szCs w:val="28"/>
        </w:rPr>
        <w:t>chất lượng</w:t>
      </w:r>
      <w:r w:rsidR="00A567C6" w:rsidRPr="00264C9F">
        <w:rPr>
          <w:rFonts w:cs="Times New Roman"/>
          <w:sz w:val="28"/>
          <w:szCs w:val="28"/>
          <w:lang w:val="vi-VN"/>
        </w:rPr>
        <w:t xml:space="preserve"> </w:t>
      </w:r>
      <w:r w:rsidR="00264C9F" w:rsidRPr="00264C9F">
        <w:rPr>
          <w:rFonts w:cs="Times New Roman"/>
          <w:sz w:val="28"/>
          <w:szCs w:val="28"/>
        </w:rPr>
        <w:t xml:space="preserve"> đòi hỏi các DNKT phải bỏ ra nhiều chi phí hơn để xây dựng hệ thống quản lý chất lượng</w:t>
      </w:r>
      <w:r w:rsidR="00264C9F">
        <w:rPr>
          <w:rFonts w:cs="Times New Roman"/>
          <w:sz w:val="28"/>
          <w:szCs w:val="28"/>
        </w:rPr>
        <w:t xml:space="preserve"> và nguồn lực.</w:t>
      </w:r>
    </w:p>
    <w:p w:rsidR="009177AF" w:rsidRPr="00D9440A" w:rsidRDefault="00D9440A"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Pr>
          <w:rFonts w:cs="Times New Roman"/>
          <w:i/>
          <w:iCs/>
          <w:sz w:val="28"/>
          <w:szCs w:val="28"/>
          <w:lang w:val="vi-VN"/>
        </w:rPr>
        <w:t>DNKT</w:t>
      </w:r>
      <w:r w:rsidR="009177AF" w:rsidRPr="00D9440A">
        <w:rPr>
          <w:rFonts w:cs="Times New Roman"/>
          <w:i/>
          <w:iCs/>
          <w:sz w:val="28"/>
          <w:szCs w:val="28"/>
          <w:lang w:val="vi-VN"/>
        </w:rPr>
        <w:t xml:space="preserve"> sẽ phải trao đổi, giải thích nhiều hơn cho đơn vị được kiểm toán về các vấn đề mới</w:t>
      </w:r>
      <w:r w:rsidR="009177AF" w:rsidRPr="00D9440A">
        <w:rPr>
          <w:rFonts w:cs="Times New Roman"/>
          <w:sz w:val="28"/>
          <w:szCs w:val="28"/>
          <w:lang w:val="vi-VN"/>
        </w:rPr>
        <w:t xml:space="preserve"> </w:t>
      </w:r>
      <w:r w:rsidR="00CB33B8" w:rsidRPr="00D9440A">
        <w:rPr>
          <w:rFonts w:cs="Times New Roman"/>
          <w:sz w:val="28"/>
          <w:szCs w:val="28"/>
          <w:lang w:val="vi-VN"/>
        </w:rPr>
        <w:t>như trao đổi với Ban Quản trị và phải thu thập sự đồng thuận của Ban Quản trị đối với việc cung cấp dịch vụ</w:t>
      </w:r>
      <w:r w:rsidR="004B21CE">
        <w:rPr>
          <w:rFonts w:cs="Times New Roman"/>
          <w:sz w:val="28"/>
          <w:szCs w:val="28"/>
        </w:rPr>
        <w:t>.</w:t>
      </w:r>
      <w:r w:rsidR="00CB33B8" w:rsidRPr="00D9440A">
        <w:rPr>
          <w:rFonts w:cs="Times New Roman"/>
          <w:sz w:val="28"/>
          <w:szCs w:val="28"/>
          <w:lang w:val="vi-VN"/>
        </w:rPr>
        <w:t xml:space="preserve"> </w:t>
      </w:r>
    </w:p>
    <w:p w:rsidR="009177AF" w:rsidRPr="00D9440A" w:rsidRDefault="009177AF"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Chi phí </w:t>
      </w:r>
      <w:r w:rsidR="00CB33B8" w:rsidRPr="00D9440A">
        <w:rPr>
          <w:rFonts w:cs="Times New Roman"/>
          <w:i/>
          <w:iCs/>
          <w:sz w:val="28"/>
          <w:szCs w:val="28"/>
          <w:lang w:val="vi-VN"/>
        </w:rPr>
        <w:t>thực hiện</w:t>
      </w:r>
      <w:r w:rsidR="0004163B" w:rsidRPr="00D9440A">
        <w:rPr>
          <w:rFonts w:cs="Times New Roman"/>
          <w:i/>
          <w:iCs/>
          <w:sz w:val="28"/>
          <w:szCs w:val="28"/>
          <w:lang w:val="vi-VN"/>
        </w:rPr>
        <w:t xml:space="preserve"> </w:t>
      </w:r>
      <w:r w:rsidR="00CB33B8" w:rsidRPr="00D9440A">
        <w:rPr>
          <w:rFonts w:cs="Times New Roman"/>
          <w:i/>
          <w:iCs/>
          <w:sz w:val="28"/>
          <w:szCs w:val="28"/>
          <w:lang w:val="vi-VN"/>
        </w:rPr>
        <w:t>hợp đồng dịch vụ</w:t>
      </w:r>
      <w:r w:rsidRPr="00D9440A">
        <w:rPr>
          <w:rFonts w:cs="Times New Roman"/>
          <w:i/>
          <w:iCs/>
          <w:sz w:val="28"/>
          <w:szCs w:val="28"/>
          <w:lang w:val="vi-VN"/>
        </w:rPr>
        <w:t xml:space="preserve"> gia tăng</w:t>
      </w:r>
      <w:r w:rsidRPr="00D9440A">
        <w:rPr>
          <w:rFonts w:cs="Times New Roman"/>
          <w:sz w:val="28"/>
          <w:szCs w:val="28"/>
          <w:lang w:val="vi-VN"/>
        </w:rPr>
        <w:t xml:space="preserve">: </w:t>
      </w:r>
      <w:r w:rsidR="00CB33B8" w:rsidRPr="00D9440A">
        <w:rPr>
          <w:rFonts w:cs="Times New Roman"/>
          <w:sz w:val="28"/>
          <w:szCs w:val="28"/>
          <w:lang w:val="vi-VN"/>
        </w:rPr>
        <w:t xml:space="preserve">Quy định </w:t>
      </w:r>
      <w:r w:rsidR="00C17D4C" w:rsidRPr="00D9440A">
        <w:rPr>
          <w:rFonts w:cs="Times New Roman"/>
          <w:sz w:val="28"/>
          <w:szCs w:val="28"/>
          <w:lang w:val="vi-VN"/>
        </w:rPr>
        <w:t xml:space="preserve">rõ ràng, </w:t>
      </w:r>
      <w:r w:rsidR="007976B6" w:rsidRPr="00D9440A">
        <w:rPr>
          <w:rFonts w:cs="Times New Roman"/>
          <w:sz w:val="28"/>
          <w:szCs w:val="28"/>
          <w:lang w:val="vi-VN"/>
        </w:rPr>
        <w:t xml:space="preserve">tăng cường </w:t>
      </w:r>
      <w:r w:rsidR="00C17D4C" w:rsidRPr="00D9440A">
        <w:rPr>
          <w:rFonts w:cs="Times New Roman"/>
          <w:sz w:val="28"/>
          <w:szCs w:val="28"/>
          <w:lang w:val="vi-VN"/>
        </w:rPr>
        <w:t>hơn</w:t>
      </w:r>
      <w:r w:rsidR="00CB33B8" w:rsidRPr="00D9440A">
        <w:rPr>
          <w:rFonts w:cs="Times New Roman"/>
          <w:sz w:val="28"/>
          <w:szCs w:val="28"/>
          <w:lang w:val="vi-VN"/>
        </w:rPr>
        <w:t xml:space="preserve"> các biện pháp </w:t>
      </w:r>
      <w:r w:rsidR="004B21CE">
        <w:rPr>
          <w:rFonts w:cs="Times New Roman"/>
          <w:sz w:val="28"/>
          <w:szCs w:val="28"/>
        </w:rPr>
        <w:t>nâng cao chất lượng kiểm toán,</w:t>
      </w:r>
      <w:r w:rsidR="00CB33B8" w:rsidRPr="00D9440A">
        <w:rPr>
          <w:rFonts w:cs="Times New Roman"/>
          <w:sz w:val="28"/>
          <w:szCs w:val="28"/>
          <w:lang w:val="vi-VN"/>
        </w:rPr>
        <w:t xml:space="preserve"> </w:t>
      </w:r>
      <w:r w:rsidR="004B21CE">
        <w:rPr>
          <w:rFonts w:cs="Times New Roman"/>
          <w:sz w:val="28"/>
          <w:szCs w:val="28"/>
        </w:rPr>
        <w:t>t</w:t>
      </w:r>
      <w:r w:rsidRPr="00D9440A">
        <w:rPr>
          <w:rFonts w:cs="Times New Roman"/>
          <w:sz w:val="28"/>
          <w:szCs w:val="28"/>
          <w:lang w:val="vi-VN"/>
        </w:rPr>
        <w:t xml:space="preserve">ừ đó, dẫn đến chi phí thực hiện </w:t>
      </w:r>
      <w:r w:rsidR="0004163B" w:rsidRPr="00D9440A">
        <w:rPr>
          <w:rFonts w:cs="Times New Roman"/>
          <w:sz w:val="28"/>
          <w:szCs w:val="28"/>
          <w:lang w:val="vi-VN"/>
        </w:rPr>
        <w:t>hợp đồng dịch vụ</w:t>
      </w:r>
      <w:r w:rsidRPr="00D9440A">
        <w:rPr>
          <w:rFonts w:cs="Times New Roman"/>
          <w:sz w:val="28"/>
          <w:szCs w:val="28"/>
          <w:lang w:val="vi-VN"/>
        </w:rPr>
        <w:t xml:space="preserve"> có thể sẽ tăng lên.  </w:t>
      </w:r>
    </w:p>
    <w:p w:rsidR="009177AF" w:rsidRPr="00D9440A" w:rsidRDefault="009177AF"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Cập nhật kiến thức cho KTV và nhân viên của </w:t>
      </w:r>
      <w:r w:rsidR="00D9440A">
        <w:rPr>
          <w:rFonts w:cs="Times New Roman"/>
          <w:i/>
          <w:iCs/>
          <w:sz w:val="28"/>
          <w:szCs w:val="28"/>
          <w:lang w:val="vi-VN"/>
        </w:rPr>
        <w:t>DNKT</w:t>
      </w:r>
      <w:r w:rsidRPr="00D9440A">
        <w:rPr>
          <w:rFonts w:cs="Times New Roman"/>
          <w:sz w:val="28"/>
          <w:szCs w:val="28"/>
          <w:lang w:val="vi-VN"/>
        </w:rPr>
        <w:t xml:space="preserve">: Việc cập nhật </w:t>
      </w:r>
      <w:r w:rsidR="0004163B" w:rsidRPr="00D9440A">
        <w:rPr>
          <w:rFonts w:cs="Times New Roman"/>
          <w:sz w:val="28"/>
          <w:szCs w:val="28"/>
          <w:lang w:val="vi-VN"/>
        </w:rPr>
        <w:t xml:space="preserve">những điểm mới của Chuẩn mực </w:t>
      </w:r>
      <w:r w:rsidR="004B21CE">
        <w:rPr>
          <w:rFonts w:cs="Times New Roman"/>
          <w:sz w:val="28"/>
          <w:szCs w:val="28"/>
        </w:rPr>
        <w:t>quản lý chất lượng</w:t>
      </w:r>
      <w:r w:rsidR="0004163B" w:rsidRPr="00D9440A">
        <w:rPr>
          <w:rFonts w:cs="Times New Roman"/>
          <w:sz w:val="28"/>
          <w:szCs w:val="28"/>
          <w:lang w:val="vi-VN"/>
        </w:rPr>
        <w:t xml:space="preserve"> sẽ dẫn đến</w:t>
      </w:r>
      <w:r w:rsidRPr="00D9440A">
        <w:rPr>
          <w:rFonts w:cs="Times New Roman"/>
          <w:sz w:val="28"/>
          <w:szCs w:val="28"/>
          <w:lang w:val="vi-VN"/>
        </w:rPr>
        <w:t xml:space="preserve"> tăng </w:t>
      </w:r>
      <w:r w:rsidR="007976B6" w:rsidRPr="00D9440A">
        <w:rPr>
          <w:rFonts w:cs="Times New Roman"/>
          <w:sz w:val="28"/>
          <w:szCs w:val="28"/>
          <w:lang w:val="vi-VN"/>
        </w:rPr>
        <w:t xml:space="preserve">thời gian, </w:t>
      </w:r>
      <w:r w:rsidRPr="00D9440A">
        <w:rPr>
          <w:rFonts w:cs="Times New Roman"/>
          <w:sz w:val="28"/>
          <w:szCs w:val="28"/>
          <w:lang w:val="vi-VN"/>
        </w:rPr>
        <w:t>chi phí về đào tạo, cập nhật kiến thức</w:t>
      </w:r>
      <w:r w:rsidR="0072371A" w:rsidRPr="00D9440A">
        <w:rPr>
          <w:rFonts w:cs="Times New Roman"/>
          <w:sz w:val="28"/>
          <w:szCs w:val="28"/>
          <w:lang w:val="vi-VN"/>
        </w:rPr>
        <w:t xml:space="preserve"> trong thời gian đầu</w:t>
      </w:r>
      <w:r w:rsidRPr="00D9440A">
        <w:rPr>
          <w:rFonts w:cs="Times New Roman"/>
          <w:sz w:val="28"/>
          <w:szCs w:val="28"/>
          <w:lang w:val="vi-VN"/>
        </w:rPr>
        <w:t>.</w:t>
      </w:r>
    </w:p>
    <w:p w:rsidR="009177AF" w:rsidRPr="00D9440A" w:rsidRDefault="009177AF" w:rsidP="00F33227">
      <w:pPr>
        <w:pStyle w:val="ListParagraph"/>
        <w:numPr>
          <w:ilvl w:val="0"/>
          <w:numId w:val="20"/>
        </w:numPr>
        <w:tabs>
          <w:tab w:val="left" w:pos="851"/>
        </w:tabs>
        <w:spacing w:before="120" w:after="120"/>
        <w:ind w:left="0" w:firstLine="567"/>
        <w:contextualSpacing w:val="0"/>
        <w:jc w:val="both"/>
        <w:rPr>
          <w:rFonts w:cs="Times New Roman"/>
          <w:sz w:val="28"/>
          <w:szCs w:val="28"/>
          <w:lang w:val="vi-VN"/>
        </w:rPr>
      </w:pPr>
      <w:r w:rsidRPr="00D9440A">
        <w:rPr>
          <w:rFonts w:cs="Times New Roman"/>
          <w:i/>
          <w:iCs/>
          <w:sz w:val="28"/>
          <w:szCs w:val="28"/>
          <w:lang w:val="vi-VN"/>
        </w:rPr>
        <w:t xml:space="preserve">Đồng bộ lại hệ thống quản lý chất lượng tại </w:t>
      </w:r>
      <w:r w:rsidR="00D9440A">
        <w:rPr>
          <w:rFonts w:cs="Times New Roman"/>
          <w:i/>
          <w:iCs/>
          <w:sz w:val="28"/>
          <w:szCs w:val="28"/>
          <w:lang w:val="vi-VN"/>
        </w:rPr>
        <w:t>DNKT</w:t>
      </w:r>
      <w:r w:rsidRPr="00D9440A">
        <w:rPr>
          <w:rFonts w:cs="Times New Roman"/>
          <w:i/>
          <w:iCs/>
          <w:sz w:val="28"/>
          <w:szCs w:val="28"/>
          <w:lang w:val="vi-VN"/>
        </w:rPr>
        <w:t>:</w:t>
      </w:r>
      <w:r w:rsidRPr="00D9440A">
        <w:rPr>
          <w:rFonts w:cs="Times New Roman"/>
          <w:sz w:val="28"/>
          <w:szCs w:val="28"/>
          <w:lang w:val="vi-VN"/>
        </w:rPr>
        <w:t xml:space="preserve"> </w:t>
      </w:r>
      <w:r w:rsidR="00D9440A">
        <w:rPr>
          <w:rFonts w:cs="Times New Roman"/>
          <w:sz w:val="28"/>
          <w:szCs w:val="28"/>
          <w:lang w:val="vi-VN"/>
        </w:rPr>
        <w:t>DNKT</w:t>
      </w:r>
      <w:r w:rsidRPr="00D9440A">
        <w:rPr>
          <w:rFonts w:cs="Times New Roman"/>
          <w:sz w:val="28"/>
          <w:szCs w:val="28"/>
          <w:lang w:val="vi-VN"/>
        </w:rPr>
        <w:t xml:space="preserve"> phải cập nhật hệ thống quản lý chất lượng theo </w:t>
      </w:r>
      <w:r w:rsidR="0004163B" w:rsidRPr="00D9440A">
        <w:rPr>
          <w:rFonts w:cs="Times New Roman"/>
          <w:sz w:val="28"/>
          <w:szCs w:val="28"/>
          <w:lang w:val="vi-VN"/>
        </w:rPr>
        <w:t>các yêu cầu mới của Chuẩn mực</w:t>
      </w:r>
      <w:r w:rsidR="0072371A" w:rsidRPr="00D9440A">
        <w:rPr>
          <w:rFonts w:cs="Times New Roman"/>
          <w:sz w:val="28"/>
          <w:szCs w:val="28"/>
          <w:lang w:val="vi-VN"/>
        </w:rPr>
        <w:t xml:space="preserve"> đạo đức nghề nghiệp kế toán, kiểm toán</w:t>
      </w:r>
      <w:r w:rsidRPr="00D9440A">
        <w:rPr>
          <w:rFonts w:cs="Times New Roman"/>
          <w:sz w:val="28"/>
          <w:szCs w:val="28"/>
          <w:lang w:val="vi-VN"/>
        </w:rPr>
        <w:t>.</w:t>
      </w:r>
    </w:p>
    <w:p w:rsidR="009177AF" w:rsidRPr="00D9440A" w:rsidRDefault="009177AF" w:rsidP="006D5126">
      <w:pPr>
        <w:pStyle w:val="ListParagraph"/>
        <w:numPr>
          <w:ilvl w:val="0"/>
          <w:numId w:val="29"/>
        </w:numPr>
        <w:spacing w:before="120" w:after="120"/>
        <w:ind w:left="993" w:hanging="426"/>
        <w:jc w:val="both"/>
        <w:outlineLvl w:val="1"/>
        <w:rPr>
          <w:rFonts w:cs="Times New Roman"/>
          <w:b/>
          <w:bCs/>
          <w:i/>
          <w:iCs/>
          <w:sz w:val="28"/>
          <w:szCs w:val="28"/>
          <w:lang w:val="vi-VN"/>
        </w:rPr>
      </w:pPr>
      <w:r w:rsidRPr="00D9440A">
        <w:rPr>
          <w:rFonts w:cs="Times New Roman"/>
          <w:b/>
          <w:bCs/>
          <w:i/>
          <w:iCs/>
          <w:sz w:val="28"/>
          <w:szCs w:val="28"/>
          <w:lang w:val="vi-VN"/>
        </w:rPr>
        <w:lastRenderedPageBreak/>
        <w:t>Đối với đơn vị được kiểm toán.</w:t>
      </w:r>
    </w:p>
    <w:p w:rsidR="009177AF" w:rsidRPr="00D9440A" w:rsidRDefault="009177AF" w:rsidP="00F33227">
      <w:pPr>
        <w:tabs>
          <w:tab w:val="left" w:pos="567"/>
        </w:tabs>
        <w:spacing w:before="120" w:after="120"/>
        <w:ind w:firstLine="567"/>
        <w:jc w:val="both"/>
        <w:rPr>
          <w:rFonts w:cs="Times New Roman"/>
          <w:sz w:val="28"/>
          <w:szCs w:val="28"/>
          <w:lang w:val="vi-VN"/>
        </w:rPr>
      </w:pPr>
      <w:r w:rsidRPr="00D9440A">
        <w:rPr>
          <w:rFonts w:cs="Times New Roman"/>
          <w:i/>
          <w:iCs/>
          <w:sz w:val="28"/>
          <w:szCs w:val="28"/>
          <w:lang w:val="vi-VN"/>
        </w:rPr>
        <w:t xml:space="preserve"> Đối với Ban Giám đốc và người lập báo cáo tài chính:</w:t>
      </w:r>
      <w:r w:rsidRPr="00D9440A">
        <w:rPr>
          <w:rFonts w:cs="Times New Roman"/>
          <w:sz w:val="28"/>
          <w:szCs w:val="28"/>
          <w:lang w:val="vi-VN"/>
        </w:rPr>
        <w:t xml:space="preserve"> Tăng trách nhiệm cung cấp thông tin, trách nhiệm giải trình, tăng các thông tin được công bố trên báo cáo tài chính.</w:t>
      </w:r>
    </w:p>
    <w:p w:rsidR="009177AF" w:rsidRPr="00D9440A" w:rsidRDefault="006628C2" w:rsidP="006D5126">
      <w:pPr>
        <w:pStyle w:val="ListParagraph"/>
        <w:numPr>
          <w:ilvl w:val="0"/>
          <w:numId w:val="29"/>
        </w:numPr>
        <w:spacing w:before="120" w:after="120"/>
        <w:ind w:left="993" w:hanging="426"/>
        <w:jc w:val="both"/>
        <w:outlineLvl w:val="1"/>
        <w:rPr>
          <w:rFonts w:cs="Times New Roman"/>
          <w:i/>
          <w:iCs/>
          <w:sz w:val="28"/>
          <w:szCs w:val="28"/>
          <w:lang w:val="vi-VN"/>
        </w:rPr>
      </w:pPr>
      <w:r w:rsidRPr="00D9440A">
        <w:rPr>
          <w:rFonts w:cs="Times New Roman"/>
          <w:b/>
          <w:bCs/>
          <w:i/>
          <w:iCs/>
          <w:sz w:val="28"/>
          <w:szCs w:val="28"/>
          <w:lang w:val="vi-VN"/>
        </w:rPr>
        <w:t xml:space="preserve"> </w:t>
      </w:r>
      <w:r w:rsidR="009177AF" w:rsidRPr="00D9440A">
        <w:rPr>
          <w:rFonts w:cs="Times New Roman"/>
          <w:b/>
          <w:bCs/>
          <w:i/>
          <w:iCs/>
          <w:sz w:val="28"/>
          <w:szCs w:val="28"/>
          <w:lang w:val="vi-VN"/>
        </w:rPr>
        <w:t>Đối với hội nghề nghiệp.</w:t>
      </w:r>
    </w:p>
    <w:p w:rsidR="009177AF" w:rsidRPr="00D9440A" w:rsidRDefault="009177AF" w:rsidP="00F33227">
      <w:pPr>
        <w:pStyle w:val="ListParagraph"/>
        <w:numPr>
          <w:ilvl w:val="0"/>
          <w:numId w:val="3"/>
        </w:numPr>
        <w:tabs>
          <w:tab w:val="left" w:pos="993"/>
        </w:tabs>
        <w:spacing w:before="120" w:after="120"/>
        <w:ind w:left="0" w:firstLine="567"/>
        <w:contextualSpacing w:val="0"/>
        <w:jc w:val="both"/>
        <w:rPr>
          <w:rFonts w:cs="Times New Roman"/>
          <w:sz w:val="28"/>
          <w:szCs w:val="28"/>
          <w:lang w:val="vi-VN"/>
        </w:rPr>
      </w:pPr>
      <w:r w:rsidRPr="00D9440A">
        <w:rPr>
          <w:rFonts w:cs="Times New Roman"/>
          <w:sz w:val="28"/>
          <w:szCs w:val="28"/>
          <w:lang w:val="vi-VN"/>
        </w:rPr>
        <w:t xml:space="preserve">Tăng cường đào tạo, cập nhật kiến thức để giải đáp các vướng mắc phát sinh trong quá trình áp dụng </w:t>
      </w:r>
      <w:r w:rsidR="004B21CE">
        <w:rPr>
          <w:rFonts w:cs="Times New Roman"/>
          <w:color w:val="231F20"/>
          <w:sz w:val="28"/>
          <w:szCs w:val="28"/>
        </w:rPr>
        <w:t xml:space="preserve">CMQLCL </w:t>
      </w:r>
      <w:r w:rsidRPr="00D9440A">
        <w:rPr>
          <w:rFonts w:cs="Times New Roman"/>
          <w:sz w:val="28"/>
          <w:szCs w:val="28"/>
          <w:lang w:val="vi-VN"/>
        </w:rPr>
        <w:t>mới, ban hành lại cho hội viên, KTV;</w:t>
      </w:r>
    </w:p>
    <w:p w:rsidR="009177AF" w:rsidRPr="00D9440A" w:rsidRDefault="009177AF" w:rsidP="00F33227">
      <w:pPr>
        <w:pStyle w:val="ListParagraph"/>
        <w:numPr>
          <w:ilvl w:val="0"/>
          <w:numId w:val="3"/>
        </w:numPr>
        <w:tabs>
          <w:tab w:val="left" w:pos="993"/>
        </w:tabs>
        <w:spacing w:before="120" w:after="120"/>
        <w:ind w:left="0" w:firstLine="567"/>
        <w:contextualSpacing w:val="0"/>
        <w:jc w:val="both"/>
        <w:rPr>
          <w:rFonts w:cs="Times New Roman"/>
          <w:sz w:val="28"/>
          <w:szCs w:val="28"/>
          <w:lang w:val="vi-VN"/>
        </w:rPr>
      </w:pPr>
      <w:r w:rsidRPr="00D9440A">
        <w:rPr>
          <w:rFonts w:cs="Times New Roman"/>
          <w:sz w:val="28"/>
          <w:szCs w:val="28"/>
          <w:lang w:val="vi-VN"/>
        </w:rPr>
        <w:t xml:space="preserve">Xây dựng lại, cập nhật các tài liệu hướng dẫn thực hiện </w:t>
      </w:r>
      <w:r w:rsidR="004B21CE">
        <w:rPr>
          <w:rFonts w:cs="Times New Roman"/>
          <w:sz w:val="28"/>
          <w:szCs w:val="28"/>
        </w:rPr>
        <w:t>CMQLCL</w:t>
      </w:r>
      <w:r w:rsidRPr="00D9440A">
        <w:rPr>
          <w:rFonts w:cs="Times New Roman"/>
          <w:sz w:val="28"/>
          <w:szCs w:val="28"/>
          <w:lang w:val="vi-VN"/>
        </w:rPr>
        <w:t xml:space="preserve"> Việt Nam.</w:t>
      </w:r>
    </w:p>
    <w:p w:rsidR="002929C5" w:rsidRPr="00D9440A" w:rsidRDefault="002929C5" w:rsidP="006D5126">
      <w:pPr>
        <w:pStyle w:val="ListParagraph"/>
        <w:numPr>
          <w:ilvl w:val="4"/>
          <w:numId w:val="1"/>
        </w:numPr>
        <w:tabs>
          <w:tab w:val="left" w:pos="993"/>
        </w:tabs>
        <w:spacing w:before="120" w:after="120"/>
        <w:ind w:left="0" w:firstLine="567"/>
        <w:contextualSpacing w:val="0"/>
        <w:jc w:val="both"/>
        <w:rPr>
          <w:rFonts w:cs="Times New Roman"/>
          <w:sz w:val="28"/>
          <w:szCs w:val="28"/>
          <w:lang w:val="vi-VN"/>
        </w:rPr>
      </w:pPr>
      <w:r w:rsidRPr="00D9440A">
        <w:rPr>
          <w:rFonts w:cs="Times New Roman"/>
          <w:sz w:val="28"/>
          <w:szCs w:val="28"/>
          <w:lang w:val="vi-VN"/>
        </w:rPr>
        <w:t xml:space="preserve">Hệ thống chuẩn mực nghề nghiệp quốc tế đang được cập nhật liên tục qua các năm, bao gồm việc ban hành mới, </w:t>
      </w:r>
      <w:r w:rsidR="007976B6" w:rsidRPr="00D9440A">
        <w:rPr>
          <w:rFonts w:cs="Times New Roman"/>
          <w:sz w:val="28"/>
          <w:szCs w:val="28"/>
          <w:lang w:val="vi-VN"/>
        </w:rPr>
        <w:t xml:space="preserve">ban hành lại, </w:t>
      </w:r>
      <w:r w:rsidRPr="00D9440A">
        <w:rPr>
          <w:rFonts w:cs="Times New Roman"/>
          <w:sz w:val="28"/>
          <w:szCs w:val="28"/>
          <w:lang w:val="vi-VN"/>
        </w:rPr>
        <w:t>sửa đổi, bổ sung để đáp ứng tình hình thực tế</w:t>
      </w:r>
      <w:r w:rsidR="007976B6" w:rsidRPr="00D9440A">
        <w:rPr>
          <w:rFonts w:cs="Times New Roman"/>
          <w:sz w:val="28"/>
          <w:szCs w:val="28"/>
          <w:lang w:val="vi-VN"/>
        </w:rPr>
        <w:t>,</w:t>
      </w:r>
      <w:r w:rsidRPr="00D9440A">
        <w:rPr>
          <w:rFonts w:cs="Times New Roman"/>
          <w:sz w:val="28"/>
          <w:szCs w:val="28"/>
          <w:lang w:val="vi-VN"/>
        </w:rPr>
        <w:t xml:space="preserve"> vấn đề mới phát sinh, mới nổi hoặc theo yêu cầu của các bên sử dụng thông tin</w:t>
      </w:r>
      <w:r w:rsidR="00DA4E0A" w:rsidRPr="00D9440A">
        <w:rPr>
          <w:rFonts w:cs="Times New Roman"/>
          <w:sz w:val="28"/>
          <w:szCs w:val="28"/>
          <w:lang w:val="vi-VN"/>
        </w:rPr>
        <w:t>. Do đó,</w:t>
      </w:r>
      <w:r w:rsidRPr="00D9440A">
        <w:rPr>
          <w:rFonts w:cs="Times New Roman"/>
          <w:sz w:val="28"/>
          <w:szCs w:val="28"/>
          <w:lang w:val="vi-VN"/>
        </w:rPr>
        <w:t xml:space="preserve"> </w:t>
      </w:r>
      <w:r w:rsidR="00DA4E0A" w:rsidRPr="00D9440A">
        <w:rPr>
          <w:rFonts w:cs="Times New Roman"/>
          <w:sz w:val="28"/>
          <w:szCs w:val="28"/>
          <w:lang w:val="vi-VN"/>
        </w:rPr>
        <w:t xml:space="preserve">VACPA cần thường xuyên theo dõi thay đổi của </w:t>
      </w:r>
      <w:r w:rsidR="004B21CE">
        <w:rPr>
          <w:rFonts w:cs="Times New Roman"/>
          <w:sz w:val="28"/>
          <w:szCs w:val="28"/>
        </w:rPr>
        <w:t>CMQLCL</w:t>
      </w:r>
      <w:r w:rsidR="00DA4E0A" w:rsidRPr="00D9440A">
        <w:rPr>
          <w:rFonts w:cs="Times New Roman"/>
          <w:sz w:val="28"/>
          <w:szCs w:val="28"/>
          <w:lang w:val="vi-VN"/>
        </w:rPr>
        <w:t xml:space="preserve"> quốc tế để đánh giá các thay đổi và đề xuất soạn thảo chuẩn mực nghề nghiệp Việt Nam cho phù hộp với thông lệ quốc tế.</w:t>
      </w:r>
    </w:p>
    <w:p w:rsidR="009177AF" w:rsidRPr="00D9440A" w:rsidRDefault="009177AF" w:rsidP="00F33227">
      <w:pPr>
        <w:spacing w:before="120" w:after="120"/>
        <w:rPr>
          <w:rFonts w:cs="Times New Roman"/>
          <w:sz w:val="28"/>
          <w:szCs w:val="28"/>
          <w:lang w:val="vi-VN"/>
        </w:rPr>
      </w:pPr>
    </w:p>
    <w:sectPr w:rsidR="009177AF" w:rsidRPr="00D9440A" w:rsidSect="00D9440A">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C9F" w:rsidRDefault="00264C9F" w:rsidP="00C17D4C">
      <w:r>
        <w:separator/>
      </w:r>
    </w:p>
  </w:endnote>
  <w:endnote w:type="continuationSeparator" w:id="1">
    <w:p w:rsidR="00264C9F" w:rsidRDefault="00264C9F" w:rsidP="00C17D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964387"/>
      <w:docPartObj>
        <w:docPartGallery w:val="Page Numbers (Bottom of Page)"/>
        <w:docPartUnique/>
      </w:docPartObj>
    </w:sdtPr>
    <w:sdtEndPr>
      <w:rPr>
        <w:noProof/>
        <w:sz w:val="24"/>
        <w:szCs w:val="20"/>
      </w:rPr>
    </w:sdtEndPr>
    <w:sdtContent>
      <w:p w:rsidR="00264C9F" w:rsidRPr="00C17D4C" w:rsidRDefault="00264C9F">
        <w:pPr>
          <w:pStyle w:val="Footer"/>
          <w:jc w:val="center"/>
          <w:rPr>
            <w:sz w:val="24"/>
            <w:szCs w:val="20"/>
          </w:rPr>
        </w:pPr>
        <w:r w:rsidRPr="00C17D4C">
          <w:rPr>
            <w:sz w:val="24"/>
            <w:szCs w:val="20"/>
          </w:rPr>
          <w:fldChar w:fldCharType="begin"/>
        </w:r>
        <w:r w:rsidRPr="00C17D4C">
          <w:rPr>
            <w:sz w:val="24"/>
            <w:szCs w:val="20"/>
          </w:rPr>
          <w:instrText xml:space="preserve"> PAGE   \* MERGEFORMAT </w:instrText>
        </w:r>
        <w:r w:rsidRPr="00C17D4C">
          <w:rPr>
            <w:sz w:val="24"/>
            <w:szCs w:val="20"/>
          </w:rPr>
          <w:fldChar w:fldCharType="separate"/>
        </w:r>
        <w:r w:rsidR="004B21CE">
          <w:rPr>
            <w:noProof/>
            <w:sz w:val="24"/>
            <w:szCs w:val="20"/>
          </w:rPr>
          <w:t>3</w:t>
        </w:r>
        <w:r w:rsidRPr="00C17D4C">
          <w:rPr>
            <w:noProof/>
            <w:sz w:val="24"/>
            <w:szCs w:val="20"/>
          </w:rPr>
          <w:fldChar w:fldCharType="end"/>
        </w:r>
      </w:p>
    </w:sdtContent>
  </w:sdt>
  <w:p w:rsidR="00264C9F" w:rsidRDefault="00264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C9F" w:rsidRDefault="00264C9F" w:rsidP="00C17D4C">
      <w:r>
        <w:separator/>
      </w:r>
    </w:p>
  </w:footnote>
  <w:footnote w:type="continuationSeparator" w:id="1">
    <w:p w:rsidR="00264C9F" w:rsidRDefault="00264C9F" w:rsidP="00C17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D10"/>
    <w:multiLevelType w:val="hybridMultilevel"/>
    <w:tmpl w:val="AE104E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E1516"/>
    <w:multiLevelType w:val="hybridMultilevel"/>
    <w:tmpl w:val="3C284496"/>
    <w:lvl w:ilvl="0" w:tplc="FFFFFFFF">
      <w:start w:val="1"/>
      <w:numFmt w:val="lowerRoman"/>
      <w:lvlText w:val="(%1)"/>
      <w:lvlJc w:val="left"/>
      <w:pPr>
        <w:ind w:left="786" w:hanging="360"/>
      </w:pPr>
      <w:rPr>
        <w:rFonts w:hint="default"/>
        <w:spacing w:val="-2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nsid w:val="06FA478A"/>
    <w:multiLevelType w:val="hybridMultilevel"/>
    <w:tmpl w:val="60423DEE"/>
    <w:lvl w:ilvl="0" w:tplc="5C767F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C37D90"/>
    <w:multiLevelType w:val="hybridMultilevel"/>
    <w:tmpl w:val="2BE09D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E8E18A9"/>
    <w:multiLevelType w:val="hybridMultilevel"/>
    <w:tmpl w:val="A5CAC4F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755BF"/>
    <w:multiLevelType w:val="hybridMultilevel"/>
    <w:tmpl w:val="2BCEFF96"/>
    <w:lvl w:ilvl="0" w:tplc="50B0EA34">
      <w:start w:val="1"/>
      <w:numFmt w:val="bullet"/>
      <w:lvlText w:val=""/>
      <w:lvlJc w:val="left"/>
      <w:pPr>
        <w:ind w:left="1287" w:hanging="360"/>
      </w:pPr>
      <w:rPr>
        <w:rFonts w:ascii="Symbol" w:hAnsi="Symbol" w:hint="default"/>
        <w:spacing w:val="-4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11081BAB"/>
    <w:multiLevelType w:val="hybridMultilevel"/>
    <w:tmpl w:val="34A05E44"/>
    <w:lvl w:ilvl="0" w:tplc="5D82C85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13253E6"/>
    <w:multiLevelType w:val="hybridMultilevel"/>
    <w:tmpl w:val="6BCCFFA2"/>
    <w:lvl w:ilvl="0" w:tplc="AA1435F0">
      <w:start w:val="1"/>
      <w:numFmt w:val="decimal"/>
      <w:lvlText w:val="(%1)"/>
      <w:lvlJc w:val="left"/>
      <w:pPr>
        <w:ind w:left="2421" w:hanging="360"/>
      </w:pPr>
      <w:rPr>
        <w:rFonts w:hint="default"/>
        <w:b/>
        <w:bCs w:val="0"/>
        <w:sz w:val="24"/>
        <w:szCs w:val="24"/>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13205EEE"/>
    <w:multiLevelType w:val="hybridMultilevel"/>
    <w:tmpl w:val="5F18B350"/>
    <w:lvl w:ilvl="0" w:tplc="CE2A999A">
      <w:start w:val="1"/>
      <w:numFmt w:val="lowerLetter"/>
      <w:lvlText w:val="(%1)"/>
      <w:lvlJc w:val="left"/>
      <w:pPr>
        <w:tabs>
          <w:tab w:val="num" w:pos="720"/>
        </w:tabs>
        <w:ind w:left="720" w:hanging="360"/>
      </w:pPr>
      <w:rPr>
        <w:rFonts w:hint="default"/>
      </w:rPr>
    </w:lvl>
    <w:lvl w:ilvl="1" w:tplc="8340C60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7B16FA"/>
    <w:multiLevelType w:val="hybridMultilevel"/>
    <w:tmpl w:val="A17A72D6"/>
    <w:lvl w:ilvl="0" w:tplc="1CEE205A">
      <w:start w:val="4"/>
      <w:numFmt w:val="decimal"/>
      <w:lvlText w:val="(%1)"/>
      <w:lvlJc w:val="left"/>
      <w:pPr>
        <w:ind w:left="1287" w:hanging="360"/>
      </w:pPr>
      <w:rPr>
        <w:rFonts w:cs="Cambria"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144F4CE2"/>
    <w:multiLevelType w:val="hybridMultilevel"/>
    <w:tmpl w:val="9E26B7E6"/>
    <w:lvl w:ilvl="0" w:tplc="9C7EFD24">
      <w:start w:val="1"/>
      <w:numFmt w:val="bullet"/>
      <w:lvlText w:val=""/>
      <w:lvlJc w:val="left"/>
      <w:pPr>
        <w:ind w:left="501" w:hanging="360"/>
      </w:pPr>
      <w:rPr>
        <w:rFonts w:ascii="Symbol" w:hAnsi="Symbol" w:hint="default"/>
        <w:spacing w:val="-1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F623561"/>
    <w:multiLevelType w:val="hybridMultilevel"/>
    <w:tmpl w:val="46443260"/>
    <w:lvl w:ilvl="0" w:tplc="1C265648">
      <w:start w:val="1"/>
      <w:numFmt w:val="bullet"/>
      <w:lvlText w:val=""/>
      <w:lvlJc w:val="left"/>
      <w:pPr>
        <w:ind w:left="1080" w:hanging="360"/>
      </w:pPr>
      <w:rPr>
        <w:rFonts w:ascii="Symbol" w:hAnsi="Symbol" w:hint="default"/>
        <w:spacing w:val="-4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1F7A3FB3"/>
    <w:multiLevelType w:val="hybridMultilevel"/>
    <w:tmpl w:val="53426D5C"/>
    <w:lvl w:ilvl="0" w:tplc="1C265648">
      <w:start w:val="1"/>
      <w:numFmt w:val="bullet"/>
      <w:lvlText w:val=""/>
      <w:lvlJc w:val="left"/>
      <w:pPr>
        <w:ind w:left="1287" w:hanging="360"/>
      </w:pPr>
      <w:rPr>
        <w:rFonts w:ascii="Symbol" w:hAnsi="Symbol" w:hint="default"/>
        <w:w w:val="99"/>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0156E25"/>
    <w:multiLevelType w:val="hybridMultilevel"/>
    <w:tmpl w:val="7320FB58"/>
    <w:lvl w:ilvl="0" w:tplc="1C265648">
      <w:start w:val="1"/>
      <w:numFmt w:val="bullet"/>
      <w:lvlText w:val=""/>
      <w:lvlJc w:val="left"/>
      <w:pPr>
        <w:ind w:left="350" w:firstLine="360"/>
      </w:pPr>
      <w:rPr>
        <w:rFonts w:ascii="Symbol" w:hAnsi="Symbol" w:hint="default"/>
        <w:sz w:val="24"/>
        <w:szCs w:val="24"/>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4">
    <w:nsid w:val="22FA139A"/>
    <w:multiLevelType w:val="hybridMultilevel"/>
    <w:tmpl w:val="8A6CDE62"/>
    <w:lvl w:ilvl="0" w:tplc="DCC62E3C">
      <w:start w:val="1"/>
      <w:numFmt w:val="decimal"/>
      <w:lvlText w:val="(%1)"/>
      <w:lvlJc w:val="left"/>
      <w:pPr>
        <w:ind w:left="1287" w:hanging="360"/>
      </w:pPr>
      <w:rPr>
        <w:rFonts w:hint="default"/>
      </w:rPr>
    </w:lvl>
    <w:lvl w:ilvl="1" w:tplc="DCC62E3C">
      <w:start w:val="1"/>
      <w:numFmt w:val="decimal"/>
      <w:lvlText w:val="(%2)"/>
      <w:lvlJc w:val="left"/>
      <w:pPr>
        <w:ind w:left="2007" w:hanging="360"/>
      </w:pPr>
      <w:rPr>
        <w:rFonts w:hint="default"/>
      </w:r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
    <w:nsid w:val="2BC85A0A"/>
    <w:multiLevelType w:val="hybridMultilevel"/>
    <w:tmpl w:val="1B1420B4"/>
    <w:lvl w:ilvl="0" w:tplc="FFFFFFFF">
      <w:start w:val="2"/>
      <w:numFmt w:val="decimal"/>
      <w:lvlText w:val="(%1)"/>
      <w:lvlJc w:val="left"/>
      <w:pPr>
        <w:ind w:left="1287" w:hanging="360"/>
      </w:pPr>
      <w:rPr>
        <w:rFonts w:cs="Cambria"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nsid w:val="34E20DEC"/>
    <w:multiLevelType w:val="hybridMultilevel"/>
    <w:tmpl w:val="2E68B690"/>
    <w:lvl w:ilvl="0" w:tplc="04090001">
      <w:start w:val="1"/>
      <w:numFmt w:val="lowerLetter"/>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513351B2"/>
    <w:multiLevelType w:val="hybridMultilevel"/>
    <w:tmpl w:val="AB6245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AD61B3D"/>
    <w:multiLevelType w:val="hybridMultilevel"/>
    <w:tmpl w:val="D0A260D8"/>
    <w:lvl w:ilvl="0" w:tplc="CB40D352">
      <w:start w:val="2"/>
      <w:numFmt w:val="decimal"/>
      <w:lvlText w:val="(%1)"/>
      <w:lvlJc w:val="left"/>
      <w:pPr>
        <w:ind w:left="1287" w:hanging="360"/>
      </w:pPr>
      <w:rPr>
        <w:rFonts w:cs="Cambria" w:hint="default"/>
        <w:b/>
        <w:bCs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nsid w:val="5C207F79"/>
    <w:multiLevelType w:val="hybridMultilevel"/>
    <w:tmpl w:val="14160032"/>
    <w:lvl w:ilvl="0" w:tplc="C32E4E64">
      <w:start w:val="1"/>
      <w:numFmt w:val="bullet"/>
      <w:lvlText w:val="+"/>
      <w:lvlJc w:val="left"/>
      <w:pPr>
        <w:ind w:left="1080" w:hanging="360"/>
      </w:pPr>
      <w:rPr>
        <w:rFonts w:ascii="Symbol" w:hAnsi="Symbol" w:hint="default"/>
        <w:spacing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EB7C8F"/>
    <w:multiLevelType w:val="hybridMultilevel"/>
    <w:tmpl w:val="11E87098"/>
    <w:lvl w:ilvl="0" w:tplc="FFFFFFFF">
      <w:start w:val="1"/>
      <w:numFmt w:val="decimal"/>
      <w:lvlText w:val="(%1)"/>
      <w:lvlJc w:val="left"/>
      <w:pPr>
        <w:ind w:left="1287" w:hanging="36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nsid w:val="5D2A5896"/>
    <w:multiLevelType w:val="hybridMultilevel"/>
    <w:tmpl w:val="D8CA801A"/>
    <w:lvl w:ilvl="0" w:tplc="FFFFFFFF">
      <w:start w:val="1"/>
      <w:numFmt w:val="bullet"/>
      <w:lvlText w:val=""/>
      <w:lvlJc w:val="left"/>
      <w:pPr>
        <w:ind w:left="2769" w:hanging="360"/>
      </w:pPr>
      <w:rPr>
        <w:rFonts w:ascii="Symbol" w:hAnsi="Symbol" w:hint="default"/>
      </w:rPr>
    </w:lvl>
    <w:lvl w:ilvl="1" w:tplc="FFFFFFFF">
      <w:start w:val="1"/>
      <w:numFmt w:val="lowerLetter"/>
      <w:lvlText w:val="%2."/>
      <w:lvlJc w:val="left"/>
      <w:pPr>
        <w:ind w:left="3489" w:hanging="360"/>
      </w:pPr>
    </w:lvl>
    <w:lvl w:ilvl="2" w:tplc="E48C6ED6">
      <w:start w:val="1"/>
      <w:numFmt w:val="bullet"/>
      <w:lvlText w:val=""/>
      <w:lvlJc w:val="left"/>
      <w:pPr>
        <w:ind w:left="2554" w:hanging="360"/>
      </w:pPr>
      <w:rPr>
        <w:rFonts w:ascii="Symbol" w:hAnsi="Symbol" w:hint="default"/>
        <w:spacing w:val="-10"/>
      </w:rPr>
    </w:lvl>
    <w:lvl w:ilvl="3" w:tplc="FFFFFFFF">
      <w:start w:val="3"/>
      <w:numFmt w:val="upperLetter"/>
      <w:lvlText w:val="%4."/>
      <w:lvlJc w:val="left"/>
      <w:pPr>
        <w:ind w:left="4929" w:hanging="360"/>
      </w:pPr>
      <w:rPr>
        <w:rFonts w:hint="default"/>
      </w:rPr>
    </w:lvl>
    <w:lvl w:ilvl="4" w:tplc="1C265648">
      <w:start w:val="1"/>
      <w:numFmt w:val="bullet"/>
      <w:lvlText w:val=""/>
      <w:lvlJc w:val="left"/>
      <w:pPr>
        <w:ind w:left="1572" w:hanging="360"/>
      </w:pPr>
      <w:rPr>
        <w:rFonts w:ascii="Symbol" w:hAnsi="Symbol" w:hint="default"/>
      </w:rPr>
    </w:lvl>
    <w:lvl w:ilvl="5" w:tplc="FFFFFFFF" w:tentative="1">
      <w:start w:val="1"/>
      <w:numFmt w:val="lowerRoman"/>
      <w:lvlText w:val="%6."/>
      <w:lvlJc w:val="right"/>
      <w:pPr>
        <w:ind w:left="6369" w:hanging="180"/>
      </w:pPr>
    </w:lvl>
    <w:lvl w:ilvl="6" w:tplc="FFFFFFFF" w:tentative="1">
      <w:start w:val="1"/>
      <w:numFmt w:val="decimal"/>
      <w:lvlText w:val="%7."/>
      <w:lvlJc w:val="left"/>
      <w:pPr>
        <w:ind w:left="7089" w:hanging="360"/>
      </w:pPr>
    </w:lvl>
    <w:lvl w:ilvl="7" w:tplc="FFFFFFFF" w:tentative="1">
      <w:start w:val="1"/>
      <w:numFmt w:val="lowerLetter"/>
      <w:lvlText w:val="%8."/>
      <w:lvlJc w:val="left"/>
      <w:pPr>
        <w:ind w:left="7809" w:hanging="360"/>
      </w:pPr>
    </w:lvl>
    <w:lvl w:ilvl="8" w:tplc="FFFFFFFF" w:tentative="1">
      <w:start w:val="1"/>
      <w:numFmt w:val="lowerRoman"/>
      <w:lvlText w:val="%9."/>
      <w:lvlJc w:val="right"/>
      <w:pPr>
        <w:ind w:left="8529" w:hanging="180"/>
      </w:pPr>
    </w:lvl>
  </w:abstractNum>
  <w:abstractNum w:abstractNumId="22">
    <w:nsid w:val="5F992C0E"/>
    <w:multiLevelType w:val="hybridMultilevel"/>
    <w:tmpl w:val="80ACDC30"/>
    <w:lvl w:ilvl="0" w:tplc="FFFFFFFF">
      <w:start w:val="1"/>
      <w:numFmt w:val="bullet"/>
      <w:lvlText w:val=""/>
      <w:lvlJc w:val="left"/>
      <w:pPr>
        <w:ind w:left="1287" w:hanging="360"/>
      </w:pPr>
      <w:rPr>
        <w:rFonts w:ascii="Symbol" w:hAnsi="Symbol" w:hint="default"/>
        <w:spacing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71F59F7"/>
    <w:multiLevelType w:val="hybridMultilevel"/>
    <w:tmpl w:val="3718FAA8"/>
    <w:lvl w:ilvl="0" w:tplc="3D4614A2">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6ABB5BA1"/>
    <w:multiLevelType w:val="hybridMultilevel"/>
    <w:tmpl w:val="187EFF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71367E4E"/>
    <w:multiLevelType w:val="hybridMultilevel"/>
    <w:tmpl w:val="11E87098"/>
    <w:lvl w:ilvl="0" w:tplc="0C38FA58">
      <w:start w:val="1"/>
      <w:numFmt w:val="decimal"/>
      <w:lvlText w:val="(%1)"/>
      <w:lvlJc w:val="left"/>
      <w:pPr>
        <w:ind w:left="1287" w:hanging="360"/>
      </w:pPr>
      <w:rPr>
        <w:rFonts w:hint="default"/>
        <w:b/>
        <w:bCs/>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716A32CC"/>
    <w:multiLevelType w:val="hybridMultilevel"/>
    <w:tmpl w:val="3D84478C"/>
    <w:lvl w:ilvl="0" w:tplc="1C26564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A671096"/>
    <w:multiLevelType w:val="hybridMultilevel"/>
    <w:tmpl w:val="02C48D18"/>
    <w:lvl w:ilvl="0" w:tplc="359872F6">
      <w:start w:val="2"/>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5373E"/>
    <w:multiLevelType w:val="hybridMultilevel"/>
    <w:tmpl w:val="4664F768"/>
    <w:lvl w:ilvl="0" w:tplc="1A06A09A">
      <w:start w:val="1"/>
      <w:numFmt w:val="bullet"/>
      <w:lvlText w:val=""/>
      <w:lvlJc w:val="left"/>
      <w:pPr>
        <w:ind w:left="1287" w:hanging="360"/>
      </w:pPr>
      <w:rPr>
        <w:rFonts w:ascii="Symbol" w:hAnsi="Symbol" w:hint="default"/>
        <w:spacing w:val="-4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nsid w:val="7D99385C"/>
    <w:multiLevelType w:val="hybridMultilevel"/>
    <w:tmpl w:val="58A652FA"/>
    <w:lvl w:ilvl="0" w:tplc="CBCA7EF8">
      <w:start w:val="1"/>
      <w:numFmt w:val="decimal"/>
      <w:lvlText w:val="(%1)"/>
      <w:lvlJc w:val="left"/>
      <w:pPr>
        <w:ind w:left="1637" w:hanging="360"/>
      </w:pPr>
      <w:rPr>
        <w:rFonts w:hint="default"/>
        <w:i/>
        <w:iCs/>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nsid w:val="7FDC7C61"/>
    <w:multiLevelType w:val="hybridMultilevel"/>
    <w:tmpl w:val="B38A3528"/>
    <w:lvl w:ilvl="0" w:tplc="1D54812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29"/>
  </w:num>
  <w:num w:numId="3">
    <w:abstractNumId w:val="13"/>
  </w:num>
  <w:num w:numId="4">
    <w:abstractNumId w:val="19"/>
  </w:num>
  <w:num w:numId="5">
    <w:abstractNumId w:val="22"/>
  </w:num>
  <w:num w:numId="6">
    <w:abstractNumId w:val="27"/>
  </w:num>
  <w:num w:numId="7">
    <w:abstractNumId w:val="23"/>
  </w:num>
  <w:num w:numId="8">
    <w:abstractNumId w:val="8"/>
  </w:num>
  <w:num w:numId="9">
    <w:abstractNumId w:val="16"/>
  </w:num>
  <w:num w:numId="10">
    <w:abstractNumId w:val="7"/>
  </w:num>
  <w:num w:numId="11">
    <w:abstractNumId w:val="4"/>
  </w:num>
  <w:num w:numId="12">
    <w:abstractNumId w:val="0"/>
  </w:num>
  <w:num w:numId="13">
    <w:abstractNumId w:val="14"/>
  </w:num>
  <w:num w:numId="14">
    <w:abstractNumId w:val="3"/>
  </w:num>
  <w:num w:numId="15">
    <w:abstractNumId w:val="9"/>
  </w:num>
  <w:num w:numId="16">
    <w:abstractNumId w:val="18"/>
  </w:num>
  <w:num w:numId="17">
    <w:abstractNumId w:val="11"/>
  </w:num>
  <w:num w:numId="18">
    <w:abstractNumId w:val="5"/>
  </w:num>
  <w:num w:numId="19">
    <w:abstractNumId w:val="6"/>
  </w:num>
  <w:num w:numId="20">
    <w:abstractNumId w:val="12"/>
  </w:num>
  <w:num w:numId="21">
    <w:abstractNumId w:val="1"/>
  </w:num>
  <w:num w:numId="22">
    <w:abstractNumId w:val="17"/>
  </w:num>
  <w:num w:numId="23">
    <w:abstractNumId w:val="30"/>
  </w:num>
  <w:num w:numId="24">
    <w:abstractNumId w:val="24"/>
  </w:num>
  <w:num w:numId="25">
    <w:abstractNumId w:val="26"/>
  </w:num>
  <w:num w:numId="26">
    <w:abstractNumId w:val="28"/>
  </w:num>
  <w:num w:numId="27">
    <w:abstractNumId w:val="25"/>
  </w:num>
  <w:num w:numId="28">
    <w:abstractNumId w:val="2"/>
  </w:num>
  <w:num w:numId="29">
    <w:abstractNumId w:val="20"/>
  </w:num>
  <w:num w:numId="30">
    <w:abstractNumId w:val="15"/>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footnotePr>
    <w:footnote w:id="0"/>
    <w:footnote w:id="1"/>
  </w:footnotePr>
  <w:endnotePr>
    <w:endnote w:id="0"/>
    <w:endnote w:id="1"/>
  </w:endnotePr>
  <w:compat/>
  <w:rsids>
    <w:rsidRoot w:val="009177AF"/>
    <w:rsid w:val="0004163B"/>
    <w:rsid w:val="00042352"/>
    <w:rsid w:val="00047555"/>
    <w:rsid w:val="00047856"/>
    <w:rsid w:val="00084FBB"/>
    <w:rsid w:val="000B6A94"/>
    <w:rsid w:val="000B6EED"/>
    <w:rsid w:val="000D34B6"/>
    <w:rsid w:val="000D757A"/>
    <w:rsid w:val="000F07D7"/>
    <w:rsid w:val="00131A6D"/>
    <w:rsid w:val="00135B60"/>
    <w:rsid w:val="00142D3E"/>
    <w:rsid w:val="001B4B50"/>
    <w:rsid w:val="002151B8"/>
    <w:rsid w:val="00242CAA"/>
    <w:rsid w:val="00257C9B"/>
    <w:rsid w:val="00263B66"/>
    <w:rsid w:val="00263F4F"/>
    <w:rsid w:val="00264647"/>
    <w:rsid w:val="00264C9F"/>
    <w:rsid w:val="002663F2"/>
    <w:rsid w:val="002929C5"/>
    <w:rsid w:val="002A1B2C"/>
    <w:rsid w:val="002C7C0D"/>
    <w:rsid w:val="002E06FD"/>
    <w:rsid w:val="002E27AA"/>
    <w:rsid w:val="002E3732"/>
    <w:rsid w:val="003446EC"/>
    <w:rsid w:val="003630EE"/>
    <w:rsid w:val="003D4F13"/>
    <w:rsid w:val="003F6FD7"/>
    <w:rsid w:val="00404ADD"/>
    <w:rsid w:val="004528A8"/>
    <w:rsid w:val="0046536D"/>
    <w:rsid w:val="0048727D"/>
    <w:rsid w:val="004974AC"/>
    <w:rsid w:val="004A5CFD"/>
    <w:rsid w:val="004B058D"/>
    <w:rsid w:val="004B21CE"/>
    <w:rsid w:val="004C30F6"/>
    <w:rsid w:val="004D31ED"/>
    <w:rsid w:val="004E256A"/>
    <w:rsid w:val="004F533E"/>
    <w:rsid w:val="004F775B"/>
    <w:rsid w:val="005052A6"/>
    <w:rsid w:val="00524D1F"/>
    <w:rsid w:val="00536556"/>
    <w:rsid w:val="00584658"/>
    <w:rsid w:val="005E6007"/>
    <w:rsid w:val="006418ED"/>
    <w:rsid w:val="0065085F"/>
    <w:rsid w:val="006607CC"/>
    <w:rsid w:val="006628C2"/>
    <w:rsid w:val="006761E8"/>
    <w:rsid w:val="006911E9"/>
    <w:rsid w:val="0069127B"/>
    <w:rsid w:val="006D5126"/>
    <w:rsid w:val="006D66D3"/>
    <w:rsid w:val="006E45C4"/>
    <w:rsid w:val="00716474"/>
    <w:rsid w:val="0072371A"/>
    <w:rsid w:val="0076258F"/>
    <w:rsid w:val="00797451"/>
    <w:rsid w:val="007976B6"/>
    <w:rsid w:val="007B096D"/>
    <w:rsid w:val="007C2CAE"/>
    <w:rsid w:val="007E16F6"/>
    <w:rsid w:val="007E7B1A"/>
    <w:rsid w:val="007F4B2D"/>
    <w:rsid w:val="007F7D42"/>
    <w:rsid w:val="00816EA0"/>
    <w:rsid w:val="00861D68"/>
    <w:rsid w:val="008636B7"/>
    <w:rsid w:val="00874000"/>
    <w:rsid w:val="008A4919"/>
    <w:rsid w:val="008D05DA"/>
    <w:rsid w:val="008F4DB3"/>
    <w:rsid w:val="0090077B"/>
    <w:rsid w:val="00911ABE"/>
    <w:rsid w:val="009177AF"/>
    <w:rsid w:val="00925E31"/>
    <w:rsid w:val="00932190"/>
    <w:rsid w:val="009356CC"/>
    <w:rsid w:val="00940AA1"/>
    <w:rsid w:val="00947A55"/>
    <w:rsid w:val="00972602"/>
    <w:rsid w:val="009A3E59"/>
    <w:rsid w:val="009A47B7"/>
    <w:rsid w:val="009B1736"/>
    <w:rsid w:val="009F1F40"/>
    <w:rsid w:val="00A0196F"/>
    <w:rsid w:val="00A07B5D"/>
    <w:rsid w:val="00A2672F"/>
    <w:rsid w:val="00A3278F"/>
    <w:rsid w:val="00A4422D"/>
    <w:rsid w:val="00A567C6"/>
    <w:rsid w:val="00A87198"/>
    <w:rsid w:val="00AC6114"/>
    <w:rsid w:val="00AE4B7B"/>
    <w:rsid w:val="00AF785F"/>
    <w:rsid w:val="00B17C1E"/>
    <w:rsid w:val="00B21BF8"/>
    <w:rsid w:val="00B36AEE"/>
    <w:rsid w:val="00B3768A"/>
    <w:rsid w:val="00B40947"/>
    <w:rsid w:val="00B84ADB"/>
    <w:rsid w:val="00B917A1"/>
    <w:rsid w:val="00BF0006"/>
    <w:rsid w:val="00C02326"/>
    <w:rsid w:val="00C17D4C"/>
    <w:rsid w:val="00C41919"/>
    <w:rsid w:val="00C57EA4"/>
    <w:rsid w:val="00C6591D"/>
    <w:rsid w:val="00CB33B8"/>
    <w:rsid w:val="00CC66DC"/>
    <w:rsid w:val="00D0345E"/>
    <w:rsid w:val="00D27831"/>
    <w:rsid w:val="00D71BCE"/>
    <w:rsid w:val="00D81C04"/>
    <w:rsid w:val="00D9440A"/>
    <w:rsid w:val="00DA1D04"/>
    <w:rsid w:val="00DA4E0A"/>
    <w:rsid w:val="00DB0DF7"/>
    <w:rsid w:val="00DD31F6"/>
    <w:rsid w:val="00E07250"/>
    <w:rsid w:val="00E43EEB"/>
    <w:rsid w:val="00E70BA2"/>
    <w:rsid w:val="00E809DB"/>
    <w:rsid w:val="00EE17E5"/>
    <w:rsid w:val="00F02C0D"/>
    <w:rsid w:val="00F04991"/>
    <w:rsid w:val="00F33227"/>
    <w:rsid w:val="00F56537"/>
    <w:rsid w:val="00F664CC"/>
    <w:rsid w:val="00F764FC"/>
    <w:rsid w:val="00FC425B"/>
    <w:rsid w:val="00FD79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7AF"/>
    <w:pPr>
      <w:spacing w:after="0" w:line="240" w:lineRule="auto"/>
    </w:pPr>
    <w:rPr>
      <w:rFonts w:ascii="Times New Roman" w:hAnsi="Times New Roman"/>
      <w:kern w:val="0"/>
      <w:sz w:val="26"/>
      <w:szCs w:val="22"/>
    </w:rPr>
  </w:style>
  <w:style w:type="paragraph" w:styleId="Heading1">
    <w:name w:val="heading 1"/>
    <w:basedOn w:val="Normal"/>
    <w:next w:val="Normal"/>
    <w:link w:val="Heading1Char"/>
    <w:uiPriority w:val="9"/>
    <w:qFormat/>
    <w:rsid w:val="00917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7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7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7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7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7AF"/>
    <w:rPr>
      <w:rFonts w:eastAsiaTheme="majorEastAsia" w:cstheme="majorBidi"/>
      <w:color w:val="272727" w:themeColor="text1" w:themeTint="D8"/>
    </w:rPr>
  </w:style>
  <w:style w:type="paragraph" w:styleId="Title">
    <w:name w:val="Title"/>
    <w:basedOn w:val="Normal"/>
    <w:next w:val="Normal"/>
    <w:link w:val="TitleChar"/>
    <w:uiPriority w:val="10"/>
    <w:qFormat/>
    <w:rsid w:val="009177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7AF"/>
    <w:pPr>
      <w:spacing w:before="160"/>
      <w:jc w:val="center"/>
    </w:pPr>
    <w:rPr>
      <w:i/>
      <w:iCs/>
      <w:color w:val="404040" w:themeColor="text1" w:themeTint="BF"/>
    </w:rPr>
  </w:style>
  <w:style w:type="character" w:customStyle="1" w:styleId="QuoteChar">
    <w:name w:val="Quote Char"/>
    <w:basedOn w:val="DefaultParagraphFont"/>
    <w:link w:val="Quote"/>
    <w:uiPriority w:val="29"/>
    <w:rsid w:val="009177AF"/>
    <w:rPr>
      <w:i/>
      <w:iCs/>
      <w:color w:val="404040" w:themeColor="text1" w:themeTint="BF"/>
    </w:rPr>
  </w:style>
  <w:style w:type="paragraph" w:styleId="ListParagraph">
    <w:name w:val="List Paragraph"/>
    <w:aliases w:val="bullet,bullet 1,List Paragraph1,Bullet L1,List Paragraph12,List Paragraph2,Thang2,VNA - List Paragraph,1.,Table Sequence,List Paragraph11,My checklist,List Paragraph 1,List Paragraph111,Citation List,List Paragraph-rfp content"/>
    <w:basedOn w:val="Normal"/>
    <w:link w:val="ListParagraphChar"/>
    <w:uiPriority w:val="1"/>
    <w:qFormat/>
    <w:rsid w:val="009177AF"/>
    <w:pPr>
      <w:ind w:left="720"/>
      <w:contextualSpacing/>
    </w:pPr>
  </w:style>
  <w:style w:type="character" w:styleId="IntenseEmphasis">
    <w:name w:val="Intense Emphasis"/>
    <w:basedOn w:val="DefaultParagraphFont"/>
    <w:uiPriority w:val="21"/>
    <w:qFormat/>
    <w:rsid w:val="009177AF"/>
    <w:rPr>
      <w:i/>
      <w:iCs/>
      <w:color w:val="0F4761" w:themeColor="accent1" w:themeShade="BF"/>
    </w:rPr>
  </w:style>
  <w:style w:type="paragraph" w:styleId="IntenseQuote">
    <w:name w:val="Intense Quote"/>
    <w:basedOn w:val="Normal"/>
    <w:next w:val="Normal"/>
    <w:link w:val="IntenseQuoteChar"/>
    <w:uiPriority w:val="30"/>
    <w:qFormat/>
    <w:rsid w:val="00917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7AF"/>
    <w:rPr>
      <w:i/>
      <w:iCs/>
      <w:color w:val="0F4761" w:themeColor="accent1" w:themeShade="BF"/>
    </w:rPr>
  </w:style>
  <w:style w:type="character" w:styleId="IntenseReference">
    <w:name w:val="Intense Reference"/>
    <w:basedOn w:val="DefaultParagraphFont"/>
    <w:uiPriority w:val="32"/>
    <w:qFormat/>
    <w:rsid w:val="009177AF"/>
    <w:rPr>
      <w:b/>
      <w:bCs/>
      <w:smallCaps/>
      <w:color w:val="0F4761" w:themeColor="accent1" w:themeShade="BF"/>
      <w:spacing w:val="5"/>
    </w:rPr>
  </w:style>
  <w:style w:type="paragraph" w:styleId="NormalWeb">
    <w:name w:val="Normal (Web)"/>
    <w:basedOn w:val="Normal"/>
    <w:uiPriority w:val="99"/>
    <w:unhideWhenUsed/>
    <w:qFormat/>
    <w:rsid w:val="009177AF"/>
    <w:pPr>
      <w:spacing w:before="100" w:beforeAutospacing="1" w:after="100" w:afterAutospacing="1"/>
    </w:pPr>
    <w:rPr>
      <w:rFonts w:eastAsia="Times New Roman" w:cs="Times New Roman"/>
      <w:sz w:val="24"/>
      <w:szCs w:val="24"/>
    </w:rPr>
  </w:style>
  <w:style w:type="character" w:customStyle="1" w:styleId="ListParagraphChar">
    <w:name w:val="List Paragraph Char"/>
    <w:aliases w:val="bullet Char,bullet 1 Char,List Paragraph1 Char,Bullet L1 Char,List Paragraph12 Char,List Paragraph2 Char,Thang2 Char,VNA - List Paragraph Char,1. Char,Table Sequence Char,List Paragraph11 Char,My checklist Char,List Paragraph 1 Char"/>
    <w:link w:val="ListParagraph"/>
    <w:uiPriority w:val="1"/>
    <w:locked/>
    <w:rsid w:val="009177AF"/>
  </w:style>
  <w:style w:type="character" w:styleId="CommentReference">
    <w:name w:val="annotation reference"/>
    <w:basedOn w:val="DefaultParagraphFont"/>
    <w:uiPriority w:val="99"/>
    <w:semiHidden/>
    <w:unhideWhenUsed/>
    <w:rsid w:val="001B4B50"/>
    <w:rPr>
      <w:sz w:val="16"/>
      <w:szCs w:val="16"/>
    </w:rPr>
  </w:style>
  <w:style w:type="paragraph" w:styleId="CommentText">
    <w:name w:val="annotation text"/>
    <w:basedOn w:val="Normal"/>
    <w:link w:val="CommentTextChar"/>
    <w:uiPriority w:val="99"/>
    <w:unhideWhenUsed/>
    <w:rsid w:val="001B4B50"/>
    <w:rPr>
      <w:sz w:val="20"/>
      <w:szCs w:val="20"/>
    </w:rPr>
  </w:style>
  <w:style w:type="character" w:customStyle="1" w:styleId="CommentTextChar">
    <w:name w:val="Comment Text Char"/>
    <w:basedOn w:val="DefaultParagraphFont"/>
    <w:link w:val="CommentText"/>
    <w:uiPriority w:val="99"/>
    <w:rsid w:val="001B4B50"/>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1B4B50"/>
    <w:rPr>
      <w:b/>
      <w:bCs/>
    </w:rPr>
  </w:style>
  <w:style w:type="character" w:customStyle="1" w:styleId="CommentSubjectChar">
    <w:name w:val="Comment Subject Char"/>
    <w:basedOn w:val="CommentTextChar"/>
    <w:link w:val="CommentSubject"/>
    <w:uiPriority w:val="99"/>
    <w:semiHidden/>
    <w:rsid w:val="001B4B50"/>
    <w:rPr>
      <w:rFonts w:ascii="Times New Roman" w:hAnsi="Times New Roman"/>
      <w:b/>
      <w:bCs/>
      <w:kern w:val="0"/>
      <w:sz w:val="20"/>
      <w:szCs w:val="20"/>
    </w:rPr>
  </w:style>
  <w:style w:type="paragraph" w:customStyle="1" w:styleId="TableParagraph">
    <w:name w:val="Table Paragraph"/>
    <w:basedOn w:val="Normal"/>
    <w:uiPriority w:val="1"/>
    <w:qFormat/>
    <w:rsid w:val="009356CC"/>
    <w:pPr>
      <w:widowControl w:val="0"/>
      <w:autoSpaceDE w:val="0"/>
      <w:autoSpaceDN w:val="0"/>
      <w:spacing w:before="55"/>
      <w:ind w:right="43"/>
      <w:jc w:val="right"/>
    </w:pPr>
    <w:rPr>
      <w:rFonts w:ascii="Arial" w:eastAsia="Arial" w:hAnsi="Arial" w:cs="Arial"/>
      <w:sz w:val="22"/>
      <w:lang w:val="en-GB" w:eastAsia="en-GB" w:bidi="en-GB"/>
    </w:rPr>
  </w:style>
  <w:style w:type="paragraph" w:styleId="Header">
    <w:name w:val="header"/>
    <w:basedOn w:val="Normal"/>
    <w:link w:val="HeaderChar"/>
    <w:uiPriority w:val="99"/>
    <w:unhideWhenUsed/>
    <w:rsid w:val="00C17D4C"/>
    <w:pPr>
      <w:tabs>
        <w:tab w:val="center" w:pos="4680"/>
        <w:tab w:val="right" w:pos="9360"/>
      </w:tabs>
    </w:pPr>
  </w:style>
  <w:style w:type="character" w:customStyle="1" w:styleId="HeaderChar">
    <w:name w:val="Header Char"/>
    <w:basedOn w:val="DefaultParagraphFont"/>
    <w:link w:val="Header"/>
    <w:uiPriority w:val="99"/>
    <w:rsid w:val="00C17D4C"/>
    <w:rPr>
      <w:rFonts w:ascii="Times New Roman" w:hAnsi="Times New Roman"/>
      <w:kern w:val="0"/>
      <w:sz w:val="26"/>
      <w:szCs w:val="22"/>
    </w:rPr>
  </w:style>
  <w:style w:type="paragraph" w:styleId="Footer">
    <w:name w:val="footer"/>
    <w:basedOn w:val="Normal"/>
    <w:link w:val="FooterChar"/>
    <w:uiPriority w:val="99"/>
    <w:unhideWhenUsed/>
    <w:rsid w:val="00C17D4C"/>
    <w:pPr>
      <w:tabs>
        <w:tab w:val="center" w:pos="4680"/>
        <w:tab w:val="right" w:pos="9360"/>
      </w:tabs>
    </w:pPr>
  </w:style>
  <w:style w:type="character" w:customStyle="1" w:styleId="FooterChar">
    <w:name w:val="Footer Char"/>
    <w:basedOn w:val="DefaultParagraphFont"/>
    <w:link w:val="Footer"/>
    <w:uiPriority w:val="99"/>
    <w:rsid w:val="00C17D4C"/>
    <w:rPr>
      <w:rFonts w:ascii="Times New Roman" w:hAnsi="Times New Roman"/>
      <w:kern w:val="0"/>
      <w:sz w:val="26"/>
      <w:szCs w:val="22"/>
    </w:rPr>
  </w:style>
  <w:style w:type="paragraph" w:styleId="Revision">
    <w:name w:val="Revision"/>
    <w:hidden/>
    <w:uiPriority w:val="99"/>
    <w:semiHidden/>
    <w:rsid w:val="002151B8"/>
    <w:pPr>
      <w:spacing w:after="0" w:line="240" w:lineRule="auto"/>
    </w:pPr>
    <w:rPr>
      <w:rFonts w:ascii="Times New Roman" w:hAnsi="Times New Roman"/>
      <w:kern w:val="0"/>
      <w:sz w:val="26"/>
      <w:szCs w:val="22"/>
    </w:rPr>
  </w:style>
  <w:style w:type="character" w:styleId="Strong">
    <w:name w:val="Strong"/>
    <w:basedOn w:val="DefaultParagraphFont"/>
    <w:uiPriority w:val="22"/>
    <w:qFormat/>
    <w:rsid w:val="00131A6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CE76-D5B4-4DC5-828A-420C3629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VACPA-HTH</dc:creator>
  <cp:keywords/>
  <dc:description/>
  <cp:lastModifiedBy>phamcaoky</cp:lastModifiedBy>
  <cp:revision>10</cp:revision>
  <cp:lastPrinted>2025-05-19T08:53:00Z</cp:lastPrinted>
  <dcterms:created xsi:type="dcterms:W3CDTF">2025-05-15T11:01:00Z</dcterms:created>
  <dcterms:modified xsi:type="dcterms:W3CDTF">2025-05-19T08:53:00Z</dcterms:modified>
</cp:coreProperties>
</file>