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20" w:rsidRDefault="004F08A2" w:rsidP="00CA567D">
      <w:pPr>
        <w:spacing w:before="60" w:after="0" w:line="240" w:lineRule="auto"/>
        <w:ind w:firstLine="544"/>
        <w:jc w:val="center"/>
        <w:rPr>
          <w:rFonts w:ascii="Times New Roman" w:hAnsi="Times New Roman"/>
          <w:b/>
          <w:bCs/>
          <w:color w:val="000000"/>
          <w:sz w:val="28"/>
          <w:szCs w:val="28"/>
        </w:rPr>
      </w:pPr>
      <w:r w:rsidRPr="00BB7505">
        <w:rPr>
          <w:rFonts w:ascii="Times New Roman" w:hAnsi="Times New Roman"/>
          <w:b/>
          <w:bCs/>
          <w:color w:val="000000"/>
          <w:sz w:val="28"/>
          <w:szCs w:val="28"/>
        </w:rPr>
        <w:t>BẢNG SO SÁNH</w:t>
      </w:r>
      <w:r w:rsidR="00726C20">
        <w:rPr>
          <w:rFonts w:ascii="Times New Roman" w:hAnsi="Times New Roman"/>
          <w:b/>
          <w:bCs/>
          <w:color w:val="000000"/>
          <w:sz w:val="28"/>
          <w:szCs w:val="28"/>
        </w:rPr>
        <w:t xml:space="preserve">, THUYẾT MINH </w:t>
      </w:r>
    </w:p>
    <w:p w:rsidR="00CA567D" w:rsidRDefault="00726C20" w:rsidP="00CA567D">
      <w:pPr>
        <w:spacing w:before="60"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DỰ THẢO</w:t>
      </w:r>
      <w:r w:rsidR="004F08A2" w:rsidRPr="00BB7505">
        <w:rPr>
          <w:rFonts w:ascii="Times New Roman" w:hAnsi="Times New Roman"/>
          <w:b/>
          <w:bCs/>
          <w:color w:val="000000"/>
          <w:sz w:val="28"/>
          <w:szCs w:val="28"/>
        </w:rPr>
        <w:t xml:space="preserve"> </w:t>
      </w:r>
      <w:r w:rsidR="00381F6E">
        <w:rPr>
          <w:rFonts w:ascii="Times New Roman" w:hAnsi="Times New Roman"/>
          <w:b/>
          <w:bCs/>
          <w:color w:val="000000"/>
          <w:sz w:val="28"/>
          <w:szCs w:val="28"/>
        </w:rPr>
        <w:t>THÔNG TƯ</w:t>
      </w:r>
      <w:r w:rsidR="004F08A2">
        <w:rPr>
          <w:rFonts w:ascii="Times New Roman" w:hAnsi="Times New Roman"/>
          <w:b/>
          <w:bCs/>
          <w:color w:val="000000"/>
          <w:sz w:val="28"/>
          <w:szCs w:val="28"/>
        </w:rPr>
        <w:t xml:space="preserve"> </w:t>
      </w:r>
      <w:r>
        <w:rPr>
          <w:rFonts w:ascii="Times New Roman" w:hAnsi="Times New Roman"/>
          <w:b/>
          <w:bCs/>
          <w:color w:val="000000"/>
          <w:sz w:val="28"/>
          <w:szCs w:val="28"/>
        </w:rPr>
        <w:t xml:space="preserve">BAN HÀNH </w:t>
      </w:r>
      <w:r w:rsidR="00CA567D">
        <w:rPr>
          <w:rFonts w:ascii="Times New Roman" w:hAnsi="Times New Roman"/>
          <w:b/>
          <w:bCs/>
          <w:color w:val="000000"/>
          <w:sz w:val="28"/>
          <w:szCs w:val="28"/>
        </w:rPr>
        <w:t>02</w:t>
      </w:r>
      <w:r>
        <w:rPr>
          <w:rFonts w:ascii="Times New Roman" w:hAnsi="Times New Roman"/>
          <w:b/>
          <w:bCs/>
          <w:color w:val="000000"/>
          <w:sz w:val="28"/>
          <w:szCs w:val="28"/>
        </w:rPr>
        <w:t xml:space="preserve"> CHUẨN MỰC </w:t>
      </w:r>
      <w:r w:rsidR="00CA567D">
        <w:rPr>
          <w:rFonts w:ascii="Times New Roman" w:hAnsi="Times New Roman"/>
          <w:b/>
          <w:bCs/>
          <w:color w:val="000000"/>
          <w:sz w:val="28"/>
          <w:szCs w:val="28"/>
        </w:rPr>
        <w:t>QUẢN LÝ CHẤT LƯỢNG</w:t>
      </w:r>
      <w:r>
        <w:rPr>
          <w:rFonts w:ascii="Times New Roman" w:hAnsi="Times New Roman"/>
          <w:b/>
          <w:bCs/>
          <w:color w:val="000000"/>
          <w:sz w:val="28"/>
          <w:szCs w:val="28"/>
        </w:rPr>
        <w:t xml:space="preserve"> VIỆT NAM </w:t>
      </w:r>
      <w:r w:rsidR="004F08A2">
        <w:rPr>
          <w:rFonts w:ascii="Times New Roman" w:hAnsi="Times New Roman"/>
          <w:b/>
          <w:bCs/>
          <w:color w:val="000000"/>
          <w:sz w:val="28"/>
          <w:szCs w:val="28"/>
        </w:rPr>
        <w:t>V</w:t>
      </w:r>
      <w:r>
        <w:rPr>
          <w:rFonts w:ascii="Times New Roman" w:hAnsi="Times New Roman"/>
          <w:b/>
          <w:bCs/>
          <w:color w:val="000000"/>
          <w:sz w:val="28"/>
          <w:szCs w:val="28"/>
        </w:rPr>
        <w:t>À</w:t>
      </w:r>
      <w:r w:rsidR="004F08A2">
        <w:rPr>
          <w:rFonts w:ascii="Times New Roman" w:hAnsi="Times New Roman"/>
          <w:b/>
          <w:bCs/>
          <w:color w:val="000000"/>
          <w:sz w:val="28"/>
          <w:szCs w:val="28"/>
        </w:rPr>
        <w:t xml:space="preserve"> </w:t>
      </w:r>
    </w:p>
    <w:p w:rsidR="00CA567D" w:rsidRDefault="005D57FE" w:rsidP="00CA567D">
      <w:pPr>
        <w:spacing w:before="60"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 xml:space="preserve">THÔNG TƯ </w:t>
      </w:r>
      <w:r w:rsidR="00726C20">
        <w:rPr>
          <w:rFonts w:ascii="Times New Roman" w:hAnsi="Times New Roman"/>
          <w:b/>
          <w:bCs/>
          <w:color w:val="000000"/>
          <w:sz w:val="28"/>
          <w:szCs w:val="28"/>
        </w:rPr>
        <w:t xml:space="preserve">SỐ 214/2012/TT-BTC NGÀY 06/12/2012 BAN HÀNH HỆ THỐNG </w:t>
      </w:r>
    </w:p>
    <w:p w:rsidR="004F08A2" w:rsidRPr="00BB7505" w:rsidRDefault="00726C20" w:rsidP="00CA567D">
      <w:pPr>
        <w:spacing w:before="60"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CHUẨN MỰC KIỂM TOÁN VIỆT NAM</w:t>
      </w:r>
    </w:p>
    <w:p w:rsidR="004F08A2" w:rsidRDefault="00A52C6E" w:rsidP="004F08A2">
      <w:pPr>
        <w:spacing w:before="60"/>
        <w:ind w:firstLine="567"/>
        <w:jc w:val="both"/>
        <w:rPr>
          <w:rFonts w:ascii="Times New Roman" w:hAnsi="Times New Roman"/>
          <w:bCs/>
          <w:color w:val="000000"/>
          <w:sz w:val="28"/>
          <w:szCs w:val="28"/>
        </w:rPr>
      </w:pPr>
      <w:r>
        <w:rPr>
          <w:rFonts w:ascii="Times New Roman" w:hAnsi="Times New Roman"/>
          <w:bCs/>
          <w:noProof/>
          <w:color w:val="000000"/>
          <w:sz w:val="28"/>
          <w:szCs w:val="28"/>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311.7pt;margin-top:1.8pt;width:123.7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"/>
        </w:pict>
      </w:r>
    </w:p>
    <w:tbl>
      <w:tblPr>
        <w:tblStyle w:val="TableGrid"/>
        <w:tblW w:w="0" w:type="auto"/>
        <w:tblInd w:w="-572" w:type="dxa"/>
        <w:tblLook w:val="0620"/>
      </w:tblPr>
      <w:tblGrid>
        <w:gridCol w:w="4649"/>
        <w:gridCol w:w="4678"/>
        <w:gridCol w:w="5193"/>
      </w:tblGrid>
      <w:tr w:rsidR="00B36CF1" w:rsidRPr="006E5159" w:rsidTr="00E844A2">
        <w:tc>
          <w:tcPr>
            <w:tcW w:w="4649" w:type="dxa"/>
          </w:tcPr>
          <w:p w:rsidR="00B36CF1" w:rsidRPr="006E5159" w:rsidRDefault="00726C20" w:rsidP="005D57FE">
            <w:pPr>
              <w:spacing w:before="40" w:after="40" w:line="240" w:lineRule="auto"/>
              <w:jc w:val="center"/>
              <w:rPr>
                <w:rFonts w:ascii="Times New Roman" w:hAnsi="Times New Roman" w:cs="Times New Roman"/>
                <w:b/>
                <w:sz w:val="24"/>
                <w:szCs w:val="24"/>
              </w:rPr>
            </w:pPr>
            <w:r w:rsidRPr="006E5159">
              <w:rPr>
                <w:rFonts w:ascii="Times New Roman" w:hAnsi="Times New Roman" w:cs="Times New Roman"/>
                <w:b/>
                <w:sz w:val="24"/>
                <w:szCs w:val="24"/>
              </w:rPr>
              <w:t xml:space="preserve"> </w:t>
            </w:r>
            <w:r w:rsidR="00B81F5E" w:rsidRPr="00B81F5E">
              <w:rPr>
                <w:rFonts w:ascii="Times New Roman" w:hAnsi="Times New Roman" w:cs="Times New Roman"/>
                <w:b/>
                <w:sz w:val="24"/>
                <w:szCs w:val="24"/>
              </w:rPr>
              <w:t>Thông tư số 2</w:t>
            </w:r>
            <w:r w:rsidR="005D57FE">
              <w:rPr>
                <w:rFonts w:ascii="Times New Roman" w:hAnsi="Times New Roman" w:cs="Times New Roman"/>
                <w:b/>
                <w:sz w:val="24"/>
                <w:szCs w:val="24"/>
              </w:rPr>
              <w:t>14</w:t>
            </w:r>
            <w:r w:rsidR="00B81F5E" w:rsidRPr="00B81F5E">
              <w:rPr>
                <w:rFonts w:ascii="Times New Roman" w:hAnsi="Times New Roman" w:cs="Times New Roman"/>
                <w:b/>
                <w:sz w:val="24"/>
                <w:szCs w:val="24"/>
              </w:rPr>
              <w:t>/201</w:t>
            </w:r>
            <w:r w:rsidR="005D57FE">
              <w:rPr>
                <w:rFonts w:ascii="Times New Roman" w:hAnsi="Times New Roman" w:cs="Times New Roman"/>
                <w:b/>
                <w:sz w:val="24"/>
                <w:szCs w:val="24"/>
              </w:rPr>
              <w:t>2</w:t>
            </w:r>
            <w:r w:rsidR="00B81F5E" w:rsidRPr="00B81F5E">
              <w:rPr>
                <w:rFonts w:ascii="Times New Roman" w:hAnsi="Times New Roman" w:cs="Times New Roman"/>
                <w:b/>
                <w:sz w:val="24"/>
                <w:szCs w:val="24"/>
              </w:rPr>
              <w:t>/TT-BTC</w:t>
            </w:r>
            <w:r w:rsidR="005D57FE">
              <w:rPr>
                <w:rFonts w:ascii="Times New Roman" w:hAnsi="Times New Roman" w:cs="Times New Roman"/>
                <w:b/>
                <w:sz w:val="24"/>
                <w:szCs w:val="24"/>
              </w:rPr>
              <w:t xml:space="preserve"> ngày 06/12/2012</w:t>
            </w:r>
          </w:p>
        </w:tc>
        <w:tc>
          <w:tcPr>
            <w:tcW w:w="4678" w:type="dxa"/>
          </w:tcPr>
          <w:p w:rsidR="00B36CF1" w:rsidRPr="006E5159" w:rsidRDefault="00B36CF1" w:rsidP="00127247">
            <w:pPr>
              <w:spacing w:before="40" w:after="40" w:line="240" w:lineRule="auto"/>
              <w:jc w:val="center"/>
              <w:rPr>
                <w:rFonts w:ascii="Times New Roman" w:hAnsi="Times New Roman" w:cs="Times New Roman"/>
                <w:b/>
                <w:sz w:val="24"/>
                <w:szCs w:val="24"/>
              </w:rPr>
            </w:pPr>
            <w:r w:rsidRPr="006E5159">
              <w:rPr>
                <w:rFonts w:ascii="Times New Roman" w:hAnsi="Times New Roman" w:cs="Times New Roman"/>
                <w:b/>
                <w:sz w:val="24"/>
                <w:szCs w:val="24"/>
              </w:rPr>
              <w:t xml:space="preserve">Dự thảo </w:t>
            </w:r>
            <w:r w:rsidR="00381F6E">
              <w:rPr>
                <w:rFonts w:ascii="Times New Roman" w:hAnsi="Times New Roman" w:cs="Times New Roman"/>
                <w:b/>
                <w:sz w:val="24"/>
                <w:szCs w:val="24"/>
              </w:rPr>
              <w:t>Thông tư</w:t>
            </w:r>
          </w:p>
        </w:tc>
        <w:tc>
          <w:tcPr>
            <w:tcW w:w="5193" w:type="dxa"/>
          </w:tcPr>
          <w:p w:rsidR="00B36CF1" w:rsidRPr="00127247" w:rsidRDefault="00B36CF1" w:rsidP="006E5159">
            <w:pPr>
              <w:spacing w:before="40" w:after="40" w:line="240" w:lineRule="auto"/>
              <w:jc w:val="center"/>
              <w:rPr>
                <w:rFonts w:ascii="Times New Roman" w:hAnsi="Times New Roman" w:cs="Times New Roman"/>
                <w:b/>
                <w:sz w:val="24"/>
                <w:szCs w:val="24"/>
              </w:rPr>
            </w:pPr>
            <w:r w:rsidRPr="00127247">
              <w:rPr>
                <w:rFonts w:ascii="Times New Roman" w:hAnsi="Times New Roman" w:cs="Times New Roman"/>
                <w:b/>
                <w:sz w:val="24"/>
                <w:szCs w:val="24"/>
              </w:rPr>
              <w:t>Thuyết minh</w:t>
            </w:r>
          </w:p>
        </w:tc>
      </w:tr>
      <w:tr w:rsidR="00B36CF1" w:rsidRPr="006E5159" w:rsidTr="00E844A2">
        <w:tc>
          <w:tcPr>
            <w:tcW w:w="4649" w:type="dxa"/>
          </w:tcPr>
          <w:p w:rsidR="00381F6E" w:rsidRPr="00381F6E" w:rsidRDefault="00381F6E" w:rsidP="00446AF3">
            <w:pPr>
              <w:spacing w:before="40" w:after="40" w:line="240" w:lineRule="auto"/>
              <w:jc w:val="both"/>
              <w:rPr>
                <w:rFonts w:ascii="Times New Roman" w:hAnsi="Times New Roman" w:cs="Times New Roman"/>
                <w:sz w:val="24"/>
                <w:szCs w:val="24"/>
              </w:rPr>
            </w:pPr>
            <w:bookmarkStart w:id="0" w:name="dieu_1"/>
            <w:r w:rsidRPr="00381F6E">
              <w:rPr>
                <w:rFonts w:ascii="Times New Roman" w:hAnsi="Times New Roman" w:cs="Times New Roman"/>
                <w:b/>
                <w:bCs/>
                <w:sz w:val="24"/>
                <w:szCs w:val="24"/>
              </w:rPr>
              <w:t xml:space="preserve">Điều 1. </w:t>
            </w:r>
            <w:bookmarkEnd w:id="0"/>
            <w:r w:rsidR="005D57FE" w:rsidRPr="00CA567D">
              <w:rPr>
                <w:rFonts w:ascii="Times New Roman" w:hAnsi="Times New Roman" w:cs="Times New Roman"/>
                <w:bCs/>
                <w:sz w:val="24"/>
                <w:szCs w:val="24"/>
              </w:rPr>
              <w:t xml:space="preserve">Ban hành kèm theo </w:t>
            </w:r>
            <w:r w:rsidR="00CA567D">
              <w:rPr>
                <w:rFonts w:ascii="Times New Roman" w:hAnsi="Times New Roman" w:cs="Times New Roman"/>
                <w:bCs/>
                <w:sz w:val="24"/>
                <w:szCs w:val="24"/>
              </w:rPr>
              <w:t xml:space="preserve">Thông tư này </w:t>
            </w:r>
            <w:r w:rsidR="005D57FE" w:rsidRPr="00CA567D">
              <w:rPr>
                <w:rFonts w:ascii="Times New Roman" w:hAnsi="Times New Roman" w:cs="Times New Roman"/>
                <w:bCs/>
                <w:sz w:val="24"/>
                <w:szCs w:val="24"/>
              </w:rPr>
              <w:t>37 chuẩn mực kiểm toán Việt Nam</w:t>
            </w:r>
          </w:p>
          <w:p w:rsidR="00B36CF1" w:rsidRPr="006E5159" w:rsidRDefault="005D57FE" w:rsidP="00446AF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37 chuẩn mực kiểm toán Việt Nam có số hiệu VSQC1, 200, 210, 220, 230, 240, 250, 260, 265, 300, 315, 320, 330, 402, 450, 500, 501, 505, 510, 520, 530, 540, 550, 560, 570, 580, 600, 610, 620, 700, 705, 706, 710, 720, 800, 805, 810</w:t>
            </w:r>
          </w:p>
        </w:tc>
        <w:tc>
          <w:tcPr>
            <w:tcW w:w="4678" w:type="dxa"/>
          </w:tcPr>
          <w:p w:rsidR="00D62BC1" w:rsidRPr="005D57FE" w:rsidRDefault="00D62BC1" w:rsidP="00446AF3">
            <w:pPr>
              <w:spacing w:before="40" w:after="40" w:line="240" w:lineRule="auto"/>
              <w:jc w:val="both"/>
              <w:rPr>
                <w:rFonts w:ascii="Times New Roman" w:hAnsi="Times New Roman" w:cs="Times New Roman"/>
                <w:sz w:val="24"/>
                <w:szCs w:val="24"/>
              </w:rPr>
            </w:pPr>
            <w:r w:rsidRPr="00D62BC1">
              <w:rPr>
                <w:rFonts w:ascii="Times New Roman" w:hAnsi="Times New Roman" w:cs="Times New Roman"/>
                <w:b/>
                <w:bCs/>
                <w:sz w:val="24"/>
                <w:szCs w:val="24"/>
                <w:lang w:val="vi-VN"/>
              </w:rPr>
              <w:t xml:space="preserve">Điều 1. </w:t>
            </w:r>
            <w:r w:rsidR="005D57FE" w:rsidRPr="00CA567D">
              <w:rPr>
                <w:rFonts w:ascii="Times New Roman" w:hAnsi="Times New Roman" w:cs="Times New Roman"/>
                <w:bCs/>
                <w:sz w:val="24"/>
                <w:szCs w:val="24"/>
              </w:rPr>
              <w:t xml:space="preserve">Ban hành kèm theo </w:t>
            </w:r>
            <w:r w:rsidR="00CA567D">
              <w:rPr>
                <w:rFonts w:ascii="Times New Roman" w:hAnsi="Times New Roman" w:cs="Times New Roman"/>
                <w:bCs/>
                <w:sz w:val="24"/>
                <w:szCs w:val="24"/>
              </w:rPr>
              <w:t>Thông tư này 02</w:t>
            </w:r>
            <w:r w:rsidR="005D57FE" w:rsidRPr="00CA567D">
              <w:rPr>
                <w:rFonts w:ascii="Times New Roman" w:hAnsi="Times New Roman" w:cs="Times New Roman"/>
                <w:bCs/>
                <w:sz w:val="24"/>
                <w:szCs w:val="24"/>
              </w:rPr>
              <w:t xml:space="preserve"> chuẩn mực </w:t>
            </w:r>
            <w:r w:rsidR="00CA567D">
              <w:rPr>
                <w:rFonts w:ascii="Times New Roman" w:hAnsi="Times New Roman" w:cs="Times New Roman"/>
                <w:bCs/>
                <w:sz w:val="24"/>
                <w:szCs w:val="24"/>
              </w:rPr>
              <w:t>quản lý chất lượng</w:t>
            </w:r>
            <w:r w:rsidR="005D57FE" w:rsidRPr="00CA567D">
              <w:rPr>
                <w:rFonts w:ascii="Times New Roman" w:hAnsi="Times New Roman" w:cs="Times New Roman"/>
                <w:bCs/>
                <w:sz w:val="24"/>
                <w:szCs w:val="24"/>
              </w:rPr>
              <w:t xml:space="preserve"> Việt Nam</w:t>
            </w:r>
          </w:p>
          <w:p w:rsidR="00D62BC1" w:rsidRPr="005D57FE" w:rsidRDefault="00CA567D" w:rsidP="00446AF3">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02</w:t>
            </w:r>
            <w:r w:rsidR="005D57FE">
              <w:rPr>
                <w:rFonts w:ascii="Times New Roman" w:hAnsi="Times New Roman" w:cs="Times New Roman"/>
                <w:sz w:val="24"/>
                <w:szCs w:val="24"/>
              </w:rPr>
              <w:t xml:space="preserve"> chuẩn mực </w:t>
            </w:r>
            <w:r>
              <w:rPr>
                <w:rFonts w:ascii="Times New Roman" w:hAnsi="Times New Roman" w:cs="Times New Roman"/>
                <w:sz w:val="24"/>
                <w:szCs w:val="24"/>
              </w:rPr>
              <w:t>quản lý chất lượng</w:t>
            </w:r>
            <w:r w:rsidR="005D57FE">
              <w:rPr>
                <w:rFonts w:ascii="Times New Roman" w:hAnsi="Times New Roman" w:cs="Times New Roman"/>
                <w:sz w:val="24"/>
                <w:szCs w:val="24"/>
              </w:rPr>
              <w:t xml:space="preserve"> Việt Nam có số hiệu </w:t>
            </w:r>
            <w:r>
              <w:rPr>
                <w:rFonts w:ascii="Times New Roman" w:hAnsi="Times New Roman" w:cs="Times New Roman"/>
                <w:sz w:val="24"/>
                <w:szCs w:val="24"/>
              </w:rPr>
              <w:t>VSQM1 và VSQM2</w:t>
            </w:r>
          </w:p>
          <w:p w:rsidR="00B36CF1" w:rsidRPr="006E5159" w:rsidRDefault="00B36CF1" w:rsidP="00446AF3">
            <w:pPr>
              <w:spacing w:before="40" w:after="40" w:line="240" w:lineRule="auto"/>
              <w:jc w:val="both"/>
              <w:rPr>
                <w:rFonts w:ascii="Times New Roman" w:hAnsi="Times New Roman" w:cs="Times New Roman"/>
                <w:sz w:val="24"/>
                <w:szCs w:val="24"/>
                <w:lang w:val="pt-BR"/>
              </w:rPr>
            </w:pPr>
          </w:p>
        </w:tc>
        <w:tc>
          <w:tcPr>
            <w:tcW w:w="5193" w:type="dxa"/>
          </w:tcPr>
          <w:p w:rsidR="000817D1" w:rsidRDefault="00E844A2" w:rsidP="00446AF3">
            <w:pPr>
              <w:spacing w:before="40" w:after="40" w:line="240" w:lineRule="auto"/>
              <w:jc w:val="both"/>
              <w:rPr>
                <w:rFonts w:ascii="Times New Roman" w:hAnsi="Times New Roman" w:cs="Times New Roman"/>
                <w:bCs/>
                <w:sz w:val="24"/>
                <w:szCs w:val="24"/>
                <w:lang w:val="pt-BR"/>
              </w:rPr>
            </w:pPr>
            <w:r w:rsidRPr="00E844A2">
              <w:rPr>
                <w:rFonts w:ascii="Times New Roman" w:hAnsi="Times New Roman" w:cs="Times New Roman"/>
                <w:b/>
                <w:bCs/>
                <w:sz w:val="24"/>
                <w:szCs w:val="24"/>
                <w:lang w:val="pt-BR"/>
              </w:rPr>
              <w:t>1)</w:t>
            </w:r>
            <w:r>
              <w:rPr>
                <w:rFonts w:ascii="Times New Roman" w:hAnsi="Times New Roman" w:cs="Times New Roman"/>
                <w:bCs/>
                <w:sz w:val="24"/>
                <w:szCs w:val="24"/>
                <w:lang w:val="pt-BR"/>
              </w:rPr>
              <w:t xml:space="preserve"> Chuẩn mực kiểm soát chất lượng số 1 (VSQC1) ban hành kèm theo Thông tư số 214/2012/TT-BTC ngày 06/12/2012 dự kiến được thay thế bởi 02 chuẩn mực đính kèm tại dự thảo Thông tư ban hành 02 chuẩn mực quản lý chất lượng Việt Nam.</w:t>
            </w:r>
          </w:p>
          <w:p w:rsidR="00E844A2" w:rsidRDefault="00E844A2" w:rsidP="00446AF3">
            <w:pPr>
              <w:spacing w:before="40" w:after="40" w:line="240" w:lineRule="auto"/>
              <w:jc w:val="both"/>
              <w:rPr>
                <w:rFonts w:ascii="Times New Roman" w:hAnsi="Times New Roman" w:cs="Times New Roman"/>
                <w:sz w:val="24"/>
                <w:szCs w:val="24"/>
              </w:rPr>
            </w:pPr>
            <w:r w:rsidRPr="00E844A2">
              <w:rPr>
                <w:rFonts w:ascii="Times New Roman" w:hAnsi="Times New Roman" w:cs="Times New Roman"/>
                <w:b/>
                <w:bCs/>
                <w:sz w:val="24"/>
                <w:szCs w:val="24"/>
                <w:lang w:val="pt-BR"/>
              </w:rPr>
              <w:t>2)</w:t>
            </w:r>
            <w:r>
              <w:rPr>
                <w:rFonts w:ascii="Times New Roman" w:hAnsi="Times New Roman" w:cs="Times New Roman"/>
                <w:bCs/>
                <w:sz w:val="24"/>
                <w:szCs w:val="24"/>
                <w:lang w:val="pt-BR"/>
              </w:rPr>
              <w:t xml:space="preserve"> 3</w:t>
            </w:r>
            <w:r w:rsidR="00E27002">
              <w:rPr>
                <w:rFonts w:ascii="Times New Roman" w:hAnsi="Times New Roman" w:cs="Times New Roman"/>
                <w:bCs/>
                <w:sz w:val="24"/>
                <w:szCs w:val="24"/>
                <w:lang w:val="pt-BR"/>
              </w:rPr>
              <w:t>0</w:t>
            </w:r>
            <w:r>
              <w:rPr>
                <w:rFonts w:ascii="Times New Roman" w:hAnsi="Times New Roman" w:cs="Times New Roman"/>
                <w:bCs/>
                <w:sz w:val="24"/>
                <w:szCs w:val="24"/>
                <w:lang w:val="pt-BR"/>
              </w:rPr>
              <w:t xml:space="preserve"> chuẩn mực kiểm toán Việt Nam có số hiệu </w:t>
            </w:r>
            <w:r>
              <w:rPr>
                <w:rFonts w:ascii="Times New Roman" w:hAnsi="Times New Roman" w:cs="Times New Roman"/>
                <w:sz w:val="24"/>
                <w:szCs w:val="24"/>
              </w:rPr>
              <w:t xml:space="preserve">200, 210, 220, 230, 240, 250, 260, 265, 300, 315, 320, 330, 402, 450, 500, 510, 540, 550, 560, 570, 580, 610, 700, 701, 705, 706, 710, 720, 800, 805, 810 ban hành kèm theo Thông tư số 214/2012/TT-BTC ngày 06/12/2012 dự kiến </w:t>
            </w:r>
            <w:r w:rsidR="000D0995">
              <w:rPr>
                <w:rFonts w:ascii="Times New Roman" w:hAnsi="Times New Roman" w:cs="Times New Roman"/>
                <w:sz w:val="24"/>
                <w:szCs w:val="24"/>
              </w:rPr>
              <w:t xml:space="preserve">hết hiệu lực, </w:t>
            </w:r>
            <w:r>
              <w:rPr>
                <w:rFonts w:ascii="Times New Roman" w:hAnsi="Times New Roman" w:cs="Times New Roman"/>
                <w:sz w:val="24"/>
                <w:szCs w:val="24"/>
              </w:rPr>
              <w:t>được thay thế bởi 3</w:t>
            </w:r>
            <w:r w:rsidR="00E27002">
              <w:rPr>
                <w:rFonts w:ascii="Times New Roman" w:hAnsi="Times New Roman" w:cs="Times New Roman"/>
                <w:sz w:val="24"/>
                <w:szCs w:val="24"/>
              </w:rPr>
              <w:t>0</w:t>
            </w:r>
            <w:r>
              <w:rPr>
                <w:rFonts w:ascii="Times New Roman" w:hAnsi="Times New Roman" w:cs="Times New Roman"/>
                <w:sz w:val="24"/>
                <w:szCs w:val="24"/>
              </w:rPr>
              <w:t xml:space="preserve"> chuẩn mực đính kèm tại dự thảo Thông tư ban hành 31 chuẩn mực kiểm toán Việt Nam</w:t>
            </w:r>
            <w:r w:rsidR="000D0995">
              <w:rPr>
                <w:rFonts w:ascii="Times New Roman" w:hAnsi="Times New Roman" w:cs="Times New Roman"/>
                <w:sz w:val="24"/>
                <w:szCs w:val="24"/>
              </w:rPr>
              <w:t xml:space="preserve"> từ ngày 01/01/2027</w:t>
            </w:r>
            <w:r>
              <w:rPr>
                <w:rFonts w:ascii="Times New Roman" w:hAnsi="Times New Roman" w:cs="Times New Roman"/>
                <w:sz w:val="24"/>
                <w:szCs w:val="24"/>
              </w:rPr>
              <w:t>. 3</w:t>
            </w:r>
            <w:r w:rsidR="00E27002">
              <w:rPr>
                <w:rFonts w:ascii="Times New Roman" w:hAnsi="Times New Roman" w:cs="Times New Roman"/>
                <w:sz w:val="24"/>
                <w:szCs w:val="24"/>
              </w:rPr>
              <w:t>0</w:t>
            </w:r>
            <w:r>
              <w:rPr>
                <w:rFonts w:ascii="Times New Roman" w:hAnsi="Times New Roman" w:cs="Times New Roman"/>
                <w:sz w:val="24"/>
                <w:szCs w:val="24"/>
              </w:rPr>
              <w:t xml:space="preserve"> chuẩn mực kiểm toán Việt Nam ban hành thay thế được dự thảo trên cơ sở tiệm cận quy định của chuẩn mực kiểm toán quốc tế nhưng vẫn đảm bảo tuân thủ quy định pháp luật Việt Nam về lĩnh vực kiểm toán độc lập.</w:t>
            </w:r>
          </w:p>
          <w:p w:rsidR="00CA567D" w:rsidRDefault="00CA567D" w:rsidP="00446AF3">
            <w:pPr>
              <w:spacing w:before="40" w:after="40" w:line="240" w:lineRule="auto"/>
              <w:jc w:val="both"/>
              <w:rPr>
                <w:rFonts w:ascii="Times New Roman" w:hAnsi="Times New Roman" w:cs="Times New Roman"/>
                <w:sz w:val="24"/>
                <w:szCs w:val="24"/>
              </w:rPr>
            </w:pPr>
            <w:r>
              <w:rPr>
                <w:rFonts w:ascii="Times New Roman" w:hAnsi="Times New Roman" w:cs="Times New Roman"/>
                <w:b/>
                <w:sz w:val="24"/>
                <w:szCs w:val="24"/>
              </w:rPr>
              <w:t>3</w:t>
            </w:r>
            <w:r w:rsidR="00E844A2" w:rsidRPr="00E844A2">
              <w:rPr>
                <w:rFonts w:ascii="Times New Roman" w:hAnsi="Times New Roman" w:cs="Times New Roman"/>
                <w:b/>
                <w:sz w:val="24"/>
                <w:szCs w:val="24"/>
              </w:rPr>
              <w:t>)</w:t>
            </w:r>
            <w:r w:rsidR="00E844A2">
              <w:rPr>
                <w:rFonts w:ascii="Times New Roman" w:hAnsi="Times New Roman" w:cs="Times New Roman"/>
                <w:sz w:val="24"/>
                <w:szCs w:val="24"/>
              </w:rPr>
              <w:t xml:space="preserve"> Các chuẩn mực có số hiệu 501, 505, 520, 530, 600</w:t>
            </w:r>
            <w:r w:rsidR="00AC459F">
              <w:rPr>
                <w:rFonts w:ascii="Times New Roman" w:hAnsi="Times New Roman" w:cs="Times New Roman"/>
                <w:sz w:val="24"/>
                <w:szCs w:val="24"/>
              </w:rPr>
              <w:t>, 620</w:t>
            </w:r>
            <w:r w:rsidR="00E844A2">
              <w:rPr>
                <w:rFonts w:ascii="Times New Roman" w:hAnsi="Times New Roman" w:cs="Times New Roman"/>
                <w:sz w:val="24"/>
                <w:szCs w:val="24"/>
              </w:rPr>
              <w:t xml:space="preserve"> ban hành kèm theo Thông tư số 214/2012/T-BTC ngày 06/12/2012 </w:t>
            </w:r>
            <w:r w:rsidR="000D0995">
              <w:rPr>
                <w:rFonts w:ascii="Times New Roman" w:hAnsi="Times New Roman" w:cs="Times New Roman"/>
                <w:sz w:val="24"/>
                <w:szCs w:val="24"/>
              </w:rPr>
              <w:t>vẫn tiếp tục còn hiệu lực.</w:t>
            </w:r>
          </w:p>
          <w:p w:rsidR="00E40F1E" w:rsidRDefault="00E40F1E" w:rsidP="00446AF3">
            <w:pPr>
              <w:spacing w:before="40" w:after="40" w:line="240" w:lineRule="auto"/>
              <w:jc w:val="both"/>
              <w:rPr>
                <w:rFonts w:ascii="Times New Roman" w:hAnsi="Times New Roman" w:cs="Times New Roman"/>
                <w:sz w:val="24"/>
                <w:szCs w:val="24"/>
              </w:rPr>
            </w:pPr>
            <w:r w:rsidRPr="00446AF3">
              <w:rPr>
                <w:rFonts w:ascii="Times New Roman" w:hAnsi="Times New Roman" w:cs="Times New Roman"/>
                <w:b/>
                <w:sz w:val="24"/>
                <w:szCs w:val="24"/>
              </w:rPr>
              <w:t>4)</w:t>
            </w:r>
            <w:r>
              <w:rPr>
                <w:rFonts w:ascii="Times New Roman" w:hAnsi="Times New Roman" w:cs="Times New Roman"/>
                <w:sz w:val="24"/>
                <w:szCs w:val="24"/>
              </w:rPr>
              <w:t xml:space="preserve"> Việc</w:t>
            </w:r>
            <w:r w:rsidR="00446AF3">
              <w:rPr>
                <w:rFonts w:ascii="Times New Roman" w:hAnsi="Times New Roman" w:cs="Times New Roman"/>
                <w:sz w:val="24"/>
                <w:szCs w:val="24"/>
              </w:rPr>
              <w:t xml:space="preserve"> tách</w:t>
            </w:r>
            <w:r>
              <w:rPr>
                <w:rFonts w:ascii="Times New Roman" w:hAnsi="Times New Roman" w:cs="Times New Roman"/>
                <w:sz w:val="24"/>
                <w:szCs w:val="24"/>
              </w:rPr>
              <w:t xml:space="preserve"> 02 chuẩn mực quản lý chất lượng Việt Nam khỏi 31 chuẩn mực kiểm toán Việt Nam để </w:t>
            </w:r>
            <w:r>
              <w:rPr>
                <w:rFonts w:ascii="Times New Roman" w:hAnsi="Times New Roman" w:cs="Times New Roman"/>
                <w:sz w:val="24"/>
                <w:szCs w:val="24"/>
              </w:rPr>
              <w:lastRenderedPageBreak/>
              <w:t xml:space="preserve">ban hành thành 01 Thông tư riêng để phân biệt: dự thảo 31 chuẩn mực kiểm toán Việt Nam quy định các </w:t>
            </w:r>
            <w:r w:rsidR="00446AF3">
              <w:rPr>
                <w:rFonts w:ascii="Times New Roman" w:hAnsi="Times New Roman" w:cs="Times New Roman"/>
                <w:sz w:val="24"/>
                <w:szCs w:val="24"/>
              </w:rPr>
              <w:t>kỹ thuật áp dụng cho các cuộc kiểm toán cụ thể, trong khi 02 chuẩn mực quản lý chất lượng Việt Nam áp dụng cho chính sách chung của cả doanh nghiệp kiểm toán khi quản lý chất lượng kiểm toán.</w:t>
            </w:r>
          </w:p>
          <w:p w:rsidR="00E844A2" w:rsidRPr="00127247" w:rsidRDefault="000D0995" w:rsidP="00446AF3">
            <w:pPr>
              <w:spacing w:before="40" w:after="40" w:line="240" w:lineRule="auto"/>
              <w:jc w:val="both"/>
              <w:rPr>
                <w:rFonts w:ascii="Times New Roman" w:hAnsi="Times New Roman" w:cs="Times New Roman"/>
                <w:bCs/>
                <w:sz w:val="24"/>
                <w:szCs w:val="24"/>
                <w:lang w:val="pt-BR"/>
              </w:rPr>
            </w:pPr>
            <w:r>
              <w:rPr>
                <w:rFonts w:ascii="Times New Roman" w:hAnsi="Times New Roman" w:cs="Times New Roman"/>
                <w:sz w:val="24"/>
                <w:szCs w:val="24"/>
              </w:rPr>
              <w:t xml:space="preserve"> </w:t>
            </w:r>
          </w:p>
        </w:tc>
      </w:tr>
      <w:tr w:rsidR="00B36CF1" w:rsidRPr="006E5159" w:rsidTr="00E844A2">
        <w:tc>
          <w:tcPr>
            <w:tcW w:w="4649" w:type="dxa"/>
          </w:tcPr>
          <w:p w:rsidR="00381F6E" w:rsidRPr="00381F6E" w:rsidRDefault="00381F6E" w:rsidP="00446AF3">
            <w:pPr>
              <w:spacing w:before="40" w:after="40" w:line="240" w:lineRule="auto"/>
              <w:jc w:val="both"/>
              <w:rPr>
                <w:rFonts w:ascii="Times New Roman" w:hAnsi="Times New Roman" w:cs="Times New Roman"/>
                <w:b/>
                <w:bCs/>
                <w:sz w:val="24"/>
                <w:szCs w:val="24"/>
              </w:rPr>
            </w:pPr>
            <w:bookmarkStart w:id="1" w:name="dieu_2"/>
            <w:r w:rsidRPr="00381F6E">
              <w:rPr>
                <w:rFonts w:ascii="Times New Roman" w:hAnsi="Times New Roman" w:cs="Times New Roman"/>
                <w:b/>
                <w:bCs/>
                <w:sz w:val="24"/>
                <w:szCs w:val="24"/>
              </w:rPr>
              <w:lastRenderedPageBreak/>
              <w:t xml:space="preserve">Điều 2. </w:t>
            </w:r>
            <w:r w:rsidR="005D57FE">
              <w:rPr>
                <w:rFonts w:ascii="Times New Roman" w:hAnsi="Times New Roman" w:cs="Times New Roman"/>
                <w:b/>
                <w:bCs/>
                <w:sz w:val="24"/>
                <w:szCs w:val="24"/>
              </w:rPr>
              <w:t>Phạm vi và đ</w:t>
            </w:r>
            <w:r w:rsidRPr="00381F6E">
              <w:rPr>
                <w:rFonts w:ascii="Times New Roman" w:hAnsi="Times New Roman" w:cs="Times New Roman"/>
                <w:b/>
                <w:bCs/>
                <w:sz w:val="24"/>
                <w:szCs w:val="24"/>
              </w:rPr>
              <w:t>ối tượng áp dụng</w:t>
            </w:r>
            <w:bookmarkEnd w:id="1"/>
          </w:p>
          <w:p w:rsidR="00B36CF1" w:rsidRPr="00CA567D" w:rsidRDefault="00CA567D" w:rsidP="00446AF3">
            <w:pPr>
              <w:spacing w:before="40" w:after="40" w:line="240" w:lineRule="auto"/>
              <w:jc w:val="both"/>
              <w:rPr>
                <w:rFonts w:ascii="Times New Roman" w:hAnsi="Times New Roman" w:cs="Times New Roman"/>
                <w:bCs/>
                <w:sz w:val="24"/>
                <w:szCs w:val="24"/>
              </w:rPr>
            </w:pPr>
            <w:r w:rsidRPr="00CA567D">
              <w:rPr>
                <w:rFonts w:ascii="Times New Roman" w:eastAsia="Times New Roman" w:hAnsi="Times New Roman" w:cs="Times New Roman"/>
                <w:color w:val="000000"/>
                <w:sz w:val="24"/>
                <w:szCs w:val="24"/>
                <w:lang w:eastAsia="vi-VN"/>
              </w:rPr>
              <w:t>Thông tư này áp dụng đối với doanh nghiệp kiểm toán, chi nhánh doanh nghiệp kiểm toán nước ngoài tại Việt Nam, kiểm toán viên đăng ký hành nghề và các tổ chức, cá nhân có liên quan trong quá trình cung cấp dịch vụ kiểm toán độc lập.</w:t>
            </w:r>
          </w:p>
        </w:tc>
        <w:tc>
          <w:tcPr>
            <w:tcW w:w="4678" w:type="dxa"/>
          </w:tcPr>
          <w:p w:rsidR="00D62BC1" w:rsidRPr="00D62BC1" w:rsidRDefault="00D62BC1" w:rsidP="00446AF3">
            <w:pPr>
              <w:spacing w:before="40" w:after="40" w:line="240" w:lineRule="auto"/>
              <w:jc w:val="both"/>
              <w:rPr>
                <w:rFonts w:ascii="Times New Roman" w:hAnsi="Times New Roman" w:cs="Times New Roman"/>
                <w:b/>
                <w:bCs/>
                <w:sz w:val="24"/>
                <w:szCs w:val="24"/>
              </w:rPr>
            </w:pPr>
            <w:r w:rsidRPr="00D62BC1">
              <w:rPr>
                <w:rFonts w:ascii="Times New Roman" w:hAnsi="Times New Roman" w:cs="Times New Roman"/>
                <w:b/>
                <w:bCs/>
                <w:sz w:val="24"/>
                <w:szCs w:val="24"/>
                <w:lang w:val="vi-VN"/>
              </w:rPr>
              <w:t xml:space="preserve">Điều 2. </w:t>
            </w:r>
            <w:r w:rsidR="005D57FE">
              <w:rPr>
                <w:rFonts w:ascii="Times New Roman" w:hAnsi="Times New Roman" w:cs="Times New Roman"/>
                <w:b/>
                <w:bCs/>
                <w:sz w:val="24"/>
                <w:szCs w:val="24"/>
              </w:rPr>
              <w:t>Phạm vi và đ</w:t>
            </w:r>
            <w:r w:rsidRPr="00D62BC1">
              <w:rPr>
                <w:rFonts w:ascii="Times New Roman" w:hAnsi="Times New Roman" w:cs="Times New Roman"/>
                <w:b/>
                <w:bCs/>
                <w:sz w:val="24"/>
                <w:szCs w:val="24"/>
                <w:lang w:val="vi-VN"/>
              </w:rPr>
              <w:t>ối tượng áp dụng</w:t>
            </w:r>
          </w:p>
          <w:p w:rsidR="00B36CF1" w:rsidRPr="00CA567D" w:rsidRDefault="00CA567D" w:rsidP="00446AF3">
            <w:pPr>
              <w:spacing w:before="40" w:after="40" w:line="240" w:lineRule="auto"/>
              <w:jc w:val="both"/>
              <w:rPr>
                <w:rFonts w:ascii="Times New Roman" w:hAnsi="Times New Roman" w:cs="Times New Roman"/>
                <w:bCs/>
                <w:sz w:val="24"/>
                <w:szCs w:val="24"/>
                <w:lang w:val="pt-BR"/>
              </w:rPr>
            </w:pPr>
            <w:r w:rsidRPr="00CA567D">
              <w:rPr>
                <w:rFonts w:ascii="Times New Roman" w:eastAsia="Times New Roman" w:hAnsi="Times New Roman" w:cs="Times New Roman"/>
                <w:bCs/>
                <w:color w:val="000000"/>
                <w:sz w:val="24"/>
                <w:szCs w:val="24"/>
                <w:lang w:eastAsia="vi-VN"/>
              </w:rPr>
              <w:t>Thông tư này áp dụng đối với doanh nghiệp kiểm toán, chi nhánh doanh nghiệp kiểm toán nước ngoài tại Việt Nam</w:t>
            </w:r>
            <w:r>
              <w:rPr>
                <w:rFonts w:ascii="Times New Roman" w:eastAsia="Times New Roman" w:hAnsi="Times New Roman" w:cs="Times New Roman"/>
                <w:bCs/>
                <w:color w:val="000000"/>
                <w:sz w:val="24"/>
                <w:szCs w:val="24"/>
                <w:lang w:eastAsia="vi-VN"/>
              </w:rPr>
              <w:t xml:space="preserve">, </w:t>
            </w:r>
            <w:r w:rsidRPr="00CA567D">
              <w:rPr>
                <w:rFonts w:ascii="Times New Roman" w:eastAsia="Times New Roman" w:hAnsi="Times New Roman" w:cs="Times New Roman"/>
                <w:bCs/>
                <w:color w:val="000000"/>
                <w:sz w:val="24"/>
                <w:szCs w:val="24"/>
                <w:lang w:eastAsia="vi-VN"/>
              </w:rPr>
              <w:t>người soát xét chất lượng hợp đồng dịch vụ,</w:t>
            </w:r>
            <w:r>
              <w:rPr>
                <w:rFonts w:ascii="Times New Roman" w:eastAsia="Times New Roman" w:hAnsi="Times New Roman" w:cs="Times New Roman"/>
                <w:bCs/>
                <w:color w:val="000000"/>
                <w:sz w:val="24"/>
                <w:szCs w:val="24"/>
                <w:lang w:eastAsia="vi-VN"/>
              </w:rPr>
              <w:t xml:space="preserve"> </w:t>
            </w:r>
            <w:r w:rsidRPr="00CA567D">
              <w:rPr>
                <w:rFonts w:ascii="Times New Roman" w:eastAsia="Times New Roman" w:hAnsi="Times New Roman" w:cs="Times New Roman"/>
                <w:color w:val="000000"/>
                <w:sz w:val="24"/>
                <w:szCs w:val="24"/>
                <w:lang w:eastAsia="vi-VN"/>
              </w:rPr>
              <w:t>kiểm toán viên đăng ký hành nghề</w:t>
            </w:r>
            <w:r w:rsidRPr="00CA567D">
              <w:rPr>
                <w:rFonts w:ascii="Times New Roman" w:eastAsia="Times New Roman" w:hAnsi="Times New Roman" w:cs="Times New Roman"/>
                <w:bCs/>
                <w:color w:val="000000"/>
                <w:sz w:val="24"/>
                <w:szCs w:val="24"/>
                <w:lang w:eastAsia="vi-VN"/>
              </w:rPr>
              <w:t xml:space="preserve"> và các đối tượng được quy định cụ thể trong nội dung chuẩn mực này.</w:t>
            </w:r>
          </w:p>
        </w:tc>
        <w:tc>
          <w:tcPr>
            <w:tcW w:w="5193" w:type="dxa"/>
          </w:tcPr>
          <w:p w:rsidR="000817D1" w:rsidRPr="00127247" w:rsidRDefault="00726C20" w:rsidP="00446AF3">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Phạm vi và đối tượng áp dụng </w:t>
            </w:r>
            <w:r w:rsidR="00E40F1E">
              <w:rPr>
                <w:rFonts w:ascii="Times New Roman" w:hAnsi="Times New Roman" w:cs="Times New Roman"/>
                <w:sz w:val="24"/>
                <w:szCs w:val="24"/>
                <w:lang w:val="pt-BR"/>
              </w:rPr>
              <w:t>quy định rõ hơn đối với người soát xét chất lượng hợp đồng dịch vụ và kiểm toán viên hành nghề (ở Thông tư 214/2012/TT-BTC được quy định ở cá nhân có liên quan)</w:t>
            </w:r>
            <w:r>
              <w:rPr>
                <w:rFonts w:ascii="Times New Roman" w:hAnsi="Times New Roman" w:cs="Times New Roman"/>
                <w:sz w:val="24"/>
                <w:szCs w:val="24"/>
                <w:lang w:val="pt-BR"/>
              </w:rPr>
              <w:t>.</w:t>
            </w:r>
          </w:p>
        </w:tc>
      </w:tr>
      <w:tr w:rsidR="00726C20" w:rsidRPr="006E5159" w:rsidTr="00E844A2">
        <w:tc>
          <w:tcPr>
            <w:tcW w:w="4649" w:type="dxa"/>
          </w:tcPr>
          <w:p w:rsidR="00A2412B" w:rsidRPr="00A2412B" w:rsidRDefault="00A2412B" w:rsidP="00446AF3">
            <w:pPr>
              <w:shd w:val="clear" w:color="auto" w:fill="FFFFFF"/>
              <w:spacing w:before="120" w:after="120" w:line="240" w:lineRule="auto"/>
              <w:ind w:firstLine="34"/>
              <w:jc w:val="both"/>
              <w:rPr>
                <w:rFonts w:ascii="Times New Roman" w:eastAsia="Times New Roman" w:hAnsi="Times New Roman" w:cs="Times New Roman"/>
                <w:b/>
                <w:color w:val="000000"/>
                <w:sz w:val="24"/>
                <w:szCs w:val="24"/>
                <w:lang w:eastAsia="vi-VN"/>
              </w:rPr>
            </w:pPr>
            <w:r w:rsidRPr="00A2412B">
              <w:rPr>
                <w:rFonts w:ascii="Times New Roman" w:eastAsia="Times New Roman" w:hAnsi="Times New Roman" w:cs="Times New Roman"/>
                <w:b/>
                <w:color w:val="000000"/>
                <w:sz w:val="24"/>
                <w:szCs w:val="24"/>
                <w:lang w:eastAsia="vi-VN"/>
              </w:rPr>
              <w:t>Điều 3. Hiệu lực thi hành và điều khoản chuyển tiếp</w:t>
            </w:r>
          </w:p>
          <w:p w:rsidR="00A2412B" w:rsidRPr="00A2412B" w:rsidRDefault="00A2412B" w:rsidP="00446AF3">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A2412B">
              <w:rPr>
                <w:rFonts w:ascii="Times New Roman" w:eastAsia="Times New Roman" w:hAnsi="Times New Roman" w:cs="Times New Roman"/>
                <w:color w:val="000000"/>
                <w:sz w:val="24"/>
                <w:szCs w:val="24"/>
                <w:lang w:eastAsia="vi-VN"/>
              </w:rPr>
              <w:t>1.  Thông tư này có hiệu lực thi hành kể từ ngày 01/01/20</w:t>
            </w:r>
            <w:r>
              <w:rPr>
                <w:rFonts w:ascii="Times New Roman" w:eastAsia="Times New Roman" w:hAnsi="Times New Roman" w:cs="Times New Roman"/>
                <w:color w:val="000000"/>
                <w:sz w:val="24"/>
                <w:szCs w:val="24"/>
                <w:lang w:eastAsia="vi-VN"/>
              </w:rPr>
              <w:t>14</w:t>
            </w:r>
            <w:r w:rsidRPr="00A2412B">
              <w:rPr>
                <w:rFonts w:ascii="Times New Roman" w:eastAsia="Times New Roman" w:hAnsi="Times New Roman" w:cs="Times New Roman"/>
                <w:color w:val="000000"/>
                <w:sz w:val="24"/>
                <w:szCs w:val="24"/>
                <w:lang w:eastAsia="vi-VN"/>
              </w:rPr>
              <w:t>.</w:t>
            </w:r>
          </w:p>
          <w:p w:rsidR="00A2412B" w:rsidRPr="00A2412B" w:rsidRDefault="00A2412B" w:rsidP="00446AF3">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A2412B">
              <w:rPr>
                <w:rFonts w:ascii="Times New Roman" w:eastAsia="Times New Roman" w:hAnsi="Times New Roman" w:cs="Times New Roman"/>
                <w:color w:val="000000"/>
                <w:sz w:val="24"/>
                <w:szCs w:val="24"/>
                <w:lang w:eastAsia="vi-VN"/>
              </w:rPr>
              <w:t>2. Đối với các cuộc kiểm toán báo cáo tài chính và các công việc kiểm toán khác được thực hiện trước ngày 01/01/20</w:t>
            </w:r>
            <w:r>
              <w:rPr>
                <w:rFonts w:ascii="Times New Roman" w:eastAsia="Times New Roman" w:hAnsi="Times New Roman" w:cs="Times New Roman"/>
                <w:color w:val="000000"/>
                <w:sz w:val="24"/>
                <w:szCs w:val="24"/>
                <w:lang w:eastAsia="vi-VN"/>
              </w:rPr>
              <w:t>14</w:t>
            </w:r>
            <w:r w:rsidRPr="00A2412B">
              <w:rPr>
                <w:rFonts w:ascii="Times New Roman" w:eastAsia="Times New Roman" w:hAnsi="Times New Roman" w:cs="Times New Roman"/>
                <w:color w:val="000000"/>
                <w:sz w:val="24"/>
                <w:szCs w:val="24"/>
                <w:lang w:eastAsia="vi-VN"/>
              </w:rPr>
              <w:t xml:space="preserve"> mà đến ngày 01/01/20</w:t>
            </w:r>
            <w:r>
              <w:rPr>
                <w:rFonts w:ascii="Times New Roman" w:eastAsia="Times New Roman" w:hAnsi="Times New Roman" w:cs="Times New Roman"/>
                <w:color w:val="000000"/>
                <w:sz w:val="24"/>
                <w:szCs w:val="24"/>
                <w:lang w:eastAsia="vi-VN"/>
              </w:rPr>
              <w:t>14</w:t>
            </w:r>
            <w:r w:rsidRPr="00A2412B">
              <w:rPr>
                <w:rFonts w:ascii="Times New Roman" w:eastAsia="Times New Roman" w:hAnsi="Times New Roman" w:cs="Times New Roman"/>
                <w:color w:val="000000"/>
                <w:sz w:val="24"/>
                <w:szCs w:val="24"/>
                <w:lang w:eastAsia="vi-VN"/>
              </w:rPr>
              <w:t xml:space="preserve"> trở đi mới phát hành báo cáo kiểm toán thì phải áp dụng </w:t>
            </w:r>
            <w:r>
              <w:rPr>
                <w:rFonts w:ascii="Times New Roman" w:eastAsia="Times New Roman" w:hAnsi="Times New Roman" w:cs="Times New Roman"/>
                <w:color w:val="000000"/>
                <w:sz w:val="24"/>
                <w:szCs w:val="24"/>
                <w:lang w:eastAsia="vi-VN"/>
              </w:rPr>
              <w:t>hệ thống</w:t>
            </w:r>
            <w:r w:rsidRPr="00A2412B">
              <w:rPr>
                <w:rFonts w:ascii="Times New Roman" w:eastAsia="Times New Roman" w:hAnsi="Times New Roman" w:cs="Times New Roman"/>
                <w:color w:val="000000"/>
                <w:sz w:val="24"/>
                <w:szCs w:val="24"/>
                <w:lang w:eastAsia="vi-VN"/>
              </w:rPr>
              <w:t xml:space="preserve"> chuẩn mực kiểm toán Việt Nam ban hành theo Thông tư này.</w:t>
            </w:r>
          </w:p>
          <w:p w:rsidR="00726C20" w:rsidRDefault="00A2412B" w:rsidP="00446AF3">
            <w:pPr>
              <w:spacing w:before="40" w:after="40" w:line="240" w:lineRule="auto"/>
              <w:jc w:val="both"/>
              <w:rPr>
                <w:rFonts w:ascii="Times New Roman" w:eastAsia="Times New Roman" w:hAnsi="Times New Roman" w:cs="Times New Roman"/>
                <w:color w:val="000000"/>
                <w:sz w:val="24"/>
                <w:szCs w:val="24"/>
                <w:lang w:eastAsia="vi-VN"/>
              </w:rPr>
            </w:pPr>
            <w:r w:rsidRPr="00A2412B">
              <w:rPr>
                <w:rFonts w:ascii="Times New Roman" w:eastAsia="Times New Roman" w:hAnsi="Times New Roman" w:cs="Times New Roman"/>
                <w:color w:val="000000"/>
                <w:sz w:val="24"/>
                <w:szCs w:val="24"/>
                <w:lang w:eastAsia="vi-VN"/>
              </w:rPr>
              <w:t xml:space="preserve">3. </w:t>
            </w:r>
            <w:r>
              <w:rPr>
                <w:rFonts w:ascii="Times New Roman" w:eastAsia="Times New Roman" w:hAnsi="Times New Roman" w:cs="Times New Roman"/>
                <w:color w:val="000000"/>
                <w:sz w:val="24"/>
                <w:szCs w:val="24"/>
                <w:lang w:eastAsia="vi-VN"/>
              </w:rPr>
              <w:t>Hệ thống</w:t>
            </w:r>
            <w:r w:rsidRPr="00A2412B">
              <w:rPr>
                <w:rFonts w:ascii="Times New Roman" w:eastAsia="Times New Roman" w:hAnsi="Times New Roman" w:cs="Times New Roman"/>
                <w:color w:val="000000"/>
                <w:sz w:val="24"/>
                <w:szCs w:val="24"/>
                <w:lang w:eastAsia="vi-VN"/>
              </w:rPr>
              <w:t xml:space="preserve"> chuẩn mực kiểm toán Việt Nam ban hành theo </w:t>
            </w:r>
            <w:r>
              <w:rPr>
                <w:rFonts w:ascii="Times New Roman" w:eastAsia="Times New Roman" w:hAnsi="Times New Roman" w:cs="Times New Roman"/>
                <w:color w:val="000000"/>
                <w:sz w:val="24"/>
                <w:szCs w:val="24"/>
                <w:lang w:eastAsia="vi-VN"/>
              </w:rPr>
              <w:t xml:space="preserve">các Quyết định số 120/1999/QĐ-BTC ngày 27/9/1999, Quyết định số 219/2000/QĐ-BTC ngày 29/12/2000, Quyết định số 143/2021/QĐ-BTC ngày 21/12/2001, Quyết định số 28/2003/QĐ-BTC </w:t>
            </w:r>
            <w:r>
              <w:rPr>
                <w:rFonts w:ascii="Times New Roman" w:eastAsia="Times New Roman" w:hAnsi="Times New Roman" w:cs="Times New Roman"/>
                <w:color w:val="000000"/>
                <w:sz w:val="24"/>
                <w:szCs w:val="24"/>
                <w:lang w:eastAsia="vi-VN"/>
              </w:rPr>
              <w:lastRenderedPageBreak/>
              <w:t>ngày 14/3/2003, Quyết định số 195/QĐ-BTC ngày 28/11/2003, Quyết định số 03/2005/QĐ-BTC ngày 18/01/2005, Quyết định số 101/2005/QĐ-BTC ngày 29/12/2005</w:t>
            </w:r>
            <w:r w:rsidRPr="00A2412B">
              <w:rPr>
                <w:rFonts w:ascii="Times New Roman" w:eastAsia="Times New Roman" w:hAnsi="Times New Roman" w:cs="Times New Roman"/>
                <w:color w:val="000000"/>
                <w:sz w:val="24"/>
                <w:szCs w:val="24"/>
                <w:lang w:eastAsia="vi-VN"/>
              </w:rPr>
              <w:t xml:space="preserve"> của Bộ trưởng Bộ Tài chính hết hiệu lực kể từ ngày 01/01/20</w:t>
            </w:r>
            <w:r>
              <w:rPr>
                <w:rFonts w:ascii="Times New Roman" w:eastAsia="Times New Roman" w:hAnsi="Times New Roman" w:cs="Times New Roman"/>
                <w:color w:val="000000"/>
                <w:sz w:val="24"/>
                <w:szCs w:val="24"/>
                <w:lang w:eastAsia="vi-VN"/>
              </w:rPr>
              <w:t>14</w:t>
            </w:r>
            <w:r w:rsidRPr="00A2412B">
              <w:rPr>
                <w:rFonts w:ascii="Times New Roman" w:eastAsia="Times New Roman" w:hAnsi="Times New Roman" w:cs="Times New Roman"/>
                <w:color w:val="000000"/>
                <w:sz w:val="24"/>
                <w:szCs w:val="24"/>
                <w:lang w:eastAsia="vi-VN"/>
              </w:rPr>
              <w:t xml:space="preserve">, trừ các chuẩn mực </w:t>
            </w:r>
            <w:r>
              <w:rPr>
                <w:rFonts w:ascii="Times New Roman" w:eastAsia="Times New Roman" w:hAnsi="Times New Roman" w:cs="Times New Roman"/>
                <w:color w:val="000000"/>
                <w:sz w:val="24"/>
                <w:szCs w:val="24"/>
                <w:lang w:eastAsia="vi-VN"/>
              </w:rPr>
              <w:t>quy định tại khoản 4 Điều này</w:t>
            </w:r>
            <w:r w:rsidRPr="00A2412B">
              <w:rPr>
                <w:rFonts w:ascii="Times New Roman" w:eastAsia="Times New Roman" w:hAnsi="Times New Roman" w:cs="Times New Roman"/>
                <w:color w:val="000000"/>
                <w:sz w:val="24"/>
                <w:szCs w:val="24"/>
                <w:lang w:eastAsia="vi-VN"/>
              </w:rPr>
              <w:t>.</w:t>
            </w:r>
          </w:p>
          <w:p w:rsidR="00A2412B" w:rsidRPr="00381F6E" w:rsidRDefault="00A2412B" w:rsidP="00446AF3">
            <w:pPr>
              <w:spacing w:before="40" w:after="40" w:line="240" w:lineRule="auto"/>
              <w:jc w:val="both"/>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vi-VN"/>
              </w:rPr>
              <w:t xml:space="preserve">4. </w:t>
            </w:r>
            <w:r w:rsidR="00AC459F">
              <w:rPr>
                <w:rFonts w:ascii="Times New Roman" w:eastAsia="Times New Roman" w:hAnsi="Times New Roman" w:cs="Times New Roman"/>
                <w:color w:val="000000"/>
                <w:sz w:val="24"/>
                <w:szCs w:val="24"/>
                <w:lang w:eastAsia="vi-VN"/>
              </w:rPr>
              <w:t>Các chuẩn mực kiểm toán số 1000 “Kiểm toán báo cáo quyết toán vốn đầu tư hoàn thành”, “Chuẩn mực kiểm toán số 930 “Dịch vụ tổng hợp thông tin tài chính” ban hành theo Quyết định số 03/2005/QĐ-BTC ngày 18/01/2005 của Bộ trưởng Bộ Tài chính, Chuẩn mực kiểm toán số 910 “Công tác soát xét báo cáo tài chính”, Chuẩn mực kiểm toán số 920 “Kiểm tra thông tin tài chính trên cơ sở các thủ tục thỏa thuận trước” ban hành theo Quyết định số 195/2003/QĐ-BTC ngày 28/11/2003 của Bộ trưởng Bộ Tài chính tiếp tục có hiệu lực thi hành cho đến khi có chuẩn mực mới thay thế.</w:t>
            </w:r>
          </w:p>
        </w:tc>
        <w:tc>
          <w:tcPr>
            <w:tcW w:w="4678" w:type="dxa"/>
          </w:tcPr>
          <w:p w:rsidR="00A2412B" w:rsidRPr="00A2412B" w:rsidRDefault="00A2412B" w:rsidP="00446AF3">
            <w:pPr>
              <w:shd w:val="clear" w:color="auto" w:fill="FFFFFF"/>
              <w:spacing w:before="120" w:after="120" w:line="240" w:lineRule="auto"/>
              <w:ind w:firstLine="34"/>
              <w:jc w:val="both"/>
              <w:rPr>
                <w:rFonts w:ascii="Times New Roman" w:eastAsia="Times New Roman" w:hAnsi="Times New Roman" w:cs="Times New Roman"/>
                <w:b/>
                <w:color w:val="000000"/>
                <w:sz w:val="24"/>
                <w:szCs w:val="24"/>
                <w:lang w:eastAsia="vi-VN"/>
              </w:rPr>
            </w:pPr>
            <w:r w:rsidRPr="00A2412B">
              <w:rPr>
                <w:rFonts w:ascii="Times New Roman" w:eastAsia="Times New Roman" w:hAnsi="Times New Roman" w:cs="Times New Roman"/>
                <w:b/>
                <w:color w:val="000000"/>
                <w:sz w:val="24"/>
                <w:szCs w:val="24"/>
                <w:lang w:eastAsia="vi-VN"/>
              </w:rPr>
              <w:lastRenderedPageBreak/>
              <w:t>Điều 3. Hiệu lực thi hành và điều khoản chuyển tiếp</w:t>
            </w:r>
          </w:p>
          <w:p w:rsidR="00A2412B" w:rsidRPr="00A2412B" w:rsidRDefault="00A2412B" w:rsidP="00446AF3">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A2412B">
              <w:rPr>
                <w:rFonts w:ascii="Times New Roman" w:eastAsia="Times New Roman" w:hAnsi="Times New Roman" w:cs="Times New Roman"/>
                <w:color w:val="000000"/>
                <w:sz w:val="24"/>
                <w:szCs w:val="24"/>
                <w:lang w:eastAsia="vi-VN"/>
              </w:rPr>
              <w:t>1.  Thông tư này có hiệu lực thi hành kể từ ngày 01/01/2027.</w:t>
            </w:r>
          </w:p>
          <w:p w:rsidR="00E40F1E" w:rsidRPr="00E40F1E" w:rsidRDefault="00A2412B" w:rsidP="00446AF3">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E40F1E">
              <w:rPr>
                <w:rFonts w:ascii="Times New Roman" w:eastAsia="Times New Roman" w:hAnsi="Times New Roman" w:cs="Times New Roman"/>
                <w:color w:val="000000"/>
                <w:sz w:val="24"/>
                <w:szCs w:val="24"/>
                <w:lang w:eastAsia="vi-VN"/>
              </w:rPr>
              <w:t xml:space="preserve">2. </w:t>
            </w:r>
            <w:r w:rsidR="00E40F1E" w:rsidRPr="00E40F1E">
              <w:rPr>
                <w:rFonts w:ascii="Times New Roman" w:eastAsia="Times New Roman" w:hAnsi="Times New Roman" w:cs="Times New Roman"/>
                <w:color w:val="000000"/>
                <w:sz w:val="24"/>
                <w:szCs w:val="24"/>
                <w:lang w:eastAsia="vi-VN"/>
              </w:rPr>
              <w:t>Đối với các cuộc kiểm toán báo cáo tài chính và các công việc kiểm toán khác được thực hiện trước ngày 01/01/2027 mà đến ngày 01/01/2027 trở đi mới phát hành báo cáo kiểm toán thì phải áp dụng 02 chuẩn mực quản lý chất lượng Việt Nam</w:t>
            </w:r>
            <w:r w:rsidR="00E40F1E" w:rsidRPr="00E40F1E">
              <w:rPr>
                <w:rFonts w:ascii="Times New Roman" w:eastAsia="Times New Roman" w:hAnsi="Times New Roman" w:cs="Times New Roman"/>
                <w:bCs/>
                <w:color w:val="000000"/>
                <w:sz w:val="24"/>
                <w:szCs w:val="24"/>
                <w:lang w:eastAsia="vi-VN"/>
              </w:rPr>
              <w:t xml:space="preserve"> </w:t>
            </w:r>
            <w:r w:rsidR="00E40F1E" w:rsidRPr="00E40F1E">
              <w:rPr>
                <w:rFonts w:ascii="Times New Roman" w:eastAsia="Times New Roman" w:hAnsi="Times New Roman" w:cs="Times New Roman"/>
                <w:color w:val="000000"/>
                <w:sz w:val="24"/>
                <w:szCs w:val="24"/>
                <w:lang w:eastAsia="vi-VN"/>
              </w:rPr>
              <w:t>ban hành theo Thông tư này.</w:t>
            </w:r>
          </w:p>
          <w:p w:rsidR="00726C20" w:rsidRPr="00D62BC1" w:rsidRDefault="00E40F1E" w:rsidP="00446AF3">
            <w:pPr>
              <w:shd w:val="clear" w:color="auto" w:fill="FFFFFF"/>
              <w:spacing w:before="120" w:after="120" w:line="240" w:lineRule="auto"/>
              <w:ind w:firstLine="34"/>
              <w:jc w:val="both"/>
              <w:rPr>
                <w:rFonts w:ascii="Times New Roman" w:hAnsi="Times New Roman" w:cs="Times New Roman"/>
                <w:b/>
                <w:bCs/>
                <w:sz w:val="24"/>
                <w:szCs w:val="24"/>
                <w:lang w:val="vi-VN"/>
              </w:rPr>
            </w:pPr>
            <w:r w:rsidRPr="00E40F1E">
              <w:rPr>
                <w:rFonts w:ascii="Times New Roman" w:eastAsia="Times New Roman" w:hAnsi="Times New Roman" w:cs="Times New Roman"/>
                <w:color w:val="000000"/>
                <w:sz w:val="24"/>
                <w:szCs w:val="24"/>
                <w:lang w:eastAsia="vi-VN"/>
              </w:rPr>
              <w:t xml:space="preserve">3. Chuẩn mực kiểm soát chất lượng số 1 - Kiểm soát chất lượng doanh nghiệp thực hiện kiểm toán, soát xét báo cáo tài chính, dịch vụ đảm bảo và các dịch vụ liên quan khác ban hành theo Thông tư số 214/2012/TT-BTC ngày 06/12/2012 của Bộ trưởng Bộ Tài chính </w:t>
            </w:r>
            <w:r w:rsidRPr="00E40F1E">
              <w:rPr>
                <w:rFonts w:ascii="Times New Roman" w:eastAsia="Times New Roman" w:hAnsi="Times New Roman" w:cs="Times New Roman"/>
                <w:color w:val="000000"/>
                <w:sz w:val="24"/>
                <w:szCs w:val="24"/>
                <w:lang w:eastAsia="vi-VN"/>
              </w:rPr>
              <w:lastRenderedPageBreak/>
              <w:t>hết hiệu lực kể từ ngày 01/01/2027.</w:t>
            </w:r>
          </w:p>
        </w:tc>
        <w:tc>
          <w:tcPr>
            <w:tcW w:w="5193" w:type="dxa"/>
          </w:tcPr>
          <w:p w:rsidR="00726C20" w:rsidRDefault="00AC459F" w:rsidP="00446AF3">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 Dự thảo Thông tư ban hành </w:t>
            </w:r>
            <w:r w:rsidR="00E40F1E">
              <w:rPr>
                <w:rFonts w:ascii="Times New Roman" w:hAnsi="Times New Roman" w:cs="Times New Roman"/>
                <w:sz w:val="24"/>
                <w:szCs w:val="24"/>
                <w:lang w:val="pt-BR"/>
              </w:rPr>
              <w:t>02</w:t>
            </w:r>
            <w:r>
              <w:rPr>
                <w:rFonts w:ascii="Times New Roman" w:hAnsi="Times New Roman" w:cs="Times New Roman"/>
                <w:sz w:val="24"/>
                <w:szCs w:val="24"/>
                <w:lang w:val="pt-BR"/>
              </w:rPr>
              <w:t xml:space="preserve"> chuẩn mực </w:t>
            </w:r>
            <w:r w:rsidR="00E40F1E">
              <w:rPr>
                <w:rFonts w:ascii="Times New Roman" w:hAnsi="Times New Roman" w:cs="Times New Roman"/>
                <w:sz w:val="24"/>
                <w:szCs w:val="24"/>
                <w:lang w:val="pt-BR"/>
              </w:rPr>
              <w:t>quản lý chất lượng</w:t>
            </w:r>
            <w:r>
              <w:rPr>
                <w:rFonts w:ascii="Times New Roman" w:hAnsi="Times New Roman" w:cs="Times New Roman"/>
                <w:sz w:val="24"/>
                <w:szCs w:val="24"/>
                <w:lang w:val="pt-BR"/>
              </w:rPr>
              <w:t xml:space="preserve"> Việt Nam dự kiến được ban hành trong Quý 1 năm 2026 và có hiệu lực thi hành kể từ ngày 01/01/2027. Việc quy định hiệu lực thi hành sau khi ban hành gần 1 năm để các doanh nghiệp kiểm toán có thời gian tìm hiểu những yêu cầu mới của các chuẩn mực, chuẩn bị và đào tạo nguồn lực. Điều này tương tự như khi ban hành Thông tư số 214/2012/TT-BTC ngày 06/12/2012 và có hiệu lực thi hành từ ngày 01/01/2014.</w:t>
            </w:r>
          </w:p>
          <w:p w:rsidR="00446AF3" w:rsidRDefault="00446AF3" w:rsidP="00446AF3">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Khi Thông tư này có hiệu lực, 02 chuẩn mực quản lý chất lượng Việt Nam sẽ thay thế cho Chuẩn mực kiểm soát chất lượng số 1 (VSQC1) ban hành theo Thông tư số 214/2012/TT-BTC.</w:t>
            </w:r>
          </w:p>
          <w:p w:rsidR="00E40F1E" w:rsidRDefault="00E40F1E" w:rsidP="00446AF3">
            <w:pPr>
              <w:spacing w:before="40" w:after="40" w:line="240" w:lineRule="auto"/>
              <w:jc w:val="both"/>
              <w:rPr>
                <w:rFonts w:ascii="Times New Roman" w:hAnsi="Times New Roman" w:cs="Times New Roman"/>
                <w:sz w:val="24"/>
                <w:szCs w:val="24"/>
                <w:lang w:val="pt-BR"/>
              </w:rPr>
            </w:pPr>
          </w:p>
          <w:p w:rsidR="00F731EE" w:rsidRDefault="00F731EE" w:rsidP="00446AF3">
            <w:pPr>
              <w:spacing w:before="40" w:after="40" w:line="240" w:lineRule="auto"/>
              <w:jc w:val="both"/>
              <w:rPr>
                <w:rFonts w:ascii="Times New Roman" w:hAnsi="Times New Roman" w:cs="Times New Roman"/>
                <w:sz w:val="24"/>
                <w:szCs w:val="24"/>
                <w:lang w:val="pt-BR"/>
              </w:rPr>
            </w:pPr>
          </w:p>
        </w:tc>
      </w:tr>
      <w:tr w:rsidR="00F865F0" w:rsidRPr="006E5159" w:rsidTr="00E844A2">
        <w:tc>
          <w:tcPr>
            <w:tcW w:w="4649" w:type="dxa"/>
          </w:tcPr>
          <w:p w:rsidR="00F865F0" w:rsidRPr="00A2412B" w:rsidRDefault="00F865F0" w:rsidP="00446AF3">
            <w:pPr>
              <w:shd w:val="clear" w:color="auto" w:fill="FFFFFF"/>
              <w:spacing w:before="120" w:after="120" w:line="240" w:lineRule="auto"/>
              <w:ind w:firstLine="34"/>
              <w:jc w:val="both"/>
              <w:rPr>
                <w:rFonts w:ascii="Times New Roman" w:eastAsia="Times New Roman" w:hAnsi="Times New Roman" w:cs="Times New Roman"/>
                <w:b/>
                <w:color w:val="000000"/>
                <w:sz w:val="24"/>
                <w:szCs w:val="24"/>
                <w:lang w:eastAsia="vi-VN"/>
              </w:rPr>
            </w:pPr>
            <w:r w:rsidRPr="00A2412B">
              <w:rPr>
                <w:rFonts w:ascii="Times New Roman" w:eastAsia="Times New Roman" w:hAnsi="Times New Roman" w:cs="Times New Roman"/>
                <w:b/>
                <w:color w:val="000000"/>
                <w:sz w:val="24"/>
                <w:szCs w:val="24"/>
                <w:lang w:eastAsia="vi-VN"/>
              </w:rPr>
              <w:lastRenderedPageBreak/>
              <w:t xml:space="preserve">Điều </w:t>
            </w:r>
            <w:r>
              <w:rPr>
                <w:rFonts w:ascii="Times New Roman" w:eastAsia="Times New Roman" w:hAnsi="Times New Roman" w:cs="Times New Roman"/>
                <w:b/>
                <w:color w:val="000000"/>
                <w:sz w:val="24"/>
                <w:szCs w:val="24"/>
                <w:lang w:eastAsia="vi-VN"/>
              </w:rPr>
              <w:t>4</w:t>
            </w:r>
            <w:r w:rsidRPr="00A2412B">
              <w:rPr>
                <w:rFonts w:ascii="Times New Roman" w:eastAsia="Times New Roman" w:hAnsi="Times New Roman" w:cs="Times New Roman"/>
                <w:b/>
                <w:color w:val="000000"/>
                <w:sz w:val="24"/>
                <w:szCs w:val="24"/>
                <w:lang w:eastAsia="vi-VN"/>
              </w:rPr>
              <w:t xml:space="preserve">. </w:t>
            </w:r>
            <w:r>
              <w:rPr>
                <w:rFonts w:ascii="Times New Roman" w:eastAsia="Times New Roman" w:hAnsi="Times New Roman" w:cs="Times New Roman"/>
                <w:b/>
                <w:color w:val="000000"/>
                <w:sz w:val="24"/>
                <w:szCs w:val="24"/>
                <w:lang w:eastAsia="vi-VN"/>
              </w:rPr>
              <w:t>Tổ chức thực hiện</w:t>
            </w:r>
          </w:p>
          <w:p w:rsidR="00F865F0" w:rsidRDefault="00F865F0" w:rsidP="00446AF3">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F865F0">
              <w:rPr>
                <w:rFonts w:ascii="Times New Roman" w:eastAsia="Times New Roman" w:hAnsi="Times New Roman" w:cs="Times New Roman"/>
                <w:color w:val="000000"/>
                <w:sz w:val="24"/>
                <w:szCs w:val="24"/>
                <w:lang w:eastAsia="vi-VN"/>
              </w:rPr>
              <w:t xml:space="preserve">1. </w:t>
            </w:r>
            <w:r>
              <w:rPr>
                <w:rFonts w:ascii="Times New Roman" w:eastAsia="Times New Roman" w:hAnsi="Times New Roman" w:cs="Times New Roman"/>
                <w:color w:val="000000"/>
                <w:sz w:val="24"/>
                <w:szCs w:val="24"/>
                <w:lang w:eastAsia="vi-VN"/>
              </w:rPr>
              <w:t>Hội kiểm toán viên hành nghề Việt Nam chịu trách nhiệm phổ biến, triển khai và hướng dẫn thực hiện hệ thống chuẩn mực kiểm toán Việt Nam ban hành tại Thông tư này.</w:t>
            </w:r>
          </w:p>
          <w:p w:rsidR="00F865F0" w:rsidRPr="00F865F0" w:rsidRDefault="00F865F0" w:rsidP="00446AF3">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2. Vụ trưởng Vụ chế độ kế toán và kiểm toán, Chánh văn phòng Bộ và Thủ trưởng các đơn vị có liên quan chịu trách nhiệm hướng dẫn, kiểm tra và thi hành Thông tư này.</w:t>
            </w:r>
          </w:p>
        </w:tc>
        <w:tc>
          <w:tcPr>
            <w:tcW w:w="4678" w:type="dxa"/>
          </w:tcPr>
          <w:p w:rsidR="00F865F0" w:rsidRPr="00A2412B" w:rsidRDefault="00F865F0" w:rsidP="00446AF3">
            <w:pPr>
              <w:shd w:val="clear" w:color="auto" w:fill="FFFFFF"/>
              <w:spacing w:before="120" w:after="120" w:line="240" w:lineRule="auto"/>
              <w:ind w:firstLine="34"/>
              <w:jc w:val="both"/>
              <w:rPr>
                <w:rFonts w:ascii="Times New Roman" w:eastAsia="Times New Roman" w:hAnsi="Times New Roman" w:cs="Times New Roman"/>
                <w:b/>
                <w:color w:val="000000"/>
                <w:sz w:val="24"/>
                <w:szCs w:val="24"/>
                <w:lang w:eastAsia="vi-VN"/>
              </w:rPr>
            </w:pPr>
            <w:r w:rsidRPr="00A2412B">
              <w:rPr>
                <w:rFonts w:ascii="Times New Roman" w:eastAsia="Times New Roman" w:hAnsi="Times New Roman" w:cs="Times New Roman"/>
                <w:b/>
                <w:color w:val="000000"/>
                <w:sz w:val="24"/>
                <w:szCs w:val="24"/>
                <w:lang w:eastAsia="vi-VN"/>
              </w:rPr>
              <w:t xml:space="preserve">Điều </w:t>
            </w:r>
            <w:r>
              <w:rPr>
                <w:rFonts w:ascii="Times New Roman" w:eastAsia="Times New Roman" w:hAnsi="Times New Roman" w:cs="Times New Roman"/>
                <w:b/>
                <w:color w:val="000000"/>
                <w:sz w:val="24"/>
                <w:szCs w:val="24"/>
                <w:lang w:eastAsia="vi-VN"/>
              </w:rPr>
              <w:t>4</w:t>
            </w:r>
            <w:r w:rsidRPr="00A2412B">
              <w:rPr>
                <w:rFonts w:ascii="Times New Roman" w:eastAsia="Times New Roman" w:hAnsi="Times New Roman" w:cs="Times New Roman"/>
                <w:b/>
                <w:color w:val="000000"/>
                <w:sz w:val="24"/>
                <w:szCs w:val="24"/>
                <w:lang w:eastAsia="vi-VN"/>
              </w:rPr>
              <w:t xml:space="preserve">. </w:t>
            </w:r>
            <w:r>
              <w:rPr>
                <w:rFonts w:ascii="Times New Roman" w:eastAsia="Times New Roman" w:hAnsi="Times New Roman" w:cs="Times New Roman"/>
                <w:b/>
                <w:color w:val="000000"/>
                <w:sz w:val="24"/>
                <w:szCs w:val="24"/>
                <w:lang w:eastAsia="vi-VN"/>
              </w:rPr>
              <w:t>Tổ chức thực hiện</w:t>
            </w:r>
          </w:p>
          <w:p w:rsidR="00F865F0" w:rsidRPr="00F865F0" w:rsidRDefault="00F865F0" w:rsidP="00446AF3">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F865F0">
              <w:rPr>
                <w:rFonts w:ascii="Times New Roman" w:eastAsia="Times New Roman" w:hAnsi="Times New Roman" w:cs="Times New Roman"/>
                <w:color w:val="000000"/>
                <w:sz w:val="24"/>
                <w:szCs w:val="24"/>
                <w:lang w:eastAsia="vi-VN"/>
              </w:rPr>
              <w:t xml:space="preserve">1. Hội Kiểm toán viên hành nghề Việt Nam chịu trách nhiệm phổ biến, triển khai và hướng dẫn thực hiện </w:t>
            </w:r>
            <w:r w:rsidR="00446AF3">
              <w:rPr>
                <w:rFonts w:ascii="Times New Roman" w:eastAsia="Times New Roman" w:hAnsi="Times New Roman" w:cs="Times New Roman"/>
                <w:color w:val="000000"/>
                <w:sz w:val="24"/>
                <w:szCs w:val="24"/>
                <w:lang w:eastAsia="vi-VN"/>
              </w:rPr>
              <w:t>02</w:t>
            </w:r>
            <w:r w:rsidRPr="00F865F0">
              <w:rPr>
                <w:rFonts w:ascii="Times New Roman" w:eastAsia="Times New Roman" w:hAnsi="Times New Roman" w:cs="Times New Roman"/>
                <w:color w:val="000000"/>
                <w:sz w:val="24"/>
                <w:szCs w:val="24"/>
                <w:lang w:eastAsia="vi-VN"/>
              </w:rPr>
              <w:t xml:space="preserve"> chuẩn mực </w:t>
            </w:r>
            <w:r w:rsidR="00446AF3">
              <w:rPr>
                <w:rFonts w:ascii="Times New Roman" w:eastAsia="Times New Roman" w:hAnsi="Times New Roman" w:cs="Times New Roman"/>
                <w:color w:val="000000"/>
                <w:sz w:val="24"/>
                <w:szCs w:val="24"/>
                <w:lang w:eastAsia="vi-VN"/>
              </w:rPr>
              <w:t>quản lý chất lượng</w:t>
            </w:r>
            <w:r w:rsidRPr="00F865F0">
              <w:rPr>
                <w:rFonts w:ascii="Times New Roman" w:eastAsia="Times New Roman" w:hAnsi="Times New Roman" w:cs="Times New Roman"/>
                <w:color w:val="000000"/>
                <w:sz w:val="24"/>
                <w:szCs w:val="24"/>
                <w:lang w:eastAsia="vi-VN"/>
              </w:rPr>
              <w:t xml:space="preserve"> Việt Nam ban hành tại Thông tư này.</w:t>
            </w:r>
          </w:p>
          <w:p w:rsidR="00F865F0" w:rsidRPr="00A2412B" w:rsidRDefault="00F865F0" w:rsidP="00446AF3">
            <w:pPr>
              <w:shd w:val="clear" w:color="auto" w:fill="FFFFFF"/>
              <w:spacing w:before="120" w:after="120" w:line="240" w:lineRule="auto"/>
              <w:ind w:firstLine="34"/>
              <w:jc w:val="both"/>
              <w:rPr>
                <w:rFonts w:ascii="Times New Roman" w:eastAsia="Times New Roman" w:hAnsi="Times New Roman" w:cs="Times New Roman"/>
                <w:b/>
                <w:color w:val="000000"/>
                <w:sz w:val="24"/>
                <w:szCs w:val="24"/>
                <w:lang w:eastAsia="vi-VN"/>
              </w:rPr>
            </w:pPr>
            <w:r w:rsidRPr="00F865F0">
              <w:rPr>
                <w:rFonts w:ascii="Times New Roman" w:eastAsia="Times New Roman" w:hAnsi="Times New Roman" w:cs="Times New Roman"/>
                <w:color w:val="000000"/>
                <w:sz w:val="24"/>
                <w:szCs w:val="24"/>
                <w:lang w:eastAsia="vi-VN"/>
              </w:rPr>
              <w:t xml:space="preserve">2. Cục trưởng Cục Quản lý, giám sát kế toán, kiểm toán, Thủ trưởng các đơn vị liên quan thuộc Bộ Tài chính, </w:t>
            </w:r>
            <w:r w:rsidRPr="00F865F0">
              <w:rPr>
                <w:rFonts w:ascii="Times New Roman" w:eastAsia="Times New Roman" w:hAnsi="Times New Roman" w:cs="Times New Roman"/>
                <w:bCs/>
                <w:color w:val="000000"/>
                <w:sz w:val="24"/>
                <w:szCs w:val="24"/>
                <w:lang w:eastAsia="vi-VN"/>
              </w:rPr>
              <w:t>doanh nghiệp kiểm toán, chi nhánh doanh nghiệp kiểm toán nước ngoài tại Việt Nam</w:t>
            </w:r>
            <w:r w:rsidR="00446AF3">
              <w:rPr>
                <w:rFonts w:ascii="Times New Roman" w:eastAsia="Times New Roman" w:hAnsi="Times New Roman" w:cs="Times New Roman"/>
                <w:bCs/>
                <w:color w:val="000000"/>
                <w:sz w:val="24"/>
                <w:szCs w:val="24"/>
                <w:lang w:eastAsia="vi-VN"/>
              </w:rPr>
              <w:t>, người soát xét chất lượng hợp đồng dịch vụ, kiểm toán viên hành nghề</w:t>
            </w:r>
            <w:r w:rsidRPr="00F865F0">
              <w:rPr>
                <w:rFonts w:ascii="Times New Roman" w:eastAsia="Times New Roman" w:hAnsi="Times New Roman" w:cs="Times New Roman"/>
                <w:bCs/>
                <w:color w:val="000000"/>
                <w:sz w:val="24"/>
                <w:szCs w:val="24"/>
                <w:lang w:eastAsia="vi-VN"/>
              </w:rPr>
              <w:t xml:space="preserve"> và </w:t>
            </w:r>
            <w:r w:rsidRPr="00F865F0">
              <w:rPr>
                <w:rFonts w:ascii="Times New Roman" w:eastAsia="Times New Roman" w:hAnsi="Times New Roman" w:cs="Times New Roman"/>
                <w:bCs/>
                <w:color w:val="000000"/>
                <w:sz w:val="24"/>
                <w:szCs w:val="24"/>
                <w:lang w:eastAsia="vi-VN"/>
              </w:rPr>
              <w:lastRenderedPageBreak/>
              <w:t xml:space="preserve">các tổ chức, cá nhân có liên quan </w:t>
            </w:r>
            <w:r w:rsidRPr="00F865F0">
              <w:rPr>
                <w:rFonts w:ascii="Times New Roman" w:eastAsia="Times New Roman" w:hAnsi="Times New Roman" w:cs="Times New Roman"/>
                <w:color w:val="000000"/>
                <w:sz w:val="24"/>
                <w:szCs w:val="24"/>
                <w:lang w:eastAsia="vi-VN"/>
              </w:rPr>
              <w:t>chịu trách nhiệm thi hành Thông tư này.</w:t>
            </w:r>
          </w:p>
        </w:tc>
        <w:tc>
          <w:tcPr>
            <w:tcW w:w="5193" w:type="dxa"/>
          </w:tcPr>
          <w:p w:rsidR="00F865F0" w:rsidRDefault="00F865F0" w:rsidP="0022289B">
            <w:pPr>
              <w:spacing w:before="40" w:after="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Dự thảo quy định cụ thể hơn đối tượng thi hành ngoài Thủ trưởng các đơn vị trong Bộ Tài chính còn bao gồm: </w:t>
            </w:r>
            <w:r w:rsidR="00446AF3">
              <w:rPr>
                <w:rFonts w:ascii="Times New Roman" w:hAnsi="Times New Roman" w:cs="Times New Roman"/>
                <w:sz w:val="24"/>
                <w:szCs w:val="24"/>
                <w:lang w:val="pt-BR"/>
              </w:rPr>
              <w:t>người soát xét chất lượng hợp đồng dịch vụ và kiểm toán viên hành nghề</w:t>
            </w:r>
            <w:r w:rsidRPr="00F865F0">
              <w:rPr>
                <w:rFonts w:ascii="Times New Roman" w:eastAsia="Times New Roman" w:hAnsi="Times New Roman" w:cs="Times New Roman"/>
                <w:bCs/>
                <w:color w:val="000000"/>
                <w:sz w:val="24"/>
                <w:szCs w:val="24"/>
                <w:lang w:eastAsia="vi-VN"/>
              </w:rPr>
              <w:t>, doanh nghiệp kiểm toán, chi nhánh doanh nghiệp kiểm toán nước ngoài tại Việt Nam và các tổ chức, cá nhân có liên quan</w:t>
            </w:r>
            <w:r>
              <w:rPr>
                <w:rFonts w:ascii="Times New Roman" w:eastAsia="Times New Roman" w:hAnsi="Times New Roman" w:cs="Times New Roman"/>
                <w:bCs/>
                <w:color w:val="000000"/>
                <w:sz w:val="24"/>
                <w:szCs w:val="24"/>
                <w:lang w:eastAsia="vi-VN"/>
              </w:rPr>
              <w:t>.</w:t>
            </w:r>
          </w:p>
        </w:tc>
      </w:tr>
    </w:tbl>
    <w:p w:rsidR="004243EA" w:rsidRDefault="004243EA"/>
    <w:sectPr w:rsidR="004243EA" w:rsidSect="009E0839">
      <w:headerReference w:type="default" r:id="rId7"/>
      <w:pgSz w:w="16838" w:h="11906" w:orient="landscape" w:code="9"/>
      <w:pgMar w:top="1134" w:right="1134" w:bottom="1134" w:left="1701" w:header="28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662" w:rsidRDefault="00F61662" w:rsidP="00627D1D">
      <w:pPr>
        <w:spacing w:after="0" w:line="240" w:lineRule="auto"/>
      </w:pPr>
      <w:r>
        <w:separator/>
      </w:r>
    </w:p>
  </w:endnote>
  <w:endnote w:type="continuationSeparator" w:id="1">
    <w:p w:rsidR="00F61662" w:rsidRDefault="00F61662" w:rsidP="00627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662" w:rsidRDefault="00F61662" w:rsidP="00627D1D">
      <w:pPr>
        <w:spacing w:after="0" w:line="240" w:lineRule="auto"/>
      </w:pPr>
      <w:r>
        <w:separator/>
      </w:r>
    </w:p>
  </w:footnote>
  <w:footnote w:type="continuationSeparator" w:id="1">
    <w:p w:rsidR="00F61662" w:rsidRDefault="00F61662" w:rsidP="00627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569270"/>
      <w:docPartObj>
        <w:docPartGallery w:val="Page Numbers (Top of Page)"/>
        <w:docPartUnique/>
      </w:docPartObj>
    </w:sdtPr>
    <w:sdtEndPr>
      <w:rPr>
        <w:rFonts w:ascii="Times New Roman" w:hAnsi="Times New Roman" w:cs="Times New Roman"/>
      </w:rPr>
    </w:sdtEndPr>
    <w:sdtContent>
      <w:p w:rsidR="00F865F0" w:rsidRPr="00F865F0" w:rsidRDefault="00A52C6E">
        <w:pPr>
          <w:pStyle w:val="Header"/>
          <w:jc w:val="center"/>
          <w:rPr>
            <w:rFonts w:ascii="Times New Roman" w:hAnsi="Times New Roman" w:cs="Times New Roman"/>
          </w:rPr>
        </w:pPr>
        <w:r w:rsidRPr="00F865F0">
          <w:rPr>
            <w:rFonts w:ascii="Times New Roman" w:hAnsi="Times New Roman" w:cs="Times New Roman"/>
          </w:rPr>
          <w:fldChar w:fldCharType="begin"/>
        </w:r>
        <w:r w:rsidR="00F865F0" w:rsidRPr="00F865F0">
          <w:rPr>
            <w:rFonts w:ascii="Times New Roman" w:hAnsi="Times New Roman" w:cs="Times New Roman"/>
          </w:rPr>
          <w:instrText xml:space="preserve"> PAGE   \* MERGEFORMAT </w:instrText>
        </w:r>
        <w:r w:rsidRPr="00F865F0">
          <w:rPr>
            <w:rFonts w:ascii="Times New Roman" w:hAnsi="Times New Roman" w:cs="Times New Roman"/>
          </w:rPr>
          <w:fldChar w:fldCharType="separate"/>
        </w:r>
        <w:r w:rsidR="00DD3AB8">
          <w:rPr>
            <w:rFonts w:ascii="Times New Roman" w:hAnsi="Times New Roman" w:cs="Times New Roman"/>
            <w:noProof/>
          </w:rPr>
          <w:t>3</w:t>
        </w:r>
        <w:r w:rsidRPr="00F865F0">
          <w:rPr>
            <w:rFonts w:ascii="Times New Roman" w:hAnsi="Times New Roman" w:cs="Times New Roman"/>
          </w:rPr>
          <w:fldChar w:fldCharType="end"/>
        </w:r>
      </w:p>
    </w:sdtContent>
  </w:sdt>
  <w:p w:rsidR="00F865F0" w:rsidRDefault="00F865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7696D"/>
    <w:multiLevelType w:val="hybridMultilevel"/>
    <w:tmpl w:val="E95402E2"/>
    <w:lvl w:ilvl="0" w:tplc="E4DED0E2">
      <w:start w:val="1"/>
      <w:numFmt w:val="decimal"/>
      <w:lvlText w:val="%1."/>
      <w:lvlJc w:val="left"/>
      <w:pPr>
        <w:ind w:left="1353" w:hanging="360"/>
      </w:pPr>
      <w:rPr>
        <w:rFonts w:hint="default"/>
        <w:i w:val="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08A2"/>
    <w:rsid w:val="00002E1B"/>
    <w:rsid w:val="0001623B"/>
    <w:rsid w:val="00023C5A"/>
    <w:rsid w:val="00054978"/>
    <w:rsid w:val="000817D1"/>
    <w:rsid w:val="000A1301"/>
    <w:rsid w:val="000A7992"/>
    <w:rsid w:val="000D0995"/>
    <w:rsid w:val="000D4156"/>
    <w:rsid w:val="000D5B6B"/>
    <w:rsid w:val="000F7E7F"/>
    <w:rsid w:val="00127247"/>
    <w:rsid w:val="001E6DA6"/>
    <w:rsid w:val="0022289B"/>
    <w:rsid w:val="00226D83"/>
    <w:rsid w:val="00227397"/>
    <w:rsid w:val="00251C9F"/>
    <w:rsid w:val="00264277"/>
    <w:rsid w:val="00267876"/>
    <w:rsid w:val="002C1040"/>
    <w:rsid w:val="002E6FB0"/>
    <w:rsid w:val="002F332D"/>
    <w:rsid w:val="00303EA1"/>
    <w:rsid w:val="00342B69"/>
    <w:rsid w:val="00362091"/>
    <w:rsid w:val="00362874"/>
    <w:rsid w:val="0037705A"/>
    <w:rsid w:val="00381F6E"/>
    <w:rsid w:val="00385F26"/>
    <w:rsid w:val="003A74C8"/>
    <w:rsid w:val="003B7AF5"/>
    <w:rsid w:val="00405296"/>
    <w:rsid w:val="00405448"/>
    <w:rsid w:val="00414912"/>
    <w:rsid w:val="004243EA"/>
    <w:rsid w:val="004247AC"/>
    <w:rsid w:val="00433907"/>
    <w:rsid w:val="00446AF3"/>
    <w:rsid w:val="00446D85"/>
    <w:rsid w:val="004C6210"/>
    <w:rsid w:val="004F0264"/>
    <w:rsid w:val="004F08A2"/>
    <w:rsid w:val="00503C37"/>
    <w:rsid w:val="0052138F"/>
    <w:rsid w:val="00532E72"/>
    <w:rsid w:val="00566FF6"/>
    <w:rsid w:val="00567F05"/>
    <w:rsid w:val="00572631"/>
    <w:rsid w:val="0058147D"/>
    <w:rsid w:val="005B294C"/>
    <w:rsid w:val="005C7B29"/>
    <w:rsid w:val="005D57FE"/>
    <w:rsid w:val="005F700B"/>
    <w:rsid w:val="00627D1D"/>
    <w:rsid w:val="00660CE8"/>
    <w:rsid w:val="00683F42"/>
    <w:rsid w:val="006E5159"/>
    <w:rsid w:val="00705892"/>
    <w:rsid w:val="00706A6E"/>
    <w:rsid w:val="00713AE1"/>
    <w:rsid w:val="00716DF4"/>
    <w:rsid w:val="00726C20"/>
    <w:rsid w:val="007603D2"/>
    <w:rsid w:val="00760AC3"/>
    <w:rsid w:val="00766C29"/>
    <w:rsid w:val="00784FAB"/>
    <w:rsid w:val="007F1579"/>
    <w:rsid w:val="007F62BE"/>
    <w:rsid w:val="00807A07"/>
    <w:rsid w:val="00825509"/>
    <w:rsid w:val="00832BEF"/>
    <w:rsid w:val="0084402E"/>
    <w:rsid w:val="008528F2"/>
    <w:rsid w:val="008561FA"/>
    <w:rsid w:val="008616E6"/>
    <w:rsid w:val="008672E4"/>
    <w:rsid w:val="00882AC5"/>
    <w:rsid w:val="00893EE2"/>
    <w:rsid w:val="008D0F0B"/>
    <w:rsid w:val="008D3026"/>
    <w:rsid w:val="00900E56"/>
    <w:rsid w:val="00904309"/>
    <w:rsid w:val="00904439"/>
    <w:rsid w:val="00927404"/>
    <w:rsid w:val="009760BB"/>
    <w:rsid w:val="00986C98"/>
    <w:rsid w:val="00996DB4"/>
    <w:rsid w:val="009D50DF"/>
    <w:rsid w:val="009E0839"/>
    <w:rsid w:val="00A01684"/>
    <w:rsid w:val="00A2412B"/>
    <w:rsid w:val="00A52C6E"/>
    <w:rsid w:val="00A73A68"/>
    <w:rsid w:val="00A8136F"/>
    <w:rsid w:val="00A93129"/>
    <w:rsid w:val="00AB5A89"/>
    <w:rsid w:val="00AC459F"/>
    <w:rsid w:val="00AE4296"/>
    <w:rsid w:val="00AF3506"/>
    <w:rsid w:val="00AF4D5C"/>
    <w:rsid w:val="00B01550"/>
    <w:rsid w:val="00B0280B"/>
    <w:rsid w:val="00B02BA7"/>
    <w:rsid w:val="00B05360"/>
    <w:rsid w:val="00B36CF1"/>
    <w:rsid w:val="00B501D6"/>
    <w:rsid w:val="00B65430"/>
    <w:rsid w:val="00B81F5E"/>
    <w:rsid w:val="00B9338D"/>
    <w:rsid w:val="00BA5CB9"/>
    <w:rsid w:val="00BA7933"/>
    <w:rsid w:val="00BD5C8F"/>
    <w:rsid w:val="00BD7EE0"/>
    <w:rsid w:val="00C10193"/>
    <w:rsid w:val="00C53AB6"/>
    <w:rsid w:val="00C8689C"/>
    <w:rsid w:val="00CA567D"/>
    <w:rsid w:val="00CA73C1"/>
    <w:rsid w:val="00CB5395"/>
    <w:rsid w:val="00CB5B07"/>
    <w:rsid w:val="00CE18BD"/>
    <w:rsid w:val="00D1475E"/>
    <w:rsid w:val="00D21C46"/>
    <w:rsid w:val="00D51D28"/>
    <w:rsid w:val="00D62BC1"/>
    <w:rsid w:val="00D902E0"/>
    <w:rsid w:val="00DA2F40"/>
    <w:rsid w:val="00DB6FB4"/>
    <w:rsid w:val="00DC2748"/>
    <w:rsid w:val="00DD3AB8"/>
    <w:rsid w:val="00DD7526"/>
    <w:rsid w:val="00DF4CF4"/>
    <w:rsid w:val="00E01913"/>
    <w:rsid w:val="00E019DB"/>
    <w:rsid w:val="00E03422"/>
    <w:rsid w:val="00E27002"/>
    <w:rsid w:val="00E33B2A"/>
    <w:rsid w:val="00E40F1E"/>
    <w:rsid w:val="00E5297D"/>
    <w:rsid w:val="00E80F3D"/>
    <w:rsid w:val="00E8250D"/>
    <w:rsid w:val="00E844A2"/>
    <w:rsid w:val="00E86881"/>
    <w:rsid w:val="00E912C3"/>
    <w:rsid w:val="00EB586B"/>
    <w:rsid w:val="00F27C5B"/>
    <w:rsid w:val="00F61662"/>
    <w:rsid w:val="00F64945"/>
    <w:rsid w:val="00F731EE"/>
    <w:rsid w:val="00F865F0"/>
    <w:rsid w:val="00FB757A"/>
    <w:rsid w:val="00FC365D"/>
    <w:rsid w:val="00FD7AA4"/>
    <w:rsid w:val="00FF377C"/>
    <w:rsid w:val="00FF3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A2"/>
    <w:pPr>
      <w:spacing w:after="200" w:line="276" w:lineRule="auto"/>
    </w:pPr>
  </w:style>
  <w:style w:type="paragraph" w:styleId="Heading1">
    <w:name w:val="heading 1"/>
    <w:basedOn w:val="Normal"/>
    <w:next w:val="Normal"/>
    <w:link w:val="Heading1Char"/>
    <w:uiPriority w:val="9"/>
    <w:qFormat/>
    <w:rsid w:val="004F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A2"/>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4F08A2"/>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4F08A2"/>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4F08A2"/>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4F08A2"/>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4F08A2"/>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4F08A2"/>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4F08A2"/>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4F08A2"/>
    <w:rPr>
      <w:rFonts w:eastAsiaTheme="majorEastAsia" w:cstheme="majorBidi"/>
      <w:noProof/>
      <w:color w:val="272727" w:themeColor="text1" w:themeTint="D8"/>
    </w:rPr>
  </w:style>
  <w:style w:type="paragraph" w:styleId="Title">
    <w:name w:val="Title"/>
    <w:basedOn w:val="Normal"/>
    <w:next w:val="Normal"/>
    <w:link w:val="TitleChar"/>
    <w:uiPriority w:val="10"/>
    <w:qFormat/>
    <w:rsid w:val="004F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8A2"/>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4F0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8A2"/>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4F08A2"/>
    <w:pPr>
      <w:spacing w:before="160"/>
      <w:jc w:val="center"/>
    </w:pPr>
    <w:rPr>
      <w:i/>
      <w:iCs/>
      <w:color w:val="404040" w:themeColor="text1" w:themeTint="BF"/>
    </w:rPr>
  </w:style>
  <w:style w:type="character" w:customStyle="1" w:styleId="QuoteChar">
    <w:name w:val="Quote Char"/>
    <w:basedOn w:val="DefaultParagraphFont"/>
    <w:link w:val="Quote"/>
    <w:uiPriority w:val="29"/>
    <w:rsid w:val="004F08A2"/>
    <w:rPr>
      <w:i/>
      <w:iCs/>
      <w:noProof/>
      <w:color w:val="404040" w:themeColor="text1" w:themeTint="BF"/>
    </w:rPr>
  </w:style>
  <w:style w:type="paragraph" w:styleId="ListParagraph">
    <w:name w:val="List Paragraph"/>
    <w:basedOn w:val="Normal"/>
    <w:uiPriority w:val="34"/>
    <w:qFormat/>
    <w:rsid w:val="004F08A2"/>
    <w:pPr>
      <w:ind w:left="720"/>
      <w:contextualSpacing/>
    </w:pPr>
  </w:style>
  <w:style w:type="character" w:styleId="IntenseEmphasis">
    <w:name w:val="Intense Emphasis"/>
    <w:basedOn w:val="DefaultParagraphFont"/>
    <w:uiPriority w:val="21"/>
    <w:qFormat/>
    <w:rsid w:val="004F08A2"/>
    <w:rPr>
      <w:i/>
      <w:iCs/>
      <w:color w:val="0F4761" w:themeColor="accent1" w:themeShade="BF"/>
    </w:rPr>
  </w:style>
  <w:style w:type="paragraph" w:styleId="IntenseQuote">
    <w:name w:val="Intense Quote"/>
    <w:basedOn w:val="Normal"/>
    <w:next w:val="Normal"/>
    <w:link w:val="IntenseQuoteChar"/>
    <w:uiPriority w:val="30"/>
    <w:qFormat/>
    <w:rsid w:val="004F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8A2"/>
    <w:rPr>
      <w:i/>
      <w:iCs/>
      <w:noProof/>
      <w:color w:val="0F4761" w:themeColor="accent1" w:themeShade="BF"/>
    </w:rPr>
  </w:style>
  <w:style w:type="character" w:styleId="IntenseReference">
    <w:name w:val="Intense Reference"/>
    <w:basedOn w:val="DefaultParagraphFont"/>
    <w:uiPriority w:val="32"/>
    <w:qFormat/>
    <w:rsid w:val="004F08A2"/>
    <w:rPr>
      <w:b/>
      <w:bCs/>
      <w:smallCaps/>
      <w:color w:val="0F4761" w:themeColor="accent1" w:themeShade="BF"/>
      <w:spacing w:val="5"/>
    </w:rPr>
  </w:style>
  <w:style w:type="table" w:styleId="TableGrid">
    <w:name w:val="Table Grid"/>
    <w:basedOn w:val="TableNormal"/>
    <w:uiPriority w:val="39"/>
    <w:rsid w:val="00B36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6CF1"/>
    <w:rPr>
      <w:color w:val="467886" w:themeColor="hyperlink"/>
      <w:u w:val="singl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uiPriority w:val="99"/>
    <w:qFormat/>
    <w:rsid w:val="00627D1D"/>
    <w:pPr>
      <w:spacing w:after="0" w:line="240" w:lineRule="auto"/>
    </w:pPr>
    <w:rPr>
      <w:rFonts w:ascii=".VnTime" w:eastAsia="Times New Roman" w:hAnsi=".VnTime" w:cs="Times New Roman"/>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uiPriority w:val="99"/>
    <w:rsid w:val="00627D1D"/>
    <w:rPr>
      <w:rFonts w:ascii=".VnTime" w:eastAsia="Times New Roman" w:hAnsi=".VnTime" w:cs="Times New Roman"/>
      <w:sz w:val="20"/>
      <w:szCs w:val="20"/>
    </w:rPr>
  </w:style>
  <w:style w:type="character" w:styleId="FootnoteReference">
    <w:name w:val="footnote reference"/>
    <w:aliases w:val="Footnote,Footnote + Arial,10 pt,Black,ftref,(NECG) Footnote Reference,16 Point,Superscript 6 Point,Heading #1 + 4 pt,Not Bold1,Spacing 0 pt1,Body text (5) + 11 pt,Body text (9) + 11 pt,Bold1,Not Italic1,Scale 100%,15.5 pt,Ref,fr,R,Re"/>
    <w:uiPriority w:val="99"/>
    <w:qFormat/>
    <w:rsid w:val="00627D1D"/>
    <w:rPr>
      <w:vertAlign w:val="superscript"/>
    </w:rPr>
  </w:style>
  <w:style w:type="paragraph" w:styleId="Header">
    <w:name w:val="header"/>
    <w:basedOn w:val="Normal"/>
    <w:link w:val="HeaderChar"/>
    <w:uiPriority w:val="99"/>
    <w:unhideWhenUsed/>
    <w:rsid w:val="00424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7AC"/>
  </w:style>
  <w:style w:type="paragraph" w:styleId="Footer">
    <w:name w:val="footer"/>
    <w:basedOn w:val="Normal"/>
    <w:link w:val="FooterChar"/>
    <w:uiPriority w:val="99"/>
    <w:semiHidden/>
    <w:unhideWhenUsed/>
    <w:rsid w:val="00424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47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Vo</dc:creator>
  <cp:lastModifiedBy>phamcaoky</cp:lastModifiedBy>
  <cp:revision>7</cp:revision>
  <cp:lastPrinted>2025-09-17T02:06:00Z</cp:lastPrinted>
  <dcterms:created xsi:type="dcterms:W3CDTF">2025-08-20T09:14:00Z</dcterms:created>
  <dcterms:modified xsi:type="dcterms:W3CDTF">2025-09-17T02:13:00Z</dcterms:modified>
</cp:coreProperties>
</file>