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2" w:type="dxa"/>
        <w:tblInd w:w="-284" w:type="dxa"/>
        <w:tblLayout w:type="fixed"/>
        <w:tblLook w:val="0000" w:firstRow="0" w:lastRow="0" w:firstColumn="0" w:lastColumn="0" w:noHBand="0" w:noVBand="0"/>
      </w:tblPr>
      <w:tblGrid>
        <w:gridCol w:w="3970"/>
        <w:gridCol w:w="5812"/>
      </w:tblGrid>
      <w:tr w:rsidR="003C7E42" w:rsidRPr="003C7E42" w14:paraId="53A8FC42" w14:textId="77777777" w:rsidTr="00BD2DA4">
        <w:tc>
          <w:tcPr>
            <w:tcW w:w="3970" w:type="dxa"/>
          </w:tcPr>
          <w:p w14:paraId="409BFBC4" w14:textId="2910DF1B" w:rsidR="00BD2DA4" w:rsidRPr="003C7E42" w:rsidRDefault="00BD2DA4" w:rsidP="006856F3">
            <w:pPr>
              <w:shd w:val="clear" w:color="auto" w:fill="FFFFFF" w:themeFill="background1"/>
              <w:spacing w:before="0" w:after="0"/>
              <w:jc w:val="center"/>
              <w:rPr>
                <w:b/>
                <w:color w:val="auto"/>
                <w:sz w:val="26"/>
                <w:szCs w:val="28"/>
              </w:rPr>
            </w:pPr>
            <w:bookmarkStart w:id="0" w:name="chuong_pl_2_name"/>
            <w:r w:rsidRPr="003C7E42">
              <w:rPr>
                <w:b/>
                <w:color w:val="auto"/>
                <w:sz w:val="26"/>
                <w:szCs w:val="28"/>
              </w:rPr>
              <w:t xml:space="preserve">   BỘ </w:t>
            </w:r>
            <w:r w:rsidR="005371E0" w:rsidRPr="003C7E42">
              <w:rPr>
                <w:b/>
                <w:color w:val="auto"/>
                <w:sz w:val="26"/>
                <w:szCs w:val="28"/>
              </w:rPr>
              <w:t>XÂY DỰNG</w:t>
            </w:r>
          </w:p>
          <w:p w14:paraId="3B167408" w14:textId="77777777" w:rsidR="00BD2DA4" w:rsidRPr="003C7E42" w:rsidRDefault="00BD2DA4" w:rsidP="006856F3">
            <w:pPr>
              <w:shd w:val="clear" w:color="auto" w:fill="FFFFFF" w:themeFill="background1"/>
              <w:spacing w:before="0" w:after="0"/>
              <w:jc w:val="center"/>
              <w:rPr>
                <w:color w:val="auto"/>
                <w:sz w:val="26"/>
                <w:szCs w:val="28"/>
              </w:rPr>
            </w:pPr>
            <w:r w:rsidRPr="003C7E42">
              <w:rPr>
                <w:rFonts w:ascii="Calibri" w:eastAsia="Calibri" w:hAnsi="Calibri"/>
                <w:noProof/>
                <w:color w:val="auto"/>
                <w:sz w:val="22"/>
                <w:szCs w:val="22"/>
              </w:rPr>
              <mc:AlternateContent>
                <mc:Choice Requires="wps">
                  <w:drawing>
                    <wp:anchor distT="4294967294" distB="4294967294" distL="114300" distR="114300" simplePos="0" relativeHeight="251662336" behindDoc="0" locked="0" layoutInCell="1" allowOverlap="1" wp14:anchorId="01360956" wp14:editId="1110D0B5">
                      <wp:simplePos x="0" y="0"/>
                      <wp:positionH relativeFrom="column">
                        <wp:posOffset>758825</wp:posOffset>
                      </wp:positionH>
                      <wp:positionV relativeFrom="paragraph">
                        <wp:posOffset>71754</wp:posOffset>
                      </wp:positionV>
                      <wp:extent cx="791210" cy="0"/>
                      <wp:effectExtent l="0" t="0" r="8890" b="0"/>
                      <wp:wrapNone/>
                      <wp:docPr id="3"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12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13F4B71A" id="Line 23"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9.75pt,5.65pt" to="122.0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"/>
                  </w:pict>
                </mc:Fallback>
              </mc:AlternateContent>
            </w:r>
          </w:p>
        </w:tc>
        <w:tc>
          <w:tcPr>
            <w:tcW w:w="5812" w:type="dxa"/>
          </w:tcPr>
          <w:p w14:paraId="676E2AF9" w14:textId="77777777" w:rsidR="00BD2DA4" w:rsidRPr="003C7E42" w:rsidRDefault="00BD2DA4" w:rsidP="006856F3">
            <w:pPr>
              <w:shd w:val="clear" w:color="auto" w:fill="FFFFFF" w:themeFill="background1"/>
              <w:spacing w:before="0" w:after="0"/>
              <w:jc w:val="center"/>
              <w:rPr>
                <w:b/>
                <w:color w:val="auto"/>
                <w:sz w:val="26"/>
                <w:szCs w:val="28"/>
              </w:rPr>
            </w:pPr>
            <w:r w:rsidRPr="003C7E42">
              <w:rPr>
                <w:b/>
                <w:color w:val="auto"/>
                <w:sz w:val="26"/>
                <w:szCs w:val="28"/>
              </w:rPr>
              <w:t>CỘNG HOÀ XÃ HỘI CHỦ NGHĨA VIỆT NAM</w:t>
            </w:r>
          </w:p>
          <w:p w14:paraId="08738B05" w14:textId="77777777" w:rsidR="00BD2DA4" w:rsidRPr="003C7E42" w:rsidRDefault="00BD2DA4" w:rsidP="006856F3">
            <w:pPr>
              <w:shd w:val="clear" w:color="auto" w:fill="FFFFFF" w:themeFill="background1"/>
              <w:spacing w:before="0" w:after="0"/>
              <w:jc w:val="center"/>
              <w:rPr>
                <w:color w:val="auto"/>
                <w:sz w:val="26"/>
                <w:szCs w:val="28"/>
              </w:rPr>
            </w:pPr>
            <w:r w:rsidRPr="003C7E42">
              <w:rPr>
                <w:b/>
                <w:bCs/>
                <w:color w:val="auto"/>
                <w:szCs w:val="28"/>
              </w:rPr>
              <w:t>Độc lập – Tự do – Hạnh phúc</w:t>
            </w:r>
          </w:p>
        </w:tc>
      </w:tr>
      <w:tr w:rsidR="003C7E42" w:rsidRPr="003C7E42" w14:paraId="39CE1AFF" w14:textId="77777777" w:rsidTr="00BD2DA4">
        <w:trPr>
          <w:trHeight w:val="338"/>
        </w:trPr>
        <w:tc>
          <w:tcPr>
            <w:tcW w:w="3970" w:type="dxa"/>
          </w:tcPr>
          <w:p w14:paraId="14E247B8" w14:textId="77777777" w:rsidR="00BD2DA4" w:rsidRPr="003C7E42" w:rsidRDefault="00BD2DA4" w:rsidP="0037700A">
            <w:pPr>
              <w:shd w:val="clear" w:color="auto" w:fill="FFFFFF" w:themeFill="background1"/>
              <w:jc w:val="center"/>
              <w:rPr>
                <w:color w:val="auto"/>
                <w:szCs w:val="28"/>
              </w:rPr>
            </w:pPr>
          </w:p>
          <w:p w14:paraId="47E62C38" w14:textId="613E8F48" w:rsidR="00BD2DA4" w:rsidRPr="003C7E42" w:rsidRDefault="00BD2DA4" w:rsidP="005371E0">
            <w:pPr>
              <w:shd w:val="clear" w:color="auto" w:fill="FFFFFF" w:themeFill="background1"/>
              <w:jc w:val="center"/>
              <w:rPr>
                <w:color w:val="auto"/>
                <w:szCs w:val="28"/>
              </w:rPr>
            </w:pPr>
            <w:r w:rsidRPr="003C7E42">
              <w:rPr>
                <w:color w:val="auto"/>
                <w:szCs w:val="28"/>
              </w:rPr>
              <w:t xml:space="preserve">Số:      </w:t>
            </w:r>
            <w:r w:rsidR="00AB094E" w:rsidRPr="003C7E42">
              <w:rPr>
                <w:color w:val="auto"/>
                <w:szCs w:val="28"/>
              </w:rPr>
              <w:t xml:space="preserve">   </w:t>
            </w:r>
            <w:r w:rsidR="00A353D9" w:rsidRPr="003C7E42">
              <w:rPr>
                <w:color w:val="auto"/>
                <w:szCs w:val="28"/>
              </w:rPr>
              <w:t xml:space="preserve"> </w:t>
            </w:r>
            <w:r w:rsidRPr="003C7E42">
              <w:rPr>
                <w:color w:val="auto"/>
                <w:szCs w:val="28"/>
              </w:rPr>
              <w:t xml:space="preserve">    /BC-B</w:t>
            </w:r>
            <w:r w:rsidR="005371E0" w:rsidRPr="003C7E42">
              <w:rPr>
                <w:color w:val="auto"/>
                <w:szCs w:val="28"/>
              </w:rPr>
              <w:t>XD</w:t>
            </w:r>
          </w:p>
        </w:tc>
        <w:tc>
          <w:tcPr>
            <w:tcW w:w="5812" w:type="dxa"/>
          </w:tcPr>
          <w:p w14:paraId="643B3A08" w14:textId="77777777" w:rsidR="00BD2DA4" w:rsidRPr="003C7E42" w:rsidRDefault="00BD2DA4" w:rsidP="006856F3">
            <w:pPr>
              <w:shd w:val="clear" w:color="auto" w:fill="FFFFFF" w:themeFill="background1"/>
              <w:ind w:right="317"/>
              <w:rPr>
                <w:i/>
                <w:iCs/>
                <w:color w:val="auto"/>
                <w:szCs w:val="28"/>
              </w:rPr>
            </w:pPr>
            <w:r w:rsidRPr="003C7E42">
              <w:rPr>
                <w:rFonts w:ascii="Calibri" w:eastAsia="Calibri" w:hAnsi="Calibri"/>
                <w:noProof/>
                <w:color w:val="auto"/>
                <w:sz w:val="22"/>
                <w:szCs w:val="22"/>
              </w:rPr>
              <mc:AlternateContent>
                <mc:Choice Requires="wps">
                  <w:drawing>
                    <wp:anchor distT="4294967294" distB="4294967294" distL="114300" distR="114300" simplePos="0" relativeHeight="251661312" behindDoc="0" locked="0" layoutInCell="1" allowOverlap="1" wp14:anchorId="4D236687" wp14:editId="622125EA">
                      <wp:simplePos x="0" y="0"/>
                      <wp:positionH relativeFrom="column">
                        <wp:posOffset>638810</wp:posOffset>
                      </wp:positionH>
                      <wp:positionV relativeFrom="paragraph">
                        <wp:posOffset>19049</wp:posOffset>
                      </wp:positionV>
                      <wp:extent cx="2254885" cy="0"/>
                      <wp:effectExtent l="0" t="0" r="12065" b="0"/>
                      <wp:wrapNone/>
                      <wp:docPr id="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48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7280FFC6" id="Line 22"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0.3pt,1.5pt" to="227.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MGREw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"/>
                  </w:pict>
                </mc:Fallback>
              </mc:AlternateContent>
            </w:r>
          </w:p>
          <w:p w14:paraId="4F2E2F01" w14:textId="2BF57739" w:rsidR="00BD2DA4" w:rsidRPr="003C7E42" w:rsidRDefault="00AB094E" w:rsidP="008145B8">
            <w:pPr>
              <w:shd w:val="clear" w:color="auto" w:fill="FFFFFF" w:themeFill="background1"/>
              <w:ind w:right="317"/>
              <w:jc w:val="center"/>
              <w:rPr>
                <w:color w:val="auto"/>
                <w:szCs w:val="28"/>
              </w:rPr>
            </w:pPr>
            <w:r w:rsidRPr="003C7E42">
              <w:rPr>
                <w:i/>
                <w:iCs/>
                <w:color w:val="auto"/>
                <w:szCs w:val="28"/>
              </w:rPr>
              <w:t xml:space="preserve">  </w:t>
            </w:r>
            <w:r w:rsidR="00BD2DA4" w:rsidRPr="003C7E42">
              <w:rPr>
                <w:i/>
                <w:iCs/>
                <w:color w:val="auto"/>
                <w:szCs w:val="28"/>
              </w:rPr>
              <w:t>Hà Nội, ngày</w:t>
            </w:r>
            <w:r w:rsidR="00BD2DA4" w:rsidRPr="003C7E42">
              <w:rPr>
                <w:b/>
                <w:bCs/>
                <w:i/>
                <w:iCs/>
                <w:color w:val="auto"/>
                <w:szCs w:val="28"/>
              </w:rPr>
              <w:t xml:space="preserve">       </w:t>
            </w:r>
            <w:r w:rsidR="00BD2DA4" w:rsidRPr="003C7E42">
              <w:rPr>
                <w:i/>
                <w:iCs/>
                <w:color w:val="auto"/>
                <w:szCs w:val="28"/>
              </w:rPr>
              <w:t xml:space="preserve"> tháng       năm 202</w:t>
            </w:r>
            <w:r w:rsidR="008145B8" w:rsidRPr="003C7E42">
              <w:rPr>
                <w:i/>
                <w:iCs/>
                <w:color w:val="auto"/>
                <w:szCs w:val="28"/>
              </w:rPr>
              <w:t>5</w:t>
            </w:r>
          </w:p>
        </w:tc>
      </w:tr>
    </w:tbl>
    <w:p w14:paraId="02A13A07" w14:textId="0BF17CBB" w:rsidR="00671367" w:rsidRPr="003C7E42" w:rsidRDefault="00C27590" w:rsidP="00A30935">
      <w:pPr>
        <w:spacing w:line="276" w:lineRule="auto"/>
        <w:rPr>
          <w:b/>
          <w:color w:val="auto"/>
          <w:szCs w:val="28"/>
        </w:rPr>
      </w:pPr>
      <w:r>
        <w:rPr>
          <w:b/>
          <w:noProof/>
          <w:color w:val="auto"/>
          <w:szCs w:val="28"/>
        </w:rPr>
        <mc:AlternateContent>
          <mc:Choice Requires="wps">
            <w:drawing>
              <wp:anchor distT="0" distB="0" distL="114300" distR="114300" simplePos="0" relativeHeight="251663360" behindDoc="0" locked="0" layoutInCell="1" allowOverlap="1" wp14:anchorId="4A4AB96C" wp14:editId="20B77211">
                <wp:simplePos x="0" y="0"/>
                <wp:positionH relativeFrom="column">
                  <wp:posOffset>291465</wp:posOffset>
                </wp:positionH>
                <wp:positionV relativeFrom="paragraph">
                  <wp:posOffset>196155</wp:posOffset>
                </wp:positionV>
                <wp:extent cx="845389" cy="370936"/>
                <wp:effectExtent l="0" t="0" r="12065" b="10160"/>
                <wp:wrapNone/>
                <wp:docPr id="1" name="Text Box 1"/>
                <wp:cNvGraphicFramePr/>
                <a:graphic xmlns:a="http://schemas.openxmlformats.org/drawingml/2006/main">
                  <a:graphicData uri="http://schemas.microsoft.com/office/word/2010/wordprocessingShape">
                    <wps:wsp>
                      <wps:cNvSpPr txBox="1"/>
                      <wps:spPr>
                        <a:xfrm>
                          <a:off x="0" y="0"/>
                          <a:ext cx="845389" cy="370936"/>
                        </a:xfrm>
                        <a:prstGeom prst="rect">
                          <a:avLst/>
                        </a:prstGeom>
                        <a:solidFill>
                          <a:schemeClr val="lt1"/>
                        </a:solidFill>
                        <a:ln w="6350">
                          <a:solidFill>
                            <a:prstClr val="black"/>
                          </a:solidFill>
                        </a:ln>
                      </wps:spPr>
                      <wps:txbx>
                        <w:txbxContent>
                          <w:p w14:paraId="71E61D61" w14:textId="3A3B7991" w:rsidR="00C27590" w:rsidRPr="00C27590" w:rsidRDefault="00C27590" w:rsidP="00C27590">
                            <w:pPr>
                              <w:jc w:val="center"/>
                              <w:rPr>
                                <w:b/>
                              </w:rPr>
                            </w:pPr>
                            <w:r w:rsidRPr="00C27590">
                              <w:rPr>
                                <w:b/>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A4AB96C" id="_x0000_t202" coordsize="21600,21600" o:spt="202" path="m,l,21600r21600,l21600,xe">
                <v:stroke joinstyle="miter"/>
                <v:path gradientshapeok="t" o:connecttype="rect"/>
              </v:shapetype>
              <v:shape id="Text Box 1" o:spid="_x0000_s1026" type="#_x0000_t202" style="position:absolute;margin-left:22.95pt;margin-top:15.45pt;width:66.55pt;height:29.2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" fillcolor="white [3201]" strokeweight=".5pt">
                <v:textbox>
                  <w:txbxContent>
                    <w:p w14:paraId="71E61D61" w14:textId="3A3B7991" w:rsidR="00C27590" w:rsidRPr="00C27590" w:rsidRDefault="00C27590" w:rsidP="00C27590">
                      <w:pPr>
                        <w:jc w:val="center"/>
                        <w:rPr>
                          <w:b/>
                        </w:rPr>
                      </w:pPr>
                      <w:r w:rsidRPr="00C27590">
                        <w:rPr>
                          <w:b/>
                        </w:rPr>
                        <w:t>Dự thảo</w:t>
                      </w:r>
                    </w:p>
                  </w:txbxContent>
                </v:textbox>
              </v:shape>
            </w:pict>
          </mc:Fallback>
        </mc:AlternateContent>
      </w:r>
    </w:p>
    <w:p w14:paraId="7F198F0B" w14:textId="46BFD12B" w:rsidR="00C606DA" w:rsidRPr="003C7E42" w:rsidRDefault="00671367" w:rsidP="00207BEE">
      <w:pPr>
        <w:spacing w:line="276" w:lineRule="auto"/>
        <w:ind w:firstLine="720"/>
        <w:jc w:val="center"/>
        <w:rPr>
          <w:b/>
          <w:color w:val="auto"/>
          <w:szCs w:val="28"/>
        </w:rPr>
      </w:pPr>
      <w:bookmarkStart w:id="1" w:name="_GoBack"/>
      <w:bookmarkEnd w:id="1"/>
      <w:r w:rsidRPr="003C7E42">
        <w:rPr>
          <w:b/>
          <w:color w:val="auto"/>
          <w:szCs w:val="28"/>
        </w:rPr>
        <w:t>BÁ</w:t>
      </w:r>
      <w:r w:rsidR="005371E0" w:rsidRPr="003C7E42">
        <w:rPr>
          <w:b/>
          <w:color w:val="auto"/>
          <w:szCs w:val="28"/>
        </w:rPr>
        <w:t>O CÁO</w:t>
      </w:r>
    </w:p>
    <w:p w14:paraId="11757725" w14:textId="0134DD60" w:rsidR="00C606DA" w:rsidRPr="003C7E42" w:rsidRDefault="005371E0" w:rsidP="00671367">
      <w:pPr>
        <w:autoSpaceDE w:val="0"/>
        <w:autoSpaceDN w:val="0"/>
        <w:adjustRightInd w:val="0"/>
        <w:spacing w:line="360" w:lineRule="exact"/>
        <w:ind w:firstLine="567"/>
        <w:jc w:val="center"/>
        <w:rPr>
          <w:b/>
          <w:color w:val="auto"/>
          <w:szCs w:val="28"/>
        </w:rPr>
      </w:pPr>
      <w:r w:rsidRPr="003C7E42">
        <w:rPr>
          <w:b/>
          <w:color w:val="auto"/>
          <w:szCs w:val="28"/>
        </w:rPr>
        <w:t xml:space="preserve">Về </w:t>
      </w:r>
      <w:r w:rsidR="00671367" w:rsidRPr="003C7E42">
        <w:rPr>
          <w:b/>
          <w:bCs/>
          <w:color w:val="auto"/>
          <w:szCs w:val="28"/>
          <w:lang w:val="vi-VN"/>
        </w:rPr>
        <w:t>r</w:t>
      </w:r>
      <w:r w:rsidR="00671367" w:rsidRPr="003C7E42">
        <w:rPr>
          <w:b/>
          <w:bCs/>
          <w:color w:val="auto"/>
          <w:szCs w:val="28"/>
        </w:rPr>
        <w:t>à soát các ch</w:t>
      </w:r>
      <w:r w:rsidR="00671367" w:rsidRPr="003C7E42">
        <w:rPr>
          <w:b/>
          <w:bCs/>
          <w:color w:val="auto"/>
          <w:szCs w:val="28"/>
          <w:lang w:val="vi-VN"/>
        </w:rPr>
        <w:t>ủ trương, đường lối của Đảng, văn bản quy phạm ph</w:t>
      </w:r>
      <w:r w:rsidR="00671367" w:rsidRPr="003C7E42">
        <w:rPr>
          <w:b/>
          <w:bCs/>
          <w:color w:val="auto"/>
          <w:szCs w:val="28"/>
        </w:rPr>
        <w:t>áp lu</w:t>
      </w:r>
      <w:r w:rsidR="00671367" w:rsidRPr="003C7E42">
        <w:rPr>
          <w:b/>
          <w:bCs/>
          <w:color w:val="auto"/>
          <w:szCs w:val="28"/>
          <w:lang w:val="vi-VN"/>
        </w:rPr>
        <w:t>ật, điều ước quốc tế c</w:t>
      </w:r>
      <w:r w:rsidR="00671367" w:rsidRPr="003C7E42">
        <w:rPr>
          <w:b/>
          <w:bCs/>
          <w:color w:val="auto"/>
          <w:szCs w:val="28"/>
        </w:rPr>
        <w:t>ó liên quan đ</w:t>
      </w:r>
      <w:r w:rsidR="00671367" w:rsidRPr="003C7E42">
        <w:rPr>
          <w:b/>
          <w:bCs/>
          <w:color w:val="auto"/>
          <w:szCs w:val="28"/>
          <w:lang w:val="vi-VN"/>
        </w:rPr>
        <w:t>ến ch</w:t>
      </w:r>
      <w:r w:rsidR="00671367" w:rsidRPr="003C7E42">
        <w:rPr>
          <w:b/>
          <w:bCs/>
          <w:color w:val="auto"/>
          <w:szCs w:val="28"/>
        </w:rPr>
        <w:t xml:space="preserve">ính sách quy định tại </w:t>
      </w:r>
      <w:r w:rsidR="005C79A4" w:rsidRPr="003C7E42">
        <w:rPr>
          <w:b/>
          <w:bCs/>
          <w:color w:val="auto"/>
          <w:szCs w:val="28"/>
        </w:rPr>
        <w:t>Nghị định sửa đổi, bổ sung các Nghị định trong lĩnh vực đường bộ (Nghị định số 158/2024/NĐ-CP, Nghị định số 165/2024/NĐ-CP)</w:t>
      </w:r>
      <w:r w:rsidR="00671367" w:rsidRPr="003C7E42">
        <w:rPr>
          <w:b/>
          <w:bCs/>
          <w:color w:val="auto"/>
          <w:szCs w:val="28"/>
        </w:rPr>
        <w:br/>
      </w:r>
    </w:p>
    <w:p w14:paraId="06007F88" w14:textId="7A2F1AB0" w:rsidR="00C606DA" w:rsidRPr="003C7E42" w:rsidRDefault="005371E0" w:rsidP="00A353D9">
      <w:pPr>
        <w:tabs>
          <w:tab w:val="left" w:pos="2422"/>
        </w:tabs>
        <w:autoSpaceDE w:val="0"/>
        <w:autoSpaceDN w:val="0"/>
        <w:adjustRightInd w:val="0"/>
        <w:spacing w:line="360" w:lineRule="exact"/>
        <w:ind w:firstLine="567"/>
        <w:jc w:val="both"/>
        <w:rPr>
          <w:color w:val="auto"/>
          <w:szCs w:val="28"/>
        </w:rPr>
      </w:pPr>
      <w:r w:rsidRPr="003C7E42">
        <w:rPr>
          <w:color w:val="auto"/>
          <w:szCs w:val="28"/>
        </w:rPr>
        <w:t>Thực hiện quy định của Luật Ban hành văn bản quy phạm pháp luật,</w:t>
      </w:r>
      <w:r w:rsidR="00207BEE" w:rsidRPr="003C7E42">
        <w:rPr>
          <w:color w:val="auto"/>
          <w:szCs w:val="28"/>
        </w:rPr>
        <w:t xml:space="preserve"> Bộ Xây dựng </w:t>
      </w:r>
      <w:r w:rsidRPr="003C7E42">
        <w:rPr>
          <w:color w:val="auto"/>
          <w:szCs w:val="28"/>
        </w:rPr>
        <w:t>đã tiến hành rà soát các chủ trương, đường lối của Đảng, văn bản quy phạm pháp luật, điều ước quốc</w:t>
      </w:r>
      <w:r w:rsidR="00207BEE" w:rsidRPr="003C7E42">
        <w:rPr>
          <w:color w:val="auto"/>
          <w:szCs w:val="28"/>
        </w:rPr>
        <w:t xml:space="preserve"> tế có liên quan đến chính sách quy định tại </w:t>
      </w:r>
      <w:r w:rsidRPr="003C7E42">
        <w:rPr>
          <w:color w:val="auto"/>
          <w:szCs w:val="28"/>
        </w:rPr>
        <w:t>dự thảo</w:t>
      </w:r>
      <w:r w:rsidR="00A353D9" w:rsidRPr="003C7E42">
        <w:rPr>
          <w:color w:val="auto"/>
          <w:szCs w:val="28"/>
        </w:rPr>
        <w:t xml:space="preserve"> Nghị định </w:t>
      </w:r>
      <w:r w:rsidR="005C79A4" w:rsidRPr="003C7E42">
        <w:rPr>
          <w:bCs/>
          <w:color w:val="auto"/>
          <w:szCs w:val="28"/>
        </w:rPr>
        <w:t>sửa đổi, bổ sung các Nghị định trong lĩnh vực đường bộ (Nghị định số 158/2024/NĐ-CP, Nghị định số 165/2024/NĐ-CP)</w:t>
      </w:r>
      <w:r w:rsidR="00A353D9" w:rsidRPr="003C7E42">
        <w:rPr>
          <w:bCs/>
          <w:color w:val="auto"/>
          <w:szCs w:val="28"/>
        </w:rPr>
        <w:t xml:space="preserve">. </w:t>
      </w:r>
      <w:r w:rsidRPr="003C7E42">
        <w:rPr>
          <w:color w:val="auto"/>
          <w:szCs w:val="28"/>
        </w:rPr>
        <w:t xml:space="preserve">Kết quả rà soát như sau: </w:t>
      </w:r>
    </w:p>
    <w:p w14:paraId="1F2404BC" w14:textId="1FFA832D" w:rsidR="00C606DA" w:rsidRPr="003C7E42" w:rsidRDefault="00D32190" w:rsidP="00C606DA">
      <w:pPr>
        <w:spacing w:line="276" w:lineRule="auto"/>
        <w:ind w:firstLine="720"/>
        <w:jc w:val="both"/>
        <w:rPr>
          <w:b/>
          <w:color w:val="auto"/>
          <w:szCs w:val="28"/>
        </w:rPr>
      </w:pPr>
      <w:r w:rsidRPr="003C7E42">
        <w:rPr>
          <w:b/>
          <w:color w:val="auto"/>
          <w:szCs w:val="28"/>
        </w:rPr>
        <w:t>I. TỔ</w:t>
      </w:r>
      <w:r w:rsidR="005371E0" w:rsidRPr="003C7E42">
        <w:rPr>
          <w:b/>
          <w:color w:val="auto"/>
          <w:szCs w:val="28"/>
        </w:rPr>
        <w:t xml:space="preserve"> CHỨC THỰC HIỆN RÀ SOÁT </w:t>
      </w:r>
    </w:p>
    <w:p w14:paraId="1CD5C04E" w14:textId="77777777" w:rsidR="00207BEE" w:rsidRPr="003C7E42" w:rsidRDefault="005371E0" w:rsidP="00207BEE">
      <w:pPr>
        <w:spacing w:line="276" w:lineRule="auto"/>
        <w:ind w:firstLine="720"/>
        <w:jc w:val="both"/>
        <w:rPr>
          <w:b/>
          <w:color w:val="auto"/>
          <w:szCs w:val="28"/>
        </w:rPr>
      </w:pPr>
      <w:r w:rsidRPr="003C7E42">
        <w:rPr>
          <w:b/>
          <w:color w:val="auto"/>
          <w:szCs w:val="28"/>
        </w:rPr>
        <w:t>1. Mục đích, yêu cầu rà soát</w:t>
      </w:r>
    </w:p>
    <w:p w14:paraId="4B413760" w14:textId="77777777" w:rsidR="00207BEE" w:rsidRPr="003C7E42" w:rsidRDefault="00207BEE" w:rsidP="00207BEE">
      <w:pPr>
        <w:spacing w:line="276" w:lineRule="auto"/>
        <w:ind w:firstLine="720"/>
        <w:jc w:val="both"/>
        <w:rPr>
          <w:rStyle w:val="uv3um"/>
          <w:color w:val="auto"/>
          <w:spacing w:val="2"/>
          <w:szCs w:val="28"/>
        </w:rPr>
      </w:pPr>
      <w:r w:rsidRPr="003C7E42">
        <w:rPr>
          <w:rStyle w:val="Strong"/>
          <w:b w:val="0"/>
          <w:i/>
          <w:color w:val="auto"/>
          <w:szCs w:val="28"/>
        </w:rPr>
        <w:t>Đảm bảo tính đúng đắn, phù hợp:</w:t>
      </w:r>
      <w:r w:rsidRPr="003C7E42">
        <w:rPr>
          <w:rStyle w:val="Strong"/>
          <w:color w:val="auto"/>
          <w:szCs w:val="28"/>
        </w:rPr>
        <w:t xml:space="preserve"> </w:t>
      </w:r>
      <w:r w:rsidRPr="003C7E42">
        <w:rPr>
          <w:color w:val="auto"/>
          <w:spacing w:val="2"/>
          <w:szCs w:val="28"/>
        </w:rPr>
        <w:t>Rà soát giúp đánh giá lại tính đúng đắn, khoa học của các chủ trương, đường lối, chính sách đã ban hành, đảm bảo chúng phù hợp với tình hình thực tiễn, xu thế phát triển của đất nước và quốc tế.</w:t>
      </w:r>
      <w:r w:rsidRPr="003C7E42">
        <w:rPr>
          <w:rStyle w:val="uv3um"/>
          <w:color w:val="auto"/>
          <w:spacing w:val="2"/>
          <w:szCs w:val="28"/>
        </w:rPr>
        <w:t> </w:t>
      </w:r>
    </w:p>
    <w:p w14:paraId="51BC32F2" w14:textId="77777777" w:rsidR="00207BEE" w:rsidRPr="003C7E42" w:rsidRDefault="00207BEE" w:rsidP="00207BEE">
      <w:pPr>
        <w:spacing w:line="276" w:lineRule="auto"/>
        <w:ind w:firstLine="720"/>
        <w:jc w:val="both"/>
        <w:rPr>
          <w:rStyle w:val="uv3um"/>
          <w:color w:val="auto"/>
          <w:spacing w:val="2"/>
          <w:szCs w:val="28"/>
        </w:rPr>
      </w:pPr>
      <w:r w:rsidRPr="003C7E42">
        <w:rPr>
          <w:rStyle w:val="Strong"/>
          <w:b w:val="0"/>
          <w:i/>
          <w:color w:val="auto"/>
          <w:szCs w:val="28"/>
        </w:rPr>
        <w:t xml:space="preserve">Nâng cao hiệu quả lãnh đạo, cầm quyền: </w:t>
      </w:r>
      <w:r w:rsidRPr="003C7E42">
        <w:rPr>
          <w:color w:val="auto"/>
          <w:spacing w:val="2"/>
          <w:szCs w:val="28"/>
        </w:rPr>
        <w:t>Thông qua rà soát, Đảng có thể điều chỉnh, bổ sung, hoàn thiện đường lối, chủ trương, chính sách, từ đó nâng cao hiệu quả lãnh đạo, cầm quyền, đáp ứng tốt hơn yêu cầu của sự nghiệp đổi mới.</w:t>
      </w:r>
      <w:r w:rsidRPr="003C7E42">
        <w:rPr>
          <w:rStyle w:val="uv3um"/>
          <w:color w:val="auto"/>
          <w:spacing w:val="2"/>
          <w:szCs w:val="28"/>
        </w:rPr>
        <w:t> </w:t>
      </w:r>
    </w:p>
    <w:p w14:paraId="0A94A331" w14:textId="77777777" w:rsidR="00207BEE" w:rsidRPr="003C7E42" w:rsidRDefault="00207BEE" w:rsidP="00207BEE">
      <w:pPr>
        <w:spacing w:line="276" w:lineRule="auto"/>
        <w:ind w:firstLine="720"/>
        <w:jc w:val="both"/>
        <w:rPr>
          <w:rStyle w:val="uv3um"/>
          <w:color w:val="auto"/>
          <w:spacing w:val="2"/>
          <w:szCs w:val="28"/>
        </w:rPr>
      </w:pPr>
      <w:r w:rsidRPr="003C7E42">
        <w:rPr>
          <w:rStyle w:val="Strong"/>
          <w:b w:val="0"/>
          <w:i/>
          <w:color w:val="auto"/>
          <w:szCs w:val="28"/>
        </w:rPr>
        <w:t>Phát huy dân chủ, tăng cường sự đồng thuận:</w:t>
      </w:r>
      <w:r w:rsidRPr="003C7E42">
        <w:rPr>
          <w:rStyle w:val="Strong"/>
          <w:color w:val="auto"/>
          <w:szCs w:val="28"/>
        </w:rPr>
        <w:t xml:space="preserve"> </w:t>
      </w:r>
      <w:r w:rsidRPr="003C7E42">
        <w:rPr>
          <w:color w:val="auto"/>
          <w:spacing w:val="2"/>
          <w:szCs w:val="28"/>
        </w:rPr>
        <w:t>Việc rà soát, lấy ý kiến đóng góp từ các cấp, các ngành, các tổ chức và nhân dân giúp phát huy dân chủ, tạo sự đồng thuận trong quá trình thực hiện các chủ trương, đường lối của Đảng.</w:t>
      </w:r>
      <w:r w:rsidRPr="003C7E42">
        <w:rPr>
          <w:rStyle w:val="uv3um"/>
          <w:color w:val="auto"/>
          <w:spacing w:val="2"/>
          <w:szCs w:val="28"/>
        </w:rPr>
        <w:t> </w:t>
      </w:r>
    </w:p>
    <w:p w14:paraId="73A6FDE3" w14:textId="77777777" w:rsidR="00207BEE" w:rsidRPr="003C7E42" w:rsidRDefault="00207BEE" w:rsidP="00207BEE">
      <w:pPr>
        <w:spacing w:line="276" w:lineRule="auto"/>
        <w:ind w:firstLine="720"/>
        <w:jc w:val="both"/>
        <w:rPr>
          <w:rStyle w:val="uv3um"/>
          <w:color w:val="auto"/>
          <w:spacing w:val="2"/>
          <w:szCs w:val="28"/>
        </w:rPr>
      </w:pPr>
      <w:r w:rsidRPr="003C7E42">
        <w:rPr>
          <w:rStyle w:val="Strong"/>
          <w:b w:val="0"/>
          <w:i/>
          <w:color w:val="auto"/>
          <w:szCs w:val="28"/>
        </w:rPr>
        <w:t>Tăng cường kỷ luật, kỷ cương:</w:t>
      </w:r>
      <w:r w:rsidRPr="003C7E42">
        <w:rPr>
          <w:rStyle w:val="Strong"/>
          <w:color w:val="auto"/>
          <w:szCs w:val="28"/>
        </w:rPr>
        <w:t xml:space="preserve"> </w:t>
      </w:r>
      <w:r w:rsidRPr="003C7E42">
        <w:rPr>
          <w:color w:val="auto"/>
          <w:spacing w:val="2"/>
          <w:szCs w:val="28"/>
        </w:rPr>
        <w:t>Rà soát giúp phát hiện những thiếu sót, sai lầm trong quá trình thực hiện, từ đó tăng cường kỷ luật, kỷ cương, đảm bảo các chủ trương, đường lối được thực hiện một cách nghiêm túc, thống nhất.</w:t>
      </w:r>
      <w:r w:rsidRPr="003C7E42">
        <w:rPr>
          <w:rStyle w:val="uv3um"/>
          <w:color w:val="auto"/>
          <w:spacing w:val="2"/>
          <w:szCs w:val="28"/>
        </w:rPr>
        <w:t> </w:t>
      </w:r>
    </w:p>
    <w:p w14:paraId="2790F9BB" w14:textId="181AE33E" w:rsidR="00C606DA" w:rsidRPr="003C7E42" w:rsidRDefault="00207BEE" w:rsidP="00554F45">
      <w:pPr>
        <w:spacing w:line="276" w:lineRule="auto"/>
        <w:ind w:firstLine="720"/>
        <w:jc w:val="both"/>
        <w:rPr>
          <w:rFonts w:ascii="Arial" w:hAnsi="Arial" w:cs="Arial"/>
          <w:color w:val="auto"/>
          <w:spacing w:val="2"/>
        </w:rPr>
      </w:pPr>
      <w:r w:rsidRPr="003C7E42">
        <w:rPr>
          <w:rStyle w:val="Strong"/>
          <w:b w:val="0"/>
          <w:i/>
          <w:color w:val="auto"/>
          <w:szCs w:val="28"/>
        </w:rPr>
        <w:t>Phản ánh ý Đảng, lòng dân:</w:t>
      </w:r>
      <w:r w:rsidRPr="003C7E42">
        <w:rPr>
          <w:rStyle w:val="Strong"/>
          <w:color w:val="auto"/>
          <w:szCs w:val="28"/>
        </w:rPr>
        <w:t xml:space="preserve"> </w:t>
      </w:r>
      <w:r w:rsidRPr="003C7E42">
        <w:rPr>
          <w:color w:val="auto"/>
          <w:spacing w:val="2"/>
          <w:szCs w:val="28"/>
        </w:rPr>
        <w:t>Rà soát giúp Đảng nắm bắt được tình hình thực tế, tâm tư, nguyện vọng của nhân dân, từ đó có những quyết sách phù hợp, đảm bảo ý Đảng, lòng</w:t>
      </w:r>
      <w:r w:rsidRPr="003C7E42">
        <w:rPr>
          <w:rFonts w:ascii="Arial" w:hAnsi="Arial" w:cs="Arial"/>
          <w:color w:val="auto"/>
          <w:spacing w:val="2"/>
        </w:rPr>
        <w:t xml:space="preserve"> </w:t>
      </w:r>
      <w:r w:rsidRPr="003C7E42">
        <w:rPr>
          <w:color w:val="auto"/>
          <w:spacing w:val="2"/>
          <w:szCs w:val="28"/>
        </w:rPr>
        <w:t>dân được thống nhất.</w:t>
      </w:r>
      <w:r w:rsidRPr="003C7E42">
        <w:rPr>
          <w:rStyle w:val="uv3um"/>
          <w:rFonts w:ascii="Arial" w:hAnsi="Arial" w:cs="Arial"/>
          <w:color w:val="auto"/>
          <w:spacing w:val="2"/>
        </w:rPr>
        <w:t> </w:t>
      </w:r>
    </w:p>
    <w:p w14:paraId="67151B20" w14:textId="6D2E7BB1" w:rsidR="00207BEE" w:rsidRPr="003C7E42" w:rsidRDefault="005371E0" w:rsidP="00817D4A">
      <w:pPr>
        <w:spacing w:line="276" w:lineRule="auto"/>
        <w:ind w:firstLine="567"/>
        <w:contextualSpacing/>
        <w:jc w:val="both"/>
        <w:rPr>
          <w:b/>
          <w:color w:val="auto"/>
          <w:szCs w:val="28"/>
        </w:rPr>
      </w:pPr>
      <w:r w:rsidRPr="003C7E42">
        <w:rPr>
          <w:b/>
          <w:color w:val="auto"/>
          <w:szCs w:val="28"/>
        </w:rPr>
        <w:lastRenderedPageBreak/>
        <w:t>2. Phạm vi, nội dung, đối tượng rà soát</w:t>
      </w:r>
    </w:p>
    <w:p w14:paraId="26AF8199" w14:textId="1FAD11AE" w:rsidR="00F87D8A" w:rsidRPr="003C7E42" w:rsidRDefault="00F87D8A" w:rsidP="00817D4A">
      <w:pPr>
        <w:shd w:val="clear" w:color="auto" w:fill="FFFFFF"/>
        <w:spacing w:line="276" w:lineRule="auto"/>
        <w:ind w:firstLine="567"/>
        <w:contextualSpacing/>
        <w:jc w:val="both"/>
        <w:rPr>
          <w:b/>
          <w:color w:val="auto"/>
          <w:spacing w:val="2"/>
          <w:szCs w:val="28"/>
          <w:shd w:val="clear" w:color="auto" w:fill="FFFFFF"/>
        </w:rPr>
      </w:pPr>
      <w:r w:rsidRPr="003C7E42">
        <w:rPr>
          <w:b/>
          <w:color w:val="auto"/>
          <w:spacing w:val="2"/>
          <w:szCs w:val="28"/>
          <w:shd w:val="clear" w:color="auto" w:fill="FFFFFF"/>
        </w:rPr>
        <w:t xml:space="preserve">2.1. Đối với </w:t>
      </w:r>
      <w:r w:rsidR="00082C5F" w:rsidRPr="003C7E42">
        <w:rPr>
          <w:b/>
          <w:color w:val="auto"/>
          <w:spacing w:val="2"/>
          <w:szCs w:val="28"/>
          <w:shd w:val="clear" w:color="auto" w:fill="FFFFFF"/>
        </w:rPr>
        <w:t xml:space="preserve">dự thảo </w:t>
      </w:r>
      <w:r w:rsidRPr="003C7E42">
        <w:rPr>
          <w:b/>
          <w:color w:val="auto"/>
          <w:spacing w:val="2"/>
          <w:szCs w:val="28"/>
          <w:shd w:val="clear" w:color="auto" w:fill="FFFFFF"/>
        </w:rPr>
        <w:t xml:space="preserve">sửa đổi, bổ sung </w:t>
      </w:r>
      <w:r w:rsidRPr="003C7E42">
        <w:rPr>
          <w:b/>
          <w:color w:val="auto"/>
          <w:szCs w:val="28"/>
        </w:rPr>
        <w:t>Nghị định số 158/2024/NĐ-CP</w:t>
      </w:r>
      <w:r w:rsidRPr="003C7E42">
        <w:rPr>
          <w:b/>
          <w:color w:val="auto"/>
          <w:spacing w:val="2"/>
          <w:szCs w:val="28"/>
          <w:shd w:val="clear" w:color="auto" w:fill="FFFFFF"/>
        </w:rPr>
        <w:t xml:space="preserve"> </w:t>
      </w:r>
    </w:p>
    <w:p w14:paraId="360BA3D3" w14:textId="44DC1CAD" w:rsidR="00F87D8A" w:rsidRPr="003C7E42" w:rsidRDefault="00082C5F" w:rsidP="00817D4A">
      <w:pPr>
        <w:shd w:val="clear" w:color="auto" w:fill="FFFFFF"/>
        <w:spacing w:line="276" w:lineRule="auto"/>
        <w:ind w:firstLine="567"/>
        <w:contextualSpacing/>
        <w:jc w:val="both"/>
        <w:rPr>
          <w:b/>
          <w:i/>
          <w:color w:val="auto"/>
          <w:spacing w:val="2"/>
          <w:szCs w:val="28"/>
          <w:shd w:val="clear" w:color="auto" w:fill="FFFFFF"/>
        </w:rPr>
      </w:pPr>
      <w:r w:rsidRPr="003C7E42">
        <w:rPr>
          <w:b/>
          <w:i/>
          <w:color w:val="auto"/>
          <w:spacing w:val="2"/>
          <w:szCs w:val="28"/>
          <w:shd w:val="clear" w:color="auto" w:fill="FFFFFF"/>
        </w:rPr>
        <w:t>2.1.1.</w:t>
      </w:r>
      <w:r w:rsidR="00F87D8A" w:rsidRPr="003C7E42">
        <w:rPr>
          <w:b/>
          <w:i/>
          <w:color w:val="auto"/>
          <w:spacing w:val="2"/>
          <w:szCs w:val="28"/>
          <w:shd w:val="clear" w:color="auto" w:fill="FFFFFF"/>
        </w:rPr>
        <w:t xml:space="preserve"> Phạm vi điều chỉnh</w:t>
      </w:r>
    </w:p>
    <w:p w14:paraId="779895F0" w14:textId="37BF3130" w:rsidR="00F87D8A" w:rsidRPr="003C7E42" w:rsidRDefault="00732402" w:rsidP="00817D4A">
      <w:pPr>
        <w:spacing w:line="276" w:lineRule="auto"/>
        <w:ind w:firstLine="567"/>
        <w:contextualSpacing/>
        <w:jc w:val="both"/>
        <w:rPr>
          <w:color w:val="auto"/>
          <w:spacing w:val="2"/>
          <w:szCs w:val="28"/>
          <w:shd w:val="clear" w:color="auto" w:fill="FFFFFF"/>
        </w:rPr>
      </w:pPr>
      <w:r w:rsidRPr="003C7E42">
        <w:rPr>
          <w:color w:val="auto"/>
          <w:szCs w:val="28"/>
        </w:rPr>
        <w:t xml:space="preserve">Dự thảo </w:t>
      </w:r>
      <w:r w:rsidR="00F87D8A" w:rsidRPr="003C7E42">
        <w:rPr>
          <w:color w:val="auto"/>
          <w:szCs w:val="28"/>
        </w:rPr>
        <w:t>Nghị định không sửa đổi phạm vi điều chỉnh quy định tại Nghị định số 158/2024/NĐ-CP ngày 18/12/2024 của Chính phủ quy định về hoạt động vận tải đường bộ; theo đó phạm vi điều chỉnh, gồm</w:t>
      </w:r>
      <w:r w:rsidR="00F87D8A" w:rsidRPr="003C7E42">
        <w:rPr>
          <w:color w:val="auto"/>
          <w:spacing w:val="2"/>
          <w:szCs w:val="28"/>
          <w:shd w:val="clear" w:color="auto" w:fill="FFFFFF"/>
        </w:rPr>
        <w:t>:</w:t>
      </w:r>
    </w:p>
    <w:p w14:paraId="33BD128C" w14:textId="77777777" w:rsidR="00F87D8A" w:rsidRPr="003C7E42" w:rsidRDefault="00F87D8A" w:rsidP="00817D4A">
      <w:pPr>
        <w:spacing w:line="276" w:lineRule="auto"/>
        <w:ind w:firstLine="567"/>
        <w:contextualSpacing/>
        <w:jc w:val="both"/>
        <w:rPr>
          <w:color w:val="auto"/>
          <w:szCs w:val="28"/>
        </w:rPr>
      </w:pPr>
      <w:r w:rsidRPr="003C7E42">
        <w:rPr>
          <w:color w:val="auto"/>
          <w:szCs w:val="28"/>
          <w:lang w:bidi="vi-VN"/>
        </w:rPr>
        <w:t>Nghị định này quy định về kinh doanh, điều kiện kinh doanh và việc cấp, thu hồi Giấy phép kinh doanh vận tải bằng xe ô tô</w:t>
      </w:r>
      <w:r w:rsidRPr="003C7E42">
        <w:rPr>
          <w:color w:val="auto"/>
          <w:szCs w:val="28"/>
        </w:rPr>
        <w:t xml:space="preserve">, bằng xe bốn bánh có gắn động cơ; cấp, thu hồi </w:t>
      </w:r>
      <w:r w:rsidRPr="003C7E42">
        <w:rPr>
          <w:color w:val="auto"/>
          <w:szCs w:val="28"/>
          <w:lang w:bidi="vi-VN"/>
        </w:rPr>
        <w:t>phù hiệu; quy định về hoạt động vận tải nội bộ bằng xe ô tô</w:t>
      </w:r>
      <w:r w:rsidRPr="003C7E42">
        <w:rPr>
          <w:color w:val="auto"/>
          <w:szCs w:val="28"/>
        </w:rPr>
        <w:t>, bằng xe bốn bánh có gắn động cơ;</w:t>
      </w:r>
      <w:r w:rsidRPr="003C7E42">
        <w:rPr>
          <w:color w:val="auto"/>
          <w:szCs w:val="28"/>
          <w:lang w:bidi="vi-VN"/>
        </w:rPr>
        <w:t xml:space="preserve"> quy định</w:t>
      </w:r>
      <w:r w:rsidRPr="003C7E42">
        <w:rPr>
          <w:color w:val="auto"/>
          <w:szCs w:val="28"/>
        </w:rPr>
        <w:t xml:space="preserve"> trình tự, thủ tục cấp, cấp lại, thu hồi giấy phép vận tải đường bộ quốc tế, giấy phép liên vận cho đơn vị kinh doanh vận tải và phương tiện; gia hạn thời gian lưu hành cho phương tiện của nước ngoài tại Việt Nam tham gia vận chuyển người, hàng hóa giữa Việt Nam với các nước theo quy định của các điều ước quốc tế về vận tải đường bộ qua biên giới mà Việt Nam là thành viên.</w:t>
      </w:r>
    </w:p>
    <w:p w14:paraId="777D5029" w14:textId="6B9DA6F9" w:rsidR="00F87D8A" w:rsidRPr="003C7E42" w:rsidRDefault="00082C5F" w:rsidP="00817D4A">
      <w:pPr>
        <w:spacing w:line="276" w:lineRule="auto"/>
        <w:ind w:firstLine="567"/>
        <w:contextualSpacing/>
        <w:jc w:val="both"/>
        <w:rPr>
          <w:b/>
          <w:i/>
          <w:color w:val="auto"/>
          <w:spacing w:val="2"/>
          <w:szCs w:val="28"/>
          <w:shd w:val="clear" w:color="auto" w:fill="FFFFFF"/>
        </w:rPr>
      </w:pPr>
      <w:r w:rsidRPr="003C7E42">
        <w:rPr>
          <w:b/>
          <w:i/>
          <w:color w:val="auto"/>
          <w:spacing w:val="2"/>
          <w:szCs w:val="28"/>
          <w:shd w:val="clear" w:color="auto" w:fill="FFFFFF"/>
        </w:rPr>
        <w:t>2.1.2.</w:t>
      </w:r>
      <w:r w:rsidR="00F87D8A" w:rsidRPr="003C7E42">
        <w:rPr>
          <w:b/>
          <w:i/>
          <w:color w:val="auto"/>
          <w:spacing w:val="2"/>
          <w:szCs w:val="28"/>
          <w:shd w:val="clear" w:color="auto" w:fill="FFFFFF"/>
        </w:rPr>
        <w:t xml:space="preserve"> Đối tượng áp dụng</w:t>
      </w:r>
    </w:p>
    <w:p w14:paraId="1D7923CA" w14:textId="56C01ABB" w:rsidR="00F87D8A" w:rsidRPr="003C7E42" w:rsidRDefault="00732402" w:rsidP="00817D4A">
      <w:pPr>
        <w:spacing w:line="276" w:lineRule="auto"/>
        <w:ind w:firstLine="567"/>
        <w:contextualSpacing/>
        <w:jc w:val="both"/>
        <w:rPr>
          <w:color w:val="auto"/>
          <w:spacing w:val="2"/>
          <w:szCs w:val="28"/>
          <w:shd w:val="clear" w:color="auto" w:fill="FFFFFF"/>
        </w:rPr>
      </w:pPr>
      <w:r w:rsidRPr="003C7E42">
        <w:rPr>
          <w:color w:val="auto"/>
          <w:szCs w:val="28"/>
        </w:rPr>
        <w:t xml:space="preserve">Dự thảo Nghị định </w:t>
      </w:r>
      <w:r w:rsidR="00F87D8A" w:rsidRPr="003C7E42">
        <w:rPr>
          <w:color w:val="auto"/>
          <w:szCs w:val="28"/>
        </w:rPr>
        <w:t>không sửa đổi đối tượng áp dụng quy định tại Nghị định số 158/2024/NĐ-CP ngày 18/12/2024 của Chính phủ quy định về hoạt động vận tải đường bộ; theo đó đối tượng áp dụng, gồm</w:t>
      </w:r>
      <w:r w:rsidR="00F87D8A" w:rsidRPr="003C7E42">
        <w:rPr>
          <w:color w:val="auto"/>
          <w:spacing w:val="2"/>
          <w:szCs w:val="28"/>
          <w:shd w:val="clear" w:color="auto" w:fill="FFFFFF"/>
        </w:rPr>
        <w:t xml:space="preserve">: </w:t>
      </w:r>
    </w:p>
    <w:p w14:paraId="4B5ECFA1" w14:textId="77777777" w:rsidR="00F87D8A" w:rsidRPr="003C7E42" w:rsidRDefault="00F87D8A" w:rsidP="00817D4A">
      <w:pPr>
        <w:spacing w:line="276" w:lineRule="auto"/>
        <w:ind w:firstLine="567"/>
        <w:contextualSpacing/>
        <w:jc w:val="both"/>
        <w:rPr>
          <w:color w:val="auto"/>
          <w:szCs w:val="28"/>
        </w:rPr>
      </w:pPr>
      <w:r w:rsidRPr="003C7E42">
        <w:rPr>
          <w:color w:val="auto"/>
          <w:szCs w:val="28"/>
        </w:rPr>
        <w:t xml:space="preserve">1. </w:t>
      </w:r>
      <w:r w:rsidRPr="003C7E42">
        <w:rPr>
          <w:color w:val="auto"/>
          <w:szCs w:val="28"/>
          <w:lang w:bidi="vi-VN"/>
        </w:rPr>
        <w:t>Nghị định này áp dụng đối với tổ chức, cá nhân kinh doanh</w:t>
      </w:r>
      <w:r w:rsidRPr="003C7E42">
        <w:rPr>
          <w:color w:val="auto"/>
          <w:szCs w:val="28"/>
        </w:rPr>
        <w:t xml:space="preserve"> </w:t>
      </w:r>
      <w:r w:rsidRPr="003C7E42">
        <w:rPr>
          <w:color w:val="auto"/>
          <w:szCs w:val="28"/>
          <w:lang w:bidi="vi-VN"/>
        </w:rPr>
        <w:t>hoặc liên quan đến hoạt động vận tải bằng xe ô tô</w:t>
      </w:r>
      <w:r w:rsidRPr="003C7E42">
        <w:rPr>
          <w:color w:val="auto"/>
          <w:szCs w:val="28"/>
        </w:rPr>
        <w:t>, bằng xe bốn bánh có gắn động cơ; hoạt động vận tải đường bộ qua biên giới giữa Việt Nam với các nước theo quy định của các điều ước quốc tế mà Việt Nam là thành viên.</w:t>
      </w:r>
    </w:p>
    <w:p w14:paraId="0F5025C3" w14:textId="53857CD3" w:rsidR="00F87D8A" w:rsidRPr="003C7E42" w:rsidRDefault="00F87D8A" w:rsidP="00817D4A">
      <w:pPr>
        <w:spacing w:line="276" w:lineRule="auto"/>
        <w:ind w:firstLine="567"/>
        <w:contextualSpacing/>
        <w:jc w:val="both"/>
        <w:rPr>
          <w:color w:val="auto"/>
          <w:szCs w:val="28"/>
        </w:rPr>
      </w:pPr>
      <w:r w:rsidRPr="003C7E42">
        <w:rPr>
          <w:color w:val="auto"/>
          <w:szCs w:val="28"/>
        </w:rPr>
        <w:t>2. Nghị định này không áp dụng đối với các đối tượng được miễn giấy phép theo quy định của các điều ước quốc tế về vận tải đường bộ qua biên giới mà Việt Nam là thành viên.</w:t>
      </w:r>
    </w:p>
    <w:p w14:paraId="4312908E" w14:textId="2FCB25B9" w:rsidR="00082C5F" w:rsidRPr="003C7E42" w:rsidRDefault="00082C5F" w:rsidP="00817D4A">
      <w:pPr>
        <w:spacing w:line="276" w:lineRule="auto"/>
        <w:ind w:firstLine="567"/>
        <w:contextualSpacing/>
        <w:jc w:val="both"/>
        <w:rPr>
          <w:b/>
          <w:i/>
          <w:color w:val="auto"/>
          <w:szCs w:val="28"/>
        </w:rPr>
      </w:pPr>
      <w:r w:rsidRPr="003C7E42">
        <w:rPr>
          <w:b/>
          <w:i/>
          <w:color w:val="auto"/>
          <w:szCs w:val="28"/>
        </w:rPr>
        <w:t>2.1.3. Nội dung rà soát</w:t>
      </w:r>
    </w:p>
    <w:p w14:paraId="2F0C4C96" w14:textId="1C3DB749" w:rsidR="00BE0573" w:rsidRPr="003C7E42" w:rsidRDefault="00BE0573" w:rsidP="00BE0573">
      <w:pPr>
        <w:spacing w:before="60" w:after="60" w:line="276" w:lineRule="auto"/>
        <w:ind w:firstLine="567"/>
        <w:contextualSpacing/>
        <w:jc w:val="both"/>
        <w:rPr>
          <w:color w:val="auto"/>
          <w:szCs w:val="28"/>
        </w:rPr>
      </w:pPr>
      <w:r w:rsidRPr="003C7E42">
        <w:rPr>
          <w:color w:val="auto"/>
          <w:szCs w:val="28"/>
        </w:rPr>
        <w:t>(1) Theo Quyết định số 1757/QĐ-TTg ngày 18/8/2025</w:t>
      </w:r>
    </w:p>
    <w:p w14:paraId="05E2DE34" w14:textId="77777777" w:rsidR="00BE0573" w:rsidRPr="003C7E42" w:rsidRDefault="00BE0573" w:rsidP="00BE0573">
      <w:pPr>
        <w:spacing w:before="60" w:after="60" w:line="276" w:lineRule="auto"/>
        <w:ind w:firstLine="567"/>
        <w:contextualSpacing/>
        <w:jc w:val="both"/>
        <w:rPr>
          <w:color w:val="auto"/>
          <w:szCs w:val="28"/>
        </w:rPr>
      </w:pPr>
      <w:r w:rsidRPr="003C7E42">
        <w:rPr>
          <w:color w:val="auto"/>
          <w:szCs w:val="28"/>
        </w:rPr>
        <w:t xml:space="preserve">- Sửa </w:t>
      </w:r>
      <w:r w:rsidRPr="003C7E42">
        <w:rPr>
          <w:rFonts w:hint="eastAsia"/>
          <w:color w:val="auto"/>
          <w:szCs w:val="28"/>
        </w:rPr>
        <w:t>đ</w:t>
      </w:r>
      <w:r w:rsidRPr="003C7E42">
        <w:rPr>
          <w:color w:val="auto"/>
          <w:szCs w:val="28"/>
        </w:rPr>
        <w:t>ổi, bổ sung, bãi bỏ theo hướng đ</w:t>
      </w:r>
      <w:r w:rsidRPr="003C7E42">
        <w:rPr>
          <w:rFonts w:hint="eastAsia"/>
          <w:color w:val="auto"/>
          <w:szCs w:val="28"/>
        </w:rPr>
        <w:t>ơ</w:t>
      </w:r>
      <w:r w:rsidRPr="003C7E42">
        <w:rPr>
          <w:color w:val="auto"/>
          <w:szCs w:val="28"/>
        </w:rPr>
        <w:t xml:space="preserve">n giản hóa, cắt giảm </w:t>
      </w:r>
      <w:r w:rsidRPr="003C7E42">
        <w:rPr>
          <w:rFonts w:hint="eastAsia"/>
          <w:color w:val="auto"/>
          <w:szCs w:val="28"/>
        </w:rPr>
        <w:t>đ</w:t>
      </w:r>
      <w:r w:rsidRPr="003C7E42">
        <w:rPr>
          <w:color w:val="auto"/>
          <w:szCs w:val="28"/>
        </w:rPr>
        <w:t xml:space="preserve">iều kiện kinh doanh dịch vụ;, cụ thể: Sửa đổi, bổ sung Điều 13, Điều 14 và Điều 16 Nghị </w:t>
      </w:r>
      <w:r w:rsidRPr="003C7E42">
        <w:rPr>
          <w:rFonts w:hint="eastAsia"/>
          <w:color w:val="auto"/>
          <w:szCs w:val="28"/>
        </w:rPr>
        <w:t>đ</w:t>
      </w:r>
      <w:r w:rsidRPr="003C7E42">
        <w:rPr>
          <w:color w:val="auto"/>
          <w:szCs w:val="28"/>
        </w:rPr>
        <w:t>ịnh số 158/2024/N</w:t>
      </w:r>
      <w:r w:rsidRPr="003C7E42">
        <w:rPr>
          <w:rFonts w:hint="eastAsia"/>
          <w:color w:val="auto"/>
          <w:szCs w:val="28"/>
        </w:rPr>
        <w:t>Đ</w:t>
      </w:r>
      <w:r w:rsidRPr="003C7E42">
        <w:rPr>
          <w:color w:val="auto"/>
          <w:szCs w:val="28"/>
        </w:rPr>
        <w:t xml:space="preserve">-CP ngày 18/12/2024 của Chính phủ. </w:t>
      </w:r>
    </w:p>
    <w:p w14:paraId="6B731DD8" w14:textId="77777777" w:rsidR="00BE0573" w:rsidRPr="003C7E42" w:rsidRDefault="00BE0573" w:rsidP="00BE0573">
      <w:pPr>
        <w:spacing w:before="60" w:after="60" w:line="276" w:lineRule="auto"/>
        <w:ind w:firstLine="567"/>
        <w:contextualSpacing/>
        <w:jc w:val="both"/>
        <w:rPr>
          <w:color w:val="auto"/>
          <w:szCs w:val="28"/>
        </w:rPr>
      </w:pPr>
      <w:r w:rsidRPr="003C7E42">
        <w:rPr>
          <w:color w:val="auto"/>
          <w:szCs w:val="28"/>
        </w:rPr>
        <w:t>- Sửa đổi, bổ sung theo hướng đơn giản hóa, cắt giảm TTHC về hồ sơ, thời gian thực hiện TTHC, trả kết quả giải quyết TTHC bằng bản điện tử hợp lệ, trả kết quả giải quyết TTHC qua ứng dụng VneID; cụ thể:</w:t>
      </w:r>
    </w:p>
    <w:p w14:paraId="3A4CE713" w14:textId="77777777" w:rsidR="00BE0573" w:rsidRPr="003C7E42" w:rsidRDefault="00BE0573" w:rsidP="00BE0573">
      <w:pPr>
        <w:spacing w:before="60" w:after="60" w:line="276" w:lineRule="auto"/>
        <w:ind w:firstLine="567"/>
        <w:contextualSpacing/>
        <w:jc w:val="both"/>
        <w:rPr>
          <w:color w:val="auto"/>
          <w:szCs w:val="28"/>
        </w:rPr>
      </w:pPr>
      <w:r w:rsidRPr="003C7E42">
        <w:rPr>
          <w:color w:val="auto"/>
          <w:szCs w:val="28"/>
        </w:rPr>
        <w:t xml:space="preserve">+ Sửa đổi, bổ sung Điều 20, Điều 21, Điều 23 Nghị </w:t>
      </w:r>
      <w:r w:rsidRPr="003C7E42">
        <w:rPr>
          <w:rFonts w:hint="eastAsia"/>
          <w:color w:val="auto"/>
          <w:szCs w:val="28"/>
        </w:rPr>
        <w:t>đ</w:t>
      </w:r>
      <w:r w:rsidRPr="003C7E42">
        <w:rPr>
          <w:color w:val="auto"/>
          <w:szCs w:val="28"/>
        </w:rPr>
        <w:t>ịnh số 158/2024/N</w:t>
      </w:r>
      <w:r w:rsidRPr="003C7E42">
        <w:rPr>
          <w:rFonts w:hint="eastAsia"/>
          <w:color w:val="auto"/>
          <w:szCs w:val="28"/>
        </w:rPr>
        <w:t>Đ</w:t>
      </w:r>
      <w:r w:rsidRPr="003C7E42">
        <w:rPr>
          <w:color w:val="auto"/>
          <w:szCs w:val="28"/>
        </w:rPr>
        <w:t xml:space="preserve">-CP ngày 18/12/2024 của Chính phủ đối với các nội dung liên quan đến vận tải trong nước. </w:t>
      </w:r>
    </w:p>
    <w:p w14:paraId="33498444" w14:textId="77777777" w:rsidR="00BE0573" w:rsidRPr="003C7E42" w:rsidRDefault="00BE0573" w:rsidP="00BE0573">
      <w:pPr>
        <w:spacing w:before="60" w:after="60" w:line="276" w:lineRule="auto"/>
        <w:ind w:firstLine="567"/>
        <w:contextualSpacing/>
        <w:jc w:val="both"/>
        <w:rPr>
          <w:color w:val="auto"/>
          <w:szCs w:val="28"/>
        </w:rPr>
      </w:pPr>
      <w:r w:rsidRPr="003C7E42">
        <w:rPr>
          <w:color w:val="auto"/>
          <w:szCs w:val="28"/>
        </w:rPr>
        <w:lastRenderedPageBreak/>
        <w:t xml:space="preserve">+ Sửa đổi, bổ sung điểm b khoản 2, điểm b khoản 3, khoản 5, khoản 6 Điều 45; Điều 30; Điều 32; Điều 35; Điều 37; Điều 56; Điều 57; Điều 62; Điều 40; Điều 50; Điều 59; Điều 34; Điều 39; Điều 42; khoản 4 Điều 46; Điều 47; Điều 49; Điều 55; Điều 61; Điều 43; Điều 51; Điều 53 Nghị </w:t>
      </w:r>
      <w:r w:rsidRPr="003C7E42">
        <w:rPr>
          <w:rFonts w:hint="eastAsia"/>
          <w:color w:val="auto"/>
          <w:szCs w:val="28"/>
        </w:rPr>
        <w:t>đ</w:t>
      </w:r>
      <w:r w:rsidRPr="003C7E42">
        <w:rPr>
          <w:color w:val="auto"/>
          <w:szCs w:val="28"/>
        </w:rPr>
        <w:t>ịnh số 158/2024/N</w:t>
      </w:r>
      <w:r w:rsidRPr="003C7E42">
        <w:rPr>
          <w:rFonts w:hint="eastAsia"/>
          <w:color w:val="auto"/>
          <w:szCs w:val="28"/>
        </w:rPr>
        <w:t>Đ</w:t>
      </w:r>
      <w:r w:rsidRPr="003C7E42">
        <w:rPr>
          <w:color w:val="auto"/>
          <w:szCs w:val="28"/>
        </w:rPr>
        <w:t xml:space="preserve">-CP ngày 18/12/2024 của Chính phủ đối với các nội dung liên quan đến vận tải quốc tế; </w:t>
      </w:r>
    </w:p>
    <w:p w14:paraId="1F72FC1C" w14:textId="77297BB6" w:rsidR="00732402" w:rsidRPr="003C7E42" w:rsidRDefault="00554F45" w:rsidP="00554F45">
      <w:pPr>
        <w:spacing w:before="60" w:after="60" w:line="276" w:lineRule="auto"/>
        <w:ind w:firstLine="567"/>
        <w:contextualSpacing/>
        <w:jc w:val="both"/>
        <w:rPr>
          <w:bCs/>
          <w:color w:val="auto"/>
          <w:szCs w:val="28"/>
        </w:rPr>
      </w:pPr>
      <w:r w:rsidRPr="003C7E42">
        <w:rPr>
          <w:bCs/>
          <w:color w:val="auto"/>
          <w:szCs w:val="28"/>
        </w:rPr>
        <w:t>(2)</w:t>
      </w:r>
      <w:r w:rsidR="00BE0573" w:rsidRPr="003C7E42">
        <w:rPr>
          <w:bCs/>
          <w:color w:val="auto"/>
          <w:szCs w:val="28"/>
        </w:rPr>
        <w:t xml:space="preserve"> Sửa đổi các biểu mẫu theo hướng đơn giản hóa TTHC, sử dụng </w:t>
      </w:r>
      <w:r w:rsidR="00BE0573" w:rsidRPr="003C7E42">
        <w:rPr>
          <w:color w:val="auto"/>
          <w:szCs w:val="28"/>
        </w:rPr>
        <w:t>thông tin giấy tờ đã tích hợp trên VNeID và các thủ tục hành chính ứng dụng dữ liệu hộ tịch, đất đai đã được số hóa, cụ thể: Từ mẫu số 01-14 Phụ lục IV; …của Nghị định số 158/2024/NĐ-CP ngày 28/12/2025.</w:t>
      </w:r>
    </w:p>
    <w:p w14:paraId="10C56E41" w14:textId="4DA47880" w:rsidR="00F87D8A" w:rsidRPr="003C7E42" w:rsidRDefault="00732402" w:rsidP="00817D4A">
      <w:pPr>
        <w:shd w:val="clear" w:color="auto" w:fill="FFFFFF"/>
        <w:spacing w:line="276" w:lineRule="auto"/>
        <w:ind w:firstLine="567"/>
        <w:contextualSpacing/>
        <w:jc w:val="both"/>
        <w:rPr>
          <w:color w:val="auto"/>
          <w:szCs w:val="28"/>
        </w:rPr>
      </w:pPr>
      <w:r w:rsidRPr="003C7E42">
        <w:rPr>
          <w:b/>
          <w:color w:val="auto"/>
          <w:spacing w:val="2"/>
          <w:szCs w:val="28"/>
          <w:shd w:val="clear" w:color="auto" w:fill="FFFFFF"/>
        </w:rPr>
        <w:t>2</w:t>
      </w:r>
      <w:r w:rsidR="00F87D8A" w:rsidRPr="003C7E42">
        <w:rPr>
          <w:b/>
          <w:color w:val="auto"/>
          <w:spacing w:val="2"/>
          <w:szCs w:val="28"/>
          <w:shd w:val="clear" w:color="auto" w:fill="FFFFFF"/>
        </w:rPr>
        <w:t xml:space="preserve">.2. Đối với </w:t>
      </w:r>
      <w:r w:rsidRPr="003C7E42">
        <w:rPr>
          <w:b/>
          <w:color w:val="auto"/>
          <w:spacing w:val="2"/>
          <w:szCs w:val="28"/>
          <w:shd w:val="clear" w:color="auto" w:fill="FFFFFF"/>
        </w:rPr>
        <w:t xml:space="preserve">dự thảo </w:t>
      </w:r>
      <w:r w:rsidR="00F87D8A" w:rsidRPr="003C7E42">
        <w:rPr>
          <w:b/>
          <w:color w:val="auto"/>
          <w:spacing w:val="2"/>
          <w:szCs w:val="28"/>
          <w:shd w:val="clear" w:color="auto" w:fill="FFFFFF"/>
        </w:rPr>
        <w:t xml:space="preserve">sửa đổi, bổ sung </w:t>
      </w:r>
      <w:r w:rsidR="00F87D8A" w:rsidRPr="003C7E42">
        <w:rPr>
          <w:b/>
          <w:color w:val="auto"/>
          <w:szCs w:val="28"/>
        </w:rPr>
        <w:t>Nghị định số 165/2024/NĐ-CP</w:t>
      </w:r>
    </w:p>
    <w:p w14:paraId="012360E0" w14:textId="325FD49E" w:rsidR="00F87D8A" w:rsidRPr="003C7E42" w:rsidRDefault="00732402" w:rsidP="00817D4A">
      <w:pPr>
        <w:shd w:val="clear" w:color="auto" w:fill="FFFFFF"/>
        <w:spacing w:line="276" w:lineRule="auto"/>
        <w:ind w:firstLine="567"/>
        <w:contextualSpacing/>
        <w:jc w:val="both"/>
        <w:rPr>
          <w:b/>
          <w:i/>
          <w:color w:val="auto"/>
          <w:spacing w:val="2"/>
          <w:szCs w:val="28"/>
          <w:shd w:val="clear" w:color="auto" w:fill="FFFFFF"/>
        </w:rPr>
      </w:pPr>
      <w:r w:rsidRPr="003C7E42">
        <w:rPr>
          <w:b/>
          <w:i/>
          <w:color w:val="auto"/>
          <w:spacing w:val="2"/>
          <w:szCs w:val="28"/>
          <w:shd w:val="clear" w:color="auto" w:fill="FFFFFF"/>
        </w:rPr>
        <w:t>2.2.1.</w:t>
      </w:r>
      <w:r w:rsidR="00F87D8A" w:rsidRPr="003C7E42">
        <w:rPr>
          <w:b/>
          <w:i/>
          <w:color w:val="auto"/>
          <w:spacing w:val="2"/>
          <w:szCs w:val="28"/>
          <w:shd w:val="clear" w:color="auto" w:fill="FFFFFF"/>
        </w:rPr>
        <w:t xml:space="preserve"> Phạm vi điều chỉnh</w:t>
      </w:r>
    </w:p>
    <w:p w14:paraId="454819C3" w14:textId="77777777" w:rsidR="00F87D8A" w:rsidRPr="003C7E42" w:rsidRDefault="00F87D8A" w:rsidP="00817D4A">
      <w:pPr>
        <w:spacing w:line="276" w:lineRule="auto"/>
        <w:ind w:firstLine="567"/>
        <w:contextualSpacing/>
        <w:jc w:val="both"/>
        <w:rPr>
          <w:color w:val="auto"/>
          <w:spacing w:val="2"/>
          <w:szCs w:val="28"/>
          <w:shd w:val="clear" w:color="auto" w:fill="FFFFFF"/>
        </w:rPr>
      </w:pPr>
      <w:r w:rsidRPr="003C7E42">
        <w:rPr>
          <w:color w:val="auto"/>
          <w:szCs w:val="28"/>
        </w:rPr>
        <w:t>Nghị định này không sửa đổi, bổ sung phạm vi điều chỉnh quy định tại Nghị định số 165/2024/NĐ-CP; theo đó phạm vi điều chỉnh, gồm</w:t>
      </w:r>
      <w:r w:rsidRPr="003C7E42">
        <w:rPr>
          <w:color w:val="auto"/>
          <w:spacing w:val="2"/>
          <w:szCs w:val="28"/>
          <w:shd w:val="clear" w:color="auto" w:fill="FFFFFF"/>
        </w:rPr>
        <w:t>:</w:t>
      </w:r>
    </w:p>
    <w:p w14:paraId="7A112401" w14:textId="77777777" w:rsidR="00F87D8A" w:rsidRPr="003C7E42" w:rsidRDefault="00F87D8A" w:rsidP="00817D4A">
      <w:pPr>
        <w:spacing w:line="276" w:lineRule="auto"/>
        <w:ind w:firstLine="567"/>
        <w:contextualSpacing/>
        <w:jc w:val="both"/>
        <w:rPr>
          <w:color w:val="auto"/>
          <w:spacing w:val="2"/>
          <w:szCs w:val="28"/>
          <w:shd w:val="clear" w:color="auto" w:fill="FFFFFF"/>
        </w:rPr>
      </w:pPr>
      <w:r w:rsidRPr="003C7E42">
        <w:rPr>
          <w:color w:val="auto"/>
          <w:spacing w:val="2"/>
          <w:szCs w:val="28"/>
          <w:shd w:val="clear" w:color="auto" w:fill="FFFFFF"/>
        </w:rPr>
        <w:t>“</w:t>
      </w:r>
      <w:r w:rsidRPr="003C7E42">
        <w:rPr>
          <w:color w:val="auto"/>
          <w:szCs w:val="28"/>
        </w:rPr>
        <w:t>Nghị định này quy định chi tiết, hướng dẫn thi hành một số điều của Luật Đường bộ và Điều 77 Luật Trật tự, an toàn giao thông đường bộ về:</w:t>
      </w:r>
    </w:p>
    <w:p w14:paraId="7E9F41AE" w14:textId="77777777" w:rsidR="00F87D8A" w:rsidRPr="003C7E42" w:rsidRDefault="00F87D8A" w:rsidP="00817D4A">
      <w:pPr>
        <w:spacing w:line="276" w:lineRule="auto"/>
        <w:ind w:firstLine="567"/>
        <w:contextualSpacing/>
        <w:jc w:val="both"/>
        <w:rPr>
          <w:color w:val="auto"/>
          <w:szCs w:val="28"/>
        </w:rPr>
      </w:pPr>
      <w:r w:rsidRPr="003C7E42">
        <w:rPr>
          <w:color w:val="auto"/>
          <w:szCs w:val="28"/>
        </w:rPr>
        <w:t xml:space="preserve">1. Quy hoạch kết cấu hạ tầng đường bộ. </w:t>
      </w:r>
    </w:p>
    <w:p w14:paraId="3EA7B236" w14:textId="77777777" w:rsidR="00F87D8A" w:rsidRPr="003C7E42" w:rsidRDefault="00F87D8A" w:rsidP="00817D4A">
      <w:pPr>
        <w:spacing w:line="276" w:lineRule="auto"/>
        <w:ind w:firstLine="567"/>
        <w:contextualSpacing/>
        <w:jc w:val="both"/>
        <w:rPr>
          <w:color w:val="auto"/>
          <w:szCs w:val="28"/>
        </w:rPr>
      </w:pPr>
      <w:r w:rsidRPr="003C7E42">
        <w:rPr>
          <w:color w:val="auto"/>
          <w:szCs w:val="28"/>
        </w:rPr>
        <w:t xml:space="preserve">2. Phân loại, </w:t>
      </w:r>
      <w:r w:rsidRPr="003C7E42">
        <w:rPr>
          <w:iCs/>
          <w:color w:val="auto"/>
          <w:szCs w:val="28"/>
        </w:rPr>
        <w:t>phân cấp và</w:t>
      </w:r>
      <w:r w:rsidRPr="003C7E42">
        <w:rPr>
          <w:color w:val="auto"/>
          <w:szCs w:val="28"/>
        </w:rPr>
        <w:t xml:space="preserve"> trách nhiệm quản lý, vận hành, khai thác, bảo trì đường bộ. </w:t>
      </w:r>
    </w:p>
    <w:p w14:paraId="426CA127" w14:textId="77777777" w:rsidR="00F87D8A" w:rsidRPr="003C7E42" w:rsidRDefault="00F87D8A" w:rsidP="00817D4A">
      <w:pPr>
        <w:spacing w:line="276" w:lineRule="auto"/>
        <w:ind w:firstLine="567"/>
        <w:contextualSpacing/>
        <w:jc w:val="both"/>
        <w:rPr>
          <w:color w:val="auto"/>
          <w:szCs w:val="28"/>
        </w:rPr>
      </w:pPr>
      <w:r w:rsidRPr="003C7E42">
        <w:rPr>
          <w:color w:val="auto"/>
          <w:szCs w:val="28"/>
        </w:rPr>
        <w:t>3. Phần</w:t>
      </w:r>
      <w:r w:rsidRPr="003C7E42">
        <w:rPr>
          <w:color w:val="auto"/>
          <w:szCs w:val="28"/>
          <w:lang w:val="vi-VN"/>
        </w:rPr>
        <w:t xml:space="preserve"> đất để bảo vệ, bảo trì đường bộ</w:t>
      </w:r>
      <w:r w:rsidRPr="003C7E42">
        <w:rPr>
          <w:color w:val="auto"/>
          <w:szCs w:val="28"/>
        </w:rPr>
        <w:t>; hành lang an toàn đường bộ; xây dựng công trình trong phạm vi bảo vệ kết cấu hạ tầng đường bộ; bảo vệ kết cấu hạ tầng đường bộ; sử dụng tạm thời lòng đường, vỉa hè vào mục đích khác.</w:t>
      </w:r>
    </w:p>
    <w:p w14:paraId="5C6F1F58" w14:textId="77777777" w:rsidR="00F87D8A" w:rsidRPr="003C7E42" w:rsidRDefault="00F87D8A" w:rsidP="00817D4A">
      <w:pPr>
        <w:spacing w:line="276" w:lineRule="auto"/>
        <w:ind w:firstLine="567"/>
        <w:contextualSpacing/>
        <w:jc w:val="both"/>
        <w:rPr>
          <w:b/>
          <w:bCs/>
          <w:iCs/>
          <w:color w:val="auto"/>
          <w:szCs w:val="28"/>
        </w:rPr>
      </w:pPr>
      <w:r w:rsidRPr="003C7E42">
        <w:rPr>
          <w:color w:val="auto"/>
          <w:szCs w:val="28"/>
        </w:rPr>
        <w:t xml:space="preserve">4. Tổ chức giao thông, kết nối giao thông đường bộ. </w:t>
      </w:r>
    </w:p>
    <w:p w14:paraId="2E126C6E" w14:textId="77777777" w:rsidR="00F87D8A" w:rsidRPr="003C7E42" w:rsidRDefault="00F87D8A" w:rsidP="00817D4A">
      <w:pPr>
        <w:spacing w:line="276" w:lineRule="auto"/>
        <w:ind w:firstLine="567"/>
        <w:contextualSpacing/>
        <w:jc w:val="both"/>
        <w:rPr>
          <w:iCs/>
          <w:color w:val="auto"/>
          <w:szCs w:val="28"/>
        </w:rPr>
      </w:pPr>
      <w:r w:rsidRPr="003C7E42">
        <w:rPr>
          <w:color w:val="auto"/>
          <w:szCs w:val="28"/>
        </w:rPr>
        <w:t xml:space="preserve">5. Thẩm tra, thẩm định an toàn giao thông đường bộ; </w:t>
      </w:r>
      <w:r w:rsidRPr="003C7E42">
        <w:rPr>
          <w:iCs/>
          <w:color w:val="auto"/>
          <w:szCs w:val="28"/>
        </w:rPr>
        <w:t>đào tạo thẩm tra an toàn giao thông đường bộ.</w:t>
      </w:r>
    </w:p>
    <w:p w14:paraId="13D67C4C" w14:textId="77777777" w:rsidR="00F87D8A" w:rsidRPr="003C7E42" w:rsidRDefault="00F87D8A" w:rsidP="00817D4A">
      <w:pPr>
        <w:spacing w:line="276" w:lineRule="auto"/>
        <w:ind w:firstLine="567"/>
        <w:contextualSpacing/>
        <w:jc w:val="both"/>
        <w:rPr>
          <w:color w:val="auto"/>
          <w:szCs w:val="28"/>
        </w:rPr>
      </w:pPr>
      <w:r w:rsidRPr="003C7E42">
        <w:rPr>
          <w:color w:val="auto"/>
          <w:szCs w:val="28"/>
        </w:rPr>
        <w:t xml:space="preserve">6. Đường cao tốc. </w:t>
      </w:r>
    </w:p>
    <w:p w14:paraId="266B3C43" w14:textId="77777777" w:rsidR="00F87D8A" w:rsidRPr="003C7E42" w:rsidRDefault="00F87D8A" w:rsidP="00817D4A">
      <w:pPr>
        <w:spacing w:line="276" w:lineRule="auto"/>
        <w:ind w:firstLine="567"/>
        <w:contextualSpacing/>
        <w:jc w:val="both"/>
        <w:rPr>
          <w:color w:val="auto"/>
          <w:szCs w:val="28"/>
        </w:rPr>
      </w:pPr>
      <w:r w:rsidRPr="003C7E42">
        <w:rPr>
          <w:color w:val="auto"/>
          <w:szCs w:val="28"/>
        </w:rPr>
        <w:t xml:space="preserve">7. Cơ sở dữ liệu đường bộ. </w:t>
      </w:r>
    </w:p>
    <w:p w14:paraId="70AF5268" w14:textId="14B1F277" w:rsidR="00F87D8A" w:rsidRPr="003C7E42" w:rsidRDefault="00F87D8A" w:rsidP="00817D4A">
      <w:pPr>
        <w:spacing w:line="276" w:lineRule="auto"/>
        <w:ind w:firstLine="567"/>
        <w:contextualSpacing/>
        <w:jc w:val="both"/>
        <w:rPr>
          <w:color w:val="auto"/>
          <w:szCs w:val="28"/>
        </w:rPr>
      </w:pPr>
      <w:r w:rsidRPr="003C7E42">
        <w:rPr>
          <w:color w:val="auto"/>
          <w:szCs w:val="28"/>
        </w:rPr>
        <w:t>8. Hệ thống quản lý giao thô</w:t>
      </w:r>
      <w:r w:rsidR="006E32C3" w:rsidRPr="003C7E42">
        <w:rPr>
          <w:color w:val="auto"/>
          <w:szCs w:val="28"/>
        </w:rPr>
        <w:t>ng thông minh.”</w:t>
      </w:r>
    </w:p>
    <w:p w14:paraId="10F95F3D" w14:textId="3611CEC5" w:rsidR="00F87D8A" w:rsidRPr="003C7E42" w:rsidRDefault="006E32C3" w:rsidP="00817D4A">
      <w:pPr>
        <w:spacing w:line="276" w:lineRule="auto"/>
        <w:ind w:firstLine="567"/>
        <w:contextualSpacing/>
        <w:jc w:val="both"/>
        <w:rPr>
          <w:b/>
          <w:i/>
          <w:color w:val="auto"/>
          <w:spacing w:val="2"/>
          <w:szCs w:val="28"/>
          <w:shd w:val="clear" w:color="auto" w:fill="FFFFFF"/>
        </w:rPr>
      </w:pPr>
      <w:r w:rsidRPr="003C7E42">
        <w:rPr>
          <w:b/>
          <w:i/>
          <w:color w:val="auto"/>
          <w:spacing w:val="2"/>
          <w:szCs w:val="28"/>
          <w:shd w:val="clear" w:color="auto" w:fill="FFFFFF"/>
        </w:rPr>
        <w:t xml:space="preserve">2.2.2. </w:t>
      </w:r>
      <w:r w:rsidR="00F87D8A" w:rsidRPr="003C7E42">
        <w:rPr>
          <w:b/>
          <w:i/>
          <w:color w:val="auto"/>
          <w:spacing w:val="2"/>
          <w:szCs w:val="28"/>
          <w:shd w:val="clear" w:color="auto" w:fill="FFFFFF"/>
        </w:rPr>
        <w:t>Đối tượng áp dụng</w:t>
      </w:r>
    </w:p>
    <w:p w14:paraId="49C75996" w14:textId="77777777" w:rsidR="00F87D8A" w:rsidRPr="003C7E42" w:rsidRDefault="00F87D8A" w:rsidP="00817D4A">
      <w:pPr>
        <w:spacing w:line="276" w:lineRule="auto"/>
        <w:ind w:firstLine="567"/>
        <w:contextualSpacing/>
        <w:jc w:val="both"/>
        <w:rPr>
          <w:color w:val="auto"/>
          <w:spacing w:val="2"/>
          <w:szCs w:val="28"/>
          <w:shd w:val="clear" w:color="auto" w:fill="FFFFFF"/>
        </w:rPr>
      </w:pPr>
      <w:r w:rsidRPr="003C7E42">
        <w:rPr>
          <w:color w:val="auto"/>
          <w:szCs w:val="28"/>
        </w:rPr>
        <w:t>Nghị định này không sửa đổi, bổ sung đối tượng áp dụng quy định tại Nghị định số 165/2024/NĐ-CP; theo đó đối tượng áp dụng, gồm</w:t>
      </w:r>
      <w:r w:rsidRPr="003C7E42">
        <w:rPr>
          <w:color w:val="auto"/>
          <w:spacing w:val="2"/>
          <w:szCs w:val="28"/>
          <w:shd w:val="clear" w:color="auto" w:fill="FFFFFF"/>
        </w:rPr>
        <w:t xml:space="preserve">: </w:t>
      </w:r>
    </w:p>
    <w:p w14:paraId="7FC4B2B2" w14:textId="77777777" w:rsidR="00F87D8A" w:rsidRPr="003C7E42" w:rsidRDefault="00F87D8A" w:rsidP="00817D4A">
      <w:pPr>
        <w:shd w:val="clear" w:color="auto" w:fill="FFFFFF"/>
        <w:spacing w:line="276" w:lineRule="auto"/>
        <w:ind w:firstLine="567"/>
        <w:contextualSpacing/>
        <w:jc w:val="both"/>
        <w:rPr>
          <w:color w:val="auto"/>
          <w:szCs w:val="28"/>
        </w:rPr>
      </w:pPr>
      <w:r w:rsidRPr="003C7E42">
        <w:rPr>
          <w:b/>
          <w:color w:val="auto"/>
          <w:spacing w:val="2"/>
          <w:szCs w:val="28"/>
          <w:shd w:val="clear" w:color="auto" w:fill="FFFFFF"/>
        </w:rPr>
        <w:t>“</w:t>
      </w:r>
      <w:r w:rsidRPr="003C7E42">
        <w:rPr>
          <w:color w:val="auto"/>
          <w:szCs w:val="28"/>
        </w:rPr>
        <w:t xml:space="preserve">Nghị định này áp dụng đối với cơ quan, tổ chức, cá nhân liên quan đến hoạt động quy hoạch, đầu tư, xây dựng, quản lý, vận hành, khai thác, sử dụng, bảo trì, bảo vệ kết cấu hạ tầng đường bộ, </w:t>
      </w:r>
      <w:r w:rsidRPr="003C7E42">
        <w:rPr>
          <w:iCs/>
          <w:color w:val="auto"/>
          <w:szCs w:val="28"/>
        </w:rPr>
        <w:t xml:space="preserve">thẩm tra, thẩm định an toàn giao thông đường bộ, </w:t>
      </w:r>
      <w:r w:rsidRPr="003C7E42">
        <w:rPr>
          <w:color w:val="auto"/>
          <w:szCs w:val="28"/>
        </w:rPr>
        <w:t>cơ sở dữ liệu đường bộ và giao thông thông minh.</w:t>
      </w:r>
      <w:r w:rsidRPr="003C7E42">
        <w:rPr>
          <w:b/>
          <w:color w:val="auto"/>
          <w:szCs w:val="28"/>
        </w:rPr>
        <w:t>”</w:t>
      </w:r>
      <w:r w:rsidRPr="003C7E42">
        <w:rPr>
          <w:color w:val="auto"/>
          <w:szCs w:val="28"/>
        </w:rPr>
        <w:t>.</w:t>
      </w:r>
    </w:p>
    <w:p w14:paraId="5ACBFE93" w14:textId="0048A1DB" w:rsidR="00BA62BD" w:rsidRPr="003C7E42" w:rsidRDefault="00BA62BD" w:rsidP="00817D4A">
      <w:pPr>
        <w:spacing w:line="276" w:lineRule="auto"/>
        <w:ind w:firstLine="567"/>
        <w:contextualSpacing/>
        <w:jc w:val="both"/>
        <w:rPr>
          <w:b/>
          <w:i/>
          <w:color w:val="auto"/>
          <w:szCs w:val="28"/>
        </w:rPr>
      </w:pPr>
      <w:r w:rsidRPr="003C7E42">
        <w:rPr>
          <w:b/>
          <w:i/>
          <w:color w:val="auto"/>
          <w:szCs w:val="28"/>
        </w:rPr>
        <w:t>2.2.3. Nội dung rà soát</w:t>
      </w:r>
    </w:p>
    <w:p w14:paraId="15124DCC" w14:textId="70A11292" w:rsidR="00811E51" w:rsidRPr="003C7E42" w:rsidRDefault="00811E51" w:rsidP="00817D4A">
      <w:pPr>
        <w:shd w:val="clear" w:color="auto" w:fill="FFFFFF"/>
        <w:spacing w:line="276" w:lineRule="auto"/>
        <w:ind w:firstLine="567"/>
        <w:contextualSpacing/>
        <w:jc w:val="both"/>
        <w:rPr>
          <w:color w:val="auto"/>
          <w:szCs w:val="28"/>
        </w:rPr>
      </w:pPr>
      <w:r w:rsidRPr="003C7E42">
        <w:rPr>
          <w:color w:val="auto"/>
          <w:szCs w:val="28"/>
        </w:rPr>
        <w:t>(1) Theo Quyết định số 1757/QĐ-TTg ngày 18/8/2025</w:t>
      </w:r>
    </w:p>
    <w:p w14:paraId="7A3F44BA" w14:textId="77777777" w:rsidR="00811E51" w:rsidRPr="003C7E42" w:rsidRDefault="00811E51" w:rsidP="00817D4A">
      <w:pPr>
        <w:shd w:val="clear" w:color="auto" w:fill="FFFFFF"/>
        <w:spacing w:line="276" w:lineRule="auto"/>
        <w:ind w:firstLine="567"/>
        <w:contextualSpacing/>
        <w:jc w:val="both"/>
        <w:rPr>
          <w:color w:val="auto"/>
          <w:szCs w:val="28"/>
        </w:rPr>
      </w:pPr>
      <w:r w:rsidRPr="003C7E42">
        <w:rPr>
          <w:color w:val="auto"/>
          <w:szCs w:val="28"/>
        </w:rPr>
        <w:lastRenderedPageBreak/>
        <w:t xml:space="preserve">- Sửa </w:t>
      </w:r>
      <w:r w:rsidRPr="003C7E42">
        <w:rPr>
          <w:rFonts w:hint="eastAsia"/>
          <w:color w:val="auto"/>
          <w:szCs w:val="28"/>
        </w:rPr>
        <w:t>đ</w:t>
      </w:r>
      <w:r w:rsidRPr="003C7E42">
        <w:rPr>
          <w:color w:val="auto"/>
          <w:szCs w:val="28"/>
        </w:rPr>
        <w:t>ổi, bổ sung, bãi bỏ theo hướng đ</w:t>
      </w:r>
      <w:r w:rsidRPr="003C7E42">
        <w:rPr>
          <w:rFonts w:hint="eastAsia"/>
          <w:color w:val="auto"/>
          <w:szCs w:val="28"/>
        </w:rPr>
        <w:t>ơ</w:t>
      </w:r>
      <w:r w:rsidRPr="003C7E42">
        <w:rPr>
          <w:color w:val="auto"/>
          <w:szCs w:val="28"/>
        </w:rPr>
        <w:t xml:space="preserve">n giản hóa, cắt giảm </w:t>
      </w:r>
      <w:r w:rsidRPr="003C7E42">
        <w:rPr>
          <w:rFonts w:hint="eastAsia"/>
          <w:color w:val="auto"/>
          <w:szCs w:val="28"/>
        </w:rPr>
        <w:t>đ</w:t>
      </w:r>
      <w:r w:rsidRPr="003C7E42">
        <w:rPr>
          <w:color w:val="auto"/>
          <w:szCs w:val="28"/>
        </w:rPr>
        <w:t>iều kiện kinh doanh dịch vụ; đơn giản hóa, cắt giảm TTHC về hồ sơ, thời gian thực hiện TTHC, trả kết quả giải quyết TTHC bằng bản điện tử hợp lệ, trả kết quả giải quyết TTHCqua ứng dụng VNeID, cụ thể:</w:t>
      </w:r>
    </w:p>
    <w:p w14:paraId="683C878F" w14:textId="77777777" w:rsidR="00811E51" w:rsidRPr="003C7E42" w:rsidRDefault="00811E51" w:rsidP="00817D4A">
      <w:pPr>
        <w:shd w:val="clear" w:color="auto" w:fill="FFFFFF"/>
        <w:spacing w:line="276" w:lineRule="auto"/>
        <w:ind w:firstLine="567"/>
        <w:contextualSpacing/>
        <w:jc w:val="both"/>
        <w:rPr>
          <w:color w:val="auto"/>
          <w:szCs w:val="28"/>
        </w:rPr>
      </w:pPr>
      <w:r w:rsidRPr="003C7E42">
        <w:rPr>
          <w:color w:val="auto"/>
          <w:szCs w:val="28"/>
        </w:rPr>
        <w:t xml:space="preserve">- Sửa đổi, bổ sung: (1) </w:t>
      </w:r>
      <w:r w:rsidRPr="003C7E42">
        <w:rPr>
          <w:rFonts w:ascii="TimesNewRomanPSMT" w:hAnsi="TimesNewRomanPSMT"/>
          <w:color w:val="auto"/>
          <w:szCs w:val="28"/>
        </w:rPr>
        <w:t xml:space="preserve">Điều 21, (2) điểm c khoản 4 Điều 26, (3) điểm b khoản 4 và điểm d khoản 5 Điều 28, (4) điểm b khoản 4, điểm c khoản 5 Điều 31, (5) điểm a điểm b khoản 1 Điều 36, (6) điểm c khoản 3, Điều 39 của </w:t>
      </w:r>
      <w:r w:rsidRPr="003C7E42">
        <w:rPr>
          <w:color w:val="auto"/>
          <w:szCs w:val="28"/>
        </w:rPr>
        <w:t xml:space="preserve">Nghị định số 165/2024/NĐ-CP ngày 26/12/2025. </w:t>
      </w:r>
    </w:p>
    <w:p w14:paraId="752959AE" w14:textId="77777777" w:rsidR="00811E51" w:rsidRPr="003C7E42" w:rsidRDefault="00811E51" w:rsidP="00817D4A">
      <w:pPr>
        <w:shd w:val="clear" w:color="auto" w:fill="FFFFFF"/>
        <w:spacing w:line="276" w:lineRule="auto"/>
        <w:ind w:firstLine="567"/>
        <w:contextualSpacing/>
        <w:jc w:val="both"/>
        <w:rPr>
          <w:color w:val="auto"/>
          <w:szCs w:val="28"/>
        </w:rPr>
      </w:pPr>
      <w:r w:rsidRPr="003C7E42">
        <w:rPr>
          <w:color w:val="auto"/>
          <w:szCs w:val="28"/>
        </w:rPr>
        <w:t xml:space="preserve">- Bãi bỏ  </w:t>
      </w:r>
      <w:r w:rsidRPr="003C7E42">
        <w:rPr>
          <w:rFonts w:ascii="TimesNewRomanPSMT" w:hAnsi="TimesNewRomanPSMT"/>
          <w:color w:val="auto"/>
          <w:szCs w:val="28"/>
        </w:rPr>
        <w:t xml:space="preserve">Điều 41 của </w:t>
      </w:r>
      <w:r w:rsidRPr="003C7E42">
        <w:rPr>
          <w:color w:val="auto"/>
          <w:szCs w:val="28"/>
        </w:rPr>
        <w:t xml:space="preserve">Nghị định số 165/2024/NĐ-CP ngày 26/12/2025. </w:t>
      </w:r>
    </w:p>
    <w:p w14:paraId="4E625528" w14:textId="77777777" w:rsidR="00811E51" w:rsidRPr="003C7E42" w:rsidRDefault="00811E51" w:rsidP="00817D4A">
      <w:pPr>
        <w:shd w:val="clear" w:color="auto" w:fill="FFFFFF"/>
        <w:spacing w:line="276" w:lineRule="auto"/>
        <w:ind w:firstLine="567"/>
        <w:contextualSpacing/>
        <w:jc w:val="both"/>
        <w:rPr>
          <w:color w:val="auto"/>
          <w:szCs w:val="28"/>
        </w:rPr>
      </w:pPr>
      <w:r w:rsidRPr="003C7E42">
        <w:rPr>
          <w:color w:val="auto"/>
          <w:szCs w:val="28"/>
        </w:rPr>
        <w:t>- Sửa đổi các m</w:t>
      </w:r>
      <w:r w:rsidRPr="003C7E42">
        <w:rPr>
          <w:rFonts w:ascii="TimesNewRomanPSMT" w:hAnsi="TimesNewRomanPSMT"/>
          <w:color w:val="auto"/>
          <w:szCs w:val="28"/>
        </w:rPr>
        <w:t xml:space="preserve">ẫu số 01 Phụ lục IV, mẫu số 03 Phụ lục VI của </w:t>
      </w:r>
      <w:r w:rsidRPr="003C7E42">
        <w:rPr>
          <w:color w:val="auto"/>
          <w:szCs w:val="28"/>
        </w:rPr>
        <w:t xml:space="preserve">Nghị định số 165/2024/NĐ-CP ngày 26/12/2025. </w:t>
      </w:r>
    </w:p>
    <w:p w14:paraId="2D69BD91" w14:textId="785AF89C" w:rsidR="00811E51" w:rsidRPr="003C7E42" w:rsidRDefault="00811E51" w:rsidP="00817D4A">
      <w:pPr>
        <w:shd w:val="clear" w:color="auto" w:fill="FFFFFF"/>
        <w:spacing w:line="276" w:lineRule="auto"/>
        <w:ind w:firstLine="567"/>
        <w:contextualSpacing/>
        <w:jc w:val="both"/>
        <w:rPr>
          <w:bCs/>
          <w:color w:val="auto"/>
          <w:szCs w:val="20"/>
        </w:rPr>
      </w:pPr>
      <w:r w:rsidRPr="003C7E42">
        <w:rPr>
          <w:color w:val="auto"/>
          <w:szCs w:val="28"/>
        </w:rPr>
        <w:t xml:space="preserve">(2) </w:t>
      </w:r>
      <w:r w:rsidRPr="003C7E42">
        <w:rPr>
          <w:bCs/>
          <w:color w:val="auto"/>
          <w:szCs w:val="20"/>
        </w:rPr>
        <w:t xml:space="preserve">Bãi bỏ Điều 23 của Nghị định số 140/2025/NĐ-CP ngày 12 tháng 6 năm 2025; bãi bỏ Điều 30 và Mẫu số 15 phụ lục IV của Nghị định số 144/2025/NĐ-CP ngày 12 tháng 6 năm 2025 của Chính phủ. </w:t>
      </w:r>
    </w:p>
    <w:p w14:paraId="6770B3D7" w14:textId="0E8709CD" w:rsidR="00A92327" w:rsidRPr="003C7E42" w:rsidRDefault="00811E51" w:rsidP="00817D4A">
      <w:pPr>
        <w:shd w:val="clear" w:color="auto" w:fill="FFFFFF"/>
        <w:spacing w:line="276" w:lineRule="auto"/>
        <w:ind w:firstLine="567"/>
        <w:contextualSpacing/>
        <w:jc w:val="both"/>
        <w:rPr>
          <w:bCs/>
          <w:color w:val="auto"/>
          <w:szCs w:val="20"/>
        </w:rPr>
      </w:pPr>
      <w:r w:rsidRPr="003C7E42">
        <w:rPr>
          <w:bCs/>
          <w:color w:val="auto"/>
          <w:szCs w:val="20"/>
        </w:rPr>
        <w:t xml:space="preserve">(3) Sửa đổi các biểu mẫu theo hướng đơn giản hóa TTHC, sử dụng </w:t>
      </w:r>
      <w:r w:rsidRPr="003C7E42">
        <w:rPr>
          <w:color w:val="auto"/>
          <w:szCs w:val="28"/>
        </w:rPr>
        <w:t xml:space="preserve">thông tin giấy tờ đã tích hợp trên VNeID và các thủ tục hành chính ứng dụng dữ liệu hộ tịch, đất đai đã được số hóa, cụ thể: mẫu số 01 đến 05 Phụ lục III, mẫu số 01, 02 Phụ lục IV, mẫu số 01, 02 Phụ lục V, mẫu số 01 đến 04 Phụ lục VI, mẫu 01, 02, 05, 08, 09 </w:t>
      </w:r>
      <w:r w:rsidRPr="003C7E42">
        <w:rPr>
          <w:rFonts w:ascii="TimesNewRomanPSMT" w:hAnsi="TimesNewRomanPSMT"/>
          <w:color w:val="auto"/>
          <w:szCs w:val="28"/>
        </w:rPr>
        <w:t xml:space="preserve">của </w:t>
      </w:r>
      <w:r w:rsidRPr="003C7E42">
        <w:rPr>
          <w:color w:val="auto"/>
          <w:szCs w:val="28"/>
        </w:rPr>
        <w:t>Nghị định số 165/2024/NĐ-CP ngày 26/12/2025.</w:t>
      </w:r>
    </w:p>
    <w:p w14:paraId="70269802" w14:textId="3452CC34" w:rsidR="00C606DA" w:rsidRPr="003C7E42" w:rsidRDefault="00FA01C4" w:rsidP="00817D4A">
      <w:pPr>
        <w:spacing w:line="276" w:lineRule="auto"/>
        <w:ind w:firstLine="720"/>
        <w:jc w:val="both"/>
        <w:rPr>
          <w:b/>
          <w:color w:val="auto"/>
          <w:szCs w:val="28"/>
        </w:rPr>
      </w:pPr>
      <w:r w:rsidRPr="003C7E42">
        <w:rPr>
          <w:b/>
          <w:color w:val="auto"/>
          <w:szCs w:val="28"/>
        </w:rPr>
        <w:t>II. KẾ</w:t>
      </w:r>
      <w:r w:rsidR="005371E0" w:rsidRPr="003C7E42">
        <w:rPr>
          <w:b/>
          <w:color w:val="auto"/>
          <w:szCs w:val="28"/>
        </w:rPr>
        <w:t xml:space="preserve">T QUẢ RÀ SOÁT </w:t>
      </w:r>
    </w:p>
    <w:p w14:paraId="59E02783" w14:textId="0FC744E9" w:rsidR="005371E0" w:rsidRPr="003C7E42" w:rsidRDefault="005371E0" w:rsidP="00C606DA">
      <w:pPr>
        <w:spacing w:line="276" w:lineRule="auto"/>
        <w:ind w:firstLine="720"/>
        <w:jc w:val="both"/>
        <w:rPr>
          <w:b/>
          <w:color w:val="auto"/>
          <w:szCs w:val="28"/>
        </w:rPr>
      </w:pPr>
      <w:r w:rsidRPr="003C7E42">
        <w:rPr>
          <w:b/>
          <w:color w:val="auto"/>
          <w:szCs w:val="28"/>
        </w:rPr>
        <w:t>1. Chủ trương, đường lối của Đảng có liên quan đến chính sách/dự thảo.</w:t>
      </w:r>
    </w:p>
    <w:p w14:paraId="26DBC981" w14:textId="519E4E59" w:rsidR="00A92327" w:rsidRPr="003C7E42" w:rsidRDefault="006A0C7D" w:rsidP="006A0C7D">
      <w:pPr>
        <w:spacing w:line="276" w:lineRule="auto"/>
        <w:ind w:firstLine="720"/>
        <w:jc w:val="both"/>
        <w:rPr>
          <w:color w:val="auto"/>
          <w:szCs w:val="28"/>
        </w:rPr>
      </w:pPr>
      <w:r w:rsidRPr="003C7E42">
        <w:rPr>
          <w:color w:val="auto"/>
          <w:szCs w:val="28"/>
        </w:rPr>
        <w:t>Thực hiện Chiến lược phát triển kinh tế - xã hội 10 năm 2021-2030 trong Văn kiện Đại hội Đại biểu toàn quốc lần thứ XIII của Đảng; Kết luận số 45- KL/TW ngày 01/2/2019 của Ban Bí thư về tiếp tục</w:t>
      </w:r>
      <w:r w:rsidR="00B42E64" w:rsidRPr="003C7E42">
        <w:rPr>
          <w:color w:val="auto"/>
          <w:szCs w:val="28"/>
        </w:rPr>
        <w:t xml:space="preserve"> đẩy mạnh thực hiện có hiệu quả; </w:t>
      </w:r>
      <w:r w:rsidRPr="003C7E42">
        <w:rPr>
          <w:color w:val="auto"/>
          <w:szCs w:val="28"/>
        </w:rPr>
        <w:t xml:space="preserve">Chỉ thị số 18-CT/TW của Ban Bí thư Khóa XI về tăng cường sự lãnh đạo của Đảng đối với công tác bảo đảm trật tự, an toàn giao thông đường bộ, đường sắt, đường thủy nội địa và khắc phục ùn tắc giao thông tại Mục 2.2 trong đó yêu cầu “Siết chặt công tác quản lý vận tải, gắn chặt chẽ trách nhiệm của chủ doanh nghiệp vận tải với người điều khiển phương tiện được chủ doanh nghiệp thuê”; </w:t>
      </w:r>
    </w:p>
    <w:p w14:paraId="45F65274" w14:textId="127632BC" w:rsidR="006A0C7D" w:rsidRPr="003C7E42" w:rsidRDefault="006A0C7D" w:rsidP="000E6151">
      <w:pPr>
        <w:spacing w:line="276" w:lineRule="auto"/>
        <w:ind w:firstLine="720"/>
        <w:jc w:val="both"/>
        <w:rPr>
          <w:i/>
          <w:color w:val="auto"/>
          <w:szCs w:val="28"/>
        </w:rPr>
      </w:pPr>
      <w:r w:rsidRPr="003C7E42">
        <w:rPr>
          <w:color w:val="auto"/>
          <w:szCs w:val="28"/>
        </w:rPr>
        <w:t xml:space="preserve">Chỉ thị số 23-CT/TW ngày 25/5/2023 của Ban bí thư về tăng cường sự lãnh đạo của Đảng đối với công tác bảo đảm trật tự, an toàn giao thông trong tình hình mới và các chủ trương, chính sách của Đảng trong công tác bảo đảm trật tự an toàn giao thông, quản lý hoạt động vận tải phục vụ nhu cầu của người dân và phát triển kinh tế xã hội của đất nước </w:t>
      </w:r>
      <w:r w:rsidR="00286F21" w:rsidRPr="003C7E42">
        <w:rPr>
          <w:color w:val="auto"/>
          <w:szCs w:val="28"/>
        </w:rPr>
        <w:t>như sau: “</w:t>
      </w:r>
      <w:r w:rsidR="00286F21" w:rsidRPr="003C7E42">
        <w:rPr>
          <w:i/>
          <w:color w:val="auto"/>
          <w:szCs w:val="28"/>
        </w:rPr>
        <w:t xml:space="preserve">Tập trung rà soát, hoàn thiện đồng bộ hệ thống pháp luật về giao thông theo hướng quy định rõ trách nhiệm quản lý nhà nước đối với công tác bảo đảm trật tự, an toàn giao thông gắn với bảo đảm an </w:t>
      </w:r>
      <w:r w:rsidR="00286F21" w:rsidRPr="003C7E42">
        <w:rPr>
          <w:i/>
          <w:color w:val="auto"/>
          <w:szCs w:val="28"/>
        </w:rPr>
        <w:lastRenderedPageBreak/>
        <w:t>ninh, trật tự, an toàn xã hội, xây dựng kết cấu hạ tầng giao thông và phát triển kinh tế - xã hội; Đẩy mạnh phân cấp, phân quyền, xác định rõ phạm vi quản lý nhà nước giữa các bộ, ngành với chính quyền địa phương, giữa trách nhiệm tập thể với trách nhiệm cá nhân; thực hiện nghiêm công tác quản lý nhà nước, khắc phục tình trạng chồng chéo, buông lỏng quản lý</w:t>
      </w:r>
      <w:r w:rsidR="00286F21" w:rsidRPr="003C7E42">
        <w:rPr>
          <w:color w:val="auto"/>
          <w:szCs w:val="28"/>
        </w:rPr>
        <w:t>.”.</w:t>
      </w:r>
    </w:p>
    <w:p w14:paraId="68142909" w14:textId="0DF14519" w:rsidR="006A0C7D" w:rsidRPr="003C7E42" w:rsidRDefault="006A0C7D" w:rsidP="006A0C7D">
      <w:pPr>
        <w:spacing w:line="276" w:lineRule="auto"/>
        <w:ind w:firstLine="720"/>
        <w:jc w:val="both"/>
        <w:rPr>
          <w:color w:val="auto"/>
          <w:szCs w:val="28"/>
        </w:rPr>
      </w:pPr>
      <w:r w:rsidRPr="003C7E42">
        <w:rPr>
          <w:color w:val="auto"/>
          <w:szCs w:val="28"/>
        </w:rPr>
        <w:t xml:space="preserve">Nghị quyết số 134/2020/QH14 ngày 17/11/2020 của Quốc hội, Thủ tướng Chính phủ đã ban hành Quyết định số 2060/QĐ-TTg về phê duyệt Chiến lược quốc gia bảo đảm trật tự, an toàn giao thông đường bộ giai đoạn năm 2021 - 2030 và tầm nhìn đến năm 2045. </w:t>
      </w:r>
    </w:p>
    <w:p w14:paraId="68772FB5" w14:textId="3401976D" w:rsidR="006A0C7D" w:rsidRPr="003C7E42" w:rsidRDefault="006A0C7D" w:rsidP="006A0C7D">
      <w:pPr>
        <w:spacing w:line="276" w:lineRule="auto"/>
        <w:ind w:firstLine="720"/>
        <w:jc w:val="both"/>
        <w:rPr>
          <w:color w:val="auto"/>
          <w:szCs w:val="28"/>
        </w:rPr>
      </w:pPr>
      <w:r w:rsidRPr="003C7E42">
        <w:rPr>
          <w:color w:val="auto"/>
          <w:szCs w:val="28"/>
        </w:rPr>
        <w:t>Các Nghị quyết của Chính phủ về an toàn giao thông: Nghị quyết 48/NQ-CP ngày 05/4/2022 về tăng cường bảo đảm trật tự, an toàn giao thông và chống ùn tắc giao thông giai đoạn 2022 -2025; Nghị quyết 149/NQ-CP ngày 21/9/2023 Ban hành chương trình hành động của Chính phủ thực hiện Chỉ thị số 23-CT/TW ngày 25 tháng 5 năm 2023 của Ban Bí thư Trung ương Đảng về tăng cường sự lãnh đạo của Đảng đối với công tác bảo đảm trật tự, an toàn giao thông trong tình hình mới.</w:t>
      </w:r>
    </w:p>
    <w:p w14:paraId="01AB726C" w14:textId="121D4280" w:rsidR="006A0C7D" w:rsidRPr="003C7E42" w:rsidRDefault="006A0C7D" w:rsidP="006A0C7D">
      <w:pPr>
        <w:spacing w:line="276" w:lineRule="auto"/>
        <w:ind w:firstLine="720"/>
        <w:jc w:val="both"/>
        <w:rPr>
          <w:color w:val="auto"/>
          <w:szCs w:val="28"/>
        </w:rPr>
      </w:pPr>
      <w:r w:rsidRPr="003C7E42">
        <w:rPr>
          <w:color w:val="auto"/>
          <w:szCs w:val="28"/>
        </w:rPr>
        <w:t>Nghị quyết số 04/NQ-CP ngày 10/01/2022 của Chính phủ về đẩy mạnh phân cấp, phân quyền trong quản lý nhà nước, góp phần nâng cao hiệu năng, hiệu lực, hiệu quả hoạt động của chính quyền địa phương theo đúng.</w:t>
      </w:r>
    </w:p>
    <w:p w14:paraId="4058E915" w14:textId="77777777" w:rsidR="008808C0" w:rsidRPr="003C7E42" w:rsidRDefault="008808C0" w:rsidP="008808C0">
      <w:pPr>
        <w:spacing w:line="276" w:lineRule="auto"/>
        <w:ind w:firstLine="720"/>
        <w:jc w:val="both"/>
        <w:rPr>
          <w:bCs/>
          <w:iCs/>
          <w:color w:val="auto"/>
          <w:szCs w:val="28"/>
          <w:lang w:val="en-GB"/>
        </w:rPr>
      </w:pPr>
      <w:bookmarkStart w:id="2" w:name="_Hlk194325563"/>
      <w:r w:rsidRPr="003C7E42">
        <w:rPr>
          <w:bCs/>
          <w:iCs/>
          <w:color w:val="auto"/>
          <w:szCs w:val="28"/>
          <w:lang w:val="en-GB"/>
        </w:rPr>
        <w:t>Ngày 24/01/2025, Ban chấp hành Trung ương Đảng đã có Kết luận số 121-KL/TW về tổng kết việc thực hiện Nghị quyết số 18-NQ/TW Ban chấp hành Trung ương Đảng khóa XII một số vấn đề về tiếp tục đổi mới, sắp xếp tổ chức bộ máy của hệ thống chính trị tinh gọn, hoạt động hiệu lực, hiệu quả</w:t>
      </w:r>
      <w:bookmarkEnd w:id="2"/>
      <w:r w:rsidRPr="003C7E42">
        <w:rPr>
          <w:bCs/>
          <w:iCs/>
          <w:color w:val="auto"/>
          <w:szCs w:val="28"/>
          <w:lang w:val="en-GB"/>
        </w:rPr>
        <w:t xml:space="preserve">. </w:t>
      </w:r>
    </w:p>
    <w:p w14:paraId="078CD1CA" w14:textId="5DA3119D" w:rsidR="008808C0" w:rsidRPr="003C7E42" w:rsidRDefault="008808C0" w:rsidP="008808C0">
      <w:pPr>
        <w:spacing w:line="276" w:lineRule="auto"/>
        <w:ind w:firstLine="720"/>
        <w:jc w:val="both"/>
        <w:rPr>
          <w:color w:val="auto"/>
          <w:szCs w:val="28"/>
        </w:rPr>
      </w:pPr>
      <w:r w:rsidRPr="003C7E42">
        <w:rPr>
          <w:color w:val="auto"/>
          <w:szCs w:val="28"/>
        </w:rPr>
        <w:t>Nghị quyết số 190/2025/QH15 ngày 19/2/2025 của Quốc hội quy định về xử lý một số vấn đề liên quan đến sắp xếp tổ chức bộ máy nhà nước.</w:t>
      </w:r>
    </w:p>
    <w:p w14:paraId="2A47C386" w14:textId="77777777" w:rsidR="00F74BE6" w:rsidRPr="003C7E42" w:rsidRDefault="00F74BE6" w:rsidP="000E6151">
      <w:pPr>
        <w:spacing w:line="276" w:lineRule="auto"/>
        <w:ind w:firstLine="720"/>
        <w:jc w:val="both"/>
        <w:rPr>
          <w:color w:val="auto"/>
          <w:szCs w:val="28"/>
        </w:rPr>
      </w:pPr>
      <w:r w:rsidRPr="003C7E42">
        <w:rPr>
          <w:color w:val="auto"/>
          <w:szCs w:val="28"/>
        </w:rPr>
        <w:t>Nghị quyết số 66/NQ-CP ngày 26 tháng 3 n</w:t>
      </w:r>
      <w:r w:rsidRPr="003C7E42">
        <w:rPr>
          <w:rFonts w:hint="eastAsia"/>
          <w:color w:val="auto"/>
          <w:szCs w:val="28"/>
        </w:rPr>
        <w:t>ă</w:t>
      </w:r>
      <w:r w:rsidRPr="003C7E42">
        <w:rPr>
          <w:color w:val="auto"/>
          <w:szCs w:val="28"/>
        </w:rPr>
        <w:t>m 2025 của Chính phủ về Ch</w:t>
      </w:r>
      <w:r w:rsidRPr="003C7E42">
        <w:rPr>
          <w:rFonts w:hint="eastAsia"/>
          <w:color w:val="auto"/>
          <w:szCs w:val="28"/>
        </w:rPr>
        <w:t>ươ</w:t>
      </w:r>
      <w:r w:rsidRPr="003C7E42">
        <w:rPr>
          <w:color w:val="auto"/>
          <w:szCs w:val="28"/>
        </w:rPr>
        <w:t xml:space="preserve">ng trình cắt giảm, </w:t>
      </w:r>
      <w:r w:rsidRPr="003C7E42">
        <w:rPr>
          <w:rFonts w:hint="eastAsia"/>
          <w:color w:val="auto"/>
          <w:szCs w:val="28"/>
        </w:rPr>
        <w:t>đơ</w:t>
      </w:r>
      <w:r w:rsidRPr="003C7E42">
        <w:rPr>
          <w:color w:val="auto"/>
          <w:szCs w:val="28"/>
        </w:rPr>
        <w:t xml:space="preserve">n giản hóa thủ tục hành chỉnh liên quan </w:t>
      </w:r>
      <w:r w:rsidRPr="003C7E42">
        <w:rPr>
          <w:rFonts w:hint="eastAsia"/>
          <w:color w:val="auto"/>
          <w:szCs w:val="28"/>
        </w:rPr>
        <w:t>đ</w:t>
      </w:r>
      <w:r w:rsidRPr="003C7E42">
        <w:rPr>
          <w:color w:val="auto"/>
          <w:szCs w:val="28"/>
        </w:rPr>
        <w:t xml:space="preserve">ến hoạt </w:t>
      </w:r>
      <w:r w:rsidRPr="003C7E42">
        <w:rPr>
          <w:rFonts w:hint="eastAsia"/>
          <w:color w:val="auto"/>
          <w:szCs w:val="28"/>
        </w:rPr>
        <w:t>đ</w:t>
      </w:r>
      <w:r w:rsidRPr="003C7E42">
        <w:rPr>
          <w:color w:val="auto"/>
          <w:szCs w:val="28"/>
        </w:rPr>
        <w:t>ộng sản xuất, kinh doanh n</w:t>
      </w:r>
      <w:r w:rsidRPr="003C7E42">
        <w:rPr>
          <w:rFonts w:hint="eastAsia"/>
          <w:color w:val="auto"/>
          <w:szCs w:val="28"/>
        </w:rPr>
        <w:t>ă</w:t>
      </w:r>
      <w:r w:rsidRPr="003C7E42">
        <w:rPr>
          <w:color w:val="auto"/>
          <w:szCs w:val="28"/>
        </w:rPr>
        <w:t>m 2025 và 2026; trong đó, có “</w:t>
      </w:r>
      <w:r w:rsidRPr="003C7E42">
        <w:rPr>
          <w:i/>
          <w:color w:val="auto"/>
          <w:szCs w:val="28"/>
        </w:rPr>
        <w:t>Kinh doang dịch vụ đào tạo thẩm tra viên an toàn giao thông đường bộ</w:t>
      </w:r>
      <w:r w:rsidRPr="003C7E42">
        <w:rPr>
          <w:color w:val="auto"/>
          <w:szCs w:val="28"/>
        </w:rPr>
        <w:t>” và “</w:t>
      </w:r>
      <w:r w:rsidRPr="003C7E42">
        <w:rPr>
          <w:i/>
          <w:color w:val="auto"/>
          <w:szCs w:val="28"/>
        </w:rPr>
        <w:t>Kinh doanh dịch vụ thẩm tra an toàn toàn giao thông đường bộ</w:t>
      </w:r>
      <w:r w:rsidRPr="003C7E42">
        <w:rPr>
          <w:color w:val="auto"/>
          <w:szCs w:val="28"/>
        </w:rPr>
        <w:t xml:space="preserve">” là ngành nghề </w:t>
      </w:r>
      <w:r w:rsidRPr="003C7E42">
        <w:rPr>
          <w:rFonts w:hint="eastAsia"/>
          <w:color w:val="auto"/>
          <w:szCs w:val="28"/>
        </w:rPr>
        <w:t>đ</w:t>
      </w:r>
      <w:r w:rsidRPr="003C7E42">
        <w:rPr>
          <w:color w:val="auto"/>
          <w:szCs w:val="28"/>
        </w:rPr>
        <w:t>ầu t</w:t>
      </w:r>
      <w:r w:rsidRPr="003C7E42">
        <w:rPr>
          <w:rFonts w:hint="eastAsia"/>
          <w:color w:val="auto"/>
          <w:szCs w:val="28"/>
        </w:rPr>
        <w:t>ư</w:t>
      </w:r>
      <w:r w:rsidRPr="003C7E42">
        <w:rPr>
          <w:color w:val="auto"/>
          <w:szCs w:val="28"/>
        </w:rPr>
        <w:t xml:space="preserve"> kinh doanh có </w:t>
      </w:r>
      <w:r w:rsidRPr="003C7E42">
        <w:rPr>
          <w:rFonts w:hint="eastAsia"/>
          <w:color w:val="auto"/>
          <w:szCs w:val="28"/>
        </w:rPr>
        <w:t>đ</w:t>
      </w:r>
      <w:r w:rsidRPr="003C7E42">
        <w:rPr>
          <w:color w:val="auto"/>
          <w:szCs w:val="28"/>
        </w:rPr>
        <w:t xml:space="preserve">iều kiện. </w:t>
      </w:r>
    </w:p>
    <w:p w14:paraId="2C0C0221" w14:textId="79C589E3" w:rsidR="000E6151" w:rsidRPr="003C7E42" w:rsidRDefault="006A0C7D" w:rsidP="000E6151">
      <w:pPr>
        <w:spacing w:line="276" w:lineRule="auto"/>
        <w:ind w:firstLine="720"/>
        <w:jc w:val="both"/>
        <w:rPr>
          <w:color w:val="auto"/>
          <w:szCs w:val="28"/>
        </w:rPr>
      </w:pPr>
      <w:r w:rsidRPr="003C7E42">
        <w:rPr>
          <w:color w:val="auto"/>
          <w:szCs w:val="28"/>
        </w:rPr>
        <w:t xml:space="preserve">Nghị quyết số 57-NQ/TW ngày 22/12/2024 và Nghị quyết số 71-NQ/TW của Bộ Chính trị về Đột phá phát triển khoa học, công nghệ, đổi mới sáng tạo và chuyển đổi số quốc gia; Nghị quyết số 71/NQ-CP ngày 01/4/2025 của Chính phủ sửa đổi, bổ sung cập nhật chương trình hành động của Chính phủ thực hiện Nghị quyết số 57-NQ/TW của Bộ Chính trị; Nghị quyết số 214/NQ-CP ngày 23/7/2025 của Chính phủ ban hành kế hoạch hành động về thúc đẩy tạo lập dữ liệu phục vụ </w:t>
      </w:r>
      <w:r w:rsidRPr="003C7E42">
        <w:rPr>
          <w:color w:val="auto"/>
          <w:szCs w:val="28"/>
        </w:rPr>
        <w:lastRenderedPageBreak/>
        <w:t xml:space="preserve">chuyển đổi số toàn diện. </w:t>
      </w:r>
      <w:r w:rsidR="000E6151" w:rsidRPr="003C7E42">
        <w:rPr>
          <w:color w:val="auto"/>
          <w:szCs w:val="28"/>
        </w:rPr>
        <w:t xml:space="preserve">Nghị quyết 57-NQ/TW là văn bản cấp cao của Đảng xác định chuyển đổi số, trong đó có ứng dụng công nghệ thông tin, sử dụng dữ liệu dân cư, định danh điện tử, xác thực điện tử là một trong các trọng tâm; Nghị quyết đã yêu cầu “Đổi mới toàn diện việc giải quyết thủ tục hành chính, cung cấp dịch vụ công không phụ thuộc địa giới hành chính; nâng cao chất lượng dịch vụ công trực tuyến, dịch vụ số cho người dân và doanh nghiệp, hướng tới cung cấp dịch vụ công trực tuyến toàn trình, cá nhân hoá và dựa trên dữ liệu; tăng cường giám sát, đánh giá và trách nhiệm giải trình của cơ quan nhà nước, người có thẩm quyền trong phục vụ Nhân dân.”. </w:t>
      </w:r>
    </w:p>
    <w:p w14:paraId="0DD2BF0B" w14:textId="188471BC" w:rsidR="0017380A" w:rsidRPr="003C7E42" w:rsidRDefault="005371E0" w:rsidP="00C606DA">
      <w:pPr>
        <w:spacing w:line="276" w:lineRule="auto"/>
        <w:ind w:firstLine="720"/>
        <w:jc w:val="both"/>
        <w:rPr>
          <w:b/>
          <w:color w:val="auto"/>
          <w:szCs w:val="28"/>
        </w:rPr>
      </w:pPr>
      <w:r w:rsidRPr="003C7E42">
        <w:rPr>
          <w:b/>
          <w:color w:val="auto"/>
          <w:szCs w:val="28"/>
        </w:rPr>
        <w:t>2. Văn bản quy phạm pháp luật có liên quan đến chính sách/dự thảo</w:t>
      </w:r>
    </w:p>
    <w:p w14:paraId="5354B662" w14:textId="529CBA37" w:rsidR="0017380A" w:rsidRPr="003C7E42" w:rsidRDefault="005371E0" w:rsidP="00C606DA">
      <w:pPr>
        <w:spacing w:line="276" w:lineRule="auto"/>
        <w:ind w:firstLine="720"/>
        <w:jc w:val="both"/>
        <w:rPr>
          <w:color w:val="auto"/>
          <w:szCs w:val="28"/>
        </w:rPr>
      </w:pPr>
      <w:r w:rsidRPr="003C7E42">
        <w:rPr>
          <w:color w:val="auto"/>
          <w:szCs w:val="28"/>
        </w:rPr>
        <w:t>Tổng số văn bản quy phạm pháp luật được rà soát liên quan đến chính sách/dự thảo</w:t>
      </w:r>
      <w:r w:rsidR="0017380A" w:rsidRPr="003C7E42">
        <w:rPr>
          <w:color w:val="auto"/>
          <w:szCs w:val="28"/>
        </w:rPr>
        <w:t xml:space="preserve">: </w:t>
      </w:r>
      <w:r w:rsidR="008E338B" w:rsidRPr="003C7E42">
        <w:rPr>
          <w:color w:val="auto"/>
          <w:szCs w:val="28"/>
        </w:rPr>
        <w:t>0</w:t>
      </w:r>
      <w:r w:rsidR="004F7298" w:rsidRPr="003C7E42">
        <w:rPr>
          <w:color w:val="auto"/>
          <w:szCs w:val="28"/>
        </w:rPr>
        <w:t>4</w:t>
      </w:r>
      <w:r w:rsidR="0017380A" w:rsidRPr="003C7E42">
        <w:rPr>
          <w:color w:val="auto"/>
          <w:szCs w:val="28"/>
        </w:rPr>
        <w:t xml:space="preserve"> văn bản quy phạm pháp luật</w:t>
      </w:r>
      <w:r w:rsidR="00130E25" w:rsidRPr="003C7E42">
        <w:rPr>
          <w:color w:val="auto"/>
          <w:szCs w:val="28"/>
        </w:rPr>
        <w:t>.</w:t>
      </w:r>
    </w:p>
    <w:p w14:paraId="1601802B" w14:textId="61FA1D94" w:rsidR="00981734" w:rsidRPr="003C7E42" w:rsidRDefault="00981734" w:rsidP="00C606DA">
      <w:pPr>
        <w:spacing w:line="276" w:lineRule="auto"/>
        <w:ind w:firstLine="720"/>
        <w:jc w:val="both"/>
        <w:rPr>
          <w:color w:val="auto"/>
          <w:szCs w:val="28"/>
        </w:rPr>
      </w:pPr>
      <w:r w:rsidRPr="003C7E42">
        <w:rPr>
          <w:color w:val="auto"/>
          <w:szCs w:val="28"/>
        </w:rPr>
        <w:t>+ Nghị định số 158/2024/NĐ-CP ngày 18/12/2024 của Chính phủ</w:t>
      </w:r>
      <w:r w:rsidR="006A0C7D" w:rsidRPr="003C7E42">
        <w:rPr>
          <w:color w:val="auto"/>
          <w:szCs w:val="28"/>
        </w:rPr>
        <w:t xml:space="preserve"> quy định về hoạt động vận tải đường bộ;</w:t>
      </w:r>
    </w:p>
    <w:p w14:paraId="534D9FD0" w14:textId="13114E38" w:rsidR="006A0C7D" w:rsidRPr="003C7E42" w:rsidRDefault="006A0C7D" w:rsidP="00C606DA">
      <w:pPr>
        <w:spacing w:line="276" w:lineRule="auto"/>
        <w:ind w:firstLine="720"/>
        <w:jc w:val="both"/>
        <w:rPr>
          <w:color w:val="auto"/>
          <w:szCs w:val="28"/>
        </w:rPr>
      </w:pPr>
      <w:r w:rsidRPr="003C7E42">
        <w:rPr>
          <w:color w:val="auto"/>
          <w:szCs w:val="28"/>
        </w:rPr>
        <w:t>+ Nghị định số 165/2024/NĐ-CP ngày 26/12/2024 của Chính phủ quy định chi tiết, hướng dẫn thi hành một số điều của Luật Đường bộ và Điều 77 Luật Trật tự, an toàn giao thông đường bộ;</w:t>
      </w:r>
    </w:p>
    <w:p w14:paraId="19F27E88" w14:textId="4AED8403" w:rsidR="00C0147D" w:rsidRPr="003C7E42" w:rsidRDefault="00C0147D" w:rsidP="00C606DA">
      <w:pPr>
        <w:spacing w:line="276" w:lineRule="auto"/>
        <w:ind w:firstLine="720"/>
        <w:jc w:val="both"/>
        <w:rPr>
          <w:color w:val="auto"/>
          <w:szCs w:val="28"/>
        </w:rPr>
      </w:pPr>
      <w:r w:rsidRPr="003C7E42">
        <w:rPr>
          <w:bCs/>
          <w:color w:val="auto"/>
          <w:szCs w:val="28"/>
        </w:rPr>
        <w:t xml:space="preserve">+ Nghị định số 140/2025/NĐ-CP ngày 12 tháng 6 năm 2025 Quy định về phân định thẩm quyền của chính quyền địa phương 02 cấp trong lĩnh vực quản lý nhà nước của Bộ Xây dựng; </w:t>
      </w:r>
    </w:p>
    <w:p w14:paraId="2766A23D" w14:textId="375AFA33" w:rsidR="006A0C7D" w:rsidRPr="003C7E42" w:rsidRDefault="006A0C7D" w:rsidP="00C606DA">
      <w:pPr>
        <w:spacing w:line="276" w:lineRule="auto"/>
        <w:ind w:firstLine="720"/>
        <w:jc w:val="both"/>
        <w:rPr>
          <w:color w:val="auto"/>
          <w:szCs w:val="28"/>
        </w:rPr>
      </w:pPr>
      <w:r w:rsidRPr="003C7E42">
        <w:rPr>
          <w:color w:val="auto"/>
          <w:szCs w:val="28"/>
        </w:rPr>
        <w:t>+ Nghị định số 144/2025/NĐ-CP ngày 12/06/2025 quy định về phân quyền, phân cấp trong lĩnh vực quản lý Nước nước của Bộ Xây dựng</w:t>
      </w:r>
      <w:r w:rsidR="002040FA" w:rsidRPr="003C7E42">
        <w:rPr>
          <w:color w:val="auto"/>
          <w:szCs w:val="28"/>
        </w:rPr>
        <w:t>.</w:t>
      </w:r>
    </w:p>
    <w:p w14:paraId="0FAC4AE3" w14:textId="1F818FA1" w:rsidR="00C606DA" w:rsidRPr="003C7E42" w:rsidRDefault="0097783F" w:rsidP="00A90116">
      <w:pPr>
        <w:spacing w:line="276" w:lineRule="auto"/>
        <w:ind w:firstLine="720"/>
        <w:jc w:val="both"/>
        <w:rPr>
          <w:b/>
          <w:bCs/>
          <w:color w:val="auto"/>
          <w:szCs w:val="28"/>
          <w:lang w:val="vi-VN"/>
        </w:rPr>
      </w:pPr>
      <w:r w:rsidRPr="003C7E42">
        <w:rPr>
          <w:color w:val="auto"/>
          <w:szCs w:val="28"/>
        </w:rPr>
        <w:t>Một số</w:t>
      </w:r>
      <w:r w:rsidR="00EB57CF" w:rsidRPr="003C7E42">
        <w:rPr>
          <w:color w:val="auto"/>
          <w:szCs w:val="28"/>
        </w:rPr>
        <w:t xml:space="preserve"> chính sách </w:t>
      </w:r>
      <w:r w:rsidR="005371E0" w:rsidRPr="003C7E42">
        <w:rPr>
          <w:color w:val="auto"/>
          <w:szCs w:val="28"/>
        </w:rPr>
        <w:t>quy định của dự thảo</w:t>
      </w:r>
      <w:r w:rsidR="00EB57CF" w:rsidRPr="003C7E42">
        <w:rPr>
          <w:color w:val="auto"/>
          <w:szCs w:val="28"/>
        </w:rPr>
        <w:t xml:space="preserve"> Nghị định</w:t>
      </w:r>
      <w:r w:rsidR="005371E0" w:rsidRPr="003C7E42">
        <w:rPr>
          <w:color w:val="auto"/>
          <w:szCs w:val="28"/>
        </w:rPr>
        <w:t xml:space="preserve"> có quy định khác so với quy định hiện hành trong các văn bản q</w:t>
      </w:r>
      <w:r w:rsidRPr="003C7E42">
        <w:rPr>
          <w:color w:val="auto"/>
          <w:szCs w:val="28"/>
        </w:rPr>
        <w:t>uy phạm pháp luật được rà soát, chi tiết tại phụ lục đính kèm văn bản này.</w:t>
      </w:r>
    </w:p>
    <w:p w14:paraId="7A2BF195" w14:textId="77777777" w:rsidR="00C606DA" w:rsidRPr="003C7E42" w:rsidRDefault="005371E0" w:rsidP="00C606DA">
      <w:pPr>
        <w:spacing w:line="276" w:lineRule="auto"/>
        <w:ind w:firstLine="720"/>
        <w:jc w:val="both"/>
        <w:rPr>
          <w:b/>
          <w:color w:val="auto"/>
          <w:szCs w:val="28"/>
        </w:rPr>
      </w:pPr>
      <w:r w:rsidRPr="003C7E42">
        <w:rPr>
          <w:b/>
          <w:color w:val="auto"/>
          <w:szCs w:val="28"/>
        </w:rPr>
        <w:t xml:space="preserve">3. Điều ước quốc tế có liên quan đến chính sách/dự thảo </w:t>
      </w:r>
    </w:p>
    <w:p w14:paraId="311808D3" w14:textId="7F8EAEE3" w:rsidR="00EB57CF" w:rsidRPr="003C7E42" w:rsidRDefault="005371E0" w:rsidP="0095125E">
      <w:pPr>
        <w:spacing w:line="276" w:lineRule="auto"/>
        <w:ind w:firstLine="720"/>
        <w:jc w:val="both"/>
        <w:rPr>
          <w:color w:val="auto"/>
          <w:szCs w:val="28"/>
        </w:rPr>
      </w:pPr>
      <w:r w:rsidRPr="003C7E42">
        <w:rPr>
          <w:color w:val="auto"/>
          <w:szCs w:val="28"/>
        </w:rPr>
        <w:t xml:space="preserve">- Tổng số điều ước quốc tế được rà soát liên quan đến chính sách/dự thảo: </w:t>
      </w:r>
      <w:r w:rsidR="00E07C03" w:rsidRPr="003C7E42">
        <w:rPr>
          <w:color w:val="auto"/>
          <w:szCs w:val="28"/>
        </w:rPr>
        <w:t xml:space="preserve">Qua rà soát đã xác định được có </w:t>
      </w:r>
      <w:r w:rsidR="00EB57CF" w:rsidRPr="003C7E42">
        <w:rPr>
          <w:color w:val="auto"/>
          <w:szCs w:val="28"/>
        </w:rPr>
        <w:t>0</w:t>
      </w:r>
      <w:r w:rsidR="000D6CCE" w:rsidRPr="003C7E42">
        <w:rPr>
          <w:color w:val="auto"/>
          <w:szCs w:val="28"/>
        </w:rPr>
        <w:t>8</w:t>
      </w:r>
      <w:r w:rsidR="00EB57CF" w:rsidRPr="003C7E42">
        <w:rPr>
          <w:color w:val="auto"/>
          <w:szCs w:val="28"/>
        </w:rPr>
        <w:t xml:space="preserve"> Điều ước</w:t>
      </w:r>
      <w:r w:rsidR="00E07C03" w:rsidRPr="003C7E42">
        <w:rPr>
          <w:color w:val="auto"/>
          <w:szCs w:val="28"/>
        </w:rPr>
        <w:t xml:space="preserve"> quốc tế liên quan đến Dự thảo Nghị định </w:t>
      </w:r>
      <w:r w:rsidR="00E07C03" w:rsidRPr="003C7E42">
        <w:rPr>
          <w:bCs/>
          <w:color w:val="auto"/>
          <w:szCs w:val="28"/>
        </w:rPr>
        <w:t>sửa đổi, bổ sung các Nghị định trong lĩnh vực đường bộ (Nghị định số 158/2024/NĐ-CP, Nghị định số 165/2024/NĐ-CP)</w:t>
      </w:r>
      <w:r w:rsidR="0095125E" w:rsidRPr="003C7E42">
        <w:rPr>
          <w:color w:val="auto"/>
          <w:szCs w:val="28"/>
        </w:rPr>
        <w:t xml:space="preserve">; </w:t>
      </w:r>
      <w:r w:rsidR="00D93657" w:rsidRPr="003C7E42">
        <w:rPr>
          <w:color w:val="auto"/>
          <w:szCs w:val="28"/>
        </w:rPr>
        <w:t>trong đó ba</w:t>
      </w:r>
      <w:r w:rsidR="0095125E" w:rsidRPr="003C7E42">
        <w:rPr>
          <w:color w:val="auto"/>
          <w:szCs w:val="28"/>
        </w:rPr>
        <w:t>o gồm 03 điều ước quốc tế song phương và 05 điều ước quốc tế đa phương.</w:t>
      </w:r>
      <w:r w:rsidR="00BD01E1" w:rsidRPr="003C7E42">
        <w:rPr>
          <w:color w:val="auto"/>
          <w:szCs w:val="28"/>
        </w:rPr>
        <w:t xml:space="preserve"> Cụ thể:</w:t>
      </w:r>
    </w:p>
    <w:p w14:paraId="0932EDBD" w14:textId="1F510B33" w:rsidR="000D6CCE" w:rsidRPr="003C7E42" w:rsidRDefault="000D6CCE" w:rsidP="000D6CCE">
      <w:pPr>
        <w:spacing w:line="276" w:lineRule="auto"/>
        <w:ind w:firstLine="720"/>
        <w:jc w:val="both"/>
        <w:rPr>
          <w:color w:val="auto"/>
          <w:szCs w:val="28"/>
        </w:rPr>
      </w:pPr>
      <w:r w:rsidRPr="003C7E42">
        <w:rPr>
          <w:color w:val="auto"/>
          <w:szCs w:val="28"/>
        </w:rPr>
        <w:t>+ Hiệp định khung ASEAN về tạo thuận lợi cho hàng hóa quá cảnh ký ngày 16 tháng 12 năm 1998;</w:t>
      </w:r>
    </w:p>
    <w:p w14:paraId="01D71ACB" w14:textId="1977D990" w:rsidR="000D6CCE" w:rsidRPr="003C7E42" w:rsidRDefault="000D6CCE" w:rsidP="000D6CCE">
      <w:pPr>
        <w:spacing w:line="276" w:lineRule="auto"/>
        <w:ind w:firstLine="720"/>
        <w:jc w:val="both"/>
        <w:rPr>
          <w:color w:val="auto"/>
          <w:szCs w:val="28"/>
        </w:rPr>
      </w:pPr>
      <w:r w:rsidRPr="003C7E42">
        <w:rPr>
          <w:color w:val="auto"/>
          <w:szCs w:val="28"/>
        </w:rPr>
        <w:lastRenderedPageBreak/>
        <w:t>+ Hiệp định khung ASEAN về tạo điều kiện thuận lợi cho vận tải liên quốc gia ký ngày 10 tháng 12 năm 2009;</w:t>
      </w:r>
    </w:p>
    <w:p w14:paraId="342B9AE3" w14:textId="6D778591" w:rsidR="000D6CCE" w:rsidRPr="003C7E42" w:rsidRDefault="000D6CCE" w:rsidP="000D6CCE">
      <w:pPr>
        <w:spacing w:line="276" w:lineRule="auto"/>
        <w:ind w:firstLine="720"/>
        <w:jc w:val="both"/>
        <w:rPr>
          <w:color w:val="auto"/>
          <w:szCs w:val="28"/>
        </w:rPr>
      </w:pPr>
      <w:r w:rsidRPr="003C7E42">
        <w:rPr>
          <w:color w:val="auto"/>
          <w:szCs w:val="28"/>
        </w:rPr>
        <w:t>+ Hiệp định khung ASEAN về tạo thuận lợi vận tải hành khách qua biên giới bằng phương tiện giao thông đường bộ ký ngày 13 tháng 10 năm 2017;</w:t>
      </w:r>
    </w:p>
    <w:p w14:paraId="07E1D8B4" w14:textId="057CB603" w:rsidR="000D6CCE" w:rsidRPr="003C7E42" w:rsidRDefault="000D6CCE" w:rsidP="000D6CCE">
      <w:pPr>
        <w:spacing w:line="276" w:lineRule="auto"/>
        <w:ind w:firstLine="720"/>
        <w:jc w:val="both"/>
        <w:rPr>
          <w:color w:val="auto"/>
          <w:szCs w:val="28"/>
        </w:rPr>
      </w:pPr>
      <w:r w:rsidRPr="003C7E42">
        <w:rPr>
          <w:color w:val="auto"/>
          <w:szCs w:val="28"/>
        </w:rPr>
        <w:t>+ Hiệp định về tạo thuận lợi cho vận chuyển hàng hóa và người qua lại biên giới các nước Tiểu vùng Mê Công mở rộng ký ngày 26 tháng 11 năm 1999, được sửa đổi ngày 30 tháng 4 năm 2004 và các Phụ lục, Nghị định thư thực hiện Hiệp định;</w:t>
      </w:r>
    </w:p>
    <w:p w14:paraId="7E431A86" w14:textId="0DBC6184" w:rsidR="000D6CCE" w:rsidRPr="003C7E42" w:rsidRDefault="000D6CCE" w:rsidP="000D6CCE">
      <w:pPr>
        <w:spacing w:line="276" w:lineRule="auto"/>
        <w:ind w:firstLine="720"/>
        <w:jc w:val="both"/>
        <w:rPr>
          <w:color w:val="auto"/>
          <w:szCs w:val="28"/>
        </w:rPr>
      </w:pPr>
      <w:r w:rsidRPr="003C7E42">
        <w:rPr>
          <w:color w:val="auto"/>
          <w:szCs w:val="28"/>
        </w:rPr>
        <w:t>+ Hiệp định vận tải đường bộ giữa Chính phủ nước Cộng hòa xã hội chủ nghĩa Việt Nam và Chính phủ nước Cộng hòa Nhân dân Trung Hoa ký ngày 22 tháng 11 năm 1994 và Nghị định thư sửa đổi, Nghị định thư thực hiện Hiệp định;</w:t>
      </w:r>
    </w:p>
    <w:p w14:paraId="6F5D7C2A" w14:textId="036F089C" w:rsidR="000D6CCE" w:rsidRPr="003C7E42" w:rsidRDefault="000D6CCE" w:rsidP="000D6CCE">
      <w:pPr>
        <w:spacing w:line="276" w:lineRule="auto"/>
        <w:ind w:firstLine="720"/>
        <w:jc w:val="both"/>
        <w:rPr>
          <w:color w:val="auto"/>
          <w:szCs w:val="28"/>
        </w:rPr>
      </w:pPr>
      <w:r w:rsidRPr="003C7E42">
        <w:rPr>
          <w:color w:val="auto"/>
          <w:szCs w:val="28"/>
        </w:rPr>
        <w:t>+ Hiệp định tạo điều kiện thuận lợi cho phương tiện cơ giới đường bộ qua lại biên giới giữa Chính phủ nước Cộng hòa xã hội chủ nghĩa Việt Nam và Chính phủ nước Cộng hòa Dân chủ Nhân dân Lào ký ngày 23 tháng 4 năm 2009 và Nghị định thư thực hiện Hiệp định;</w:t>
      </w:r>
    </w:p>
    <w:p w14:paraId="70715044" w14:textId="77DE9115" w:rsidR="000D6CCE" w:rsidRPr="003C7E42" w:rsidRDefault="000D6CCE" w:rsidP="000D6CCE">
      <w:pPr>
        <w:spacing w:line="276" w:lineRule="auto"/>
        <w:ind w:firstLine="720"/>
        <w:jc w:val="both"/>
        <w:rPr>
          <w:color w:val="auto"/>
          <w:szCs w:val="28"/>
        </w:rPr>
      </w:pPr>
      <w:r w:rsidRPr="003C7E42">
        <w:rPr>
          <w:color w:val="auto"/>
          <w:szCs w:val="28"/>
        </w:rPr>
        <w:t>+ Hiệp định vận tải đường bộ giữa Chính phủ nước Cộng hòa xã hội chủ nghĩa Việt Nam và Chính phủ Hoàng gia Campuchia ký ngày 01 tháng 6 năm 1999 và Nghị định thư sửa đổi, Nghị định thư thực hiện Hiệp định;</w:t>
      </w:r>
    </w:p>
    <w:p w14:paraId="466AB7D2" w14:textId="36FDF7BE" w:rsidR="000D6CCE" w:rsidRPr="003C7E42" w:rsidRDefault="000D6CCE" w:rsidP="000D6CCE">
      <w:pPr>
        <w:spacing w:line="276" w:lineRule="auto"/>
        <w:ind w:firstLine="720"/>
        <w:jc w:val="both"/>
        <w:rPr>
          <w:color w:val="auto"/>
          <w:szCs w:val="28"/>
        </w:rPr>
      </w:pPr>
      <w:r w:rsidRPr="003C7E42">
        <w:rPr>
          <w:color w:val="auto"/>
          <w:szCs w:val="28"/>
        </w:rPr>
        <w:t xml:space="preserve">+ Bản ghi nhớ giữa Chính phủ các nước Vương quốc Campuchia, Cộng hòa Dân chủ Nhân dân Lào và Cộng hòa xã hội chủ nghĩa Việt Nam về vận tải đường </w:t>
      </w:r>
      <w:r w:rsidR="002040FA" w:rsidRPr="003C7E42">
        <w:rPr>
          <w:color w:val="auto"/>
          <w:szCs w:val="28"/>
        </w:rPr>
        <w:t>bộ ký ngày 17 tháng 01 năm 2013.</w:t>
      </w:r>
    </w:p>
    <w:p w14:paraId="2226A474" w14:textId="65582973" w:rsidR="00C606DA" w:rsidRPr="003C7E42" w:rsidRDefault="005371E0" w:rsidP="008215B2">
      <w:pPr>
        <w:spacing w:line="276" w:lineRule="auto"/>
        <w:ind w:firstLine="720"/>
        <w:jc w:val="both"/>
        <w:rPr>
          <w:color w:val="auto"/>
          <w:szCs w:val="28"/>
          <w:lang w:val="vi-VN"/>
        </w:rPr>
      </w:pPr>
      <w:r w:rsidRPr="003C7E42">
        <w:rPr>
          <w:color w:val="auto"/>
          <w:szCs w:val="28"/>
        </w:rPr>
        <w:t xml:space="preserve">- Đánh giá chung về tính tương thích của chính sách/dự thảo với điều ước quốc tế có liên </w:t>
      </w:r>
      <w:r w:rsidR="00BD01E1" w:rsidRPr="003C7E42">
        <w:rPr>
          <w:color w:val="auto"/>
          <w:szCs w:val="28"/>
        </w:rPr>
        <w:t xml:space="preserve">quan mà Việt Nam là thành viên: </w:t>
      </w:r>
      <w:r w:rsidR="004603C4" w:rsidRPr="003C7E42">
        <w:rPr>
          <w:color w:val="auto"/>
          <w:szCs w:val="28"/>
        </w:rPr>
        <w:t>Bộ</w:t>
      </w:r>
      <w:r w:rsidR="004603C4" w:rsidRPr="003C7E42">
        <w:rPr>
          <w:color w:val="auto"/>
          <w:szCs w:val="28"/>
          <w:lang w:val="vi-VN"/>
        </w:rPr>
        <w:t xml:space="preserve"> </w:t>
      </w:r>
      <w:r w:rsidR="004603C4" w:rsidRPr="003C7E42">
        <w:rPr>
          <w:color w:val="auto"/>
          <w:szCs w:val="28"/>
        </w:rPr>
        <w:t>Xây dựng</w:t>
      </w:r>
      <w:r w:rsidR="004603C4" w:rsidRPr="003C7E42">
        <w:rPr>
          <w:color w:val="auto"/>
          <w:szCs w:val="28"/>
          <w:lang w:val="vi-VN"/>
        </w:rPr>
        <w:t xml:space="preserve"> đã rà</w:t>
      </w:r>
      <w:r w:rsidR="004603C4" w:rsidRPr="003C7E42">
        <w:rPr>
          <w:color w:val="auto"/>
          <w:szCs w:val="28"/>
        </w:rPr>
        <w:t xml:space="preserve"> soát tính tương thích của dự thảo Nghị định với các điều ước quốc tế có liên quan mà nước Cộng hòa xã hội chủ nghĩa Việt Nam là thành viên</w:t>
      </w:r>
      <w:r w:rsidR="004603C4" w:rsidRPr="003C7E42">
        <w:rPr>
          <w:color w:val="auto"/>
          <w:szCs w:val="28"/>
          <w:lang w:val="vi-VN"/>
        </w:rPr>
        <w:t>. Qua rà soát đảm bảo các nội dung quy định tại dự thảo Nghị định thống nhất, phù hợp với các quy định tại Nghị định thư và Hiệp định mà Việt Nam đã tham gia và ký kết. Đồng thời b</w:t>
      </w:r>
      <w:r w:rsidR="004603C4" w:rsidRPr="003C7E42">
        <w:rPr>
          <w:color w:val="auto"/>
          <w:szCs w:val="28"/>
        </w:rPr>
        <w:t>ảo đảm tính hợp hiến, hợp pháp, tính đồng bộ, thống nhất của hệ thống pháp luật</w:t>
      </w:r>
      <w:r w:rsidR="004603C4" w:rsidRPr="003C7E42">
        <w:rPr>
          <w:color w:val="auto"/>
          <w:szCs w:val="28"/>
          <w:lang w:val="vi-VN"/>
        </w:rPr>
        <w:t xml:space="preserve">. </w:t>
      </w:r>
      <w:r w:rsidR="004603C4" w:rsidRPr="003C7E42">
        <w:rPr>
          <w:color w:val="auto"/>
          <w:szCs w:val="28"/>
        </w:rPr>
        <w:t>Đáp ứng yêu cầu thực hiện đối với tổ chức, quản lý vận tải hành khách, hàng hóa</w:t>
      </w:r>
      <w:r w:rsidR="004603C4" w:rsidRPr="003C7E42">
        <w:rPr>
          <w:color w:val="auto"/>
          <w:szCs w:val="28"/>
          <w:lang w:val="vi-VN"/>
        </w:rPr>
        <w:t xml:space="preserve">. </w:t>
      </w:r>
      <w:r w:rsidR="004603C4" w:rsidRPr="003C7E42">
        <w:rPr>
          <w:color w:val="auto"/>
          <w:szCs w:val="28"/>
        </w:rPr>
        <w:t>Tạo môi trường hoạt động vận tải bảo đảm cạnh tranh lành mạnh và minh bạch; tăng cường hiệu lực, hiệu quả của công tác quản lý nhà nước.</w:t>
      </w:r>
    </w:p>
    <w:p w14:paraId="439C60CA" w14:textId="7F6EF77B" w:rsidR="005371E0" w:rsidRPr="003C7E42" w:rsidRDefault="005371E0" w:rsidP="00E20FB0">
      <w:pPr>
        <w:spacing w:line="276" w:lineRule="auto"/>
        <w:ind w:firstLine="720"/>
        <w:jc w:val="both"/>
        <w:rPr>
          <w:bCs/>
          <w:i/>
          <w:color w:val="auto"/>
          <w:szCs w:val="28"/>
          <w:lang w:val="vi-VN"/>
        </w:rPr>
      </w:pPr>
      <w:r w:rsidRPr="003C7E42">
        <w:rPr>
          <w:b/>
          <w:color w:val="auto"/>
          <w:szCs w:val="28"/>
        </w:rPr>
        <w:t>4. Phụ lục</w:t>
      </w:r>
      <w:r w:rsidR="00A90116" w:rsidRPr="003C7E42">
        <w:rPr>
          <w:b/>
          <w:color w:val="auto"/>
          <w:szCs w:val="28"/>
        </w:rPr>
        <w:t xml:space="preserve"> </w:t>
      </w:r>
      <w:r w:rsidR="00A90116" w:rsidRPr="003C7E42">
        <w:rPr>
          <w:i/>
          <w:color w:val="auto"/>
          <w:szCs w:val="28"/>
        </w:rPr>
        <w:t>(đính kèm theo báo cáo này)</w:t>
      </w:r>
    </w:p>
    <w:p w14:paraId="523DC9F4" w14:textId="77777777" w:rsidR="00E20FB0" w:rsidRPr="003C7E42" w:rsidRDefault="00E20FB0" w:rsidP="00E20FB0">
      <w:pPr>
        <w:spacing w:line="276" w:lineRule="auto"/>
        <w:ind w:firstLine="720"/>
        <w:jc w:val="both"/>
        <w:rPr>
          <w:b/>
          <w:bCs/>
          <w:color w:val="auto"/>
          <w:szCs w:val="28"/>
          <w:lang w:val="vi-VN"/>
        </w:rPr>
      </w:pPr>
    </w:p>
    <w:tbl>
      <w:tblPr>
        <w:tblW w:w="9248" w:type="dxa"/>
        <w:tblInd w:w="108" w:type="dxa"/>
        <w:tblLook w:val="01E0" w:firstRow="1" w:lastRow="1" w:firstColumn="1" w:lastColumn="1" w:noHBand="0" w:noVBand="0"/>
      </w:tblPr>
      <w:tblGrid>
        <w:gridCol w:w="4945"/>
        <w:gridCol w:w="4303"/>
      </w:tblGrid>
      <w:tr w:rsidR="005371E0" w:rsidRPr="003C7E42" w14:paraId="4056FF76" w14:textId="77777777" w:rsidTr="00B35C11">
        <w:trPr>
          <w:trHeight w:val="2750"/>
        </w:trPr>
        <w:tc>
          <w:tcPr>
            <w:tcW w:w="4945" w:type="dxa"/>
          </w:tcPr>
          <w:p w14:paraId="64098AB3" w14:textId="77777777" w:rsidR="005371E0" w:rsidRPr="003C7E42" w:rsidRDefault="005371E0" w:rsidP="0073177E">
            <w:pPr>
              <w:widowControl w:val="0"/>
              <w:spacing w:before="0" w:after="0" w:line="320" w:lineRule="atLeast"/>
              <w:ind w:left="-108"/>
              <w:rPr>
                <w:b/>
                <w:i/>
                <w:color w:val="auto"/>
                <w:sz w:val="24"/>
                <w:lang w:val="vi-VN"/>
              </w:rPr>
            </w:pPr>
            <w:r w:rsidRPr="003C7E42">
              <w:rPr>
                <w:b/>
                <w:i/>
                <w:color w:val="auto"/>
                <w:sz w:val="24"/>
                <w:lang w:val="vi-VN"/>
              </w:rPr>
              <w:lastRenderedPageBreak/>
              <w:t>Nơi nhận:</w:t>
            </w:r>
          </w:p>
          <w:p w14:paraId="5D1AE412" w14:textId="77777777" w:rsidR="005371E0" w:rsidRPr="003C7E42" w:rsidRDefault="005371E0" w:rsidP="0073177E">
            <w:pPr>
              <w:widowControl w:val="0"/>
              <w:spacing w:before="0" w:after="0" w:line="240" w:lineRule="exact"/>
              <w:ind w:left="-108"/>
              <w:rPr>
                <w:b/>
                <w:i/>
                <w:color w:val="auto"/>
                <w:sz w:val="22"/>
                <w:szCs w:val="22"/>
                <w:lang w:val="vi-VN"/>
              </w:rPr>
            </w:pPr>
            <w:r w:rsidRPr="003C7E42">
              <w:rPr>
                <w:color w:val="auto"/>
                <w:sz w:val="22"/>
                <w:szCs w:val="22"/>
                <w:lang w:val="it-IT"/>
              </w:rPr>
              <w:t>- Như trên;</w:t>
            </w:r>
          </w:p>
          <w:p w14:paraId="6BAC67B8" w14:textId="77777777" w:rsidR="005371E0" w:rsidRPr="003C7E42" w:rsidRDefault="005371E0" w:rsidP="0073177E">
            <w:pPr>
              <w:widowControl w:val="0"/>
              <w:spacing w:before="0" w:after="0" w:line="240" w:lineRule="exact"/>
              <w:ind w:left="-108"/>
              <w:rPr>
                <w:color w:val="auto"/>
                <w:sz w:val="22"/>
                <w:szCs w:val="22"/>
                <w:lang w:val="it-IT"/>
              </w:rPr>
            </w:pPr>
            <w:r w:rsidRPr="003C7E42">
              <w:rPr>
                <w:color w:val="auto"/>
                <w:sz w:val="22"/>
                <w:szCs w:val="22"/>
                <w:lang w:val="it-IT"/>
              </w:rPr>
              <w:t>- Bộ trưởng (để báo cáo);</w:t>
            </w:r>
          </w:p>
          <w:p w14:paraId="5013EE3C" w14:textId="77777777" w:rsidR="005371E0" w:rsidRPr="003C7E42" w:rsidRDefault="005371E0" w:rsidP="0073177E">
            <w:pPr>
              <w:widowControl w:val="0"/>
              <w:spacing w:before="0" w:after="0" w:line="240" w:lineRule="exact"/>
              <w:ind w:left="-108"/>
              <w:rPr>
                <w:bCs/>
                <w:iCs/>
                <w:color w:val="auto"/>
                <w:kern w:val="28"/>
                <w:sz w:val="22"/>
                <w:szCs w:val="22"/>
              </w:rPr>
            </w:pPr>
            <w:r w:rsidRPr="003C7E42">
              <w:rPr>
                <w:bCs/>
                <w:iCs/>
                <w:color w:val="auto"/>
                <w:kern w:val="28"/>
                <w:sz w:val="22"/>
                <w:szCs w:val="22"/>
              </w:rPr>
              <w:t>- Văn phòng Chính phủ;</w:t>
            </w:r>
          </w:p>
          <w:p w14:paraId="27A75F52" w14:textId="77777777" w:rsidR="005371E0" w:rsidRPr="003C7E42" w:rsidRDefault="005371E0" w:rsidP="0073177E">
            <w:pPr>
              <w:widowControl w:val="0"/>
              <w:spacing w:before="0" w:after="0" w:line="240" w:lineRule="exact"/>
              <w:ind w:left="-108"/>
              <w:jc w:val="both"/>
              <w:rPr>
                <w:color w:val="auto"/>
                <w:sz w:val="22"/>
                <w:szCs w:val="22"/>
                <w:lang w:val="it-IT"/>
              </w:rPr>
            </w:pPr>
            <w:r w:rsidRPr="003C7E42">
              <w:rPr>
                <w:color w:val="auto"/>
                <w:sz w:val="22"/>
                <w:szCs w:val="22"/>
                <w:lang w:val="it-IT"/>
              </w:rPr>
              <w:t>- Bộ Tư pháp;</w:t>
            </w:r>
          </w:p>
          <w:p w14:paraId="5B00995D" w14:textId="77777777" w:rsidR="005371E0" w:rsidRPr="003C7E42" w:rsidRDefault="005371E0" w:rsidP="0073177E">
            <w:pPr>
              <w:widowControl w:val="0"/>
              <w:spacing w:before="0" w:after="0" w:line="240" w:lineRule="exact"/>
              <w:ind w:left="-108"/>
              <w:jc w:val="both"/>
              <w:rPr>
                <w:color w:val="auto"/>
                <w:sz w:val="22"/>
                <w:szCs w:val="22"/>
                <w:lang w:val="it-IT"/>
              </w:rPr>
            </w:pPr>
            <w:r w:rsidRPr="003C7E42">
              <w:rPr>
                <w:color w:val="auto"/>
                <w:sz w:val="22"/>
                <w:szCs w:val="22"/>
                <w:lang w:val="it-IT"/>
              </w:rPr>
              <w:t>- Vụ Pháp chế;</w:t>
            </w:r>
          </w:p>
          <w:p w14:paraId="4108770D" w14:textId="77777777" w:rsidR="005371E0" w:rsidRPr="003C7E42" w:rsidRDefault="005371E0" w:rsidP="0073177E">
            <w:pPr>
              <w:widowControl w:val="0"/>
              <w:spacing w:before="0" w:after="0" w:line="240" w:lineRule="exact"/>
              <w:ind w:left="-108"/>
              <w:jc w:val="both"/>
              <w:rPr>
                <w:color w:val="auto"/>
                <w:sz w:val="22"/>
                <w:szCs w:val="22"/>
                <w:lang w:val="it-IT"/>
              </w:rPr>
            </w:pPr>
            <w:r w:rsidRPr="003C7E42">
              <w:rPr>
                <w:color w:val="auto"/>
                <w:sz w:val="22"/>
                <w:szCs w:val="22"/>
                <w:lang w:val="it-IT"/>
              </w:rPr>
              <w:t>- Cục Đường bộ Việt Nam;</w:t>
            </w:r>
          </w:p>
          <w:p w14:paraId="7CCC07A2" w14:textId="10560D7D" w:rsidR="005371E0" w:rsidRPr="003C7E42" w:rsidRDefault="007F746D" w:rsidP="0073177E">
            <w:pPr>
              <w:widowControl w:val="0"/>
              <w:spacing w:before="0" w:after="0" w:line="240" w:lineRule="exact"/>
              <w:ind w:left="-108"/>
              <w:jc w:val="both"/>
              <w:rPr>
                <w:color w:val="auto"/>
                <w:sz w:val="22"/>
                <w:szCs w:val="22"/>
                <w:lang w:val="it-IT"/>
              </w:rPr>
            </w:pPr>
            <w:r w:rsidRPr="003C7E42">
              <w:rPr>
                <w:color w:val="auto"/>
                <w:sz w:val="22"/>
                <w:szCs w:val="22"/>
                <w:lang w:val="it-IT"/>
              </w:rPr>
              <w:t xml:space="preserve">- Lưu VT, </w:t>
            </w:r>
            <w:r w:rsidR="005371E0" w:rsidRPr="003C7E42">
              <w:rPr>
                <w:color w:val="auto"/>
                <w:sz w:val="22"/>
                <w:szCs w:val="22"/>
                <w:lang w:val="it-IT"/>
              </w:rPr>
              <w:t>VT&amp;ATGT</w:t>
            </w:r>
          </w:p>
          <w:p w14:paraId="3A4DD0DB" w14:textId="77777777" w:rsidR="005371E0" w:rsidRPr="003C7E42" w:rsidRDefault="005371E0" w:rsidP="00B35C11">
            <w:pPr>
              <w:ind w:left="176" w:hanging="176"/>
              <w:rPr>
                <w:rFonts w:eastAsia="SimSun"/>
                <w:b/>
                <w:bCs/>
                <w:i/>
                <w:iCs/>
                <w:color w:val="auto"/>
              </w:rPr>
            </w:pPr>
          </w:p>
          <w:p w14:paraId="565236E7" w14:textId="77777777" w:rsidR="005371E0" w:rsidRPr="003C7E42" w:rsidRDefault="005371E0" w:rsidP="00B35C11">
            <w:pPr>
              <w:pStyle w:val="BodyTextIndent"/>
              <w:ind w:left="176" w:hanging="176"/>
              <w:rPr>
                <w:color w:val="auto"/>
                <w:szCs w:val="22"/>
                <w:lang w:val="it-IT"/>
              </w:rPr>
            </w:pPr>
          </w:p>
        </w:tc>
        <w:tc>
          <w:tcPr>
            <w:tcW w:w="4303" w:type="dxa"/>
          </w:tcPr>
          <w:p w14:paraId="2B11117D" w14:textId="77777777" w:rsidR="005371E0" w:rsidRPr="003C7E42" w:rsidRDefault="005371E0" w:rsidP="0073177E">
            <w:pPr>
              <w:widowControl w:val="0"/>
              <w:spacing w:before="0" w:after="0"/>
              <w:jc w:val="center"/>
              <w:rPr>
                <w:b/>
                <w:color w:val="auto"/>
                <w:szCs w:val="28"/>
                <w:lang w:val="it-IT"/>
              </w:rPr>
            </w:pPr>
            <w:r w:rsidRPr="003C7E42">
              <w:rPr>
                <w:b/>
                <w:color w:val="auto"/>
                <w:szCs w:val="28"/>
                <w:lang w:val="it-IT"/>
              </w:rPr>
              <w:t>KT. BỘ TRƯỞNG</w:t>
            </w:r>
          </w:p>
          <w:p w14:paraId="48D8AC85" w14:textId="77777777" w:rsidR="005371E0" w:rsidRPr="003C7E42" w:rsidRDefault="005371E0" w:rsidP="0073177E">
            <w:pPr>
              <w:widowControl w:val="0"/>
              <w:spacing w:before="0" w:after="0"/>
              <w:jc w:val="center"/>
              <w:rPr>
                <w:b/>
                <w:color w:val="auto"/>
                <w:szCs w:val="28"/>
                <w:lang w:val="it-IT"/>
              </w:rPr>
            </w:pPr>
            <w:r w:rsidRPr="003C7E42">
              <w:rPr>
                <w:b/>
                <w:color w:val="auto"/>
                <w:szCs w:val="28"/>
                <w:lang w:val="it-IT"/>
              </w:rPr>
              <w:t>THỨ TRƯỞNG</w:t>
            </w:r>
          </w:p>
          <w:p w14:paraId="3B5F486D" w14:textId="77777777" w:rsidR="005371E0" w:rsidRPr="003C7E42" w:rsidRDefault="005371E0" w:rsidP="0073177E">
            <w:pPr>
              <w:widowControl w:val="0"/>
              <w:spacing w:before="0" w:after="0" w:line="360" w:lineRule="exact"/>
              <w:jc w:val="center"/>
              <w:rPr>
                <w:b/>
                <w:color w:val="auto"/>
                <w:szCs w:val="28"/>
                <w:lang w:val="it-IT"/>
              </w:rPr>
            </w:pPr>
          </w:p>
          <w:p w14:paraId="516A5CD5" w14:textId="031E95D4" w:rsidR="005371E0" w:rsidRPr="003C7E42" w:rsidRDefault="005371E0" w:rsidP="0073177E">
            <w:pPr>
              <w:widowControl w:val="0"/>
              <w:spacing w:before="0" w:after="0" w:line="360" w:lineRule="exact"/>
              <w:jc w:val="center"/>
              <w:rPr>
                <w:b/>
                <w:color w:val="auto"/>
                <w:szCs w:val="28"/>
                <w:lang w:val="it-IT"/>
              </w:rPr>
            </w:pPr>
          </w:p>
          <w:p w14:paraId="476693E0" w14:textId="0B3A0437" w:rsidR="00E20FB0" w:rsidRPr="003C7E42" w:rsidRDefault="00E20FB0" w:rsidP="0073177E">
            <w:pPr>
              <w:widowControl w:val="0"/>
              <w:spacing w:before="0" w:after="0" w:line="360" w:lineRule="exact"/>
              <w:jc w:val="center"/>
              <w:rPr>
                <w:b/>
                <w:color w:val="auto"/>
                <w:szCs w:val="28"/>
                <w:lang w:val="it-IT"/>
              </w:rPr>
            </w:pPr>
          </w:p>
          <w:p w14:paraId="4BC06FCC" w14:textId="77777777" w:rsidR="0073177E" w:rsidRPr="003C7E42" w:rsidRDefault="0073177E" w:rsidP="0073177E">
            <w:pPr>
              <w:widowControl w:val="0"/>
              <w:spacing w:before="0" w:after="0" w:line="360" w:lineRule="exact"/>
              <w:jc w:val="center"/>
              <w:rPr>
                <w:b/>
                <w:color w:val="auto"/>
                <w:szCs w:val="28"/>
                <w:lang w:val="it-IT"/>
              </w:rPr>
            </w:pPr>
          </w:p>
          <w:p w14:paraId="78782C0B" w14:textId="004F73EA" w:rsidR="005371E0" w:rsidRPr="003C7E42" w:rsidRDefault="00E20FB0" w:rsidP="0073177E">
            <w:pPr>
              <w:widowControl w:val="0"/>
              <w:spacing w:before="0" w:after="0" w:line="360" w:lineRule="exact"/>
              <w:jc w:val="center"/>
              <w:rPr>
                <w:b/>
                <w:color w:val="auto"/>
                <w:szCs w:val="28"/>
                <w:lang w:val="it-IT"/>
              </w:rPr>
            </w:pPr>
            <w:r w:rsidRPr="003C7E42">
              <w:rPr>
                <w:b/>
                <w:color w:val="auto"/>
                <w:szCs w:val="28"/>
                <w:lang w:val="it-IT"/>
              </w:rPr>
              <w:t>Lê Anh Tuấn</w:t>
            </w:r>
          </w:p>
          <w:p w14:paraId="353EABF1" w14:textId="77777777" w:rsidR="005371E0" w:rsidRPr="003C7E42" w:rsidRDefault="005371E0" w:rsidP="00B35C11">
            <w:pPr>
              <w:widowControl w:val="0"/>
              <w:spacing w:line="360" w:lineRule="exact"/>
              <w:jc w:val="center"/>
              <w:rPr>
                <w:b/>
                <w:color w:val="auto"/>
                <w:lang w:val="it-IT"/>
              </w:rPr>
            </w:pPr>
          </w:p>
        </w:tc>
      </w:tr>
    </w:tbl>
    <w:p w14:paraId="45463876" w14:textId="26A09761" w:rsidR="005371E0" w:rsidRPr="003C7E42" w:rsidRDefault="005371E0" w:rsidP="00F74BE6">
      <w:pPr>
        <w:spacing w:before="360"/>
        <w:rPr>
          <w:b/>
          <w:bCs/>
          <w:color w:val="auto"/>
          <w:szCs w:val="28"/>
          <w:lang w:val="vi-VN"/>
        </w:rPr>
      </w:pPr>
    </w:p>
    <w:p w14:paraId="2BEEFB0A" w14:textId="77777777" w:rsidR="00F82062" w:rsidRPr="003C7E42" w:rsidRDefault="00F82062" w:rsidP="00C606DA">
      <w:pPr>
        <w:jc w:val="center"/>
        <w:rPr>
          <w:b/>
          <w:color w:val="auto"/>
          <w:szCs w:val="28"/>
        </w:rPr>
        <w:sectPr w:rsidR="00F82062" w:rsidRPr="003C7E42" w:rsidSect="00671367">
          <w:headerReference w:type="default" r:id="rId8"/>
          <w:headerReference w:type="first" r:id="rId9"/>
          <w:pgSz w:w="11907" w:h="16840" w:code="9"/>
          <w:pgMar w:top="1134" w:right="1134" w:bottom="1134" w:left="1701" w:header="567" w:footer="567" w:gutter="0"/>
          <w:cols w:space="720"/>
          <w:titlePg/>
          <w:docGrid w:linePitch="360"/>
        </w:sectPr>
      </w:pPr>
    </w:p>
    <w:p w14:paraId="27303D20" w14:textId="3C4CFF84" w:rsidR="009A4C29" w:rsidRPr="003C7E42" w:rsidRDefault="005371E0" w:rsidP="006856F3">
      <w:pPr>
        <w:jc w:val="center"/>
        <w:rPr>
          <w:b/>
          <w:color w:val="auto"/>
          <w:szCs w:val="28"/>
        </w:rPr>
      </w:pPr>
      <w:r w:rsidRPr="003C7E42">
        <w:rPr>
          <w:b/>
          <w:color w:val="auto"/>
          <w:szCs w:val="28"/>
        </w:rPr>
        <w:lastRenderedPageBreak/>
        <w:t xml:space="preserve">Phụ lục </w:t>
      </w:r>
    </w:p>
    <w:p w14:paraId="70F34517" w14:textId="50D6232D" w:rsidR="00A30935" w:rsidRPr="003C7E42" w:rsidRDefault="00A30935" w:rsidP="006856F3">
      <w:pPr>
        <w:jc w:val="center"/>
        <w:rPr>
          <w:i/>
          <w:color w:val="auto"/>
          <w:szCs w:val="28"/>
        </w:rPr>
      </w:pPr>
      <w:r w:rsidRPr="003C7E42">
        <w:rPr>
          <w:i/>
          <w:color w:val="auto"/>
          <w:szCs w:val="28"/>
        </w:rPr>
        <w:t>(Kèm theo Báo cáo số       /BC-BXD ngày     tháng     năm 2025 của Bộ Xây dựng)</w:t>
      </w:r>
    </w:p>
    <w:p w14:paraId="0D6D5CB6" w14:textId="60826386" w:rsidR="006856F3" w:rsidRPr="003C7E42" w:rsidRDefault="006856F3" w:rsidP="006856F3">
      <w:pPr>
        <w:rPr>
          <w:b/>
          <w:color w:val="auto"/>
          <w:szCs w:val="28"/>
        </w:rPr>
      </w:pPr>
    </w:p>
    <w:p w14:paraId="724D02FC" w14:textId="1070E37F" w:rsidR="005371E0" w:rsidRPr="003C7E42" w:rsidRDefault="009A4C29" w:rsidP="009A4C29">
      <w:pPr>
        <w:rPr>
          <w:b/>
          <w:color w:val="auto"/>
          <w:szCs w:val="28"/>
        </w:rPr>
      </w:pPr>
      <w:r w:rsidRPr="003C7E42">
        <w:rPr>
          <w:b/>
          <w:color w:val="auto"/>
          <w:szCs w:val="28"/>
        </w:rPr>
        <w:t xml:space="preserve">1. </w:t>
      </w:r>
      <w:r w:rsidR="005371E0" w:rsidRPr="003C7E42">
        <w:rPr>
          <w:b/>
          <w:color w:val="auto"/>
          <w:szCs w:val="28"/>
        </w:rPr>
        <w:t>Chủ trương, đường lối của Đảng có liên quan đến chính sách/dự thảo</w:t>
      </w:r>
    </w:p>
    <w:p w14:paraId="5A7A2D3A" w14:textId="77777777" w:rsidR="00E20FB0" w:rsidRPr="003C7E42" w:rsidRDefault="00E20FB0" w:rsidP="00E20FB0">
      <w:pPr>
        <w:pStyle w:val="ListParagraph"/>
        <w:rPr>
          <w:color w:val="auto"/>
          <w:szCs w:val="28"/>
        </w:rPr>
      </w:pPr>
    </w:p>
    <w:tbl>
      <w:tblPr>
        <w:tblStyle w:val="TableGrid"/>
        <w:tblW w:w="9072" w:type="dxa"/>
        <w:tblInd w:w="137" w:type="dxa"/>
        <w:tblLook w:val="04A0" w:firstRow="1" w:lastRow="0" w:firstColumn="1" w:lastColumn="0" w:noHBand="0" w:noVBand="1"/>
      </w:tblPr>
      <w:tblGrid>
        <w:gridCol w:w="2410"/>
        <w:gridCol w:w="2410"/>
        <w:gridCol w:w="2067"/>
        <w:gridCol w:w="2185"/>
      </w:tblGrid>
      <w:tr w:rsidR="003C7E42" w:rsidRPr="003C7E42" w14:paraId="27C4264D" w14:textId="77777777" w:rsidTr="009A4C29">
        <w:trPr>
          <w:trHeight w:val="510"/>
        </w:trPr>
        <w:tc>
          <w:tcPr>
            <w:tcW w:w="2410" w:type="dxa"/>
            <w:vAlign w:val="center"/>
          </w:tcPr>
          <w:p w14:paraId="5EB57DFE" w14:textId="05FBE99A" w:rsidR="005371E0" w:rsidRPr="003C7E42" w:rsidRDefault="00216435" w:rsidP="001E1A19">
            <w:pPr>
              <w:pStyle w:val="ListParagraph"/>
              <w:spacing w:before="0" w:after="0"/>
              <w:ind w:left="0"/>
              <w:jc w:val="center"/>
              <w:rPr>
                <w:b/>
                <w:bCs/>
                <w:color w:val="auto"/>
                <w:szCs w:val="28"/>
                <w:lang w:val="vi-VN"/>
              </w:rPr>
            </w:pPr>
            <w:r w:rsidRPr="003C7E42">
              <w:rPr>
                <w:b/>
                <w:color w:val="auto"/>
              </w:rPr>
              <w:t>CHỦ TRƯƠNG, ĐƯỜNG LỐI CỦA ĐẢNG</w:t>
            </w:r>
          </w:p>
        </w:tc>
        <w:tc>
          <w:tcPr>
            <w:tcW w:w="2410" w:type="dxa"/>
            <w:vAlign w:val="center"/>
          </w:tcPr>
          <w:p w14:paraId="73AF5A3A" w14:textId="3C298BFF" w:rsidR="005371E0" w:rsidRPr="003C7E42" w:rsidRDefault="00216435" w:rsidP="001E1A19">
            <w:pPr>
              <w:pStyle w:val="ListParagraph"/>
              <w:spacing w:before="0" w:after="0"/>
              <w:ind w:left="0"/>
              <w:jc w:val="center"/>
              <w:rPr>
                <w:b/>
                <w:bCs/>
                <w:color w:val="auto"/>
                <w:szCs w:val="28"/>
              </w:rPr>
            </w:pPr>
            <w:r w:rsidRPr="003C7E42">
              <w:rPr>
                <w:b/>
                <w:color w:val="auto"/>
              </w:rPr>
              <w:t>CHÍNH SÁCH/ QUY ĐỊNH CỦA DỰ THẢO</w:t>
            </w:r>
          </w:p>
        </w:tc>
        <w:tc>
          <w:tcPr>
            <w:tcW w:w="2067" w:type="dxa"/>
            <w:vAlign w:val="center"/>
          </w:tcPr>
          <w:p w14:paraId="292564EC" w14:textId="4FAE6A13" w:rsidR="005371E0" w:rsidRPr="003C7E42" w:rsidRDefault="009A4C29" w:rsidP="001E1A19">
            <w:pPr>
              <w:pStyle w:val="ListParagraph"/>
              <w:spacing w:before="0" w:after="0"/>
              <w:ind w:left="0"/>
              <w:jc w:val="center"/>
              <w:rPr>
                <w:b/>
                <w:bCs/>
                <w:color w:val="auto"/>
                <w:szCs w:val="28"/>
                <w:lang w:val="vi-VN"/>
              </w:rPr>
            </w:pPr>
            <w:r w:rsidRPr="003C7E42">
              <w:rPr>
                <w:b/>
                <w:color w:val="auto"/>
              </w:rPr>
              <w:t>ĐÁNH GIÁ</w:t>
            </w:r>
          </w:p>
        </w:tc>
        <w:tc>
          <w:tcPr>
            <w:tcW w:w="2185" w:type="dxa"/>
            <w:vAlign w:val="center"/>
          </w:tcPr>
          <w:p w14:paraId="1A9D8355" w14:textId="41D1984B" w:rsidR="005371E0" w:rsidRPr="003C7E42" w:rsidRDefault="005371E0" w:rsidP="001E1A19">
            <w:pPr>
              <w:pStyle w:val="ListParagraph"/>
              <w:spacing w:before="0" w:after="0"/>
              <w:ind w:left="0"/>
              <w:jc w:val="center"/>
              <w:rPr>
                <w:b/>
                <w:bCs/>
                <w:color w:val="auto"/>
                <w:szCs w:val="28"/>
                <w:lang w:val="vi-VN"/>
              </w:rPr>
            </w:pPr>
            <w:r w:rsidRPr="003C7E42">
              <w:rPr>
                <w:b/>
                <w:color w:val="auto"/>
              </w:rPr>
              <w:t>ĐỀ XUẤT XỬ LÝ</w:t>
            </w:r>
          </w:p>
        </w:tc>
      </w:tr>
      <w:tr w:rsidR="003C7E42" w:rsidRPr="003C7E42" w14:paraId="0B14687C" w14:textId="77777777" w:rsidTr="009A4C29">
        <w:trPr>
          <w:trHeight w:val="510"/>
        </w:trPr>
        <w:tc>
          <w:tcPr>
            <w:tcW w:w="2410" w:type="dxa"/>
          </w:tcPr>
          <w:p w14:paraId="7424AB80" w14:textId="77777777" w:rsidR="005371E0" w:rsidRPr="003C7E42" w:rsidRDefault="009C7FFC" w:rsidP="00F61C04">
            <w:pPr>
              <w:pStyle w:val="ListParagraph"/>
              <w:spacing w:before="0" w:after="0"/>
              <w:ind w:left="0"/>
              <w:jc w:val="center"/>
              <w:rPr>
                <w:color w:val="auto"/>
                <w:szCs w:val="28"/>
              </w:rPr>
            </w:pPr>
            <w:r w:rsidRPr="003C7E42">
              <w:rPr>
                <w:bCs/>
                <w:color w:val="auto"/>
                <w:szCs w:val="28"/>
              </w:rPr>
              <w:t>Văn kiện Đại hội Đại biểu toàn quốc lần thứ XIII của Đảng; Kết luận số 45- KL/TW ngày 01/2/2019 của Ban Bí thư; Chỉ thị số 23-CT/TW</w:t>
            </w:r>
            <w:r w:rsidR="006A1DEE" w:rsidRPr="003C7E42">
              <w:rPr>
                <w:color w:val="auto"/>
                <w:szCs w:val="28"/>
              </w:rPr>
              <w:t xml:space="preserve"> ngày 25/5/2023</w:t>
            </w:r>
          </w:p>
          <w:p w14:paraId="2AFE2A52" w14:textId="2DD2CFB3" w:rsidR="004C6981" w:rsidRPr="003C7E42" w:rsidRDefault="004C6981" w:rsidP="00F61C04">
            <w:pPr>
              <w:pStyle w:val="ListParagraph"/>
              <w:spacing w:before="0" w:after="0"/>
              <w:ind w:left="0"/>
              <w:jc w:val="center"/>
              <w:rPr>
                <w:bCs/>
                <w:color w:val="auto"/>
                <w:szCs w:val="28"/>
              </w:rPr>
            </w:pPr>
            <w:r w:rsidRPr="003C7E42">
              <w:rPr>
                <w:color w:val="auto"/>
                <w:szCs w:val="28"/>
              </w:rPr>
              <w:t>Nghị quyết 48/NQ-CP ngày 05/4/2022</w:t>
            </w:r>
          </w:p>
        </w:tc>
        <w:tc>
          <w:tcPr>
            <w:tcW w:w="2410" w:type="dxa"/>
          </w:tcPr>
          <w:p w14:paraId="73AA572A" w14:textId="0A1F6667" w:rsidR="005371E0" w:rsidRPr="003C7E42" w:rsidRDefault="006A1DEE" w:rsidP="00F61C04">
            <w:pPr>
              <w:pStyle w:val="ListParagraph"/>
              <w:spacing w:before="0" w:after="0"/>
              <w:ind w:left="0"/>
              <w:jc w:val="center"/>
              <w:rPr>
                <w:bCs/>
                <w:color w:val="auto"/>
                <w:szCs w:val="28"/>
              </w:rPr>
            </w:pPr>
            <w:r w:rsidRPr="003C7E42">
              <w:rPr>
                <w:bCs/>
                <w:color w:val="auto"/>
                <w:szCs w:val="28"/>
              </w:rPr>
              <w:t xml:space="preserve">Dự thảo Nghị định sửa đổi, bổ sung các Nghị định trong lĩnh vực đường bộ (Nghị định số 158/2024/NĐ-CP, Nghị định số 165/2024/NĐ-CP) để đồng bộ </w:t>
            </w:r>
            <w:r w:rsidR="00017036" w:rsidRPr="003C7E42">
              <w:rPr>
                <w:bCs/>
                <w:color w:val="auto"/>
                <w:szCs w:val="28"/>
              </w:rPr>
              <w:t xml:space="preserve">với Luật Đường bộ, Luật trật tự, an toàn giao thông đường bộ, nâng cao hiệu quả quản lý nhà nước về vận tải, </w:t>
            </w:r>
            <w:r w:rsidR="00633229" w:rsidRPr="003C7E42">
              <w:rPr>
                <w:bCs/>
                <w:color w:val="auto"/>
                <w:szCs w:val="28"/>
              </w:rPr>
              <w:t>quản lý</w:t>
            </w:r>
            <w:r w:rsidR="00EC5073" w:rsidRPr="003C7E42">
              <w:rPr>
                <w:bCs/>
                <w:color w:val="auto"/>
                <w:szCs w:val="28"/>
              </w:rPr>
              <w:t xml:space="preserve"> kết cấu hạ tầng đường bộ</w:t>
            </w:r>
          </w:p>
        </w:tc>
        <w:tc>
          <w:tcPr>
            <w:tcW w:w="2067" w:type="dxa"/>
          </w:tcPr>
          <w:p w14:paraId="7CD988B5" w14:textId="77777777" w:rsidR="00932711" w:rsidRPr="003C7E42" w:rsidRDefault="00932711" w:rsidP="00F61C04">
            <w:pPr>
              <w:pStyle w:val="ListParagraph"/>
              <w:spacing w:before="0" w:after="0"/>
              <w:ind w:left="0"/>
              <w:jc w:val="center"/>
              <w:rPr>
                <w:bCs/>
                <w:color w:val="auto"/>
                <w:szCs w:val="28"/>
              </w:rPr>
            </w:pPr>
            <w:r w:rsidRPr="003C7E42">
              <w:rPr>
                <w:bCs/>
                <w:color w:val="auto"/>
                <w:szCs w:val="28"/>
              </w:rPr>
              <w:t>Đã thể chế đầy đủ</w:t>
            </w:r>
          </w:p>
          <w:p w14:paraId="68DEDC1E" w14:textId="6DEB744C" w:rsidR="00932711" w:rsidRPr="003C7E42" w:rsidRDefault="00932711" w:rsidP="00932711">
            <w:pPr>
              <w:pStyle w:val="ListParagraph"/>
              <w:spacing w:before="0" w:after="0"/>
              <w:ind w:left="0"/>
              <w:jc w:val="center"/>
              <w:rPr>
                <w:bCs/>
                <w:color w:val="auto"/>
                <w:szCs w:val="28"/>
              </w:rPr>
            </w:pPr>
          </w:p>
        </w:tc>
        <w:tc>
          <w:tcPr>
            <w:tcW w:w="2185" w:type="dxa"/>
          </w:tcPr>
          <w:p w14:paraId="48AF6076" w14:textId="0C5FDFB7" w:rsidR="005371E0" w:rsidRPr="003C7E42" w:rsidRDefault="00DA340D" w:rsidP="00275865">
            <w:pPr>
              <w:spacing w:before="0" w:after="0"/>
              <w:jc w:val="center"/>
              <w:rPr>
                <w:bCs/>
                <w:color w:val="auto"/>
                <w:szCs w:val="28"/>
              </w:rPr>
            </w:pPr>
            <w:r w:rsidRPr="003C7E42">
              <w:rPr>
                <w:bCs/>
                <w:color w:val="auto"/>
                <w:szCs w:val="28"/>
              </w:rPr>
              <w:t xml:space="preserve">Giữ nguyên định hướng; </w:t>
            </w:r>
            <w:r w:rsidR="00F61C04" w:rsidRPr="003C7E42">
              <w:rPr>
                <w:bCs/>
                <w:color w:val="auto"/>
                <w:szCs w:val="28"/>
              </w:rPr>
              <w:t>t</w:t>
            </w:r>
            <w:r w:rsidRPr="003C7E42">
              <w:rPr>
                <w:bCs/>
                <w:color w:val="auto"/>
                <w:szCs w:val="28"/>
              </w:rPr>
              <w:t xml:space="preserve">iếp tục hoàn thiện </w:t>
            </w:r>
            <w:r w:rsidR="00275865" w:rsidRPr="003C7E42">
              <w:rPr>
                <w:bCs/>
                <w:color w:val="auto"/>
                <w:szCs w:val="28"/>
              </w:rPr>
              <w:t>hệ thống</w:t>
            </w:r>
            <w:r w:rsidRPr="003C7E42">
              <w:rPr>
                <w:bCs/>
                <w:color w:val="auto"/>
                <w:szCs w:val="28"/>
              </w:rPr>
              <w:t xml:space="preserve"> pháp luật</w:t>
            </w:r>
            <w:r w:rsidR="00F61C04" w:rsidRPr="003C7E42">
              <w:rPr>
                <w:bCs/>
                <w:color w:val="auto"/>
                <w:szCs w:val="28"/>
              </w:rPr>
              <w:t>.</w:t>
            </w:r>
          </w:p>
        </w:tc>
      </w:tr>
      <w:tr w:rsidR="003C7E42" w:rsidRPr="003C7E42" w14:paraId="5D445A37" w14:textId="77777777" w:rsidTr="009A4C29">
        <w:trPr>
          <w:trHeight w:val="510"/>
        </w:trPr>
        <w:tc>
          <w:tcPr>
            <w:tcW w:w="2410" w:type="dxa"/>
          </w:tcPr>
          <w:p w14:paraId="5BD76809" w14:textId="50E1E9BF" w:rsidR="00F61C04" w:rsidRPr="003C7E42" w:rsidRDefault="00275865" w:rsidP="00B01A04">
            <w:pPr>
              <w:pStyle w:val="ListParagraph"/>
              <w:spacing w:before="0" w:after="0"/>
              <w:ind w:left="0"/>
              <w:jc w:val="center"/>
              <w:rPr>
                <w:bCs/>
                <w:iCs/>
                <w:color w:val="auto"/>
                <w:szCs w:val="28"/>
                <w:lang w:val="en-GB"/>
              </w:rPr>
            </w:pPr>
            <w:r w:rsidRPr="003C7E42">
              <w:rPr>
                <w:bCs/>
                <w:color w:val="auto"/>
                <w:szCs w:val="28"/>
              </w:rPr>
              <w:t xml:space="preserve">Nghị quyết 18-NQ/TW, </w:t>
            </w:r>
            <w:r w:rsidR="001C1874" w:rsidRPr="003C7E42">
              <w:rPr>
                <w:bCs/>
                <w:color w:val="auto"/>
                <w:szCs w:val="28"/>
              </w:rPr>
              <w:t xml:space="preserve">Kết luận 121-KL/TW </w:t>
            </w:r>
            <w:r w:rsidR="001C1874" w:rsidRPr="003C7E42">
              <w:rPr>
                <w:bCs/>
                <w:iCs/>
                <w:color w:val="auto"/>
                <w:szCs w:val="28"/>
                <w:lang w:val="en-GB"/>
              </w:rPr>
              <w:t>ngày 24/01/2025</w:t>
            </w:r>
            <w:r w:rsidR="004772E9" w:rsidRPr="003C7E42">
              <w:rPr>
                <w:bCs/>
                <w:iCs/>
                <w:color w:val="auto"/>
                <w:szCs w:val="28"/>
                <w:lang w:val="en-GB"/>
              </w:rPr>
              <w:t xml:space="preserve">, </w:t>
            </w:r>
            <w:r w:rsidR="004772E9" w:rsidRPr="003C7E42">
              <w:rPr>
                <w:bCs/>
                <w:iCs/>
                <w:color w:val="auto"/>
                <w:szCs w:val="28"/>
              </w:rPr>
              <w:t>Nghị quyết số 190/2025/QH15</w:t>
            </w:r>
          </w:p>
          <w:p w14:paraId="54023062" w14:textId="0015B542" w:rsidR="004772E9" w:rsidRPr="003C7E42" w:rsidRDefault="004772E9" w:rsidP="00B01A04">
            <w:pPr>
              <w:pStyle w:val="ListParagraph"/>
              <w:spacing w:before="0" w:after="0"/>
              <w:ind w:left="0"/>
              <w:jc w:val="center"/>
              <w:rPr>
                <w:bCs/>
                <w:color w:val="auto"/>
                <w:szCs w:val="28"/>
              </w:rPr>
            </w:pPr>
          </w:p>
        </w:tc>
        <w:tc>
          <w:tcPr>
            <w:tcW w:w="2410" w:type="dxa"/>
          </w:tcPr>
          <w:p w14:paraId="7306F05F" w14:textId="510E0B3A" w:rsidR="0029168C" w:rsidRPr="003C7E42" w:rsidRDefault="0029168C" w:rsidP="0029168C">
            <w:pPr>
              <w:pStyle w:val="ListParagraph"/>
              <w:spacing w:before="0" w:after="0"/>
              <w:ind w:left="0"/>
              <w:jc w:val="center"/>
              <w:rPr>
                <w:bCs/>
                <w:color w:val="auto"/>
                <w:szCs w:val="28"/>
              </w:rPr>
            </w:pPr>
            <w:r w:rsidRPr="003C7E42">
              <w:rPr>
                <w:bCs/>
                <w:color w:val="auto"/>
                <w:szCs w:val="28"/>
              </w:rPr>
              <w:t>Đẩy mạnh phân cấp thực hiện thủ tục hành chính liên quan đến quản lý hoạt động vận tải đường bộ, quản lý kết cấu hạ tầng giao thông đường bộ</w:t>
            </w:r>
          </w:p>
        </w:tc>
        <w:tc>
          <w:tcPr>
            <w:tcW w:w="2067" w:type="dxa"/>
          </w:tcPr>
          <w:p w14:paraId="6C40655E" w14:textId="136F3C66" w:rsidR="00F61C04" w:rsidRPr="003C7E42" w:rsidRDefault="00932711" w:rsidP="00A01C77">
            <w:pPr>
              <w:pStyle w:val="ListParagraph"/>
              <w:spacing w:before="0" w:after="0"/>
              <w:ind w:left="0"/>
              <w:jc w:val="center"/>
              <w:rPr>
                <w:b/>
                <w:bCs/>
                <w:color w:val="auto"/>
                <w:szCs w:val="28"/>
                <w:lang w:val="vi-VN"/>
              </w:rPr>
            </w:pPr>
            <w:r w:rsidRPr="003C7E42">
              <w:rPr>
                <w:bCs/>
                <w:color w:val="auto"/>
                <w:szCs w:val="28"/>
              </w:rPr>
              <w:t>Đã thể chế đầy đủ</w:t>
            </w:r>
          </w:p>
        </w:tc>
        <w:tc>
          <w:tcPr>
            <w:tcW w:w="2185" w:type="dxa"/>
          </w:tcPr>
          <w:p w14:paraId="7D7DC6E6" w14:textId="1AB55B76" w:rsidR="00F61C04" w:rsidRPr="003C7E42" w:rsidRDefault="00F61C04" w:rsidP="00F61C04">
            <w:pPr>
              <w:pStyle w:val="ListParagraph"/>
              <w:spacing w:before="0" w:after="0"/>
              <w:ind w:left="0"/>
              <w:rPr>
                <w:b/>
                <w:bCs/>
                <w:color w:val="auto"/>
                <w:szCs w:val="28"/>
                <w:lang w:val="vi-VN"/>
              </w:rPr>
            </w:pPr>
            <w:r w:rsidRPr="003C7E42">
              <w:rPr>
                <w:bCs/>
                <w:color w:val="auto"/>
                <w:szCs w:val="28"/>
              </w:rPr>
              <w:t xml:space="preserve">Tiếp tục hoàn thiện khung pháp luật, điều chỉnh quản lý hoạt động vận tải đường bộ, quản lý kết cấu hạ tầng đường bộ, thẩm tra, thẩm định an toàn giao thông đường bộ, đào tạo thẩm tra viên an toàn giao thông đường bộ phù hợp với quy </w:t>
            </w:r>
            <w:r w:rsidRPr="003C7E42">
              <w:rPr>
                <w:bCs/>
                <w:color w:val="auto"/>
                <w:szCs w:val="28"/>
              </w:rPr>
              <w:lastRenderedPageBreak/>
              <w:t xml:space="preserve">định mới của Luật Đường bộ, Luật Trật tự an toàn giao thông đường bộ và phù hợp với chính quyền địa phương 02 cấp. </w:t>
            </w:r>
          </w:p>
        </w:tc>
      </w:tr>
      <w:tr w:rsidR="003C7E42" w:rsidRPr="003C7E42" w14:paraId="61B600D9" w14:textId="77777777" w:rsidTr="009A4C29">
        <w:trPr>
          <w:trHeight w:val="510"/>
        </w:trPr>
        <w:tc>
          <w:tcPr>
            <w:tcW w:w="2410" w:type="dxa"/>
          </w:tcPr>
          <w:p w14:paraId="209F9FC6" w14:textId="280E78DD" w:rsidR="007E40CE" w:rsidRPr="003C7E42" w:rsidRDefault="007F5951" w:rsidP="00B01A04">
            <w:pPr>
              <w:pStyle w:val="ListParagraph"/>
              <w:spacing w:before="0" w:after="0"/>
              <w:ind w:left="0"/>
              <w:jc w:val="center"/>
              <w:rPr>
                <w:bCs/>
                <w:color w:val="auto"/>
                <w:szCs w:val="28"/>
              </w:rPr>
            </w:pPr>
            <w:r w:rsidRPr="003C7E42">
              <w:rPr>
                <w:bCs/>
                <w:color w:val="auto"/>
                <w:szCs w:val="28"/>
              </w:rPr>
              <w:lastRenderedPageBreak/>
              <w:t>Nghị quyết số 66/NQ-CP ngày 26/3/2025 của Chính phủ</w:t>
            </w:r>
          </w:p>
        </w:tc>
        <w:tc>
          <w:tcPr>
            <w:tcW w:w="2410" w:type="dxa"/>
          </w:tcPr>
          <w:p w14:paraId="26C14360" w14:textId="52742148" w:rsidR="007E40CE" w:rsidRPr="003C7E42" w:rsidRDefault="008E3A5D" w:rsidP="0029168C">
            <w:pPr>
              <w:pStyle w:val="ListParagraph"/>
              <w:spacing w:before="0" w:after="0"/>
              <w:ind w:left="0"/>
              <w:jc w:val="center"/>
              <w:rPr>
                <w:bCs/>
                <w:color w:val="auto"/>
                <w:szCs w:val="28"/>
              </w:rPr>
            </w:pPr>
            <w:r w:rsidRPr="003C7E42">
              <w:rPr>
                <w:bCs/>
                <w:color w:val="auto"/>
                <w:szCs w:val="28"/>
              </w:rPr>
              <w:t xml:space="preserve">Xây dựng, thực hiện phương án cắt giảm điều kiện kinh doanh; cắt giảm, đơn giản hóa thủ tục hành chính và </w:t>
            </w:r>
            <w:r w:rsidR="00665F66" w:rsidRPr="003C7E42">
              <w:rPr>
                <w:bCs/>
                <w:color w:val="auto"/>
                <w:szCs w:val="28"/>
              </w:rPr>
              <w:t>bãi bỏ một số điều kiện kinh doanh</w:t>
            </w:r>
          </w:p>
        </w:tc>
        <w:tc>
          <w:tcPr>
            <w:tcW w:w="2067" w:type="dxa"/>
          </w:tcPr>
          <w:p w14:paraId="5F42888C" w14:textId="00607996" w:rsidR="007E40CE" w:rsidRPr="003C7E42" w:rsidRDefault="00932711" w:rsidP="00A01C77">
            <w:pPr>
              <w:pStyle w:val="ListParagraph"/>
              <w:spacing w:before="0" w:after="0"/>
              <w:ind w:left="0"/>
              <w:jc w:val="center"/>
              <w:rPr>
                <w:bCs/>
                <w:color w:val="auto"/>
                <w:szCs w:val="28"/>
              </w:rPr>
            </w:pPr>
            <w:r w:rsidRPr="003C7E42">
              <w:rPr>
                <w:bCs/>
                <w:color w:val="auto"/>
                <w:szCs w:val="28"/>
              </w:rPr>
              <w:t>Đã thể chế đầy đủ</w:t>
            </w:r>
            <w:r w:rsidR="00665F66" w:rsidRPr="003C7E42">
              <w:rPr>
                <w:bCs/>
                <w:color w:val="auto"/>
                <w:szCs w:val="28"/>
              </w:rPr>
              <w:t xml:space="preserve">  </w:t>
            </w:r>
          </w:p>
        </w:tc>
        <w:tc>
          <w:tcPr>
            <w:tcW w:w="2185" w:type="dxa"/>
          </w:tcPr>
          <w:p w14:paraId="167D586D" w14:textId="67F80DD7" w:rsidR="007E40CE" w:rsidRPr="003C7E42" w:rsidRDefault="00020F90" w:rsidP="00020F90">
            <w:pPr>
              <w:pStyle w:val="ListParagraph"/>
              <w:spacing w:before="0" w:after="0"/>
              <w:ind w:left="0"/>
              <w:jc w:val="center"/>
              <w:rPr>
                <w:bCs/>
                <w:color w:val="auto"/>
                <w:szCs w:val="28"/>
              </w:rPr>
            </w:pPr>
            <w:r w:rsidRPr="003C7E42">
              <w:rPr>
                <w:bCs/>
                <w:color w:val="auto"/>
                <w:szCs w:val="28"/>
              </w:rPr>
              <w:t>Quy định rõ lộ trình thực hiện và chế độ kiểm tra, giám sát</w:t>
            </w:r>
          </w:p>
        </w:tc>
      </w:tr>
      <w:tr w:rsidR="003C7E42" w:rsidRPr="003C7E42" w14:paraId="029F645E" w14:textId="77777777" w:rsidTr="009A4C29">
        <w:trPr>
          <w:trHeight w:val="510"/>
        </w:trPr>
        <w:tc>
          <w:tcPr>
            <w:tcW w:w="2410" w:type="dxa"/>
          </w:tcPr>
          <w:p w14:paraId="6BEF9B16" w14:textId="1582BE0E" w:rsidR="001E1A19" w:rsidRPr="003C7E42" w:rsidRDefault="00130FD1" w:rsidP="00130FD1">
            <w:pPr>
              <w:pStyle w:val="ListParagraph"/>
              <w:spacing w:before="0" w:after="0"/>
              <w:ind w:left="0"/>
              <w:jc w:val="center"/>
              <w:rPr>
                <w:bCs/>
                <w:color w:val="auto"/>
                <w:szCs w:val="28"/>
              </w:rPr>
            </w:pPr>
            <w:r w:rsidRPr="003C7E42">
              <w:rPr>
                <w:bCs/>
                <w:color w:val="auto"/>
                <w:szCs w:val="28"/>
              </w:rPr>
              <w:t>Nghị quyết số 57-NQ/TW ngày 22/12/2024 và Nghị quyết số 71-NQ/TW của Bộ Chính trị</w:t>
            </w:r>
          </w:p>
        </w:tc>
        <w:tc>
          <w:tcPr>
            <w:tcW w:w="2410" w:type="dxa"/>
          </w:tcPr>
          <w:p w14:paraId="621D9DBE" w14:textId="6476766F" w:rsidR="001E1A19" w:rsidRPr="003C7E42" w:rsidRDefault="008527E0" w:rsidP="0010512C">
            <w:pPr>
              <w:pStyle w:val="ListParagraph"/>
              <w:spacing w:before="0" w:after="0"/>
              <w:ind w:left="0"/>
              <w:jc w:val="center"/>
              <w:rPr>
                <w:bCs/>
                <w:color w:val="auto"/>
                <w:szCs w:val="28"/>
              </w:rPr>
            </w:pPr>
            <w:r w:rsidRPr="003C7E42">
              <w:rPr>
                <w:bCs/>
                <w:color w:val="auto"/>
                <w:szCs w:val="28"/>
              </w:rPr>
              <w:t xml:space="preserve">Đơn giản hóa đối với các thủ tục hành chính có thể sử dụng thông tin giấy tờ đã tích hợp trên VNeID và ứng dụng cơ sở dữ liệu khác đã được số hóa; chỉ trả kết quả giải quyết thủ tục hành chính bằng bản điện tử hợp lệ, trừ trường hợp công dân, tổ chức có nhu cầu nhận bản giấy; </w:t>
            </w:r>
            <w:r w:rsidRPr="003C7E42">
              <w:rPr>
                <w:i/>
                <w:color w:val="auto"/>
                <w:szCs w:val="28"/>
              </w:rPr>
              <w:t xml:space="preserve">quy định </w:t>
            </w:r>
            <w:r w:rsidRPr="003C7E42">
              <w:rPr>
                <w:color w:val="auto"/>
                <w:szCs w:val="28"/>
              </w:rPr>
              <w:t>“Hồ sơ và kết quả giải quyết thủ tục hành chính bản điện tử có giá trị pháp lý như bản giấy”.</w:t>
            </w:r>
          </w:p>
        </w:tc>
        <w:tc>
          <w:tcPr>
            <w:tcW w:w="2067" w:type="dxa"/>
          </w:tcPr>
          <w:p w14:paraId="25395A84" w14:textId="7A69A3CA" w:rsidR="001E1A19" w:rsidRPr="003C7E42" w:rsidRDefault="00932711" w:rsidP="00887F89">
            <w:pPr>
              <w:pStyle w:val="ListParagraph"/>
              <w:spacing w:before="0" w:after="0"/>
              <w:ind w:left="0"/>
              <w:jc w:val="center"/>
              <w:rPr>
                <w:b/>
                <w:bCs/>
                <w:color w:val="auto"/>
                <w:szCs w:val="28"/>
                <w:lang w:val="vi-VN"/>
              </w:rPr>
            </w:pPr>
            <w:r w:rsidRPr="003C7E42">
              <w:rPr>
                <w:bCs/>
                <w:color w:val="auto"/>
                <w:szCs w:val="28"/>
              </w:rPr>
              <w:t>Đã thể chế đầy đủ</w:t>
            </w:r>
          </w:p>
        </w:tc>
        <w:tc>
          <w:tcPr>
            <w:tcW w:w="2185" w:type="dxa"/>
          </w:tcPr>
          <w:p w14:paraId="24524149" w14:textId="204ABE38" w:rsidR="001E1A19" w:rsidRPr="003C7E42" w:rsidRDefault="00887F89" w:rsidP="0010512C">
            <w:pPr>
              <w:widowControl w:val="0"/>
              <w:tabs>
                <w:tab w:val="left" w:pos="709"/>
              </w:tabs>
              <w:spacing w:before="60" w:after="60" w:line="252" w:lineRule="auto"/>
              <w:jc w:val="center"/>
              <w:rPr>
                <w:color w:val="auto"/>
                <w:szCs w:val="28"/>
              </w:rPr>
            </w:pPr>
            <w:r w:rsidRPr="003C7E42">
              <w:rPr>
                <w:color w:val="auto"/>
                <w:szCs w:val="28"/>
              </w:rPr>
              <w:t>Bổ sung quy định kết nối dữ liệu và bảo mật, an toàn thông tin</w:t>
            </w:r>
          </w:p>
        </w:tc>
      </w:tr>
    </w:tbl>
    <w:p w14:paraId="1491C3D0" w14:textId="1FEA894C" w:rsidR="005371E0" w:rsidRPr="003C7E42" w:rsidRDefault="005371E0" w:rsidP="009A4C29">
      <w:pPr>
        <w:spacing w:before="360"/>
        <w:rPr>
          <w:b/>
          <w:color w:val="auto"/>
          <w:szCs w:val="28"/>
        </w:rPr>
      </w:pPr>
      <w:r w:rsidRPr="003C7E42">
        <w:rPr>
          <w:b/>
          <w:color w:val="auto"/>
          <w:szCs w:val="28"/>
        </w:rPr>
        <w:t>2. Văn bản quy phạm pháp luật có liên quan đến chính sách/dự thảo</w:t>
      </w:r>
    </w:p>
    <w:p w14:paraId="03A1F9D6" w14:textId="77777777" w:rsidR="009A4C29" w:rsidRPr="003C7E42" w:rsidRDefault="009A4C29" w:rsidP="008B45B1">
      <w:pPr>
        <w:rPr>
          <w:b/>
          <w:color w:val="auto"/>
          <w:szCs w:val="28"/>
        </w:rPr>
      </w:pPr>
    </w:p>
    <w:tbl>
      <w:tblPr>
        <w:tblStyle w:val="TableGrid"/>
        <w:tblW w:w="9072" w:type="dxa"/>
        <w:tblInd w:w="137" w:type="dxa"/>
        <w:tblLook w:val="04A0" w:firstRow="1" w:lastRow="0" w:firstColumn="1" w:lastColumn="0" w:noHBand="0" w:noVBand="1"/>
      </w:tblPr>
      <w:tblGrid>
        <w:gridCol w:w="2713"/>
        <w:gridCol w:w="2390"/>
        <w:gridCol w:w="1985"/>
        <w:gridCol w:w="1984"/>
      </w:tblGrid>
      <w:tr w:rsidR="003C7E42" w:rsidRPr="003C7E42" w14:paraId="16EC4DB2" w14:textId="77777777" w:rsidTr="00AE6638">
        <w:trPr>
          <w:trHeight w:val="624"/>
        </w:trPr>
        <w:tc>
          <w:tcPr>
            <w:tcW w:w="2713" w:type="dxa"/>
            <w:vAlign w:val="center"/>
          </w:tcPr>
          <w:p w14:paraId="6CF16639" w14:textId="7E02CEB5" w:rsidR="005371E0" w:rsidRPr="003C7E42" w:rsidRDefault="0028216A" w:rsidP="00BE6EB3">
            <w:pPr>
              <w:pStyle w:val="ListParagraph"/>
              <w:spacing w:before="0" w:after="0"/>
              <w:ind w:left="0"/>
              <w:jc w:val="center"/>
              <w:rPr>
                <w:b/>
                <w:bCs/>
                <w:color w:val="auto"/>
                <w:szCs w:val="28"/>
                <w:lang w:val="vi-VN"/>
              </w:rPr>
            </w:pPr>
            <w:r w:rsidRPr="003C7E42">
              <w:rPr>
                <w:b/>
                <w:color w:val="auto"/>
              </w:rPr>
              <w:lastRenderedPageBreak/>
              <w:t>CHÍNH SÁCH/</w:t>
            </w:r>
            <w:r w:rsidR="005371E0" w:rsidRPr="003C7E42">
              <w:rPr>
                <w:b/>
                <w:color w:val="auto"/>
              </w:rPr>
              <w:t>QUY ĐỊNH CỦA DỰ THẢO VĂN BẢN</w:t>
            </w:r>
          </w:p>
        </w:tc>
        <w:tc>
          <w:tcPr>
            <w:tcW w:w="2390" w:type="dxa"/>
            <w:vAlign w:val="center"/>
          </w:tcPr>
          <w:p w14:paraId="03EB9A43" w14:textId="44BCB81D" w:rsidR="005371E0" w:rsidRPr="003C7E42" w:rsidRDefault="005371E0" w:rsidP="00BE6EB3">
            <w:pPr>
              <w:pStyle w:val="ListParagraph"/>
              <w:spacing w:before="0" w:after="0"/>
              <w:ind w:left="0"/>
              <w:jc w:val="center"/>
              <w:rPr>
                <w:b/>
                <w:bCs/>
                <w:color w:val="auto"/>
                <w:szCs w:val="28"/>
                <w:lang w:val="vi-VN"/>
              </w:rPr>
            </w:pPr>
            <w:r w:rsidRPr="003C7E42">
              <w:rPr>
                <w:b/>
                <w:color w:val="auto"/>
              </w:rPr>
              <w:t>QUY ĐỊNH CỦA PHÁP LUẬT HIỆN HÀNH CÓ LIÊN QUAN</w:t>
            </w:r>
          </w:p>
        </w:tc>
        <w:tc>
          <w:tcPr>
            <w:tcW w:w="1985" w:type="dxa"/>
            <w:vAlign w:val="center"/>
          </w:tcPr>
          <w:p w14:paraId="0089B211" w14:textId="5BF4430A" w:rsidR="005371E0" w:rsidRPr="003C7E42" w:rsidRDefault="0028216A" w:rsidP="00BE6EB3">
            <w:pPr>
              <w:pStyle w:val="ListParagraph"/>
              <w:spacing w:before="0" w:after="0"/>
              <w:ind w:left="0"/>
              <w:jc w:val="center"/>
              <w:rPr>
                <w:b/>
                <w:bCs/>
                <w:color w:val="auto"/>
                <w:szCs w:val="28"/>
                <w:lang w:val="vi-VN"/>
              </w:rPr>
            </w:pPr>
            <w:r w:rsidRPr="003C7E42">
              <w:rPr>
                <w:b/>
                <w:color w:val="auto"/>
              </w:rPr>
              <w:t>ĐÁNH GIÁ</w:t>
            </w:r>
          </w:p>
        </w:tc>
        <w:tc>
          <w:tcPr>
            <w:tcW w:w="1984" w:type="dxa"/>
            <w:vAlign w:val="center"/>
          </w:tcPr>
          <w:p w14:paraId="3D80F2B8" w14:textId="741DB181" w:rsidR="005371E0" w:rsidRPr="003C7E42" w:rsidRDefault="005371E0" w:rsidP="00BE6EB3">
            <w:pPr>
              <w:pStyle w:val="ListParagraph"/>
              <w:spacing w:before="0" w:after="0"/>
              <w:ind w:left="0"/>
              <w:jc w:val="center"/>
              <w:rPr>
                <w:b/>
                <w:bCs/>
                <w:color w:val="auto"/>
                <w:szCs w:val="28"/>
                <w:lang w:val="vi-VN"/>
              </w:rPr>
            </w:pPr>
            <w:r w:rsidRPr="003C7E42">
              <w:rPr>
                <w:b/>
                <w:color w:val="auto"/>
              </w:rPr>
              <w:t>ĐỀ XUẤT XỬ LÝ</w:t>
            </w:r>
          </w:p>
        </w:tc>
      </w:tr>
      <w:tr w:rsidR="003C7E42" w:rsidRPr="003C7E42" w14:paraId="09668C13" w14:textId="77777777" w:rsidTr="00AE6638">
        <w:tc>
          <w:tcPr>
            <w:tcW w:w="2713" w:type="dxa"/>
          </w:tcPr>
          <w:p w14:paraId="402B470F" w14:textId="5A32A524" w:rsidR="00D02849" w:rsidRPr="003C7E42" w:rsidRDefault="00BE6EB3" w:rsidP="00BE6EB3">
            <w:pPr>
              <w:pStyle w:val="ListParagraph"/>
              <w:spacing w:before="0" w:after="0"/>
              <w:ind w:left="0"/>
              <w:jc w:val="center"/>
              <w:rPr>
                <w:b/>
                <w:bCs/>
                <w:color w:val="auto"/>
                <w:szCs w:val="28"/>
              </w:rPr>
            </w:pPr>
            <w:r w:rsidRPr="003C7E42">
              <w:rPr>
                <w:b/>
                <w:bCs/>
                <w:color w:val="auto"/>
                <w:szCs w:val="28"/>
              </w:rPr>
              <w:t>Điện tử hóa thủ tục cấp hành chính liên quan đến vận tải quốc tế</w:t>
            </w:r>
          </w:p>
          <w:p w14:paraId="026D643C" w14:textId="4675DFE2" w:rsidR="00BE6EB3" w:rsidRPr="003C7E42" w:rsidRDefault="00BE6EB3" w:rsidP="00BE6EB3">
            <w:pPr>
              <w:pStyle w:val="ListParagraph"/>
              <w:spacing w:before="0" w:after="0"/>
              <w:ind w:left="0"/>
              <w:jc w:val="center"/>
              <w:rPr>
                <w:bCs/>
                <w:color w:val="auto"/>
                <w:szCs w:val="28"/>
              </w:rPr>
            </w:pPr>
            <w:r w:rsidRPr="003C7E42">
              <w:rPr>
                <w:bCs/>
                <w:color w:val="auto"/>
                <w:szCs w:val="28"/>
              </w:rPr>
              <w:t>Dự thảo Nghị định quy định sử dụng hoàn toàn quy định thực hiện thủ tục hành chính liên quan đến lĩnh vực vận tải quốc tế trên phần mềm quản lý vận tải của Bộ Xây dựng</w:t>
            </w:r>
          </w:p>
        </w:tc>
        <w:tc>
          <w:tcPr>
            <w:tcW w:w="2390" w:type="dxa"/>
          </w:tcPr>
          <w:p w14:paraId="39AAF89C" w14:textId="70791EA2" w:rsidR="00D02849" w:rsidRPr="003C7E42" w:rsidRDefault="00131120" w:rsidP="00BE6EB3">
            <w:pPr>
              <w:pStyle w:val="ListParagraph"/>
              <w:spacing w:before="0" w:after="0"/>
              <w:ind w:left="0"/>
              <w:jc w:val="center"/>
              <w:rPr>
                <w:bCs/>
                <w:color w:val="auto"/>
                <w:szCs w:val="28"/>
              </w:rPr>
            </w:pPr>
            <w:r w:rsidRPr="003C7E42">
              <w:rPr>
                <w:bCs/>
                <w:color w:val="auto"/>
                <w:szCs w:val="28"/>
              </w:rPr>
              <w:t>Nghị định số 158/2024/NĐ-CP ngày 18/12/2024 quy định có 3 hình thức nhận hồ sơ (trực tiếp, trực tuyến và qua bưu chính)</w:t>
            </w:r>
          </w:p>
        </w:tc>
        <w:tc>
          <w:tcPr>
            <w:tcW w:w="1985" w:type="dxa"/>
          </w:tcPr>
          <w:p w14:paraId="7B0E9C79" w14:textId="24A40641" w:rsidR="00D02849" w:rsidRPr="003C7E42" w:rsidRDefault="00B81AE5" w:rsidP="00B81AE5">
            <w:pPr>
              <w:pStyle w:val="ListParagraph"/>
              <w:spacing w:before="0" w:after="0"/>
              <w:ind w:left="0"/>
              <w:rPr>
                <w:bCs/>
                <w:color w:val="auto"/>
                <w:szCs w:val="28"/>
              </w:rPr>
            </w:pPr>
            <w:r w:rsidRPr="003C7E42">
              <w:rPr>
                <w:bCs/>
                <w:color w:val="auto"/>
                <w:szCs w:val="28"/>
              </w:rPr>
              <w:t xml:space="preserve">- </w:t>
            </w:r>
            <w:r w:rsidR="00D807BC" w:rsidRPr="003C7E42">
              <w:rPr>
                <w:bCs/>
                <w:color w:val="auto"/>
                <w:szCs w:val="28"/>
              </w:rPr>
              <w:t>Tính hợp hiến</w:t>
            </w:r>
            <w:r w:rsidR="00A20232" w:rsidRPr="003C7E42">
              <w:rPr>
                <w:bCs/>
                <w:color w:val="auto"/>
                <w:szCs w:val="28"/>
              </w:rPr>
              <w:t>: phù hợp với hiến pháp quy định.</w:t>
            </w:r>
          </w:p>
          <w:p w14:paraId="6497656A" w14:textId="57763491" w:rsidR="00D807BC" w:rsidRPr="003C7E42" w:rsidRDefault="00B81AE5" w:rsidP="00B81AE5">
            <w:pPr>
              <w:pStyle w:val="ListParagraph"/>
              <w:spacing w:before="0" w:after="0"/>
              <w:ind w:left="0"/>
              <w:rPr>
                <w:bCs/>
                <w:color w:val="auto"/>
                <w:szCs w:val="28"/>
              </w:rPr>
            </w:pPr>
            <w:r w:rsidRPr="003C7E42">
              <w:rPr>
                <w:bCs/>
                <w:color w:val="auto"/>
                <w:szCs w:val="28"/>
              </w:rPr>
              <w:t xml:space="preserve">- </w:t>
            </w:r>
            <w:r w:rsidR="00D807BC" w:rsidRPr="003C7E42">
              <w:rPr>
                <w:bCs/>
                <w:color w:val="auto"/>
                <w:szCs w:val="28"/>
              </w:rPr>
              <w:t>Tính hợp pháp</w:t>
            </w:r>
            <w:r w:rsidR="00A20232" w:rsidRPr="003C7E42">
              <w:rPr>
                <w:bCs/>
                <w:color w:val="auto"/>
                <w:szCs w:val="28"/>
              </w:rPr>
              <w:t xml:space="preserve">: phù hợp với Luật Giao dịch điện tử và các văn bản chỉ đạo </w:t>
            </w:r>
            <w:r w:rsidRPr="003C7E42">
              <w:rPr>
                <w:bCs/>
                <w:color w:val="auto"/>
                <w:szCs w:val="28"/>
              </w:rPr>
              <w:t>của nhà nước.</w:t>
            </w:r>
          </w:p>
          <w:p w14:paraId="6F1055F5" w14:textId="3D4F5FA5" w:rsidR="00D807BC" w:rsidRPr="003C7E42" w:rsidRDefault="00B81AE5" w:rsidP="00B81AE5">
            <w:pPr>
              <w:pStyle w:val="ListParagraph"/>
              <w:spacing w:before="0" w:after="0"/>
              <w:ind w:left="0"/>
              <w:rPr>
                <w:bCs/>
                <w:color w:val="auto"/>
                <w:szCs w:val="28"/>
              </w:rPr>
            </w:pPr>
            <w:r w:rsidRPr="003C7E42">
              <w:rPr>
                <w:bCs/>
                <w:color w:val="auto"/>
                <w:szCs w:val="28"/>
              </w:rPr>
              <w:t xml:space="preserve">- </w:t>
            </w:r>
            <w:r w:rsidR="00D807BC" w:rsidRPr="003C7E42">
              <w:rPr>
                <w:bCs/>
                <w:color w:val="auto"/>
                <w:szCs w:val="28"/>
              </w:rPr>
              <w:t>Tính thống nhất</w:t>
            </w:r>
            <w:r w:rsidR="009B4BC1" w:rsidRPr="003C7E42">
              <w:rPr>
                <w:bCs/>
                <w:color w:val="auto"/>
                <w:szCs w:val="28"/>
              </w:rPr>
              <w:t>: phù hợp.</w:t>
            </w:r>
          </w:p>
        </w:tc>
        <w:tc>
          <w:tcPr>
            <w:tcW w:w="1984" w:type="dxa"/>
          </w:tcPr>
          <w:p w14:paraId="60BE8E50" w14:textId="3250E0E5" w:rsidR="00D02849" w:rsidRPr="003C7E42" w:rsidRDefault="009B4BC1" w:rsidP="009B4BC1">
            <w:pPr>
              <w:pStyle w:val="ListParagraph"/>
              <w:spacing w:before="0" w:after="0"/>
              <w:ind w:left="0"/>
              <w:jc w:val="center"/>
              <w:rPr>
                <w:bCs/>
                <w:color w:val="auto"/>
                <w:szCs w:val="28"/>
                <w:lang w:val="vi-VN"/>
              </w:rPr>
            </w:pPr>
            <w:r w:rsidRPr="003C7E42">
              <w:rPr>
                <w:bCs/>
                <w:color w:val="auto"/>
                <w:szCs w:val="28"/>
              </w:rPr>
              <w:t>Tiếp tục hoàn thiện khung pháp luật, hoàn thiện phần mềm quản lý vận tải để</w:t>
            </w:r>
            <w:r w:rsidR="005B2FE6" w:rsidRPr="003C7E42">
              <w:rPr>
                <w:bCs/>
                <w:color w:val="auto"/>
                <w:szCs w:val="28"/>
              </w:rPr>
              <w:t xml:space="preserve"> đảm bảo</w:t>
            </w:r>
            <w:r w:rsidRPr="003C7E42">
              <w:rPr>
                <w:bCs/>
                <w:color w:val="auto"/>
                <w:szCs w:val="28"/>
              </w:rPr>
              <w:t xml:space="preserve"> </w:t>
            </w:r>
            <w:r w:rsidR="005B2FE6" w:rsidRPr="003C7E42">
              <w:rPr>
                <w:bCs/>
                <w:color w:val="auto"/>
                <w:szCs w:val="28"/>
              </w:rPr>
              <w:t>thực hiện từ 01/01/2026</w:t>
            </w:r>
          </w:p>
        </w:tc>
      </w:tr>
      <w:tr w:rsidR="003C7E42" w:rsidRPr="003C7E42" w14:paraId="1B572404" w14:textId="77777777" w:rsidTr="00AE6638">
        <w:tc>
          <w:tcPr>
            <w:tcW w:w="2713" w:type="dxa"/>
          </w:tcPr>
          <w:p w14:paraId="3E1875CA" w14:textId="24848A77" w:rsidR="00BD04B4" w:rsidRPr="003C7E42" w:rsidRDefault="00BD04B4" w:rsidP="00BD04B4">
            <w:pPr>
              <w:pStyle w:val="ListParagraph"/>
              <w:spacing w:before="0" w:after="0"/>
              <w:ind w:left="0"/>
              <w:jc w:val="center"/>
              <w:rPr>
                <w:bCs/>
                <w:color w:val="auto"/>
                <w:szCs w:val="28"/>
              </w:rPr>
            </w:pPr>
            <w:r w:rsidRPr="003C7E42">
              <w:rPr>
                <w:bCs/>
                <w:color w:val="auto"/>
                <w:szCs w:val="28"/>
              </w:rPr>
              <w:t>Sử dụng dữ liệu từ VneID, cơ sở dữ liệu dân cư thay cho giấy tờ truyền thống</w:t>
            </w:r>
          </w:p>
        </w:tc>
        <w:tc>
          <w:tcPr>
            <w:tcW w:w="2390" w:type="dxa"/>
          </w:tcPr>
          <w:p w14:paraId="4B6BABC3" w14:textId="0FE82CCF" w:rsidR="00BD04B4" w:rsidRPr="003C7E42" w:rsidRDefault="00BD04B4" w:rsidP="00BD04B4">
            <w:pPr>
              <w:pStyle w:val="ListParagraph"/>
              <w:spacing w:before="0" w:after="0"/>
              <w:ind w:left="0"/>
              <w:jc w:val="center"/>
              <w:rPr>
                <w:b/>
                <w:bCs/>
                <w:color w:val="auto"/>
                <w:szCs w:val="28"/>
                <w:lang w:val="vi-VN"/>
              </w:rPr>
            </w:pPr>
            <w:r w:rsidRPr="003C7E42">
              <w:rPr>
                <w:bCs/>
                <w:color w:val="auto"/>
                <w:szCs w:val="28"/>
              </w:rPr>
              <w:t>Nghị định số 158/2024/NĐ-CP ngày 18/12/2024 quy định có 3 hình trả kết quả thủ tục hành chính (trực tiếp, trực tuyến và qua bưu chính)</w:t>
            </w:r>
          </w:p>
        </w:tc>
        <w:tc>
          <w:tcPr>
            <w:tcW w:w="1985" w:type="dxa"/>
          </w:tcPr>
          <w:p w14:paraId="59F2A5F8" w14:textId="77777777" w:rsidR="00BD04B4" w:rsidRPr="003C7E42" w:rsidRDefault="00BD04B4" w:rsidP="00BD04B4">
            <w:pPr>
              <w:pStyle w:val="ListParagraph"/>
              <w:spacing w:before="0" w:after="0"/>
              <w:ind w:left="0"/>
              <w:rPr>
                <w:bCs/>
                <w:color w:val="auto"/>
                <w:szCs w:val="28"/>
              </w:rPr>
            </w:pPr>
            <w:r w:rsidRPr="003C7E42">
              <w:rPr>
                <w:bCs/>
                <w:color w:val="auto"/>
                <w:szCs w:val="28"/>
              </w:rPr>
              <w:t>- Tính hợp hiến: phù hợp với hiến pháp quy định.</w:t>
            </w:r>
          </w:p>
          <w:p w14:paraId="4CD60CAF" w14:textId="77777777" w:rsidR="00BD04B4" w:rsidRPr="003C7E42" w:rsidRDefault="00BD04B4" w:rsidP="00BD04B4">
            <w:pPr>
              <w:pStyle w:val="ListParagraph"/>
              <w:spacing w:before="0" w:after="0"/>
              <w:ind w:left="0"/>
              <w:rPr>
                <w:bCs/>
                <w:color w:val="auto"/>
                <w:szCs w:val="28"/>
              </w:rPr>
            </w:pPr>
            <w:r w:rsidRPr="003C7E42">
              <w:rPr>
                <w:bCs/>
                <w:color w:val="auto"/>
                <w:szCs w:val="28"/>
              </w:rPr>
              <w:t>- Tính hợp pháp: phù hợp với Luật Giao dịch điện tử và các văn bản chỉ đạo của nhà nước.</w:t>
            </w:r>
          </w:p>
          <w:p w14:paraId="7CA92876" w14:textId="4AB17D80" w:rsidR="00BD04B4" w:rsidRPr="003C7E42" w:rsidRDefault="00BD04B4" w:rsidP="00BD04B4">
            <w:pPr>
              <w:pStyle w:val="ListParagraph"/>
              <w:spacing w:before="0" w:after="0"/>
              <w:ind w:left="0"/>
              <w:rPr>
                <w:b/>
                <w:bCs/>
                <w:color w:val="auto"/>
                <w:szCs w:val="28"/>
                <w:lang w:val="vi-VN"/>
              </w:rPr>
            </w:pPr>
            <w:r w:rsidRPr="003C7E42">
              <w:rPr>
                <w:bCs/>
                <w:color w:val="auto"/>
                <w:szCs w:val="28"/>
              </w:rPr>
              <w:t>- Tính thống nhất: phù hợp.</w:t>
            </w:r>
          </w:p>
        </w:tc>
        <w:tc>
          <w:tcPr>
            <w:tcW w:w="1984" w:type="dxa"/>
          </w:tcPr>
          <w:p w14:paraId="008221CB" w14:textId="2C5DE079" w:rsidR="00BD04B4" w:rsidRPr="003C7E42" w:rsidRDefault="00BD04B4" w:rsidP="00521544">
            <w:pPr>
              <w:pStyle w:val="ListParagraph"/>
              <w:spacing w:before="0" w:after="0"/>
              <w:ind w:left="0"/>
              <w:jc w:val="center"/>
              <w:rPr>
                <w:b/>
                <w:bCs/>
                <w:color w:val="auto"/>
                <w:szCs w:val="28"/>
                <w:lang w:val="vi-VN"/>
              </w:rPr>
            </w:pPr>
            <w:r w:rsidRPr="003C7E42">
              <w:rPr>
                <w:bCs/>
                <w:color w:val="auto"/>
                <w:szCs w:val="28"/>
              </w:rPr>
              <w:t xml:space="preserve">Tiếp tục hoàn thiện khung pháp luật, </w:t>
            </w:r>
            <w:r w:rsidR="00521544" w:rsidRPr="003C7E42">
              <w:rPr>
                <w:bCs/>
                <w:color w:val="auto"/>
                <w:szCs w:val="28"/>
              </w:rPr>
              <w:t>bổ sung thêm quy định, đảm bảo tính thống nhất với các văn bản QPPL có liên quan</w:t>
            </w:r>
          </w:p>
        </w:tc>
      </w:tr>
    </w:tbl>
    <w:p w14:paraId="43F922D1" w14:textId="502F6385" w:rsidR="00A7076D" w:rsidRPr="003C7E42" w:rsidRDefault="00A7076D" w:rsidP="00A7076D">
      <w:pPr>
        <w:spacing w:before="360"/>
        <w:rPr>
          <w:b/>
          <w:color w:val="auto"/>
          <w:szCs w:val="28"/>
        </w:rPr>
      </w:pPr>
      <w:r w:rsidRPr="003C7E42">
        <w:rPr>
          <w:b/>
          <w:color w:val="auto"/>
          <w:szCs w:val="28"/>
        </w:rPr>
        <w:t xml:space="preserve">3. </w:t>
      </w:r>
      <w:r w:rsidR="005371E0" w:rsidRPr="003C7E42">
        <w:rPr>
          <w:b/>
          <w:color w:val="auto"/>
          <w:szCs w:val="28"/>
        </w:rPr>
        <w:t>Điều ước quốc tế có liên quan đến chính sách/dự thảo</w:t>
      </w:r>
    </w:p>
    <w:p w14:paraId="4509D1F6" w14:textId="77777777" w:rsidR="008B45B1" w:rsidRPr="003C7E42" w:rsidRDefault="008B45B1" w:rsidP="008B45B1">
      <w:pPr>
        <w:rPr>
          <w:b/>
          <w:color w:val="auto"/>
          <w:szCs w:val="28"/>
        </w:rPr>
      </w:pPr>
    </w:p>
    <w:tbl>
      <w:tblPr>
        <w:tblStyle w:val="TableGrid"/>
        <w:tblW w:w="0" w:type="auto"/>
        <w:tblInd w:w="137" w:type="dxa"/>
        <w:tblLook w:val="04A0" w:firstRow="1" w:lastRow="0" w:firstColumn="1" w:lastColumn="0" w:noHBand="0" w:noVBand="1"/>
      </w:tblPr>
      <w:tblGrid>
        <w:gridCol w:w="2713"/>
        <w:gridCol w:w="2082"/>
        <w:gridCol w:w="2067"/>
        <w:gridCol w:w="2063"/>
      </w:tblGrid>
      <w:tr w:rsidR="003C7E42" w:rsidRPr="003C7E42" w14:paraId="1BA02955" w14:textId="77777777" w:rsidTr="00A7076D">
        <w:trPr>
          <w:trHeight w:val="1020"/>
        </w:trPr>
        <w:tc>
          <w:tcPr>
            <w:tcW w:w="2713" w:type="dxa"/>
            <w:vAlign w:val="center"/>
          </w:tcPr>
          <w:p w14:paraId="0FE2C93D" w14:textId="770500B0" w:rsidR="005371E0" w:rsidRPr="003C7E42" w:rsidRDefault="00A7076D" w:rsidP="00A11DC6">
            <w:pPr>
              <w:pStyle w:val="ListParagraph"/>
              <w:spacing w:before="0" w:after="0"/>
              <w:ind w:left="0"/>
              <w:jc w:val="center"/>
              <w:rPr>
                <w:b/>
                <w:bCs/>
                <w:color w:val="auto"/>
                <w:szCs w:val="28"/>
                <w:lang w:val="vi-VN"/>
              </w:rPr>
            </w:pPr>
            <w:r w:rsidRPr="003C7E42">
              <w:rPr>
                <w:b/>
                <w:color w:val="auto"/>
              </w:rPr>
              <w:t>CHÍNH SÁCH/</w:t>
            </w:r>
            <w:r w:rsidR="005371E0" w:rsidRPr="003C7E42">
              <w:rPr>
                <w:b/>
                <w:color w:val="auto"/>
              </w:rPr>
              <w:t>QUY ĐỊNH CỦA DỰ THẢO VĂN BẢN</w:t>
            </w:r>
          </w:p>
        </w:tc>
        <w:tc>
          <w:tcPr>
            <w:tcW w:w="2082" w:type="dxa"/>
            <w:vAlign w:val="center"/>
          </w:tcPr>
          <w:p w14:paraId="0A4EF0CC" w14:textId="3EAA07FD" w:rsidR="005371E0" w:rsidRPr="003C7E42" w:rsidRDefault="005371E0" w:rsidP="00A11DC6">
            <w:pPr>
              <w:pStyle w:val="ListParagraph"/>
              <w:spacing w:before="0" w:after="0"/>
              <w:ind w:left="0"/>
              <w:jc w:val="center"/>
              <w:rPr>
                <w:b/>
                <w:bCs/>
                <w:color w:val="auto"/>
                <w:szCs w:val="28"/>
                <w:lang w:val="vi-VN"/>
              </w:rPr>
            </w:pPr>
            <w:r w:rsidRPr="003C7E42">
              <w:rPr>
                <w:b/>
                <w:color w:val="auto"/>
              </w:rPr>
              <w:t>QUY ĐỊNH CỦA ĐIỀU ƯỚC QUỐC TẾ CÓ LIÊN QUAN</w:t>
            </w:r>
          </w:p>
        </w:tc>
        <w:tc>
          <w:tcPr>
            <w:tcW w:w="2067" w:type="dxa"/>
            <w:vAlign w:val="center"/>
          </w:tcPr>
          <w:p w14:paraId="1178681A" w14:textId="1C01441D" w:rsidR="005371E0" w:rsidRPr="003C7E42" w:rsidRDefault="00A7076D" w:rsidP="00A11DC6">
            <w:pPr>
              <w:pStyle w:val="ListParagraph"/>
              <w:spacing w:before="0" w:after="0"/>
              <w:ind w:left="0"/>
              <w:jc w:val="center"/>
              <w:rPr>
                <w:b/>
                <w:bCs/>
                <w:color w:val="auto"/>
                <w:szCs w:val="28"/>
                <w:lang w:val="vi-VN"/>
              </w:rPr>
            </w:pPr>
            <w:r w:rsidRPr="003C7E42">
              <w:rPr>
                <w:b/>
                <w:color w:val="auto"/>
              </w:rPr>
              <w:t>ĐÁNH GIÁ</w:t>
            </w:r>
          </w:p>
        </w:tc>
        <w:tc>
          <w:tcPr>
            <w:tcW w:w="2063" w:type="dxa"/>
            <w:vAlign w:val="center"/>
          </w:tcPr>
          <w:p w14:paraId="533E6471" w14:textId="77777777" w:rsidR="005371E0" w:rsidRPr="003C7E42" w:rsidRDefault="005371E0" w:rsidP="00A11DC6">
            <w:pPr>
              <w:pStyle w:val="ListParagraph"/>
              <w:spacing w:before="0" w:after="0"/>
              <w:ind w:left="0"/>
              <w:jc w:val="center"/>
              <w:rPr>
                <w:b/>
                <w:bCs/>
                <w:color w:val="auto"/>
                <w:szCs w:val="28"/>
                <w:lang w:val="vi-VN"/>
              </w:rPr>
            </w:pPr>
            <w:r w:rsidRPr="003C7E42">
              <w:rPr>
                <w:b/>
                <w:color w:val="auto"/>
              </w:rPr>
              <w:t>ĐỀ XUẤT XỬ LÝ</w:t>
            </w:r>
          </w:p>
        </w:tc>
      </w:tr>
      <w:tr w:rsidR="003C7E42" w:rsidRPr="003C7E42" w14:paraId="7F15868C" w14:textId="77777777" w:rsidTr="00A7076D">
        <w:tc>
          <w:tcPr>
            <w:tcW w:w="2713" w:type="dxa"/>
          </w:tcPr>
          <w:p w14:paraId="6A5E5308" w14:textId="4DB4A406" w:rsidR="00071FF7" w:rsidRPr="003C7E42" w:rsidRDefault="00071FF7" w:rsidP="00171E88">
            <w:pPr>
              <w:pStyle w:val="ListParagraph"/>
              <w:spacing w:before="0" w:after="0"/>
              <w:ind w:left="0"/>
              <w:jc w:val="center"/>
              <w:rPr>
                <w:bCs/>
                <w:color w:val="auto"/>
                <w:szCs w:val="28"/>
              </w:rPr>
            </w:pPr>
            <w:r w:rsidRPr="003C7E42">
              <w:rPr>
                <w:bCs/>
                <w:color w:val="auto"/>
                <w:szCs w:val="28"/>
              </w:rPr>
              <w:t xml:space="preserve">Chuyển đổi từ kê khai thủ công bằng bản giấy sang kê khai trên phần mềm: điện tử </w:t>
            </w:r>
            <w:r w:rsidRPr="003C7E42">
              <w:rPr>
                <w:bCs/>
                <w:color w:val="auto"/>
                <w:szCs w:val="28"/>
              </w:rPr>
              <w:lastRenderedPageBreak/>
              <w:t>hóa mẫu tờ khai trên hệ thống nghiệp vụ quản lý vận tải đường bộ.</w:t>
            </w:r>
          </w:p>
        </w:tc>
        <w:tc>
          <w:tcPr>
            <w:tcW w:w="2082" w:type="dxa"/>
            <w:vMerge w:val="restart"/>
          </w:tcPr>
          <w:p w14:paraId="3FA439BD" w14:textId="1A97661B" w:rsidR="00071FF7" w:rsidRPr="003C7E42" w:rsidRDefault="00071FF7" w:rsidP="00E865B7">
            <w:pPr>
              <w:spacing w:before="0" w:after="0"/>
              <w:jc w:val="center"/>
              <w:rPr>
                <w:bCs/>
                <w:color w:val="auto"/>
                <w:szCs w:val="28"/>
              </w:rPr>
            </w:pPr>
            <w:r w:rsidRPr="003C7E42">
              <w:rPr>
                <w:bCs/>
                <w:color w:val="auto"/>
                <w:szCs w:val="28"/>
              </w:rPr>
              <w:lastRenderedPageBreak/>
              <w:t xml:space="preserve">Hiệp định khung ASEAN về tạo thuận lợi cho hàng hóa </w:t>
            </w:r>
            <w:r w:rsidRPr="003C7E42">
              <w:rPr>
                <w:bCs/>
                <w:color w:val="auto"/>
                <w:szCs w:val="28"/>
              </w:rPr>
              <w:lastRenderedPageBreak/>
              <w:t xml:space="preserve">quá cảnh; Hiệp định khung ASEAN về tạo điều kiện thuận lợi cho vận tải liên quốc gia; Hiệp định khung ASEAN về tạo thuận lợi vận tải hành khách qua biên giới bằng phương tiện giao thông đường bộ; Hiệp định về tạo thuận lợi cho vận chuyển hàng hóa và người qua lại biên giới các nước Tiểu vùng Mê Công mở rộng; Hiệp định vận tải đường bộ giữa Chính phủ nước Cộng hòa xã hội chủ nghĩa Việt Nam và Chính phủ nước Cộng hòa Nhân dân Trung; Hiệp định tạo điều kiện thuận lợi cho phương tiện cơ giới đường bộ qua lại biên giới giữa Chính phủ nước Cộng hòa xã hội chủ nghĩa Việt Nam và Chính phủ </w:t>
            </w:r>
            <w:r w:rsidRPr="003C7E42">
              <w:rPr>
                <w:bCs/>
                <w:color w:val="auto"/>
                <w:szCs w:val="28"/>
              </w:rPr>
              <w:lastRenderedPageBreak/>
              <w:t>nước Cộng hòa Dân chủ Nhân dân Lào; Hiệp định vận tải đường bộ giữa Chính phủ nước Cộng hòa xã hội chủ nghĩa Việt Nam và Chính phủ Hoàng gia Campuchia; Bản ghi nhớ giữa Chính phủ các nước Vương quốc Campuchia, Cộng hòa Dân chủ Nhân dân Lào và Cộng hòa xã hội chủ nghĩa Việt Nam về vận tải đường bộ</w:t>
            </w:r>
          </w:p>
        </w:tc>
        <w:tc>
          <w:tcPr>
            <w:tcW w:w="2067" w:type="dxa"/>
          </w:tcPr>
          <w:p w14:paraId="1A47EDB7" w14:textId="09123046" w:rsidR="00071FF7" w:rsidRPr="003C7E42" w:rsidRDefault="00071FF7" w:rsidP="00702DA4">
            <w:pPr>
              <w:pStyle w:val="ListParagraph"/>
              <w:spacing w:before="0" w:after="0"/>
              <w:ind w:left="0"/>
              <w:jc w:val="center"/>
              <w:rPr>
                <w:bCs/>
                <w:color w:val="auto"/>
                <w:szCs w:val="28"/>
              </w:rPr>
            </w:pPr>
            <w:r w:rsidRPr="003C7E42">
              <w:rPr>
                <w:bCs/>
                <w:color w:val="auto"/>
                <w:szCs w:val="28"/>
              </w:rPr>
              <w:lastRenderedPageBreak/>
              <w:t>Tương tích với các điều ước quốc tế</w:t>
            </w:r>
          </w:p>
        </w:tc>
        <w:tc>
          <w:tcPr>
            <w:tcW w:w="2063" w:type="dxa"/>
          </w:tcPr>
          <w:p w14:paraId="54774817" w14:textId="2AEB4A6C" w:rsidR="00071FF7" w:rsidRPr="003C7E42" w:rsidRDefault="00071FF7" w:rsidP="00F65840">
            <w:pPr>
              <w:pStyle w:val="ListParagraph"/>
              <w:spacing w:before="0" w:after="0"/>
              <w:ind w:left="0"/>
              <w:jc w:val="center"/>
              <w:rPr>
                <w:bCs/>
                <w:color w:val="auto"/>
                <w:szCs w:val="28"/>
              </w:rPr>
            </w:pPr>
            <w:r w:rsidRPr="003C7E42">
              <w:rPr>
                <w:bCs/>
                <w:color w:val="auto"/>
                <w:szCs w:val="28"/>
              </w:rPr>
              <w:t xml:space="preserve">Hoàn thiện phần mềm quản lý hoạt động </w:t>
            </w:r>
            <w:r w:rsidRPr="003C7E42">
              <w:rPr>
                <w:bCs/>
                <w:color w:val="auto"/>
                <w:szCs w:val="28"/>
              </w:rPr>
              <w:lastRenderedPageBreak/>
              <w:t>vận tải đường bộ</w:t>
            </w:r>
          </w:p>
        </w:tc>
      </w:tr>
      <w:tr w:rsidR="003C7E42" w:rsidRPr="003C7E42" w14:paraId="2CFA0177" w14:textId="77777777" w:rsidTr="00A7076D">
        <w:tc>
          <w:tcPr>
            <w:tcW w:w="2713" w:type="dxa"/>
          </w:tcPr>
          <w:p w14:paraId="77D7B426" w14:textId="54F0B859" w:rsidR="00071FF7" w:rsidRPr="003C7E42" w:rsidRDefault="00071FF7" w:rsidP="00171E88">
            <w:pPr>
              <w:spacing w:before="0" w:after="0"/>
              <w:jc w:val="center"/>
              <w:rPr>
                <w:bCs/>
                <w:color w:val="auto"/>
                <w:szCs w:val="28"/>
              </w:rPr>
            </w:pPr>
            <w:r w:rsidRPr="003C7E42">
              <w:rPr>
                <w:bCs/>
                <w:color w:val="auto"/>
                <w:szCs w:val="28"/>
              </w:rPr>
              <w:lastRenderedPageBreak/>
              <w:t>Giảm thời gian giải quyết từ 02 ngày làm việc xuống còn 01 ngày làm việc.</w:t>
            </w:r>
          </w:p>
        </w:tc>
        <w:tc>
          <w:tcPr>
            <w:tcW w:w="2082" w:type="dxa"/>
            <w:vMerge/>
          </w:tcPr>
          <w:p w14:paraId="2927096C" w14:textId="77777777" w:rsidR="00071FF7" w:rsidRPr="003C7E42" w:rsidRDefault="00071FF7" w:rsidP="00A11DC6">
            <w:pPr>
              <w:pStyle w:val="ListParagraph"/>
              <w:spacing w:before="0" w:after="0"/>
              <w:ind w:left="0"/>
              <w:rPr>
                <w:b/>
                <w:bCs/>
                <w:color w:val="auto"/>
                <w:szCs w:val="28"/>
                <w:lang w:val="vi-VN"/>
              </w:rPr>
            </w:pPr>
          </w:p>
        </w:tc>
        <w:tc>
          <w:tcPr>
            <w:tcW w:w="2067" w:type="dxa"/>
          </w:tcPr>
          <w:p w14:paraId="59A13233" w14:textId="44CF8AF1" w:rsidR="00071FF7" w:rsidRPr="003C7E42" w:rsidRDefault="00071FF7" w:rsidP="00F65840">
            <w:pPr>
              <w:pStyle w:val="ListParagraph"/>
              <w:spacing w:before="0" w:after="0"/>
              <w:ind w:left="0"/>
              <w:jc w:val="center"/>
              <w:rPr>
                <w:b/>
                <w:bCs/>
                <w:color w:val="auto"/>
                <w:szCs w:val="28"/>
                <w:lang w:val="vi-VN"/>
              </w:rPr>
            </w:pPr>
            <w:r w:rsidRPr="003C7E42">
              <w:rPr>
                <w:bCs/>
                <w:color w:val="auto"/>
                <w:szCs w:val="28"/>
              </w:rPr>
              <w:t>Tương tích với các điều ước quốc tế</w:t>
            </w:r>
          </w:p>
        </w:tc>
        <w:tc>
          <w:tcPr>
            <w:tcW w:w="2063" w:type="dxa"/>
          </w:tcPr>
          <w:p w14:paraId="180FB0B0" w14:textId="77777777" w:rsidR="00071FF7" w:rsidRPr="003C7E42" w:rsidRDefault="00071FF7" w:rsidP="00A11DC6">
            <w:pPr>
              <w:pStyle w:val="ListParagraph"/>
              <w:spacing w:before="0" w:after="0"/>
              <w:ind w:left="0"/>
              <w:rPr>
                <w:b/>
                <w:bCs/>
                <w:color w:val="auto"/>
                <w:szCs w:val="28"/>
                <w:lang w:val="vi-VN"/>
              </w:rPr>
            </w:pPr>
          </w:p>
        </w:tc>
      </w:tr>
      <w:tr w:rsidR="00071FF7" w:rsidRPr="003C7E42" w14:paraId="7CFC2AA4" w14:textId="77777777" w:rsidTr="00A7076D">
        <w:tc>
          <w:tcPr>
            <w:tcW w:w="2713" w:type="dxa"/>
            <w:vAlign w:val="center"/>
          </w:tcPr>
          <w:p w14:paraId="0E170E8C" w14:textId="69074299" w:rsidR="00071FF7" w:rsidRPr="003C7E42" w:rsidRDefault="00071FF7" w:rsidP="00DF5F6A">
            <w:pPr>
              <w:pStyle w:val="ListParagraph"/>
              <w:spacing w:before="0" w:after="0"/>
              <w:ind w:left="0"/>
              <w:jc w:val="center"/>
              <w:rPr>
                <w:b/>
                <w:bCs/>
                <w:color w:val="auto"/>
                <w:szCs w:val="28"/>
                <w:lang w:val="vi-VN"/>
              </w:rPr>
            </w:pPr>
            <w:r w:rsidRPr="003C7E42">
              <w:rPr>
                <w:bCs/>
                <w:color w:val="auto"/>
                <w:szCs w:val="28"/>
              </w:rPr>
              <w:t xml:space="preserve">Đơn giản hóa đối với các thủ tục hành chính có thể sử dụng thông tin giấy tờ đã tích hợp trên VNeID và ứng dụng cơ sở dữ liệu khác đã được số hóa; chỉ trả kết quả giải quyết thủ tục hành chính bằng bản điện tử hợp lệ, trừ trường hợp công dân, tổ chức có nhu cầu nhận bản giấy; </w:t>
            </w:r>
            <w:r w:rsidRPr="003C7E42">
              <w:rPr>
                <w:i/>
                <w:color w:val="auto"/>
                <w:szCs w:val="28"/>
              </w:rPr>
              <w:t xml:space="preserve">quy định </w:t>
            </w:r>
            <w:r w:rsidRPr="003C7E42">
              <w:rPr>
                <w:color w:val="auto"/>
                <w:szCs w:val="28"/>
              </w:rPr>
              <w:t>“Hồ sơ và kết quả giải quyết thủ tục hành chính bản điện tử có giá trị pháp lý như bản giấy”.</w:t>
            </w:r>
          </w:p>
        </w:tc>
        <w:tc>
          <w:tcPr>
            <w:tcW w:w="2082" w:type="dxa"/>
            <w:vMerge/>
          </w:tcPr>
          <w:p w14:paraId="2595BBF2" w14:textId="77777777" w:rsidR="00071FF7" w:rsidRPr="003C7E42" w:rsidRDefault="00071FF7" w:rsidP="00A11DC6">
            <w:pPr>
              <w:pStyle w:val="ListParagraph"/>
              <w:spacing w:before="0" w:after="0"/>
              <w:ind w:left="0"/>
              <w:rPr>
                <w:b/>
                <w:bCs/>
                <w:color w:val="auto"/>
                <w:szCs w:val="28"/>
                <w:lang w:val="vi-VN"/>
              </w:rPr>
            </w:pPr>
          </w:p>
        </w:tc>
        <w:tc>
          <w:tcPr>
            <w:tcW w:w="2067" w:type="dxa"/>
          </w:tcPr>
          <w:p w14:paraId="7C57F765" w14:textId="40D990E1" w:rsidR="00071FF7" w:rsidRPr="003C7E42" w:rsidRDefault="00071FF7" w:rsidP="00DF5F6A">
            <w:pPr>
              <w:pStyle w:val="ListParagraph"/>
              <w:spacing w:before="0" w:after="0"/>
              <w:ind w:left="0"/>
              <w:jc w:val="center"/>
              <w:rPr>
                <w:b/>
                <w:bCs/>
                <w:color w:val="auto"/>
                <w:szCs w:val="28"/>
                <w:lang w:val="vi-VN"/>
              </w:rPr>
            </w:pPr>
            <w:r w:rsidRPr="003C7E42">
              <w:rPr>
                <w:bCs/>
                <w:color w:val="auto"/>
                <w:szCs w:val="28"/>
              </w:rPr>
              <w:t>Tương tích với các điều ước quốc tế</w:t>
            </w:r>
          </w:p>
        </w:tc>
        <w:tc>
          <w:tcPr>
            <w:tcW w:w="2063" w:type="dxa"/>
          </w:tcPr>
          <w:p w14:paraId="55BADEA4" w14:textId="3D338361" w:rsidR="00071FF7" w:rsidRPr="003C7E42" w:rsidRDefault="00071FF7" w:rsidP="00071FF7">
            <w:pPr>
              <w:pStyle w:val="ListParagraph"/>
              <w:spacing w:before="0" w:after="0"/>
              <w:ind w:left="0"/>
              <w:jc w:val="center"/>
              <w:rPr>
                <w:bCs/>
                <w:color w:val="auto"/>
                <w:szCs w:val="28"/>
              </w:rPr>
            </w:pPr>
            <w:r w:rsidRPr="003C7E42">
              <w:rPr>
                <w:bCs/>
                <w:color w:val="auto"/>
                <w:szCs w:val="28"/>
              </w:rPr>
              <w:t>Đàm phán, ký kết bổ sung hoặc công nhận kết quả giải quyết thủ tục hành chính bằng bản điện tử</w:t>
            </w:r>
          </w:p>
        </w:tc>
      </w:tr>
    </w:tbl>
    <w:p w14:paraId="16CCBBA9" w14:textId="77777777" w:rsidR="005371E0" w:rsidRPr="003C7E42" w:rsidRDefault="005371E0" w:rsidP="00B82519">
      <w:pPr>
        <w:spacing w:before="360"/>
        <w:jc w:val="center"/>
        <w:rPr>
          <w:b/>
          <w:bCs/>
          <w:color w:val="auto"/>
          <w:szCs w:val="28"/>
          <w:lang w:val="vi-VN"/>
        </w:rPr>
      </w:pPr>
    </w:p>
    <w:p w14:paraId="7F29E44C" w14:textId="77777777" w:rsidR="005371E0" w:rsidRPr="003C7E42" w:rsidRDefault="005371E0" w:rsidP="00B82519">
      <w:pPr>
        <w:spacing w:before="360"/>
        <w:jc w:val="center"/>
        <w:rPr>
          <w:b/>
          <w:bCs/>
          <w:color w:val="auto"/>
          <w:szCs w:val="28"/>
          <w:lang w:val="vi-VN"/>
        </w:rPr>
      </w:pPr>
    </w:p>
    <w:bookmarkEnd w:id="0"/>
    <w:p w14:paraId="341F5EE8" w14:textId="77777777" w:rsidR="005371E0" w:rsidRPr="003C7E42" w:rsidRDefault="005371E0" w:rsidP="00B82519">
      <w:pPr>
        <w:spacing w:before="360"/>
        <w:jc w:val="center"/>
        <w:rPr>
          <w:b/>
          <w:bCs/>
          <w:color w:val="auto"/>
          <w:szCs w:val="28"/>
          <w:lang w:val="vi-VN"/>
        </w:rPr>
      </w:pPr>
    </w:p>
    <w:sectPr w:rsidR="005371E0" w:rsidRPr="003C7E42" w:rsidSect="00F82062">
      <w:pgSz w:w="11907" w:h="16840"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721E94" w14:textId="77777777" w:rsidR="00661112" w:rsidRDefault="00661112" w:rsidP="00030B37">
      <w:r>
        <w:separator/>
      </w:r>
    </w:p>
  </w:endnote>
  <w:endnote w:type="continuationSeparator" w:id="0">
    <w:p w14:paraId="3406AEC2" w14:textId="77777777" w:rsidR="00661112" w:rsidRDefault="00661112" w:rsidP="00030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aunPenh">
    <w:charset w:val="00"/>
    <w:family w:val="auto"/>
    <w:pitch w:val="variable"/>
    <w:sig w:usb0="80000003" w:usb1="00000000" w:usb2="0001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E9F54D" w14:textId="77777777" w:rsidR="00661112" w:rsidRDefault="00661112" w:rsidP="00030B37">
      <w:r>
        <w:separator/>
      </w:r>
    </w:p>
  </w:footnote>
  <w:footnote w:type="continuationSeparator" w:id="0">
    <w:p w14:paraId="6C95078C" w14:textId="77777777" w:rsidR="00661112" w:rsidRDefault="00661112" w:rsidP="00030B3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5721516"/>
      <w:docPartObj>
        <w:docPartGallery w:val="Page Numbers (Top of Page)"/>
        <w:docPartUnique/>
      </w:docPartObj>
    </w:sdtPr>
    <w:sdtEndPr>
      <w:rPr>
        <w:noProof/>
      </w:rPr>
    </w:sdtEndPr>
    <w:sdtContent>
      <w:p w14:paraId="45324A1F" w14:textId="670EFCB5" w:rsidR="00F74BE6" w:rsidRDefault="00F74BE6">
        <w:pPr>
          <w:pStyle w:val="Header"/>
          <w:jc w:val="center"/>
        </w:pPr>
        <w:r>
          <w:fldChar w:fldCharType="begin"/>
        </w:r>
        <w:r>
          <w:instrText xml:space="preserve"> PAGE   \* MERGEFORMAT </w:instrText>
        </w:r>
        <w:r>
          <w:fldChar w:fldCharType="separate"/>
        </w:r>
        <w:r w:rsidR="00C27590">
          <w:rPr>
            <w:noProof/>
          </w:rPr>
          <w:t>13</w:t>
        </w:r>
        <w:r>
          <w:rPr>
            <w:noProof/>
          </w:rPr>
          <w:fldChar w:fldCharType="end"/>
        </w:r>
      </w:p>
    </w:sdtContent>
  </w:sdt>
  <w:p w14:paraId="4BBB679C" w14:textId="77777777" w:rsidR="00F74BE6" w:rsidRDefault="00F74BE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5515D" w14:textId="77777777" w:rsidR="00865CF1" w:rsidRDefault="00865CF1">
    <w:pPr>
      <w:pStyle w:val="Header"/>
      <w:jc w:val="center"/>
    </w:pPr>
  </w:p>
  <w:p w14:paraId="30CF3F2B" w14:textId="77777777" w:rsidR="00865CF1" w:rsidRDefault="00865CF1" w:rsidP="000C3ADE">
    <w:pPr>
      <w:pStyle w:val="Header"/>
      <w:tabs>
        <w:tab w:val="left" w:pos="3762"/>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F969BD"/>
    <w:multiLevelType w:val="hybridMultilevel"/>
    <w:tmpl w:val="3B523D6A"/>
    <w:lvl w:ilvl="0" w:tplc="CC3214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CA87796"/>
    <w:multiLevelType w:val="hybridMultilevel"/>
    <w:tmpl w:val="CEAE8E46"/>
    <w:lvl w:ilvl="0" w:tplc="8F80B9F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AB74C4"/>
    <w:multiLevelType w:val="hybridMultilevel"/>
    <w:tmpl w:val="F3521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675FE0"/>
    <w:multiLevelType w:val="multilevel"/>
    <w:tmpl w:val="D3DC4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3872E0"/>
    <w:multiLevelType w:val="hybridMultilevel"/>
    <w:tmpl w:val="1186A650"/>
    <w:lvl w:ilvl="0" w:tplc="334A1892">
      <w:start w:val="1"/>
      <w:numFmt w:val="decimal"/>
      <w:lvlText w:val="(%1)"/>
      <w:lvlJc w:val="left"/>
      <w:pPr>
        <w:ind w:left="1155" w:hanging="4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B37"/>
    <w:rsid w:val="000048AB"/>
    <w:rsid w:val="000056D0"/>
    <w:rsid w:val="000059FE"/>
    <w:rsid w:val="00011734"/>
    <w:rsid w:val="000140B1"/>
    <w:rsid w:val="00014709"/>
    <w:rsid w:val="00014D4A"/>
    <w:rsid w:val="00017036"/>
    <w:rsid w:val="00017472"/>
    <w:rsid w:val="00020DAA"/>
    <w:rsid w:val="00020F90"/>
    <w:rsid w:val="00021081"/>
    <w:rsid w:val="00023308"/>
    <w:rsid w:val="000258AE"/>
    <w:rsid w:val="00025DA4"/>
    <w:rsid w:val="0002671A"/>
    <w:rsid w:val="00030B37"/>
    <w:rsid w:val="00031BF8"/>
    <w:rsid w:val="00033A6F"/>
    <w:rsid w:val="000363B5"/>
    <w:rsid w:val="00037643"/>
    <w:rsid w:val="00042643"/>
    <w:rsid w:val="00045563"/>
    <w:rsid w:val="000513A5"/>
    <w:rsid w:val="00052A13"/>
    <w:rsid w:val="00054E7D"/>
    <w:rsid w:val="000568A3"/>
    <w:rsid w:val="00057F07"/>
    <w:rsid w:val="00060F23"/>
    <w:rsid w:val="00061E75"/>
    <w:rsid w:val="00064BE5"/>
    <w:rsid w:val="00064CDE"/>
    <w:rsid w:val="00065660"/>
    <w:rsid w:val="00065759"/>
    <w:rsid w:val="0006660E"/>
    <w:rsid w:val="00066927"/>
    <w:rsid w:val="00066C26"/>
    <w:rsid w:val="00070CF8"/>
    <w:rsid w:val="00071FF7"/>
    <w:rsid w:val="000721D1"/>
    <w:rsid w:val="000723D4"/>
    <w:rsid w:val="0007698A"/>
    <w:rsid w:val="00076F1E"/>
    <w:rsid w:val="00077532"/>
    <w:rsid w:val="00077A77"/>
    <w:rsid w:val="00077DF2"/>
    <w:rsid w:val="000825E8"/>
    <w:rsid w:val="00082C5F"/>
    <w:rsid w:val="00084379"/>
    <w:rsid w:val="000863B0"/>
    <w:rsid w:val="00090703"/>
    <w:rsid w:val="00091F36"/>
    <w:rsid w:val="00092F02"/>
    <w:rsid w:val="00095E8B"/>
    <w:rsid w:val="00095F7A"/>
    <w:rsid w:val="000970F8"/>
    <w:rsid w:val="000972F0"/>
    <w:rsid w:val="000A13B0"/>
    <w:rsid w:val="000A5A46"/>
    <w:rsid w:val="000A6306"/>
    <w:rsid w:val="000A6A9D"/>
    <w:rsid w:val="000B06AC"/>
    <w:rsid w:val="000B1606"/>
    <w:rsid w:val="000B253A"/>
    <w:rsid w:val="000B2E4A"/>
    <w:rsid w:val="000B2F53"/>
    <w:rsid w:val="000B584E"/>
    <w:rsid w:val="000B5BB9"/>
    <w:rsid w:val="000B5E66"/>
    <w:rsid w:val="000B64DD"/>
    <w:rsid w:val="000C07CE"/>
    <w:rsid w:val="000C3230"/>
    <w:rsid w:val="000C366D"/>
    <w:rsid w:val="000C5FB6"/>
    <w:rsid w:val="000C7008"/>
    <w:rsid w:val="000D22A3"/>
    <w:rsid w:val="000D3603"/>
    <w:rsid w:val="000D6CCE"/>
    <w:rsid w:val="000E411F"/>
    <w:rsid w:val="000E4564"/>
    <w:rsid w:val="000E46B5"/>
    <w:rsid w:val="000E47D7"/>
    <w:rsid w:val="000E6151"/>
    <w:rsid w:val="000E6F8D"/>
    <w:rsid w:val="000F16F9"/>
    <w:rsid w:val="000F1A32"/>
    <w:rsid w:val="000F3B20"/>
    <w:rsid w:val="000F4BD9"/>
    <w:rsid w:val="000F4EC2"/>
    <w:rsid w:val="001000F6"/>
    <w:rsid w:val="00101091"/>
    <w:rsid w:val="0010283E"/>
    <w:rsid w:val="00103626"/>
    <w:rsid w:val="0010512C"/>
    <w:rsid w:val="00107402"/>
    <w:rsid w:val="00112289"/>
    <w:rsid w:val="001155DB"/>
    <w:rsid w:val="00116EBA"/>
    <w:rsid w:val="001178FA"/>
    <w:rsid w:val="001230A4"/>
    <w:rsid w:val="00125364"/>
    <w:rsid w:val="00130E25"/>
    <w:rsid w:val="00130FD1"/>
    <w:rsid w:val="00131120"/>
    <w:rsid w:val="00134238"/>
    <w:rsid w:val="001346C0"/>
    <w:rsid w:val="00135227"/>
    <w:rsid w:val="00136754"/>
    <w:rsid w:val="00137708"/>
    <w:rsid w:val="00137A56"/>
    <w:rsid w:val="00141EC6"/>
    <w:rsid w:val="00142EA6"/>
    <w:rsid w:val="00160114"/>
    <w:rsid w:val="00164EFE"/>
    <w:rsid w:val="0016529C"/>
    <w:rsid w:val="00166CE8"/>
    <w:rsid w:val="00166F13"/>
    <w:rsid w:val="001673BC"/>
    <w:rsid w:val="0016785C"/>
    <w:rsid w:val="00167E04"/>
    <w:rsid w:val="00170D6A"/>
    <w:rsid w:val="00171E88"/>
    <w:rsid w:val="00173788"/>
    <w:rsid w:val="0017380A"/>
    <w:rsid w:val="00175AF0"/>
    <w:rsid w:val="00180FB3"/>
    <w:rsid w:val="00182C1C"/>
    <w:rsid w:val="00184063"/>
    <w:rsid w:val="001840EF"/>
    <w:rsid w:val="001857C8"/>
    <w:rsid w:val="001879E9"/>
    <w:rsid w:val="00187A8D"/>
    <w:rsid w:val="00187B3A"/>
    <w:rsid w:val="001908C5"/>
    <w:rsid w:val="00190D0A"/>
    <w:rsid w:val="001919CF"/>
    <w:rsid w:val="001957BF"/>
    <w:rsid w:val="00197F9D"/>
    <w:rsid w:val="001A06A1"/>
    <w:rsid w:val="001A2849"/>
    <w:rsid w:val="001A44BD"/>
    <w:rsid w:val="001A4B5B"/>
    <w:rsid w:val="001A6C79"/>
    <w:rsid w:val="001A797B"/>
    <w:rsid w:val="001B10A8"/>
    <w:rsid w:val="001B2611"/>
    <w:rsid w:val="001B46E2"/>
    <w:rsid w:val="001B5D25"/>
    <w:rsid w:val="001B6EB7"/>
    <w:rsid w:val="001B702D"/>
    <w:rsid w:val="001C0E8C"/>
    <w:rsid w:val="001C1874"/>
    <w:rsid w:val="001C1C1D"/>
    <w:rsid w:val="001C5329"/>
    <w:rsid w:val="001C6411"/>
    <w:rsid w:val="001C7E0E"/>
    <w:rsid w:val="001C7E66"/>
    <w:rsid w:val="001D026D"/>
    <w:rsid w:val="001D2571"/>
    <w:rsid w:val="001D2DD4"/>
    <w:rsid w:val="001D4994"/>
    <w:rsid w:val="001D5B4C"/>
    <w:rsid w:val="001D74C7"/>
    <w:rsid w:val="001D7707"/>
    <w:rsid w:val="001D7A1F"/>
    <w:rsid w:val="001E1A19"/>
    <w:rsid w:val="001E397A"/>
    <w:rsid w:val="001E3F05"/>
    <w:rsid w:val="001F22B0"/>
    <w:rsid w:val="001F2431"/>
    <w:rsid w:val="001F3E90"/>
    <w:rsid w:val="001F4D4E"/>
    <w:rsid w:val="001F518E"/>
    <w:rsid w:val="001F52EA"/>
    <w:rsid w:val="0020148B"/>
    <w:rsid w:val="002040EE"/>
    <w:rsid w:val="002040FA"/>
    <w:rsid w:val="00204175"/>
    <w:rsid w:val="00204F18"/>
    <w:rsid w:val="00207BEE"/>
    <w:rsid w:val="00210128"/>
    <w:rsid w:val="00212E46"/>
    <w:rsid w:val="002153B8"/>
    <w:rsid w:val="00216435"/>
    <w:rsid w:val="00217E01"/>
    <w:rsid w:val="0022017A"/>
    <w:rsid w:val="00227256"/>
    <w:rsid w:val="00227A52"/>
    <w:rsid w:val="00227E28"/>
    <w:rsid w:val="0023230F"/>
    <w:rsid w:val="002368AF"/>
    <w:rsid w:val="00237125"/>
    <w:rsid w:val="00237145"/>
    <w:rsid w:val="00240E53"/>
    <w:rsid w:val="00241632"/>
    <w:rsid w:val="00242EA9"/>
    <w:rsid w:val="002467A3"/>
    <w:rsid w:val="0025018C"/>
    <w:rsid w:val="0025179B"/>
    <w:rsid w:val="00255FDA"/>
    <w:rsid w:val="00256BB4"/>
    <w:rsid w:val="00262A68"/>
    <w:rsid w:val="002679AB"/>
    <w:rsid w:val="00267DF3"/>
    <w:rsid w:val="00270A14"/>
    <w:rsid w:val="00270A98"/>
    <w:rsid w:val="00271574"/>
    <w:rsid w:val="00271DF6"/>
    <w:rsid w:val="00271EBA"/>
    <w:rsid w:val="00273574"/>
    <w:rsid w:val="0027393D"/>
    <w:rsid w:val="00275865"/>
    <w:rsid w:val="002760D0"/>
    <w:rsid w:val="00276A44"/>
    <w:rsid w:val="00277523"/>
    <w:rsid w:val="00277A42"/>
    <w:rsid w:val="00280C41"/>
    <w:rsid w:val="0028216A"/>
    <w:rsid w:val="0028377C"/>
    <w:rsid w:val="00283953"/>
    <w:rsid w:val="0028657C"/>
    <w:rsid w:val="00286709"/>
    <w:rsid w:val="00286F21"/>
    <w:rsid w:val="0028722C"/>
    <w:rsid w:val="0029168C"/>
    <w:rsid w:val="00292B69"/>
    <w:rsid w:val="0029450F"/>
    <w:rsid w:val="00295463"/>
    <w:rsid w:val="002969BE"/>
    <w:rsid w:val="00297A53"/>
    <w:rsid w:val="002A0754"/>
    <w:rsid w:val="002A16F8"/>
    <w:rsid w:val="002A3741"/>
    <w:rsid w:val="002A5377"/>
    <w:rsid w:val="002A677C"/>
    <w:rsid w:val="002A6A82"/>
    <w:rsid w:val="002B33FC"/>
    <w:rsid w:val="002B385E"/>
    <w:rsid w:val="002B3B11"/>
    <w:rsid w:val="002B5CFF"/>
    <w:rsid w:val="002C275D"/>
    <w:rsid w:val="002C383E"/>
    <w:rsid w:val="002C45EC"/>
    <w:rsid w:val="002C579C"/>
    <w:rsid w:val="002C6641"/>
    <w:rsid w:val="002D047D"/>
    <w:rsid w:val="002D2555"/>
    <w:rsid w:val="002D2DA1"/>
    <w:rsid w:val="002E0B5F"/>
    <w:rsid w:val="002E5C28"/>
    <w:rsid w:val="002E66CC"/>
    <w:rsid w:val="002E6D65"/>
    <w:rsid w:val="002E7F43"/>
    <w:rsid w:val="002F4210"/>
    <w:rsid w:val="00300466"/>
    <w:rsid w:val="00305AED"/>
    <w:rsid w:val="00305C34"/>
    <w:rsid w:val="003062C4"/>
    <w:rsid w:val="0031143F"/>
    <w:rsid w:val="00313BEF"/>
    <w:rsid w:val="003173C6"/>
    <w:rsid w:val="003176A4"/>
    <w:rsid w:val="003200CE"/>
    <w:rsid w:val="00320EB1"/>
    <w:rsid w:val="00323E23"/>
    <w:rsid w:val="003249DE"/>
    <w:rsid w:val="003270F0"/>
    <w:rsid w:val="003279BD"/>
    <w:rsid w:val="00330670"/>
    <w:rsid w:val="0033265C"/>
    <w:rsid w:val="003369BE"/>
    <w:rsid w:val="00340088"/>
    <w:rsid w:val="00341711"/>
    <w:rsid w:val="003449BE"/>
    <w:rsid w:val="003450A2"/>
    <w:rsid w:val="003469E2"/>
    <w:rsid w:val="00351145"/>
    <w:rsid w:val="00351757"/>
    <w:rsid w:val="003519BD"/>
    <w:rsid w:val="0035262C"/>
    <w:rsid w:val="00353FF0"/>
    <w:rsid w:val="0035411C"/>
    <w:rsid w:val="0035505C"/>
    <w:rsid w:val="003562AD"/>
    <w:rsid w:val="00360966"/>
    <w:rsid w:val="003654E7"/>
    <w:rsid w:val="00365686"/>
    <w:rsid w:val="003670F2"/>
    <w:rsid w:val="0036761A"/>
    <w:rsid w:val="00367659"/>
    <w:rsid w:val="0036796F"/>
    <w:rsid w:val="00367D2C"/>
    <w:rsid w:val="00376B8C"/>
    <w:rsid w:val="00376C3C"/>
    <w:rsid w:val="00380B6D"/>
    <w:rsid w:val="003816AE"/>
    <w:rsid w:val="003826F4"/>
    <w:rsid w:val="00384DCB"/>
    <w:rsid w:val="00386108"/>
    <w:rsid w:val="00393A59"/>
    <w:rsid w:val="00396598"/>
    <w:rsid w:val="0039677D"/>
    <w:rsid w:val="0039775C"/>
    <w:rsid w:val="00397ADF"/>
    <w:rsid w:val="003A3247"/>
    <w:rsid w:val="003A4A43"/>
    <w:rsid w:val="003A66D2"/>
    <w:rsid w:val="003B0338"/>
    <w:rsid w:val="003B11D4"/>
    <w:rsid w:val="003B1D13"/>
    <w:rsid w:val="003B2A12"/>
    <w:rsid w:val="003B34F5"/>
    <w:rsid w:val="003B5866"/>
    <w:rsid w:val="003B73A6"/>
    <w:rsid w:val="003C26EB"/>
    <w:rsid w:val="003C4635"/>
    <w:rsid w:val="003C4C58"/>
    <w:rsid w:val="003C6B77"/>
    <w:rsid w:val="003C6BDA"/>
    <w:rsid w:val="003C7E42"/>
    <w:rsid w:val="003D26B5"/>
    <w:rsid w:val="003D3ACA"/>
    <w:rsid w:val="003D4351"/>
    <w:rsid w:val="003D4820"/>
    <w:rsid w:val="003E2598"/>
    <w:rsid w:val="003E3868"/>
    <w:rsid w:val="003E41FC"/>
    <w:rsid w:val="003F010A"/>
    <w:rsid w:val="003F027F"/>
    <w:rsid w:val="003F085C"/>
    <w:rsid w:val="003F1ED2"/>
    <w:rsid w:val="003F3E48"/>
    <w:rsid w:val="003F46F5"/>
    <w:rsid w:val="003F5A58"/>
    <w:rsid w:val="003F616F"/>
    <w:rsid w:val="004002BD"/>
    <w:rsid w:val="0040143D"/>
    <w:rsid w:val="0040223C"/>
    <w:rsid w:val="00403B4F"/>
    <w:rsid w:val="004048D4"/>
    <w:rsid w:val="0040568B"/>
    <w:rsid w:val="00405873"/>
    <w:rsid w:val="00405AF9"/>
    <w:rsid w:val="00410780"/>
    <w:rsid w:val="00411372"/>
    <w:rsid w:val="00412BBC"/>
    <w:rsid w:val="00412D94"/>
    <w:rsid w:val="004140B3"/>
    <w:rsid w:val="00414F56"/>
    <w:rsid w:val="00415D30"/>
    <w:rsid w:val="0042043C"/>
    <w:rsid w:val="004243BB"/>
    <w:rsid w:val="00426CC2"/>
    <w:rsid w:val="00426DB5"/>
    <w:rsid w:val="00432DE4"/>
    <w:rsid w:val="00433A5F"/>
    <w:rsid w:val="00436FA3"/>
    <w:rsid w:val="00437539"/>
    <w:rsid w:val="00437984"/>
    <w:rsid w:val="00440DDD"/>
    <w:rsid w:val="00442B0A"/>
    <w:rsid w:val="00442F61"/>
    <w:rsid w:val="00444B94"/>
    <w:rsid w:val="00451C4D"/>
    <w:rsid w:val="004535A7"/>
    <w:rsid w:val="00453FFA"/>
    <w:rsid w:val="0045410F"/>
    <w:rsid w:val="00457AB7"/>
    <w:rsid w:val="004603C4"/>
    <w:rsid w:val="00465F18"/>
    <w:rsid w:val="00466986"/>
    <w:rsid w:val="00467897"/>
    <w:rsid w:val="00473478"/>
    <w:rsid w:val="00474D88"/>
    <w:rsid w:val="00476156"/>
    <w:rsid w:val="0047704F"/>
    <w:rsid w:val="004772E9"/>
    <w:rsid w:val="00482A64"/>
    <w:rsid w:val="004831AC"/>
    <w:rsid w:val="00484A9C"/>
    <w:rsid w:val="0049049F"/>
    <w:rsid w:val="004905EA"/>
    <w:rsid w:val="00495392"/>
    <w:rsid w:val="0049608F"/>
    <w:rsid w:val="00497903"/>
    <w:rsid w:val="004A000E"/>
    <w:rsid w:val="004A102C"/>
    <w:rsid w:val="004A1C77"/>
    <w:rsid w:val="004A2E3A"/>
    <w:rsid w:val="004A406D"/>
    <w:rsid w:val="004A529E"/>
    <w:rsid w:val="004B19AE"/>
    <w:rsid w:val="004B38FC"/>
    <w:rsid w:val="004B39C0"/>
    <w:rsid w:val="004B4A76"/>
    <w:rsid w:val="004B52DB"/>
    <w:rsid w:val="004B614B"/>
    <w:rsid w:val="004B658F"/>
    <w:rsid w:val="004B6805"/>
    <w:rsid w:val="004B72FA"/>
    <w:rsid w:val="004C1BC6"/>
    <w:rsid w:val="004C2363"/>
    <w:rsid w:val="004C2F29"/>
    <w:rsid w:val="004C4FD7"/>
    <w:rsid w:val="004C5B55"/>
    <w:rsid w:val="004C65FD"/>
    <w:rsid w:val="004C6981"/>
    <w:rsid w:val="004D0BE0"/>
    <w:rsid w:val="004D0DDC"/>
    <w:rsid w:val="004D27C4"/>
    <w:rsid w:val="004D3C36"/>
    <w:rsid w:val="004D3F7C"/>
    <w:rsid w:val="004D5918"/>
    <w:rsid w:val="004E0212"/>
    <w:rsid w:val="004E5CBE"/>
    <w:rsid w:val="004F13DB"/>
    <w:rsid w:val="004F1627"/>
    <w:rsid w:val="004F27FB"/>
    <w:rsid w:val="004F57F4"/>
    <w:rsid w:val="004F7298"/>
    <w:rsid w:val="00500F2D"/>
    <w:rsid w:val="0050178C"/>
    <w:rsid w:val="00501C94"/>
    <w:rsid w:val="00504A15"/>
    <w:rsid w:val="00506B76"/>
    <w:rsid w:val="00507CDB"/>
    <w:rsid w:val="00510400"/>
    <w:rsid w:val="00511C56"/>
    <w:rsid w:val="00511CCA"/>
    <w:rsid w:val="00512808"/>
    <w:rsid w:val="005156B6"/>
    <w:rsid w:val="00516BC4"/>
    <w:rsid w:val="00517408"/>
    <w:rsid w:val="00520B1F"/>
    <w:rsid w:val="00521544"/>
    <w:rsid w:val="00521C6D"/>
    <w:rsid w:val="005225DB"/>
    <w:rsid w:val="005262E8"/>
    <w:rsid w:val="005311CF"/>
    <w:rsid w:val="005316C6"/>
    <w:rsid w:val="00532566"/>
    <w:rsid w:val="00532E76"/>
    <w:rsid w:val="005371E0"/>
    <w:rsid w:val="0054136D"/>
    <w:rsid w:val="00544846"/>
    <w:rsid w:val="00545863"/>
    <w:rsid w:val="00551724"/>
    <w:rsid w:val="00551CAE"/>
    <w:rsid w:val="0055298C"/>
    <w:rsid w:val="005545B8"/>
    <w:rsid w:val="00554687"/>
    <w:rsid w:val="00554F45"/>
    <w:rsid w:val="005552A1"/>
    <w:rsid w:val="0055681D"/>
    <w:rsid w:val="00556EE4"/>
    <w:rsid w:val="00560B1C"/>
    <w:rsid w:val="0056430C"/>
    <w:rsid w:val="00566987"/>
    <w:rsid w:val="00566AAF"/>
    <w:rsid w:val="00567A8F"/>
    <w:rsid w:val="00570A3A"/>
    <w:rsid w:val="0057168D"/>
    <w:rsid w:val="005716AE"/>
    <w:rsid w:val="005717CF"/>
    <w:rsid w:val="00571B15"/>
    <w:rsid w:val="005740DD"/>
    <w:rsid w:val="0057426C"/>
    <w:rsid w:val="00576A1C"/>
    <w:rsid w:val="00583293"/>
    <w:rsid w:val="005852A3"/>
    <w:rsid w:val="00586BFF"/>
    <w:rsid w:val="005931F7"/>
    <w:rsid w:val="00595D90"/>
    <w:rsid w:val="005A0226"/>
    <w:rsid w:val="005A12D2"/>
    <w:rsid w:val="005A35CD"/>
    <w:rsid w:val="005A3C5A"/>
    <w:rsid w:val="005A6B6D"/>
    <w:rsid w:val="005B0E6A"/>
    <w:rsid w:val="005B1322"/>
    <w:rsid w:val="005B2E52"/>
    <w:rsid w:val="005B2FE6"/>
    <w:rsid w:val="005B4874"/>
    <w:rsid w:val="005B4A68"/>
    <w:rsid w:val="005B6BAA"/>
    <w:rsid w:val="005C3EEB"/>
    <w:rsid w:val="005C5B18"/>
    <w:rsid w:val="005C5C53"/>
    <w:rsid w:val="005C5DE2"/>
    <w:rsid w:val="005C74F1"/>
    <w:rsid w:val="005C79A4"/>
    <w:rsid w:val="005D11EB"/>
    <w:rsid w:val="005E036E"/>
    <w:rsid w:val="005E1E13"/>
    <w:rsid w:val="005E3510"/>
    <w:rsid w:val="005E3E19"/>
    <w:rsid w:val="005E5C30"/>
    <w:rsid w:val="005E5D0B"/>
    <w:rsid w:val="005E5EF8"/>
    <w:rsid w:val="005E6F46"/>
    <w:rsid w:val="005F10B3"/>
    <w:rsid w:val="005F3227"/>
    <w:rsid w:val="005F57E8"/>
    <w:rsid w:val="005F6115"/>
    <w:rsid w:val="005F75FF"/>
    <w:rsid w:val="005F7F3A"/>
    <w:rsid w:val="006006F4"/>
    <w:rsid w:val="006021A6"/>
    <w:rsid w:val="00606A7E"/>
    <w:rsid w:val="00610F43"/>
    <w:rsid w:val="006121E8"/>
    <w:rsid w:val="006131C9"/>
    <w:rsid w:val="006166B7"/>
    <w:rsid w:val="006201FE"/>
    <w:rsid w:val="006206DD"/>
    <w:rsid w:val="00621119"/>
    <w:rsid w:val="0062204F"/>
    <w:rsid w:val="006233CC"/>
    <w:rsid w:val="00623B98"/>
    <w:rsid w:val="00625A3E"/>
    <w:rsid w:val="00633229"/>
    <w:rsid w:val="00634AA7"/>
    <w:rsid w:val="0063561C"/>
    <w:rsid w:val="00635E43"/>
    <w:rsid w:val="00637DB2"/>
    <w:rsid w:val="0064030B"/>
    <w:rsid w:val="006428E3"/>
    <w:rsid w:val="00643D67"/>
    <w:rsid w:val="00645C74"/>
    <w:rsid w:val="0064693D"/>
    <w:rsid w:val="00646E63"/>
    <w:rsid w:val="00647B26"/>
    <w:rsid w:val="00651BB2"/>
    <w:rsid w:val="00654F1D"/>
    <w:rsid w:val="0066039C"/>
    <w:rsid w:val="00661112"/>
    <w:rsid w:val="00661AE5"/>
    <w:rsid w:val="00662431"/>
    <w:rsid w:val="00664FCB"/>
    <w:rsid w:val="00665F66"/>
    <w:rsid w:val="00665F6D"/>
    <w:rsid w:val="0066623F"/>
    <w:rsid w:val="00671367"/>
    <w:rsid w:val="00672A9A"/>
    <w:rsid w:val="006733ED"/>
    <w:rsid w:val="00673B8A"/>
    <w:rsid w:val="00676274"/>
    <w:rsid w:val="00677B4E"/>
    <w:rsid w:val="00677F2C"/>
    <w:rsid w:val="00682236"/>
    <w:rsid w:val="006822E6"/>
    <w:rsid w:val="0068342A"/>
    <w:rsid w:val="00683A6C"/>
    <w:rsid w:val="00684263"/>
    <w:rsid w:val="006856F3"/>
    <w:rsid w:val="00694891"/>
    <w:rsid w:val="006973E7"/>
    <w:rsid w:val="006A0C7D"/>
    <w:rsid w:val="006A116C"/>
    <w:rsid w:val="006A1DEE"/>
    <w:rsid w:val="006A3037"/>
    <w:rsid w:val="006A4190"/>
    <w:rsid w:val="006A4501"/>
    <w:rsid w:val="006A47AF"/>
    <w:rsid w:val="006A48E3"/>
    <w:rsid w:val="006A50AB"/>
    <w:rsid w:val="006A7A26"/>
    <w:rsid w:val="006B394E"/>
    <w:rsid w:val="006B5781"/>
    <w:rsid w:val="006B6075"/>
    <w:rsid w:val="006B65CD"/>
    <w:rsid w:val="006B67C5"/>
    <w:rsid w:val="006B7BAC"/>
    <w:rsid w:val="006C0698"/>
    <w:rsid w:val="006C0D55"/>
    <w:rsid w:val="006C22B1"/>
    <w:rsid w:val="006C52C9"/>
    <w:rsid w:val="006C6A4F"/>
    <w:rsid w:val="006D16DE"/>
    <w:rsid w:val="006E2B32"/>
    <w:rsid w:val="006E32C3"/>
    <w:rsid w:val="006E3554"/>
    <w:rsid w:val="006E3819"/>
    <w:rsid w:val="006F05E7"/>
    <w:rsid w:val="006F3357"/>
    <w:rsid w:val="006F3AE8"/>
    <w:rsid w:val="007001BD"/>
    <w:rsid w:val="00702197"/>
    <w:rsid w:val="00702DA4"/>
    <w:rsid w:val="00707286"/>
    <w:rsid w:val="00710BC8"/>
    <w:rsid w:val="00712009"/>
    <w:rsid w:val="007123CC"/>
    <w:rsid w:val="007159F6"/>
    <w:rsid w:val="00716C18"/>
    <w:rsid w:val="0073164E"/>
    <w:rsid w:val="0073177E"/>
    <w:rsid w:val="00732402"/>
    <w:rsid w:val="00734A05"/>
    <w:rsid w:val="007376AE"/>
    <w:rsid w:val="0074093F"/>
    <w:rsid w:val="007411DF"/>
    <w:rsid w:val="007412CD"/>
    <w:rsid w:val="00741C5C"/>
    <w:rsid w:val="00742C35"/>
    <w:rsid w:val="00742D1E"/>
    <w:rsid w:val="0074377A"/>
    <w:rsid w:val="007439F9"/>
    <w:rsid w:val="007450B6"/>
    <w:rsid w:val="0074712B"/>
    <w:rsid w:val="00752513"/>
    <w:rsid w:val="007615FC"/>
    <w:rsid w:val="00762D1E"/>
    <w:rsid w:val="00763AED"/>
    <w:rsid w:val="00764018"/>
    <w:rsid w:val="00764508"/>
    <w:rsid w:val="00770DD6"/>
    <w:rsid w:val="0077507B"/>
    <w:rsid w:val="0077542F"/>
    <w:rsid w:val="007763F8"/>
    <w:rsid w:val="00777391"/>
    <w:rsid w:val="00784A73"/>
    <w:rsid w:val="007867FF"/>
    <w:rsid w:val="007913BE"/>
    <w:rsid w:val="00792A5D"/>
    <w:rsid w:val="007931B9"/>
    <w:rsid w:val="00794A4A"/>
    <w:rsid w:val="00796C49"/>
    <w:rsid w:val="007A655C"/>
    <w:rsid w:val="007A6C7D"/>
    <w:rsid w:val="007B1D55"/>
    <w:rsid w:val="007B2707"/>
    <w:rsid w:val="007B3153"/>
    <w:rsid w:val="007B3C26"/>
    <w:rsid w:val="007B5829"/>
    <w:rsid w:val="007B7DD0"/>
    <w:rsid w:val="007C2078"/>
    <w:rsid w:val="007D0323"/>
    <w:rsid w:val="007D2112"/>
    <w:rsid w:val="007D56B8"/>
    <w:rsid w:val="007D5C11"/>
    <w:rsid w:val="007D6E15"/>
    <w:rsid w:val="007E001D"/>
    <w:rsid w:val="007E0068"/>
    <w:rsid w:val="007E12D8"/>
    <w:rsid w:val="007E1531"/>
    <w:rsid w:val="007E1B4B"/>
    <w:rsid w:val="007E40CE"/>
    <w:rsid w:val="007E559E"/>
    <w:rsid w:val="007E6FF5"/>
    <w:rsid w:val="007E7C9C"/>
    <w:rsid w:val="007F074D"/>
    <w:rsid w:val="007F347C"/>
    <w:rsid w:val="007F3C7B"/>
    <w:rsid w:val="007F3E93"/>
    <w:rsid w:val="007F5250"/>
    <w:rsid w:val="007F54C4"/>
    <w:rsid w:val="007F5951"/>
    <w:rsid w:val="007F5AB5"/>
    <w:rsid w:val="007F746D"/>
    <w:rsid w:val="007F7F83"/>
    <w:rsid w:val="00801943"/>
    <w:rsid w:val="0080290D"/>
    <w:rsid w:val="0080575A"/>
    <w:rsid w:val="0081006F"/>
    <w:rsid w:val="00811E51"/>
    <w:rsid w:val="00811F0A"/>
    <w:rsid w:val="008145B8"/>
    <w:rsid w:val="00816227"/>
    <w:rsid w:val="00816C18"/>
    <w:rsid w:val="0081764D"/>
    <w:rsid w:val="00817D4A"/>
    <w:rsid w:val="0082098B"/>
    <w:rsid w:val="008215B2"/>
    <w:rsid w:val="0082319C"/>
    <w:rsid w:val="0082451D"/>
    <w:rsid w:val="0082505E"/>
    <w:rsid w:val="00825159"/>
    <w:rsid w:val="00825A02"/>
    <w:rsid w:val="008264AC"/>
    <w:rsid w:val="00826FE5"/>
    <w:rsid w:val="00831384"/>
    <w:rsid w:val="00831A55"/>
    <w:rsid w:val="00834976"/>
    <w:rsid w:val="008351D9"/>
    <w:rsid w:val="00837234"/>
    <w:rsid w:val="008403CF"/>
    <w:rsid w:val="00842618"/>
    <w:rsid w:val="00842E98"/>
    <w:rsid w:val="00844C16"/>
    <w:rsid w:val="0084626E"/>
    <w:rsid w:val="0084657B"/>
    <w:rsid w:val="00850235"/>
    <w:rsid w:val="00851484"/>
    <w:rsid w:val="008527E0"/>
    <w:rsid w:val="00854810"/>
    <w:rsid w:val="00854C0C"/>
    <w:rsid w:val="0085521D"/>
    <w:rsid w:val="008600D1"/>
    <w:rsid w:val="00861965"/>
    <w:rsid w:val="00864E08"/>
    <w:rsid w:val="00865CF1"/>
    <w:rsid w:val="00867B9D"/>
    <w:rsid w:val="008712B2"/>
    <w:rsid w:val="00873608"/>
    <w:rsid w:val="00874693"/>
    <w:rsid w:val="00874C33"/>
    <w:rsid w:val="008753BB"/>
    <w:rsid w:val="008755EB"/>
    <w:rsid w:val="00875AD1"/>
    <w:rsid w:val="00877C7D"/>
    <w:rsid w:val="008808C0"/>
    <w:rsid w:val="008825BC"/>
    <w:rsid w:val="008847D3"/>
    <w:rsid w:val="0088512B"/>
    <w:rsid w:val="00886731"/>
    <w:rsid w:val="00887F89"/>
    <w:rsid w:val="0089423B"/>
    <w:rsid w:val="0089426C"/>
    <w:rsid w:val="008944A2"/>
    <w:rsid w:val="00896DEB"/>
    <w:rsid w:val="008A25C3"/>
    <w:rsid w:val="008A38B2"/>
    <w:rsid w:val="008B1004"/>
    <w:rsid w:val="008B4026"/>
    <w:rsid w:val="008B45B1"/>
    <w:rsid w:val="008B7280"/>
    <w:rsid w:val="008B7CE6"/>
    <w:rsid w:val="008C0276"/>
    <w:rsid w:val="008C1E6B"/>
    <w:rsid w:val="008C6727"/>
    <w:rsid w:val="008C6B4E"/>
    <w:rsid w:val="008D241C"/>
    <w:rsid w:val="008D56C1"/>
    <w:rsid w:val="008D7217"/>
    <w:rsid w:val="008E21E4"/>
    <w:rsid w:val="008E2209"/>
    <w:rsid w:val="008E2FD5"/>
    <w:rsid w:val="008E338B"/>
    <w:rsid w:val="008E3A5D"/>
    <w:rsid w:val="008E4CB7"/>
    <w:rsid w:val="008E5E7B"/>
    <w:rsid w:val="008E6153"/>
    <w:rsid w:val="008E7379"/>
    <w:rsid w:val="008F08FE"/>
    <w:rsid w:val="008F243D"/>
    <w:rsid w:val="008F48CA"/>
    <w:rsid w:val="009035CA"/>
    <w:rsid w:val="009047C0"/>
    <w:rsid w:val="00910F72"/>
    <w:rsid w:val="009116F0"/>
    <w:rsid w:val="00913B4C"/>
    <w:rsid w:val="00914A94"/>
    <w:rsid w:val="00917B8B"/>
    <w:rsid w:val="00920ADF"/>
    <w:rsid w:val="0092103F"/>
    <w:rsid w:val="0092149D"/>
    <w:rsid w:val="0092167A"/>
    <w:rsid w:val="0092358D"/>
    <w:rsid w:val="00925688"/>
    <w:rsid w:val="00930081"/>
    <w:rsid w:val="009313DC"/>
    <w:rsid w:val="00931818"/>
    <w:rsid w:val="009323A7"/>
    <w:rsid w:val="00932711"/>
    <w:rsid w:val="0093462A"/>
    <w:rsid w:val="00935CBD"/>
    <w:rsid w:val="0093681C"/>
    <w:rsid w:val="009406B7"/>
    <w:rsid w:val="009424E3"/>
    <w:rsid w:val="00943FC8"/>
    <w:rsid w:val="00945C66"/>
    <w:rsid w:val="009465C8"/>
    <w:rsid w:val="00950EA9"/>
    <w:rsid w:val="0095125E"/>
    <w:rsid w:val="0095281F"/>
    <w:rsid w:val="009534FB"/>
    <w:rsid w:val="00955A87"/>
    <w:rsid w:val="009560C6"/>
    <w:rsid w:val="009568D4"/>
    <w:rsid w:val="009602FC"/>
    <w:rsid w:val="0096047C"/>
    <w:rsid w:val="0096238B"/>
    <w:rsid w:val="009640AA"/>
    <w:rsid w:val="00964455"/>
    <w:rsid w:val="00964600"/>
    <w:rsid w:val="00967003"/>
    <w:rsid w:val="0096702A"/>
    <w:rsid w:val="00970EFE"/>
    <w:rsid w:val="00971C45"/>
    <w:rsid w:val="00974BBF"/>
    <w:rsid w:val="00975247"/>
    <w:rsid w:val="00975EA0"/>
    <w:rsid w:val="00976058"/>
    <w:rsid w:val="0097783F"/>
    <w:rsid w:val="00980B70"/>
    <w:rsid w:val="00981734"/>
    <w:rsid w:val="009822F2"/>
    <w:rsid w:val="00982366"/>
    <w:rsid w:val="0099165F"/>
    <w:rsid w:val="0099433B"/>
    <w:rsid w:val="00994FBE"/>
    <w:rsid w:val="0099571A"/>
    <w:rsid w:val="009967E6"/>
    <w:rsid w:val="009A193B"/>
    <w:rsid w:val="009A4C29"/>
    <w:rsid w:val="009A5920"/>
    <w:rsid w:val="009A7875"/>
    <w:rsid w:val="009B3A37"/>
    <w:rsid w:val="009B3F5F"/>
    <w:rsid w:val="009B4BC1"/>
    <w:rsid w:val="009B5237"/>
    <w:rsid w:val="009B7FD9"/>
    <w:rsid w:val="009C0510"/>
    <w:rsid w:val="009C098C"/>
    <w:rsid w:val="009C0FFB"/>
    <w:rsid w:val="009C3FDF"/>
    <w:rsid w:val="009C4B65"/>
    <w:rsid w:val="009C6225"/>
    <w:rsid w:val="009C7DAA"/>
    <w:rsid w:val="009C7E8A"/>
    <w:rsid w:val="009C7FFC"/>
    <w:rsid w:val="009D0450"/>
    <w:rsid w:val="009D1ED9"/>
    <w:rsid w:val="009D2CF0"/>
    <w:rsid w:val="009D319D"/>
    <w:rsid w:val="009D339A"/>
    <w:rsid w:val="009D47D1"/>
    <w:rsid w:val="009E0682"/>
    <w:rsid w:val="009E33D2"/>
    <w:rsid w:val="009E4A10"/>
    <w:rsid w:val="009E4A9B"/>
    <w:rsid w:val="009E4EF8"/>
    <w:rsid w:val="009E55AE"/>
    <w:rsid w:val="009E5B0F"/>
    <w:rsid w:val="009E5D08"/>
    <w:rsid w:val="009E64B4"/>
    <w:rsid w:val="009E6674"/>
    <w:rsid w:val="009E78C2"/>
    <w:rsid w:val="009E7EBB"/>
    <w:rsid w:val="009F179A"/>
    <w:rsid w:val="009F4660"/>
    <w:rsid w:val="00A01C77"/>
    <w:rsid w:val="00A06CFC"/>
    <w:rsid w:val="00A07439"/>
    <w:rsid w:val="00A1058E"/>
    <w:rsid w:val="00A10867"/>
    <w:rsid w:val="00A11DC6"/>
    <w:rsid w:val="00A120E0"/>
    <w:rsid w:val="00A12251"/>
    <w:rsid w:val="00A12915"/>
    <w:rsid w:val="00A13B90"/>
    <w:rsid w:val="00A14C59"/>
    <w:rsid w:val="00A1722C"/>
    <w:rsid w:val="00A20232"/>
    <w:rsid w:val="00A216EF"/>
    <w:rsid w:val="00A21A09"/>
    <w:rsid w:val="00A23132"/>
    <w:rsid w:val="00A24592"/>
    <w:rsid w:val="00A27548"/>
    <w:rsid w:val="00A301A2"/>
    <w:rsid w:val="00A30935"/>
    <w:rsid w:val="00A3120E"/>
    <w:rsid w:val="00A3222C"/>
    <w:rsid w:val="00A337CA"/>
    <w:rsid w:val="00A34389"/>
    <w:rsid w:val="00A347FC"/>
    <w:rsid w:val="00A353D9"/>
    <w:rsid w:val="00A37451"/>
    <w:rsid w:val="00A40F3E"/>
    <w:rsid w:val="00A41B40"/>
    <w:rsid w:val="00A51D02"/>
    <w:rsid w:val="00A52D07"/>
    <w:rsid w:val="00A54E8F"/>
    <w:rsid w:val="00A678F6"/>
    <w:rsid w:val="00A7076D"/>
    <w:rsid w:val="00A72F8D"/>
    <w:rsid w:val="00A73A30"/>
    <w:rsid w:val="00A74DCD"/>
    <w:rsid w:val="00A80525"/>
    <w:rsid w:val="00A81173"/>
    <w:rsid w:val="00A81946"/>
    <w:rsid w:val="00A826EF"/>
    <w:rsid w:val="00A90116"/>
    <w:rsid w:val="00A92327"/>
    <w:rsid w:val="00A937CA"/>
    <w:rsid w:val="00A94A38"/>
    <w:rsid w:val="00A95B53"/>
    <w:rsid w:val="00A966A6"/>
    <w:rsid w:val="00AA098E"/>
    <w:rsid w:val="00AA0FE0"/>
    <w:rsid w:val="00AA2B3F"/>
    <w:rsid w:val="00AA30CF"/>
    <w:rsid w:val="00AA7122"/>
    <w:rsid w:val="00AA7412"/>
    <w:rsid w:val="00AB04C1"/>
    <w:rsid w:val="00AB0861"/>
    <w:rsid w:val="00AB094E"/>
    <w:rsid w:val="00AB17ED"/>
    <w:rsid w:val="00AB1A91"/>
    <w:rsid w:val="00AB1FE9"/>
    <w:rsid w:val="00AB2890"/>
    <w:rsid w:val="00AB2A20"/>
    <w:rsid w:val="00AB5BF6"/>
    <w:rsid w:val="00AB7F5C"/>
    <w:rsid w:val="00AC15E6"/>
    <w:rsid w:val="00AC2261"/>
    <w:rsid w:val="00AC27CD"/>
    <w:rsid w:val="00AC4F99"/>
    <w:rsid w:val="00AC7175"/>
    <w:rsid w:val="00AD4A05"/>
    <w:rsid w:val="00AD538D"/>
    <w:rsid w:val="00AD56BD"/>
    <w:rsid w:val="00AE1C08"/>
    <w:rsid w:val="00AE20DB"/>
    <w:rsid w:val="00AE3F39"/>
    <w:rsid w:val="00AE5595"/>
    <w:rsid w:val="00AE5B44"/>
    <w:rsid w:val="00AE610F"/>
    <w:rsid w:val="00AE6216"/>
    <w:rsid w:val="00AE6638"/>
    <w:rsid w:val="00AE6ACA"/>
    <w:rsid w:val="00AF394C"/>
    <w:rsid w:val="00AF4DFB"/>
    <w:rsid w:val="00B01A04"/>
    <w:rsid w:val="00B03722"/>
    <w:rsid w:val="00B05901"/>
    <w:rsid w:val="00B059D8"/>
    <w:rsid w:val="00B0646C"/>
    <w:rsid w:val="00B100FF"/>
    <w:rsid w:val="00B122FD"/>
    <w:rsid w:val="00B13718"/>
    <w:rsid w:val="00B1525C"/>
    <w:rsid w:val="00B22CDE"/>
    <w:rsid w:val="00B22FF4"/>
    <w:rsid w:val="00B23D44"/>
    <w:rsid w:val="00B25A87"/>
    <w:rsid w:val="00B26E75"/>
    <w:rsid w:val="00B27850"/>
    <w:rsid w:val="00B3235D"/>
    <w:rsid w:val="00B33045"/>
    <w:rsid w:val="00B3304A"/>
    <w:rsid w:val="00B334BC"/>
    <w:rsid w:val="00B3355A"/>
    <w:rsid w:val="00B37B54"/>
    <w:rsid w:val="00B41809"/>
    <w:rsid w:val="00B42E64"/>
    <w:rsid w:val="00B46868"/>
    <w:rsid w:val="00B46BF7"/>
    <w:rsid w:val="00B470AF"/>
    <w:rsid w:val="00B526B3"/>
    <w:rsid w:val="00B542DB"/>
    <w:rsid w:val="00B5449D"/>
    <w:rsid w:val="00B55B75"/>
    <w:rsid w:val="00B55E82"/>
    <w:rsid w:val="00B569FA"/>
    <w:rsid w:val="00B6023D"/>
    <w:rsid w:val="00B607F3"/>
    <w:rsid w:val="00B60B5F"/>
    <w:rsid w:val="00B612B8"/>
    <w:rsid w:val="00B61F82"/>
    <w:rsid w:val="00B64E84"/>
    <w:rsid w:val="00B7203A"/>
    <w:rsid w:val="00B73F19"/>
    <w:rsid w:val="00B7738B"/>
    <w:rsid w:val="00B77393"/>
    <w:rsid w:val="00B81AE5"/>
    <w:rsid w:val="00B822FD"/>
    <w:rsid w:val="00B82519"/>
    <w:rsid w:val="00B857B5"/>
    <w:rsid w:val="00B90704"/>
    <w:rsid w:val="00B9214E"/>
    <w:rsid w:val="00B92562"/>
    <w:rsid w:val="00B9308D"/>
    <w:rsid w:val="00B93AED"/>
    <w:rsid w:val="00B95363"/>
    <w:rsid w:val="00BA05EE"/>
    <w:rsid w:val="00BA2A9C"/>
    <w:rsid w:val="00BA395E"/>
    <w:rsid w:val="00BA3D01"/>
    <w:rsid w:val="00BA4DE3"/>
    <w:rsid w:val="00BA62BD"/>
    <w:rsid w:val="00BB1B40"/>
    <w:rsid w:val="00BB4A60"/>
    <w:rsid w:val="00BB7E60"/>
    <w:rsid w:val="00BC1347"/>
    <w:rsid w:val="00BC5C53"/>
    <w:rsid w:val="00BC7F7E"/>
    <w:rsid w:val="00BD01E1"/>
    <w:rsid w:val="00BD04B4"/>
    <w:rsid w:val="00BD1101"/>
    <w:rsid w:val="00BD211F"/>
    <w:rsid w:val="00BD27EE"/>
    <w:rsid w:val="00BD2DA4"/>
    <w:rsid w:val="00BD49EB"/>
    <w:rsid w:val="00BD59AA"/>
    <w:rsid w:val="00BE0482"/>
    <w:rsid w:val="00BE0573"/>
    <w:rsid w:val="00BE1240"/>
    <w:rsid w:val="00BE2259"/>
    <w:rsid w:val="00BE2DB6"/>
    <w:rsid w:val="00BE33CE"/>
    <w:rsid w:val="00BE435C"/>
    <w:rsid w:val="00BE6EB3"/>
    <w:rsid w:val="00BE7051"/>
    <w:rsid w:val="00BE7508"/>
    <w:rsid w:val="00BF0CE7"/>
    <w:rsid w:val="00BF15D7"/>
    <w:rsid w:val="00BF670B"/>
    <w:rsid w:val="00BF77F5"/>
    <w:rsid w:val="00BF7C68"/>
    <w:rsid w:val="00C0147D"/>
    <w:rsid w:val="00C0539B"/>
    <w:rsid w:val="00C060D3"/>
    <w:rsid w:val="00C06DED"/>
    <w:rsid w:val="00C11519"/>
    <w:rsid w:val="00C1258C"/>
    <w:rsid w:val="00C12816"/>
    <w:rsid w:val="00C14C7D"/>
    <w:rsid w:val="00C158D4"/>
    <w:rsid w:val="00C2321D"/>
    <w:rsid w:val="00C27590"/>
    <w:rsid w:val="00C2765C"/>
    <w:rsid w:val="00C27D23"/>
    <w:rsid w:val="00C30419"/>
    <w:rsid w:val="00C30B3A"/>
    <w:rsid w:val="00C32E70"/>
    <w:rsid w:val="00C355DD"/>
    <w:rsid w:val="00C35736"/>
    <w:rsid w:val="00C35B8B"/>
    <w:rsid w:val="00C36528"/>
    <w:rsid w:val="00C416DF"/>
    <w:rsid w:val="00C44560"/>
    <w:rsid w:val="00C449CA"/>
    <w:rsid w:val="00C44B73"/>
    <w:rsid w:val="00C4520B"/>
    <w:rsid w:val="00C46ED7"/>
    <w:rsid w:val="00C50080"/>
    <w:rsid w:val="00C50B89"/>
    <w:rsid w:val="00C5119F"/>
    <w:rsid w:val="00C5126A"/>
    <w:rsid w:val="00C5372E"/>
    <w:rsid w:val="00C53B84"/>
    <w:rsid w:val="00C550CD"/>
    <w:rsid w:val="00C57804"/>
    <w:rsid w:val="00C606DA"/>
    <w:rsid w:val="00C613F3"/>
    <w:rsid w:val="00C62F81"/>
    <w:rsid w:val="00C650F0"/>
    <w:rsid w:val="00C660CE"/>
    <w:rsid w:val="00C66434"/>
    <w:rsid w:val="00C666F4"/>
    <w:rsid w:val="00C72080"/>
    <w:rsid w:val="00C73232"/>
    <w:rsid w:val="00C74325"/>
    <w:rsid w:val="00C76EC7"/>
    <w:rsid w:val="00C81DDA"/>
    <w:rsid w:val="00C823D3"/>
    <w:rsid w:val="00C82AB3"/>
    <w:rsid w:val="00C82F97"/>
    <w:rsid w:val="00C85C0A"/>
    <w:rsid w:val="00C9274D"/>
    <w:rsid w:val="00C92797"/>
    <w:rsid w:val="00C9460C"/>
    <w:rsid w:val="00C95387"/>
    <w:rsid w:val="00C958FF"/>
    <w:rsid w:val="00C97B11"/>
    <w:rsid w:val="00CA0A8B"/>
    <w:rsid w:val="00CA4912"/>
    <w:rsid w:val="00CA5F5D"/>
    <w:rsid w:val="00CA61C2"/>
    <w:rsid w:val="00CA64EB"/>
    <w:rsid w:val="00CA6D03"/>
    <w:rsid w:val="00CA7596"/>
    <w:rsid w:val="00CA7AEC"/>
    <w:rsid w:val="00CB03A7"/>
    <w:rsid w:val="00CB1727"/>
    <w:rsid w:val="00CB1FC9"/>
    <w:rsid w:val="00CB2F77"/>
    <w:rsid w:val="00CB55D0"/>
    <w:rsid w:val="00CB7392"/>
    <w:rsid w:val="00CC1542"/>
    <w:rsid w:val="00CC1D84"/>
    <w:rsid w:val="00CC2AC5"/>
    <w:rsid w:val="00CC3411"/>
    <w:rsid w:val="00CC3C1D"/>
    <w:rsid w:val="00CC3D36"/>
    <w:rsid w:val="00CC4355"/>
    <w:rsid w:val="00CC7937"/>
    <w:rsid w:val="00CD0FDE"/>
    <w:rsid w:val="00CD3977"/>
    <w:rsid w:val="00CD3A8C"/>
    <w:rsid w:val="00CD594E"/>
    <w:rsid w:val="00CD6F71"/>
    <w:rsid w:val="00CE04AE"/>
    <w:rsid w:val="00CE0D4E"/>
    <w:rsid w:val="00CE15B2"/>
    <w:rsid w:val="00CE1932"/>
    <w:rsid w:val="00CE29AD"/>
    <w:rsid w:val="00CE4252"/>
    <w:rsid w:val="00CE47EC"/>
    <w:rsid w:val="00CF0388"/>
    <w:rsid w:val="00CF2A68"/>
    <w:rsid w:val="00CF2A9A"/>
    <w:rsid w:val="00CF3523"/>
    <w:rsid w:val="00CF387A"/>
    <w:rsid w:val="00CF5FBB"/>
    <w:rsid w:val="00CF7CDE"/>
    <w:rsid w:val="00D0031C"/>
    <w:rsid w:val="00D01E37"/>
    <w:rsid w:val="00D02849"/>
    <w:rsid w:val="00D03D67"/>
    <w:rsid w:val="00D0407B"/>
    <w:rsid w:val="00D07B42"/>
    <w:rsid w:val="00D11EC1"/>
    <w:rsid w:val="00D13167"/>
    <w:rsid w:val="00D15139"/>
    <w:rsid w:val="00D15290"/>
    <w:rsid w:val="00D176A6"/>
    <w:rsid w:val="00D20599"/>
    <w:rsid w:val="00D20984"/>
    <w:rsid w:val="00D21B66"/>
    <w:rsid w:val="00D236DF"/>
    <w:rsid w:val="00D26605"/>
    <w:rsid w:val="00D275C0"/>
    <w:rsid w:val="00D30AC4"/>
    <w:rsid w:val="00D318C6"/>
    <w:rsid w:val="00D31E1E"/>
    <w:rsid w:val="00D32190"/>
    <w:rsid w:val="00D3259D"/>
    <w:rsid w:val="00D32E7C"/>
    <w:rsid w:val="00D34788"/>
    <w:rsid w:val="00D34C2B"/>
    <w:rsid w:val="00D35089"/>
    <w:rsid w:val="00D35B4A"/>
    <w:rsid w:val="00D37051"/>
    <w:rsid w:val="00D3761C"/>
    <w:rsid w:val="00D4094B"/>
    <w:rsid w:val="00D41756"/>
    <w:rsid w:val="00D425C8"/>
    <w:rsid w:val="00D43A95"/>
    <w:rsid w:val="00D44271"/>
    <w:rsid w:val="00D45654"/>
    <w:rsid w:val="00D4668D"/>
    <w:rsid w:val="00D47474"/>
    <w:rsid w:val="00D51297"/>
    <w:rsid w:val="00D512C7"/>
    <w:rsid w:val="00D527C0"/>
    <w:rsid w:val="00D548AE"/>
    <w:rsid w:val="00D54BE5"/>
    <w:rsid w:val="00D56368"/>
    <w:rsid w:val="00D56422"/>
    <w:rsid w:val="00D57381"/>
    <w:rsid w:val="00D6050C"/>
    <w:rsid w:val="00D613A5"/>
    <w:rsid w:val="00D62787"/>
    <w:rsid w:val="00D63BEC"/>
    <w:rsid w:val="00D64618"/>
    <w:rsid w:val="00D65C2A"/>
    <w:rsid w:val="00D65F18"/>
    <w:rsid w:val="00D706EB"/>
    <w:rsid w:val="00D74640"/>
    <w:rsid w:val="00D74950"/>
    <w:rsid w:val="00D75D20"/>
    <w:rsid w:val="00D77C81"/>
    <w:rsid w:val="00D80502"/>
    <w:rsid w:val="00D807BC"/>
    <w:rsid w:val="00D80E8E"/>
    <w:rsid w:val="00D842BE"/>
    <w:rsid w:val="00D9010E"/>
    <w:rsid w:val="00D90CEC"/>
    <w:rsid w:val="00D92150"/>
    <w:rsid w:val="00D934CB"/>
    <w:rsid w:val="00D93640"/>
    <w:rsid w:val="00D93657"/>
    <w:rsid w:val="00D94868"/>
    <w:rsid w:val="00D95203"/>
    <w:rsid w:val="00D96528"/>
    <w:rsid w:val="00D97EF7"/>
    <w:rsid w:val="00DA04CD"/>
    <w:rsid w:val="00DA340D"/>
    <w:rsid w:val="00DA4194"/>
    <w:rsid w:val="00DA47B6"/>
    <w:rsid w:val="00DA5EBA"/>
    <w:rsid w:val="00DA6329"/>
    <w:rsid w:val="00DA6B9B"/>
    <w:rsid w:val="00DA70E2"/>
    <w:rsid w:val="00DB081D"/>
    <w:rsid w:val="00DB364E"/>
    <w:rsid w:val="00DB6912"/>
    <w:rsid w:val="00DB7F5A"/>
    <w:rsid w:val="00DC1E51"/>
    <w:rsid w:val="00DC1E5C"/>
    <w:rsid w:val="00DC1F58"/>
    <w:rsid w:val="00DC478D"/>
    <w:rsid w:val="00DC4B09"/>
    <w:rsid w:val="00DC52B8"/>
    <w:rsid w:val="00DC6348"/>
    <w:rsid w:val="00DC6D4F"/>
    <w:rsid w:val="00DD0B9A"/>
    <w:rsid w:val="00DD143B"/>
    <w:rsid w:val="00DD3C4A"/>
    <w:rsid w:val="00DD5F35"/>
    <w:rsid w:val="00DD6180"/>
    <w:rsid w:val="00DE0435"/>
    <w:rsid w:val="00DE0900"/>
    <w:rsid w:val="00DE0CEF"/>
    <w:rsid w:val="00DE11A3"/>
    <w:rsid w:val="00DE39C8"/>
    <w:rsid w:val="00DE4848"/>
    <w:rsid w:val="00DE6214"/>
    <w:rsid w:val="00DE7B46"/>
    <w:rsid w:val="00DF2794"/>
    <w:rsid w:val="00DF5F6A"/>
    <w:rsid w:val="00DF7DCE"/>
    <w:rsid w:val="00E07A91"/>
    <w:rsid w:val="00E07BCE"/>
    <w:rsid w:val="00E07C03"/>
    <w:rsid w:val="00E103F2"/>
    <w:rsid w:val="00E152D2"/>
    <w:rsid w:val="00E1564B"/>
    <w:rsid w:val="00E15887"/>
    <w:rsid w:val="00E17062"/>
    <w:rsid w:val="00E20FB0"/>
    <w:rsid w:val="00E20FE2"/>
    <w:rsid w:val="00E2469B"/>
    <w:rsid w:val="00E25DD6"/>
    <w:rsid w:val="00E26FBF"/>
    <w:rsid w:val="00E27C9B"/>
    <w:rsid w:val="00E30351"/>
    <w:rsid w:val="00E30E2A"/>
    <w:rsid w:val="00E31522"/>
    <w:rsid w:val="00E323D7"/>
    <w:rsid w:val="00E33BDA"/>
    <w:rsid w:val="00E33E75"/>
    <w:rsid w:val="00E34BFA"/>
    <w:rsid w:val="00E35B0B"/>
    <w:rsid w:val="00E37E3C"/>
    <w:rsid w:val="00E40969"/>
    <w:rsid w:val="00E423A9"/>
    <w:rsid w:val="00E424AB"/>
    <w:rsid w:val="00E43497"/>
    <w:rsid w:val="00E43C8D"/>
    <w:rsid w:val="00E46B9F"/>
    <w:rsid w:val="00E47C84"/>
    <w:rsid w:val="00E52663"/>
    <w:rsid w:val="00E52F6A"/>
    <w:rsid w:val="00E52F8C"/>
    <w:rsid w:val="00E54288"/>
    <w:rsid w:val="00E54441"/>
    <w:rsid w:val="00E545BD"/>
    <w:rsid w:val="00E6088B"/>
    <w:rsid w:val="00E61DB1"/>
    <w:rsid w:val="00E64FBD"/>
    <w:rsid w:val="00E659CD"/>
    <w:rsid w:val="00E65B50"/>
    <w:rsid w:val="00E65CC1"/>
    <w:rsid w:val="00E700FD"/>
    <w:rsid w:val="00E73DB0"/>
    <w:rsid w:val="00E73F75"/>
    <w:rsid w:val="00E74F11"/>
    <w:rsid w:val="00E76EC4"/>
    <w:rsid w:val="00E776F6"/>
    <w:rsid w:val="00E80340"/>
    <w:rsid w:val="00E80485"/>
    <w:rsid w:val="00E8058B"/>
    <w:rsid w:val="00E80E76"/>
    <w:rsid w:val="00E8180A"/>
    <w:rsid w:val="00E84C0E"/>
    <w:rsid w:val="00E84E87"/>
    <w:rsid w:val="00E85B22"/>
    <w:rsid w:val="00E8619A"/>
    <w:rsid w:val="00E86456"/>
    <w:rsid w:val="00E8652B"/>
    <w:rsid w:val="00E865B7"/>
    <w:rsid w:val="00E86AFC"/>
    <w:rsid w:val="00E876EB"/>
    <w:rsid w:val="00E878A2"/>
    <w:rsid w:val="00E903AF"/>
    <w:rsid w:val="00E90BE2"/>
    <w:rsid w:val="00E9302E"/>
    <w:rsid w:val="00E96E77"/>
    <w:rsid w:val="00E97015"/>
    <w:rsid w:val="00EA37BE"/>
    <w:rsid w:val="00EA434F"/>
    <w:rsid w:val="00EA462A"/>
    <w:rsid w:val="00EA5ED6"/>
    <w:rsid w:val="00EA7C73"/>
    <w:rsid w:val="00EB0B33"/>
    <w:rsid w:val="00EB242B"/>
    <w:rsid w:val="00EB2E37"/>
    <w:rsid w:val="00EB57CF"/>
    <w:rsid w:val="00EB5B17"/>
    <w:rsid w:val="00EB5B3C"/>
    <w:rsid w:val="00EC5073"/>
    <w:rsid w:val="00ED29EC"/>
    <w:rsid w:val="00ED2C5B"/>
    <w:rsid w:val="00ED3310"/>
    <w:rsid w:val="00ED6447"/>
    <w:rsid w:val="00ED69BE"/>
    <w:rsid w:val="00ED6AD4"/>
    <w:rsid w:val="00EE224B"/>
    <w:rsid w:val="00EE23EE"/>
    <w:rsid w:val="00EE3B78"/>
    <w:rsid w:val="00EE4DD0"/>
    <w:rsid w:val="00EE55CE"/>
    <w:rsid w:val="00EE684E"/>
    <w:rsid w:val="00EE7FC4"/>
    <w:rsid w:val="00EF1AAC"/>
    <w:rsid w:val="00EF3F00"/>
    <w:rsid w:val="00EF4016"/>
    <w:rsid w:val="00EF705B"/>
    <w:rsid w:val="00F0251D"/>
    <w:rsid w:val="00F02B3A"/>
    <w:rsid w:val="00F02FAF"/>
    <w:rsid w:val="00F07602"/>
    <w:rsid w:val="00F07FAF"/>
    <w:rsid w:val="00F11990"/>
    <w:rsid w:val="00F135C9"/>
    <w:rsid w:val="00F14071"/>
    <w:rsid w:val="00F14171"/>
    <w:rsid w:val="00F14597"/>
    <w:rsid w:val="00F15AB5"/>
    <w:rsid w:val="00F16FAE"/>
    <w:rsid w:val="00F251BE"/>
    <w:rsid w:val="00F271B9"/>
    <w:rsid w:val="00F307A4"/>
    <w:rsid w:val="00F317ED"/>
    <w:rsid w:val="00F32FDD"/>
    <w:rsid w:val="00F340DE"/>
    <w:rsid w:val="00F3592C"/>
    <w:rsid w:val="00F35963"/>
    <w:rsid w:val="00F41D2D"/>
    <w:rsid w:val="00F43924"/>
    <w:rsid w:val="00F43DA3"/>
    <w:rsid w:val="00F46B27"/>
    <w:rsid w:val="00F51E42"/>
    <w:rsid w:val="00F525A5"/>
    <w:rsid w:val="00F536C4"/>
    <w:rsid w:val="00F5420F"/>
    <w:rsid w:val="00F54CF3"/>
    <w:rsid w:val="00F552A0"/>
    <w:rsid w:val="00F564FE"/>
    <w:rsid w:val="00F619A3"/>
    <w:rsid w:val="00F61C04"/>
    <w:rsid w:val="00F62419"/>
    <w:rsid w:val="00F63760"/>
    <w:rsid w:val="00F65577"/>
    <w:rsid w:val="00F65840"/>
    <w:rsid w:val="00F659E5"/>
    <w:rsid w:val="00F65EB8"/>
    <w:rsid w:val="00F66234"/>
    <w:rsid w:val="00F66DFD"/>
    <w:rsid w:val="00F74BE6"/>
    <w:rsid w:val="00F75043"/>
    <w:rsid w:val="00F7518E"/>
    <w:rsid w:val="00F806EC"/>
    <w:rsid w:val="00F82062"/>
    <w:rsid w:val="00F8277B"/>
    <w:rsid w:val="00F84780"/>
    <w:rsid w:val="00F85F4B"/>
    <w:rsid w:val="00F864E4"/>
    <w:rsid w:val="00F870F1"/>
    <w:rsid w:val="00F87D8A"/>
    <w:rsid w:val="00F905AB"/>
    <w:rsid w:val="00F91DFC"/>
    <w:rsid w:val="00F91E37"/>
    <w:rsid w:val="00F94003"/>
    <w:rsid w:val="00F94013"/>
    <w:rsid w:val="00F940CE"/>
    <w:rsid w:val="00F95772"/>
    <w:rsid w:val="00F95D47"/>
    <w:rsid w:val="00F9604D"/>
    <w:rsid w:val="00FA01C4"/>
    <w:rsid w:val="00FA15AD"/>
    <w:rsid w:val="00FA2E5A"/>
    <w:rsid w:val="00FA3CC8"/>
    <w:rsid w:val="00FA4452"/>
    <w:rsid w:val="00FA62BD"/>
    <w:rsid w:val="00FA7AEC"/>
    <w:rsid w:val="00FB1195"/>
    <w:rsid w:val="00FB14A0"/>
    <w:rsid w:val="00FB269E"/>
    <w:rsid w:val="00FB46E3"/>
    <w:rsid w:val="00FB4986"/>
    <w:rsid w:val="00FB6675"/>
    <w:rsid w:val="00FC51E3"/>
    <w:rsid w:val="00FC5234"/>
    <w:rsid w:val="00FC5673"/>
    <w:rsid w:val="00FC6FCF"/>
    <w:rsid w:val="00FD4917"/>
    <w:rsid w:val="00FD75D6"/>
    <w:rsid w:val="00FE08AF"/>
    <w:rsid w:val="00FE219E"/>
    <w:rsid w:val="00FE3D2D"/>
    <w:rsid w:val="00FE7FFB"/>
    <w:rsid w:val="00FF0106"/>
    <w:rsid w:val="00FF07BC"/>
    <w:rsid w:val="00FF30D9"/>
    <w:rsid w:val="00FF5385"/>
    <w:rsid w:val="00FF6D9B"/>
    <w:rsid w:val="00FF7086"/>
    <w:rsid w:val="00FF7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C84CC"/>
  <w15:docId w15:val="{942750F3-9BF3-4B5C-AED5-77621D880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62BD"/>
    <w:pPr>
      <w:spacing w:before="120" w:after="120" w:line="240" w:lineRule="auto"/>
    </w:pPr>
    <w:rPr>
      <w:rFonts w:ascii="Times New Roman" w:eastAsia="Times New Roman" w:hAnsi="Times New Roman" w:cs="Times New Roman"/>
      <w:color w:val="000000" w:themeColor="text1"/>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0B37"/>
    <w:pPr>
      <w:tabs>
        <w:tab w:val="center" w:pos="4680"/>
        <w:tab w:val="right" w:pos="9360"/>
      </w:tabs>
    </w:pPr>
  </w:style>
  <w:style w:type="character" w:customStyle="1" w:styleId="HeaderChar">
    <w:name w:val="Header Char"/>
    <w:basedOn w:val="DefaultParagraphFont"/>
    <w:link w:val="Header"/>
    <w:uiPriority w:val="99"/>
    <w:rsid w:val="00030B3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30B37"/>
    <w:pPr>
      <w:tabs>
        <w:tab w:val="center" w:pos="4680"/>
        <w:tab w:val="right" w:pos="9360"/>
      </w:tabs>
    </w:pPr>
  </w:style>
  <w:style w:type="character" w:customStyle="1" w:styleId="FooterChar">
    <w:name w:val="Footer Char"/>
    <w:basedOn w:val="DefaultParagraphFont"/>
    <w:link w:val="Footer"/>
    <w:uiPriority w:val="99"/>
    <w:rsid w:val="00030B3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C22B1"/>
    <w:rPr>
      <w:rFonts w:ascii="Tahoma" w:hAnsi="Tahoma" w:cs="Tahoma"/>
      <w:sz w:val="16"/>
      <w:szCs w:val="16"/>
    </w:rPr>
  </w:style>
  <w:style w:type="character" w:customStyle="1" w:styleId="BalloonTextChar">
    <w:name w:val="Balloon Text Char"/>
    <w:basedOn w:val="DefaultParagraphFont"/>
    <w:link w:val="BalloonText"/>
    <w:uiPriority w:val="99"/>
    <w:semiHidden/>
    <w:rsid w:val="006C22B1"/>
    <w:rPr>
      <w:rFonts w:ascii="Tahoma" w:eastAsia="Times New Roman" w:hAnsi="Tahoma" w:cs="Tahoma"/>
      <w:sz w:val="16"/>
      <w:szCs w:val="16"/>
    </w:rPr>
  </w:style>
  <w:style w:type="character" w:customStyle="1" w:styleId="normal-h1">
    <w:name w:val="normal-h1"/>
    <w:rsid w:val="004C65FD"/>
    <w:rPr>
      <w:rFonts w:ascii="Times New Roman" w:hAnsi="Times New Roman" w:cs="Times New Roman" w:hint="default"/>
      <w:sz w:val="28"/>
      <w:szCs w:val="28"/>
    </w:rPr>
  </w:style>
  <w:style w:type="character" w:customStyle="1" w:styleId="Vnbnnidung">
    <w:name w:val="Văn bản nội dung_"/>
    <w:link w:val="Vnbnnidung0"/>
    <w:uiPriority w:val="99"/>
    <w:rsid w:val="00B82519"/>
    <w:rPr>
      <w:sz w:val="26"/>
      <w:szCs w:val="26"/>
    </w:rPr>
  </w:style>
  <w:style w:type="paragraph" w:customStyle="1" w:styleId="Vnbnnidung0">
    <w:name w:val="Văn bản nội dung"/>
    <w:basedOn w:val="Normal"/>
    <w:link w:val="Vnbnnidung"/>
    <w:uiPriority w:val="99"/>
    <w:rsid w:val="00B82519"/>
    <w:pPr>
      <w:widowControl w:val="0"/>
      <w:spacing w:after="220" w:line="264" w:lineRule="auto"/>
      <w:ind w:firstLine="400"/>
    </w:pPr>
    <w:rPr>
      <w:rFonts w:asciiTheme="minorHAnsi" w:eastAsiaTheme="minorHAnsi" w:hAnsiTheme="minorHAnsi" w:cstheme="minorBidi"/>
      <w:sz w:val="26"/>
      <w:szCs w:val="26"/>
    </w:rPr>
  </w:style>
  <w:style w:type="paragraph" w:styleId="BodyTextIndent">
    <w:name w:val="Body Text Indent"/>
    <w:basedOn w:val="Normal"/>
    <w:link w:val="BodyTextIndentChar"/>
    <w:rsid w:val="00B0646C"/>
    <w:pPr>
      <w:spacing w:line="276" w:lineRule="auto"/>
      <w:ind w:left="360"/>
    </w:pPr>
    <w:rPr>
      <w:rFonts w:ascii="Calibri" w:hAnsi="Calibri" w:cs="DaunPenh"/>
      <w:sz w:val="22"/>
      <w:szCs w:val="36"/>
      <w:lang w:bidi="km-KH"/>
    </w:rPr>
  </w:style>
  <w:style w:type="character" w:customStyle="1" w:styleId="BodyTextIndentChar">
    <w:name w:val="Body Text Indent Char"/>
    <w:basedOn w:val="DefaultParagraphFont"/>
    <w:link w:val="BodyTextIndent"/>
    <w:rsid w:val="00B0646C"/>
    <w:rPr>
      <w:rFonts w:ascii="Calibri" w:eastAsia="Times New Roman" w:hAnsi="Calibri" w:cs="DaunPenh"/>
      <w:szCs w:val="36"/>
      <w:lang w:bidi="km-KH"/>
    </w:rPr>
  </w:style>
  <w:style w:type="character" w:styleId="Hyperlink">
    <w:name w:val="Hyperlink"/>
    <w:basedOn w:val="DefaultParagraphFont"/>
    <w:uiPriority w:val="99"/>
    <w:semiHidden/>
    <w:unhideWhenUsed/>
    <w:rsid w:val="003E2598"/>
    <w:rPr>
      <w:color w:val="0000FF"/>
      <w:u w:val="single"/>
    </w:rPr>
  </w:style>
  <w:style w:type="paragraph" w:styleId="ListParagraph">
    <w:name w:val="List Paragraph"/>
    <w:basedOn w:val="Normal"/>
    <w:uiPriority w:val="34"/>
    <w:qFormat/>
    <w:rsid w:val="00136754"/>
    <w:pPr>
      <w:ind w:left="720"/>
      <w:contextualSpacing/>
    </w:pPr>
  </w:style>
  <w:style w:type="table" w:styleId="TableGrid">
    <w:name w:val="Table Grid"/>
    <w:basedOn w:val="TableNormal"/>
    <w:uiPriority w:val="39"/>
    <w:rsid w:val="00537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07BEE"/>
    <w:rPr>
      <w:b/>
      <w:bCs/>
    </w:rPr>
  </w:style>
  <w:style w:type="character" w:customStyle="1" w:styleId="uv3um">
    <w:name w:val="uv3um"/>
    <w:basedOn w:val="DefaultParagraphFont"/>
    <w:rsid w:val="00207BEE"/>
  </w:style>
  <w:style w:type="paragraph" w:customStyle="1" w:styleId="Char">
    <w:name w:val="Char"/>
    <w:basedOn w:val="Normal"/>
    <w:autoRedefine/>
    <w:rsid w:val="009A4C29"/>
    <w:pPr>
      <w:spacing w:after="160" w:line="240" w:lineRule="exact"/>
    </w:pPr>
    <w:rPr>
      <w:rFonts w:ascii="Verdana"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5663">
      <w:bodyDiv w:val="1"/>
      <w:marLeft w:val="0"/>
      <w:marRight w:val="0"/>
      <w:marTop w:val="0"/>
      <w:marBottom w:val="0"/>
      <w:divBdr>
        <w:top w:val="none" w:sz="0" w:space="0" w:color="auto"/>
        <w:left w:val="none" w:sz="0" w:space="0" w:color="auto"/>
        <w:bottom w:val="none" w:sz="0" w:space="0" w:color="auto"/>
        <w:right w:val="none" w:sz="0" w:space="0" w:color="auto"/>
      </w:divBdr>
    </w:div>
    <w:div w:id="532622353">
      <w:bodyDiv w:val="1"/>
      <w:marLeft w:val="0"/>
      <w:marRight w:val="0"/>
      <w:marTop w:val="0"/>
      <w:marBottom w:val="0"/>
      <w:divBdr>
        <w:top w:val="none" w:sz="0" w:space="0" w:color="auto"/>
        <w:left w:val="none" w:sz="0" w:space="0" w:color="auto"/>
        <w:bottom w:val="none" w:sz="0" w:space="0" w:color="auto"/>
        <w:right w:val="none" w:sz="0" w:space="0" w:color="auto"/>
      </w:divBdr>
    </w:div>
    <w:div w:id="709457230">
      <w:bodyDiv w:val="1"/>
      <w:marLeft w:val="0"/>
      <w:marRight w:val="0"/>
      <w:marTop w:val="0"/>
      <w:marBottom w:val="0"/>
      <w:divBdr>
        <w:top w:val="none" w:sz="0" w:space="0" w:color="auto"/>
        <w:left w:val="none" w:sz="0" w:space="0" w:color="auto"/>
        <w:bottom w:val="none" w:sz="0" w:space="0" w:color="auto"/>
        <w:right w:val="none" w:sz="0" w:space="0" w:color="auto"/>
      </w:divBdr>
      <w:divsChild>
        <w:div w:id="843400928">
          <w:marLeft w:val="-420"/>
          <w:marRight w:val="0"/>
          <w:marTop w:val="0"/>
          <w:marBottom w:val="0"/>
          <w:divBdr>
            <w:top w:val="none" w:sz="0" w:space="0" w:color="auto"/>
            <w:left w:val="none" w:sz="0" w:space="0" w:color="auto"/>
            <w:bottom w:val="none" w:sz="0" w:space="0" w:color="auto"/>
            <w:right w:val="none" w:sz="0" w:space="0" w:color="auto"/>
          </w:divBdr>
          <w:divsChild>
            <w:div w:id="1325668348">
              <w:marLeft w:val="0"/>
              <w:marRight w:val="0"/>
              <w:marTop w:val="0"/>
              <w:marBottom w:val="0"/>
              <w:divBdr>
                <w:top w:val="none" w:sz="0" w:space="0" w:color="auto"/>
                <w:left w:val="none" w:sz="0" w:space="0" w:color="auto"/>
                <w:bottom w:val="none" w:sz="0" w:space="0" w:color="auto"/>
                <w:right w:val="none" w:sz="0" w:space="0" w:color="auto"/>
              </w:divBdr>
              <w:divsChild>
                <w:div w:id="1414888308">
                  <w:marLeft w:val="0"/>
                  <w:marRight w:val="0"/>
                  <w:marTop w:val="0"/>
                  <w:marBottom w:val="0"/>
                  <w:divBdr>
                    <w:top w:val="none" w:sz="0" w:space="0" w:color="auto"/>
                    <w:left w:val="none" w:sz="0" w:space="0" w:color="auto"/>
                    <w:bottom w:val="none" w:sz="0" w:space="0" w:color="auto"/>
                    <w:right w:val="none" w:sz="0" w:space="0" w:color="auto"/>
                  </w:divBdr>
                  <w:divsChild>
                    <w:div w:id="1701543473">
                      <w:marLeft w:val="0"/>
                      <w:marRight w:val="0"/>
                      <w:marTop w:val="0"/>
                      <w:marBottom w:val="0"/>
                      <w:divBdr>
                        <w:top w:val="none" w:sz="0" w:space="0" w:color="auto"/>
                        <w:left w:val="none" w:sz="0" w:space="0" w:color="auto"/>
                        <w:bottom w:val="none" w:sz="0" w:space="0" w:color="auto"/>
                        <w:right w:val="none" w:sz="0" w:space="0" w:color="auto"/>
                      </w:divBdr>
                    </w:div>
                    <w:div w:id="142209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846926">
          <w:marLeft w:val="-420"/>
          <w:marRight w:val="0"/>
          <w:marTop w:val="0"/>
          <w:marBottom w:val="0"/>
          <w:divBdr>
            <w:top w:val="none" w:sz="0" w:space="0" w:color="auto"/>
            <w:left w:val="none" w:sz="0" w:space="0" w:color="auto"/>
            <w:bottom w:val="none" w:sz="0" w:space="0" w:color="auto"/>
            <w:right w:val="none" w:sz="0" w:space="0" w:color="auto"/>
          </w:divBdr>
          <w:divsChild>
            <w:div w:id="502087394">
              <w:marLeft w:val="0"/>
              <w:marRight w:val="0"/>
              <w:marTop w:val="0"/>
              <w:marBottom w:val="0"/>
              <w:divBdr>
                <w:top w:val="none" w:sz="0" w:space="0" w:color="auto"/>
                <w:left w:val="none" w:sz="0" w:space="0" w:color="auto"/>
                <w:bottom w:val="none" w:sz="0" w:space="0" w:color="auto"/>
                <w:right w:val="none" w:sz="0" w:space="0" w:color="auto"/>
              </w:divBdr>
              <w:divsChild>
                <w:div w:id="1976911677">
                  <w:marLeft w:val="0"/>
                  <w:marRight w:val="0"/>
                  <w:marTop w:val="0"/>
                  <w:marBottom w:val="0"/>
                  <w:divBdr>
                    <w:top w:val="none" w:sz="0" w:space="0" w:color="auto"/>
                    <w:left w:val="none" w:sz="0" w:space="0" w:color="auto"/>
                    <w:bottom w:val="none" w:sz="0" w:space="0" w:color="auto"/>
                    <w:right w:val="none" w:sz="0" w:space="0" w:color="auto"/>
                  </w:divBdr>
                  <w:divsChild>
                    <w:div w:id="302659504">
                      <w:marLeft w:val="0"/>
                      <w:marRight w:val="0"/>
                      <w:marTop w:val="0"/>
                      <w:marBottom w:val="0"/>
                      <w:divBdr>
                        <w:top w:val="none" w:sz="0" w:space="0" w:color="auto"/>
                        <w:left w:val="none" w:sz="0" w:space="0" w:color="auto"/>
                        <w:bottom w:val="none" w:sz="0" w:space="0" w:color="auto"/>
                        <w:right w:val="none" w:sz="0" w:space="0" w:color="auto"/>
                      </w:divBdr>
                    </w:div>
                    <w:div w:id="5396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5661">
          <w:marLeft w:val="-420"/>
          <w:marRight w:val="0"/>
          <w:marTop w:val="0"/>
          <w:marBottom w:val="0"/>
          <w:divBdr>
            <w:top w:val="none" w:sz="0" w:space="0" w:color="auto"/>
            <w:left w:val="none" w:sz="0" w:space="0" w:color="auto"/>
            <w:bottom w:val="none" w:sz="0" w:space="0" w:color="auto"/>
            <w:right w:val="none" w:sz="0" w:space="0" w:color="auto"/>
          </w:divBdr>
          <w:divsChild>
            <w:div w:id="544954017">
              <w:marLeft w:val="0"/>
              <w:marRight w:val="0"/>
              <w:marTop w:val="0"/>
              <w:marBottom w:val="0"/>
              <w:divBdr>
                <w:top w:val="none" w:sz="0" w:space="0" w:color="auto"/>
                <w:left w:val="none" w:sz="0" w:space="0" w:color="auto"/>
                <w:bottom w:val="none" w:sz="0" w:space="0" w:color="auto"/>
                <w:right w:val="none" w:sz="0" w:space="0" w:color="auto"/>
              </w:divBdr>
              <w:divsChild>
                <w:div w:id="1113279701">
                  <w:marLeft w:val="0"/>
                  <w:marRight w:val="0"/>
                  <w:marTop w:val="0"/>
                  <w:marBottom w:val="0"/>
                  <w:divBdr>
                    <w:top w:val="none" w:sz="0" w:space="0" w:color="auto"/>
                    <w:left w:val="none" w:sz="0" w:space="0" w:color="auto"/>
                    <w:bottom w:val="none" w:sz="0" w:space="0" w:color="auto"/>
                    <w:right w:val="none" w:sz="0" w:space="0" w:color="auto"/>
                  </w:divBdr>
                  <w:divsChild>
                    <w:div w:id="1899247212">
                      <w:marLeft w:val="0"/>
                      <w:marRight w:val="0"/>
                      <w:marTop w:val="0"/>
                      <w:marBottom w:val="0"/>
                      <w:divBdr>
                        <w:top w:val="none" w:sz="0" w:space="0" w:color="auto"/>
                        <w:left w:val="none" w:sz="0" w:space="0" w:color="auto"/>
                        <w:bottom w:val="none" w:sz="0" w:space="0" w:color="auto"/>
                        <w:right w:val="none" w:sz="0" w:space="0" w:color="auto"/>
                      </w:divBdr>
                    </w:div>
                    <w:div w:id="147575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70641">
          <w:marLeft w:val="-420"/>
          <w:marRight w:val="0"/>
          <w:marTop w:val="0"/>
          <w:marBottom w:val="0"/>
          <w:divBdr>
            <w:top w:val="none" w:sz="0" w:space="0" w:color="auto"/>
            <w:left w:val="none" w:sz="0" w:space="0" w:color="auto"/>
            <w:bottom w:val="none" w:sz="0" w:space="0" w:color="auto"/>
            <w:right w:val="none" w:sz="0" w:space="0" w:color="auto"/>
          </w:divBdr>
          <w:divsChild>
            <w:div w:id="1644432218">
              <w:marLeft w:val="0"/>
              <w:marRight w:val="0"/>
              <w:marTop w:val="0"/>
              <w:marBottom w:val="0"/>
              <w:divBdr>
                <w:top w:val="none" w:sz="0" w:space="0" w:color="auto"/>
                <w:left w:val="none" w:sz="0" w:space="0" w:color="auto"/>
                <w:bottom w:val="none" w:sz="0" w:space="0" w:color="auto"/>
                <w:right w:val="none" w:sz="0" w:space="0" w:color="auto"/>
              </w:divBdr>
              <w:divsChild>
                <w:div w:id="2127116238">
                  <w:marLeft w:val="0"/>
                  <w:marRight w:val="0"/>
                  <w:marTop w:val="0"/>
                  <w:marBottom w:val="0"/>
                  <w:divBdr>
                    <w:top w:val="none" w:sz="0" w:space="0" w:color="auto"/>
                    <w:left w:val="none" w:sz="0" w:space="0" w:color="auto"/>
                    <w:bottom w:val="none" w:sz="0" w:space="0" w:color="auto"/>
                    <w:right w:val="none" w:sz="0" w:space="0" w:color="auto"/>
                  </w:divBdr>
                  <w:divsChild>
                    <w:div w:id="170070700">
                      <w:marLeft w:val="0"/>
                      <w:marRight w:val="0"/>
                      <w:marTop w:val="0"/>
                      <w:marBottom w:val="0"/>
                      <w:divBdr>
                        <w:top w:val="none" w:sz="0" w:space="0" w:color="auto"/>
                        <w:left w:val="none" w:sz="0" w:space="0" w:color="auto"/>
                        <w:bottom w:val="none" w:sz="0" w:space="0" w:color="auto"/>
                        <w:right w:val="none" w:sz="0" w:space="0" w:color="auto"/>
                      </w:divBdr>
                    </w:div>
                    <w:div w:id="159030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045090">
          <w:marLeft w:val="-420"/>
          <w:marRight w:val="0"/>
          <w:marTop w:val="0"/>
          <w:marBottom w:val="0"/>
          <w:divBdr>
            <w:top w:val="none" w:sz="0" w:space="0" w:color="auto"/>
            <w:left w:val="none" w:sz="0" w:space="0" w:color="auto"/>
            <w:bottom w:val="none" w:sz="0" w:space="0" w:color="auto"/>
            <w:right w:val="none" w:sz="0" w:space="0" w:color="auto"/>
          </w:divBdr>
          <w:divsChild>
            <w:div w:id="575162875">
              <w:marLeft w:val="0"/>
              <w:marRight w:val="0"/>
              <w:marTop w:val="0"/>
              <w:marBottom w:val="0"/>
              <w:divBdr>
                <w:top w:val="none" w:sz="0" w:space="0" w:color="auto"/>
                <w:left w:val="none" w:sz="0" w:space="0" w:color="auto"/>
                <w:bottom w:val="none" w:sz="0" w:space="0" w:color="auto"/>
                <w:right w:val="none" w:sz="0" w:space="0" w:color="auto"/>
              </w:divBdr>
              <w:divsChild>
                <w:div w:id="1335525002">
                  <w:marLeft w:val="0"/>
                  <w:marRight w:val="0"/>
                  <w:marTop w:val="0"/>
                  <w:marBottom w:val="0"/>
                  <w:divBdr>
                    <w:top w:val="none" w:sz="0" w:space="0" w:color="auto"/>
                    <w:left w:val="none" w:sz="0" w:space="0" w:color="auto"/>
                    <w:bottom w:val="none" w:sz="0" w:space="0" w:color="auto"/>
                    <w:right w:val="none" w:sz="0" w:space="0" w:color="auto"/>
                  </w:divBdr>
                  <w:divsChild>
                    <w:div w:id="1991204689">
                      <w:marLeft w:val="0"/>
                      <w:marRight w:val="0"/>
                      <w:marTop w:val="0"/>
                      <w:marBottom w:val="0"/>
                      <w:divBdr>
                        <w:top w:val="none" w:sz="0" w:space="0" w:color="auto"/>
                        <w:left w:val="none" w:sz="0" w:space="0" w:color="auto"/>
                        <w:bottom w:val="none" w:sz="0" w:space="0" w:color="auto"/>
                        <w:right w:val="none" w:sz="0" w:space="0" w:color="auto"/>
                      </w:divBdr>
                    </w:div>
                    <w:div w:id="11636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543435">
      <w:bodyDiv w:val="1"/>
      <w:marLeft w:val="0"/>
      <w:marRight w:val="0"/>
      <w:marTop w:val="0"/>
      <w:marBottom w:val="0"/>
      <w:divBdr>
        <w:top w:val="none" w:sz="0" w:space="0" w:color="auto"/>
        <w:left w:val="none" w:sz="0" w:space="0" w:color="auto"/>
        <w:bottom w:val="none" w:sz="0" w:space="0" w:color="auto"/>
        <w:right w:val="none" w:sz="0" w:space="0" w:color="auto"/>
      </w:divBdr>
    </w:div>
    <w:div w:id="940916849">
      <w:bodyDiv w:val="1"/>
      <w:marLeft w:val="0"/>
      <w:marRight w:val="0"/>
      <w:marTop w:val="0"/>
      <w:marBottom w:val="0"/>
      <w:divBdr>
        <w:top w:val="none" w:sz="0" w:space="0" w:color="auto"/>
        <w:left w:val="none" w:sz="0" w:space="0" w:color="auto"/>
        <w:bottom w:val="none" w:sz="0" w:space="0" w:color="auto"/>
        <w:right w:val="none" w:sz="0" w:space="0" w:color="auto"/>
      </w:divBdr>
    </w:div>
    <w:div w:id="1015033895">
      <w:bodyDiv w:val="1"/>
      <w:marLeft w:val="0"/>
      <w:marRight w:val="0"/>
      <w:marTop w:val="0"/>
      <w:marBottom w:val="0"/>
      <w:divBdr>
        <w:top w:val="none" w:sz="0" w:space="0" w:color="auto"/>
        <w:left w:val="none" w:sz="0" w:space="0" w:color="auto"/>
        <w:bottom w:val="none" w:sz="0" w:space="0" w:color="auto"/>
        <w:right w:val="none" w:sz="0" w:space="0" w:color="auto"/>
      </w:divBdr>
    </w:div>
    <w:div w:id="193627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580D9-69F5-47FC-A61F-3CB4A7689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308</TotalTime>
  <Pages>13</Pages>
  <Words>3187</Words>
  <Characters>18170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Admin</cp:lastModifiedBy>
  <cp:revision>50</cp:revision>
  <cp:lastPrinted>2025-09-17T07:16:00Z</cp:lastPrinted>
  <dcterms:created xsi:type="dcterms:W3CDTF">2024-10-02T03:12:00Z</dcterms:created>
  <dcterms:modified xsi:type="dcterms:W3CDTF">2025-09-23T09:13:00Z</dcterms:modified>
</cp:coreProperties>
</file>