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9" w:type="pct"/>
        <w:tblLook w:val="01E0" w:firstRow="1" w:lastRow="1" w:firstColumn="1" w:lastColumn="1" w:noHBand="0" w:noVBand="0"/>
      </w:tblPr>
      <w:tblGrid>
        <w:gridCol w:w="4006"/>
        <w:gridCol w:w="5208"/>
      </w:tblGrid>
      <w:tr w:rsidR="0055271E" w:rsidRPr="00D63ACB" w14:paraId="50F30223" w14:textId="77777777" w:rsidTr="00A31D3E">
        <w:trPr>
          <w:trHeight w:val="841"/>
        </w:trPr>
        <w:tc>
          <w:tcPr>
            <w:tcW w:w="2174" w:type="pct"/>
          </w:tcPr>
          <w:p w14:paraId="60FEA88E" w14:textId="77777777" w:rsidR="00462933" w:rsidRPr="00D63ACB" w:rsidRDefault="00462933" w:rsidP="00A31D3E">
            <w:pPr>
              <w:pStyle w:val="Heading2"/>
              <w:widowControl w:val="0"/>
              <w:ind w:hanging="109"/>
              <w:rPr>
                <w:rFonts w:ascii="Times New Roman" w:hAnsi="Times New Roman"/>
                <w:bCs w:val="0"/>
                <w:lang w:val="vi-VN" w:eastAsia="en-US"/>
              </w:rPr>
            </w:pPr>
            <w:r w:rsidRPr="00D63ACB">
              <w:rPr>
                <w:rFonts w:ascii="Times New Roman" w:hAnsi="Times New Roman"/>
                <w:bCs w:val="0"/>
                <w:lang w:val="vi-VN" w:eastAsia="en-US"/>
              </w:rPr>
              <w:t>BỘ KHOA HỌC VÀ CÔNG NGHỆ</w:t>
            </w:r>
          </w:p>
          <w:p w14:paraId="24952F1F" w14:textId="77777777" w:rsidR="00462933" w:rsidRPr="00D63ACB" w:rsidRDefault="00462933" w:rsidP="00673310">
            <w:pPr>
              <w:keepNext/>
              <w:jc w:val="center"/>
              <w:rPr>
                <w:rFonts w:ascii="Times New Roman" w:hAnsi="Times New Roman" w:cs="Times New Roman"/>
                <w:color w:val="auto"/>
              </w:rPr>
            </w:pPr>
            <w:r w:rsidRPr="00D63ACB">
              <w:rPr>
                <w:rFonts w:ascii="Times New Roman" w:hAnsi="Times New Roman" w:cs="Times New Roman"/>
                <w:noProof/>
                <w:color w:val="auto"/>
                <w:lang w:val="en-US" w:eastAsia="en-US"/>
              </w:rPr>
              <mc:AlternateContent>
                <mc:Choice Requires="wps">
                  <w:drawing>
                    <wp:anchor distT="0" distB="0" distL="114300" distR="114300" simplePos="0" relativeHeight="251658241" behindDoc="0" locked="0" layoutInCell="1" allowOverlap="1" wp14:anchorId="561C8C81" wp14:editId="6C7A7F3C">
                      <wp:simplePos x="0" y="0"/>
                      <wp:positionH relativeFrom="column">
                        <wp:posOffset>496570</wp:posOffset>
                      </wp:positionH>
                      <wp:positionV relativeFrom="paragraph">
                        <wp:posOffset>57078</wp:posOffset>
                      </wp:positionV>
                      <wp:extent cx="1377950" cy="0"/>
                      <wp:effectExtent l="0" t="0" r="317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DB6DB"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4.5pt" to="14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uXEAIAACg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" strokeweight=".5pt"/>
                  </w:pict>
                </mc:Fallback>
              </mc:AlternateContent>
            </w:r>
          </w:p>
        </w:tc>
        <w:tc>
          <w:tcPr>
            <w:tcW w:w="2826" w:type="pct"/>
          </w:tcPr>
          <w:p w14:paraId="0A3D8272" w14:textId="702BC950" w:rsidR="00462933" w:rsidRPr="00D63ACB" w:rsidRDefault="00796191" w:rsidP="00796191">
            <w:pPr>
              <w:keepNext/>
              <w:ind w:right="-109"/>
              <w:jc w:val="center"/>
              <w:rPr>
                <w:rFonts w:ascii="Times New Roman Bold" w:hAnsi="Times New Roman Bold" w:cs="Times New Roman"/>
                <w:b/>
                <w:bCs/>
                <w:color w:val="auto"/>
              </w:rPr>
            </w:pPr>
            <w:r>
              <w:rPr>
                <w:rFonts w:ascii="Times New Roman Bold" w:hAnsi="Times New Roman Bold" w:cs="Times New Roman"/>
                <w:b/>
                <w:bCs/>
                <w:color w:val="auto"/>
              </w:rPr>
              <w:t>CỘNG HÒA XÃ HỘI CHỦ NGHĨA VIỆT</w:t>
            </w:r>
            <w:r>
              <w:rPr>
                <w:rFonts w:asciiTheme="minorHAnsi" w:hAnsiTheme="minorHAnsi" w:cs="Times New Roman"/>
                <w:b/>
                <w:bCs/>
                <w:color w:val="auto"/>
                <w:lang w:val="en-US"/>
              </w:rPr>
              <w:t xml:space="preserve"> </w:t>
            </w:r>
            <w:r w:rsidR="00462933" w:rsidRPr="00D63ACB">
              <w:rPr>
                <w:rFonts w:ascii="Times New Roman Bold" w:hAnsi="Times New Roman Bold" w:cs="Times New Roman"/>
                <w:b/>
                <w:bCs/>
                <w:color w:val="auto"/>
              </w:rPr>
              <w:t>NAM</w:t>
            </w:r>
          </w:p>
          <w:p w14:paraId="74C1FC25" w14:textId="77777777" w:rsidR="00462933" w:rsidRPr="00D63ACB" w:rsidRDefault="00462933" w:rsidP="00673310">
            <w:pPr>
              <w:keepNext/>
              <w:jc w:val="center"/>
              <w:rPr>
                <w:rFonts w:ascii="Times New Roman" w:hAnsi="Times New Roman" w:cs="Times New Roman"/>
                <w:b/>
                <w:bCs/>
                <w:color w:val="auto"/>
                <w:sz w:val="26"/>
                <w:szCs w:val="26"/>
              </w:rPr>
            </w:pPr>
            <w:r w:rsidRPr="00D63ACB">
              <w:rPr>
                <w:rFonts w:ascii="Times New Roman" w:hAnsi="Times New Roman" w:cs="Times New Roman"/>
                <w:noProof/>
                <w:color w:val="auto"/>
                <w:sz w:val="26"/>
                <w:szCs w:val="26"/>
                <w:lang w:val="en-US" w:eastAsia="en-US"/>
              </w:rPr>
              <mc:AlternateContent>
                <mc:Choice Requires="wps">
                  <w:drawing>
                    <wp:anchor distT="0" distB="0" distL="114300" distR="114300" simplePos="0" relativeHeight="251658240" behindDoc="0" locked="0" layoutInCell="1" allowOverlap="1" wp14:anchorId="5F3BFB07" wp14:editId="52306C33">
                      <wp:simplePos x="0" y="0"/>
                      <wp:positionH relativeFrom="column">
                        <wp:posOffset>595630</wp:posOffset>
                      </wp:positionH>
                      <wp:positionV relativeFrom="paragraph">
                        <wp:posOffset>210748</wp:posOffset>
                      </wp:positionV>
                      <wp:extent cx="1975104" cy="0"/>
                      <wp:effectExtent l="0" t="0" r="254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655F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6.6pt" to="202.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Q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" strokeweight=".5pt"/>
                  </w:pict>
                </mc:Fallback>
              </mc:AlternateContent>
            </w:r>
            <w:r w:rsidRPr="00D63ACB">
              <w:rPr>
                <w:rFonts w:ascii="Times New Roman" w:hAnsi="Times New Roman" w:cs="Times New Roman"/>
                <w:b/>
                <w:bCs/>
                <w:color w:val="auto"/>
                <w:sz w:val="26"/>
                <w:szCs w:val="26"/>
              </w:rPr>
              <w:t>Độc lập - Tự do - Hạnh phúc</w:t>
            </w:r>
          </w:p>
        </w:tc>
      </w:tr>
      <w:tr w:rsidR="006768E8" w:rsidRPr="00D63ACB" w14:paraId="5BD6AFA1" w14:textId="77777777" w:rsidTr="00A31D3E">
        <w:tc>
          <w:tcPr>
            <w:tcW w:w="2174" w:type="pct"/>
          </w:tcPr>
          <w:p w14:paraId="15A5EBBC" w14:textId="19C17D5F" w:rsidR="00462933" w:rsidRPr="00D63ACB" w:rsidRDefault="00462933" w:rsidP="00673310">
            <w:pPr>
              <w:pStyle w:val="Heading2"/>
              <w:widowControl w:val="0"/>
              <w:rPr>
                <w:rFonts w:ascii="Times New Roman" w:hAnsi="Times New Roman"/>
                <w:b w:val="0"/>
                <w:bCs w:val="0"/>
                <w:lang w:val="vi-VN" w:eastAsia="en-US"/>
              </w:rPr>
            </w:pPr>
          </w:p>
        </w:tc>
        <w:tc>
          <w:tcPr>
            <w:tcW w:w="2826" w:type="pct"/>
          </w:tcPr>
          <w:p w14:paraId="195137CF" w14:textId="73D536E4" w:rsidR="00462933" w:rsidRPr="00D63ACB" w:rsidRDefault="00E03D94" w:rsidP="00673310">
            <w:pPr>
              <w:keepNext/>
              <w:jc w:val="center"/>
              <w:rPr>
                <w:rFonts w:ascii="Times New Roman" w:hAnsi="Times New Roman" w:cs="Times New Roman"/>
                <w:b/>
                <w:bCs/>
                <w:i/>
                <w:color w:val="auto"/>
              </w:rPr>
            </w:pPr>
            <w:r w:rsidRPr="00D63ACB">
              <w:rPr>
                <w:rFonts w:ascii="Times New Roman" w:hAnsi="Times New Roman" w:cs="Times New Roman"/>
                <w:i/>
                <w:color w:val="auto"/>
                <w:sz w:val="28"/>
                <w:szCs w:val="28"/>
              </w:rPr>
              <w:t xml:space="preserve">Hà Nội, ngày    </w:t>
            </w:r>
            <w:r w:rsidR="00462933" w:rsidRPr="00D63ACB">
              <w:rPr>
                <w:rFonts w:ascii="Times New Roman" w:hAnsi="Times New Roman" w:cs="Times New Roman"/>
                <w:i/>
                <w:color w:val="auto"/>
                <w:sz w:val="28"/>
                <w:szCs w:val="28"/>
              </w:rPr>
              <w:t xml:space="preserve">   tháng   </w:t>
            </w:r>
            <w:r w:rsidRPr="00D63ACB">
              <w:rPr>
                <w:rFonts w:ascii="Times New Roman" w:hAnsi="Times New Roman" w:cs="Times New Roman"/>
                <w:i/>
                <w:color w:val="auto"/>
                <w:sz w:val="28"/>
                <w:szCs w:val="28"/>
                <w:lang w:val="en-US"/>
              </w:rPr>
              <w:t xml:space="preserve"> </w:t>
            </w:r>
            <w:r w:rsidR="00462933" w:rsidRPr="00D63ACB">
              <w:rPr>
                <w:rFonts w:ascii="Times New Roman" w:hAnsi="Times New Roman" w:cs="Times New Roman"/>
                <w:i/>
                <w:color w:val="auto"/>
                <w:sz w:val="28"/>
                <w:szCs w:val="28"/>
              </w:rPr>
              <w:t xml:space="preserve">   năm 2025</w:t>
            </w:r>
          </w:p>
        </w:tc>
      </w:tr>
    </w:tbl>
    <w:p w14:paraId="0DE12A91" w14:textId="77777777" w:rsidR="00B07BE3" w:rsidRPr="00D63ACB" w:rsidRDefault="00B07BE3" w:rsidP="00673310">
      <w:pPr>
        <w:keepNext/>
        <w:spacing w:before="120"/>
        <w:rPr>
          <w:rFonts w:ascii="Times New Roman" w:hAnsi="Times New Roman" w:cs="Times New Roman"/>
          <w:color w:val="auto"/>
          <w:sz w:val="20"/>
          <w:szCs w:val="20"/>
          <w:vertAlign w:val="superscript"/>
          <w:lang w:val="en-US"/>
        </w:rPr>
      </w:pPr>
    </w:p>
    <w:p w14:paraId="0DE12A92" w14:textId="00BEF654" w:rsidR="00B07BE3" w:rsidRPr="00D63ACB" w:rsidRDefault="00F10C99" w:rsidP="00A31D3E">
      <w:pPr>
        <w:spacing w:before="120" w:after="120"/>
        <w:jc w:val="center"/>
        <w:rPr>
          <w:rFonts w:ascii="Times New Roman" w:hAnsi="Times New Roman" w:cs="Times New Roman"/>
          <w:b/>
          <w:bCs/>
          <w:color w:val="auto"/>
          <w:sz w:val="28"/>
          <w:szCs w:val="28"/>
          <w:lang w:val="en-US"/>
        </w:rPr>
      </w:pPr>
      <w:r w:rsidRPr="00D63ACB">
        <w:rPr>
          <w:rFonts w:ascii="Times New Roman" w:hAnsi="Times New Roman" w:cs="Times New Roman"/>
          <w:b/>
          <w:bCs/>
          <w:color w:val="auto"/>
          <w:sz w:val="28"/>
          <w:szCs w:val="28"/>
          <w:lang w:val="en-US"/>
        </w:rPr>
        <w:t>Bản đánh giá thủ tục hành chính</w:t>
      </w:r>
      <w:r w:rsidR="00B07BE3" w:rsidRPr="00D63ACB">
        <w:rPr>
          <w:rFonts w:ascii="Times New Roman" w:hAnsi="Times New Roman" w:cs="Times New Roman"/>
          <w:b/>
          <w:bCs/>
          <w:color w:val="auto"/>
          <w:sz w:val="28"/>
          <w:szCs w:val="28"/>
        </w:rPr>
        <w:t xml:space="preserve">, </w:t>
      </w:r>
      <w:r w:rsidRPr="00D63ACB">
        <w:rPr>
          <w:rFonts w:ascii="Times New Roman" w:hAnsi="Times New Roman" w:cs="Times New Roman"/>
          <w:b/>
          <w:bCs/>
          <w:color w:val="auto"/>
          <w:sz w:val="28"/>
          <w:szCs w:val="28"/>
          <w:lang w:val="en-US"/>
        </w:rPr>
        <w:t xml:space="preserve">việc phân </w:t>
      </w:r>
      <w:r w:rsidR="003575A1">
        <w:rPr>
          <w:rFonts w:ascii="Times New Roman" w:hAnsi="Times New Roman" w:cs="Times New Roman"/>
          <w:b/>
          <w:bCs/>
          <w:color w:val="auto"/>
          <w:sz w:val="28"/>
          <w:szCs w:val="28"/>
          <w:lang w:val="en-US"/>
        </w:rPr>
        <w:t>cấp</w:t>
      </w:r>
      <w:r w:rsidR="003575A1">
        <w:rPr>
          <w:rFonts w:ascii="Times New Roman" w:hAnsi="Times New Roman" w:cs="Times New Roman"/>
          <w:b/>
          <w:bCs/>
          <w:color w:val="auto"/>
          <w:sz w:val="28"/>
          <w:szCs w:val="28"/>
        </w:rPr>
        <w:t xml:space="preserve">, nhiệm vụ, quyền hạn </w:t>
      </w:r>
      <w:r w:rsidRPr="00D63ACB">
        <w:rPr>
          <w:rFonts w:ascii="Times New Roman" w:hAnsi="Times New Roman" w:cs="Times New Roman"/>
          <w:b/>
          <w:bCs/>
          <w:color w:val="auto"/>
          <w:sz w:val="28"/>
          <w:szCs w:val="28"/>
          <w:lang w:val="en-US"/>
        </w:rPr>
        <w:t>trong dự thảo</w:t>
      </w:r>
      <w:r w:rsidR="00ED3C64" w:rsidRPr="00D63ACB">
        <w:rPr>
          <w:rFonts w:ascii="Times New Roman" w:hAnsi="Times New Roman" w:cs="Times New Roman"/>
          <w:b/>
          <w:bCs/>
          <w:color w:val="auto"/>
          <w:sz w:val="28"/>
          <w:szCs w:val="28"/>
          <w:lang w:val="en-US"/>
        </w:rPr>
        <w:t xml:space="preserve"> </w:t>
      </w:r>
      <w:r w:rsidRPr="00D63ACB">
        <w:rPr>
          <w:rFonts w:ascii="Times New Roman" w:hAnsi="Times New Roman" w:cs="Times New Roman"/>
          <w:b/>
          <w:kern w:val="16"/>
          <w:sz w:val="28"/>
          <w:szCs w:val="28"/>
        </w:rPr>
        <w:t xml:space="preserve">Thông tư sửa đổi, bổ sung, bãi bỏ một số điều của </w:t>
      </w:r>
      <w:bookmarkStart w:id="0" w:name="_Hlk208194441"/>
      <w:r w:rsidRPr="00D63ACB">
        <w:rPr>
          <w:rFonts w:ascii="Times New Roman" w:hAnsi="Times New Roman" w:cs="Times New Roman"/>
          <w:b/>
          <w:kern w:val="16"/>
          <w:sz w:val="28"/>
          <w:szCs w:val="28"/>
        </w:rPr>
        <w:t>Thông tư số 24/2013/TT-BKHCN ngày 30/9/2013 của Bộ trưởng Bộ Khoa học và Công nghệ quy định về hoạt động kiểm định, hiệu chuẩn, thử nghiệm phương tiện đo, chuẩn đo lường</w:t>
      </w:r>
      <w:bookmarkEnd w:id="0"/>
      <w:r w:rsidRPr="00D63ACB">
        <w:rPr>
          <w:rFonts w:ascii="Times New Roman" w:hAnsi="Times New Roman" w:cs="Times New Roman"/>
          <w:b/>
          <w:kern w:val="16"/>
          <w:sz w:val="28"/>
          <w:szCs w:val="28"/>
        </w:rPr>
        <w:t xml:space="preserve"> đã được sửa đổi, bổ sung một số điều tại Thông tư số 13/2023/TT-BKHCN ngày 30/6/2023 của Bộ trưởng Bộ Khoa học và Công nghệ và được phân cấp tại Thông tư số 07/2025/TT-BKHCN ngày 20/6/2025 của Bộ trưởng Bộ Khoa học và Công nghệ</w:t>
      </w:r>
    </w:p>
    <w:p w14:paraId="0DE12A93" w14:textId="735706DB" w:rsidR="00B07BE3" w:rsidRPr="00D63ACB" w:rsidRDefault="00B07BE3" w:rsidP="00A31D3E">
      <w:pPr>
        <w:spacing w:before="240" w:after="120"/>
        <w:ind w:firstLine="709"/>
        <w:jc w:val="both"/>
        <w:rPr>
          <w:rFonts w:ascii="Times New Roman" w:hAnsi="Times New Roman" w:cs="Times New Roman"/>
          <w:b/>
          <w:bCs/>
          <w:color w:val="auto"/>
          <w:sz w:val="28"/>
          <w:szCs w:val="28"/>
        </w:rPr>
      </w:pPr>
      <w:r w:rsidRPr="00D63ACB">
        <w:rPr>
          <w:rFonts w:ascii="Times New Roman" w:hAnsi="Times New Roman" w:cs="Times New Roman"/>
          <w:color w:val="auto"/>
          <w:sz w:val="28"/>
          <w:szCs w:val="28"/>
        </w:rPr>
        <w:t>Thực hiện quy định của Luật Ban hành văn bản quy phạm pháp luật</w:t>
      </w:r>
      <w:r w:rsidR="004F5631" w:rsidRPr="00D63ACB">
        <w:rPr>
          <w:rFonts w:ascii="Times New Roman" w:hAnsi="Times New Roman" w:cs="Times New Roman"/>
          <w:color w:val="auto"/>
          <w:sz w:val="28"/>
          <w:szCs w:val="28"/>
          <w:lang w:val="en-US"/>
        </w:rPr>
        <w:t xml:space="preserve">, Bộ Khoa học và Công nghệ </w:t>
      </w:r>
      <w:r w:rsidRPr="00D63ACB">
        <w:rPr>
          <w:rFonts w:ascii="Times New Roman" w:hAnsi="Times New Roman" w:cs="Times New Roman"/>
          <w:color w:val="auto"/>
          <w:sz w:val="28"/>
          <w:szCs w:val="28"/>
        </w:rPr>
        <w:t>đã tiến hành đánh giá thủ tục hành chính, việc phân quyền, phân cấp</w:t>
      </w:r>
      <w:r w:rsidR="00EA06FC" w:rsidRPr="00D63ACB">
        <w:rPr>
          <w:rFonts w:ascii="Times New Roman" w:hAnsi="Times New Roman" w:cs="Times New Roman"/>
          <w:color w:val="auto"/>
          <w:sz w:val="28"/>
          <w:szCs w:val="28"/>
          <w:lang w:val="en-US"/>
        </w:rPr>
        <w:t>, việc ứng dụng, thúc đẩy phát triển khoa học, công nghệ, đổi mới sáng tạo và chuyển đổi số, việc bảo đảm bình đẳng giới, việc thực hiện chính sách dân tộc</w:t>
      </w:r>
      <w:r w:rsidRPr="00D63ACB">
        <w:rPr>
          <w:rFonts w:ascii="Times New Roman" w:hAnsi="Times New Roman" w:cs="Times New Roman"/>
          <w:color w:val="auto"/>
          <w:sz w:val="28"/>
          <w:szCs w:val="28"/>
        </w:rPr>
        <w:t xml:space="preserve"> trong </w:t>
      </w:r>
      <w:r w:rsidR="00AC6826" w:rsidRPr="00D63ACB">
        <w:rPr>
          <w:rFonts w:ascii="Times New Roman" w:hAnsi="Times New Roman" w:cs="Times New Roman"/>
          <w:bCs/>
          <w:color w:val="auto"/>
          <w:sz w:val="28"/>
          <w:szCs w:val="28"/>
          <w:lang w:val="en-US"/>
        </w:rPr>
        <w:t xml:space="preserve">dự thảo </w:t>
      </w:r>
      <w:r w:rsidR="00AC6826" w:rsidRPr="00D63ACB">
        <w:rPr>
          <w:rFonts w:ascii="Times New Roman" w:hAnsi="Times New Roman" w:cs="Times New Roman"/>
          <w:kern w:val="16"/>
          <w:sz w:val="28"/>
          <w:szCs w:val="28"/>
        </w:rPr>
        <w:t>Thông tư sửa đổi, bổ sung, bãi bỏ một số điều của Thông tư số 24/2013/TT-BKHCN ngày 30/9/2013 của Bộ trưởng Bộ Khoa học và Công nghệ quy định về hoạt động kiểm định, hiệu chuẩn, thử nghiệm phương tiện đo, chuẩn đo lường đã được sửa đổi, bổ sung một số điều tại Thông tư số 13/2023/TT-BKHCN ngày 30/6/2023 của Bộ trưởng Bộ Khoa học và Công nghệ và được phân cấp tại Thông tư số 07/2025/TT-BKHCN ngày 20/6/2025 của Bộ trưởng Bộ Khoa học và Công nghệ</w:t>
      </w:r>
      <w:r w:rsidR="00BE5A34" w:rsidRPr="00D63ACB">
        <w:rPr>
          <w:rFonts w:ascii="Times New Roman" w:hAnsi="Times New Roman" w:cs="Times New Roman"/>
          <w:color w:val="auto"/>
          <w:sz w:val="28"/>
          <w:szCs w:val="28"/>
          <w:lang w:val="en-US"/>
        </w:rPr>
        <w:t xml:space="preserve">. </w:t>
      </w:r>
      <w:r w:rsidRPr="00D63ACB">
        <w:rPr>
          <w:rFonts w:ascii="Times New Roman" w:hAnsi="Times New Roman" w:cs="Times New Roman"/>
          <w:color w:val="auto"/>
          <w:sz w:val="28"/>
          <w:szCs w:val="28"/>
        </w:rPr>
        <w:t>Kết quả như sau:</w:t>
      </w:r>
    </w:p>
    <w:p w14:paraId="0DE12A94" w14:textId="77777777" w:rsidR="00B07BE3" w:rsidRPr="00D63ACB" w:rsidRDefault="00B07BE3" w:rsidP="00A31D3E">
      <w:pPr>
        <w:spacing w:before="120" w:after="120"/>
        <w:ind w:firstLine="709"/>
        <w:jc w:val="both"/>
        <w:rPr>
          <w:rFonts w:ascii="Times New Roman" w:hAnsi="Times New Roman" w:cs="Times New Roman"/>
          <w:b/>
          <w:bCs/>
          <w:color w:val="auto"/>
          <w:sz w:val="28"/>
          <w:szCs w:val="28"/>
        </w:rPr>
      </w:pPr>
      <w:r w:rsidRPr="00D63ACB">
        <w:rPr>
          <w:rFonts w:ascii="Times New Roman" w:hAnsi="Times New Roman" w:cs="Times New Roman"/>
          <w:b/>
          <w:bCs/>
          <w:color w:val="auto"/>
          <w:sz w:val="28"/>
          <w:szCs w:val="28"/>
        </w:rPr>
        <w:t>I. TỔ CHỨC THỰC HIỆN ĐÁNH GIÁ</w:t>
      </w:r>
    </w:p>
    <w:p w14:paraId="26C07BBA" w14:textId="557782B2" w:rsidR="004E6D1D" w:rsidRPr="00D63ACB" w:rsidRDefault="00B07BE3" w:rsidP="00A31D3E">
      <w:pPr>
        <w:spacing w:before="120" w:after="120"/>
        <w:ind w:firstLine="709"/>
        <w:jc w:val="both"/>
        <w:rPr>
          <w:rFonts w:ascii="Times New Roman" w:hAnsi="Times New Roman" w:cs="Times New Roman"/>
          <w:b/>
          <w:color w:val="auto"/>
          <w:sz w:val="28"/>
          <w:szCs w:val="28"/>
          <w:lang w:val="en-US"/>
        </w:rPr>
      </w:pPr>
      <w:r w:rsidRPr="00D63ACB">
        <w:rPr>
          <w:rFonts w:ascii="Times New Roman" w:hAnsi="Times New Roman" w:cs="Times New Roman"/>
          <w:b/>
          <w:color w:val="auto"/>
          <w:sz w:val="28"/>
          <w:szCs w:val="28"/>
        </w:rPr>
        <w:t xml:space="preserve">1. Bối cảnh xây dựng dự thảo </w:t>
      </w:r>
      <w:r w:rsidR="008B35E5" w:rsidRPr="00D63ACB">
        <w:rPr>
          <w:rFonts w:ascii="Times New Roman" w:hAnsi="Times New Roman" w:cs="Times New Roman"/>
          <w:b/>
          <w:color w:val="auto"/>
          <w:sz w:val="28"/>
          <w:szCs w:val="28"/>
          <w:lang w:val="en-US"/>
        </w:rPr>
        <w:t>Thông tư</w:t>
      </w:r>
    </w:p>
    <w:p w14:paraId="0AD0FE3F" w14:textId="6C4885A6" w:rsidR="00C26944" w:rsidRPr="00D63ACB" w:rsidRDefault="004E6D1D" w:rsidP="00A31D3E">
      <w:pPr>
        <w:spacing w:before="120" w:after="120"/>
        <w:ind w:firstLine="709"/>
        <w:jc w:val="both"/>
        <w:outlineLvl w:val="0"/>
        <w:rPr>
          <w:rFonts w:ascii="Times New Roman" w:eastAsia="MS Gothic" w:hAnsi="Times New Roman"/>
          <w:color w:val="auto"/>
          <w:sz w:val="28"/>
          <w:szCs w:val="28"/>
        </w:rPr>
      </w:pPr>
      <w:r w:rsidRPr="00D63ACB">
        <w:rPr>
          <w:rFonts w:ascii="Times New Roman" w:hAnsi="Times New Roman" w:cs="Times New Roman"/>
          <w:color w:val="auto"/>
          <w:sz w:val="28"/>
          <w:szCs w:val="28"/>
          <w:lang w:val="nl-NL"/>
        </w:rPr>
        <w:t xml:space="preserve">Hoạt động kiểm định, hiệu chuẩn, thử nghiệm phương tiện đo, chuẩn đo lường đã được đẩy mạnh xã hội hóa trong thời gian vừa qua theo chủ trương của Chính phủ và theo quy định tại </w:t>
      </w:r>
      <w:r w:rsidRPr="00D63ACB">
        <w:rPr>
          <w:rFonts w:ascii="Times New Roman" w:hAnsi="Times New Roman" w:cs="Times New Roman"/>
          <w:iCs/>
          <w:color w:val="auto"/>
          <w:sz w:val="28"/>
          <w:szCs w:val="28"/>
          <w:lang w:val="nl-NL"/>
        </w:rPr>
        <w:t>Luật Đo lường và các văn bản hướng dẫn</w:t>
      </w:r>
      <w:r w:rsidR="001A4B09" w:rsidRPr="00D63ACB">
        <w:rPr>
          <w:rFonts w:ascii="Times New Roman" w:hAnsi="Times New Roman" w:cs="Times New Roman"/>
          <w:iCs/>
          <w:color w:val="auto"/>
          <w:sz w:val="28"/>
          <w:szCs w:val="28"/>
          <w:lang w:val="nl-NL"/>
        </w:rPr>
        <w:t>, Thông tư 24/20213/TT-BKHCN</w:t>
      </w:r>
      <w:r w:rsidRPr="00D63ACB">
        <w:rPr>
          <w:rFonts w:ascii="Times New Roman" w:hAnsi="Times New Roman" w:cs="Times New Roman"/>
          <w:iCs/>
          <w:color w:val="auto"/>
          <w:sz w:val="28"/>
          <w:szCs w:val="28"/>
          <w:lang w:val="nl-NL"/>
        </w:rPr>
        <w:t xml:space="preserve">). </w:t>
      </w:r>
      <w:r w:rsidRPr="00D63ACB">
        <w:rPr>
          <w:rFonts w:ascii="Times New Roman" w:hAnsi="Times New Roman" w:cs="Times New Roman"/>
          <w:color w:val="auto"/>
          <w:sz w:val="28"/>
          <w:szCs w:val="28"/>
          <w:lang w:val="it-IT"/>
        </w:rPr>
        <w:t xml:space="preserve">Các văn bản quy phạm pháp luật nêu trên đã có tác động tích cực đến hoạt động </w:t>
      </w:r>
      <w:r w:rsidRPr="00D63ACB">
        <w:rPr>
          <w:rFonts w:ascii="Times New Roman" w:hAnsi="Times New Roman" w:cs="Times New Roman"/>
          <w:color w:val="auto"/>
          <w:sz w:val="28"/>
          <w:szCs w:val="28"/>
          <w:lang w:val="nl-NL"/>
        </w:rPr>
        <w:t>kiểm định, hiệu chuẩn, thử nghiệm phương tiện đo, chuẩn đo lường</w:t>
      </w:r>
      <w:r w:rsidRPr="00D63ACB">
        <w:rPr>
          <w:rFonts w:ascii="Times New Roman" w:hAnsi="Times New Roman" w:cs="Times New Roman"/>
          <w:color w:val="auto"/>
          <w:sz w:val="28"/>
          <w:szCs w:val="28"/>
          <w:lang w:val="it-IT"/>
        </w:rPr>
        <w:t xml:space="preserve"> trong nước như: (i) Tạo cơ sở pháp lý để quản lý hoạt động của các tổ chức </w:t>
      </w:r>
      <w:r w:rsidRPr="00D63ACB">
        <w:rPr>
          <w:rFonts w:ascii="Times New Roman" w:hAnsi="Times New Roman" w:cs="Times New Roman"/>
          <w:color w:val="auto"/>
          <w:sz w:val="28"/>
          <w:szCs w:val="28"/>
          <w:lang w:val="nl-NL"/>
        </w:rPr>
        <w:t>kiểm định, hiệu chuẩn, thử nghiệm phương tiện đo, chuẩn đo lường</w:t>
      </w:r>
      <w:r w:rsidRPr="00D63ACB">
        <w:rPr>
          <w:rFonts w:ascii="Times New Roman" w:hAnsi="Times New Roman" w:cs="Times New Roman"/>
          <w:color w:val="auto"/>
          <w:sz w:val="28"/>
          <w:szCs w:val="28"/>
          <w:lang w:val="it-IT"/>
        </w:rPr>
        <w:t xml:space="preserve"> hoạt động trên lãnh thổ Việt Nam và phục vụ quản lý nhà nước đối với </w:t>
      </w:r>
      <w:r w:rsidRPr="00D63ACB">
        <w:rPr>
          <w:rFonts w:ascii="Times New Roman" w:hAnsi="Times New Roman" w:cs="Times New Roman"/>
          <w:color w:val="auto"/>
          <w:sz w:val="28"/>
          <w:szCs w:val="28"/>
          <w:lang w:val="nl-NL"/>
        </w:rPr>
        <w:t xml:space="preserve">phương tiện đo </w:t>
      </w:r>
      <w:r w:rsidRPr="00D63ACB">
        <w:rPr>
          <w:rFonts w:ascii="Times New Roman" w:hAnsi="Times New Roman" w:cs="Times New Roman"/>
          <w:color w:val="auto"/>
          <w:sz w:val="28"/>
          <w:szCs w:val="28"/>
        </w:rPr>
        <w:t>nhóm 2</w:t>
      </w:r>
      <w:r w:rsidRPr="00D63ACB">
        <w:rPr>
          <w:rFonts w:ascii="Times New Roman" w:hAnsi="Times New Roman" w:cs="Times New Roman"/>
          <w:color w:val="auto"/>
          <w:sz w:val="28"/>
          <w:szCs w:val="28"/>
          <w:lang w:val="it-IT"/>
        </w:rPr>
        <w:t xml:space="preserve">; (ii) Chuẩn hóa năng lực và tạo cơ chế bình đẳng cho hoạt động các tổ chức </w:t>
      </w:r>
      <w:r w:rsidRPr="00D63ACB">
        <w:rPr>
          <w:rFonts w:ascii="Times New Roman" w:hAnsi="Times New Roman" w:cs="Times New Roman"/>
          <w:color w:val="auto"/>
          <w:sz w:val="28"/>
          <w:szCs w:val="28"/>
          <w:lang w:val="nl-NL"/>
        </w:rPr>
        <w:t>kiểm định, hiệu chuẩn, thử nghiệm phương tiện đo, chuẩn đo lường</w:t>
      </w:r>
      <w:r w:rsidRPr="00D63ACB">
        <w:rPr>
          <w:rFonts w:ascii="Times New Roman" w:hAnsi="Times New Roman" w:cs="Times New Roman"/>
          <w:color w:val="auto"/>
          <w:sz w:val="28"/>
          <w:szCs w:val="28"/>
          <w:lang w:val="it-IT"/>
        </w:rPr>
        <w:t xml:space="preserve">; (iii) Định hướng phát triển cho hoạt động </w:t>
      </w:r>
      <w:r w:rsidRPr="00D63ACB">
        <w:rPr>
          <w:rFonts w:ascii="Times New Roman" w:hAnsi="Times New Roman" w:cs="Times New Roman"/>
          <w:color w:val="auto"/>
          <w:sz w:val="28"/>
          <w:szCs w:val="28"/>
          <w:lang w:val="nl-NL"/>
        </w:rPr>
        <w:t>kiểm định, hiệu chuẩn, thử nghiệm phương tiện đo, chuẩn đo lường</w:t>
      </w:r>
      <w:r w:rsidRPr="00D63ACB">
        <w:rPr>
          <w:rFonts w:ascii="Times New Roman" w:hAnsi="Times New Roman" w:cs="Times New Roman"/>
          <w:color w:val="auto"/>
          <w:sz w:val="28"/>
          <w:szCs w:val="28"/>
          <w:lang w:val="it-IT"/>
        </w:rPr>
        <w:t xml:space="preserve"> phục vụ quản lý </w:t>
      </w:r>
      <w:r w:rsidRPr="00D63ACB">
        <w:rPr>
          <w:rFonts w:ascii="Times New Roman" w:hAnsi="Times New Roman" w:cs="Times New Roman"/>
          <w:color w:val="auto"/>
          <w:sz w:val="28"/>
          <w:szCs w:val="28"/>
        </w:rPr>
        <w:t>về đo lường</w:t>
      </w:r>
      <w:r w:rsidRPr="00D63ACB">
        <w:rPr>
          <w:rFonts w:ascii="Times New Roman" w:hAnsi="Times New Roman" w:cs="Times New Roman"/>
          <w:color w:val="auto"/>
          <w:sz w:val="28"/>
          <w:szCs w:val="28"/>
          <w:lang w:val="it-IT"/>
        </w:rPr>
        <w:t xml:space="preserve"> làm nền tảng cho phát triển kinh tế và hội nhập với thông lệ chung của hoạt động </w:t>
      </w:r>
      <w:r w:rsidRPr="00D63ACB">
        <w:rPr>
          <w:rFonts w:ascii="Times New Roman" w:hAnsi="Times New Roman" w:cs="Times New Roman"/>
          <w:color w:val="auto"/>
          <w:sz w:val="28"/>
          <w:szCs w:val="28"/>
          <w:lang w:val="nl-NL"/>
        </w:rPr>
        <w:t xml:space="preserve">kiểm định, hiệu chuẩn, thử nghiệm </w:t>
      </w:r>
      <w:r w:rsidRPr="00D63ACB">
        <w:rPr>
          <w:rFonts w:ascii="Times New Roman" w:hAnsi="Times New Roman" w:cs="Times New Roman"/>
          <w:color w:val="auto"/>
          <w:sz w:val="28"/>
          <w:szCs w:val="28"/>
          <w:lang w:val="it-IT"/>
        </w:rPr>
        <w:t xml:space="preserve">trong khu vực và trên thế giới. </w:t>
      </w:r>
      <w:r w:rsidR="00C26944" w:rsidRPr="00D63ACB">
        <w:rPr>
          <w:rFonts w:ascii="Times New Roman" w:eastAsia="MS Gothic" w:hAnsi="Times New Roman"/>
          <w:color w:val="auto"/>
          <w:sz w:val="28"/>
          <w:szCs w:val="28"/>
        </w:rPr>
        <w:t xml:space="preserve">Tính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ến </w:t>
      </w:r>
      <w:r w:rsidR="00542495" w:rsidRPr="00FA713A">
        <w:rPr>
          <w:rFonts w:ascii="Times New Roman" w:eastAsia="MS Gothic" w:hAnsi="Times New Roman"/>
          <w:color w:val="auto"/>
          <w:sz w:val="28"/>
          <w:szCs w:val="28"/>
          <w:lang w:val="en-US"/>
        </w:rPr>
        <w:t>30/9/2025</w:t>
      </w:r>
      <w:r w:rsidR="00C26944" w:rsidRPr="00D63ACB">
        <w:rPr>
          <w:rFonts w:ascii="Times New Roman" w:eastAsia="MS Gothic" w:hAnsi="Times New Roman"/>
          <w:color w:val="auto"/>
          <w:sz w:val="28"/>
          <w:szCs w:val="28"/>
        </w:rPr>
        <w:t xml:space="preserve">, </w:t>
      </w:r>
      <w:r w:rsidR="00C26944" w:rsidRPr="00D63ACB">
        <w:rPr>
          <w:rFonts w:ascii="Times New Roman" w:eastAsia="MS Gothic" w:hAnsi="Times New Roman" w:hint="eastAsia"/>
          <w:color w:val="auto"/>
          <w:sz w:val="28"/>
          <w:szCs w:val="28"/>
        </w:rPr>
        <w:t>đã</w:t>
      </w:r>
      <w:r w:rsidR="00C26944" w:rsidRPr="00D63ACB">
        <w:rPr>
          <w:rFonts w:ascii="Times New Roman" w:eastAsia="MS Gothic" w:hAnsi="Times New Roman"/>
          <w:color w:val="auto"/>
          <w:sz w:val="28"/>
          <w:szCs w:val="28"/>
        </w:rPr>
        <w:t xml:space="preserve"> có </w:t>
      </w:r>
      <w:r w:rsidR="00542495" w:rsidRPr="00FA713A">
        <w:rPr>
          <w:rFonts w:ascii="Times New Roman" w:eastAsia="MS Gothic" w:hAnsi="Times New Roman"/>
          <w:color w:val="auto"/>
          <w:sz w:val="28"/>
          <w:szCs w:val="28"/>
          <w:lang w:val="en-US"/>
        </w:rPr>
        <w:t>601</w:t>
      </w:r>
      <w:r w:rsidR="00C26944" w:rsidRPr="00D63ACB">
        <w:rPr>
          <w:rFonts w:ascii="Times New Roman" w:eastAsia="MS Gothic" w:hAnsi="Times New Roman"/>
          <w:color w:val="auto"/>
          <w:sz w:val="28"/>
          <w:szCs w:val="28"/>
        </w:rPr>
        <w:t xml:space="preserve"> tổ chức được cấp Giấy chứng nhận </w:t>
      </w:r>
      <w:r w:rsidR="00C26944" w:rsidRPr="00D63ACB">
        <w:rPr>
          <w:rFonts w:ascii="Times New Roman" w:eastAsia="MS Gothic" w:hAnsi="Times New Roman" w:hint="eastAsia"/>
          <w:color w:val="auto"/>
          <w:sz w:val="28"/>
          <w:szCs w:val="28"/>
        </w:rPr>
        <w:t>đă</w:t>
      </w:r>
      <w:r w:rsidR="00C26944" w:rsidRPr="00D63ACB">
        <w:rPr>
          <w:rFonts w:ascii="Times New Roman" w:eastAsia="MS Gothic" w:hAnsi="Times New Roman"/>
          <w:color w:val="auto"/>
          <w:sz w:val="28"/>
          <w:szCs w:val="28"/>
        </w:rPr>
        <w:t xml:space="preserve">ng ký hoạt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ộng kiểm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ịnh, hiệu chuẩn, thử nghiệm phương tiện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chuẩn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lường trên toàn quốc, trong số </w:t>
      </w:r>
      <w:r w:rsidR="00C26944" w:rsidRPr="00D63ACB">
        <w:rPr>
          <w:rFonts w:ascii="Times New Roman" w:eastAsia="MS Gothic" w:hAnsi="Times New Roman" w:hint="eastAsia"/>
          <w:color w:val="auto"/>
          <w:sz w:val="28"/>
          <w:szCs w:val="28"/>
        </w:rPr>
        <w:t>đó</w:t>
      </w:r>
      <w:r w:rsidR="00C26944" w:rsidRPr="00D63ACB">
        <w:rPr>
          <w:rFonts w:ascii="Times New Roman" w:eastAsia="MS Gothic" w:hAnsi="Times New Roman"/>
          <w:color w:val="auto"/>
          <w:sz w:val="28"/>
          <w:szCs w:val="28"/>
        </w:rPr>
        <w:t xml:space="preserve">, có </w:t>
      </w:r>
      <w:r w:rsidR="00CD3668">
        <w:rPr>
          <w:rFonts w:ascii="Times New Roman" w:eastAsia="MS Gothic" w:hAnsi="Times New Roman"/>
          <w:color w:val="auto"/>
          <w:sz w:val="28"/>
          <w:szCs w:val="28"/>
          <w:lang w:val="en-US"/>
        </w:rPr>
        <w:t xml:space="preserve">399 </w:t>
      </w:r>
      <w:r w:rsidR="00C26944" w:rsidRPr="00D63ACB">
        <w:rPr>
          <w:rFonts w:ascii="Times New Roman" w:eastAsia="MS Gothic" w:hAnsi="Times New Roman"/>
          <w:color w:val="auto"/>
          <w:sz w:val="28"/>
          <w:szCs w:val="28"/>
        </w:rPr>
        <w:t xml:space="preserve"> tổ chức được chỉ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ịnh </w:t>
      </w:r>
      <w:r w:rsidR="00542495" w:rsidRPr="00FA713A">
        <w:rPr>
          <w:rFonts w:ascii="Times New Roman" w:eastAsia="MS Gothic" w:hAnsi="Times New Roman"/>
          <w:color w:val="auto"/>
          <w:sz w:val="28"/>
          <w:szCs w:val="28"/>
          <w:lang w:val="en-US"/>
        </w:rPr>
        <w:t>đang</w:t>
      </w:r>
      <w:r w:rsidR="00542495" w:rsidRPr="00D63ACB">
        <w:rPr>
          <w:rFonts w:ascii="Times New Roman" w:eastAsia="MS Gothic" w:hAnsi="Times New Roman"/>
          <w:color w:val="auto"/>
          <w:sz w:val="28"/>
          <w:szCs w:val="28"/>
          <w:lang w:val="en-US"/>
        </w:rPr>
        <w:t xml:space="preserve"> </w:t>
      </w:r>
      <w:r w:rsidR="00C26944" w:rsidRPr="00D63ACB">
        <w:rPr>
          <w:rFonts w:ascii="Times New Roman" w:eastAsia="MS Gothic" w:hAnsi="Times New Roman"/>
          <w:color w:val="auto"/>
          <w:sz w:val="28"/>
          <w:szCs w:val="28"/>
        </w:rPr>
        <w:t xml:space="preserve">thực hiện kiểm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ịnh, hiệu chuẩn, thử nghiệm phương </w:t>
      </w:r>
      <w:r w:rsidR="00C26944" w:rsidRPr="00D63ACB">
        <w:rPr>
          <w:rFonts w:ascii="Times New Roman" w:eastAsia="MS Gothic" w:hAnsi="Times New Roman"/>
          <w:color w:val="auto"/>
          <w:sz w:val="28"/>
          <w:szCs w:val="28"/>
        </w:rPr>
        <w:lastRenderedPageBreak/>
        <w:t xml:space="preserve">tiện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nhóm 2, chuẩn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lường dùng trực tiếp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ể kiểm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ịnh phương tiện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nhóm 2 phục vụ quản lý nhà nước. Các tổ chức này </w:t>
      </w:r>
      <w:r w:rsidR="00C26944" w:rsidRPr="00D63ACB">
        <w:rPr>
          <w:rFonts w:ascii="Times New Roman" w:eastAsia="MS Gothic" w:hAnsi="Times New Roman" w:hint="eastAsia"/>
          <w:color w:val="auto"/>
          <w:sz w:val="28"/>
          <w:szCs w:val="28"/>
        </w:rPr>
        <w:t>đã</w:t>
      </w:r>
      <w:r w:rsidR="00C26944" w:rsidRPr="00D63ACB">
        <w:rPr>
          <w:rFonts w:ascii="Times New Roman" w:eastAsia="MS Gothic" w:hAnsi="Times New Roman"/>
          <w:color w:val="auto"/>
          <w:sz w:val="28"/>
          <w:szCs w:val="28"/>
        </w:rPr>
        <w:t xml:space="preserve"> </w:t>
      </w:r>
      <w:r w:rsidR="00C26944" w:rsidRPr="00D63ACB">
        <w:rPr>
          <w:rFonts w:ascii="Times New Roman" w:eastAsia="MS Gothic" w:hAnsi="Times New Roman" w:hint="eastAsia"/>
          <w:color w:val="auto"/>
          <w:sz w:val="28"/>
          <w:szCs w:val="28"/>
        </w:rPr>
        <w:t>đó</w:t>
      </w:r>
      <w:r w:rsidR="00C26944" w:rsidRPr="00D63ACB">
        <w:rPr>
          <w:rFonts w:ascii="Times New Roman" w:eastAsia="MS Gothic" w:hAnsi="Times New Roman"/>
          <w:color w:val="auto"/>
          <w:sz w:val="28"/>
          <w:szCs w:val="28"/>
        </w:rPr>
        <w:t xml:space="preserve">ng vai trò thiết yếu trong việc nâng cao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ộ tin cậy của kết quả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lường, bảo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ảm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ộ chính xác của phương tiện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trong các lĩnh vực như y tế, xây dựng, giao thông, nghiên cứu khoa học..., qua </w:t>
      </w:r>
      <w:r w:rsidR="00C26944" w:rsidRPr="00D63ACB">
        <w:rPr>
          <w:rFonts w:ascii="Times New Roman" w:eastAsia="MS Gothic" w:hAnsi="Times New Roman" w:hint="eastAsia"/>
          <w:color w:val="auto"/>
          <w:sz w:val="28"/>
          <w:szCs w:val="28"/>
        </w:rPr>
        <w:t>đó</w:t>
      </w:r>
      <w:r w:rsidR="00C26944" w:rsidRPr="00D63ACB">
        <w:rPr>
          <w:rFonts w:ascii="Times New Roman" w:eastAsia="MS Gothic" w:hAnsi="Times New Roman"/>
          <w:color w:val="auto"/>
          <w:sz w:val="28"/>
          <w:szCs w:val="28"/>
        </w:rPr>
        <w:t xml:space="preserve"> bảo vệ quyền lợi người tiêu dùng, nâng cao uy tín doanh nghiệp, giảm thiểu tổn thất do sai số kỹ thuật và nâng cao hiệu quả sản xuất. Theo báo cáo của các tổ chức, trung bình hằng n</w:t>
      </w:r>
      <w:r w:rsidR="00C26944" w:rsidRPr="00D63ACB">
        <w:rPr>
          <w:rFonts w:ascii="Times New Roman" w:eastAsia="MS Gothic" w:hAnsi="Times New Roman" w:hint="eastAsia"/>
          <w:color w:val="auto"/>
          <w:sz w:val="28"/>
          <w:szCs w:val="28"/>
        </w:rPr>
        <w:t>ă</w:t>
      </w:r>
      <w:r w:rsidR="00C26944" w:rsidRPr="00D63ACB">
        <w:rPr>
          <w:rFonts w:ascii="Times New Roman" w:eastAsia="MS Gothic" w:hAnsi="Times New Roman"/>
          <w:color w:val="auto"/>
          <w:sz w:val="28"/>
          <w:szCs w:val="28"/>
        </w:rPr>
        <w:t xml:space="preserve">m có khoảng 18,7 triệu phương tiện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nhóm 1 và gần 6,4 triệu  phương tiện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o nhóm 2 được kiểm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ịnh, hiệu chuẩn, thử nghiệm; tổng doanh thu của hoạt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ộng này ước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 xml:space="preserve">ạt khoảng 5 000 tỷ </w:t>
      </w:r>
      <w:r w:rsidR="00C26944" w:rsidRPr="00D63ACB">
        <w:rPr>
          <w:rFonts w:ascii="Times New Roman" w:eastAsia="MS Gothic" w:hAnsi="Times New Roman" w:hint="eastAsia"/>
          <w:color w:val="auto"/>
          <w:sz w:val="28"/>
          <w:szCs w:val="28"/>
        </w:rPr>
        <w:t>đ</w:t>
      </w:r>
      <w:r w:rsidR="00C26944" w:rsidRPr="00D63ACB">
        <w:rPr>
          <w:rFonts w:ascii="Times New Roman" w:eastAsia="MS Gothic" w:hAnsi="Times New Roman"/>
          <w:color w:val="auto"/>
          <w:sz w:val="28"/>
          <w:szCs w:val="28"/>
        </w:rPr>
        <w:t>ồng/n</w:t>
      </w:r>
      <w:r w:rsidR="00C26944" w:rsidRPr="00D63ACB">
        <w:rPr>
          <w:rFonts w:ascii="Times New Roman" w:eastAsia="MS Gothic" w:hAnsi="Times New Roman" w:hint="eastAsia"/>
          <w:color w:val="auto"/>
          <w:sz w:val="28"/>
          <w:szCs w:val="28"/>
        </w:rPr>
        <w:t>ă</w:t>
      </w:r>
      <w:r w:rsidR="00C26944" w:rsidRPr="00D63ACB">
        <w:rPr>
          <w:rFonts w:ascii="Times New Roman" w:eastAsia="MS Gothic" w:hAnsi="Times New Roman"/>
          <w:color w:val="auto"/>
          <w:sz w:val="28"/>
          <w:szCs w:val="28"/>
        </w:rPr>
        <w:t>m.</w:t>
      </w:r>
    </w:p>
    <w:p w14:paraId="784EB87D" w14:textId="3BC9FD96" w:rsidR="004E6D1D" w:rsidRPr="00D63ACB" w:rsidRDefault="004E6D1D" w:rsidP="00A31D3E">
      <w:pPr>
        <w:spacing w:before="120" w:after="120"/>
        <w:ind w:firstLine="709"/>
        <w:jc w:val="both"/>
        <w:rPr>
          <w:rFonts w:ascii="Times New Roman" w:hAnsi="Times New Roman" w:cs="Times New Roman"/>
          <w:color w:val="auto"/>
          <w:sz w:val="28"/>
          <w:szCs w:val="28"/>
          <w:lang w:val="nl-NL"/>
        </w:rPr>
      </w:pPr>
      <w:r w:rsidRPr="00D63ACB">
        <w:rPr>
          <w:rFonts w:ascii="Times New Roman" w:eastAsia="Batang" w:hAnsi="Times New Roman" w:cs="Times New Roman"/>
          <w:color w:val="auto"/>
          <w:sz w:val="28"/>
          <w:szCs w:val="28"/>
          <w:lang w:val="de-DE" w:eastAsia="ko-KR"/>
        </w:rPr>
        <w:t xml:space="preserve">Trong xu thế toàn cầu hoá, hội nhập quốc tế, đòi hỏi các quốc gia phải có chính sách thích hợp để các tổ chức cung cấp dịch vụ </w:t>
      </w:r>
      <w:r w:rsidRPr="00D63ACB">
        <w:rPr>
          <w:rFonts w:ascii="Times New Roman" w:hAnsi="Times New Roman" w:cs="Times New Roman"/>
          <w:color w:val="auto"/>
          <w:sz w:val="28"/>
          <w:szCs w:val="28"/>
          <w:lang w:val="nl-NL"/>
        </w:rPr>
        <w:t>kiểm định, hiệu chuẩn, thử nghiệm phương tiện đo, chuẩn đo lường hoạt động hiệu quả và tự chịu trách nhiệm với kết quả kiểm định, hiệu chuẩn, thử nghiệm do đơn vị mình cung cấp</w:t>
      </w:r>
      <w:r w:rsidR="001C10A6" w:rsidRPr="00D63ACB">
        <w:rPr>
          <w:rFonts w:ascii="Times New Roman" w:hAnsi="Times New Roman" w:cs="Times New Roman"/>
          <w:color w:val="auto"/>
          <w:sz w:val="28"/>
          <w:szCs w:val="28"/>
          <w:lang w:val="nl-NL"/>
        </w:rPr>
        <w:t>, đồng thời, để bảo đảm hàng hóa Việt Nam được công nhận, thừa nhận kết quả đo lường trên thị trường quốc tế, quy định pháp luật trong nước cần phù hợp với chuẩn mực, thông lệ quốc tế (OIML, ISO/IEC 17025…)</w:t>
      </w:r>
      <w:r w:rsidRPr="00D63ACB">
        <w:rPr>
          <w:rFonts w:ascii="Times New Roman" w:eastAsia="Batang" w:hAnsi="Times New Roman" w:cs="Times New Roman"/>
          <w:color w:val="auto"/>
          <w:sz w:val="28"/>
          <w:szCs w:val="28"/>
          <w:lang w:val="de-DE" w:eastAsia="ko-KR"/>
        </w:rPr>
        <w:t xml:space="preserve">. </w:t>
      </w:r>
      <w:r w:rsidR="00AC78FC" w:rsidRPr="00D63ACB">
        <w:rPr>
          <w:rFonts w:ascii="Times New Roman" w:eastAsia="Batang" w:hAnsi="Times New Roman" w:cs="Times New Roman"/>
          <w:color w:val="auto"/>
          <w:sz w:val="28"/>
          <w:szCs w:val="28"/>
          <w:lang w:val="de-DE" w:eastAsia="ko-KR"/>
        </w:rPr>
        <w:t>Việc cắt giảm điều kiện kinh doanh, đơn giản hóa hồ sơ và thủ tục hành chính, chuyển mạnh từ tiền kiểm sang hậu kiểm</w:t>
      </w:r>
      <w:r w:rsidR="00BA5D25" w:rsidRPr="00D63ACB">
        <w:rPr>
          <w:rFonts w:ascii="Times New Roman" w:eastAsia="Batang" w:hAnsi="Times New Roman" w:cs="Times New Roman"/>
          <w:color w:val="auto"/>
          <w:sz w:val="28"/>
          <w:szCs w:val="28"/>
          <w:lang w:val="de-DE" w:eastAsia="ko-KR"/>
        </w:rPr>
        <w:t>, ứng dụng chuyển đổi số, đồng thời đẩy mạnh phân cấp, phân quyền</w:t>
      </w:r>
      <w:r w:rsidR="00AC78FC" w:rsidRPr="00D63ACB">
        <w:rPr>
          <w:rFonts w:ascii="Times New Roman" w:eastAsia="Batang" w:hAnsi="Times New Roman" w:cs="Times New Roman"/>
          <w:color w:val="auto"/>
          <w:sz w:val="28"/>
          <w:szCs w:val="28"/>
          <w:lang w:val="de-DE" w:eastAsia="ko-KR"/>
        </w:rPr>
        <w:t xml:space="preserve"> không chỉ tạo thuận lợi cho doanh nghiệp trong quá trình đăng ký cung cấp dịch vụ kiểm định, hiệu chuẩn, thử nghiệm phương tiện đo, chuẩn đo lường, mà còn góp phần khuyến khích đổi mới sáng tạo, nâng cao trách nhiệm của tổ chức thực hiện, hỗ trợ doanh nghiệp xây dựng thương hiệu quốc gia và tăng cường năng lực cạnh tranh trên thị trường trong nước và quốc tế.</w:t>
      </w:r>
      <w:r w:rsidRPr="00D63ACB">
        <w:rPr>
          <w:rFonts w:ascii="Times New Roman" w:eastAsia="Batang" w:hAnsi="Times New Roman" w:cs="Times New Roman"/>
          <w:color w:val="auto"/>
          <w:sz w:val="28"/>
          <w:szCs w:val="28"/>
          <w:lang w:val="de-DE" w:eastAsia="ko-KR"/>
        </w:rPr>
        <w:t xml:space="preserve"> </w:t>
      </w:r>
    </w:p>
    <w:p w14:paraId="6099D1DE" w14:textId="2C138F56" w:rsidR="00B21B91" w:rsidRPr="00D63ACB" w:rsidRDefault="00C03867" w:rsidP="00A31D3E">
      <w:pPr>
        <w:spacing w:before="120" w:after="120"/>
        <w:ind w:firstLine="709"/>
        <w:jc w:val="both"/>
        <w:rPr>
          <w:rFonts w:ascii="Times New Roman" w:hAnsi="Times New Roman" w:cs="Times New Roman"/>
          <w:color w:val="auto"/>
          <w:sz w:val="28"/>
          <w:szCs w:val="28"/>
          <w:shd w:val="clear" w:color="auto" w:fill="FFFFFF"/>
          <w:lang w:val="en-US"/>
        </w:rPr>
      </w:pPr>
      <w:r w:rsidRPr="00D63ACB">
        <w:rPr>
          <w:rFonts w:ascii="Times New Roman" w:hAnsi="Times New Roman" w:cs="Times New Roman"/>
          <w:color w:val="auto"/>
          <w:sz w:val="28"/>
          <w:szCs w:val="28"/>
          <w:shd w:val="clear" w:color="auto" w:fill="FFFFFF"/>
          <w:lang w:val="en-US"/>
        </w:rPr>
        <w:t xml:space="preserve">Ngày 26/3/2025, Thủ tướng Chính phủ đã ban hành Nghị quyết số 66/NQ-CP về chương trình cắt giảm, đơn giản hoá thủ tục hành chính liên quan đến hoạt động sản xuất, kinh doanh năm 2025 và 2026, </w:t>
      </w:r>
      <w:r w:rsidR="004966AF" w:rsidRPr="00D63ACB">
        <w:rPr>
          <w:rFonts w:ascii="Times New Roman" w:hAnsi="Times New Roman"/>
          <w:color w:val="auto"/>
          <w:sz w:val="28"/>
          <w:szCs w:val="28"/>
          <w:shd w:val="clear" w:color="auto" w:fill="FFFFFF"/>
        </w:rPr>
        <w:t xml:space="preserve">nêu rõ quan điểm </w:t>
      </w:r>
      <w:r w:rsidR="004966AF" w:rsidRPr="00D63ACB">
        <w:rPr>
          <w:rFonts w:ascii="Times New Roman" w:hAnsi="Times New Roman"/>
          <w:i/>
          <w:color w:val="auto"/>
          <w:sz w:val="28"/>
          <w:szCs w:val="28"/>
        </w:rPr>
        <w:t>“</w:t>
      </w:r>
      <w:r w:rsidR="004966AF" w:rsidRPr="00D63ACB">
        <w:rPr>
          <w:rFonts w:ascii="Times New Roman" w:hAnsi="Times New Roman" w:cs="Times New Roman"/>
          <w:i/>
          <w:color w:val="auto"/>
          <w:sz w:val="28"/>
          <w:szCs w:val="28"/>
        </w:rPr>
        <w:t xml:space="preserve">Đẩy mạnh phân cấp, phân quyền trong thực hiện thủ tục hành chính, gắn với phân bổ nguồn lực, đề cao trách nhiệm thực thi của các cấp, các ngành theo hướng giảm việc giải quyết thủ tục của các cơ quan trung ương, “cấp nào sát cơ sở, sát nhân dân nhất thì giao cấp đó giải quyết, không để tình trạng nhiều tầng nấc, kéo dài thời gian giải quyết và gây nhũng nhiễu, tiêu cực”; gắn kết chặt chẽ với ứng dụng khoa học công nghệ, chuyển đổi số, sắp xếp, tinh gọn tổ chức bộ máy” </w:t>
      </w:r>
      <w:r w:rsidR="004966AF" w:rsidRPr="00D63ACB">
        <w:rPr>
          <w:rFonts w:ascii="Times New Roman" w:hAnsi="Times New Roman" w:cs="Times New Roman"/>
          <w:color w:val="auto"/>
          <w:sz w:val="28"/>
          <w:szCs w:val="28"/>
        </w:rPr>
        <w:t>và mục tiêu</w:t>
      </w:r>
      <w:r w:rsidR="004966AF" w:rsidRPr="00D63ACB">
        <w:rPr>
          <w:rFonts w:ascii="Times New Roman" w:hAnsi="Times New Roman" w:cs="Times New Roman"/>
          <w:i/>
          <w:color w:val="auto"/>
          <w:sz w:val="28"/>
          <w:szCs w:val="28"/>
        </w:rPr>
        <w:t xml:space="preserve"> “Cắt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w:t>
      </w:r>
    </w:p>
    <w:p w14:paraId="1990BE5B" w14:textId="1501BC0B" w:rsidR="00E074C5" w:rsidRPr="00D63ACB" w:rsidRDefault="00E074C5" w:rsidP="00A31D3E">
      <w:pPr>
        <w:spacing w:before="120" w:after="120"/>
        <w:ind w:firstLine="709"/>
        <w:jc w:val="both"/>
        <w:rPr>
          <w:rFonts w:ascii="Times New Roman" w:hAnsi="Times New Roman" w:cs="Times New Roman"/>
          <w:color w:val="auto"/>
          <w:sz w:val="28"/>
          <w:szCs w:val="28"/>
          <w:shd w:val="clear" w:color="auto" w:fill="FFFFFF"/>
          <w:lang w:val="en-US"/>
        </w:rPr>
      </w:pPr>
      <w:r w:rsidRPr="00D63ACB">
        <w:rPr>
          <w:rFonts w:ascii="Times New Roman" w:hAnsi="Times New Roman" w:cs="Times New Roman"/>
          <w:color w:val="auto"/>
          <w:sz w:val="28"/>
          <w:szCs w:val="28"/>
          <w:shd w:val="clear" w:color="auto" w:fill="FFFFFF"/>
          <w:lang w:val="en-US"/>
        </w:rPr>
        <w:t>Bên cạnh đó, theo tinh thần của Nghị quyết số 57-NQ/TW ngày 22/12/2024 của Bộ Chính trị về đột phá phát triển khoa học, công nghệ, đổi mới sáng tạo và chuyển đổi số quốc gia, trong đó nhấn mạnh yêu cầu khẩn trương sửa đổi, bổ sung, hoàn thiện đồng bộ các quy định pháp luật về khoa học và công nghệ để đáp ứng yêu cầu phát triển trong tình hình mới và thực hiện Chỉ thị số 38-CT/TW ngày 30/7/2024 của Ban Bí thư về đẩy mạnh công tác tiêu chuẩn, đo lường, chất lượng quốc gia đến năm 2030 và những năm tiếp theo, trong đó giao nhiệm vụ rà soát, xây dựng, bổ sung, hoàn thiện chính sách, pháp luật về đo lường theo hướng thống nhất, đồng bộ, hội nhập quốc tế, dựa trên nền tảng hạ tầng kỹ thuật hiện đại, công nghệ số và mô hình quản trị thông minh.</w:t>
      </w:r>
    </w:p>
    <w:p w14:paraId="6742E02E" w14:textId="4A3FE823" w:rsidR="00777C56" w:rsidRPr="00D63ACB" w:rsidRDefault="00777C56" w:rsidP="00A31D3E">
      <w:pPr>
        <w:spacing w:before="120" w:after="120"/>
        <w:ind w:firstLine="709"/>
        <w:jc w:val="both"/>
        <w:rPr>
          <w:rFonts w:ascii="Times New Roman" w:hAnsi="Times New Roman"/>
          <w:color w:val="auto"/>
          <w:sz w:val="28"/>
          <w:szCs w:val="28"/>
          <w:shd w:val="clear" w:color="auto" w:fill="FFFFFF"/>
          <w:lang w:val="en-US"/>
        </w:rPr>
      </w:pPr>
      <w:r w:rsidRPr="00D63ACB">
        <w:rPr>
          <w:rFonts w:ascii="Times New Roman" w:hAnsi="Times New Roman"/>
          <w:color w:val="auto"/>
          <w:sz w:val="28"/>
          <w:szCs w:val="28"/>
          <w:shd w:val="clear" w:color="auto" w:fill="FFFFFF"/>
          <w:lang w:val="en-US"/>
        </w:rPr>
        <w:t>Ngày 29/6/2025, Bộ Khoa học và Công nghệ đã ban hành Quyết định 1526/QĐ-BKHCN về việc phê duyệt phương án cắt giảm, đơn giản hóa thủ tục hành chính liên quan đến hoạt động sản xuất, kinh doanh thuộc phạm vi quản lý của Bộ Khoa học và Công nghệ.</w:t>
      </w:r>
    </w:p>
    <w:p w14:paraId="0260E09E" w14:textId="56A9D5A8" w:rsidR="004966AF" w:rsidRPr="00D63ACB" w:rsidRDefault="004966AF" w:rsidP="00A31D3E">
      <w:pPr>
        <w:spacing w:before="120" w:after="120"/>
        <w:ind w:firstLine="709"/>
        <w:jc w:val="both"/>
        <w:rPr>
          <w:rFonts w:ascii="Times New Roman" w:hAnsi="Times New Roman"/>
          <w:b/>
          <w:color w:val="auto"/>
          <w:sz w:val="28"/>
          <w:szCs w:val="28"/>
          <w:shd w:val="clear" w:color="auto" w:fill="FFFFFF"/>
        </w:rPr>
      </w:pPr>
      <w:r w:rsidRPr="00D63ACB">
        <w:rPr>
          <w:rFonts w:ascii="Times New Roman" w:hAnsi="Times New Roman" w:hint="eastAsia"/>
          <w:color w:val="auto"/>
          <w:sz w:val="28"/>
          <w:szCs w:val="28"/>
          <w:shd w:val="clear" w:color="auto" w:fill="FFFFFF"/>
        </w:rPr>
        <w:t>Đ</w:t>
      </w:r>
      <w:r w:rsidRPr="00D63ACB">
        <w:rPr>
          <w:rFonts w:ascii="Times New Roman" w:hAnsi="Times New Roman"/>
          <w:color w:val="auto"/>
          <w:sz w:val="28"/>
          <w:szCs w:val="28"/>
          <w:shd w:val="clear" w:color="auto" w:fill="FFFFFF"/>
        </w:rPr>
        <w:t>ể tháo gỡ v</w:t>
      </w:r>
      <w:r w:rsidRPr="00D63ACB">
        <w:rPr>
          <w:rFonts w:ascii="Times New Roman" w:hAnsi="Times New Roman" w:hint="eastAsia"/>
          <w:color w:val="auto"/>
          <w:sz w:val="28"/>
          <w:szCs w:val="28"/>
          <w:shd w:val="clear" w:color="auto" w:fill="FFFFFF"/>
        </w:rPr>
        <w:t>ư</w:t>
      </w:r>
      <w:r w:rsidRPr="00D63ACB">
        <w:rPr>
          <w:rFonts w:ascii="Times New Roman" w:hAnsi="Times New Roman"/>
          <w:color w:val="auto"/>
          <w:sz w:val="28"/>
          <w:szCs w:val="28"/>
          <w:shd w:val="clear" w:color="auto" w:fill="FFFFFF"/>
        </w:rPr>
        <w:t>ớng mắc</w:t>
      </w:r>
      <w:r w:rsidR="001C10A6" w:rsidRPr="00D63ACB">
        <w:rPr>
          <w:rFonts w:ascii="Times New Roman" w:hAnsi="Times New Roman"/>
          <w:color w:val="auto"/>
          <w:sz w:val="28"/>
          <w:szCs w:val="28"/>
          <w:shd w:val="clear" w:color="auto" w:fill="FFFFFF"/>
          <w:lang w:val="en-US"/>
        </w:rPr>
        <w:t>, hạn chế</w:t>
      </w:r>
      <w:r w:rsidRPr="00D63ACB">
        <w:rPr>
          <w:rFonts w:ascii="Times New Roman" w:hAnsi="Times New Roman"/>
          <w:color w:val="auto"/>
          <w:sz w:val="28"/>
          <w:szCs w:val="28"/>
          <w:shd w:val="clear" w:color="auto" w:fill="FFFFFF"/>
        </w:rPr>
        <w:t xml:space="preserve"> trên, Bộ Khoa học và Công nghệ nhận thấy cần thiết phải </w:t>
      </w:r>
      <w:r w:rsidR="00C365EB" w:rsidRPr="00D63ACB">
        <w:rPr>
          <w:rFonts w:ascii="Times New Roman" w:hAnsi="Times New Roman" w:cs="Times New Roman"/>
          <w:kern w:val="16"/>
          <w:sz w:val="28"/>
          <w:szCs w:val="28"/>
        </w:rPr>
        <w:t xml:space="preserve">sửa đổi, bổ sung, bãi bỏ một số điều của Thông tư số 24/2013/TT-BKHCN ngày 30/9/2013 của Bộ trưởng Bộ Khoa học và Công nghệ </w:t>
      </w:r>
      <w:r w:rsidR="001C10A6" w:rsidRPr="00D63ACB">
        <w:rPr>
          <w:rFonts w:ascii="Times New Roman" w:hAnsi="Times New Roman"/>
          <w:color w:val="auto"/>
          <w:sz w:val="28"/>
          <w:szCs w:val="28"/>
        </w:rPr>
        <w:t xml:space="preserve">nhằm </w:t>
      </w:r>
      <w:r w:rsidR="001C10A6" w:rsidRPr="00D63ACB">
        <w:rPr>
          <w:rFonts w:ascii="Times New Roman" w:eastAsia="MS Gothic" w:hAnsi="Times New Roman"/>
          <w:color w:val="auto"/>
          <w:sz w:val="28"/>
          <w:szCs w:val="28"/>
        </w:rPr>
        <w:t>hoàn thiện hệ thống v</w:t>
      </w:r>
      <w:r w:rsidR="001C10A6" w:rsidRPr="00D63ACB">
        <w:rPr>
          <w:rFonts w:ascii="Times New Roman" w:eastAsia="MS Gothic" w:hAnsi="Times New Roman" w:hint="eastAsia"/>
          <w:color w:val="auto"/>
          <w:sz w:val="28"/>
          <w:szCs w:val="28"/>
        </w:rPr>
        <w:t>ă</w:t>
      </w:r>
      <w:r w:rsidR="001C10A6" w:rsidRPr="00D63ACB">
        <w:rPr>
          <w:rFonts w:ascii="Times New Roman" w:eastAsia="MS Gothic" w:hAnsi="Times New Roman"/>
          <w:color w:val="auto"/>
          <w:sz w:val="28"/>
          <w:szCs w:val="28"/>
        </w:rPr>
        <w:t xml:space="preserve">n bản quản lý về </w:t>
      </w:r>
      <w:r w:rsidR="001C10A6" w:rsidRPr="00D63ACB">
        <w:rPr>
          <w:rFonts w:ascii="Times New Roman" w:eastAsia="MS Gothic" w:hAnsi="Times New Roman" w:hint="eastAsia"/>
          <w:color w:val="auto"/>
          <w:sz w:val="28"/>
          <w:szCs w:val="28"/>
        </w:rPr>
        <w:t>đ</w:t>
      </w:r>
      <w:r w:rsidR="001C10A6" w:rsidRPr="00D63ACB">
        <w:rPr>
          <w:rFonts w:ascii="Times New Roman" w:eastAsia="MS Gothic" w:hAnsi="Times New Roman"/>
          <w:color w:val="auto"/>
          <w:sz w:val="28"/>
          <w:szCs w:val="28"/>
        </w:rPr>
        <w:t>o lường theo hướng đổi mới, cải cách, đơn giản hóa điều kiện, cắt giảm thành phần hồ sơ thủ tục hành chính, giảm thời gian xử lý, thống nhất thẩm quyền thực hiện thủ tục hành chính tại địa phương, đồng thời nâng cao trách nhiệm của cả cơ quan quản lý lẫn tổ chức cung cấp dịch vụ</w:t>
      </w:r>
      <w:r w:rsidRPr="00D63ACB">
        <w:rPr>
          <w:rFonts w:ascii="Times New Roman" w:hAnsi="Times New Roman"/>
          <w:color w:val="auto"/>
          <w:sz w:val="28"/>
          <w:szCs w:val="28"/>
          <w:shd w:val="clear" w:color="auto" w:fill="FFFFFF"/>
        </w:rPr>
        <w:t xml:space="preserve">. </w:t>
      </w:r>
    </w:p>
    <w:p w14:paraId="2E7BFE54" w14:textId="77777777" w:rsidR="00803AA9" w:rsidRPr="00D63ACB" w:rsidRDefault="00B07BE3" w:rsidP="00A31D3E">
      <w:pPr>
        <w:spacing w:before="120" w:after="120"/>
        <w:ind w:firstLine="709"/>
        <w:jc w:val="both"/>
        <w:rPr>
          <w:rFonts w:ascii="Times New Roman" w:hAnsi="Times New Roman" w:cs="Times New Roman"/>
          <w:b/>
          <w:color w:val="auto"/>
          <w:sz w:val="28"/>
          <w:szCs w:val="28"/>
          <w:lang w:val="en-US"/>
        </w:rPr>
      </w:pPr>
      <w:r w:rsidRPr="00D63ACB">
        <w:rPr>
          <w:rFonts w:ascii="Times New Roman" w:hAnsi="Times New Roman" w:cs="Times New Roman"/>
          <w:b/>
          <w:color w:val="auto"/>
          <w:sz w:val="28"/>
          <w:szCs w:val="28"/>
        </w:rPr>
        <w:t>2. Mục đích, yêu cầu đánh giá</w:t>
      </w:r>
    </w:p>
    <w:p w14:paraId="78FD60FE" w14:textId="77777777" w:rsidR="007D487B" w:rsidRPr="00D63ACB" w:rsidRDefault="00803AA9" w:rsidP="00A31D3E">
      <w:pPr>
        <w:spacing w:before="120" w:after="120"/>
        <w:ind w:firstLine="709"/>
        <w:jc w:val="both"/>
        <w:rPr>
          <w:rFonts w:ascii="Times New Roman" w:hAnsi="Times New Roman" w:cs="Times New Roman"/>
          <w:b/>
          <w:color w:val="auto"/>
          <w:sz w:val="28"/>
          <w:szCs w:val="28"/>
          <w:lang w:val="en-US"/>
        </w:rPr>
      </w:pPr>
      <w:r w:rsidRPr="00D63ACB">
        <w:rPr>
          <w:rFonts w:ascii="Times New Roman" w:hAnsi="Times New Roman" w:cs="Times New Roman"/>
          <w:b/>
          <w:color w:val="auto"/>
          <w:sz w:val="28"/>
          <w:szCs w:val="28"/>
          <w:lang w:val="en-US"/>
        </w:rPr>
        <w:t>2.1. Mục đích đánh giá</w:t>
      </w:r>
    </w:p>
    <w:p w14:paraId="55ECA9D6" w14:textId="33F11262" w:rsidR="00803AA9" w:rsidRPr="00D63ACB" w:rsidRDefault="00803AA9" w:rsidP="00A31D3E">
      <w:pPr>
        <w:spacing w:before="120" w:after="120"/>
        <w:ind w:firstLine="709"/>
        <w:jc w:val="both"/>
        <w:rPr>
          <w:rFonts w:ascii="Times New Roman" w:hAnsi="Times New Roman" w:cs="Times New Roman"/>
          <w:b/>
          <w:color w:val="auto"/>
          <w:sz w:val="28"/>
          <w:szCs w:val="28"/>
          <w:lang w:val="en-US"/>
        </w:rPr>
      </w:pPr>
      <w:r w:rsidRPr="00D63ACB">
        <w:rPr>
          <w:rFonts w:ascii="Times New Roman" w:hAnsi="Times New Roman" w:cs="Times New Roman"/>
          <w:color w:val="auto"/>
          <w:sz w:val="28"/>
          <w:szCs w:val="28"/>
        </w:rPr>
        <w:t>Việc đánh giá thủ tục hành chính được thực hiện nhằm</w:t>
      </w:r>
      <w:r w:rsidR="007D487B" w:rsidRPr="00D63ACB">
        <w:rPr>
          <w:rFonts w:ascii="Times New Roman" w:hAnsi="Times New Roman" w:cs="Times New Roman"/>
          <w:color w:val="auto"/>
          <w:sz w:val="28"/>
          <w:szCs w:val="28"/>
          <w:lang w:val="en-US"/>
        </w:rPr>
        <w:t xml:space="preserve"> mục đích</w:t>
      </w:r>
      <w:r w:rsidRPr="00D63ACB">
        <w:rPr>
          <w:rFonts w:ascii="Times New Roman" w:hAnsi="Times New Roman" w:cs="Times New Roman"/>
          <w:color w:val="auto"/>
          <w:sz w:val="28"/>
          <w:szCs w:val="28"/>
        </w:rPr>
        <w:t>:</w:t>
      </w:r>
    </w:p>
    <w:p w14:paraId="63D3098D" w14:textId="5C05A812" w:rsidR="00803AA9" w:rsidRPr="00D63ACB" w:rsidRDefault="00803AA9" w:rsidP="00A31D3E">
      <w:pPr>
        <w:spacing w:before="120" w:after="120"/>
        <w:ind w:firstLine="709"/>
        <w:jc w:val="both"/>
        <w:rPr>
          <w:rFonts w:ascii="Times New Roman" w:hAnsi="Times New Roman" w:cs="Times New Roman"/>
          <w:b/>
          <w:color w:val="auto"/>
          <w:sz w:val="28"/>
          <w:szCs w:val="28"/>
          <w:lang w:val="en-US"/>
        </w:rPr>
      </w:pPr>
      <w:r w:rsidRPr="00D63ACB">
        <w:rPr>
          <w:rFonts w:ascii="Times New Roman" w:hAnsi="Times New Roman" w:cs="Times New Roman"/>
          <w:b/>
          <w:color w:val="auto"/>
          <w:sz w:val="28"/>
          <w:szCs w:val="28"/>
          <w:lang w:val="en-US"/>
        </w:rPr>
        <w:t xml:space="preserve">- </w:t>
      </w:r>
      <w:r w:rsidR="009F1D8C" w:rsidRPr="00D63ACB">
        <w:rPr>
          <w:rFonts w:ascii="Times New Roman" w:hAnsi="Times New Roman" w:cs="Times New Roman"/>
          <w:color w:val="auto"/>
          <w:sz w:val="28"/>
          <w:szCs w:val="28"/>
          <w:lang w:val="en-US"/>
        </w:rPr>
        <w:t xml:space="preserve">Đánh giá </w:t>
      </w:r>
      <w:r w:rsidR="00142A73" w:rsidRPr="00D63ACB">
        <w:rPr>
          <w:rFonts w:ascii="Times New Roman" w:hAnsi="Times New Roman" w:cs="Times New Roman"/>
          <w:color w:val="auto"/>
          <w:sz w:val="28"/>
          <w:szCs w:val="28"/>
          <w:lang w:val="en-US"/>
        </w:rPr>
        <w:t>được sự cần thiết, tính hợp lý, tính hợp pháp và chi phí tuân thủ thủ tục hành chính trong dự thảo văn bản quy phạm pháp luật</w:t>
      </w:r>
      <w:r w:rsidRPr="00D63ACB">
        <w:rPr>
          <w:rFonts w:ascii="Times New Roman" w:hAnsi="Times New Roman" w:cs="Times New Roman"/>
          <w:color w:val="auto"/>
          <w:sz w:val="28"/>
          <w:szCs w:val="28"/>
        </w:rPr>
        <w:t>;</w:t>
      </w:r>
    </w:p>
    <w:p w14:paraId="42F02FF5" w14:textId="673BBA9C" w:rsidR="007D487B" w:rsidRPr="00D63ACB" w:rsidRDefault="00803AA9" w:rsidP="00A31D3E">
      <w:pPr>
        <w:spacing w:before="120" w:after="120"/>
        <w:ind w:firstLine="709"/>
        <w:jc w:val="both"/>
        <w:rPr>
          <w:rFonts w:ascii="Times New Roman" w:hAnsi="Times New Roman" w:cs="Times New Roman"/>
          <w:color w:val="auto"/>
          <w:sz w:val="28"/>
          <w:szCs w:val="28"/>
        </w:rPr>
      </w:pPr>
      <w:r w:rsidRPr="00D63ACB">
        <w:rPr>
          <w:rFonts w:ascii="Times New Roman" w:hAnsi="Times New Roman" w:cs="Times New Roman"/>
          <w:b/>
          <w:color w:val="auto"/>
          <w:sz w:val="28"/>
          <w:szCs w:val="28"/>
          <w:lang w:val="en-US"/>
        </w:rPr>
        <w:t xml:space="preserve">- </w:t>
      </w:r>
      <w:r w:rsidR="00F35C41" w:rsidRPr="00D63ACB">
        <w:rPr>
          <w:rFonts w:ascii="Times New Roman" w:hAnsi="Times New Roman" w:cs="Times New Roman"/>
          <w:color w:val="auto"/>
          <w:sz w:val="28"/>
          <w:szCs w:val="28"/>
        </w:rPr>
        <w:t xml:space="preserve">Bảo đảm sự đồng bộ giữa các thủ tục hành chính với các điều kiện kinh doanh tương ứng được sửa đổi, bổ sung trong dự thảo </w:t>
      </w:r>
      <w:r w:rsidR="00921FFE" w:rsidRPr="00D63ACB">
        <w:rPr>
          <w:rFonts w:ascii="Times New Roman" w:hAnsi="Times New Roman" w:cs="Times New Roman"/>
          <w:color w:val="auto"/>
          <w:sz w:val="28"/>
          <w:szCs w:val="28"/>
          <w:lang w:val="en-US"/>
        </w:rPr>
        <w:t>Thông tư</w:t>
      </w:r>
      <w:r w:rsidR="00F35C41" w:rsidRPr="00D63ACB">
        <w:rPr>
          <w:rFonts w:ascii="Times New Roman" w:hAnsi="Times New Roman" w:cs="Times New Roman"/>
          <w:color w:val="auto"/>
          <w:sz w:val="28"/>
          <w:szCs w:val="28"/>
        </w:rPr>
        <w:t>, góp phần tạo lập môi trường pháp lý thuận lợi, thúc đẩy xã hội hóa dịch vụ kỹ thuật đo lường</w:t>
      </w:r>
      <w:r w:rsidRPr="00D63ACB">
        <w:rPr>
          <w:rFonts w:ascii="Times New Roman" w:hAnsi="Times New Roman" w:cs="Times New Roman"/>
          <w:color w:val="auto"/>
          <w:sz w:val="28"/>
          <w:szCs w:val="28"/>
        </w:rPr>
        <w:t>.</w:t>
      </w:r>
    </w:p>
    <w:p w14:paraId="5AFB57D4" w14:textId="77777777" w:rsidR="007D487B" w:rsidRPr="00D63ACB" w:rsidRDefault="007D487B"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b/>
          <w:color w:val="auto"/>
          <w:sz w:val="28"/>
          <w:szCs w:val="28"/>
          <w:lang w:val="en-US"/>
        </w:rPr>
        <w:t>2.</w:t>
      </w:r>
      <w:r w:rsidR="00803AA9" w:rsidRPr="00D63ACB">
        <w:rPr>
          <w:rStyle w:val="Strong"/>
          <w:rFonts w:ascii="Times New Roman" w:eastAsiaTheme="majorEastAsia" w:hAnsi="Times New Roman" w:cs="Times New Roman"/>
          <w:bCs w:val="0"/>
          <w:color w:val="auto"/>
          <w:sz w:val="28"/>
          <w:szCs w:val="28"/>
        </w:rPr>
        <w:t>2. Yêu cầu</w:t>
      </w:r>
      <w:r w:rsidRPr="00D63ACB">
        <w:rPr>
          <w:rStyle w:val="Strong"/>
          <w:rFonts w:ascii="Times New Roman" w:eastAsiaTheme="majorEastAsia" w:hAnsi="Times New Roman" w:cs="Times New Roman"/>
          <w:bCs w:val="0"/>
          <w:color w:val="auto"/>
          <w:sz w:val="28"/>
          <w:szCs w:val="28"/>
          <w:lang w:val="en-US"/>
        </w:rPr>
        <w:t xml:space="preserve"> </w:t>
      </w:r>
      <w:r w:rsidRPr="00D63ACB">
        <w:rPr>
          <w:rFonts w:ascii="Times New Roman" w:hAnsi="Times New Roman" w:cs="Times New Roman"/>
          <w:b/>
          <w:color w:val="auto"/>
          <w:sz w:val="28"/>
          <w:szCs w:val="28"/>
          <w:lang w:val="en-US"/>
        </w:rPr>
        <w:t>đánh giá</w:t>
      </w:r>
    </w:p>
    <w:p w14:paraId="58345706" w14:textId="67D5D939" w:rsidR="007D487B" w:rsidRPr="00D63ACB" w:rsidRDefault="00803AA9"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Việc đánh giá </w:t>
      </w:r>
      <w:r w:rsidR="007D487B" w:rsidRPr="00D63ACB">
        <w:rPr>
          <w:rFonts w:ascii="Times New Roman" w:hAnsi="Times New Roman" w:cs="Times New Roman"/>
          <w:color w:val="auto"/>
          <w:sz w:val="28"/>
          <w:szCs w:val="28"/>
        </w:rPr>
        <w:t xml:space="preserve">thủ tục hành chính được thực hiện </w:t>
      </w:r>
      <w:r w:rsidR="007D487B" w:rsidRPr="00D63ACB">
        <w:rPr>
          <w:rFonts w:ascii="Times New Roman" w:hAnsi="Times New Roman" w:cs="Times New Roman"/>
          <w:color w:val="auto"/>
          <w:sz w:val="28"/>
          <w:szCs w:val="28"/>
          <w:lang w:val="en-US"/>
        </w:rPr>
        <w:t>dựa trên các yêu cầu:</w:t>
      </w:r>
    </w:p>
    <w:p w14:paraId="3FB4EE22" w14:textId="173ED107" w:rsidR="00F35C41" w:rsidRPr="00D63ACB" w:rsidRDefault="007D487B"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 </w:t>
      </w:r>
      <w:r w:rsidR="00F35C41" w:rsidRPr="00D63ACB">
        <w:rPr>
          <w:rFonts w:ascii="Times New Roman" w:hAnsi="Times New Roman" w:cs="Times New Roman"/>
          <w:color w:val="auto"/>
          <w:sz w:val="28"/>
          <w:szCs w:val="28"/>
          <w:lang w:val="en-US"/>
        </w:rPr>
        <w:t xml:space="preserve">Việc đánh giá thủ tục hành chính phải thực hiện khách quan, toàn diện trên cơ sở đối chiếu với quy định hiện hành tại </w:t>
      </w:r>
      <w:r w:rsidR="00BC216E" w:rsidRPr="00D63ACB">
        <w:rPr>
          <w:rFonts w:ascii="Times New Roman" w:hAnsi="Times New Roman" w:cs="Times New Roman"/>
          <w:kern w:val="16"/>
          <w:sz w:val="28"/>
          <w:szCs w:val="28"/>
        </w:rPr>
        <w:t>Thông tư số 24/2013/TT-BKHCN</w:t>
      </w:r>
      <w:r w:rsidR="00F35C41" w:rsidRPr="00D63ACB">
        <w:rPr>
          <w:rFonts w:ascii="Times New Roman" w:hAnsi="Times New Roman" w:cs="Times New Roman"/>
          <w:color w:val="auto"/>
          <w:sz w:val="28"/>
          <w:szCs w:val="28"/>
          <w:lang w:val="en-US"/>
        </w:rPr>
        <w:t xml:space="preserve"> và các văn bản pháp luật có liên quan;</w:t>
      </w:r>
    </w:p>
    <w:p w14:paraId="252F164A" w14:textId="3DFFCCC4" w:rsidR="00F35C41" w:rsidRPr="00D63ACB" w:rsidRDefault="00F35C41"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 Chỉ ra các nội dung </w:t>
      </w:r>
      <w:r w:rsidR="00713525" w:rsidRPr="00D63ACB">
        <w:rPr>
          <w:rFonts w:ascii="Times New Roman" w:hAnsi="Times New Roman" w:cs="Times New Roman"/>
          <w:color w:val="auto"/>
          <w:sz w:val="28"/>
          <w:szCs w:val="28"/>
          <w:lang w:val="en-US"/>
        </w:rPr>
        <w:t xml:space="preserve">sửa đổi, bổ sung, bãi bỏ, thay thế của từng thủ tục hành chính </w:t>
      </w:r>
      <w:r w:rsidRPr="00D63ACB">
        <w:rPr>
          <w:rFonts w:ascii="Times New Roman" w:hAnsi="Times New Roman" w:cs="Times New Roman"/>
          <w:color w:val="auto"/>
          <w:sz w:val="28"/>
          <w:szCs w:val="28"/>
          <w:lang w:val="en-US"/>
        </w:rPr>
        <w:t>theo hướng cắt giảm giấy tờ không cần thiết, rút ngắn thời gian xử lý, đơn giản hóa quy trình thực hiện, đẩy mạnh ứng dụng công nghệ thông tin, chuyển từ tiền kiểm sang hậu kiểm;</w:t>
      </w:r>
    </w:p>
    <w:p w14:paraId="704BBB5F" w14:textId="20090347" w:rsidR="00803AA9" w:rsidRPr="00D63ACB" w:rsidRDefault="00F35C41"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 Đảm bảo kết quả đánh giá là căn cứ để hoàn thiện phương án đề xuất thủ tục hành chính trong </w:t>
      </w:r>
      <w:r w:rsidR="001D637A" w:rsidRPr="00D63ACB">
        <w:rPr>
          <w:rFonts w:ascii="Times New Roman" w:hAnsi="Times New Roman" w:cs="Times New Roman"/>
          <w:bCs/>
          <w:color w:val="auto"/>
          <w:sz w:val="28"/>
          <w:szCs w:val="28"/>
          <w:lang w:val="en-US"/>
        </w:rPr>
        <w:t xml:space="preserve">dự thảo </w:t>
      </w:r>
      <w:r w:rsidR="001D637A" w:rsidRPr="00D63ACB">
        <w:rPr>
          <w:rFonts w:ascii="Times New Roman" w:hAnsi="Times New Roman" w:cs="Times New Roman"/>
          <w:kern w:val="16"/>
          <w:sz w:val="28"/>
          <w:szCs w:val="28"/>
        </w:rPr>
        <w:t>Thông tư sửa đổi, bổ sung, bãi bỏ một số điều của Thông tư số 24/2013/TT-BKHCN ngày 30/9/2013 của Bộ trưởng Bộ Khoa học và Công nghệ quy định về hoạt động kiểm định, hiệu chuẩn, thử nghiệm phương tiện đo, chuẩn đo lường đã được sửa đổi, bổ sung một số điều tại Thông tư số 13/2023/TT-BKHCN ngày 30/6/2023 của Bộ trưởng Bộ Khoa học và Công nghệ và được phân cấp tại Thông tư số 07/2025/TT-BKHCN ngày 20/6/2025 của Bộ trưởng Bộ Khoa học và Công nghệ</w:t>
      </w:r>
      <w:r w:rsidR="00803AA9" w:rsidRPr="00D63ACB">
        <w:rPr>
          <w:rFonts w:ascii="Times New Roman" w:hAnsi="Times New Roman" w:cs="Times New Roman"/>
          <w:color w:val="auto"/>
          <w:sz w:val="28"/>
          <w:szCs w:val="28"/>
        </w:rPr>
        <w:t>.</w:t>
      </w:r>
    </w:p>
    <w:p w14:paraId="0DE12A97" w14:textId="2460152A" w:rsidR="00B07BE3" w:rsidRPr="00D63ACB" w:rsidRDefault="00803AA9" w:rsidP="00A31D3E">
      <w:pPr>
        <w:spacing w:before="120" w:after="120"/>
        <w:ind w:firstLine="709"/>
        <w:jc w:val="both"/>
        <w:rPr>
          <w:rFonts w:ascii="Times New Roman" w:hAnsi="Times New Roman" w:cs="Times New Roman"/>
          <w:b/>
          <w:bCs/>
          <w:color w:val="auto"/>
          <w:sz w:val="28"/>
          <w:szCs w:val="28"/>
        </w:rPr>
      </w:pPr>
      <w:r w:rsidRPr="00D63ACB">
        <w:rPr>
          <w:rFonts w:ascii="Times New Roman" w:hAnsi="Times New Roman" w:cs="Times New Roman"/>
          <w:b/>
          <w:bCs/>
          <w:color w:val="auto"/>
          <w:sz w:val="28"/>
          <w:szCs w:val="28"/>
        </w:rPr>
        <w:t xml:space="preserve"> </w:t>
      </w:r>
      <w:r w:rsidR="00B07BE3" w:rsidRPr="00D63ACB">
        <w:rPr>
          <w:rFonts w:ascii="Times New Roman" w:hAnsi="Times New Roman" w:cs="Times New Roman"/>
          <w:b/>
          <w:bCs/>
          <w:color w:val="auto"/>
          <w:sz w:val="28"/>
          <w:szCs w:val="28"/>
        </w:rPr>
        <w:t>II. KẾT QUẢ ĐÁNH GIÁ</w:t>
      </w:r>
    </w:p>
    <w:p w14:paraId="0DE12A98" w14:textId="612F7B6F" w:rsidR="00B07BE3" w:rsidRPr="00D63ACB" w:rsidRDefault="00B07BE3" w:rsidP="00A31D3E">
      <w:pPr>
        <w:spacing w:before="120" w:after="120"/>
        <w:ind w:firstLine="709"/>
        <w:jc w:val="both"/>
        <w:rPr>
          <w:rFonts w:ascii="Times New Roman" w:hAnsi="Times New Roman" w:cs="Times New Roman"/>
          <w:b/>
          <w:color w:val="auto"/>
          <w:sz w:val="28"/>
          <w:szCs w:val="28"/>
        </w:rPr>
      </w:pPr>
      <w:r w:rsidRPr="00D63ACB">
        <w:rPr>
          <w:rFonts w:ascii="Times New Roman" w:hAnsi="Times New Roman" w:cs="Times New Roman"/>
          <w:b/>
          <w:color w:val="auto"/>
          <w:sz w:val="28"/>
          <w:szCs w:val="28"/>
        </w:rPr>
        <w:t xml:space="preserve">1. Đánh giá tác động thủ tục hành chính </w:t>
      </w:r>
    </w:p>
    <w:p w14:paraId="58939FF1" w14:textId="4E1632D9" w:rsidR="00E507A1" w:rsidRPr="00D63ACB" w:rsidRDefault="003E5BF1" w:rsidP="00A31D3E">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rPr>
        <w:t xml:space="preserve">Căn cứ mục tiêu, yêu cầu đánh giá tại Mục I nêu trên, trên cơ sở </w:t>
      </w:r>
      <w:r w:rsidR="00E17903" w:rsidRPr="00D63ACB">
        <w:rPr>
          <w:rFonts w:ascii="Times New Roman" w:hAnsi="Times New Roman" w:cs="Times New Roman"/>
          <w:bCs/>
          <w:color w:val="auto"/>
          <w:sz w:val="28"/>
          <w:szCs w:val="28"/>
          <w:lang w:val="en-US"/>
        </w:rPr>
        <w:t>rà soát, đánh giá</w:t>
      </w:r>
      <w:r w:rsidRPr="00D63ACB">
        <w:rPr>
          <w:rFonts w:ascii="Times New Roman" w:hAnsi="Times New Roman" w:cs="Times New Roman"/>
          <w:bCs/>
          <w:color w:val="auto"/>
          <w:sz w:val="28"/>
          <w:szCs w:val="28"/>
        </w:rPr>
        <w:t xml:space="preserve"> toàn văn dự thảo </w:t>
      </w:r>
      <w:r w:rsidR="001C0545" w:rsidRPr="00D63ACB">
        <w:rPr>
          <w:rFonts w:ascii="Times New Roman" w:hAnsi="Times New Roman" w:cs="Times New Roman"/>
          <w:kern w:val="16"/>
          <w:sz w:val="28"/>
          <w:szCs w:val="28"/>
        </w:rPr>
        <w:t>Thông tư sửa đổi, bổ sung, bãi bỏ một số điều của Thông tư số 24/2013/TT-BKHCN</w:t>
      </w:r>
      <w:r w:rsidRPr="00D63ACB">
        <w:rPr>
          <w:rFonts w:ascii="Times New Roman" w:hAnsi="Times New Roman" w:cs="Times New Roman"/>
          <w:bCs/>
          <w:color w:val="auto"/>
          <w:sz w:val="28"/>
          <w:szCs w:val="28"/>
        </w:rPr>
        <w:t xml:space="preserve">, </w:t>
      </w:r>
      <w:r w:rsidR="00E17903" w:rsidRPr="00D63ACB">
        <w:rPr>
          <w:rFonts w:ascii="Times New Roman" w:hAnsi="Times New Roman" w:cs="Times New Roman"/>
          <w:bCs/>
          <w:color w:val="auto"/>
          <w:sz w:val="28"/>
          <w:szCs w:val="28"/>
          <w:lang w:val="en-US"/>
        </w:rPr>
        <w:t>Bộ Khoa học và Công nghệ đã tổng hợp các TTHC quy định trong dự thảo</w:t>
      </w:r>
      <w:r w:rsidR="00E507A1" w:rsidRPr="00D63ACB">
        <w:rPr>
          <w:rFonts w:ascii="Times New Roman" w:hAnsi="Times New Roman" w:cs="Times New Roman"/>
          <w:bCs/>
          <w:color w:val="auto"/>
          <w:sz w:val="28"/>
          <w:szCs w:val="28"/>
          <w:lang w:val="en-US"/>
        </w:rPr>
        <w:t>, k</w:t>
      </w:r>
      <w:r w:rsidR="00EA28F6" w:rsidRPr="00D63ACB">
        <w:rPr>
          <w:rFonts w:ascii="Times New Roman" w:hAnsi="Times New Roman" w:cs="Times New Roman"/>
          <w:bCs/>
          <w:color w:val="auto"/>
          <w:sz w:val="28"/>
          <w:szCs w:val="28"/>
          <w:lang w:val="en-US"/>
        </w:rPr>
        <w:t xml:space="preserve">ết quả như sau: </w:t>
      </w:r>
    </w:p>
    <w:p w14:paraId="5D8B2586" w14:textId="2C126EAD" w:rsidR="00CB5275" w:rsidRPr="00D63ACB" w:rsidRDefault="009C234B" w:rsidP="008A5327">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Số lượng TTHC</w:t>
      </w:r>
      <w:r w:rsidR="008A5327" w:rsidRPr="00D63ACB">
        <w:rPr>
          <w:rFonts w:ascii="Times New Roman" w:hAnsi="Times New Roman" w:cs="Times New Roman"/>
          <w:bCs/>
          <w:color w:val="auto"/>
          <w:sz w:val="28"/>
          <w:szCs w:val="28"/>
          <w:lang w:val="en-US"/>
        </w:rPr>
        <w:t xml:space="preserve"> (bao gồm cả cấp Trung ương, địa phương): </w:t>
      </w:r>
      <w:r w:rsidR="008A5327" w:rsidRPr="00DA4AC4">
        <w:rPr>
          <w:rFonts w:ascii="Times New Roman" w:hAnsi="Times New Roman" w:cs="Times New Roman"/>
          <w:bCs/>
          <w:color w:val="auto"/>
          <w:sz w:val="28"/>
          <w:szCs w:val="28"/>
          <w:lang w:val="en-US"/>
        </w:rPr>
        <w:t>1</w:t>
      </w:r>
      <w:r w:rsidR="00113B43" w:rsidRPr="00DA4AC4">
        <w:rPr>
          <w:rFonts w:ascii="Times New Roman" w:hAnsi="Times New Roman" w:cs="Times New Roman"/>
          <w:bCs/>
          <w:color w:val="auto"/>
          <w:sz w:val="28"/>
          <w:szCs w:val="28"/>
          <w:lang w:val="en-US"/>
        </w:rPr>
        <w:t>5</w:t>
      </w:r>
      <w:r w:rsidR="001C0545" w:rsidRPr="00D63ACB">
        <w:rPr>
          <w:rFonts w:ascii="Times New Roman" w:hAnsi="Times New Roman" w:cs="Times New Roman"/>
          <w:bCs/>
          <w:color w:val="auto"/>
          <w:sz w:val="28"/>
          <w:szCs w:val="28"/>
          <w:lang w:val="en-US"/>
        </w:rPr>
        <w:t xml:space="preserve"> thủ tục </w:t>
      </w:r>
    </w:p>
    <w:p w14:paraId="7647B6CF" w14:textId="45FA3F01" w:rsidR="00CB5275" w:rsidRPr="00DA4AC4" w:rsidRDefault="00E507A1" w:rsidP="008A5327">
      <w:pPr>
        <w:spacing w:before="120" w:after="120"/>
        <w:ind w:firstLine="709"/>
        <w:jc w:val="both"/>
        <w:rPr>
          <w:rFonts w:ascii="Times New Roman" w:hAnsi="Times New Roman" w:cs="Times New Roman"/>
          <w:bCs/>
          <w:color w:val="auto"/>
          <w:sz w:val="28"/>
          <w:szCs w:val="28"/>
          <w:lang w:val="en-US"/>
        </w:rPr>
      </w:pPr>
      <w:r w:rsidRPr="00DA4AC4">
        <w:rPr>
          <w:rFonts w:ascii="Times New Roman" w:hAnsi="Times New Roman" w:cs="Times New Roman"/>
          <w:bCs/>
          <w:color w:val="auto"/>
          <w:sz w:val="28"/>
          <w:szCs w:val="28"/>
          <w:lang w:val="en-US"/>
        </w:rPr>
        <w:t xml:space="preserve">(1) </w:t>
      </w:r>
      <w:r w:rsidR="00D24EDE" w:rsidRPr="00DA4AC4">
        <w:rPr>
          <w:rFonts w:ascii="Times New Roman" w:hAnsi="Times New Roman" w:cs="Times New Roman"/>
          <w:bCs/>
          <w:color w:val="auto"/>
          <w:sz w:val="28"/>
          <w:szCs w:val="28"/>
          <w:lang w:val="en-US"/>
        </w:rPr>
        <w:t xml:space="preserve">Thủ tục </w:t>
      </w:r>
      <w:r w:rsidR="00D24EDE" w:rsidRPr="00DA4AC4">
        <w:rPr>
          <w:rFonts w:ascii="Times New Roman" w:hAnsi="Times New Roman" w:cs="Times New Roman"/>
          <w:color w:val="auto"/>
          <w:sz w:val="28"/>
          <w:szCs w:val="28"/>
          <w:lang w:val="en-US" w:eastAsia="en-US"/>
        </w:rPr>
        <w:t>c</w:t>
      </w:r>
      <w:r w:rsidR="00BC6C94" w:rsidRPr="00DA4AC4">
        <w:rPr>
          <w:rFonts w:ascii="Times New Roman" w:hAnsi="Times New Roman" w:cs="Times New Roman"/>
          <w:color w:val="auto"/>
          <w:sz w:val="28"/>
          <w:szCs w:val="28"/>
          <w:lang w:val="en-US" w:eastAsia="en-US"/>
        </w:rPr>
        <w:t>hứng nhận chuẩn đo lường dùng trực tiếp để kiểm định phương tiện đo nhóm 2</w:t>
      </w:r>
      <w:r w:rsidR="00CB5275" w:rsidRPr="00DA4AC4">
        <w:rPr>
          <w:rFonts w:ascii="Times New Roman" w:hAnsi="Times New Roman" w:cs="Times New Roman"/>
          <w:color w:val="auto"/>
          <w:sz w:val="28"/>
          <w:szCs w:val="28"/>
          <w:lang w:val="en-US" w:eastAsia="en-US"/>
        </w:rPr>
        <w:t xml:space="preserve"> (trường hợp chứng nhận lần đầu)</w:t>
      </w:r>
      <w:r w:rsidRPr="00DA4AC4">
        <w:rPr>
          <w:rFonts w:ascii="Times New Roman" w:hAnsi="Times New Roman" w:cs="Times New Roman"/>
          <w:color w:val="auto"/>
          <w:sz w:val="28"/>
          <w:szCs w:val="28"/>
          <w:lang w:val="en-US" w:eastAsia="en-US"/>
        </w:rPr>
        <w:t>;</w:t>
      </w:r>
      <w:r w:rsidR="00CB5275" w:rsidRPr="00DA4AC4">
        <w:rPr>
          <w:rFonts w:ascii="Times New Roman" w:hAnsi="Times New Roman" w:cs="Times New Roman"/>
          <w:bCs/>
          <w:color w:val="auto"/>
          <w:sz w:val="28"/>
          <w:szCs w:val="28"/>
          <w:lang w:val="en-US"/>
        </w:rPr>
        <w:t xml:space="preserve"> </w:t>
      </w:r>
    </w:p>
    <w:p w14:paraId="56701AA1" w14:textId="4923E38A" w:rsidR="00CB5275" w:rsidRPr="00DA4AC4" w:rsidRDefault="00CB5275" w:rsidP="008A5327">
      <w:pPr>
        <w:spacing w:before="120" w:after="120"/>
        <w:ind w:firstLine="709"/>
        <w:jc w:val="both"/>
        <w:rPr>
          <w:rFonts w:ascii="Times New Roman" w:hAnsi="Times New Roman" w:cs="Times New Roman"/>
          <w:color w:val="auto"/>
          <w:sz w:val="28"/>
          <w:szCs w:val="28"/>
          <w:lang w:val="en-US" w:eastAsia="en-US"/>
        </w:rPr>
      </w:pPr>
      <w:r w:rsidRPr="00DA4AC4">
        <w:rPr>
          <w:rFonts w:ascii="Times New Roman" w:hAnsi="Times New Roman" w:cs="Times New Roman"/>
          <w:bCs/>
          <w:color w:val="auto"/>
          <w:sz w:val="28"/>
          <w:szCs w:val="28"/>
          <w:lang w:val="en-US"/>
        </w:rPr>
        <w:t xml:space="preserve">(2) Thủ tục </w:t>
      </w:r>
      <w:r w:rsidRPr="00DA4AC4">
        <w:rPr>
          <w:rFonts w:ascii="Times New Roman" w:hAnsi="Times New Roman" w:cs="Times New Roman"/>
          <w:color w:val="auto"/>
          <w:sz w:val="28"/>
          <w:szCs w:val="28"/>
          <w:lang w:val="en-US" w:eastAsia="en-US"/>
        </w:rPr>
        <w:t>chứng nhận chuẩn đo lường dùng trực tiếp để kiểm định phương tiện đo nhóm 2 (trường hợp chứng nhận lại);</w:t>
      </w:r>
    </w:p>
    <w:p w14:paraId="59449CBB" w14:textId="59F80910" w:rsidR="00BD5A82" w:rsidRPr="00DA4AC4" w:rsidRDefault="00E507A1" w:rsidP="008A5327">
      <w:pPr>
        <w:spacing w:before="120" w:after="120"/>
        <w:ind w:firstLine="709"/>
        <w:jc w:val="both"/>
        <w:rPr>
          <w:rFonts w:ascii="Times New Roman" w:hAnsi="Times New Roman" w:cs="Times New Roman"/>
          <w:color w:val="auto"/>
          <w:sz w:val="28"/>
          <w:szCs w:val="28"/>
          <w:lang w:val="en-US" w:eastAsia="en-US"/>
        </w:rPr>
      </w:pPr>
      <w:r w:rsidRPr="00DA4AC4">
        <w:rPr>
          <w:rFonts w:ascii="Times New Roman" w:hAnsi="Times New Roman" w:cs="Times New Roman"/>
          <w:color w:val="auto"/>
          <w:sz w:val="28"/>
          <w:szCs w:val="28"/>
          <w:lang w:val="en-US" w:eastAsia="en-US"/>
        </w:rPr>
        <w:t>(</w:t>
      </w:r>
      <w:r w:rsidR="00BD5A82" w:rsidRPr="00DA4AC4">
        <w:rPr>
          <w:rFonts w:ascii="Times New Roman" w:hAnsi="Times New Roman" w:cs="Times New Roman"/>
          <w:color w:val="auto"/>
          <w:sz w:val="28"/>
          <w:szCs w:val="28"/>
          <w:lang w:val="en-US" w:eastAsia="en-US"/>
        </w:rPr>
        <w:t>3</w:t>
      </w:r>
      <w:r w:rsidRPr="00DA4AC4">
        <w:rPr>
          <w:rFonts w:ascii="Times New Roman" w:hAnsi="Times New Roman" w:cs="Times New Roman"/>
          <w:color w:val="auto"/>
          <w:sz w:val="28"/>
          <w:szCs w:val="28"/>
          <w:lang w:val="en-US" w:eastAsia="en-US"/>
        </w:rPr>
        <w:t xml:space="preserve">) </w:t>
      </w:r>
      <w:r w:rsidR="00D24EDE" w:rsidRPr="00DA4AC4">
        <w:rPr>
          <w:rFonts w:ascii="Times New Roman" w:hAnsi="Times New Roman" w:cs="Times New Roman"/>
          <w:color w:val="auto"/>
          <w:sz w:val="28"/>
          <w:szCs w:val="28"/>
          <w:lang w:val="en-US" w:eastAsia="en-US"/>
        </w:rPr>
        <w:t>Thủ tục đ</w:t>
      </w:r>
      <w:r w:rsidR="00BC6C94" w:rsidRPr="00DA4AC4">
        <w:rPr>
          <w:rFonts w:ascii="Times New Roman" w:hAnsi="Times New Roman" w:cs="Times New Roman"/>
          <w:color w:val="auto"/>
          <w:sz w:val="28"/>
          <w:szCs w:val="28"/>
          <w:lang w:val="en-US" w:eastAsia="en-US"/>
        </w:rPr>
        <w:t>iều chỉnh quyết định chứng nhận chuẩn đo lường dùng trực tiếp để kiểm định phương tiện đo nhóm 2</w:t>
      </w:r>
      <w:r w:rsidR="00BD5A82" w:rsidRPr="00DA4AC4">
        <w:rPr>
          <w:rFonts w:ascii="Times New Roman" w:hAnsi="Times New Roman" w:cs="Times New Roman"/>
          <w:color w:val="auto"/>
          <w:sz w:val="28"/>
          <w:szCs w:val="28"/>
          <w:lang w:val="en-US" w:eastAsia="en-US"/>
        </w:rPr>
        <w:t xml:space="preserve"> (trường hợp thay đổi về tên, </w:t>
      </w:r>
      <w:r w:rsidR="006A328E" w:rsidRPr="00DA4AC4">
        <w:rPr>
          <w:rFonts w:ascii="Times New Roman" w:hAnsi="Times New Roman" w:cs="Times New Roman"/>
          <w:color w:val="auto"/>
          <w:sz w:val="28"/>
          <w:szCs w:val="28"/>
          <w:lang w:val="en-US" w:eastAsia="en-US"/>
        </w:rPr>
        <w:t xml:space="preserve">địa chỉ trụ sở chính của tổ chức </w:t>
      </w:r>
      <w:r w:rsidR="006A328E" w:rsidRPr="00DA4AC4">
        <w:rPr>
          <w:rFonts w:ascii="Times New Roman" w:hAnsi="Times New Roman" w:cs="Times New Roman"/>
          <w:sz w:val="28"/>
          <w:szCs w:val="28"/>
          <w:shd w:val="clear" w:color="auto" w:fill="FFFFFF"/>
        </w:rPr>
        <w:t>hoặc giảm một phần các chuẩn đo lường được chứng nhận</w:t>
      </w:r>
      <w:r w:rsidR="00BD5A82" w:rsidRPr="00DA4AC4">
        <w:rPr>
          <w:rFonts w:ascii="Times New Roman" w:hAnsi="Times New Roman" w:cs="Times New Roman"/>
          <w:color w:val="auto"/>
          <w:sz w:val="28"/>
          <w:szCs w:val="28"/>
          <w:lang w:val="en-US" w:eastAsia="en-US"/>
        </w:rPr>
        <w:t>);</w:t>
      </w:r>
    </w:p>
    <w:p w14:paraId="6A84C5FA" w14:textId="66DC48DD" w:rsidR="00BD5A82" w:rsidRPr="000D2B60" w:rsidRDefault="00BD5A82" w:rsidP="00BD5A82">
      <w:pPr>
        <w:spacing w:before="120" w:after="120"/>
        <w:ind w:firstLine="709"/>
        <w:jc w:val="both"/>
        <w:rPr>
          <w:rFonts w:ascii="Times New Roman" w:hAnsi="Times New Roman" w:cs="Times New Roman"/>
          <w:color w:val="auto"/>
          <w:sz w:val="28"/>
          <w:szCs w:val="28"/>
          <w:lang w:val="en-US" w:eastAsia="en-US"/>
        </w:rPr>
      </w:pPr>
      <w:r w:rsidRPr="000D2B60">
        <w:rPr>
          <w:rFonts w:ascii="Times New Roman" w:hAnsi="Times New Roman" w:cs="Times New Roman"/>
          <w:color w:val="auto"/>
          <w:sz w:val="28"/>
          <w:szCs w:val="28"/>
          <w:lang w:val="en-US" w:eastAsia="en-US"/>
        </w:rPr>
        <w:t>(4) Thủ tục điều chỉnh quyết định chứng nhận chuẩn đo lường dùng trực tiếp để k</w:t>
      </w:r>
      <w:r w:rsidR="00FA713A" w:rsidRPr="000D2B60">
        <w:rPr>
          <w:rFonts w:ascii="Times New Roman" w:hAnsi="Times New Roman" w:cs="Times New Roman"/>
          <w:color w:val="auto"/>
          <w:sz w:val="28"/>
          <w:szCs w:val="28"/>
          <w:lang w:val="en-US" w:eastAsia="en-US"/>
        </w:rPr>
        <w:t xml:space="preserve">iểm định phương tiện đo nhóm 2 </w:t>
      </w:r>
      <w:r w:rsidRPr="000D2B60">
        <w:rPr>
          <w:rFonts w:ascii="Times New Roman" w:hAnsi="Times New Roman" w:cs="Times New Roman"/>
          <w:color w:val="auto"/>
          <w:sz w:val="28"/>
          <w:szCs w:val="28"/>
          <w:lang w:val="en-US" w:eastAsia="en-US"/>
        </w:rPr>
        <w:t>(trường hợp đề nghị điều chỉnh thông tin (tên gọi, đặc tính kỹ thuật đo lường chính...) của chuẩn đo lường đã được chứng nhận);</w:t>
      </w:r>
    </w:p>
    <w:p w14:paraId="3B96462B" w14:textId="77777777" w:rsidR="00DE5120" w:rsidRPr="000D2B60" w:rsidRDefault="008A5327" w:rsidP="008A5327">
      <w:pPr>
        <w:spacing w:before="120" w:after="120"/>
        <w:ind w:firstLine="709"/>
        <w:jc w:val="both"/>
        <w:rPr>
          <w:rFonts w:ascii="Times New Roman" w:hAnsi="Times New Roman" w:cs="Times New Roman"/>
          <w:color w:val="auto"/>
          <w:sz w:val="28"/>
          <w:szCs w:val="28"/>
          <w:lang w:val="en-US" w:eastAsia="en-US"/>
        </w:rPr>
      </w:pPr>
      <w:r w:rsidRPr="000D2B60">
        <w:rPr>
          <w:rFonts w:ascii="Times New Roman" w:hAnsi="Times New Roman" w:cs="Times New Roman"/>
          <w:color w:val="auto"/>
          <w:sz w:val="28"/>
          <w:szCs w:val="28"/>
          <w:lang w:val="en-US" w:eastAsia="en-US"/>
        </w:rPr>
        <w:t>(</w:t>
      </w:r>
      <w:r w:rsidR="00DE5120" w:rsidRPr="000D2B60">
        <w:rPr>
          <w:rFonts w:ascii="Times New Roman" w:hAnsi="Times New Roman" w:cs="Times New Roman"/>
          <w:color w:val="auto"/>
          <w:sz w:val="28"/>
          <w:szCs w:val="28"/>
          <w:lang w:val="en-US" w:eastAsia="en-US"/>
        </w:rPr>
        <w:t>5</w:t>
      </w:r>
      <w:r w:rsidRPr="000D2B60">
        <w:rPr>
          <w:rFonts w:ascii="Times New Roman" w:hAnsi="Times New Roman" w:cs="Times New Roman"/>
          <w:color w:val="auto"/>
          <w:sz w:val="28"/>
          <w:szCs w:val="28"/>
          <w:lang w:val="en-US" w:eastAsia="en-US"/>
        </w:rPr>
        <w:t xml:space="preserve">) Thủ tục hủy bỏ hiệu lực của quyết định chứng nhận chuẩn đo lường dùng trực tiếp để kiểm định phương tiện đo nhóm 2; </w:t>
      </w:r>
    </w:p>
    <w:p w14:paraId="71CE3815" w14:textId="77777777" w:rsidR="00DE5120" w:rsidRPr="00606880" w:rsidRDefault="00D24EDE" w:rsidP="008A5327">
      <w:pPr>
        <w:spacing w:before="120" w:after="120"/>
        <w:ind w:firstLine="709"/>
        <w:jc w:val="both"/>
        <w:rPr>
          <w:rFonts w:ascii="Times New Roman" w:hAnsi="Times New Roman" w:cs="Times New Roman"/>
          <w:color w:val="auto"/>
          <w:sz w:val="28"/>
          <w:szCs w:val="28"/>
          <w:lang w:val="en-US" w:eastAsia="en-US"/>
        </w:rPr>
      </w:pPr>
      <w:r w:rsidRPr="00606880">
        <w:rPr>
          <w:rFonts w:ascii="Times New Roman" w:hAnsi="Times New Roman" w:cs="Times New Roman"/>
          <w:color w:val="auto"/>
          <w:sz w:val="28"/>
          <w:szCs w:val="28"/>
          <w:lang w:val="en-US" w:eastAsia="en-US"/>
        </w:rPr>
        <w:t>(</w:t>
      </w:r>
      <w:r w:rsidR="00DE5120" w:rsidRPr="00606880">
        <w:rPr>
          <w:rFonts w:ascii="Times New Roman" w:hAnsi="Times New Roman" w:cs="Times New Roman"/>
          <w:color w:val="auto"/>
          <w:sz w:val="28"/>
          <w:szCs w:val="28"/>
          <w:lang w:val="en-US" w:eastAsia="en-US"/>
        </w:rPr>
        <w:t>6</w:t>
      </w:r>
      <w:r w:rsidRPr="00606880">
        <w:rPr>
          <w:rFonts w:ascii="Times New Roman" w:hAnsi="Times New Roman" w:cs="Times New Roman"/>
          <w:color w:val="auto"/>
          <w:sz w:val="28"/>
          <w:szCs w:val="28"/>
          <w:lang w:val="en-US" w:eastAsia="en-US"/>
        </w:rPr>
        <w:t>) Thủ tục chứng nhận, cấp thẻ kiểm định viên đo lường</w:t>
      </w:r>
      <w:r w:rsidR="00DE5120" w:rsidRPr="00606880">
        <w:rPr>
          <w:rFonts w:ascii="Times New Roman" w:hAnsi="Times New Roman" w:cs="Times New Roman"/>
          <w:color w:val="auto"/>
          <w:sz w:val="28"/>
          <w:szCs w:val="28"/>
          <w:lang w:val="en-US" w:eastAsia="en-US"/>
        </w:rPr>
        <w:t xml:space="preserve"> (trường hợp chứng nhận lần đầu)</w:t>
      </w:r>
      <w:r w:rsidRPr="00606880">
        <w:rPr>
          <w:rFonts w:ascii="Times New Roman" w:hAnsi="Times New Roman" w:cs="Times New Roman"/>
          <w:color w:val="auto"/>
          <w:sz w:val="28"/>
          <w:szCs w:val="28"/>
          <w:lang w:val="en-US" w:eastAsia="en-US"/>
        </w:rPr>
        <w:t>;</w:t>
      </w:r>
    </w:p>
    <w:p w14:paraId="2638D222" w14:textId="3908422E" w:rsidR="00DE5120" w:rsidRPr="00AF6BC0" w:rsidRDefault="00DE5120" w:rsidP="00DE5120">
      <w:pPr>
        <w:spacing w:before="120" w:after="120"/>
        <w:ind w:firstLine="709"/>
        <w:jc w:val="both"/>
        <w:rPr>
          <w:rFonts w:ascii="Times New Roman" w:hAnsi="Times New Roman" w:cs="Times New Roman"/>
          <w:color w:val="auto"/>
          <w:sz w:val="28"/>
          <w:szCs w:val="28"/>
          <w:lang w:val="en-US" w:eastAsia="en-US"/>
        </w:rPr>
      </w:pPr>
      <w:r w:rsidRPr="00AF6BC0">
        <w:rPr>
          <w:rFonts w:ascii="Times New Roman" w:hAnsi="Times New Roman" w:cs="Times New Roman"/>
          <w:color w:val="auto"/>
          <w:sz w:val="28"/>
          <w:szCs w:val="28"/>
          <w:lang w:val="en-US" w:eastAsia="en-US"/>
        </w:rPr>
        <w:t>(7) Thủ tục chứng nhận, cấp thẻ kiểm định viên đo lường (trường hợp chứng nhận lại);</w:t>
      </w:r>
    </w:p>
    <w:p w14:paraId="57DCBB01" w14:textId="19575380" w:rsidR="00DE5120" w:rsidRPr="00B37368" w:rsidRDefault="00D24EDE" w:rsidP="00DE5120">
      <w:pPr>
        <w:spacing w:before="120" w:after="120"/>
        <w:ind w:firstLine="709"/>
        <w:jc w:val="both"/>
        <w:rPr>
          <w:rFonts w:ascii="Times New Roman" w:hAnsi="Times New Roman" w:cs="Times New Roman"/>
          <w:color w:val="auto"/>
          <w:sz w:val="28"/>
          <w:szCs w:val="28"/>
          <w:lang w:val="en-US" w:eastAsia="en-US"/>
        </w:rPr>
      </w:pPr>
      <w:r w:rsidRPr="00B37368">
        <w:rPr>
          <w:rFonts w:ascii="Times New Roman" w:hAnsi="Times New Roman" w:cs="Times New Roman"/>
          <w:color w:val="auto"/>
          <w:sz w:val="28"/>
          <w:szCs w:val="28"/>
          <w:lang w:val="en-US" w:eastAsia="en-US"/>
        </w:rPr>
        <w:t>(</w:t>
      </w:r>
      <w:r w:rsidR="00DE5120" w:rsidRPr="00B37368">
        <w:rPr>
          <w:rFonts w:ascii="Times New Roman" w:hAnsi="Times New Roman" w:cs="Times New Roman"/>
          <w:color w:val="auto"/>
          <w:sz w:val="28"/>
          <w:szCs w:val="28"/>
          <w:lang w:val="en-US" w:eastAsia="en-US"/>
        </w:rPr>
        <w:t>8</w:t>
      </w:r>
      <w:r w:rsidRPr="00B37368">
        <w:rPr>
          <w:rFonts w:ascii="Times New Roman" w:hAnsi="Times New Roman" w:cs="Times New Roman"/>
          <w:color w:val="auto"/>
          <w:sz w:val="28"/>
          <w:szCs w:val="28"/>
          <w:lang w:val="en-US" w:eastAsia="en-US"/>
        </w:rPr>
        <w:t>) Thủ tục điều chỉnh nội dung của quyết định chứng nhận, cấp thẻ kiểm định viên đo lường</w:t>
      </w:r>
      <w:r w:rsidR="009C234B" w:rsidRPr="00B37368">
        <w:rPr>
          <w:rFonts w:ascii="Times New Roman" w:hAnsi="Times New Roman" w:cs="Times New Roman"/>
          <w:color w:val="auto"/>
          <w:sz w:val="28"/>
          <w:szCs w:val="28"/>
          <w:lang w:val="en-US" w:eastAsia="en-US"/>
        </w:rPr>
        <w:t>, cấp lại thẻ</w:t>
      </w:r>
      <w:r w:rsidR="00DE5120" w:rsidRPr="00B37368">
        <w:rPr>
          <w:rFonts w:ascii="Times New Roman" w:hAnsi="Times New Roman" w:cs="Times New Roman"/>
          <w:color w:val="auto"/>
          <w:sz w:val="28"/>
          <w:szCs w:val="28"/>
          <w:lang w:val="en-US" w:eastAsia="en-US"/>
        </w:rPr>
        <w:t xml:space="preserve"> (trường hợp thay đổi về tên, địa chỉ trụ sở chính của tổ chức đề nghị điều chỉnh chứng nhận, cấp thẻ kiểm định viên hoặc điều chỉnh giảm một phần lĩnh vực kiểm định nhưng không thay đổi số lượng kiểm định viên được chứng nhận, cấp thẻ)</w:t>
      </w:r>
      <w:r w:rsidRPr="00B37368">
        <w:rPr>
          <w:rFonts w:ascii="Times New Roman" w:hAnsi="Times New Roman" w:cs="Times New Roman"/>
          <w:color w:val="auto"/>
          <w:sz w:val="28"/>
          <w:szCs w:val="28"/>
          <w:lang w:val="en-US" w:eastAsia="en-US"/>
        </w:rPr>
        <w:t xml:space="preserve">; </w:t>
      </w:r>
    </w:p>
    <w:p w14:paraId="2BABBA17" w14:textId="50AA9141" w:rsidR="007E154B" w:rsidRPr="004D5D4A" w:rsidRDefault="007E154B" w:rsidP="007E154B">
      <w:pPr>
        <w:spacing w:before="120" w:after="120"/>
        <w:ind w:firstLine="709"/>
        <w:jc w:val="both"/>
        <w:rPr>
          <w:rFonts w:ascii="Times New Roman" w:hAnsi="Times New Roman" w:cs="Times New Roman"/>
          <w:color w:val="auto"/>
          <w:sz w:val="28"/>
          <w:szCs w:val="28"/>
          <w:lang w:val="en-US" w:eastAsia="en-US"/>
        </w:rPr>
      </w:pPr>
      <w:r w:rsidRPr="004D5D4A">
        <w:rPr>
          <w:rFonts w:ascii="Times New Roman" w:hAnsi="Times New Roman" w:cs="Times New Roman"/>
          <w:color w:val="auto"/>
          <w:sz w:val="28"/>
          <w:szCs w:val="28"/>
          <w:lang w:val="en-US" w:eastAsia="en-US"/>
        </w:rPr>
        <w:t xml:space="preserve">(9) Thủ tục điều chỉnh nội dung của quyết định chứng nhận, cấp thẻ kiểm định viên đo lường, cấp lại thẻ (trường hợp đề nghị bổ sung lĩnh vực kiểm định cho kiểm định viên đã được chứng nhận, cấp thẻ); </w:t>
      </w:r>
    </w:p>
    <w:p w14:paraId="60BAFF93" w14:textId="142B8BFB" w:rsidR="00A66663" w:rsidRPr="00B731CA" w:rsidRDefault="00A66663" w:rsidP="00A66663">
      <w:pPr>
        <w:spacing w:before="120" w:after="120"/>
        <w:ind w:firstLine="709"/>
        <w:jc w:val="both"/>
        <w:rPr>
          <w:rFonts w:ascii="Times New Roman" w:hAnsi="Times New Roman" w:cs="Times New Roman"/>
          <w:color w:val="auto"/>
          <w:sz w:val="28"/>
          <w:szCs w:val="28"/>
          <w:lang w:val="en-US" w:eastAsia="en-US"/>
        </w:rPr>
      </w:pPr>
      <w:r w:rsidRPr="00B731CA">
        <w:rPr>
          <w:rFonts w:ascii="Times New Roman" w:hAnsi="Times New Roman" w:cs="Times New Roman"/>
          <w:color w:val="auto"/>
          <w:sz w:val="28"/>
          <w:szCs w:val="28"/>
          <w:lang w:val="en-US" w:eastAsia="en-US"/>
        </w:rPr>
        <w:t xml:space="preserve">(10) Thủ tục cấp lại thẻ kiểm định viên đo lường; </w:t>
      </w:r>
    </w:p>
    <w:p w14:paraId="10760E81" w14:textId="05F084FC" w:rsidR="007E154B" w:rsidRPr="00B731CA" w:rsidRDefault="008A5327" w:rsidP="007E154B">
      <w:pPr>
        <w:spacing w:before="120" w:after="120"/>
        <w:ind w:firstLine="709"/>
        <w:jc w:val="both"/>
        <w:rPr>
          <w:rFonts w:ascii="Times New Roman" w:hAnsi="Times New Roman" w:cs="Times New Roman"/>
          <w:color w:val="auto"/>
          <w:sz w:val="28"/>
          <w:szCs w:val="28"/>
          <w:lang w:val="en-US" w:eastAsia="en-US"/>
        </w:rPr>
      </w:pPr>
      <w:r w:rsidRPr="00B731CA">
        <w:rPr>
          <w:rFonts w:ascii="Times New Roman" w:hAnsi="Times New Roman" w:cs="Times New Roman"/>
          <w:color w:val="auto"/>
          <w:sz w:val="28"/>
          <w:szCs w:val="28"/>
          <w:lang w:val="en-US" w:eastAsia="en-US"/>
        </w:rPr>
        <w:t>(</w:t>
      </w:r>
      <w:r w:rsidR="007E154B" w:rsidRPr="00B731CA">
        <w:rPr>
          <w:rFonts w:ascii="Times New Roman" w:hAnsi="Times New Roman" w:cs="Times New Roman"/>
          <w:color w:val="auto"/>
          <w:sz w:val="28"/>
          <w:szCs w:val="28"/>
          <w:lang w:val="en-US" w:eastAsia="en-US"/>
        </w:rPr>
        <w:t>1</w:t>
      </w:r>
      <w:r w:rsidR="00206D8F" w:rsidRPr="00B731CA">
        <w:rPr>
          <w:rFonts w:ascii="Times New Roman" w:hAnsi="Times New Roman" w:cs="Times New Roman"/>
          <w:color w:val="auto"/>
          <w:sz w:val="28"/>
          <w:szCs w:val="28"/>
          <w:lang w:val="en-US" w:eastAsia="en-US"/>
        </w:rPr>
        <w:t>1</w:t>
      </w:r>
      <w:r w:rsidRPr="00B731CA">
        <w:rPr>
          <w:rFonts w:ascii="Times New Roman" w:hAnsi="Times New Roman" w:cs="Times New Roman"/>
          <w:color w:val="auto"/>
          <w:sz w:val="28"/>
          <w:szCs w:val="28"/>
          <w:lang w:val="en-US" w:eastAsia="en-US"/>
        </w:rPr>
        <w:t xml:space="preserve">) Thủ tục hủy bỏ hiệu lực của quyết định chứng nhận, cấp thẻ kiểm định viên đo lường; </w:t>
      </w:r>
    </w:p>
    <w:p w14:paraId="64943D8D" w14:textId="4FEC4F40" w:rsidR="00206D8F" w:rsidRPr="00B731CA" w:rsidRDefault="00D24EDE" w:rsidP="007E154B">
      <w:pPr>
        <w:spacing w:before="120" w:after="120"/>
        <w:ind w:firstLine="709"/>
        <w:jc w:val="both"/>
        <w:rPr>
          <w:rFonts w:ascii="Times New Roman" w:hAnsi="Times New Roman" w:cs="Times New Roman"/>
          <w:color w:val="auto"/>
          <w:sz w:val="28"/>
          <w:szCs w:val="28"/>
          <w:lang w:val="en-US" w:eastAsia="en-US"/>
        </w:rPr>
      </w:pPr>
      <w:r w:rsidRPr="00B731CA">
        <w:rPr>
          <w:rFonts w:ascii="Times New Roman" w:hAnsi="Times New Roman" w:cs="Times New Roman"/>
          <w:color w:val="auto"/>
          <w:sz w:val="28"/>
          <w:szCs w:val="28"/>
          <w:lang w:val="en-US" w:eastAsia="en-US"/>
        </w:rPr>
        <w:t>(</w:t>
      </w:r>
      <w:r w:rsidR="00206D8F" w:rsidRPr="00B731CA">
        <w:rPr>
          <w:rFonts w:ascii="Times New Roman" w:hAnsi="Times New Roman" w:cs="Times New Roman"/>
          <w:color w:val="auto"/>
          <w:sz w:val="28"/>
          <w:szCs w:val="28"/>
          <w:lang w:val="en-US" w:eastAsia="en-US"/>
        </w:rPr>
        <w:t>12</w:t>
      </w:r>
      <w:r w:rsidRPr="00B731CA">
        <w:rPr>
          <w:rFonts w:ascii="Times New Roman" w:hAnsi="Times New Roman" w:cs="Times New Roman"/>
          <w:color w:val="auto"/>
          <w:sz w:val="28"/>
          <w:szCs w:val="28"/>
          <w:lang w:val="en-US" w:eastAsia="en-US"/>
        </w:rPr>
        <w:t>) Thủ tục chỉ định tổ chức thực hiện hoạt động</w:t>
      </w:r>
      <w:r w:rsidR="005751A1" w:rsidRPr="00B731CA">
        <w:rPr>
          <w:rFonts w:ascii="Times New Roman" w:hAnsi="Times New Roman" w:cs="Times New Roman"/>
          <w:color w:val="auto"/>
          <w:sz w:val="28"/>
          <w:szCs w:val="28"/>
          <w:lang w:val="en-US" w:eastAsia="en-US"/>
        </w:rPr>
        <w:t xml:space="preserve"> kiểm định, hiệu chuẩn, thử nghiệm phương tiện đo, chuẩn đo lường</w:t>
      </w:r>
      <w:r w:rsidR="00206D8F" w:rsidRPr="00B731CA">
        <w:rPr>
          <w:rFonts w:ascii="Times New Roman" w:hAnsi="Times New Roman" w:cs="Times New Roman"/>
          <w:color w:val="auto"/>
          <w:sz w:val="28"/>
          <w:szCs w:val="28"/>
          <w:lang w:val="en-US" w:eastAsia="en-US"/>
        </w:rPr>
        <w:t xml:space="preserve"> (trường hợp chỉ định lần đầu và chỉ định lại)</w:t>
      </w:r>
      <w:r w:rsidR="005751A1" w:rsidRPr="00B731CA">
        <w:rPr>
          <w:rFonts w:ascii="Times New Roman" w:hAnsi="Times New Roman" w:cs="Times New Roman"/>
          <w:color w:val="auto"/>
          <w:sz w:val="28"/>
          <w:szCs w:val="28"/>
          <w:lang w:val="en-US" w:eastAsia="en-US"/>
        </w:rPr>
        <w:t>;</w:t>
      </w:r>
    </w:p>
    <w:p w14:paraId="27062EE2" w14:textId="77777777" w:rsidR="00206D8F" w:rsidRPr="00BA68E6" w:rsidRDefault="005751A1" w:rsidP="007E154B">
      <w:pPr>
        <w:spacing w:before="120" w:after="120"/>
        <w:ind w:firstLine="709"/>
        <w:jc w:val="both"/>
        <w:rPr>
          <w:rFonts w:ascii="Times New Roman" w:hAnsi="Times New Roman" w:cs="Times New Roman"/>
          <w:color w:val="auto"/>
          <w:sz w:val="28"/>
          <w:szCs w:val="28"/>
          <w:lang w:val="en-US" w:eastAsia="en-US"/>
        </w:rPr>
      </w:pPr>
      <w:r w:rsidRPr="00BA68E6">
        <w:rPr>
          <w:rFonts w:ascii="Times New Roman" w:hAnsi="Times New Roman" w:cs="Times New Roman"/>
          <w:color w:val="auto"/>
          <w:sz w:val="28"/>
          <w:szCs w:val="28"/>
          <w:lang w:val="en-US" w:eastAsia="en-US"/>
        </w:rPr>
        <w:t>(</w:t>
      </w:r>
      <w:r w:rsidR="00206D8F" w:rsidRPr="00BA68E6">
        <w:rPr>
          <w:rFonts w:ascii="Times New Roman" w:hAnsi="Times New Roman" w:cs="Times New Roman"/>
          <w:color w:val="auto"/>
          <w:sz w:val="28"/>
          <w:szCs w:val="28"/>
          <w:lang w:val="en-US" w:eastAsia="en-US"/>
        </w:rPr>
        <w:t>13</w:t>
      </w:r>
      <w:r w:rsidRPr="00BA68E6">
        <w:rPr>
          <w:rFonts w:ascii="Times New Roman" w:hAnsi="Times New Roman" w:cs="Times New Roman"/>
          <w:color w:val="auto"/>
          <w:sz w:val="28"/>
          <w:szCs w:val="28"/>
          <w:lang w:val="en-US" w:eastAsia="en-US"/>
        </w:rPr>
        <w:t>) Thủ tục điều chỉnh nội dung của quyết định chỉ định, chỉ định lại tổ chức thực hiện hoạt động kiểm định, hiệu chuẩn, thử nghiệm phương tiện đo, chuẩn đo lường</w:t>
      </w:r>
      <w:r w:rsidR="00206D8F" w:rsidRPr="00BA68E6">
        <w:rPr>
          <w:rFonts w:ascii="Times New Roman" w:hAnsi="Times New Roman" w:cs="Times New Roman"/>
          <w:color w:val="auto"/>
          <w:sz w:val="28"/>
          <w:szCs w:val="28"/>
          <w:lang w:val="en-US" w:eastAsia="en-US"/>
        </w:rPr>
        <w:t xml:space="preserve"> (trường hợp đề nghị thay đổi về tên, địa chỉ trụ sở chính (không đồng thời là địa điểm hoạt đông) hoặc thay đổi địa giới hành chính của tổ chức được chỉ định)</w:t>
      </w:r>
      <w:r w:rsidR="00490FE2" w:rsidRPr="00BA68E6">
        <w:rPr>
          <w:rFonts w:ascii="Times New Roman" w:hAnsi="Times New Roman" w:cs="Times New Roman"/>
          <w:color w:val="auto"/>
          <w:sz w:val="28"/>
          <w:szCs w:val="28"/>
          <w:lang w:val="en-US" w:eastAsia="en-US"/>
        </w:rPr>
        <w:t xml:space="preserve">; </w:t>
      </w:r>
    </w:p>
    <w:p w14:paraId="11BC9C73" w14:textId="6612EC3F" w:rsidR="00206D8F" w:rsidRPr="00817BF0" w:rsidRDefault="00206D8F" w:rsidP="00206D8F">
      <w:pPr>
        <w:spacing w:before="120" w:after="120"/>
        <w:ind w:firstLine="709"/>
        <w:jc w:val="both"/>
        <w:rPr>
          <w:rFonts w:ascii="Times New Roman" w:hAnsi="Times New Roman" w:cs="Times New Roman"/>
          <w:color w:val="auto"/>
          <w:sz w:val="28"/>
          <w:szCs w:val="28"/>
          <w:lang w:val="en-US" w:eastAsia="en-US"/>
        </w:rPr>
      </w:pPr>
      <w:r w:rsidRPr="00817BF0">
        <w:rPr>
          <w:rFonts w:ascii="Times New Roman" w:hAnsi="Times New Roman" w:cs="Times New Roman"/>
          <w:color w:val="auto"/>
          <w:sz w:val="28"/>
          <w:szCs w:val="28"/>
          <w:lang w:val="en-US" w:eastAsia="en-US"/>
        </w:rPr>
        <w:t xml:space="preserve">(14) Thủ tục điều chỉnh nội dung của quyết định chỉ định, chỉ định lại tổ chức thực hiện hoạt động kiểm định, hiệu chuẩn, thử nghiệm phương tiện đo, chuẩn đo lường (trường hợp đề nghị điều chỉnh các nội dung liên quan đến điểm b (bao gồm trường hợp địa chỉ trụ sở chính đồng thời là địa điểm hoạt động) và điểm c Điều 15 Thông tư số 24/2013/TT-BKHCN); </w:t>
      </w:r>
    </w:p>
    <w:p w14:paraId="3AE7A95E" w14:textId="77777777" w:rsidR="005C2EAC" w:rsidRPr="00D63ACB" w:rsidRDefault="00184B31" w:rsidP="009C234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TTHC dự kiến ban hành mới</w:t>
      </w:r>
      <w:r w:rsidR="00AB2F71" w:rsidRPr="00D63ACB">
        <w:rPr>
          <w:rFonts w:ascii="Times New Roman" w:hAnsi="Times New Roman" w:cs="Times New Roman"/>
          <w:color w:val="auto"/>
          <w:sz w:val="28"/>
          <w:szCs w:val="28"/>
          <w:lang w:val="en-US" w:eastAsia="en-US"/>
        </w:rPr>
        <w:t xml:space="preserve"> (TTHC cấp địa phương)</w:t>
      </w:r>
      <w:r w:rsidR="0005534C" w:rsidRPr="00D63ACB">
        <w:rPr>
          <w:rFonts w:ascii="Times New Roman" w:hAnsi="Times New Roman" w:cs="Times New Roman"/>
          <w:color w:val="auto"/>
          <w:sz w:val="28"/>
          <w:szCs w:val="28"/>
          <w:lang w:val="en-US" w:eastAsia="en-US"/>
        </w:rPr>
        <w:t xml:space="preserve">: </w:t>
      </w:r>
      <w:r w:rsidR="009C234B" w:rsidRPr="00D63ACB">
        <w:rPr>
          <w:rFonts w:ascii="Times New Roman" w:hAnsi="Times New Roman" w:cs="Times New Roman"/>
          <w:color w:val="auto"/>
          <w:sz w:val="28"/>
          <w:szCs w:val="28"/>
          <w:lang w:val="en-US" w:eastAsia="en-US"/>
        </w:rPr>
        <w:t xml:space="preserve">Sau khi Thông tư 07/2025/TT-BKHCN ngày 20/6/2025 của Bộ Khoa học và Công nghệ ban hành </w:t>
      </w:r>
      <w:r w:rsidR="009C234B" w:rsidRPr="00D63ACB">
        <w:rPr>
          <w:rFonts w:ascii="Times New Roman" w:hAnsi="Times New Roman" w:cs="Times New Roman"/>
          <w:sz w:val="28"/>
          <w:szCs w:val="28"/>
        </w:rPr>
        <w:t>quy định về phân cấp, phân định thẩm quyền khi tổ chức chính quyền địa phương 02 cấp trong lĩnh vực tiêu chuẩn đo lường chất lượng thuộc phạm vi quản lý nhà nước của Bộ Khoa học và Công nghệ</w:t>
      </w:r>
      <w:r w:rsidR="009C234B" w:rsidRPr="00D63ACB">
        <w:rPr>
          <w:rFonts w:ascii="Times New Roman" w:hAnsi="Times New Roman" w:cs="Times New Roman"/>
          <w:sz w:val="28"/>
          <w:szCs w:val="28"/>
          <w:lang w:val="en-US"/>
        </w:rPr>
        <w:t xml:space="preserve"> có hiệu lực, ở địa phương phát sinh 02 TTHC</w:t>
      </w:r>
      <w:r w:rsidR="009C234B" w:rsidRPr="00D63ACB">
        <w:rPr>
          <w:rFonts w:ascii="Times New Roman" w:hAnsi="Times New Roman" w:cs="Times New Roman"/>
          <w:color w:val="auto"/>
          <w:sz w:val="28"/>
          <w:szCs w:val="28"/>
          <w:lang w:val="en-US" w:eastAsia="en-US"/>
        </w:rPr>
        <w:t xml:space="preserve"> </w:t>
      </w:r>
    </w:p>
    <w:p w14:paraId="7438CDA5" w14:textId="77777777" w:rsidR="005C2EAC" w:rsidRPr="00D63ACB" w:rsidRDefault="009C234B" w:rsidP="009C234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(1) Thủ tục hủy bỏ hiệu lực của quyết định chứng nhận chuẩn đo lường dùng trực tiếp để kiểm định phương tiện đo nhóm 2; </w:t>
      </w:r>
    </w:p>
    <w:p w14:paraId="5DF31EFB" w14:textId="04596308" w:rsidR="00184B31" w:rsidRPr="00D63ACB" w:rsidRDefault="009C234B" w:rsidP="009C234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(2) Thủ tục hủy bỏ hiệu lực của quyết định chứng nhận, cấp thẻ kiểm định viên đo lường</w:t>
      </w:r>
      <w:r w:rsidR="009F4E16" w:rsidRPr="00D63ACB">
        <w:rPr>
          <w:rFonts w:ascii="Times New Roman" w:hAnsi="Times New Roman" w:cs="Times New Roman"/>
          <w:color w:val="auto"/>
          <w:sz w:val="28"/>
          <w:szCs w:val="28"/>
          <w:lang w:val="en-US" w:eastAsia="en-US"/>
        </w:rPr>
        <w:t>.</w:t>
      </w:r>
    </w:p>
    <w:p w14:paraId="65691E90" w14:textId="77777777" w:rsidR="005C2EAC" w:rsidRPr="00D63ACB" w:rsidRDefault="0005534C"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TTHC được sửa đổi, bổ sung: </w:t>
      </w:r>
      <w:r w:rsidR="005C2EAC" w:rsidRPr="00D63ACB">
        <w:rPr>
          <w:rFonts w:ascii="Times New Roman" w:hAnsi="Times New Roman" w:cs="Times New Roman"/>
          <w:color w:val="auto"/>
          <w:sz w:val="28"/>
          <w:szCs w:val="28"/>
          <w:lang w:val="en-US" w:eastAsia="en-US"/>
        </w:rPr>
        <w:t>11</w:t>
      </w:r>
      <w:r w:rsidR="004C127F" w:rsidRPr="00D63ACB">
        <w:rPr>
          <w:rFonts w:ascii="Times New Roman" w:hAnsi="Times New Roman" w:cs="Times New Roman"/>
          <w:color w:val="auto"/>
          <w:sz w:val="28"/>
          <w:szCs w:val="28"/>
          <w:lang w:val="en-US" w:eastAsia="en-US"/>
        </w:rPr>
        <w:t xml:space="preserve"> thủ tục </w:t>
      </w:r>
    </w:p>
    <w:p w14:paraId="5C6E5911" w14:textId="77777777" w:rsidR="005C2EAC" w:rsidRPr="00E41ECC" w:rsidRDefault="005C2EAC" w:rsidP="005C2EAC">
      <w:pPr>
        <w:spacing w:before="120" w:after="120"/>
        <w:ind w:firstLine="709"/>
        <w:jc w:val="both"/>
        <w:rPr>
          <w:rFonts w:ascii="Times New Roman" w:hAnsi="Times New Roman" w:cs="Times New Roman"/>
          <w:bCs/>
          <w:color w:val="auto"/>
          <w:sz w:val="28"/>
          <w:szCs w:val="28"/>
          <w:lang w:val="en-US"/>
        </w:rPr>
      </w:pPr>
      <w:r w:rsidRPr="00E41ECC">
        <w:rPr>
          <w:rFonts w:ascii="Times New Roman" w:hAnsi="Times New Roman" w:cs="Times New Roman"/>
          <w:bCs/>
          <w:color w:val="auto"/>
          <w:sz w:val="28"/>
          <w:szCs w:val="28"/>
          <w:lang w:val="en-US"/>
        </w:rPr>
        <w:t xml:space="preserve">(1) Thủ tục </w:t>
      </w:r>
      <w:r w:rsidRPr="00E41ECC">
        <w:rPr>
          <w:rFonts w:ascii="Times New Roman" w:hAnsi="Times New Roman" w:cs="Times New Roman"/>
          <w:color w:val="auto"/>
          <w:sz w:val="28"/>
          <w:szCs w:val="28"/>
          <w:lang w:val="en-US" w:eastAsia="en-US"/>
        </w:rPr>
        <w:t>chứng nhận chuẩn đo lường dùng trực tiếp để kiểm định phương tiện đo nhóm 2 (trường hợp chứng nhận lần đầu);</w:t>
      </w:r>
      <w:r w:rsidRPr="00E41ECC">
        <w:rPr>
          <w:rFonts w:ascii="Times New Roman" w:hAnsi="Times New Roman" w:cs="Times New Roman"/>
          <w:bCs/>
          <w:color w:val="auto"/>
          <w:sz w:val="28"/>
          <w:szCs w:val="28"/>
          <w:lang w:val="en-US"/>
        </w:rPr>
        <w:t xml:space="preserve"> </w:t>
      </w:r>
    </w:p>
    <w:p w14:paraId="105BCD27" w14:textId="77777777"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bCs/>
          <w:color w:val="auto"/>
          <w:sz w:val="28"/>
          <w:szCs w:val="28"/>
          <w:lang w:val="en-US"/>
        </w:rPr>
        <w:t xml:space="preserve">(2) Thủ tục </w:t>
      </w:r>
      <w:r w:rsidRPr="00E41ECC">
        <w:rPr>
          <w:rFonts w:ascii="Times New Roman" w:hAnsi="Times New Roman" w:cs="Times New Roman"/>
          <w:color w:val="auto"/>
          <w:sz w:val="28"/>
          <w:szCs w:val="28"/>
          <w:lang w:val="en-US" w:eastAsia="en-US"/>
        </w:rPr>
        <w:t>chứng nhận chuẩn đo lường dùng trực tiếp để kiểm định phương tiện đo nhóm 2 (trường hợp chứng nhận lại);</w:t>
      </w:r>
    </w:p>
    <w:p w14:paraId="2CD9FAD4" w14:textId="21D23518"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(3) Thủ tục điều chỉnh quyết định chứng nhận chuẩn đo lường dùng trực tiếp để kiểm định phương tiện đo nhóm 2 (trường hợp thay đổi về tên, địa chỉ trụ sở chính của tổ chức</w:t>
      </w:r>
      <w:r w:rsidR="000F1749" w:rsidRPr="00E41ECC">
        <w:rPr>
          <w:rFonts w:ascii="Times New Roman" w:hAnsi="Times New Roman" w:cs="Times New Roman"/>
          <w:sz w:val="28"/>
          <w:szCs w:val="28"/>
          <w:shd w:val="clear" w:color="auto" w:fill="FFFFFF"/>
        </w:rPr>
        <w:t xml:space="preserve"> hoặc giảm một phần các chuẩn đo lường được chứng nhận</w:t>
      </w:r>
      <w:r w:rsidRPr="00E41ECC">
        <w:rPr>
          <w:rFonts w:ascii="Times New Roman" w:hAnsi="Times New Roman" w:cs="Times New Roman"/>
          <w:color w:val="auto"/>
          <w:sz w:val="28"/>
          <w:szCs w:val="28"/>
          <w:lang w:val="en-US" w:eastAsia="en-US"/>
        </w:rPr>
        <w:t>);</w:t>
      </w:r>
    </w:p>
    <w:p w14:paraId="4178708E" w14:textId="77777777"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(4) Thủ tục điều chỉnh quyết định chứng nhận chuẩn đo lường dùng trực tiếp để kiểm định phương tiện đo nhóm 2  (trường hợp đề nghị điều chỉnh thông tin (tên gọi, đặc tính kỹ thuật đo lường chính...) của chuẩn đo lường đã được chứng nhận);</w:t>
      </w:r>
    </w:p>
    <w:p w14:paraId="6A023042" w14:textId="13821EE4"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 xml:space="preserve"> (5) Thủ tục chứng nhận, cấp thẻ kiểm định viên đo lường (trường hợp chứng nhận lần đầu);</w:t>
      </w:r>
    </w:p>
    <w:p w14:paraId="71024710" w14:textId="4CAE088F"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(6) Thủ tục chứng nhận, cấp thẻ kiểm định viên đo lường (trường hợp chứng nhận lại);</w:t>
      </w:r>
    </w:p>
    <w:p w14:paraId="7F6D3103" w14:textId="3562C900"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 xml:space="preserve">(7) Thủ tục điều chỉnh nội dung của quyết định chứng nhận, cấp thẻ kiểm định viên đo lường, cấp lại thẻ (trường hợp thay đổi về tên, địa chỉ trụ sở chính của tổ chức đề nghị điều chỉnh chứng nhận, cấp thẻ kiểm định viên hoặc điều chỉnh giảm một phần lĩnh vực kiểm định nhưng không thay đổi số lượng kiểm định viên được chứng nhận, cấp thẻ); </w:t>
      </w:r>
    </w:p>
    <w:p w14:paraId="1AFE3834" w14:textId="6C71B4EC"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 xml:space="preserve">(8) Thủ tục điều chỉnh nội dung của quyết định chứng nhận, cấp thẻ kiểm định viên đo lường, cấp lại thẻ (trường hợp đề nghị bổ sung lĩnh vực kiểm định cho kiểm định viên đã được chứng nhận, cấp thẻ); </w:t>
      </w:r>
    </w:p>
    <w:p w14:paraId="0B44A90F" w14:textId="01D1CC8A"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 xml:space="preserve"> (9) Thủ tục chỉ định tổ chức thực hiện hoạt động kiểm định, hiệu chuẩn, thử nghiệm phương tiện đo, chuẩn đo lường (trường hợp chỉ định lần đầu và chỉ định lại);</w:t>
      </w:r>
    </w:p>
    <w:p w14:paraId="64166D47" w14:textId="6B7ED4A6"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 xml:space="preserve">(10) Thủ tục điều chỉnh nội dung của quyết định chỉ định, chỉ định lại tổ chức thực hiện hoạt động kiểm định, hiệu chuẩn, thử nghiệm phương tiện đo, chuẩn đo lường (trường hợp đề nghị thay đổi về tên, địa chỉ trụ sở chính (không đồng thời là địa điểm hoạt đông) hoặc thay đổi địa giới hành chính của tổ chức được chỉ định); </w:t>
      </w:r>
    </w:p>
    <w:p w14:paraId="4B6B2BE9" w14:textId="54E7F0F2" w:rsidR="005C2EAC" w:rsidRPr="00E41ECC" w:rsidRDefault="005C2EAC" w:rsidP="005C2EAC">
      <w:pPr>
        <w:spacing w:before="120" w:after="120"/>
        <w:ind w:firstLine="709"/>
        <w:jc w:val="both"/>
        <w:rPr>
          <w:rFonts w:ascii="Times New Roman" w:hAnsi="Times New Roman" w:cs="Times New Roman"/>
          <w:color w:val="auto"/>
          <w:sz w:val="28"/>
          <w:szCs w:val="28"/>
          <w:lang w:val="en-US" w:eastAsia="en-US"/>
        </w:rPr>
      </w:pPr>
      <w:r w:rsidRPr="00E41ECC">
        <w:rPr>
          <w:rFonts w:ascii="Times New Roman" w:hAnsi="Times New Roman" w:cs="Times New Roman"/>
          <w:color w:val="auto"/>
          <w:sz w:val="28"/>
          <w:szCs w:val="28"/>
          <w:lang w:val="en-US" w:eastAsia="en-US"/>
        </w:rPr>
        <w:t>(11) Thủ tục điều chỉnh nội dung của quyết định chỉ định, chỉ định lại tổ chức thực hiện hoạt động kiểm định, hiệu chuẩn, thử nghiệm phương tiện đo, chuẩn đo lường (trường hợp đề nghị điều chỉnh các nội dung liên quan đến điểm b (bao gồm trường hợp địa chỉ trụ sở chính đồng thời là địa điểm hoạt động) và điểm c Điều 15 Thông tư số 24/2013/TT-BKHCN)</w:t>
      </w:r>
      <w:r w:rsidR="006007C3" w:rsidRPr="00E41ECC">
        <w:rPr>
          <w:rFonts w:ascii="Times New Roman" w:hAnsi="Times New Roman" w:cs="Times New Roman"/>
          <w:color w:val="auto"/>
          <w:sz w:val="28"/>
          <w:szCs w:val="28"/>
          <w:lang w:val="en-US" w:eastAsia="en-US"/>
        </w:rPr>
        <w:t>.</w:t>
      </w:r>
      <w:r w:rsidRPr="00E41ECC">
        <w:rPr>
          <w:rFonts w:ascii="Times New Roman" w:hAnsi="Times New Roman" w:cs="Times New Roman"/>
          <w:color w:val="auto"/>
          <w:sz w:val="28"/>
          <w:szCs w:val="28"/>
          <w:lang w:val="en-US" w:eastAsia="en-US"/>
        </w:rPr>
        <w:t xml:space="preserve"> </w:t>
      </w:r>
    </w:p>
    <w:p w14:paraId="47D3CCB9" w14:textId="77777777" w:rsidR="006007C3" w:rsidRPr="00D63ACB" w:rsidRDefault="0005534C" w:rsidP="005C2E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TTHC được bãi bỏ: bãi bỏ</w:t>
      </w:r>
      <w:r w:rsidR="004B34C8" w:rsidRPr="00D63ACB">
        <w:rPr>
          <w:rFonts w:ascii="Times New Roman" w:hAnsi="Times New Roman" w:cs="Times New Roman"/>
          <w:color w:val="auto"/>
          <w:sz w:val="28"/>
          <w:szCs w:val="28"/>
          <w:lang w:val="en-US" w:eastAsia="en-US"/>
        </w:rPr>
        <w:t xml:space="preserve"> 02</w:t>
      </w:r>
      <w:r w:rsidRPr="00D63ACB">
        <w:rPr>
          <w:rFonts w:ascii="Times New Roman" w:hAnsi="Times New Roman" w:cs="Times New Roman"/>
          <w:color w:val="auto"/>
          <w:sz w:val="28"/>
          <w:szCs w:val="28"/>
          <w:lang w:val="en-US" w:eastAsia="en-US"/>
        </w:rPr>
        <w:t xml:space="preserve"> TTHC</w:t>
      </w:r>
      <w:r w:rsidR="004B34C8" w:rsidRPr="00D63ACB">
        <w:rPr>
          <w:rFonts w:ascii="Times New Roman" w:hAnsi="Times New Roman" w:cs="Times New Roman"/>
          <w:color w:val="auto"/>
          <w:sz w:val="28"/>
          <w:szCs w:val="28"/>
          <w:lang w:val="en-US" w:eastAsia="en-US"/>
        </w:rPr>
        <w:t xml:space="preserve"> </w:t>
      </w:r>
    </w:p>
    <w:p w14:paraId="6D1D8D28" w14:textId="77777777" w:rsidR="006007C3" w:rsidRPr="00D63ACB" w:rsidRDefault="004B34C8" w:rsidP="005C2E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(1) Thủ tục bãi bỏ hiệu lực của quyết định đình chỉ hiệu lực của quyết định chứng nhận chuẩn đo lường; </w:t>
      </w:r>
    </w:p>
    <w:p w14:paraId="4B359FB0" w14:textId="5E2C8600" w:rsidR="0005534C" w:rsidRPr="00D63ACB" w:rsidRDefault="004B34C8" w:rsidP="005C2E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(2) Thủ tục bãi bỏ hiệu lực của quyết định đình chỉ hiệu lực quyết định chứng nhận, cấp thẻ kiểm định viên đo lường</w:t>
      </w:r>
      <w:r w:rsidR="0005534C" w:rsidRPr="00D63ACB">
        <w:rPr>
          <w:rFonts w:ascii="Times New Roman" w:hAnsi="Times New Roman" w:cs="Times New Roman"/>
          <w:bCs/>
          <w:color w:val="auto"/>
          <w:sz w:val="28"/>
          <w:szCs w:val="28"/>
          <w:lang w:val="en-US"/>
        </w:rPr>
        <w:t>.</w:t>
      </w:r>
    </w:p>
    <w:p w14:paraId="5D01E5B9" w14:textId="3C068D83" w:rsidR="009E00CC" w:rsidRPr="00D63ACB" w:rsidRDefault="009E00CC" w:rsidP="00A31D3E">
      <w:pPr>
        <w:spacing w:before="120" w:after="120"/>
        <w:ind w:firstLine="709"/>
        <w:jc w:val="both"/>
        <w:rPr>
          <w:rFonts w:ascii="Times New Roman" w:hAnsi="Times New Roman" w:cs="Times New Roman"/>
          <w:b/>
          <w:i/>
          <w:color w:val="auto"/>
          <w:sz w:val="28"/>
          <w:szCs w:val="28"/>
          <w:lang w:val="en-US" w:eastAsia="en-US"/>
        </w:rPr>
      </w:pPr>
      <w:r w:rsidRPr="00D63ACB">
        <w:rPr>
          <w:rFonts w:ascii="Times New Roman" w:hAnsi="Times New Roman" w:cs="Times New Roman"/>
          <w:b/>
          <w:i/>
          <w:color w:val="auto"/>
          <w:sz w:val="28"/>
          <w:szCs w:val="28"/>
          <w:lang w:val="en-US"/>
        </w:rPr>
        <w:t xml:space="preserve">1.1. </w:t>
      </w:r>
      <w:r w:rsidR="00EC7BA4" w:rsidRPr="00D63ACB">
        <w:rPr>
          <w:rFonts w:ascii="Times New Roman" w:hAnsi="Times New Roman" w:cs="Times New Roman"/>
          <w:b/>
          <w:bCs/>
          <w:i/>
          <w:color w:val="auto"/>
          <w:sz w:val="28"/>
          <w:szCs w:val="28"/>
          <w:lang w:val="en-US"/>
        </w:rPr>
        <w:t xml:space="preserve">Thủ tục </w:t>
      </w:r>
      <w:r w:rsidR="00EC7BA4" w:rsidRPr="00D63ACB">
        <w:rPr>
          <w:rFonts w:ascii="Times New Roman" w:hAnsi="Times New Roman" w:cs="Times New Roman"/>
          <w:b/>
          <w:i/>
          <w:color w:val="auto"/>
          <w:sz w:val="28"/>
          <w:szCs w:val="28"/>
          <w:lang w:val="en-US" w:eastAsia="en-US"/>
        </w:rPr>
        <w:t>chứng nhận chuẩn đo lường dùng trực tiếp để kiểm định phương tiện đo nhóm 2</w:t>
      </w:r>
      <w:r w:rsidR="008D75A3" w:rsidRPr="00D63ACB">
        <w:rPr>
          <w:rFonts w:ascii="Times New Roman" w:hAnsi="Times New Roman" w:cs="Times New Roman"/>
          <w:b/>
          <w:i/>
          <w:color w:val="auto"/>
          <w:sz w:val="28"/>
          <w:szCs w:val="28"/>
          <w:lang w:val="en-US" w:eastAsia="en-US"/>
        </w:rPr>
        <w:t xml:space="preserve"> </w:t>
      </w:r>
      <w:r w:rsidR="008D75A3" w:rsidRPr="00A137B5">
        <w:rPr>
          <w:rFonts w:ascii="Times New Roman" w:hAnsi="Times New Roman" w:cs="Times New Roman"/>
          <w:b/>
          <w:i/>
          <w:color w:val="auto"/>
          <w:sz w:val="28"/>
          <w:szCs w:val="28"/>
          <w:lang w:val="en-US" w:eastAsia="en-US"/>
        </w:rPr>
        <w:t>(trường hợp chứng nhận lần đầu)</w:t>
      </w:r>
    </w:p>
    <w:p w14:paraId="318E329D" w14:textId="04E10F79" w:rsidR="009E00CC" w:rsidRPr="00D63ACB" w:rsidRDefault="00192261"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 xml:space="preserve">Sự </w:t>
      </w:r>
      <w:r w:rsidR="00CC7BE5" w:rsidRPr="00D63ACB">
        <w:rPr>
          <w:rFonts w:ascii="Times New Roman" w:hAnsi="Times New Roman" w:cs="Times New Roman"/>
          <w:bCs/>
          <w:color w:val="auto"/>
          <w:sz w:val="28"/>
          <w:szCs w:val="28"/>
          <w:lang w:val="en-US" w:eastAsia="en-US"/>
        </w:rPr>
        <w:t>cần thiết</w:t>
      </w:r>
    </w:p>
    <w:p w14:paraId="58935255" w14:textId="12E9EDA5" w:rsidR="000E7985" w:rsidRPr="00AF68F1" w:rsidRDefault="009E00CC" w:rsidP="00454CF2">
      <w:pPr>
        <w:spacing w:before="120" w:after="120"/>
        <w:ind w:firstLine="709"/>
        <w:jc w:val="both"/>
        <w:rPr>
          <w:rFonts w:ascii="Times New Roman" w:hAnsi="Times New Roman" w:cs="Times New Roman"/>
          <w:color w:val="auto"/>
          <w:sz w:val="28"/>
          <w:szCs w:val="28"/>
        </w:rPr>
      </w:pPr>
      <w:r w:rsidRPr="00AF68F1">
        <w:rPr>
          <w:rFonts w:ascii="Times New Roman" w:hAnsi="Times New Roman" w:cs="Times New Roman"/>
          <w:color w:val="auto"/>
          <w:sz w:val="28"/>
          <w:szCs w:val="28"/>
        </w:rPr>
        <w:t xml:space="preserve">Thủ tục này được xây dựng trên cơ sở quy định tại </w:t>
      </w:r>
      <w:r w:rsidR="00454CF2" w:rsidRPr="00AF68F1">
        <w:rPr>
          <w:rStyle w:val="Strong"/>
          <w:rFonts w:ascii="Times New Roman" w:hAnsi="Times New Roman" w:cs="Times New Roman"/>
          <w:b w:val="0"/>
          <w:color w:val="auto"/>
          <w:spacing w:val="-2"/>
          <w:sz w:val="28"/>
          <w:szCs w:val="28"/>
          <w:lang w:val="en-US"/>
        </w:rPr>
        <w:t>k</w:t>
      </w:r>
      <w:r w:rsidR="00454CF2" w:rsidRPr="00AF68F1">
        <w:rPr>
          <w:rStyle w:val="Strong"/>
          <w:rFonts w:ascii="Times New Roman" w:hAnsi="Times New Roman" w:cs="Times New Roman"/>
          <w:b w:val="0"/>
          <w:color w:val="auto"/>
          <w:spacing w:val="-2"/>
          <w:sz w:val="28"/>
          <w:szCs w:val="28"/>
        </w:rPr>
        <w:t xml:space="preserve">hoản </w:t>
      </w:r>
      <w:r w:rsidR="00454CF2" w:rsidRPr="00AF68F1">
        <w:rPr>
          <w:rStyle w:val="Strong"/>
          <w:rFonts w:ascii="Times New Roman" w:hAnsi="Times New Roman" w:cs="Times New Roman"/>
          <w:b w:val="0"/>
          <w:color w:val="auto"/>
          <w:spacing w:val="-2"/>
          <w:sz w:val="28"/>
          <w:szCs w:val="28"/>
          <w:lang w:val="en-US"/>
        </w:rPr>
        <w:t>6, khoản 7</w:t>
      </w:r>
      <w:r w:rsidR="00454CF2" w:rsidRPr="00AF68F1">
        <w:rPr>
          <w:rStyle w:val="Strong"/>
          <w:rFonts w:ascii="Times New Roman" w:hAnsi="Times New Roman" w:cs="Times New Roman"/>
          <w:b w:val="0"/>
          <w:color w:val="auto"/>
          <w:spacing w:val="-2"/>
          <w:sz w:val="28"/>
          <w:szCs w:val="28"/>
        </w:rPr>
        <w:t xml:space="preserve"> Điều </w:t>
      </w:r>
      <w:r w:rsidR="000E7985" w:rsidRPr="00AF68F1">
        <w:rPr>
          <w:rStyle w:val="Strong"/>
          <w:rFonts w:ascii="Times New Roman" w:hAnsi="Times New Roman" w:cs="Times New Roman"/>
          <w:b w:val="0"/>
          <w:color w:val="auto"/>
          <w:spacing w:val="-2"/>
          <w:sz w:val="28"/>
          <w:szCs w:val="28"/>
          <w:lang w:val="en-US"/>
        </w:rPr>
        <w:t>14</w:t>
      </w:r>
      <w:r w:rsidR="004F6BB6" w:rsidRPr="00AF68F1">
        <w:rPr>
          <w:rStyle w:val="Strong"/>
          <w:rFonts w:ascii="Times New Roman" w:hAnsi="Times New Roman" w:cs="Times New Roman"/>
          <w:b w:val="0"/>
          <w:color w:val="auto"/>
          <w:spacing w:val="-2"/>
          <w:sz w:val="28"/>
          <w:szCs w:val="28"/>
          <w:lang w:val="en-US"/>
        </w:rPr>
        <w:t>, khoản 2 Điều 16</w:t>
      </w:r>
      <w:r w:rsidR="000E7985" w:rsidRPr="00AF68F1">
        <w:rPr>
          <w:rStyle w:val="Strong"/>
          <w:rFonts w:ascii="Times New Roman" w:hAnsi="Times New Roman" w:cs="Times New Roman"/>
          <w:b w:val="0"/>
          <w:color w:val="auto"/>
          <w:spacing w:val="-2"/>
          <w:sz w:val="28"/>
          <w:szCs w:val="28"/>
          <w:lang w:val="en-US"/>
        </w:rPr>
        <w:t xml:space="preserve"> của</w:t>
      </w:r>
      <w:r w:rsidR="00454CF2" w:rsidRPr="00AF68F1">
        <w:rPr>
          <w:rStyle w:val="Strong"/>
          <w:rFonts w:ascii="Times New Roman" w:hAnsi="Times New Roman" w:cs="Times New Roman"/>
          <w:b w:val="0"/>
          <w:color w:val="auto"/>
          <w:spacing w:val="-2"/>
          <w:sz w:val="28"/>
          <w:szCs w:val="28"/>
        </w:rPr>
        <w:t xml:space="preserve"> Luật Đo lường</w:t>
      </w:r>
      <w:r w:rsidRPr="00AF68F1">
        <w:rPr>
          <w:rFonts w:ascii="Times New Roman" w:hAnsi="Times New Roman" w:cs="Times New Roman"/>
          <w:color w:val="auto"/>
          <w:sz w:val="28"/>
          <w:szCs w:val="28"/>
        </w:rPr>
        <w:t>:</w:t>
      </w:r>
      <w:r w:rsidRPr="00AF68F1">
        <w:rPr>
          <w:rFonts w:ascii="Times New Roman" w:hAnsi="Times New Roman" w:cs="Times New Roman"/>
          <w:i/>
          <w:color w:val="auto"/>
          <w:sz w:val="28"/>
          <w:szCs w:val="28"/>
        </w:rPr>
        <w:t xml:space="preserve"> </w:t>
      </w:r>
      <w:r w:rsidR="004F6BB6" w:rsidRPr="00AF68F1">
        <w:rPr>
          <w:rFonts w:ascii="Times New Roman" w:hAnsi="Times New Roman" w:cs="Times New Roman"/>
          <w:i/>
          <w:color w:val="auto"/>
          <w:sz w:val="28"/>
          <w:szCs w:val="28"/>
          <w:lang w:val="en-US"/>
        </w:rPr>
        <w:t>“C</w:t>
      </w:r>
      <w:r w:rsidR="000E7985" w:rsidRPr="00AF68F1">
        <w:rPr>
          <w:rFonts w:ascii="Times New Roman" w:hAnsi="Times New Roman" w:cs="Times New Roman"/>
          <w:i/>
          <w:color w:val="auto"/>
          <w:sz w:val="28"/>
          <w:szCs w:val="28"/>
        </w:rPr>
        <w:t>huẩn công tác dùng trực tiếp để kiểm định phương tiện đo quy định tại khoản 2 Điều 16 phải được hiệu chuẩn tại tổ chức hiệu chuẩn được chỉ định và phải được chứng nhận phù hợp với yêu cầu kỹ thuật đo lường</w:t>
      </w:r>
      <w:r w:rsidR="004F6BB6" w:rsidRPr="00AF68F1">
        <w:rPr>
          <w:rFonts w:ascii="Times New Roman" w:hAnsi="Times New Roman" w:cs="Times New Roman"/>
          <w:i/>
          <w:color w:val="auto"/>
          <w:sz w:val="28"/>
          <w:szCs w:val="28"/>
          <w:lang w:val="en-US"/>
        </w:rPr>
        <w:t xml:space="preserve"> </w:t>
      </w:r>
      <w:r w:rsidR="004F6BB6" w:rsidRPr="00AF68F1">
        <w:rPr>
          <w:rFonts w:ascii="Times New Roman" w:hAnsi="Times New Roman" w:cs="Times New Roman"/>
          <w:i/>
          <w:color w:val="auto"/>
          <w:sz w:val="28"/>
          <w:szCs w:val="28"/>
        </w:rPr>
        <w:t xml:space="preserve">và </w:t>
      </w:r>
      <w:r w:rsidR="004F6BB6" w:rsidRPr="00AF68F1">
        <w:rPr>
          <w:rFonts w:ascii="Times New Roman" w:hAnsi="Times New Roman" w:cs="Times New Roman"/>
          <w:i/>
          <w:color w:val="auto"/>
          <w:sz w:val="28"/>
          <w:szCs w:val="28"/>
          <w:lang w:val="en-US"/>
        </w:rPr>
        <w:t>c</w:t>
      </w:r>
      <w:r w:rsidR="004F6BB6" w:rsidRPr="00AF68F1">
        <w:rPr>
          <w:rFonts w:ascii="Times New Roman" w:hAnsi="Times New Roman" w:cs="Times New Roman"/>
          <w:i/>
          <w:color w:val="auto"/>
          <w:sz w:val="28"/>
          <w:szCs w:val="28"/>
        </w:rPr>
        <w:t>hất chuẩn dùng trực tiếp để kiểm định phương tiện đo quy định tại khoản 2 Điều 16 phải được chứng nhận theo quy định tại khoản 7 Điều 14 của Luật này</w:t>
      </w:r>
      <w:r w:rsidR="004F6BB6" w:rsidRPr="00AF68F1">
        <w:rPr>
          <w:rFonts w:ascii="Times New Roman" w:hAnsi="Times New Roman" w:cs="Times New Roman"/>
          <w:i/>
          <w:color w:val="auto"/>
          <w:sz w:val="28"/>
          <w:szCs w:val="28"/>
          <w:lang w:val="en-US"/>
        </w:rPr>
        <w:t>”.</w:t>
      </w:r>
    </w:p>
    <w:p w14:paraId="59BFD8F1" w14:textId="74F363C7" w:rsidR="00B21165" w:rsidRDefault="009E00CC" w:rsidP="00D134C2">
      <w:pPr>
        <w:spacing w:before="120" w:after="120"/>
        <w:ind w:firstLine="709"/>
        <w:jc w:val="both"/>
        <w:rPr>
          <w:rFonts w:ascii="Times New Roman" w:hAnsi="Times New Roman" w:cs="Times New Roman"/>
          <w:bCs/>
          <w:color w:val="auto"/>
          <w:sz w:val="28"/>
          <w:szCs w:val="28"/>
          <w:lang w:val="en-US" w:eastAsia="en-US"/>
        </w:rPr>
      </w:pPr>
      <w:r w:rsidRPr="00AF68F1">
        <w:rPr>
          <w:rFonts w:ascii="Times New Roman" w:hAnsi="Times New Roman" w:cs="Times New Roman"/>
          <w:color w:val="auto"/>
          <w:sz w:val="28"/>
          <w:szCs w:val="28"/>
          <w:lang w:val="en-US" w:eastAsia="en-US"/>
        </w:rPr>
        <w:t xml:space="preserve">Đây là </w:t>
      </w:r>
      <w:r w:rsidRPr="00AF68F1">
        <w:rPr>
          <w:rFonts w:ascii="Times New Roman" w:hAnsi="Times New Roman" w:cs="Times New Roman"/>
          <w:bCs/>
          <w:color w:val="auto"/>
          <w:sz w:val="28"/>
          <w:szCs w:val="28"/>
          <w:lang w:val="en-US" w:eastAsia="en-US"/>
        </w:rPr>
        <w:t>thủ tục hành chính thiết yếu</w:t>
      </w:r>
      <w:r w:rsidRPr="00AF68F1">
        <w:rPr>
          <w:rFonts w:ascii="Times New Roman" w:hAnsi="Times New Roman" w:cs="Times New Roman"/>
          <w:color w:val="auto"/>
          <w:sz w:val="28"/>
          <w:szCs w:val="28"/>
          <w:lang w:val="en-US" w:eastAsia="en-US"/>
        </w:rPr>
        <w:t xml:space="preserve">, là </w:t>
      </w:r>
      <w:r w:rsidRPr="00AF68F1">
        <w:rPr>
          <w:rFonts w:ascii="Times New Roman" w:hAnsi="Times New Roman" w:cs="Times New Roman"/>
          <w:bCs/>
          <w:color w:val="auto"/>
          <w:sz w:val="28"/>
          <w:szCs w:val="28"/>
          <w:lang w:val="en-US" w:eastAsia="en-US"/>
        </w:rPr>
        <w:t xml:space="preserve">cơ sở pháp lý để xác lập </w:t>
      </w:r>
      <w:r w:rsidR="00C951C3" w:rsidRPr="00AF68F1">
        <w:rPr>
          <w:rFonts w:ascii="Times New Roman" w:hAnsi="Times New Roman" w:cs="Times New Roman"/>
          <w:bCs/>
          <w:color w:val="auto"/>
          <w:sz w:val="28"/>
          <w:szCs w:val="28"/>
          <w:lang w:val="en-US" w:eastAsia="en-US"/>
        </w:rPr>
        <w:t>đủ điều kiện</w:t>
      </w:r>
      <w:r w:rsidR="00D134C2" w:rsidRPr="00AF68F1">
        <w:rPr>
          <w:rFonts w:ascii="Times New Roman" w:hAnsi="Times New Roman" w:cs="Times New Roman"/>
          <w:bCs/>
          <w:color w:val="auto"/>
          <w:sz w:val="28"/>
          <w:szCs w:val="28"/>
          <w:lang w:val="en-US" w:eastAsia="en-US"/>
        </w:rPr>
        <w:t xml:space="preserve"> để chứng nhận chuẩn đo lường dùng trực tiếp để kiểm định phương tiện đo nhóm 2</w:t>
      </w:r>
      <w:r w:rsidR="00C951C3" w:rsidRPr="00AF68F1">
        <w:rPr>
          <w:rFonts w:ascii="Times New Roman" w:hAnsi="Times New Roman" w:cs="Times New Roman"/>
          <w:bCs/>
          <w:color w:val="auto"/>
          <w:sz w:val="28"/>
          <w:szCs w:val="28"/>
          <w:lang w:val="en-US" w:eastAsia="en-US"/>
        </w:rPr>
        <w:t xml:space="preserve"> </w:t>
      </w:r>
      <w:r w:rsidR="00B21165" w:rsidRPr="00AF68F1">
        <w:rPr>
          <w:rFonts w:ascii="Times New Roman" w:hAnsi="Times New Roman" w:cs="Times New Roman"/>
          <w:bCs/>
          <w:color w:val="auto"/>
          <w:sz w:val="28"/>
          <w:szCs w:val="28"/>
          <w:lang w:val="en-US" w:eastAsia="en-US"/>
        </w:rPr>
        <w:t xml:space="preserve">nhằm bảo đảm tính pháp lý, độ tin cậy và tính thống nhất của kết quả kiểm định, đồng thời phòng ngừa rủi ro kỹ thuật, ngăn chặn gian lận đo lường trong giao dịch thương mại, góp phần </w:t>
      </w:r>
      <w:r w:rsidR="00007022" w:rsidRPr="00AF68F1">
        <w:rPr>
          <w:rFonts w:ascii="Times New Roman" w:hAnsi="Times New Roman" w:cs="Times New Roman"/>
          <w:color w:val="auto"/>
          <w:sz w:val="28"/>
          <w:szCs w:val="28"/>
          <w:lang w:val="en-US" w:eastAsia="en-US"/>
        </w:rPr>
        <w:t xml:space="preserve">xây dựng môi trường kinh doanh minh bạch, công bằng, </w:t>
      </w:r>
      <w:r w:rsidR="00B21165" w:rsidRPr="00AF68F1">
        <w:rPr>
          <w:rFonts w:ascii="Times New Roman" w:hAnsi="Times New Roman" w:cs="Times New Roman"/>
          <w:bCs/>
          <w:color w:val="auto"/>
          <w:sz w:val="28"/>
          <w:szCs w:val="28"/>
          <w:lang w:val="en-US" w:eastAsia="en-US"/>
        </w:rPr>
        <w:t>bảo vệ quyền lợi của Nhà nước, tổ chức và cá nhân</w:t>
      </w:r>
      <w:r w:rsidR="00007022" w:rsidRPr="00AF68F1">
        <w:rPr>
          <w:rFonts w:ascii="Times New Roman" w:hAnsi="Times New Roman" w:cs="Times New Roman"/>
          <w:bCs/>
          <w:color w:val="auto"/>
          <w:sz w:val="28"/>
          <w:szCs w:val="28"/>
          <w:lang w:val="en-US" w:eastAsia="en-US"/>
        </w:rPr>
        <w:t>.</w:t>
      </w:r>
    </w:p>
    <w:p w14:paraId="11431CA2" w14:textId="32A8CF26" w:rsidR="00E4279E" w:rsidRPr="00D63ACB" w:rsidRDefault="00192261"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00CC7BE5" w:rsidRPr="00D63ACB">
        <w:rPr>
          <w:rFonts w:ascii="Times New Roman" w:hAnsi="Times New Roman" w:cs="Times New Roman"/>
          <w:bCs/>
          <w:color w:val="auto"/>
          <w:sz w:val="28"/>
          <w:szCs w:val="28"/>
          <w:lang w:val="en-US" w:eastAsia="en-US"/>
        </w:rPr>
        <w:t>Tính hợp lý</w:t>
      </w:r>
    </w:p>
    <w:p w14:paraId="2F8266EC" w14:textId="5A0E5C0E" w:rsidR="001F3F48" w:rsidRPr="00D63ACB" w:rsidRDefault="001F3F48" w:rsidP="00A31D3E">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w:t>
      </w:r>
      <w:r w:rsidR="00913042" w:rsidRPr="00D63ACB">
        <w:rPr>
          <w:rFonts w:ascii="Times New Roman" w:hAnsi="Times New Roman" w:cs="Times New Roman"/>
          <w:bCs/>
          <w:color w:val="auto"/>
          <w:sz w:val="28"/>
          <w:szCs w:val="28"/>
          <w:lang w:val="en-US"/>
        </w:rPr>
        <w:t>Thông tư</w:t>
      </w:r>
      <w:r w:rsidRPr="00D63ACB">
        <w:rPr>
          <w:rFonts w:ascii="Times New Roman" w:hAnsi="Times New Roman" w:cs="Times New Roman"/>
          <w:bCs/>
          <w:color w:val="auto"/>
          <w:sz w:val="28"/>
          <w:szCs w:val="28"/>
          <w:lang w:val="en-US"/>
        </w:rPr>
        <w:t xml:space="preserve">.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w:t>
      </w:r>
      <w:r w:rsidR="000957E5">
        <w:rPr>
          <w:rFonts w:ascii="Times New Roman" w:hAnsi="Times New Roman" w:cs="Times New Roman"/>
          <w:bCs/>
          <w:color w:val="auto"/>
          <w:sz w:val="28"/>
          <w:szCs w:val="28"/>
          <w:lang w:val="en-US"/>
        </w:rPr>
        <w:t>ở Việt Nam</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28C74BD6" w14:textId="77777777" w:rsidR="003B06E7" w:rsidRPr="0055271E" w:rsidRDefault="003B06E7" w:rsidP="003B06E7">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0688A143" w14:textId="77777777" w:rsidR="00574062" w:rsidRPr="00D63ACB" w:rsidRDefault="00192261"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w:t>
      </w:r>
      <w:r w:rsidR="00E4279E" w:rsidRPr="00D63ACB">
        <w:rPr>
          <w:rFonts w:ascii="Times New Roman" w:hAnsi="Times New Roman" w:cs="Times New Roman"/>
          <w:color w:val="auto"/>
          <w:sz w:val="28"/>
          <w:szCs w:val="28"/>
          <w:lang w:val="en-US" w:eastAsia="en-US"/>
        </w:rPr>
        <w:t xml:space="preserve"> </w:t>
      </w:r>
      <w:r w:rsidR="00840D65" w:rsidRPr="00D63ACB">
        <w:rPr>
          <w:rFonts w:ascii="Times New Roman" w:hAnsi="Times New Roman" w:cs="Times New Roman"/>
          <w:color w:val="auto"/>
          <w:sz w:val="28"/>
          <w:szCs w:val="28"/>
          <w:lang w:val="en-US" w:eastAsia="en-US"/>
        </w:rPr>
        <w:t>Cắt giảm, đ</w:t>
      </w:r>
      <w:r w:rsidR="00E4279E" w:rsidRPr="00D63ACB">
        <w:rPr>
          <w:rFonts w:ascii="Times New Roman" w:hAnsi="Times New Roman" w:cs="Times New Roman"/>
          <w:color w:val="auto"/>
          <w:sz w:val="28"/>
          <w:szCs w:val="28"/>
          <w:lang w:val="en-US" w:eastAsia="en-US"/>
        </w:rPr>
        <w:t xml:space="preserve">ơn giản hóa thành phần hồ sơ: </w:t>
      </w:r>
    </w:p>
    <w:p w14:paraId="17DC85FA" w14:textId="510D367F" w:rsidR="00763E39" w:rsidRPr="00D63ACB" w:rsidRDefault="00006FC3"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Cắt giảm 1/4</w:t>
      </w:r>
      <w:r w:rsidR="00C951C3" w:rsidRPr="00D63ACB">
        <w:rPr>
          <w:rFonts w:ascii="Times New Roman" w:hAnsi="Times New Roman" w:cs="Times New Roman"/>
          <w:color w:val="auto"/>
          <w:sz w:val="28"/>
          <w:szCs w:val="28"/>
          <w:lang w:val="en-US" w:eastAsia="en-US"/>
        </w:rPr>
        <w:t xml:space="preserve"> thành phần </w:t>
      </w:r>
      <w:r w:rsidR="00DD5B6D" w:rsidRPr="00D63ACB">
        <w:rPr>
          <w:rFonts w:ascii="Times New Roman" w:hAnsi="Times New Roman" w:cs="Times New Roman"/>
          <w:color w:val="auto"/>
          <w:sz w:val="28"/>
          <w:szCs w:val="28"/>
          <w:lang w:val="en-US" w:eastAsia="en-US"/>
        </w:rPr>
        <w:t>h</w:t>
      </w:r>
      <w:r w:rsidRPr="00D63ACB">
        <w:rPr>
          <w:rFonts w:ascii="Times New Roman" w:hAnsi="Times New Roman" w:cs="Times New Roman"/>
          <w:color w:val="auto"/>
          <w:sz w:val="28"/>
          <w:szCs w:val="28"/>
          <w:lang w:val="en-US" w:eastAsia="en-US"/>
        </w:rPr>
        <w:t>ồ sơ (25</w:t>
      </w:r>
      <w:r w:rsidR="00C951C3" w:rsidRPr="00D63ACB">
        <w:rPr>
          <w:rFonts w:ascii="Times New Roman" w:hAnsi="Times New Roman" w:cs="Times New Roman"/>
          <w:color w:val="auto"/>
          <w:sz w:val="28"/>
          <w:szCs w:val="28"/>
          <w:lang w:val="en-US" w:eastAsia="en-US"/>
        </w:rPr>
        <w:t xml:space="preserve">%) </w:t>
      </w:r>
      <w:r w:rsidR="00E4279E" w:rsidRPr="00D63ACB">
        <w:rPr>
          <w:rFonts w:ascii="Times New Roman" w:hAnsi="Times New Roman" w:cs="Times New Roman"/>
          <w:color w:val="auto"/>
          <w:sz w:val="28"/>
          <w:szCs w:val="28"/>
          <w:lang w:val="en-US" w:eastAsia="en-US"/>
        </w:rPr>
        <w:t xml:space="preserve">không </w:t>
      </w:r>
      <w:r w:rsidR="00C951C3" w:rsidRPr="00D63ACB">
        <w:rPr>
          <w:rFonts w:ascii="Times New Roman" w:hAnsi="Times New Roman" w:cs="Times New Roman"/>
          <w:color w:val="auto"/>
          <w:sz w:val="28"/>
          <w:szCs w:val="28"/>
          <w:lang w:val="en-US" w:eastAsia="en-US"/>
        </w:rPr>
        <w:t xml:space="preserve">thực sự </w:t>
      </w:r>
      <w:r w:rsidR="00E4279E" w:rsidRPr="00D63ACB">
        <w:rPr>
          <w:rFonts w:ascii="Times New Roman" w:hAnsi="Times New Roman" w:cs="Times New Roman"/>
          <w:color w:val="auto"/>
          <w:sz w:val="28"/>
          <w:szCs w:val="28"/>
          <w:lang w:val="en-US" w:eastAsia="en-US"/>
        </w:rPr>
        <w:t>cần thiết</w:t>
      </w:r>
      <w:r w:rsidR="00763E39" w:rsidRPr="00D63ACB">
        <w:rPr>
          <w:rFonts w:ascii="Times New Roman" w:hAnsi="Times New Roman" w:cs="Times New Roman"/>
          <w:color w:val="auto"/>
          <w:sz w:val="28"/>
          <w:szCs w:val="28"/>
          <w:lang w:val="en-US" w:eastAsia="en-US"/>
        </w:rPr>
        <w:t>:</w:t>
      </w:r>
      <w:r w:rsidR="00E4279E" w:rsidRPr="00D63ACB">
        <w:rPr>
          <w:rFonts w:ascii="Times New Roman" w:hAnsi="Times New Roman" w:cs="Times New Roman"/>
          <w:color w:val="auto"/>
          <w:sz w:val="28"/>
          <w:szCs w:val="28"/>
          <w:lang w:val="en-US" w:eastAsia="en-US"/>
        </w:rPr>
        <w:t xml:space="preserve"> </w:t>
      </w:r>
      <w:r w:rsidRPr="002C3891">
        <w:rPr>
          <w:rFonts w:ascii="Times New Roman" w:hAnsi="Times New Roman" w:cs="Times New Roman"/>
          <w:i/>
          <w:color w:val="auto"/>
          <w:sz w:val="28"/>
          <w:szCs w:val="28"/>
          <w:lang w:val="en-US" w:eastAsia="en-US"/>
        </w:rPr>
        <w:t>Văn bản quy định về việc duy trì, bảo quản, sử dụng chuẩn đo lường do người đứng đầu tổ chức kiểm định được chỉ định ban hành</w:t>
      </w:r>
      <w:r w:rsidR="002C3891">
        <w:rPr>
          <w:rFonts w:ascii="Times New Roman" w:hAnsi="Times New Roman" w:cs="Times New Roman"/>
          <w:color w:val="auto"/>
          <w:sz w:val="28"/>
          <w:szCs w:val="28"/>
          <w:lang w:val="en-US" w:eastAsia="en-US"/>
        </w:rPr>
        <w:t>.</w:t>
      </w:r>
    </w:p>
    <w:p w14:paraId="1485017D" w14:textId="10C1CA44" w:rsidR="002D3A2E" w:rsidRPr="004949AC" w:rsidRDefault="00192261" w:rsidP="0032345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00F10EE1" w:rsidRPr="00D63ACB">
        <w:rPr>
          <w:rFonts w:ascii="Times New Roman" w:hAnsi="Times New Roman" w:cs="Times New Roman"/>
          <w:color w:val="auto"/>
          <w:sz w:val="28"/>
          <w:szCs w:val="28"/>
          <w:lang w:val="en-US" w:eastAsia="en-US"/>
        </w:rPr>
        <w:t xml:space="preserve">Cụ thể </w:t>
      </w:r>
      <w:r w:rsidR="0032345B" w:rsidRPr="00D63ACB">
        <w:rPr>
          <w:rFonts w:ascii="Times New Roman" w:hAnsi="Times New Roman" w:cs="Times New Roman"/>
          <w:color w:val="auto"/>
          <w:sz w:val="28"/>
          <w:szCs w:val="28"/>
          <w:lang w:val="en-US" w:eastAsia="en-US"/>
        </w:rPr>
        <w:t xml:space="preserve">hóa thành phần hồ sơ: </w:t>
      </w:r>
      <w:r w:rsidR="002C3891" w:rsidRPr="004949AC">
        <w:rPr>
          <w:rFonts w:ascii="Times New Roman" w:hAnsi="Times New Roman" w:cs="Times New Roman"/>
          <w:color w:val="auto"/>
          <w:sz w:val="28"/>
          <w:szCs w:val="28"/>
          <w:lang w:val="en-US" w:eastAsia="en-US"/>
        </w:rPr>
        <w:t>thêm yêu cầu về thành phần hồ sơ là b</w:t>
      </w:r>
      <w:r w:rsidR="00AF68F1" w:rsidRPr="004949AC">
        <w:rPr>
          <w:rFonts w:ascii="Times New Roman" w:hAnsi="Times New Roman" w:cs="Times New Roman"/>
          <w:color w:val="auto"/>
          <w:sz w:val="28"/>
          <w:szCs w:val="28"/>
          <w:lang w:val="en-US" w:eastAsia="en-US"/>
        </w:rPr>
        <w:t>ản sao điện tử và tệp file nhằm</w:t>
      </w:r>
      <w:r w:rsidR="00E57AA5" w:rsidRPr="004949AC">
        <w:rPr>
          <w:rFonts w:ascii="Times New Roman" w:hAnsi="Times New Roman" w:cs="Times New Roman"/>
          <w:color w:val="auto"/>
          <w:sz w:val="28"/>
          <w:szCs w:val="28"/>
          <w:lang w:val="en-US" w:eastAsia="en-US"/>
        </w:rPr>
        <w:t xml:space="preserve"> đẩy mạnh ứng dụng công nghệ thông tin</w:t>
      </w:r>
    </w:p>
    <w:p w14:paraId="0E36E887" w14:textId="0313CCC7" w:rsidR="00E4279E" w:rsidRPr="004949AC" w:rsidRDefault="002D3A2E" w:rsidP="0032345B">
      <w:pPr>
        <w:spacing w:before="120" w:after="120"/>
        <w:ind w:firstLine="709"/>
        <w:jc w:val="both"/>
        <w:rPr>
          <w:rFonts w:ascii="Times New Roman" w:hAnsi="Times New Roman" w:cs="Times New Roman"/>
          <w:sz w:val="28"/>
          <w:szCs w:val="28"/>
          <w:lang w:val="en-US"/>
        </w:rPr>
      </w:pPr>
      <w:r w:rsidRPr="004949AC">
        <w:rPr>
          <w:rFonts w:ascii="Times New Roman" w:hAnsi="Times New Roman" w:cs="Times New Roman"/>
          <w:sz w:val="28"/>
          <w:szCs w:val="28"/>
          <w:lang w:val="en-US"/>
        </w:rPr>
        <w:t xml:space="preserve">+ </w:t>
      </w:r>
      <w:r w:rsidR="00574062" w:rsidRPr="004949AC">
        <w:rPr>
          <w:rFonts w:ascii="Times New Roman" w:hAnsi="Times New Roman" w:cs="Times New Roman"/>
          <w:sz w:val="28"/>
          <w:szCs w:val="28"/>
        </w:rPr>
        <w:t xml:space="preserve">Bản sao có xác nhận sao y bản chính của tổ chức đề nghị </w:t>
      </w:r>
      <w:r w:rsidR="00574062" w:rsidRPr="004949AC">
        <w:rPr>
          <w:rFonts w:ascii="Times New Roman" w:hAnsi="Times New Roman" w:cs="Times New Roman"/>
          <w:i/>
          <w:sz w:val="28"/>
          <w:szCs w:val="28"/>
        </w:rPr>
        <w:t>hoặc bản sao điện tử</w:t>
      </w:r>
      <w:r w:rsidR="00574062" w:rsidRPr="004949AC">
        <w:rPr>
          <w:rFonts w:ascii="Times New Roman" w:hAnsi="Times New Roman" w:cs="Times New Roman"/>
          <w:sz w:val="28"/>
          <w:szCs w:val="28"/>
        </w:rPr>
        <w:t xml:space="preserve"> giấy chứng nhận hiệu chuẩn còn thời hạn có giá trị của chuẩn công tác hoặc giấy chứng nhận kết quả thử nghiệm hoặc so sánh (Certificate of analysis) còn thời hạn có giá trị của chất chuẩn</w:t>
      </w:r>
      <w:r w:rsidR="0032345B" w:rsidRPr="004949AC">
        <w:rPr>
          <w:rFonts w:ascii="Times New Roman" w:hAnsi="Times New Roman" w:cs="Times New Roman"/>
          <w:sz w:val="28"/>
          <w:szCs w:val="28"/>
        </w:rPr>
        <w:t xml:space="preserve">. </w:t>
      </w:r>
      <w:r w:rsidR="00574062" w:rsidRPr="004949AC">
        <w:rPr>
          <w:rFonts w:ascii="Times New Roman" w:hAnsi="Times New Roman" w:cs="Times New Roman"/>
          <w:sz w:val="28"/>
          <w:szCs w:val="28"/>
        </w:rPr>
        <w:t>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r w:rsidRPr="004949AC">
        <w:rPr>
          <w:rFonts w:ascii="Times New Roman" w:hAnsi="Times New Roman" w:cs="Times New Roman"/>
          <w:sz w:val="28"/>
          <w:szCs w:val="28"/>
          <w:lang w:val="en-US"/>
        </w:rPr>
        <w:t>;</w:t>
      </w:r>
    </w:p>
    <w:p w14:paraId="29A39ABA" w14:textId="488D9B03" w:rsidR="002D3A2E" w:rsidRPr="004949AC" w:rsidRDefault="002D3A2E" w:rsidP="0032345B">
      <w:pPr>
        <w:spacing w:before="120" w:after="120"/>
        <w:ind w:firstLine="709"/>
        <w:jc w:val="both"/>
        <w:rPr>
          <w:rFonts w:ascii="Times New Roman" w:hAnsi="Times New Roman" w:cs="Times New Roman"/>
          <w:sz w:val="28"/>
          <w:szCs w:val="28"/>
          <w:lang w:val="en-US"/>
        </w:rPr>
      </w:pPr>
      <w:r w:rsidRPr="004949AC">
        <w:rPr>
          <w:rFonts w:ascii="Times New Roman" w:hAnsi="Times New Roman" w:cs="Times New Roman"/>
          <w:sz w:val="28"/>
          <w:szCs w:val="28"/>
          <w:lang w:val="en-US"/>
        </w:rPr>
        <w:t xml:space="preserve">+ Ảnh chụp của chuẩn đo lường bao gồm một (01) ảnh tổng thể và 01 ảnh nhãn mác. Ảnh màu cỡ (15 × 20) cm </w:t>
      </w:r>
      <w:r w:rsidRPr="004949AC">
        <w:rPr>
          <w:rFonts w:ascii="Times New Roman" w:hAnsi="Times New Roman" w:cs="Times New Roman"/>
          <w:i/>
          <w:sz w:val="28"/>
          <w:szCs w:val="28"/>
          <w:lang w:val="en-US"/>
        </w:rPr>
        <w:t>hoặc tệp ảnh</w:t>
      </w:r>
      <w:r w:rsidRPr="004949AC">
        <w:rPr>
          <w:rFonts w:ascii="Times New Roman" w:hAnsi="Times New Roman" w:cs="Times New Roman"/>
          <w:sz w:val="28"/>
          <w:szCs w:val="28"/>
          <w:lang w:val="en-US"/>
        </w:rPr>
        <w:t xml:space="preserve"> đảm bảo in ảnh màu cỡ tương đương, phải bảo đảm sắc nét, rõ ràng thông tin của chuẩn đo lường (đối với trường hợp chuẩn đo lường lần đầu được đề nghị chứng nhận).</w:t>
      </w:r>
    </w:p>
    <w:p w14:paraId="5D3DE82F" w14:textId="77777777" w:rsidR="00D63ACB" w:rsidRPr="004949AC" w:rsidRDefault="00FB0D94" w:rsidP="00A31D3E">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r w:rsidR="00D63ACB" w:rsidRPr="004949AC">
        <w:rPr>
          <w:rFonts w:ascii="Times New Roman" w:hAnsi="Times New Roman" w:cs="Times New Roman"/>
          <w:color w:val="auto"/>
          <w:sz w:val="28"/>
          <w:szCs w:val="28"/>
          <w:lang w:val="en-US" w:eastAsia="en-US"/>
        </w:rPr>
        <w:t>:</w:t>
      </w:r>
    </w:p>
    <w:p w14:paraId="23C8E964" w14:textId="07549155" w:rsidR="00FB0D94" w:rsidRPr="004949AC" w:rsidRDefault="00D63ACB" w:rsidP="00A31D3E">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hợp lệ,</w:t>
      </w:r>
      <w:r w:rsidR="00FB0D94" w:rsidRPr="004949AC">
        <w:rPr>
          <w:rFonts w:ascii="Times New Roman" w:hAnsi="Times New Roman" w:cs="Times New Roman"/>
          <w:color w:val="auto"/>
          <w:sz w:val="28"/>
          <w:szCs w:val="28"/>
          <w:lang w:val="en-US" w:eastAsia="en-US"/>
        </w:rPr>
        <w:t xml:space="preserve"> từ 15 ngày làm việc xuống 10 ngày làm việc;</w:t>
      </w:r>
    </w:p>
    <w:p w14:paraId="09485C79" w14:textId="26252D6B" w:rsidR="00D63ACB" w:rsidRPr="00D63ACB" w:rsidRDefault="00D63ACB" w:rsidP="00D63AC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chưa hợp lệ, từ 10 ngày làm việc xuống 07 ngày làm việc;</w:t>
      </w:r>
    </w:p>
    <w:p w14:paraId="1F3F66BB" w14:textId="01CEED77" w:rsidR="00C76C15" w:rsidRPr="00D63ACB" w:rsidRDefault="00192261"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00FF5F0E" w:rsidRPr="00D63ACB">
        <w:rPr>
          <w:rFonts w:ascii="Times New Roman" w:hAnsi="Times New Roman" w:cs="Times New Roman"/>
          <w:color w:val="auto"/>
          <w:sz w:val="28"/>
          <w:szCs w:val="28"/>
          <w:lang w:val="en-US" w:eastAsia="en-US"/>
        </w:rPr>
        <w:t>P</w:t>
      </w:r>
      <w:r w:rsidR="004F6660" w:rsidRPr="00D63ACB">
        <w:rPr>
          <w:rFonts w:ascii="Times New Roman" w:hAnsi="Times New Roman" w:cs="Times New Roman"/>
          <w:color w:val="auto"/>
          <w:sz w:val="28"/>
          <w:szCs w:val="28"/>
          <w:lang w:val="en-US" w:eastAsia="en-US"/>
        </w:rPr>
        <w:t>hân cấp xử lý TTHC cho</w:t>
      </w:r>
      <w:r w:rsidR="00231D15" w:rsidRPr="00D63ACB">
        <w:rPr>
          <w:rFonts w:ascii="Times New Roman" w:hAnsi="Times New Roman" w:cs="Times New Roman"/>
          <w:color w:val="auto"/>
          <w:sz w:val="28"/>
          <w:szCs w:val="28"/>
          <w:lang w:val="en-US" w:eastAsia="en-US"/>
        </w:rPr>
        <w:t xml:space="preserve"> </w:t>
      </w:r>
      <w:r w:rsidR="00FD6813" w:rsidRPr="00D63ACB">
        <w:rPr>
          <w:rFonts w:ascii="Times New Roman" w:hAnsi="Times New Roman" w:cs="Times New Roman"/>
          <w:color w:val="auto"/>
          <w:sz w:val="28"/>
          <w:szCs w:val="28"/>
          <w:lang w:val="en-US" w:eastAsia="en-US"/>
        </w:rPr>
        <w:t>UBND cấp tỉnh</w:t>
      </w:r>
      <w:r w:rsidR="00762283" w:rsidRPr="00D63ACB">
        <w:rPr>
          <w:rFonts w:ascii="Times New Roman" w:hAnsi="Times New Roman" w:cs="Times New Roman"/>
          <w:color w:val="auto"/>
          <w:sz w:val="28"/>
          <w:szCs w:val="28"/>
          <w:lang w:val="en-US" w:eastAsia="en-US"/>
        </w:rPr>
        <w:t>, đ</w:t>
      </w:r>
      <w:r w:rsidR="00E4279E" w:rsidRPr="00D63ACB">
        <w:rPr>
          <w:rFonts w:ascii="Times New Roman" w:hAnsi="Times New Roman" w:cs="Times New Roman"/>
          <w:color w:val="auto"/>
          <w:sz w:val="28"/>
          <w:szCs w:val="28"/>
          <w:lang w:val="en-US" w:eastAsia="en-US"/>
        </w:rPr>
        <w:t>a dạng phương thức thực hiện</w:t>
      </w:r>
      <w:r w:rsidR="00762283" w:rsidRPr="00D63ACB">
        <w:rPr>
          <w:rFonts w:ascii="Times New Roman" w:hAnsi="Times New Roman" w:cs="Times New Roman"/>
          <w:color w:val="auto"/>
          <w:sz w:val="28"/>
          <w:szCs w:val="28"/>
          <w:lang w:val="en-US" w:eastAsia="en-US"/>
        </w:rPr>
        <w:t>, đẩy mạnh điện tử hóa</w:t>
      </w:r>
      <w:r w:rsidR="00FF5F0E" w:rsidRPr="00D63ACB">
        <w:rPr>
          <w:rFonts w:ascii="Times New Roman" w:hAnsi="Times New Roman" w:cs="Times New Roman"/>
          <w:color w:val="auto"/>
          <w:sz w:val="28"/>
          <w:szCs w:val="28"/>
          <w:lang w:val="en-US" w:eastAsia="en-US"/>
        </w:rPr>
        <w:t xml:space="preserve"> bằng việc</w:t>
      </w:r>
      <w:r w:rsidR="00E4279E" w:rsidRPr="00D63ACB">
        <w:rPr>
          <w:rFonts w:ascii="Times New Roman" w:hAnsi="Times New Roman" w:cs="Times New Roman"/>
          <w:color w:val="auto"/>
          <w:sz w:val="28"/>
          <w:szCs w:val="28"/>
          <w:lang w:val="en-US" w:eastAsia="en-US"/>
        </w:rPr>
        <w:t xml:space="preserve"> mở rộng các hình thức nộp hồ sơ (trực tiếp, qua bưu chính, qua hệ thống thông tin một cửa điện tử), phù hợp với định hướng cải cách hành chính và chuyển đổi số</w:t>
      </w:r>
      <w:r w:rsidR="00C76C15" w:rsidRPr="00D63ACB">
        <w:rPr>
          <w:rFonts w:ascii="Times New Roman" w:hAnsi="Times New Roman" w:cs="Times New Roman"/>
          <w:color w:val="auto"/>
          <w:sz w:val="28"/>
          <w:szCs w:val="28"/>
          <w:lang w:val="en-US" w:eastAsia="en-US"/>
        </w:rPr>
        <w:t>, bảo đảm thuận tiện cho tổ chức có thể thực hiện thủ tục hành chính hoàn toàn trên môi trường điện tử</w:t>
      </w:r>
      <w:r w:rsidR="00D63ACB" w:rsidRPr="00D63ACB">
        <w:rPr>
          <w:rFonts w:ascii="Times New Roman" w:hAnsi="Times New Roman" w:cs="Times New Roman"/>
          <w:color w:val="auto"/>
          <w:sz w:val="28"/>
          <w:szCs w:val="28"/>
          <w:lang w:val="en-US" w:eastAsia="en-US"/>
        </w:rPr>
        <w:t>.</w:t>
      </w:r>
    </w:p>
    <w:p w14:paraId="1EC56D3D" w14:textId="0E583107" w:rsidR="00C76C15" w:rsidRPr="00D63ACB" w:rsidRDefault="00C15BE1"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c</w:t>
      </w:r>
      <w:r w:rsidR="00192261" w:rsidRPr="00D63ACB">
        <w:rPr>
          <w:rFonts w:ascii="Times New Roman" w:hAnsi="Times New Roman" w:cs="Times New Roman"/>
          <w:color w:val="auto"/>
          <w:sz w:val="28"/>
          <w:szCs w:val="28"/>
          <w:lang w:val="en-US" w:eastAsia="en-US"/>
        </w:rPr>
        <w:t xml:space="preserve">) </w:t>
      </w:r>
      <w:r w:rsidR="00CC7BE5" w:rsidRPr="00D63ACB">
        <w:rPr>
          <w:rFonts w:ascii="Times New Roman" w:hAnsi="Times New Roman" w:cs="Times New Roman"/>
          <w:bCs/>
          <w:color w:val="auto"/>
          <w:sz w:val="28"/>
          <w:szCs w:val="28"/>
          <w:lang w:val="en-US" w:eastAsia="en-US"/>
        </w:rPr>
        <w:t>Tính hợp pháp</w:t>
      </w:r>
    </w:p>
    <w:p w14:paraId="4E5C9B2C" w14:textId="77777777" w:rsidR="00C76C15" w:rsidRPr="00D63ACB" w:rsidRDefault="00C76C15"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517EDC6A" w14:textId="51FFD5AC" w:rsidR="00F929F3" w:rsidRPr="004949AC" w:rsidRDefault="00F929F3" w:rsidP="00F929F3">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0ADAB889" w14:textId="0A4A281B" w:rsidR="00F929F3" w:rsidRPr="004949AC" w:rsidRDefault="00F929F3" w:rsidP="00F929F3">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w:t>
      </w:r>
      <w:r w:rsidR="00406ABE" w:rsidRPr="004949AC">
        <w:rPr>
          <w:rFonts w:ascii="Times New Roman" w:hAnsi="Times New Roman" w:cs="Times New Roman"/>
          <w:color w:val="auto"/>
          <w:sz w:val="28"/>
          <w:szCs w:val="28"/>
          <w:lang w:val="en-US" w:eastAsia="en-US"/>
        </w:rPr>
        <w:t>chỉ định</w:t>
      </w:r>
      <w:r w:rsidRPr="004949AC">
        <w:rPr>
          <w:rFonts w:ascii="Times New Roman" w:hAnsi="Times New Roman" w:cs="Times New Roman"/>
          <w:color w:val="auto"/>
          <w:sz w:val="28"/>
          <w:szCs w:val="28"/>
          <w:lang w:val="en-US" w:eastAsia="en-US"/>
        </w:rPr>
        <w:t xml:space="preserve"> và đáp ứng các điều kiện kỹ thuật tương ứng;</w:t>
      </w:r>
    </w:p>
    <w:p w14:paraId="03E61413" w14:textId="77777777" w:rsidR="00F929F3" w:rsidRPr="004949AC" w:rsidRDefault="00F929F3" w:rsidP="00F929F3">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2C9CC823" w14:textId="08A9BC56" w:rsidR="00F929F3" w:rsidRPr="004949AC" w:rsidRDefault="00F929F3" w:rsidP="00F929F3">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72AAD3BB" w14:textId="41AAEFE5" w:rsidR="00406ABE" w:rsidRPr="004949AC" w:rsidRDefault="00406ABE" w:rsidP="00F929F3">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w:t>
      </w:r>
      <w:bookmarkStart w:id="1" w:name="OLE_LINK151"/>
      <w:bookmarkStart w:id="2" w:name="OLE_LINK152"/>
      <w:bookmarkStart w:id="3" w:name="OLE_LINK153"/>
      <w:bookmarkStart w:id="4" w:name="OLE_LINK24"/>
      <w:bookmarkStart w:id="5" w:name="OLE_LINK25"/>
      <w:bookmarkStart w:id="6" w:name="OLE_LINK140"/>
      <w:bookmarkStart w:id="7" w:name="OLE_LINK141"/>
      <w:bookmarkStart w:id="8" w:name="OLE_LINK142"/>
      <w:bookmarkStart w:id="9" w:name="OLE_LINK119"/>
      <w:bookmarkStart w:id="10" w:name="OLE_LINK120"/>
      <w:bookmarkStart w:id="11" w:name="OLE_LINK57"/>
      <w:bookmarkStart w:id="12" w:name="OLE_LINK58"/>
      <w:r w:rsidRPr="004949AC">
        <w:rPr>
          <w:rFonts w:ascii="Times New Roman" w:hAnsi="Times New Roman" w:cs="Times New Roman"/>
          <w:color w:val="auto"/>
          <w:sz w:val="28"/>
          <w:szCs w:val="28"/>
          <w:lang w:val="en-US" w:eastAsia="en-US"/>
        </w:rPr>
        <w:t>quy định về điều kiện hoạt động của tổ chức kiểm định, hiệu chuẩn, thử nghiệm phương tiện đo, chuẩn đo lường</w:t>
      </w:r>
      <w:bookmarkEnd w:id="1"/>
      <w:bookmarkEnd w:id="2"/>
      <w:bookmarkEnd w:id="3"/>
      <w:bookmarkEnd w:id="4"/>
      <w:bookmarkEnd w:id="5"/>
      <w:bookmarkEnd w:id="6"/>
      <w:bookmarkEnd w:id="7"/>
      <w:bookmarkEnd w:id="8"/>
      <w:bookmarkEnd w:id="9"/>
      <w:bookmarkEnd w:id="10"/>
      <w:bookmarkEnd w:id="11"/>
      <w:bookmarkEnd w:id="12"/>
      <w:r w:rsidRPr="004949AC">
        <w:rPr>
          <w:rFonts w:ascii="Times New Roman" w:hAnsi="Times New Roman" w:cs="Times New Roman"/>
          <w:color w:val="auto"/>
          <w:sz w:val="28"/>
          <w:szCs w:val="28"/>
          <w:lang w:val="en-US" w:eastAsia="en-US"/>
        </w:rPr>
        <w:t xml:space="preserve">; </w:t>
      </w:r>
    </w:p>
    <w:p w14:paraId="7D537776" w14:textId="329F7631" w:rsidR="003B06E7" w:rsidRPr="004949AC" w:rsidRDefault="003B06E7" w:rsidP="003B06E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15B6B924" w14:textId="77777777" w:rsidR="00F929F3" w:rsidRPr="004949AC" w:rsidRDefault="00F929F3" w:rsidP="00F929F3">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1DE94610" w14:textId="77777777" w:rsidR="00F929F3" w:rsidRPr="004949AC" w:rsidRDefault="00F929F3" w:rsidP="00F929F3">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24801D54" w14:textId="401550F8" w:rsidR="00C76C15" w:rsidRPr="00D63ACB" w:rsidRDefault="00192261"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w:t>
      </w:r>
      <w:r w:rsidR="00C76C15" w:rsidRPr="00D63ACB">
        <w:rPr>
          <w:rFonts w:ascii="Times New Roman" w:hAnsi="Times New Roman" w:cs="Times New Roman"/>
          <w:color w:val="auto"/>
          <w:sz w:val="28"/>
          <w:szCs w:val="28"/>
          <w:lang w:val="en-US" w:eastAsia="en-US"/>
        </w:rPr>
        <w:t xml:space="preserve"> </w:t>
      </w:r>
      <w:r w:rsidR="00C76C15" w:rsidRPr="00D63ACB">
        <w:rPr>
          <w:rFonts w:ascii="Times New Roman" w:hAnsi="Times New Roman" w:cs="Times New Roman"/>
          <w:bCs/>
          <w:color w:val="auto"/>
          <w:sz w:val="28"/>
          <w:szCs w:val="28"/>
          <w:lang w:val="en-US" w:eastAsia="en-US"/>
        </w:rPr>
        <w:t xml:space="preserve">Nghị quyết số </w:t>
      </w:r>
      <w:r w:rsidR="00C22531" w:rsidRPr="00D63ACB">
        <w:rPr>
          <w:rFonts w:ascii="Times New Roman" w:hAnsi="Times New Roman" w:cs="Times New Roman"/>
          <w:color w:val="auto"/>
          <w:sz w:val="28"/>
          <w:szCs w:val="28"/>
          <w:shd w:val="clear" w:color="auto" w:fill="FFFFFF"/>
          <w:lang w:val="en-US"/>
        </w:rPr>
        <w:t xml:space="preserve">66/NQ-CP ngày 26/3/2025 </w:t>
      </w:r>
      <w:r w:rsidR="00EA1911" w:rsidRPr="00D63ACB">
        <w:rPr>
          <w:rFonts w:ascii="Times New Roman" w:hAnsi="Times New Roman" w:cs="Times New Roman"/>
          <w:color w:val="auto"/>
          <w:sz w:val="28"/>
          <w:szCs w:val="28"/>
          <w:shd w:val="clear" w:color="auto" w:fill="FFFFFF"/>
          <w:lang w:val="en-US"/>
        </w:rPr>
        <w:t>về chương trình cắt giảm, đơn giản hoá thủ tục hành chính liên quan đến hoạt động sản xuất, kinh doanh năm 2025 và 2026</w:t>
      </w:r>
      <w:r w:rsidR="00C76C15" w:rsidRPr="00D63ACB">
        <w:rPr>
          <w:rFonts w:ascii="Times New Roman" w:hAnsi="Times New Roman" w:cs="Times New Roman"/>
          <w:color w:val="auto"/>
          <w:sz w:val="28"/>
          <w:szCs w:val="28"/>
          <w:lang w:val="en-US" w:eastAsia="en-US"/>
        </w:rPr>
        <w:t>.</w:t>
      </w:r>
    </w:p>
    <w:p w14:paraId="5B5117EE" w14:textId="0A3492CB" w:rsidR="00EA0229" w:rsidRPr="00D63ACB" w:rsidRDefault="00EA0229"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5910E684" w14:textId="77777777" w:rsidR="0090683A" w:rsidRPr="00D63ACB" w:rsidRDefault="00C15BE1"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d) </w:t>
      </w:r>
      <w:r w:rsidR="00CC7BE5" w:rsidRPr="00D63ACB">
        <w:rPr>
          <w:rFonts w:ascii="Times New Roman" w:hAnsi="Times New Roman" w:cs="Times New Roman"/>
          <w:color w:val="auto"/>
          <w:sz w:val="28"/>
          <w:szCs w:val="28"/>
          <w:lang w:val="en-US" w:eastAsia="en-US"/>
        </w:rPr>
        <w:t>Chi phí tuân thủ</w:t>
      </w:r>
    </w:p>
    <w:p w14:paraId="27738F2F" w14:textId="5DD92EFA" w:rsidR="00C15BE1" w:rsidRPr="00D63ACB" w:rsidRDefault="00C15BE1"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00F1799C"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w:t>
      </w:r>
      <w:r w:rsidR="002C4E04" w:rsidRPr="00D63ACB">
        <w:rPr>
          <w:rFonts w:ascii="Times New Roman" w:hAnsi="Times New Roman" w:cs="Times New Roman"/>
          <w:color w:val="auto"/>
          <w:sz w:val="28"/>
          <w:szCs w:val="28"/>
        </w:rPr>
        <w:t xml:space="preserve">iản hóa thủ tục, </w:t>
      </w:r>
      <w:r w:rsidR="00E9775D" w:rsidRPr="00D63ACB">
        <w:rPr>
          <w:rFonts w:ascii="Times New Roman" w:hAnsi="Times New Roman" w:cs="Times New Roman"/>
          <w:color w:val="auto"/>
          <w:sz w:val="28"/>
          <w:szCs w:val="28"/>
          <w:lang w:val="en-US"/>
        </w:rPr>
        <w:t>cắt giảm 1/4</w:t>
      </w:r>
      <w:r w:rsidR="002C4E04" w:rsidRPr="00D63ACB">
        <w:rPr>
          <w:rFonts w:ascii="Times New Roman" w:hAnsi="Times New Roman" w:cs="Times New Roman"/>
          <w:color w:val="auto"/>
          <w:sz w:val="28"/>
          <w:szCs w:val="28"/>
          <w:lang w:val="en-US"/>
        </w:rPr>
        <w:t xml:space="preserve"> thành phần</w:t>
      </w:r>
      <w:r w:rsidR="002C4E04" w:rsidRPr="00D63ACB">
        <w:rPr>
          <w:rFonts w:ascii="Times New Roman" w:hAnsi="Times New Roman" w:cs="Times New Roman"/>
          <w:color w:val="auto"/>
          <w:sz w:val="28"/>
          <w:szCs w:val="28"/>
        </w:rPr>
        <w:t xml:space="preserve"> hồ sơ</w:t>
      </w:r>
      <w:r w:rsidR="002C4E04" w:rsidRPr="00D63ACB">
        <w:rPr>
          <w:rFonts w:ascii="Times New Roman" w:hAnsi="Times New Roman" w:cs="Times New Roman"/>
          <w:color w:val="auto"/>
          <w:sz w:val="28"/>
          <w:szCs w:val="28"/>
          <w:lang w:val="en-US"/>
        </w:rPr>
        <w:t xml:space="preserve"> (giảm 25%)</w:t>
      </w:r>
      <w:r w:rsidR="00B150E6" w:rsidRPr="00D63ACB">
        <w:rPr>
          <w:rFonts w:ascii="Times New Roman" w:hAnsi="Times New Roman" w:cs="Times New Roman"/>
          <w:color w:val="auto"/>
          <w:sz w:val="28"/>
          <w:szCs w:val="28"/>
          <w:lang w:val="en-US"/>
        </w:rPr>
        <w:t>,</w:t>
      </w:r>
      <w:r w:rsidR="00683F5E" w:rsidRPr="00D63ACB">
        <w:rPr>
          <w:rFonts w:ascii="Times New Roman" w:hAnsi="Times New Roman"/>
          <w:color w:val="auto"/>
          <w:sz w:val="28"/>
          <w:szCs w:val="28"/>
          <w:lang w:val="nl-NL"/>
        </w:rPr>
        <w:t xml:space="preserve"> </w:t>
      </w:r>
      <w:r w:rsidR="002C4E04" w:rsidRPr="00D63ACB">
        <w:rPr>
          <w:rFonts w:ascii="Times New Roman" w:hAnsi="Times New Roman"/>
          <w:color w:val="auto"/>
          <w:sz w:val="28"/>
          <w:szCs w:val="28"/>
          <w:lang w:val="nl-NL"/>
        </w:rPr>
        <w:t xml:space="preserve">15 </w:t>
      </w:r>
      <w:r w:rsidR="00683F5E" w:rsidRPr="00D63ACB">
        <w:rPr>
          <w:rFonts w:ascii="Times New Roman" w:hAnsi="Times New Roman"/>
          <w:color w:val="auto"/>
          <w:sz w:val="28"/>
          <w:szCs w:val="28"/>
          <w:lang w:val="nl-NL"/>
        </w:rPr>
        <w:t>ngày</w:t>
      </w:r>
      <w:r w:rsidR="002C4E04" w:rsidRPr="00D63ACB">
        <w:rPr>
          <w:rFonts w:ascii="Times New Roman" w:hAnsi="Times New Roman"/>
          <w:color w:val="auto"/>
          <w:sz w:val="28"/>
          <w:szCs w:val="28"/>
          <w:lang w:val="nl-NL"/>
        </w:rPr>
        <w:t xml:space="preserve"> làm việc xuống còn 10</w:t>
      </w:r>
      <w:r w:rsidR="00683F5E" w:rsidRPr="00D63ACB">
        <w:rPr>
          <w:rFonts w:ascii="Times New Roman" w:hAnsi="Times New Roman"/>
          <w:color w:val="auto"/>
          <w:sz w:val="28"/>
          <w:szCs w:val="28"/>
          <w:lang w:val="nl-NL"/>
        </w:rPr>
        <w:t xml:space="preserve"> ngày</w:t>
      </w:r>
      <w:r w:rsidR="002C4E04" w:rsidRPr="00D63ACB">
        <w:rPr>
          <w:rFonts w:ascii="Times New Roman" w:hAnsi="Times New Roman"/>
          <w:color w:val="auto"/>
          <w:sz w:val="28"/>
          <w:szCs w:val="28"/>
          <w:lang w:val="nl-NL"/>
        </w:rPr>
        <w:t xml:space="preserve"> làm việc</w:t>
      </w:r>
      <w:r w:rsidR="00683F5E" w:rsidRPr="00D63ACB">
        <w:rPr>
          <w:rFonts w:ascii="Times New Roman" w:hAnsi="Times New Roman"/>
          <w:color w:val="auto"/>
          <w:sz w:val="28"/>
          <w:szCs w:val="28"/>
          <w:lang w:val="nl-NL"/>
        </w:rPr>
        <w:t xml:space="preserve"> trong trường hợp hồ sơ đầy đủ, hợp lệ để</w:t>
      </w:r>
      <w:r w:rsidR="002C4E04" w:rsidRPr="00D63ACB">
        <w:rPr>
          <w:rFonts w:ascii="Times New Roman" w:hAnsi="Times New Roman"/>
          <w:color w:val="auto"/>
          <w:sz w:val="28"/>
          <w:szCs w:val="28"/>
          <w:lang w:val="nl-NL"/>
        </w:rPr>
        <w:t xml:space="preserve"> cấp</w:t>
      </w:r>
      <w:r w:rsidR="00683F5E" w:rsidRPr="00D63ACB">
        <w:rPr>
          <w:rFonts w:ascii="Times New Roman" w:hAnsi="Times New Roman"/>
          <w:color w:val="auto"/>
          <w:sz w:val="28"/>
          <w:szCs w:val="28"/>
          <w:lang w:val="nl-NL"/>
        </w:rPr>
        <w:t xml:space="preserve"> </w:t>
      </w:r>
      <w:r w:rsidR="002C4E04" w:rsidRPr="00D63ACB">
        <w:rPr>
          <w:rFonts w:ascii="Times New Roman" w:hAnsi="Times New Roman"/>
          <w:color w:val="auto"/>
          <w:sz w:val="28"/>
          <w:szCs w:val="28"/>
          <w:lang w:val="nl-NL"/>
        </w:rPr>
        <w:t>quyết định chứng nhận chuẩn đo lường dùng trực tiếp để kiểm định phương tiện đo nhóm 2</w:t>
      </w:r>
      <w:r w:rsidR="00683F5E" w:rsidRPr="00D63ACB">
        <w:rPr>
          <w:rFonts w:ascii="Times New Roman" w:hAnsi="Times New Roman"/>
          <w:color w:val="auto"/>
          <w:sz w:val="28"/>
          <w:szCs w:val="28"/>
          <w:lang w:val="nl-NL"/>
        </w:rPr>
        <w:t xml:space="preserve"> (</w:t>
      </w:r>
      <w:r w:rsidR="002C4E04" w:rsidRPr="00D63ACB">
        <w:rPr>
          <w:rFonts w:ascii="Times New Roman" w:hAnsi="Times New Roman"/>
          <w:color w:val="auto"/>
          <w:sz w:val="28"/>
          <w:szCs w:val="28"/>
          <w:lang w:val="nl-NL"/>
        </w:rPr>
        <w:t>giảm 33%</w:t>
      </w:r>
      <w:r w:rsidR="00683F5E" w:rsidRPr="00D63ACB">
        <w:rPr>
          <w:rFonts w:ascii="Times New Roman" w:hAnsi="Times New Roman"/>
          <w:color w:val="auto"/>
          <w:sz w:val="28"/>
          <w:szCs w:val="28"/>
          <w:lang w:val="nl-NL"/>
        </w:rPr>
        <w:t xml:space="preserve">), từ </w:t>
      </w:r>
      <w:r w:rsidR="002C4E04" w:rsidRPr="00D63ACB">
        <w:rPr>
          <w:rFonts w:ascii="Times New Roman" w:hAnsi="Times New Roman"/>
          <w:color w:val="auto"/>
          <w:sz w:val="28"/>
          <w:szCs w:val="28"/>
          <w:lang w:val="nl-NL"/>
        </w:rPr>
        <w:t>10</w:t>
      </w:r>
      <w:r w:rsidR="00683F5E" w:rsidRPr="00D63ACB">
        <w:rPr>
          <w:rFonts w:ascii="Times New Roman" w:hAnsi="Times New Roman"/>
          <w:color w:val="auto"/>
          <w:sz w:val="28"/>
          <w:szCs w:val="28"/>
          <w:lang w:val="nl-NL"/>
        </w:rPr>
        <w:t xml:space="preserve"> ngày</w:t>
      </w:r>
      <w:r w:rsidR="002C4E04" w:rsidRPr="00D63ACB">
        <w:rPr>
          <w:rFonts w:ascii="Times New Roman" w:hAnsi="Times New Roman"/>
          <w:color w:val="auto"/>
          <w:sz w:val="28"/>
          <w:szCs w:val="28"/>
          <w:lang w:val="nl-NL"/>
        </w:rPr>
        <w:t xml:space="preserve"> làm việc</w:t>
      </w:r>
      <w:r w:rsidR="00683F5E" w:rsidRPr="00D63ACB">
        <w:rPr>
          <w:rFonts w:ascii="Times New Roman" w:hAnsi="Times New Roman"/>
          <w:color w:val="auto"/>
          <w:sz w:val="28"/>
          <w:szCs w:val="28"/>
          <w:lang w:val="nl-NL"/>
        </w:rPr>
        <w:t xml:space="preserve"> xuống còn </w:t>
      </w:r>
      <w:r w:rsidR="002C4E04" w:rsidRPr="00D63ACB">
        <w:rPr>
          <w:rFonts w:ascii="Times New Roman" w:hAnsi="Times New Roman"/>
          <w:color w:val="auto"/>
          <w:sz w:val="28"/>
          <w:szCs w:val="28"/>
          <w:lang w:val="nl-NL"/>
        </w:rPr>
        <w:t>07</w:t>
      </w:r>
      <w:r w:rsidR="00683F5E" w:rsidRPr="00D63ACB">
        <w:rPr>
          <w:rFonts w:ascii="Times New Roman" w:hAnsi="Times New Roman"/>
          <w:color w:val="auto"/>
          <w:sz w:val="28"/>
          <w:szCs w:val="28"/>
          <w:lang w:val="nl-NL"/>
        </w:rPr>
        <w:t xml:space="preserve"> ngày</w:t>
      </w:r>
      <w:r w:rsidR="002C4E04" w:rsidRPr="00D63ACB">
        <w:rPr>
          <w:rFonts w:ascii="Times New Roman" w:hAnsi="Times New Roman"/>
          <w:color w:val="auto"/>
          <w:sz w:val="28"/>
          <w:szCs w:val="28"/>
          <w:lang w:val="nl-NL"/>
        </w:rPr>
        <w:t xml:space="preserve"> làm việc</w:t>
      </w:r>
      <w:r w:rsidR="00683F5E" w:rsidRPr="00D63ACB">
        <w:rPr>
          <w:rFonts w:ascii="Times New Roman" w:hAnsi="Times New Roman"/>
          <w:color w:val="auto"/>
          <w:sz w:val="28"/>
          <w:szCs w:val="28"/>
          <w:lang w:val="nl-NL"/>
        </w:rPr>
        <w:t xml:space="preserve"> trong trường hợp hồ sơ không đầy đủ, hợp lệ (</w:t>
      </w:r>
      <w:r w:rsidR="00681772" w:rsidRPr="00D63ACB">
        <w:rPr>
          <w:rFonts w:ascii="Times New Roman" w:hAnsi="Times New Roman"/>
          <w:color w:val="auto"/>
          <w:sz w:val="28"/>
          <w:szCs w:val="28"/>
          <w:lang w:val="nl-NL"/>
        </w:rPr>
        <w:t>giảm 3</w:t>
      </w:r>
      <w:r w:rsidR="00683F5E" w:rsidRPr="00D63ACB">
        <w:rPr>
          <w:rFonts w:ascii="Times New Roman" w:hAnsi="Times New Roman"/>
          <w:color w:val="auto"/>
          <w:sz w:val="28"/>
          <w:szCs w:val="28"/>
          <w:lang w:val="nl-NL"/>
        </w:rPr>
        <w:t>0%)</w:t>
      </w:r>
      <w:r w:rsidR="00F678D3" w:rsidRPr="00D63ACB">
        <w:rPr>
          <w:rFonts w:ascii="Times New Roman" w:hAnsi="Times New Roman" w:cs="Times New Roman"/>
          <w:color w:val="auto"/>
          <w:sz w:val="28"/>
          <w:szCs w:val="28"/>
          <w:lang w:val="en-US"/>
        </w:rPr>
        <w:t xml:space="preserve">, </w:t>
      </w:r>
      <w:r w:rsidR="00B150E6" w:rsidRPr="00D63ACB">
        <w:rPr>
          <w:rFonts w:ascii="Times New Roman" w:hAnsi="Times New Roman" w:cs="Times New Roman"/>
          <w:color w:val="auto"/>
          <w:sz w:val="28"/>
          <w:szCs w:val="28"/>
          <w:lang w:val="en-US"/>
        </w:rPr>
        <w:t>đồng thời</w:t>
      </w:r>
      <w:r w:rsidRPr="00D63ACB">
        <w:rPr>
          <w:rFonts w:ascii="Times New Roman" w:hAnsi="Times New Roman" w:cs="Times New Roman"/>
          <w:color w:val="auto"/>
          <w:sz w:val="28"/>
          <w:szCs w:val="28"/>
        </w:rPr>
        <w:t xml:space="preserve"> </w:t>
      </w:r>
      <w:r w:rsidR="00B150E6"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w:t>
      </w:r>
      <w:r w:rsidR="00161EE6" w:rsidRPr="00D63ACB">
        <w:rPr>
          <w:rFonts w:ascii="Times New Roman" w:hAnsi="Times New Roman" w:cs="Times New Roman"/>
          <w:color w:val="auto"/>
          <w:sz w:val="28"/>
          <w:szCs w:val="28"/>
        </w:rPr>
        <w:t xml:space="preserve">được giảm </w:t>
      </w:r>
      <w:r w:rsidR="00C83FCB" w:rsidRPr="00A137B5">
        <w:rPr>
          <w:rFonts w:ascii="Times New Roman" w:hAnsi="Times New Roman" w:cs="Times New Roman"/>
          <w:color w:val="auto"/>
          <w:sz w:val="28"/>
          <w:szCs w:val="28"/>
          <w:lang w:val="en-US"/>
        </w:rPr>
        <w:t>42</w:t>
      </w:r>
      <w:r w:rsidR="00712C9D" w:rsidRPr="00A137B5">
        <w:rPr>
          <w:rFonts w:ascii="Times New Roman" w:hAnsi="Times New Roman" w:cs="Times New Roman"/>
          <w:color w:val="auto"/>
          <w:sz w:val="28"/>
          <w:szCs w:val="28"/>
          <w:lang w:val="en-US"/>
        </w:rPr>
        <w:t>%</w:t>
      </w:r>
      <w:r w:rsidR="0090683A" w:rsidRPr="00D63ACB">
        <w:rPr>
          <w:rFonts w:ascii="Times New Roman" w:hAnsi="Times New Roman" w:cs="Times New Roman"/>
          <w:color w:val="auto"/>
          <w:sz w:val="28"/>
          <w:szCs w:val="28"/>
          <w:lang w:val="en-US"/>
        </w:rPr>
        <w:t xml:space="preserve"> (</w:t>
      </w:r>
      <w:r w:rsidR="0090683A" w:rsidRPr="00D63ACB">
        <w:rPr>
          <w:rFonts w:ascii="Times New Roman" w:hAnsi="Times New Roman" w:cs="Times New Roman"/>
          <w:i/>
          <w:color w:val="auto"/>
          <w:sz w:val="28"/>
          <w:szCs w:val="28"/>
          <w:lang w:val="en-US"/>
        </w:rPr>
        <w:t>Cụ thể về chi phí tuân thủ được gửi kèm theo</w:t>
      </w:r>
      <w:r w:rsidR="0090683A" w:rsidRPr="00D63ACB">
        <w:rPr>
          <w:rFonts w:ascii="Times New Roman" w:hAnsi="Times New Roman" w:cs="Times New Roman"/>
          <w:color w:val="auto"/>
          <w:sz w:val="28"/>
          <w:szCs w:val="28"/>
          <w:lang w:val="en-US"/>
        </w:rPr>
        <w:t>).</w:t>
      </w:r>
    </w:p>
    <w:p w14:paraId="734DEFA8" w14:textId="0112D6D8" w:rsidR="0090683A" w:rsidRPr="00D63ACB" w:rsidRDefault="0090683A" w:rsidP="00A31D3E">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7BBEAA2B" w14:textId="69EF6775" w:rsidR="005C558A" w:rsidRPr="00DA4AC4" w:rsidRDefault="005C558A" w:rsidP="00A31D3E">
      <w:pPr>
        <w:spacing w:before="120" w:after="120"/>
        <w:ind w:firstLine="709"/>
        <w:jc w:val="both"/>
        <w:rPr>
          <w:rFonts w:ascii="Times New Roman" w:hAnsi="Times New Roman" w:cs="Times New Roman"/>
          <w:b/>
          <w:i/>
          <w:color w:val="auto"/>
          <w:sz w:val="28"/>
          <w:szCs w:val="28"/>
          <w:lang w:val="en-US" w:eastAsia="en-US"/>
        </w:rPr>
      </w:pPr>
      <w:r w:rsidRPr="00DA4AC4">
        <w:rPr>
          <w:rFonts w:ascii="Times New Roman" w:hAnsi="Times New Roman" w:cs="Times New Roman"/>
          <w:b/>
          <w:i/>
          <w:color w:val="auto"/>
          <w:sz w:val="28"/>
          <w:szCs w:val="28"/>
          <w:lang w:val="en-US" w:eastAsia="en-US"/>
        </w:rPr>
        <w:t xml:space="preserve">1.2. </w:t>
      </w:r>
      <w:r w:rsidR="00A137B5" w:rsidRPr="00DA4AC4">
        <w:rPr>
          <w:rFonts w:ascii="Times New Roman" w:hAnsi="Times New Roman" w:cs="Times New Roman"/>
          <w:b/>
          <w:bCs/>
          <w:i/>
          <w:color w:val="auto"/>
          <w:sz w:val="28"/>
          <w:szCs w:val="28"/>
          <w:lang w:val="en-US"/>
        </w:rPr>
        <w:t xml:space="preserve">Thủ tục </w:t>
      </w:r>
      <w:r w:rsidR="00A137B5" w:rsidRPr="00DA4AC4">
        <w:rPr>
          <w:rFonts w:ascii="Times New Roman" w:hAnsi="Times New Roman" w:cs="Times New Roman"/>
          <w:b/>
          <w:i/>
          <w:color w:val="auto"/>
          <w:sz w:val="28"/>
          <w:szCs w:val="28"/>
          <w:lang w:val="en-US" w:eastAsia="en-US"/>
        </w:rPr>
        <w:t>chứng nhận chuẩn đo lường dùng trực tiếp để kiểm định phương tiện đo nhóm 2 (trường hợp chứng nhận lại)</w:t>
      </w:r>
    </w:p>
    <w:p w14:paraId="6FF92ADB"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44EE017A" w14:textId="77777777" w:rsidR="004949AC" w:rsidRPr="00AF68F1" w:rsidRDefault="004949AC" w:rsidP="004949AC">
      <w:pPr>
        <w:spacing w:before="120" w:after="120"/>
        <w:ind w:firstLine="709"/>
        <w:jc w:val="both"/>
        <w:rPr>
          <w:rFonts w:ascii="Times New Roman" w:hAnsi="Times New Roman" w:cs="Times New Roman"/>
          <w:color w:val="auto"/>
          <w:sz w:val="28"/>
          <w:szCs w:val="28"/>
        </w:rPr>
      </w:pPr>
      <w:r w:rsidRPr="00AF68F1">
        <w:rPr>
          <w:rFonts w:ascii="Times New Roman" w:hAnsi="Times New Roman" w:cs="Times New Roman"/>
          <w:color w:val="auto"/>
          <w:sz w:val="28"/>
          <w:szCs w:val="28"/>
        </w:rPr>
        <w:t xml:space="preserve">Thủ tục này được xây dựng trên cơ sở quy định tại </w:t>
      </w:r>
      <w:r w:rsidRPr="00AF68F1">
        <w:rPr>
          <w:rStyle w:val="Strong"/>
          <w:rFonts w:ascii="Times New Roman" w:hAnsi="Times New Roman" w:cs="Times New Roman"/>
          <w:b w:val="0"/>
          <w:color w:val="auto"/>
          <w:spacing w:val="-2"/>
          <w:sz w:val="28"/>
          <w:szCs w:val="28"/>
          <w:lang w:val="en-US"/>
        </w:rPr>
        <w:t>k</w:t>
      </w:r>
      <w:r w:rsidRPr="00AF68F1">
        <w:rPr>
          <w:rStyle w:val="Strong"/>
          <w:rFonts w:ascii="Times New Roman" w:hAnsi="Times New Roman" w:cs="Times New Roman"/>
          <w:b w:val="0"/>
          <w:color w:val="auto"/>
          <w:spacing w:val="-2"/>
          <w:sz w:val="28"/>
          <w:szCs w:val="28"/>
        </w:rPr>
        <w:t xml:space="preserve">hoản </w:t>
      </w:r>
      <w:r w:rsidRPr="00AF68F1">
        <w:rPr>
          <w:rStyle w:val="Strong"/>
          <w:rFonts w:ascii="Times New Roman" w:hAnsi="Times New Roman" w:cs="Times New Roman"/>
          <w:b w:val="0"/>
          <w:color w:val="auto"/>
          <w:spacing w:val="-2"/>
          <w:sz w:val="28"/>
          <w:szCs w:val="28"/>
          <w:lang w:val="en-US"/>
        </w:rPr>
        <w:t>6, khoản 7</w:t>
      </w:r>
      <w:r w:rsidRPr="00AF68F1">
        <w:rPr>
          <w:rStyle w:val="Strong"/>
          <w:rFonts w:ascii="Times New Roman" w:hAnsi="Times New Roman" w:cs="Times New Roman"/>
          <w:b w:val="0"/>
          <w:color w:val="auto"/>
          <w:spacing w:val="-2"/>
          <w:sz w:val="28"/>
          <w:szCs w:val="28"/>
        </w:rPr>
        <w:t xml:space="preserve"> Điều </w:t>
      </w:r>
      <w:r w:rsidRPr="00AF68F1">
        <w:rPr>
          <w:rStyle w:val="Strong"/>
          <w:rFonts w:ascii="Times New Roman" w:hAnsi="Times New Roman" w:cs="Times New Roman"/>
          <w:b w:val="0"/>
          <w:color w:val="auto"/>
          <w:spacing w:val="-2"/>
          <w:sz w:val="28"/>
          <w:szCs w:val="28"/>
          <w:lang w:val="en-US"/>
        </w:rPr>
        <w:t>14, khoản 2 Điều 16 của</w:t>
      </w:r>
      <w:r w:rsidRPr="00AF68F1">
        <w:rPr>
          <w:rStyle w:val="Strong"/>
          <w:rFonts w:ascii="Times New Roman" w:hAnsi="Times New Roman" w:cs="Times New Roman"/>
          <w:b w:val="0"/>
          <w:color w:val="auto"/>
          <w:spacing w:val="-2"/>
          <w:sz w:val="28"/>
          <w:szCs w:val="28"/>
        </w:rPr>
        <w:t xml:space="preserve"> Luật Đo lường</w:t>
      </w:r>
      <w:r w:rsidRPr="00AF68F1">
        <w:rPr>
          <w:rFonts w:ascii="Times New Roman" w:hAnsi="Times New Roman" w:cs="Times New Roman"/>
          <w:color w:val="auto"/>
          <w:sz w:val="28"/>
          <w:szCs w:val="28"/>
        </w:rPr>
        <w:t>:</w:t>
      </w:r>
      <w:r w:rsidRPr="00AF68F1">
        <w:rPr>
          <w:rFonts w:ascii="Times New Roman" w:hAnsi="Times New Roman" w:cs="Times New Roman"/>
          <w:i/>
          <w:color w:val="auto"/>
          <w:sz w:val="28"/>
          <w:szCs w:val="28"/>
        </w:rPr>
        <w:t xml:space="preserve"> </w:t>
      </w:r>
      <w:r w:rsidRPr="00AF68F1">
        <w:rPr>
          <w:rFonts w:ascii="Times New Roman" w:hAnsi="Times New Roman" w:cs="Times New Roman"/>
          <w:i/>
          <w:color w:val="auto"/>
          <w:sz w:val="28"/>
          <w:szCs w:val="28"/>
          <w:lang w:val="en-US"/>
        </w:rPr>
        <w:t>“C</w:t>
      </w:r>
      <w:r w:rsidRPr="00AF68F1">
        <w:rPr>
          <w:rFonts w:ascii="Times New Roman" w:hAnsi="Times New Roman" w:cs="Times New Roman"/>
          <w:i/>
          <w:color w:val="auto"/>
          <w:sz w:val="28"/>
          <w:szCs w:val="28"/>
        </w:rPr>
        <w:t>huẩn công tác dùng trực tiếp để kiểm định phương tiện đo quy định tại khoản 2 Điều 16 phải được hiệu chuẩn tại tổ chức hiệu chuẩn được chỉ định và phải được chứng nhận phù hợp với yêu cầu kỹ thuật đo lường</w:t>
      </w:r>
      <w:r w:rsidRPr="00AF68F1">
        <w:rPr>
          <w:rFonts w:ascii="Times New Roman" w:hAnsi="Times New Roman" w:cs="Times New Roman"/>
          <w:i/>
          <w:color w:val="auto"/>
          <w:sz w:val="28"/>
          <w:szCs w:val="28"/>
          <w:lang w:val="en-US"/>
        </w:rPr>
        <w:t xml:space="preserve"> </w:t>
      </w:r>
      <w:r w:rsidRPr="00AF68F1">
        <w:rPr>
          <w:rFonts w:ascii="Times New Roman" w:hAnsi="Times New Roman" w:cs="Times New Roman"/>
          <w:i/>
          <w:color w:val="auto"/>
          <w:sz w:val="28"/>
          <w:szCs w:val="28"/>
        </w:rPr>
        <w:t xml:space="preserve">và </w:t>
      </w:r>
      <w:r w:rsidRPr="00AF68F1">
        <w:rPr>
          <w:rFonts w:ascii="Times New Roman" w:hAnsi="Times New Roman" w:cs="Times New Roman"/>
          <w:i/>
          <w:color w:val="auto"/>
          <w:sz w:val="28"/>
          <w:szCs w:val="28"/>
          <w:lang w:val="en-US"/>
        </w:rPr>
        <w:t>c</w:t>
      </w:r>
      <w:r w:rsidRPr="00AF68F1">
        <w:rPr>
          <w:rFonts w:ascii="Times New Roman" w:hAnsi="Times New Roman" w:cs="Times New Roman"/>
          <w:i/>
          <w:color w:val="auto"/>
          <w:sz w:val="28"/>
          <w:szCs w:val="28"/>
        </w:rPr>
        <w:t>hất chuẩn dùng trực tiếp để kiểm định phương tiện đo quy định tại khoản 2 Điều 16 phải được chứng nhận theo quy định tại khoản 7 Điều 14 của Luật này</w:t>
      </w:r>
      <w:r w:rsidRPr="00AF68F1">
        <w:rPr>
          <w:rFonts w:ascii="Times New Roman" w:hAnsi="Times New Roman" w:cs="Times New Roman"/>
          <w:i/>
          <w:color w:val="auto"/>
          <w:sz w:val="28"/>
          <w:szCs w:val="28"/>
          <w:lang w:val="en-US"/>
        </w:rPr>
        <w:t>”.</w:t>
      </w:r>
    </w:p>
    <w:p w14:paraId="79BB9124" w14:textId="77777777" w:rsidR="004949AC" w:rsidRDefault="004949AC" w:rsidP="004949AC">
      <w:pPr>
        <w:spacing w:before="120" w:after="120"/>
        <w:ind w:firstLine="709"/>
        <w:jc w:val="both"/>
        <w:rPr>
          <w:rFonts w:ascii="Times New Roman" w:hAnsi="Times New Roman" w:cs="Times New Roman"/>
          <w:bCs/>
          <w:color w:val="auto"/>
          <w:sz w:val="28"/>
          <w:szCs w:val="28"/>
          <w:lang w:val="en-US" w:eastAsia="en-US"/>
        </w:rPr>
      </w:pPr>
      <w:r w:rsidRPr="00AF68F1">
        <w:rPr>
          <w:rFonts w:ascii="Times New Roman" w:hAnsi="Times New Roman" w:cs="Times New Roman"/>
          <w:color w:val="auto"/>
          <w:sz w:val="28"/>
          <w:szCs w:val="28"/>
          <w:lang w:val="en-US" w:eastAsia="en-US"/>
        </w:rPr>
        <w:t xml:space="preserve">Đây là </w:t>
      </w:r>
      <w:r w:rsidRPr="00AF68F1">
        <w:rPr>
          <w:rFonts w:ascii="Times New Roman" w:hAnsi="Times New Roman" w:cs="Times New Roman"/>
          <w:bCs/>
          <w:color w:val="auto"/>
          <w:sz w:val="28"/>
          <w:szCs w:val="28"/>
          <w:lang w:val="en-US" w:eastAsia="en-US"/>
        </w:rPr>
        <w:t>thủ tục hành chính thiết yếu</w:t>
      </w:r>
      <w:r w:rsidRPr="00AF68F1">
        <w:rPr>
          <w:rFonts w:ascii="Times New Roman" w:hAnsi="Times New Roman" w:cs="Times New Roman"/>
          <w:color w:val="auto"/>
          <w:sz w:val="28"/>
          <w:szCs w:val="28"/>
          <w:lang w:val="en-US" w:eastAsia="en-US"/>
        </w:rPr>
        <w:t xml:space="preserve">, là </w:t>
      </w:r>
      <w:r w:rsidRPr="00AF68F1">
        <w:rPr>
          <w:rFonts w:ascii="Times New Roman" w:hAnsi="Times New Roman" w:cs="Times New Roman"/>
          <w:bCs/>
          <w:color w:val="auto"/>
          <w:sz w:val="28"/>
          <w:szCs w:val="28"/>
          <w:lang w:val="en-US" w:eastAsia="en-US"/>
        </w:rPr>
        <w:t xml:space="preserve">cơ sở pháp lý để xác lập đủ điều kiện để chứng nhận chuẩn đo lường dùng trực tiếp để kiểm định phương tiện đo nhóm 2 nhằm bảo đảm tính pháp lý, độ tin cậy và tính thống nhất của kết quả kiểm định, đồng thời phòng ngừa rủi ro kỹ thuật, ngăn chặn gian lận đo lường trong giao dịch thương mại, góp phần </w:t>
      </w:r>
      <w:r w:rsidRPr="00AF68F1">
        <w:rPr>
          <w:rFonts w:ascii="Times New Roman" w:hAnsi="Times New Roman" w:cs="Times New Roman"/>
          <w:color w:val="auto"/>
          <w:sz w:val="28"/>
          <w:szCs w:val="28"/>
          <w:lang w:val="en-US" w:eastAsia="en-US"/>
        </w:rPr>
        <w:t xml:space="preserve">xây dựng môi trường kinh doanh minh bạch, công bằng, </w:t>
      </w:r>
      <w:r w:rsidRPr="00AF68F1">
        <w:rPr>
          <w:rFonts w:ascii="Times New Roman" w:hAnsi="Times New Roman" w:cs="Times New Roman"/>
          <w:bCs/>
          <w:color w:val="auto"/>
          <w:sz w:val="28"/>
          <w:szCs w:val="28"/>
          <w:lang w:val="en-US" w:eastAsia="en-US"/>
        </w:rPr>
        <w:t>bảo vệ quyền lợi của Nhà nước, tổ chức và cá nhân.</w:t>
      </w:r>
    </w:p>
    <w:p w14:paraId="2BBBFA88"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6586EEF9" w14:textId="0BB2B07D" w:rsidR="004949AC" w:rsidRPr="00D63ACB" w:rsidRDefault="004949AC" w:rsidP="004949AC">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048AAFCF" w14:textId="77777777" w:rsidR="004949AC" w:rsidRPr="0055271E" w:rsidRDefault="004949AC" w:rsidP="004949AC">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57875A82"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Cắt giảm, đơn giản hóa thành phần hồ sơ: </w:t>
      </w:r>
    </w:p>
    <w:p w14:paraId="7EA823E9" w14:textId="4E7F3349"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Cắt giảm 1/3</w:t>
      </w:r>
      <w:r w:rsidRPr="00D63ACB">
        <w:rPr>
          <w:rFonts w:ascii="Times New Roman" w:hAnsi="Times New Roman" w:cs="Times New Roman"/>
          <w:color w:val="auto"/>
          <w:sz w:val="28"/>
          <w:szCs w:val="28"/>
          <w:lang w:val="en-US" w:eastAsia="en-US"/>
        </w:rPr>
        <w:t xml:space="preserve"> thành phần h</w:t>
      </w:r>
      <w:r>
        <w:rPr>
          <w:rFonts w:ascii="Times New Roman" w:hAnsi="Times New Roman" w:cs="Times New Roman"/>
          <w:color w:val="auto"/>
          <w:sz w:val="28"/>
          <w:szCs w:val="28"/>
          <w:lang w:val="en-US" w:eastAsia="en-US"/>
        </w:rPr>
        <w:t>ồ sơ (33</w:t>
      </w:r>
      <w:r w:rsidRPr="00D63ACB">
        <w:rPr>
          <w:rFonts w:ascii="Times New Roman" w:hAnsi="Times New Roman" w:cs="Times New Roman"/>
          <w:color w:val="auto"/>
          <w:sz w:val="28"/>
          <w:szCs w:val="28"/>
          <w:lang w:val="en-US" w:eastAsia="en-US"/>
        </w:rPr>
        <w:t xml:space="preserve">%) không thực sự cần thiết: </w:t>
      </w:r>
      <w:r w:rsidRPr="002C3891">
        <w:rPr>
          <w:rFonts w:ascii="Times New Roman" w:hAnsi="Times New Roman" w:cs="Times New Roman"/>
          <w:i/>
          <w:color w:val="auto"/>
          <w:sz w:val="28"/>
          <w:szCs w:val="28"/>
          <w:lang w:val="en-US" w:eastAsia="en-US"/>
        </w:rPr>
        <w:t>Văn bản quy định về việc duy trì, bảo quản, sử dụng chuẩn đo lường do người đứng đầu tổ chức kiểm định được chỉ định ban hành</w:t>
      </w:r>
      <w:r>
        <w:rPr>
          <w:rFonts w:ascii="Times New Roman" w:hAnsi="Times New Roman" w:cs="Times New Roman"/>
          <w:color w:val="auto"/>
          <w:sz w:val="28"/>
          <w:szCs w:val="28"/>
          <w:lang w:val="en-US" w:eastAsia="en-US"/>
        </w:rPr>
        <w:t>.</w:t>
      </w:r>
    </w:p>
    <w:p w14:paraId="1376970F" w14:textId="19E4981F"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bản sao điện tử và tệp file nhằm đẩy mạnh ứng dụng công nghệ thông tin</w:t>
      </w:r>
    </w:p>
    <w:p w14:paraId="478DE634" w14:textId="77777777" w:rsidR="004949AC" w:rsidRPr="004949AC" w:rsidRDefault="004949AC" w:rsidP="004949AC">
      <w:pPr>
        <w:spacing w:before="120" w:after="120"/>
        <w:ind w:firstLine="709"/>
        <w:jc w:val="both"/>
        <w:rPr>
          <w:rFonts w:ascii="Times New Roman" w:hAnsi="Times New Roman" w:cs="Times New Roman"/>
          <w:sz w:val="28"/>
          <w:szCs w:val="28"/>
          <w:lang w:val="en-US"/>
        </w:rPr>
      </w:pPr>
      <w:r w:rsidRPr="004949AC">
        <w:rPr>
          <w:rFonts w:ascii="Times New Roman" w:hAnsi="Times New Roman" w:cs="Times New Roman"/>
          <w:sz w:val="28"/>
          <w:szCs w:val="28"/>
          <w:lang w:val="en-US"/>
        </w:rPr>
        <w:t xml:space="preserve">+ </w:t>
      </w:r>
      <w:r w:rsidRPr="004949AC">
        <w:rPr>
          <w:rFonts w:ascii="Times New Roman" w:hAnsi="Times New Roman" w:cs="Times New Roman"/>
          <w:sz w:val="28"/>
          <w:szCs w:val="28"/>
        </w:rPr>
        <w:t xml:space="preserve">Bản sao có xác nhận sao y bản chính của tổ chức đề nghị </w:t>
      </w:r>
      <w:r w:rsidRPr="004949AC">
        <w:rPr>
          <w:rFonts w:ascii="Times New Roman" w:hAnsi="Times New Roman" w:cs="Times New Roman"/>
          <w:i/>
          <w:sz w:val="28"/>
          <w:szCs w:val="28"/>
        </w:rPr>
        <w:t>hoặc bản sao điện tử</w:t>
      </w:r>
      <w:r w:rsidRPr="004949AC">
        <w:rPr>
          <w:rFonts w:ascii="Times New Roman" w:hAnsi="Times New Roman" w:cs="Times New Roman"/>
          <w:sz w:val="28"/>
          <w:szCs w:val="28"/>
        </w:rPr>
        <w:t xml:space="preserve">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r w:rsidRPr="004949AC">
        <w:rPr>
          <w:rFonts w:ascii="Times New Roman" w:hAnsi="Times New Roman" w:cs="Times New Roman"/>
          <w:sz w:val="28"/>
          <w:szCs w:val="28"/>
          <w:lang w:val="en-US"/>
        </w:rPr>
        <w:t>;</w:t>
      </w:r>
    </w:p>
    <w:p w14:paraId="0B243989"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p>
    <w:p w14:paraId="07BFEAEE"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hợp lệ, từ 15 ngày làm việc xuống 10 ngày làm việc;</w:t>
      </w:r>
    </w:p>
    <w:p w14:paraId="68A45BBD"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chưa hợp lệ, từ 10 ngày làm việc xuống 07 ngày làm việc;</w:t>
      </w:r>
    </w:p>
    <w:p w14:paraId="0460531B"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7E60E66E"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66750FEE"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33F114F9"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42BE636E"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1CF95E09"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25994867"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047B55B0"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0A92F23E"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4263FBEE"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10C4B746" w14:textId="77777777" w:rsidR="004949AC" w:rsidRPr="004949AC" w:rsidRDefault="004949AC" w:rsidP="004949A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65B7BBCA"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54AC1989"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695C7ED9"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1C7B421F" w14:textId="7F6E0630" w:rsidR="004949AC" w:rsidRPr="00D63ACB" w:rsidRDefault="004949AC" w:rsidP="004949AC">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giản hóa thủ tục, </w:t>
      </w:r>
      <w:r>
        <w:rPr>
          <w:rFonts w:ascii="Times New Roman" w:hAnsi="Times New Roman" w:cs="Times New Roman"/>
          <w:color w:val="auto"/>
          <w:sz w:val="28"/>
          <w:szCs w:val="28"/>
          <w:lang w:val="en-US"/>
        </w:rPr>
        <w:t>cắt giảm 1/3</w:t>
      </w:r>
      <w:r w:rsidRPr="00D63ACB">
        <w:rPr>
          <w:rFonts w:ascii="Times New Roman" w:hAnsi="Times New Roman" w:cs="Times New Roman"/>
          <w:color w:val="auto"/>
          <w:sz w:val="28"/>
          <w:szCs w:val="28"/>
          <w:lang w:val="en-US"/>
        </w:rPr>
        <w:t xml:space="preserve"> thành phần</w:t>
      </w:r>
      <w:r w:rsidRPr="00D63ACB">
        <w:rPr>
          <w:rFonts w:ascii="Times New Roman" w:hAnsi="Times New Roman" w:cs="Times New Roman"/>
          <w:color w:val="auto"/>
          <w:sz w:val="28"/>
          <w:szCs w:val="28"/>
        </w:rPr>
        <w:t xml:space="preserve"> hồ sơ</w:t>
      </w:r>
      <w:r>
        <w:rPr>
          <w:rFonts w:ascii="Times New Roman" w:hAnsi="Times New Roman" w:cs="Times New Roman"/>
          <w:color w:val="auto"/>
          <w:sz w:val="28"/>
          <w:szCs w:val="28"/>
          <w:lang w:val="en-US"/>
        </w:rPr>
        <w:t xml:space="preserve"> (giảm 33</w:t>
      </w:r>
      <w:r w:rsidRPr="00D63ACB">
        <w:rPr>
          <w:rFonts w:ascii="Times New Roman" w:hAnsi="Times New Roman" w:cs="Times New Roman"/>
          <w:color w:val="auto"/>
          <w:sz w:val="28"/>
          <w:szCs w:val="28"/>
          <w:lang w:val="en-US"/>
        </w:rPr>
        <w:t>%),</w:t>
      </w:r>
      <w:r w:rsidRPr="00D63ACB">
        <w:rPr>
          <w:rFonts w:ascii="Times New Roman" w:hAnsi="Times New Roman"/>
          <w:color w:val="auto"/>
          <w:sz w:val="28"/>
          <w:szCs w:val="28"/>
          <w:lang w:val="nl-NL"/>
        </w:rPr>
        <w:t xml:space="preserve"> 15 ngày làm việc xuống còn 10 ngày làm việc trong trường hợp hồ sơ đầy đủ, hợp lệ để cấp quyết định chứng nhận</w:t>
      </w:r>
      <w:r>
        <w:rPr>
          <w:rFonts w:ascii="Times New Roman" w:hAnsi="Times New Roman"/>
          <w:color w:val="auto"/>
          <w:sz w:val="28"/>
          <w:szCs w:val="28"/>
          <w:lang w:val="nl-NL"/>
        </w:rPr>
        <w:t xml:space="preserve"> lại</w:t>
      </w:r>
      <w:r w:rsidRPr="00D63ACB">
        <w:rPr>
          <w:rFonts w:ascii="Times New Roman" w:hAnsi="Times New Roman"/>
          <w:color w:val="auto"/>
          <w:sz w:val="28"/>
          <w:szCs w:val="28"/>
          <w:lang w:val="nl-NL"/>
        </w:rPr>
        <w:t xml:space="preserve"> chuẩn đo lường dùng trực tiếp để kiểm định phương tiện đo nhóm 2 (giảm 33%), từ 10 ngày làm việc xuống còn 07 ngày làm việc trong trường hợp hồ sơ không đầy đủ, hợp lệ (giảm 30%)</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0B47AF">
        <w:rPr>
          <w:rFonts w:ascii="Times New Roman" w:hAnsi="Times New Roman" w:cs="Times New Roman"/>
          <w:color w:val="auto"/>
          <w:sz w:val="28"/>
          <w:szCs w:val="28"/>
          <w:lang w:val="en-US"/>
        </w:rPr>
        <w:t>51</w:t>
      </w:r>
      <w:r w:rsidRPr="00A137B5">
        <w:rPr>
          <w:rFonts w:ascii="Times New Roman" w:hAnsi="Times New Roman" w:cs="Times New Roman"/>
          <w:color w:val="auto"/>
          <w:sz w:val="28"/>
          <w:szCs w:val="28"/>
          <w:lang w:val="en-US"/>
        </w:rPr>
        <w:t>%</w:t>
      </w:r>
      <w:r w:rsidRPr="00D63ACB">
        <w:rPr>
          <w:rFonts w:ascii="Times New Roman" w:hAnsi="Times New Roman" w:cs="Times New Roman"/>
          <w:color w:val="auto"/>
          <w:sz w:val="28"/>
          <w:szCs w:val="28"/>
          <w:lang w:val="en-US"/>
        </w:rPr>
        <w:t xml:space="preserve">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3FA45955" w14:textId="77777777" w:rsidR="004949AC" w:rsidRPr="00D63ACB" w:rsidRDefault="004949AC" w:rsidP="004949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59DE0502" w14:textId="079A1B35" w:rsidR="00FC5EEB" w:rsidRPr="00DA4AC4" w:rsidRDefault="00FC5EEB" w:rsidP="00FC5EEB">
      <w:pPr>
        <w:spacing w:before="120" w:after="120"/>
        <w:ind w:firstLine="709"/>
        <w:jc w:val="both"/>
        <w:rPr>
          <w:rFonts w:ascii="Times New Roman" w:hAnsi="Times New Roman" w:cs="Times New Roman"/>
          <w:b/>
          <w:i/>
          <w:color w:val="auto"/>
          <w:sz w:val="28"/>
          <w:szCs w:val="28"/>
          <w:lang w:val="en-US" w:eastAsia="en-US"/>
        </w:rPr>
      </w:pPr>
      <w:r w:rsidRPr="00DA4AC4">
        <w:rPr>
          <w:rFonts w:ascii="Times New Roman" w:hAnsi="Times New Roman" w:cs="Times New Roman"/>
          <w:b/>
          <w:i/>
          <w:color w:val="auto"/>
          <w:sz w:val="28"/>
          <w:szCs w:val="28"/>
          <w:lang w:val="en-US"/>
        </w:rPr>
        <w:t xml:space="preserve">1.3. </w:t>
      </w:r>
      <w:r w:rsidRPr="00DA4AC4">
        <w:rPr>
          <w:rFonts w:ascii="Times New Roman" w:hAnsi="Times New Roman" w:cs="Times New Roman"/>
          <w:b/>
          <w:i/>
          <w:color w:val="auto"/>
          <w:sz w:val="28"/>
          <w:szCs w:val="28"/>
          <w:lang w:val="en-US" w:eastAsia="en-US"/>
        </w:rPr>
        <w:t>Thủ tục điều chỉnh quyết định chứng nhận chuẩn đo lường dùng trực tiếp để kiểm định phương tiện đo nhóm 2 (trường hợp thay đổi về tên, địa chỉ trụ sở chính của tổ chức</w:t>
      </w:r>
      <w:r w:rsidR="00CD0E7D" w:rsidRPr="00DA4AC4">
        <w:rPr>
          <w:rFonts w:ascii="Times New Roman" w:hAnsi="Times New Roman" w:cs="Times New Roman"/>
          <w:b/>
          <w:i/>
          <w:color w:val="auto"/>
          <w:sz w:val="28"/>
          <w:szCs w:val="28"/>
          <w:lang w:val="en-US" w:eastAsia="en-US"/>
        </w:rPr>
        <w:t xml:space="preserve"> </w:t>
      </w:r>
      <w:r w:rsidR="00CD0E7D" w:rsidRPr="00DA4AC4">
        <w:rPr>
          <w:rFonts w:ascii="Times New Roman" w:hAnsi="Times New Roman" w:cs="Times New Roman"/>
          <w:b/>
          <w:i/>
          <w:sz w:val="28"/>
          <w:szCs w:val="28"/>
          <w:shd w:val="clear" w:color="auto" w:fill="FFFFFF"/>
        </w:rPr>
        <w:t>hoặc giảm một phần các chuẩn đo lường được chứng nhận</w:t>
      </w:r>
      <w:r w:rsidRPr="00DA4AC4">
        <w:rPr>
          <w:rFonts w:ascii="Times New Roman" w:hAnsi="Times New Roman" w:cs="Times New Roman"/>
          <w:b/>
          <w:i/>
          <w:color w:val="auto"/>
          <w:sz w:val="28"/>
          <w:szCs w:val="28"/>
          <w:lang w:val="en-US" w:eastAsia="en-US"/>
        </w:rPr>
        <w:t>)</w:t>
      </w:r>
    </w:p>
    <w:p w14:paraId="3572F7DE" w14:textId="7777777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169BC6D5" w14:textId="77777777" w:rsidR="00FC5EEB" w:rsidRPr="00AF68F1" w:rsidRDefault="00FC5EEB" w:rsidP="00FC5EEB">
      <w:pPr>
        <w:spacing w:before="120" w:after="120"/>
        <w:ind w:firstLine="709"/>
        <w:jc w:val="both"/>
        <w:rPr>
          <w:rFonts w:ascii="Times New Roman" w:hAnsi="Times New Roman" w:cs="Times New Roman"/>
          <w:color w:val="auto"/>
          <w:sz w:val="28"/>
          <w:szCs w:val="28"/>
        </w:rPr>
      </w:pPr>
      <w:r w:rsidRPr="00AF68F1">
        <w:rPr>
          <w:rFonts w:ascii="Times New Roman" w:hAnsi="Times New Roman" w:cs="Times New Roman"/>
          <w:color w:val="auto"/>
          <w:sz w:val="28"/>
          <w:szCs w:val="28"/>
        </w:rPr>
        <w:t xml:space="preserve">Thủ tục này được xây dựng trên cơ sở quy định tại </w:t>
      </w:r>
      <w:r w:rsidRPr="00AF68F1">
        <w:rPr>
          <w:rStyle w:val="Strong"/>
          <w:rFonts w:ascii="Times New Roman" w:hAnsi="Times New Roman" w:cs="Times New Roman"/>
          <w:b w:val="0"/>
          <w:color w:val="auto"/>
          <w:spacing w:val="-2"/>
          <w:sz w:val="28"/>
          <w:szCs w:val="28"/>
          <w:lang w:val="en-US"/>
        </w:rPr>
        <w:t>k</w:t>
      </w:r>
      <w:r w:rsidRPr="00AF68F1">
        <w:rPr>
          <w:rStyle w:val="Strong"/>
          <w:rFonts w:ascii="Times New Roman" w:hAnsi="Times New Roman" w:cs="Times New Roman"/>
          <w:b w:val="0"/>
          <w:color w:val="auto"/>
          <w:spacing w:val="-2"/>
          <w:sz w:val="28"/>
          <w:szCs w:val="28"/>
        </w:rPr>
        <w:t xml:space="preserve">hoản </w:t>
      </w:r>
      <w:r w:rsidRPr="00AF68F1">
        <w:rPr>
          <w:rStyle w:val="Strong"/>
          <w:rFonts w:ascii="Times New Roman" w:hAnsi="Times New Roman" w:cs="Times New Roman"/>
          <w:b w:val="0"/>
          <w:color w:val="auto"/>
          <w:spacing w:val="-2"/>
          <w:sz w:val="28"/>
          <w:szCs w:val="28"/>
          <w:lang w:val="en-US"/>
        </w:rPr>
        <w:t>6, khoản 7</w:t>
      </w:r>
      <w:r w:rsidRPr="00AF68F1">
        <w:rPr>
          <w:rStyle w:val="Strong"/>
          <w:rFonts w:ascii="Times New Roman" w:hAnsi="Times New Roman" w:cs="Times New Roman"/>
          <w:b w:val="0"/>
          <w:color w:val="auto"/>
          <w:spacing w:val="-2"/>
          <w:sz w:val="28"/>
          <w:szCs w:val="28"/>
        </w:rPr>
        <w:t xml:space="preserve"> Điều </w:t>
      </w:r>
      <w:r w:rsidRPr="00AF68F1">
        <w:rPr>
          <w:rStyle w:val="Strong"/>
          <w:rFonts w:ascii="Times New Roman" w:hAnsi="Times New Roman" w:cs="Times New Roman"/>
          <w:b w:val="0"/>
          <w:color w:val="auto"/>
          <w:spacing w:val="-2"/>
          <w:sz w:val="28"/>
          <w:szCs w:val="28"/>
          <w:lang w:val="en-US"/>
        </w:rPr>
        <w:t>14, khoản 2 Điều 16 của</w:t>
      </w:r>
      <w:r w:rsidRPr="00AF68F1">
        <w:rPr>
          <w:rStyle w:val="Strong"/>
          <w:rFonts w:ascii="Times New Roman" w:hAnsi="Times New Roman" w:cs="Times New Roman"/>
          <w:b w:val="0"/>
          <w:color w:val="auto"/>
          <w:spacing w:val="-2"/>
          <w:sz w:val="28"/>
          <w:szCs w:val="28"/>
        </w:rPr>
        <w:t xml:space="preserve"> Luật Đo lường</w:t>
      </w:r>
      <w:r w:rsidRPr="00AF68F1">
        <w:rPr>
          <w:rFonts w:ascii="Times New Roman" w:hAnsi="Times New Roman" w:cs="Times New Roman"/>
          <w:color w:val="auto"/>
          <w:sz w:val="28"/>
          <w:szCs w:val="28"/>
        </w:rPr>
        <w:t>:</w:t>
      </w:r>
      <w:r w:rsidRPr="00AF68F1">
        <w:rPr>
          <w:rFonts w:ascii="Times New Roman" w:hAnsi="Times New Roman" w:cs="Times New Roman"/>
          <w:i/>
          <w:color w:val="auto"/>
          <w:sz w:val="28"/>
          <w:szCs w:val="28"/>
        </w:rPr>
        <w:t xml:space="preserve"> </w:t>
      </w:r>
      <w:r w:rsidRPr="00AF68F1">
        <w:rPr>
          <w:rFonts w:ascii="Times New Roman" w:hAnsi="Times New Roman" w:cs="Times New Roman"/>
          <w:i/>
          <w:color w:val="auto"/>
          <w:sz w:val="28"/>
          <w:szCs w:val="28"/>
          <w:lang w:val="en-US"/>
        </w:rPr>
        <w:t>“C</w:t>
      </w:r>
      <w:r w:rsidRPr="00AF68F1">
        <w:rPr>
          <w:rFonts w:ascii="Times New Roman" w:hAnsi="Times New Roman" w:cs="Times New Roman"/>
          <w:i/>
          <w:color w:val="auto"/>
          <w:sz w:val="28"/>
          <w:szCs w:val="28"/>
        </w:rPr>
        <w:t>huẩn công tác dùng trực tiếp để kiểm định phương tiện đo quy định tại khoản 2 Điều 16 phải được hiệu chuẩn tại tổ chức hiệu chuẩn được chỉ định và phải được chứng nhận phù hợp với yêu cầu kỹ thuật đo lường</w:t>
      </w:r>
      <w:r w:rsidRPr="00AF68F1">
        <w:rPr>
          <w:rFonts w:ascii="Times New Roman" w:hAnsi="Times New Roman" w:cs="Times New Roman"/>
          <w:i/>
          <w:color w:val="auto"/>
          <w:sz w:val="28"/>
          <w:szCs w:val="28"/>
          <w:lang w:val="en-US"/>
        </w:rPr>
        <w:t xml:space="preserve"> </w:t>
      </w:r>
      <w:r w:rsidRPr="00AF68F1">
        <w:rPr>
          <w:rFonts w:ascii="Times New Roman" w:hAnsi="Times New Roman" w:cs="Times New Roman"/>
          <w:i/>
          <w:color w:val="auto"/>
          <w:sz w:val="28"/>
          <w:szCs w:val="28"/>
        </w:rPr>
        <w:t xml:space="preserve">và </w:t>
      </w:r>
      <w:r w:rsidRPr="00AF68F1">
        <w:rPr>
          <w:rFonts w:ascii="Times New Roman" w:hAnsi="Times New Roman" w:cs="Times New Roman"/>
          <w:i/>
          <w:color w:val="auto"/>
          <w:sz w:val="28"/>
          <w:szCs w:val="28"/>
          <w:lang w:val="en-US"/>
        </w:rPr>
        <w:t>c</w:t>
      </w:r>
      <w:r w:rsidRPr="00AF68F1">
        <w:rPr>
          <w:rFonts w:ascii="Times New Roman" w:hAnsi="Times New Roman" w:cs="Times New Roman"/>
          <w:i/>
          <w:color w:val="auto"/>
          <w:sz w:val="28"/>
          <w:szCs w:val="28"/>
        </w:rPr>
        <w:t>hất chuẩn dùng trực tiếp để kiểm định phương tiện đo quy định tại khoản 2 Điều 16 phải được chứng nhận theo quy định tại khoản 7 Điều 14 của Luật này</w:t>
      </w:r>
      <w:r w:rsidRPr="00AF68F1">
        <w:rPr>
          <w:rFonts w:ascii="Times New Roman" w:hAnsi="Times New Roman" w:cs="Times New Roman"/>
          <w:i/>
          <w:color w:val="auto"/>
          <w:sz w:val="28"/>
          <w:szCs w:val="28"/>
          <w:lang w:val="en-US"/>
        </w:rPr>
        <w:t>”.</w:t>
      </w:r>
    </w:p>
    <w:p w14:paraId="7127A248" w14:textId="77777777" w:rsidR="00FC5EEB" w:rsidRDefault="00FC5EEB" w:rsidP="00FC5EEB">
      <w:pPr>
        <w:spacing w:before="120" w:after="120"/>
        <w:ind w:firstLine="709"/>
        <w:jc w:val="both"/>
        <w:rPr>
          <w:rFonts w:ascii="Times New Roman" w:hAnsi="Times New Roman" w:cs="Times New Roman"/>
          <w:bCs/>
          <w:color w:val="auto"/>
          <w:sz w:val="28"/>
          <w:szCs w:val="28"/>
          <w:lang w:val="en-US" w:eastAsia="en-US"/>
        </w:rPr>
      </w:pPr>
      <w:r w:rsidRPr="00AF68F1">
        <w:rPr>
          <w:rFonts w:ascii="Times New Roman" w:hAnsi="Times New Roman" w:cs="Times New Roman"/>
          <w:color w:val="auto"/>
          <w:sz w:val="28"/>
          <w:szCs w:val="28"/>
          <w:lang w:val="en-US" w:eastAsia="en-US"/>
        </w:rPr>
        <w:t xml:space="preserve">Đây là </w:t>
      </w:r>
      <w:r w:rsidRPr="00AF68F1">
        <w:rPr>
          <w:rFonts w:ascii="Times New Roman" w:hAnsi="Times New Roman" w:cs="Times New Roman"/>
          <w:bCs/>
          <w:color w:val="auto"/>
          <w:sz w:val="28"/>
          <w:szCs w:val="28"/>
          <w:lang w:val="en-US" w:eastAsia="en-US"/>
        </w:rPr>
        <w:t>thủ tục hành chính thiết yếu</w:t>
      </w:r>
      <w:r w:rsidRPr="00AF68F1">
        <w:rPr>
          <w:rFonts w:ascii="Times New Roman" w:hAnsi="Times New Roman" w:cs="Times New Roman"/>
          <w:color w:val="auto"/>
          <w:sz w:val="28"/>
          <w:szCs w:val="28"/>
          <w:lang w:val="en-US" w:eastAsia="en-US"/>
        </w:rPr>
        <w:t xml:space="preserve">, là </w:t>
      </w:r>
      <w:r w:rsidRPr="00AF68F1">
        <w:rPr>
          <w:rFonts w:ascii="Times New Roman" w:hAnsi="Times New Roman" w:cs="Times New Roman"/>
          <w:bCs/>
          <w:color w:val="auto"/>
          <w:sz w:val="28"/>
          <w:szCs w:val="28"/>
          <w:lang w:val="en-US" w:eastAsia="en-US"/>
        </w:rPr>
        <w:t xml:space="preserve">cơ sở pháp lý để xác lập đủ điều kiện để chứng nhận chuẩn đo lường dùng trực tiếp để kiểm định phương tiện đo nhóm 2 nhằm bảo đảm tính pháp lý, độ tin cậy và tính thống nhất của kết quả kiểm định, đồng thời phòng ngừa rủi ro kỹ thuật, ngăn chặn gian lận đo lường trong giao dịch thương mại, góp phần </w:t>
      </w:r>
      <w:r w:rsidRPr="00AF68F1">
        <w:rPr>
          <w:rFonts w:ascii="Times New Roman" w:hAnsi="Times New Roman" w:cs="Times New Roman"/>
          <w:color w:val="auto"/>
          <w:sz w:val="28"/>
          <w:szCs w:val="28"/>
          <w:lang w:val="en-US" w:eastAsia="en-US"/>
        </w:rPr>
        <w:t xml:space="preserve">xây dựng môi trường kinh doanh minh bạch, công bằng, </w:t>
      </w:r>
      <w:r w:rsidRPr="00AF68F1">
        <w:rPr>
          <w:rFonts w:ascii="Times New Roman" w:hAnsi="Times New Roman" w:cs="Times New Roman"/>
          <w:bCs/>
          <w:color w:val="auto"/>
          <w:sz w:val="28"/>
          <w:szCs w:val="28"/>
          <w:lang w:val="en-US" w:eastAsia="en-US"/>
        </w:rPr>
        <w:t>bảo vệ quyền lợi của Nhà nước, tổ chức và cá nhân.</w:t>
      </w:r>
    </w:p>
    <w:p w14:paraId="18899A3F" w14:textId="7777777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71EF208D" w14:textId="510E7D74" w:rsidR="00FC5EEB" w:rsidRPr="00D63ACB" w:rsidRDefault="00FC5EEB" w:rsidP="00FC5EEB">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w:t>
      </w:r>
      <w:r w:rsidR="000957E5">
        <w:rPr>
          <w:rFonts w:ascii="Times New Roman" w:hAnsi="Times New Roman" w:cs="Times New Roman"/>
          <w:bCs/>
          <w:color w:val="auto"/>
          <w:sz w:val="28"/>
          <w:szCs w:val="28"/>
          <w:lang w:val="en-US"/>
        </w:rPr>
        <w:t>ở Việt Nam</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7DC0ADDE" w14:textId="77777777" w:rsidR="00FC5EEB" w:rsidRPr="0055271E" w:rsidRDefault="00FC5EEB" w:rsidP="00FC5EEB">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6AA71975" w14:textId="1D566DBA"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bản sao điện tử nhằm đẩy mạnh ứng dụng công nghệ thông tin</w:t>
      </w:r>
    </w:p>
    <w:p w14:paraId="27888AAD" w14:textId="425137BA" w:rsidR="00FC5EEB" w:rsidRPr="004949AC" w:rsidRDefault="00FC5EEB" w:rsidP="00FC5EEB">
      <w:pPr>
        <w:spacing w:before="120" w:after="120"/>
        <w:ind w:firstLine="709"/>
        <w:jc w:val="both"/>
        <w:rPr>
          <w:rFonts w:ascii="Times New Roman" w:hAnsi="Times New Roman" w:cs="Times New Roman"/>
          <w:sz w:val="28"/>
          <w:szCs w:val="28"/>
          <w:lang w:val="en-US"/>
        </w:rPr>
      </w:pPr>
      <w:r w:rsidRPr="004949AC">
        <w:rPr>
          <w:rFonts w:ascii="Times New Roman" w:hAnsi="Times New Roman" w:cs="Times New Roman"/>
          <w:sz w:val="28"/>
          <w:szCs w:val="28"/>
          <w:lang w:val="en-US"/>
        </w:rPr>
        <w:t xml:space="preserve">+ </w:t>
      </w:r>
      <w:r w:rsidR="00CD0E7D" w:rsidRPr="00CD0E7D">
        <w:rPr>
          <w:rFonts w:ascii="Times New Roman" w:hAnsi="Times New Roman" w:cs="Times New Roman"/>
          <w:sz w:val="28"/>
          <w:szCs w:val="28"/>
        </w:rPr>
        <w:t>Bản sao có đóng dấu sao y của tổ chức đề nghị, bản điện tử hoặc bản sao điện tử các tài liệu có liên quan đến nội dung đề nghị điều chỉnh</w:t>
      </w:r>
      <w:r w:rsidRPr="00CD0E7D">
        <w:rPr>
          <w:rFonts w:ascii="Times New Roman" w:hAnsi="Times New Roman" w:cs="Times New Roman"/>
          <w:sz w:val="28"/>
          <w:szCs w:val="28"/>
        </w:rPr>
        <w:t>;</w:t>
      </w:r>
    </w:p>
    <w:p w14:paraId="05B4F0C3"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p>
    <w:p w14:paraId="098524A3" w14:textId="6B5642F2"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hợp lệ,</w:t>
      </w:r>
      <w:r w:rsidR="00E03C7E">
        <w:rPr>
          <w:rFonts w:ascii="Times New Roman" w:hAnsi="Times New Roman" w:cs="Times New Roman"/>
          <w:color w:val="auto"/>
          <w:sz w:val="28"/>
          <w:szCs w:val="28"/>
          <w:lang w:val="en-US" w:eastAsia="en-US"/>
        </w:rPr>
        <w:t xml:space="preserve"> từ 15 ngày làm việc xuống 5</w:t>
      </w:r>
      <w:r w:rsidRPr="004949AC">
        <w:rPr>
          <w:rFonts w:ascii="Times New Roman" w:hAnsi="Times New Roman" w:cs="Times New Roman"/>
          <w:color w:val="auto"/>
          <w:sz w:val="28"/>
          <w:szCs w:val="28"/>
          <w:lang w:val="en-US" w:eastAsia="en-US"/>
        </w:rPr>
        <w:t xml:space="preserve"> ngày làm việc;</w:t>
      </w:r>
    </w:p>
    <w:p w14:paraId="53DB32BE" w14:textId="663EA5D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Trường hợp hồ sơ chưa hợp </w:t>
      </w:r>
      <w:r w:rsidR="00E03C7E">
        <w:rPr>
          <w:rFonts w:ascii="Times New Roman" w:hAnsi="Times New Roman" w:cs="Times New Roman"/>
          <w:color w:val="auto"/>
          <w:sz w:val="28"/>
          <w:szCs w:val="28"/>
          <w:lang w:val="en-US" w:eastAsia="en-US"/>
        </w:rPr>
        <w:t>lệ, từ 10 ngày làm việc xuống 3</w:t>
      </w:r>
      <w:r w:rsidRPr="004949AC">
        <w:rPr>
          <w:rFonts w:ascii="Times New Roman" w:hAnsi="Times New Roman" w:cs="Times New Roman"/>
          <w:color w:val="auto"/>
          <w:sz w:val="28"/>
          <w:szCs w:val="28"/>
          <w:lang w:val="en-US" w:eastAsia="en-US"/>
        </w:rPr>
        <w:t xml:space="preserve"> ngày làm việc;</w:t>
      </w:r>
    </w:p>
    <w:p w14:paraId="1B367F56" w14:textId="7777777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14BFD7B1" w14:textId="7777777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1EC265CA" w14:textId="7777777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22C7AA9C"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60E8ED4C"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62E47983"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72168EEC"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6675E8FF"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547862D1"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2973C026"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589F2B93" w14:textId="77777777" w:rsidR="00FC5EEB" w:rsidRPr="004949AC" w:rsidRDefault="00FC5EEB" w:rsidP="00FC5EE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6D5781F6" w14:textId="7777777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5121B938" w14:textId="7777777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15CB871E" w14:textId="77777777" w:rsidR="00FC5EEB" w:rsidRPr="00D63ACB" w:rsidRDefault="00FC5EEB" w:rsidP="00FC5EE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3C0B4159" w14:textId="7C8FB169" w:rsidR="00FC5EEB" w:rsidRPr="00D63ACB" w:rsidRDefault="00FC5EEB" w:rsidP="00FC5EEB">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w:t>
      </w:r>
      <w:r w:rsidR="00C47326">
        <w:rPr>
          <w:rFonts w:ascii="Times New Roman" w:hAnsi="Times New Roman" w:cs="Times New Roman"/>
          <w:color w:val="auto"/>
          <w:sz w:val="28"/>
          <w:szCs w:val="28"/>
        </w:rPr>
        <w:t>iản hóa thủ tục</w:t>
      </w:r>
      <w:r w:rsidRPr="00D63ACB">
        <w:rPr>
          <w:rFonts w:ascii="Times New Roman" w:hAnsi="Times New Roman" w:cs="Times New Roman"/>
          <w:color w:val="auto"/>
          <w:sz w:val="28"/>
          <w:szCs w:val="28"/>
          <w:lang w:val="en-US"/>
        </w:rPr>
        <w:t>,</w:t>
      </w:r>
      <w:r w:rsidRPr="00D63ACB">
        <w:rPr>
          <w:rFonts w:ascii="Times New Roman" w:hAnsi="Times New Roman"/>
          <w:color w:val="auto"/>
          <w:sz w:val="28"/>
          <w:szCs w:val="28"/>
          <w:lang w:val="nl-NL"/>
        </w:rPr>
        <w:t xml:space="preserve"> 15 ngày</w:t>
      </w:r>
      <w:r w:rsidR="00C47326">
        <w:rPr>
          <w:rFonts w:ascii="Times New Roman" w:hAnsi="Times New Roman"/>
          <w:color w:val="auto"/>
          <w:sz w:val="28"/>
          <w:szCs w:val="28"/>
          <w:lang w:val="nl-NL"/>
        </w:rPr>
        <w:t xml:space="preserve"> làm việc xuống còn 5</w:t>
      </w:r>
      <w:r w:rsidRPr="00D63ACB">
        <w:rPr>
          <w:rFonts w:ascii="Times New Roman" w:hAnsi="Times New Roman"/>
          <w:color w:val="auto"/>
          <w:sz w:val="28"/>
          <w:szCs w:val="28"/>
          <w:lang w:val="nl-NL"/>
        </w:rPr>
        <w:t xml:space="preserve"> ngày làm việc trong trường hợp hồ sơ đầy đủ, hợp lệ để cấp quyết định</w:t>
      </w:r>
      <w:r w:rsidR="00C47326">
        <w:rPr>
          <w:rFonts w:ascii="Times New Roman" w:hAnsi="Times New Roman"/>
          <w:color w:val="auto"/>
          <w:sz w:val="28"/>
          <w:szCs w:val="28"/>
          <w:lang w:val="nl-NL"/>
        </w:rPr>
        <w:t xml:space="preserve"> điều chỉnh</w:t>
      </w:r>
      <w:r w:rsidRPr="00D63ACB">
        <w:rPr>
          <w:rFonts w:ascii="Times New Roman" w:hAnsi="Times New Roman"/>
          <w:color w:val="auto"/>
          <w:sz w:val="28"/>
          <w:szCs w:val="28"/>
          <w:lang w:val="nl-NL"/>
        </w:rPr>
        <w:t xml:space="preserve"> chứng nhận chuẩn đo lường dùng trực tiếp để kiểm định phương tiện đo nhóm 2 (</w:t>
      </w:r>
      <w:r w:rsidR="00C47326">
        <w:rPr>
          <w:rFonts w:ascii="Times New Roman" w:hAnsi="Times New Roman"/>
          <w:color w:val="auto"/>
          <w:sz w:val="28"/>
          <w:szCs w:val="28"/>
          <w:lang w:val="nl-NL"/>
        </w:rPr>
        <w:t>giảm 67</w:t>
      </w:r>
      <w:r w:rsidRPr="00D63ACB">
        <w:rPr>
          <w:rFonts w:ascii="Times New Roman" w:hAnsi="Times New Roman"/>
          <w:color w:val="auto"/>
          <w:sz w:val="28"/>
          <w:szCs w:val="28"/>
          <w:lang w:val="nl-NL"/>
        </w:rPr>
        <w:t xml:space="preserve">%), từ 10 ngày làm việc xuống còn </w:t>
      </w:r>
      <w:r w:rsidR="00C47326">
        <w:rPr>
          <w:rFonts w:ascii="Times New Roman" w:hAnsi="Times New Roman"/>
          <w:color w:val="auto"/>
          <w:sz w:val="28"/>
          <w:szCs w:val="28"/>
          <w:lang w:val="nl-NL"/>
        </w:rPr>
        <w:t>3</w:t>
      </w:r>
      <w:r w:rsidRPr="00D63ACB">
        <w:rPr>
          <w:rFonts w:ascii="Times New Roman" w:hAnsi="Times New Roman"/>
          <w:color w:val="auto"/>
          <w:sz w:val="28"/>
          <w:szCs w:val="28"/>
          <w:lang w:val="nl-NL"/>
        </w:rPr>
        <w:t xml:space="preserve"> ngày làm việc trong trường hợp hồ sơ không đầy đủ, hợp lệ (</w:t>
      </w:r>
      <w:r w:rsidR="00C47326">
        <w:rPr>
          <w:rFonts w:ascii="Times New Roman" w:hAnsi="Times New Roman"/>
          <w:color w:val="auto"/>
          <w:sz w:val="28"/>
          <w:szCs w:val="28"/>
          <w:lang w:val="nl-NL"/>
        </w:rPr>
        <w:t>giảm 7</w:t>
      </w:r>
      <w:r w:rsidRPr="00D63ACB">
        <w:rPr>
          <w:rFonts w:ascii="Times New Roman" w:hAnsi="Times New Roman"/>
          <w:color w:val="auto"/>
          <w:sz w:val="28"/>
          <w:szCs w:val="28"/>
          <w:lang w:val="nl-NL"/>
        </w:rPr>
        <w:t>0%)</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BE30D3">
        <w:rPr>
          <w:rFonts w:ascii="Times New Roman" w:hAnsi="Times New Roman" w:cs="Times New Roman"/>
          <w:color w:val="auto"/>
          <w:sz w:val="28"/>
          <w:szCs w:val="28"/>
          <w:lang w:val="en-US"/>
        </w:rPr>
        <w:t>1</w:t>
      </w:r>
      <w:r w:rsidRPr="00A137B5">
        <w:rPr>
          <w:rFonts w:ascii="Times New Roman" w:hAnsi="Times New Roman" w:cs="Times New Roman"/>
          <w:color w:val="auto"/>
          <w:sz w:val="28"/>
          <w:szCs w:val="28"/>
          <w:lang w:val="en-US"/>
        </w:rPr>
        <w:t>2%</w:t>
      </w:r>
      <w:r w:rsidRPr="00D63ACB">
        <w:rPr>
          <w:rFonts w:ascii="Times New Roman" w:hAnsi="Times New Roman" w:cs="Times New Roman"/>
          <w:color w:val="auto"/>
          <w:sz w:val="28"/>
          <w:szCs w:val="28"/>
          <w:lang w:val="en-US"/>
        </w:rPr>
        <w:t xml:space="preserve">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16D6B6B2" w14:textId="09A6B5CB" w:rsidR="00FC5EEB" w:rsidRDefault="00FC5EEB" w:rsidP="00FC5EEB">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600CA0DC" w14:textId="7D85A7AF" w:rsidR="00DA4AC4" w:rsidRPr="00DA4AC4" w:rsidRDefault="00DA4AC4" w:rsidP="00DA4AC4">
      <w:pPr>
        <w:spacing w:before="120" w:after="120"/>
        <w:ind w:firstLine="709"/>
        <w:jc w:val="both"/>
        <w:rPr>
          <w:rFonts w:ascii="Times New Roman" w:hAnsi="Times New Roman" w:cs="Times New Roman"/>
          <w:b/>
          <w:i/>
          <w:color w:val="auto"/>
          <w:sz w:val="28"/>
          <w:szCs w:val="28"/>
          <w:lang w:val="en-US" w:eastAsia="en-US"/>
        </w:rPr>
      </w:pPr>
      <w:r w:rsidRPr="00DA4AC4">
        <w:rPr>
          <w:rFonts w:ascii="Times New Roman" w:hAnsi="Times New Roman" w:cs="Times New Roman"/>
          <w:b/>
          <w:i/>
          <w:color w:val="auto"/>
          <w:sz w:val="28"/>
          <w:szCs w:val="28"/>
          <w:lang w:val="en-US"/>
        </w:rPr>
        <w:t xml:space="preserve">1.4. </w:t>
      </w:r>
      <w:r w:rsidRPr="00DA4AC4">
        <w:rPr>
          <w:rFonts w:ascii="Times New Roman" w:hAnsi="Times New Roman" w:cs="Times New Roman"/>
          <w:b/>
          <w:i/>
          <w:color w:val="auto"/>
          <w:sz w:val="28"/>
          <w:szCs w:val="28"/>
          <w:lang w:val="en-US" w:eastAsia="en-US"/>
        </w:rPr>
        <w:t>Thủ tục điều chỉnh quyết định chứng nhận chuẩn đo lường dùng trực tiếp để kiểm định phương tiện đo nhóm 2 (trường hợp đề nghị điều chỉnh thông tin (tên gọi, đặc tính kỹ thuật đo lường chính...) của chuẩn đo lường đã được chứng nhận)</w:t>
      </w:r>
    </w:p>
    <w:p w14:paraId="5F83F1FC"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63E7371F" w14:textId="77777777" w:rsidR="00DA4AC4" w:rsidRPr="00AF68F1" w:rsidRDefault="00DA4AC4" w:rsidP="00DA4AC4">
      <w:pPr>
        <w:spacing w:before="120" w:after="120"/>
        <w:ind w:firstLine="709"/>
        <w:jc w:val="both"/>
        <w:rPr>
          <w:rFonts w:ascii="Times New Roman" w:hAnsi="Times New Roman" w:cs="Times New Roman"/>
          <w:color w:val="auto"/>
          <w:sz w:val="28"/>
          <w:szCs w:val="28"/>
        </w:rPr>
      </w:pPr>
      <w:r w:rsidRPr="00AF68F1">
        <w:rPr>
          <w:rFonts w:ascii="Times New Roman" w:hAnsi="Times New Roman" w:cs="Times New Roman"/>
          <w:color w:val="auto"/>
          <w:sz w:val="28"/>
          <w:szCs w:val="28"/>
        </w:rPr>
        <w:t xml:space="preserve">Thủ tục này được xây dựng trên cơ sở quy định tại </w:t>
      </w:r>
      <w:r w:rsidRPr="00AF68F1">
        <w:rPr>
          <w:rStyle w:val="Strong"/>
          <w:rFonts w:ascii="Times New Roman" w:hAnsi="Times New Roman" w:cs="Times New Roman"/>
          <w:b w:val="0"/>
          <w:color w:val="auto"/>
          <w:spacing w:val="-2"/>
          <w:sz w:val="28"/>
          <w:szCs w:val="28"/>
          <w:lang w:val="en-US"/>
        </w:rPr>
        <w:t>k</w:t>
      </w:r>
      <w:r w:rsidRPr="00AF68F1">
        <w:rPr>
          <w:rStyle w:val="Strong"/>
          <w:rFonts w:ascii="Times New Roman" w:hAnsi="Times New Roman" w:cs="Times New Roman"/>
          <w:b w:val="0"/>
          <w:color w:val="auto"/>
          <w:spacing w:val="-2"/>
          <w:sz w:val="28"/>
          <w:szCs w:val="28"/>
        </w:rPr>
        <w:t xml:space="preserve">hoản </w:t>
      </w:r>
      <w:r w:rsidRPr="00AF68F1">
        <w:rPr>
          <w:rStyle w:val="Strong"/>
          <w:rFonts w:ascii="Times New Roman" w:hAnsi="Times New Roman" w:cs="Times New Roman"/>
          <w:b w:val="0"/>
          <w:color w:val="auto"/>
          <w:spacing w:val="-2"/>
          <w:sz w:val="28"/>
          <w:szCs w:val="28"/>
          <w:lang w:val="en-US"/>
        </w:rPr>
        <w:t>6, khoản 7</w:t>
      </w:r>
      <w:r w:rsidRPr="00AF68F1">
        <w:rPr>
          <w:rStyle w:val="Strong"/>
          <w:rFonts w:ascii="Times New Roman" w:hAnsi="Times New Roman" w:cs="Times New Roman"/>
          <w:b w:val="0"/>
          <w:color w:val="auto"/>
          <w:spacing w:val="-2"/>
          <w:sz w:val="28"/>
          <w:szCs w:val="28"/>
        </w:rPr>
        <w:t xml:space="preserve"> Điều </w:t>
      </w:r>
      <w:r w:rsidRPr="00AF68F1">
        <w:rPr>
          <w:rStyle w:val="Strong"/>
          <w:rFonts w:ascii="Times New Roman" w:hAnsi="Times New Roman" w:cs="Times New Roman"/>
          <w:b w:val="0"/>
          <w:color w:val="auto"/>
          <w:spacing w:val="-2"/>
          <w:sz w:val="28"/>
          <w:szCs w:val="28"/>
          <w:lang w:val="en-US"/>
        </w:rPr>
        <w:t>14, khoản 2 Điều 16 của</w:t>
      </w:r>
      <w:r w:rsidRPr="00AF68F1">
        <w:rPr>
          <w:rStyle w:val="Strong"/>
          <w:rFonts w:ascii="Times New Roman" w:hAnsi="Times New Roman" w:cs="Times New Roman"/>
          <w:b w:val="0"/>
          <w:color w:val="auto"/>
          <w:spacing w:val="-2"/>
          <w:sz w:val="28"/>
          <w:szCs w:val="28"/>
        </w:rPr>
        <w:t xml:space="preserve"> Luật Đo lường</w:t>
      </w:r>
      <w:r w:rsidRPr="00AF68F1">
        <w:rPr>
          <w:rFonts w:ascii="Times New Roman" w:hAnsi="Times New Roman" w:cs="Times New Roman"/>
          <w:color w:val="auto"/>
          <w:sz w:val="28"/>
          <w:szCs w:val="28"/>
        </w:rPr>
        <w:t>:</w:t>
      </w:r>
      <w:r w:rsidRPr="00AF68F1">
        <w:rPr>
          <w:rFonts w:ascii="Times New Roman" w:hAnsi="Times New Roman" w:cs="Times New Roman"/>
          <w:i/>
          <w:color w:val="auto"/>
          <w:sz w:val="28"/>
          <w:szCs w:val="28"/>
        </w:rPr>
        <w:t xml:space="preserve"> </w:t>
      </w:r>
      <w:r w:rsidRPr="00AF68F1">
        <w:rPr>
          <w:rFonts w:ascii="Times New Roman" w:hAnsi="Times New Roman" w:cs="Times New Roman"/>
          <w:i/>
          <w:color w:val="auto"/>
          <w:sz w:val="28"/>
          <w:szCs w:val="28"/>
          <w:lang w:val="en-US"/>
        </w:rPr>
        <w:t>“C</w:t>
      </w:r>
      <w:r w:rsidRPr="00AF68F1">
        <w:rPr>
          <w:rFonts w:ascii="Times New Roman" w:hAnsi="Times New Roman" w:cs="Times New Roman"/>
          <w:i/>
          <w:color w:val="auto"/>
          <w:sz w:val="28"/>
          <w:szCs w:val="28"/>
        </w:rPr>
        <w:t>huẩn công tác dùng trực tiếp để kiểm định phương tiện đo quy định tại khoản 2 Điều 16 phải được hiệu chuẩn tại tổ chức hiệu chuẩn được chỉ định và phải được chứng nhận phù hợp với yêu cầu kỹ thuật đo lường</w:t>
      </w:r>
      <w:r w:rsidRPr="00AF68F1">
        <w:rPr>
          <w:rFonts w:ascii="Times New Roman" w:hAnsi="Times New Roman" w:cs="Times New Roman"/>
          <w:i/>
          <w:color w:val="auto"/>
          <w:sz w:val="28"/>
          <w:szCs w:val="28"/>
          <w:lang w:val="en-US"/>
        </w:rPr>
        <w:t xml:space="preserve"> </w:t>
      </w:r>
      <w:r w:rsidRPr="00AF68F1">
        <w:rPr>
          <w:rFonts w:ascii="Times New Roman" w:hAnsi="Times New Roman" w:cs="Times New Roman"/>
          <w:i/>
          <w:color w:val="auto"/>
          <w:sz w:val="28"/>
          <w:szCs w:val="28"/>
        </w:rPr>
        <w:t xml:space="preserve">và </w:t>
      </w:r>
      <w:r w:rsidRPr="00AF68F1">
        <w:rPr>
          <w:rFonts w:ascii="Times New Roman" w:hAnsi="Times New Roman" w:cs="Times New Roman"/>
          <w:i/>
          <w:color w:val="auto"/>
          <w:sz w:val="28"/>
          <w:szCs w:val="28"/>
          <w:lang w:val="en-US"/>
        </w:rPr>
        <w:t>c</w:t>
      </w:r>
      <w:r w:rsidRPr="00AF68F1">
        <w:rPr>
          <w:rFonts w:ascii="Times New Roman" w:hAnsi="Times New Roman" w:cs="Times New Roman"/>
          <w:i/>
          <w:color w:val="auto"/>
          <w:sz w:val="28"/>
          <w:szCs w:val="28"/>
        </w:rPr>
        <w:t>hất chuẩn dùng trực tiếp để kiểm định phương tiện đo quy định tại khoản 2 Điều 16 phải được chứng nhận theo quy định tại khoản 7 Điều 14 của Luật này</w:t>
      </w:r>
      <w:r w:rsidRPr="00AF68F1">
        <w:rPr>
          <w:rFonts w:ascii="Times New Roman" w:hAnsi="Times New Roman" w:cs="Times New Roman"/>
          <w:i/>
          <w:color w:val="auto"/>
          <w:sz w:val="28"/>
          <w:szCs w:val="28"/>
          <w:lang w:val="en-US"/>
        </w:rPr>
        <w:t>”.</w:t>
      </w:r>
    </w:p>
    <w:p w14:paraId="383A93A7" w14:textId="77777777" w:rsidR="00DA4AC4" w:rsidRDefault="00DA4AC4" w:rsidP="00DA4AC4">
      <w:pPr>
        <w:spacing w:before="120" w:after="120"/>
        <w:ind w:firstLine="709"/>
        <w:jc w:val="both"/>
        <w:rPr>
          <w:rFonts w:ascii="Times New Roman" w:hAnsi="Times New Roman" w:cs="Times New Roman"/>
          <w:bCs/>
          <w:color w:val="auto"/>
          <w:sz w:val="28"/>
          <w:szCs w:val="28"/>
          <w:lang w:val="en-US" w:eastAsia="en-US"/>
        </w:rPr>
      </w:pPr>
      <w:r w:rsidRPr="00AF68F1">
        <w:rPr>
          <w:rFonts w:ascii="Times New Roman" w:hAnsi="Times New Roman" w:cs="Times New Roman"/>
          <w:color w:val="auto"/>
          <w:sz w:val="28"/>
          <w:szCs w:val="28"/>
          <w:lang w:val="en-US" w:eastAsia="en-US"/>
        </w:rPr>
        <w:t xml:space="preserve">Đây là </w:t>
      </w:r>
      <w:r w:rsidRPr="00AF68F1">
        <w:rPr>
          <w:rFonts w:ascii="Times New Roman" w:hAnsi="Times New Roman" w:cs="Times New Roman"/>
          <w:bCs/>
          <w:color w:val="auto"/>
          <w:sz w:val="28"/>
          <w:szCs w:val="28"/>
          <w:lang w:val="en-US" w:eastAsia="en-US"/>
        </w:rPr>
        <w:t>thủ tục hành chính thiết yếu</w:t>
      </w:r>
      <w:r w:rsidRPr="00AF68F1">
        <w:rPr>
          <w:rFonts w:ascii="Times New Roman" w:hAnsi="Times New Roman" w:cs="Times New Roman"/>
          <w:color w:val="auto"/>
          <w:sz w:val="28"/>
          <w:szCs w:val="28"/>
          <w:lang w:val="en-US" w:eastAsia="en-US"/>
        </w:rPr>
        <w:t xml:space="preserve">, là </w:t>
      </w:r>
      <w:r w:rsidRPr="00AF68F1">
        <w:rPr>
          <w:rFonts w:ascii="Times New Roman" w:hAnsi="Times New Roman" w:cs="Times New Roman"/>
          <w:bCs/>
          <w:color w:val="auto"/>
          <w:sz w:val="28"/>
          <w:szCs w:val="28"/>
          <w:lang w:val="en-US" w:eastAsia="en-US"/>
        </w:rPr>
        <w:t xml:space="preserve">cơ sở pháp lý để xác lập đủ điều kiện để chứng nhận chuẩn đo lường dùng trực tiếp để kiểm định phương tiện đo nhóm 2 nhằm bảo đảm tính pháp lý, độ tin cậy và tính thống nhất của kết quả kiểm định, đồng thời phòng ngừa rủi ro kỹ thuật, ngăn chặn gian lận đo lường trong giao dịch thương mại, góp phần </w:t>
      </w:r>
      <w:r w:rsidRPr="00AF68F1">
        <w:rPr>
          <w:rFonts w:ascii="Times New Roman" w:hAnsi="Times New Roman" w:cs="Times New Roman"/>
          <w:color w:val="auto"/>
          <w:sz w:val="28"/>
          <w:szCs w:val="28"/>
          <w:lang w:val="en-US" w:eastAsia="en-US"/>
        </w:rPr>
        <w:t xml:space="preserve">xây dựng môi trường kinh doanh minh bạch, công bằng, </w:t>
      </w:r>
      <w:r w:rsidRPr="00AF68F1">
        <w:rPr>
          <w:rFonts w:ascii="Times New Roman" w:hAnsi="Times New Roman" w:cs="Times New Roman"/>
          <w:bCs/>
          <w:color w:val="auto"/>
          <w:sz w:val="28"/>
          <w:szCs w:val="28"/>
          <w:lang w:val="en-US" w:eastAsia="en-US"/>
        </w:rPr>
        <w:t>bảo vệ quyền lợi của Nhà nước, tổ chức và cá nhân.</w:t>
      </w:r>
    </w:p>
    <w:p w14:paraId="3A3F3D05"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2714AA02" w14:textId="00B530C6" w:rsidR="00DA4AC4" w:rsidRPr="00D63ACB" w:rsidRDefault="00DA4AC4" w:rsidP="00DA4AC4">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hoặc cá nhân.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5ECAC340" w14:textId="77777777" w:rsidR="00DA4AC4" w:rsidRPr="0055271E" w:rsidRDefault="00DA4AC4" w:rsidP="00DA4AC4">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758A8F77"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Cắt giảm, đơn giản hóa thành phần hồ sơ: </w:t>
      </w:r>
    </w:p>
    <w:p w14:paraId="5FAECFA0" w14:textId="1FFFBF35"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Cắt giảm 1/4 thành phần hồ sơ (25%) không thực sự cần thiết: </w:t>
      </w:r>
      <w:r>
        <w:rPr>
          <w:rFonts w:ascii="Times New Roman" w:hAnsi="Times New Roman" w:cs="Times New Roman"/>
          <w:i/>
          <w:color w:val="auto"/>
          <w:sz w:val="28"/>
          <w:szCs w:val="28"/>
          <w:lang w:val="en-US" w:eastAsia="en-US"/>
        </w:rPr>
        <w:t>Tài liệu có liên quan khác đến nội dung điều chỉnh</w:t>
      </w:r>
      <w:r>
        <w:rPr>
          <w:rFonts w:ascii="Times New Roman" w:hAnsi="Times New Roman" w:cs="Times New Roman"/>
          <w:color w:val="auto"/>
          <w:sz w:val="28"/>
          <w:szCs w:val="28"/>
          <w:lang w:val="en-US" w:eastAsia="en-US"/>
        </w:rPr>
        <w:t>.</w:t>
      </w:r>
    </w:p>
    <w:p w14:paraId="50600FA8"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bản sao điện tử và tệp file nhằm đẩy mạnh ứng dụng công nghệ thông tin</w:t>
      </w:r>
    </w:p>
    <w:p w14:paraId="10457467" w14:textId="77777777" w:rsidR="00DA4AC4" w:rsidRPr="004949AC" w:rsidRDefault="00DA4AC4" w:rsidP="00DA4AC4">
      <w:pPr>
        <w:spacing w:before="120" w:after="120"/>
        <w:ind w:firstLine="709"/>
        <w:jc w:val="both"/>
        <w:rPr>
          <w:rFonts w:ascii="Times New Roman" w:hAnsi="Times New Roman" w:cs="Times New Roman"/>
          <w:sz w:val="28"/>
          <w:szCs w:val="28"/>
          <w:lang w:val="en-US"/>
        </w:rPr>
      </w:pPr>
      <w:r w:rsidRPr="004949AC">
        <w:rPr>
          <w:rFonts w:ascii="Times New Roman" w:hAnsi="Times New Roman" w:cs="Times New Roman"/>
          <w:sz w:val="28"/>
          <w:szCs w:val="28"/>
          <w:lang w:val="en-US"/>
        </w:rPr>
        <w:t xml:space="preserve">+ </w:t>
      </w:r>
      <w:r w:rsidRPr="004949AC">
        <w:rPr>
          <w:rFonts w:ascii="Times New Roman" w:hAnsi="Times New Roman" w:cs="Times New Roman"/>
          <w:sz w:val="28"/>
          <w:szCs w:val="28"/>
        </w:rPr>
        <w:t xml:space="preserve">Bản sao có xác nhận sao y bản chính của tổ chức đề nghị </w:t>
      </w:r>
      <w:r w:rsidRPr="004949AC">
        <w:rPr>
          <w:rFonts w:ascii="Times New Roman" w:hAnsi="Times New Roman" w:cs="Times New Roman"/>
          <w:i/>
          <w:sz w:val="28"/>
          <w:szCs w:val="28"/>
        </w:rPr>
        <w:t>hoặc bản sao điện tử</w:t>
      </w:r>
      <w:r w:rsidRPr="004949AC">
        <w:rPr>
          <w:rFonts w:ascii="Times New Roman" w:hAnsi="Times New Roman" w:cs="Times New Roman"/>
          <w:sz w:val="28"/>
          <w:szCs w:val="28"/>
        </w:rPr>
        <w:t xml:space="preserve">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r w:rsidRPr="004949AC">
        <w:rPr>
          <w:rFonts w:ascii="Times New Roman" w:hAnsi="Times New Roman" w:cs="Times New Roman"/>
          <w:sz w:val="28"/>
          <w:szCs w:val="28"/>
          <w:lang w:val="en-US"/>
        </w:rPr>
        <w:t>;</w:t>
      </w:r>
    </w:p>
    <w:p w14:paraId="538F5B20" w14:textId="51FEFA74" w:rsidR="00DA4AC4" w:rsidRPr="00C10AC1" w:rsidRDefault="00DA4AC4" w:rsidP="00DA4AC4">
      <w:pPr>
        <w:spacing w:before="120" w:after="120"/>
        <w:ind w:firstLine="709"/>
        <w:jc w:val="both"/>
        <w:rPr>
          <w:rFonts w:ascii="Times New Roman" w:hAnsi="Times New Roman" w:cs="Times New Roman"/>
          <w:sz w:val="28"/>
          <w:szCs w:val="28"/>
          <w:lang w:val="en-US"/>
        </w:rPr>
      </w:pPr>
      <w:r w:rsidRPr="00C10AC1">
        <w:rPr>
          <w:rFonts w:ascii="Times New Roman" w:hAnsi="Times New Roman" w:cs="Times New Roman"/>
          <w:sz w:val="28"/>
          <w:szCs w:val="28"/>
          <w:lang w:val="en-US"/>
        </w:rPr>
        <w:t xml:space="preserve">+ </w:t>
      </w:r>
      <w:r w:rsidR="00C10AC1" w:rsidRPr="00C10AC1">
        <w:rPr>
          <w:rFonts w:ascii="Times New Roman" w:hAnsi="Times New Roman" w:cs="Times New Roman"/>
          <w:sz w:val="28"/>
          <w:szCs w:val="28"/>
          <w:shd w:val="clear" w:color="auto" w:fill="FFFFFF"/>
        </w:rPr>
        <w:t>Ảnh chụp (hoặc tệp ảnh chụp) của chuẩn đo lường bao gồm một (01) ảnh tổng thể và một (01) ảnh nhãn mác; ảnh màu phải bảo đảm sắc nét, rõ ràng thông tin của chuẩn đo lường</w:t>
      </w:r>
      <w:r w:rsidRPr="00C10AC1">
        <w:rPr>
          <w:rFonts w:ascii="Times New Roman" w:hAnsi="Times New Roman" w:cs="Times New Roman"/>
          <w:sz w:val="28"/>
          <w:szCs w:val="28"/>
          <w:lang w:val="en-US"/>
        </w:rPr>
        <w:t>.</w:t>
      </w:r>
    </w:p>
    <w:p w14:paraId="46E40974"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p>
    <w:p w14:paraId="354B8E51" w14:textId="16BF269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hợp lệ,</w:t>
      </w:r>
      <w:r w:rsidR="00C10AC1">
        <w:rPr>
          <w:rFonts w:ascii="Times New Roman" w:hAnsi="Times New Roman" w:cs="Times New Roman"/>
          <w:color w:val="auto"/>
          <w:sz w:val="28"/>
          <w:szCs w:val="28"/>
          <w:lang w:val="en-US" w:eastAsia="en-US"/>
        </w:rPr>
        <w:t xml:space="preserve"> từ 15 ngày làm việc xuống 7</w:t>
      </w:r>
      <w:r w:rsidRPr="004949AC">
        <w:rPr>
          <w:rFonts w:ascii="Times New Roman" w:hAnsi="Times New Roman" w:cs="Times New Roman"/>
          <w:color w:val="auto"/>
          <w:sz w:val="28"/>
          <w:szCs w:val="28"/>
          <w:lang w:val="en-US" w:eastAsia="en-US"/>
        </w:rPr>
        <w:t xml:space="preserve"> ngày làm việc;</w:t>
      </w:r>
    </w:p>
    <w:p w14:paraId="2E9F97D6" w14:textId="48CCD35B"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Trường hợp hồ sơ chưa hợp </w:t>
      </w:r>
      <w:r w:rsidR="00C10AC1">
        <w:rPr>
          <w:rFonts w:ascii="Times New Roman" w:hAnsi="Times New Roman" w:cs="Times New Roman"/>
          <w:color w:val="auto"/>
          <w:sz w:val="28"/>
          <w:szCs w:val="28"/>
          <w:lang w:val="en-US" w:eastAsia="en-US"/>
        </w:rPr>
        <w:t>lệ, từ 10 ngày làm việc xuống 5</w:t>
      </w:r>
      <w:r w:rsidRPr="004949AC">
        <w:rPr>
          <w:rFonts w:ascii="Times New Roman" w:hAnsi="Times New Roman" w:cs="Times New Roman"/>
          <w:color w:val="auto"/>
          <w:sz w:val="28"/>
          <w:szCs w:val="28"/>
          <w:lang w:val="en-US" w:eastAsia="en-US"/>
        </w:rPr>
        <w:t xml:space="preserve"> ngày làm việc;</w:t>
      </w:r>
    </w:p>
    <w:p w14:paraId="3B90C17D"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3B5B9C98"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4493584C"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63AF36B8"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53D32C40"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6755734E"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5435724B"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216E83DC"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27C555E1"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587C731A"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39588888" w14:textId="77777777" w:rsidR="00DA4AC4" w:rsidRPr="004949AC" w:rsidRDefault="00DA4AC4" w:rsidP="00DA4AC4">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147AAC51"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413149E9"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1AED491D" w14:textId="77777777" w:rsidR="00DA4AC4" w:rsidRPr="00D63ACB" w:rsidRDefault="00DA4AC4" w:rsidP="00DA4AC4">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1C1A8C5E" w14:textId="45261247" w:rsidR="00DA4AC4" w:rsidRPr="00D63ACB" w:rsidRDefault="00DA4AC4" w:rsidP="00DA4AC4">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w:t>
      </w:r>
      <w:r>
        <w:rPr>
          <w:rFonts w:ascii="Times New Roman" w:hAnsi="Times New Roman" w:cs="Times New Roman"/>
          <w:color w:val="auto"/>
          <w:sz w:val="28"/>
          <w:szCs w:val="28"/>
        </w:rPr>
        <w:t>iản hóa thủ tục</w:t>
      </w:r>
      <w:r w:rsidRPr="00D63ACB">
        <w:rPr>
          <w:rFonts w:ascii="Times New Roman" w:hAnsi="Times New Roman" w:cs="Times New Roman"/>
          <w:color w:val="auto"/>
          <w:sz w:val="28"/>
          <w:szCs w:val="28"/>
          <w:lang w:val="en-US"/>
        </w:rPr>
        <w:t>,</w:t>
      </w:r>
      <w:r w:rsidRPr="00D63ACB">
        <w:rPr>
          <w:rFonts w:ascii="Times New Roman" w:hAnsi="Times New Roman"/>
          <w:color w:val="auto"/>
          <w:sz w:val="28"/>
          <w:szCs w:val="28"/>
          <w:lang w:val="nl-NL"/>
        </w:rPr>
        <w:t xml:space="preserve"> 15 ngày</w:t>
      </w:r>
      <w:r w:rsidR="00E75806">
        <w:rPr>
          <w:rFonts w:ascii="Times New Roman" w:hAnsi="Times New Roman"/>
          <w:color w:val="auto"/>
          <w:sz w:val="28"/>
          <w:szCs w:val="28"/>
          <w:lang w:val="nl-NL"/>
        </w:rPr>
        <w:t xml:space="preserve"> làm việc xuống còn 7</w:t>
      </w:r>
      <w:r w:rsidRPr="00D63ACB">
        <w:rPr>
          <w:rFonts w:ascii="Times New Roman" w:hAnsi="Times New Roman"/>
          <w:color w:val="auto"/>
          <w:sz w:val="28"/>
          <w:szCs w:val="28"/>
          <w:lang w:val="nl-NL"/>
        </w:rPr>
        <w:t xml:space="preserve"> ngày làm việc trong trường hợp hồ sơ đầy đủ, hợp lệ để cấp quyết định</w:t>
      </w:r>
      <w:r>
        <w:rPr>
          <w:rFonts w:ascii="Times New Roman" w:hAnsi="Times New Roman"/>
          <w:color w:val="auto"/>
          <w:sz w:val="28"/>
          <w:szCs w:val="28"/>
          <w:lang w:val="nl-NL"/>
        </w:rPr>
        <w:t xml:space="preserve"> điều chỉnh</w:t>
      </w:r>
      <w:r w:rsidRPr="00D63ACB">
        <w:rPr>
          <w:rFonts w:ascii="Times New Roman" w:hAnsi="Times New Roman"/>
          <w:color w:val="auto"/>
          <w:sz w:val="28"/>
          <w:szCs w:val="28"/>
          <w:lang w:val="nl-NL"/>
        </w:rPr>
        <w:t xml:space="preserve"> chứng nhận chuẩn đo lường dùng trực tiếp để kiểm định phương tiện đo nhóm 2 (</w:t>
      </w:r>
      <w:r w:rsidR="00E75806">
        <w:rPr>
          <w:rFonts w:ascii="Times New Roman" w:hAnsi="Times New Roman"/>
          <w:color w:val="auto"/>
          <w:sz w:val="28"/>
          <w:szCs w:val="28"/>
          <w:lang w:val="nl-NL"/>
        </w:rPr>
        <w:t>giảm 53</w:t>
      </w:r>
      <w:r w:rsidRPr="00D63ACB">
        <w:rPr>
          <w:rFonts w:ascii="Times New Roman" w:hAnsi="Times New Roman"/>
          <w:color w:val="auto"/>
          <w:sz w:val="28"/>
          <w:szCs w:val="28"/>
          <w:lang w:val="nl-NL"/>
        </w:rPr>
        <w:t xml:space="preserve">%), từ 10 ngày làm việc xuống còn </w:t>
      </w:r>
      <w:r w:rsidR="00BA1CF1">
        <w:rPr>
          <w:rFonts w:ascii="Times New Roman" w:hAnsi="Times New Roman"/>
          <w:color w:val="auto"/>
          <w:sz w:val="28"/>
          <w:szCs w:val="28"/>
          <w:lang w:val="nl-NL"/>
        </w:rPr>
        <w:t>5</w:t>
      </w:r>
      <w:r w:rsidRPr="00D63ACB">
        <w:rPr>
          <w:rFonts w:ascii="Times New Roman" w:hAnsi="Times New Roman"/>
          <w:color w:val="auto"/>
          <w:sz w:val="28"/>
          <w:szCs w:val="28"/>
          <w:lang w:val="nl-NL"/>
        </w:rPr>
        <w:t xml:space="preserve"> ngày làm việc trong trường hợp hồ sơ không đầy đủ, hợp lệ (</w:t>
      </w:r>
      <w:r w:rsidR="00BA1CF1">
        <w:rPr>
          <w:rFonts w:ascii="Times New Roman" w:hAnsi="Times New Roman"/>
          <w:color w:val="auto"/>
          <w:sz w:val="28"/>
          <w:szCs w:val="28"/>
          <w:lang w:val="nl-NL"/>
        </w:rPr>
        <w:t>giảm 5</w:t>
      </w:r>
      <w:r w:rsidRPr="00D63ACB">
        <w:rPr>
          <w:rFonts w:ascii="Times New Roman" w:hAnsi="Times New Roman"/>
          <w:color w:val="auto"/>
          <w:sz w:val="28"/>
          <w:szCs w:val="28"/>
          <w:lang w:val="nl-NL"/>
        </w:rPr>
        <w:t>0%)</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Pr>
          <w:rFonts w:ascii="Times New Roman" w:hAnsi="Times New Roman" w:cs="Times New Roman"/>
          <w:color w:val="auto"/>
          <w:sz w:val="28"/>
          <w:szCs w:val="28"/>
          <w:lang w:val="en-US"/>
        </w:rPr>
        <w:t>1</w:t>
      </w:r>
      <w:r w:rsidR="00777CD1">
        <w:rPr>
          <w:rFonts w:ascii="Times New Roman" w:hAnsi="Times New Roman" w:cs="Times New Roman"/>
          <w:color w:val="auto"/>
          <w:sz w:val="28"/>
          <w:szCs w:val="28"/>
          <w:lang w:val="en-US"/>
        </w:rPr>
        <w:t>6</w:t>
      </w:r>
      <w:r w:rsidRPr="00A137B5">
        <w:rPr>
          <w:rFonts w:ascii="Times New Roman" w:hAnsi="Times New Roman" w:cs="Times New Roman"/>
          <w:color w:val="auto"/>
          <w:sz w:val="28"/>
          <w:szCs w:val="28"/>
          <w:lang w:val="en-US"/>
        </w:rPr>
        <w:t>%</w:t>
      </w:r>
      <w:r w:rsidRPr="00D63ACB">
        <w:rPr>
          <w:rFonts w:ascii="Times New Roman" w:hAnsi="Times New Roman" w:cs="Times New Roman"/>
          <w:color w:val="auto"/>
          <w:sz w:val="28"/>
          <w:szCs w:val="28"/>
          <w:lang w:val="en-US"/>
        </w:rPr>
        <w:t xml:space="preserve">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5B98E850" w14:textId="061C865F" w:rsidR="00DA4AC4" w:rsidRPr="00D63ACB" w:rsidRDefault="00DA4AC4" w:rsidP="00517B62">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189C5352" w14:textId="61F2CEB4" w:rsidR="00C269C5" w:rsidRPr="00517B62" w:rsidRDefault="00517B62" w:rsidP="00C269C5">
      <w:pPr>
        <w:spacing w:before="120" w:after="120"/>
        <w:ind w:firstLine="709"/>
        <w:jc w:val="both"/>
        <w:rPr>
          <w:rFonts w:ascii="Times New Roman" w:hAnsi="Times New Roman" w:cs="Times New Roman"/>
          <w:b/>
          <w:i/>
          <w:color w:val="auto"/>
          <w:sz w:val="28"/>
          <w:szCs w:val="28"/>
          <w:lang w:val="en-US" w:eastAsia="en-US"/>
        </w:rPr>
      </w:pPr>
      <w:r w:rsidRPr="00517B62">
        <w:rPr>
          <w:rFonts w:ascii="Times New Roman" w:hAnsi="Times New Roman" w:cs="Times New Roman"/>
          <w:b/>
          <w:i/>
          <w:color w:val="auto"/>
          <w:sz w:val="28"/>
          <w:szCs w:val="28"/>
          <w:lang w:val="en-US" w:eastAsia="en-US"/>
        </w:rPr>
        <w:t>1.5</w:t>
      </w:r>
      <w:r w:rsidR="00C269C5" w:rsidRPr="00517B62">
        <w:rPr>
          <w:rFonts w:ascii="Times New Roman" w:hAnsi="Times New Roman" w:cs="Times New Roman"/>
          <w:b/>
          <w:i/>
          <w:color w:val="auto"/>
          <w:sz w:val="28"/>
          <w:szCs w:val="28"/>
          <w:lang w:val="en-US" w:eastAsia="en-US"/>
        </w:rPr>
        <w:t xml:space="preserve">. </w:t>
      </w:r>
      <w:r w:rsidRPr="00517B62">
        <w:rPr>
          <w:rFonts w:ascii="Times New Roman" w:hAnsi="Times New Roman" w:cs="Times New Roman"/>
          <w:b/>
          <w:i/>
          <w:color w:val="auto"/>
          <w:sz w:val="28"/>
          <w:szCs w:val="28"/>
          <w:lang w:val="en-US" w:eastAsia="en-US"/>
        </w:rPr>
        <w:t>Thủ tục hủy bỏ hiệu lực của quyết định chứng nhận chuẩn đo lường dùng trực tiếp để kiểm định phương tiện đo nhóm 2</w:t>
      </w:r>
    </w:p>
    <w:p w14:paraId="40352264" w14:textId="64DE7898" w:rsidR="00C269C5" w:rsidRPr="00D63ACB" w:rsidRDefault="00C269C5" w:rsidP="00C269C5">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5175399B" w14:textId="37C67AD7" w:rsidR="00C269C5" w:rsidRPr="00D63ACB" w:rsidRDefault="00C269C5" w:rsidP="00C269C5">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w:t>
      </w:r>
      <w:r w:rsidR="00D73BC7" w:rsidRPr="00D63ACB">
        <w:rPr>
          <w:rFonts w:ascii="Times New Roman" w:hAnsi="Times New Roman" w:cs="Times New Roman"/>
          <w:color w:val="auto"/>
          <w:sz w:val="28"/>
          <w:szCs w:val="28"/>
          <w:lang w:val="en-US"/>
        </w:rPr>
        <w:t xml:space="preserve">sửa đổi </w:t>
      </w:r>
      <w:r w:rsidR="00D73BC7" w:rsidRPr="00D63ACB">
        <w:rPr>
          <w:rStyle w:val="Strong"/>
          <w:rFonts w:ascii="Times New Roman" w:hAnsi="Times New Roman" w:cs="Times New Roman"/>
          <w:b w:val="0"/>
          <w:color w:val="auto"/>
          <w:sz w:val="28"/>
          <w:szCs w:val="28"/>
        </w:rPr>
        <w:t>Điều</w:t>
      </w:r>
      <w:r w:rsidR="00D73BC7" w:rsidRPr="00D63ACB">
        <w:rPr>
          <w:rStyle w:val="Strong"/>
          <w:rFonts w:ascii="Times New Roman" w:hAnsi="Times New Roman" w:cs="Times New Roman"/>
          <w:b w:val="0"/>
          <w:color w:val="auto"/>
          <w:sz w:val="28"/>
          <w:szCs w:val="28"/>
          <w:lang w:val="en-US"/>
        </w:rPr>
        <w:t xml:space="preserve"> 28</w:t>
      </w:r>
      <w:r w:rsidR="00D73BC7" w:rsidRPr="00D63ACB">
        <w:rPr>
          <w:rStyle w:val="Strong"/>
          <w:rFonts w:ascii="Times New Roman" w:hAnsi="Times New Roman" w:cs="Times New Roman"/>
          <w:b w:val="0"/>
          <w:color w:val="auto"/>
          <w:sz w:val="28"/>
          <w:szCs w:val="28"/>
        </w:rPr>
        <w:t xml:space="preserve"> </w:t>
      </w:r>
      <w:r w:rsidR="00D73BC7" w:rsidRPr="00D63ACB">
        <w:rPr>
          <w:rStyle w:val="Strong"/>
          <w:rFonts w:ascii="Times New Roman" w:hAnsi="Times New Roman" w:cs="Times New Roman"/>
          <w:b w:val="0"/>
          <w:color w:val="auto"/>
          <w:sz w:val="28"/>
          <w:szCs w:val="28"/>
          <w:lang w:val="en-US"/>
        </w:rPr>
        <w:t>Thông tư 24/2013/TT-BKHCN</w:t>
      </w:r>
      <w:r w:rsidR="00D73BC7" w:rsidRPr="00D63ACB">
        <w:rPr>
          <w:rFonts w:ascii="Times New Roman" w:hAnsi="Times New Roman" w:cs="Times New Roman"/>
          <w:color w:val="auto"/>
          <w:sz w:val="28"/>
          <w:szCs w:val="28"/>
          <w:lang w:val="en-US"/>
        </w:rPr>
        <w:t xml:space="preserve"> để đồng bộ</w:t>
      </w:r>
      <w:r w:rsidRPr="00D63ACB">
        <w:rPr>
          <w:rFonts w:ascii="Times New Roman" w:hAnsi="Times New Roman" w:cs="Times New Roman"/>
          <w:color w:val="auto"/>
          <w:sz w:val="28"/>
          <w:szCs w:val="28"/>
        </w:rPr>
        <w:t xml:space="preserve"> </w:t>
      </w:r>
      <w:r w:rsidR="00D57F87" w:rsidRPr="00D63ACB">
        <w:rPr>
          <w:rFonts w:ascii="Times New Roman" w:hAnsi="Times New Roman" w:cs="Times New Roman"/>
          <w:color w:val="auto"/>
          <w:sz w:val="28"/>
          <w:szCs w:val="28"/>
          <w:lang w:val="en-US"/>
        </w:rPr>
        <w:t xml:space="preserve">với </w:t>
      </w:r>
      <w:r w:rsidRPr="00D63ACB">
        <w:rPr>
          <w:rFonts w:ascii="Times New Roman" w:hAnsi="Times New Roman" w:cs="Times New Roman"/>
          <w:color w:val="auto"/>
          <w:sz w:val="28"/>
          <w:szCs w:val="28"/>
        </w:rPr>
        <w:t xml:space="preserve">quy định tại </w:t>
      </w:r>
      <w:r w:rsidR="00D73BC7" w:rsidRPr="00D63ACB">
        <w:rPr>
          <w:rFonts w:ascii="Times New Roman" w:hAnsi="Times New Roman" w:cs="Times New Roman"/>
          <w:color w:val="auto"/>
          <w:sz w:val="28"/>
          <w:szCs w:val="28"/>
          <w:lang w:val="en-US"/>
        </w:rPr>
        <w:t>Thông tư số 07/2025/TT-BKHCN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Hủy bỏ hiệu lực của quyết định chứng nhận chuẩn đo lường dùng trực tiếp để kiểm định phương tiện đo nhóm 2</w:t>
      </w:r>
      <w:r w:rsidR="003B442B" w:rsidRPr="00D63ACB">
        <w:rPr>
          <w:rFonts w:ascii="Times New Roman" w:hAnsi="Times New Roman" w:cs="Times New Roman"/>
          <w:color w:val="auto"/>
          <w:sz w:val="28"/>
          <w:szCs w:val="28"/>
          <w:lang w:val="en-US"/>
        </w:rPr>
        <w:t>.</w:t>
      </w:r>
    </w:p>
    <w:p w14:paraId="5FBD9732" w14:textId="77777777" w:rsidR="001029FB" w:rsidRPr="00D63ACB" w:rsidRDefault="001029FB" w:rsidP="001029F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075E4E95" w14:textId="071A6AE6" w:rsidR="001029FB" w:rsidRPr="00D63ACB" w:rsidRDefault="001029FB" w:rsidP="001029FB">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w:t>
      </w:r>
      <w:r w:rsidR="00D10EBF">
        <w:rPr>
          <w:rFonts w:ascii="Times New Roman" w:hAnsi="Times New Roman" w:cs="Times New Roman"/>
          <w:bCs/>
          <w:color w:val="auto"/>
          <w:sz w:val="28"/>
          <w:szCs w:val="28"/>
          <w:lang w:val="en-US"/>
        </w:rPr>
        <w:t>ở Việt Nam</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47F94F71" w14:textId="77777777" w:rsidR="001029FB" w:rsidRPr="0055271E" w:rsidRDefault="001029FB" w:rsidP="001029FB">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26181BA9" w14:textId="77777777" w:rsidR="001029FB" w:rsidRPr="00D63ACB" w:rsidRDefault="001029FB" w:rsidP="001029F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05E9DA12" w14:textId="77777777" w:rsidR="001029FB" w:rsidRPr="00D63ACB" w:rsidRDefault="001029FB" w:rsidP="001029F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775F9670" w14:textId="77777777" w:rsidR="001029FB" w:rsidRPr="00D63ACB" w:rsidRDefault="001029FB" w:rsidP="001029F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291B45D8" w14:textId="77777777" w:rsidR="001029FB" w:rsidRPr="004949AC" w:rsidRDefault="001029FB" w:rsidP="001029F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16532C63" w14:textId="77777777" w:rsidR="001029FB" w:rsidRPr="004949AC" w:rsidRDefault="001029FB" w:rsidP="001029F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0FDA9F4B" w14:textId="77777777" w:rsidR="001029FB" w:rsidRPr="004949AC" w:rsidRDefault="001029FB" w:rsidP="001029F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511DC51B" w14:textId="77777777" w:rsidR="001029FB" w:rsidRPr="004949AC" w:rsidRDefault="001029FB" w:rsidP="001029F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7E1F73DF" w14:textId="77777777" w:rsidR="001029FB" w:rsidRPr="004949AC" w:rsidRDefault="001029FB" w:rsidP="001029F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17AD34C4" w14:textId="77777777" w:rsidR="001029FB" w:rsidRPr="004949AC" w:rsidRDefault="001029FB" w:rsidP="001029F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6ACDF554" w14:textId="77777777" w:rsidR="001029FB" w:rsidRPr="004949AC" w:rsidRDefault="001029FB" w:rsidP="001029F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7A498535" w14:textId="77777777" w:rsidR="001029FB" w:rsidRPr="004949AC" w:rsidRDefault="001029FB" w:rsidP="001029FB">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71883F75" w14:textId="77777777" w:rsidR="001029FB" w:rsidRPr="00D63ACB" w:rsidRDefault="001029FB" w:rsidP="001029F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12F7596D" w14:textId="77777777" w:rsidR="001029FB" w:rsidRPr="00D63ACB" w:rsidRDefault="001029FB" w:rsidP="001029FB">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3A14507A" w14:textId="331FF788" w:rsidR="00C269C5" w:rsidRPr="00D63ACB" w:rsidRDefault="00C269C5" w:rsidP="00D114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6C67FC50" w14:textId="4ABE24D6" w:rsidR="003B442B" w:rsidRDefault="003B442B" w:rsidP="00D114A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Trong Thông tư 07/2025/TT-BKHCN của Bộ Khoa học và Công nghệ quy định thời gian ra quyết định hủy bỏ</w:t>
      </w:r>
      <w:r w:rsidRPr="00D63ACB">
        <w:rPr>
          <w:rFonts w:ascii="Times New Roman" w:hAnsi="Times New Roman" w:cs="Times New Roman"/>
          <w:b/>
          <w:i/>
          <w:color w:val="auto"/>
          <w:sz w:val="28"/>
          <w:szCs w:val="28"/>
          <w:lang w:val="en-US" w:eastAsia="en-US"/>
        </w:rPr>
        <w:t xml:space="preserve"> </w:t>
      </w:r>
      <w:r w:rsidRPr="00D63ACB">
        <w:rPr>
          <w:rFonts w:ascii="Times New Roman" w:hAnsi="Times New Roman" w:cs="Times New Roman"/>
          <w:color w:val="auto"/>
          <w:sz w:val="28"/>
          <w:szCs w:val="28"/>
          <w:lang w:val="en-US" w:eastAsia="en-US"/>
        </w:rPr>
        <w:t>hiệu lực của quyết định chứng nhận chuẩn đo lường dùng trực tiếp để kiểm định phương tiện đo nhóm 2 là 3 ngày, thời gian trên được coi là tối ưu và đảm bảo chi phí tuân thủ nhất.</w:t>
      </w:r>
    </w:p>
    <w:p w14:paraId="7B98051F" w14:textId="77777777" w:rsidR="001029FB" w:rsidRPr="00D63ACB" w:rsidRDefault="001029FB" w:rsidP="00D114AC">
      <w:pPr>
        <w:spacing w:before="120" w:after="120"/>
        <w:ind w:firstLine="709"/>
        <w:jc w:val="both"/>
        <w:rPr>
          <w:rFonts w:ascii="Times New Roman" w:hAnsi="Times New Roman" w:cs="Times New Roman"/>
          <w:color w:val="auto"/>
          <w:sz w:val="28"/>
          <w:szCs w:val="28"/>
          <w:lang w:val="en-US" w:eastAsia="en-US"/>
        </w:rPr>
      </w:pPr>
    </w:p>
    <w:p w14:paraId="5FA36914" w14:textId="7AB541C6" w:rsidR="00FC6293" w:rsidRPr="000D2B60" w:rsidRDefault="000D2B60" w:rsidP="00FC6293">
      <w:pPr>
        <w:spacing w:before="120" w:after="120"/>
        <w:ind w:firstLine="709"/>
        <w:jc w:val="both"/>
        <w:rPr>
          <w:rFonts w:ascii="Times New Roman" w:hAnsi="Times New Roman" w:cs="Times New Roman"/>
          <w:b/>
          <w:i/>
          <w:color w:val="auto"/>
          <w:sz w:val="28"/>
          <w:szCs w:val="28"/>
          <w:lang w:val="en-US" w:eastAsia="en-US"/>
        </w:rPr>
      </w:pPr>
      <w:r w:rsidRPr="000D2B60">
        <w:rPr>
          <w:rFonts w:ascii="Times New Roman" w:hAnsi="Times New Roman" w:cs="Times New Roman"/>
          <w:b/>
          <w:i/>
          <w:color w:val="auto"/>
          <w:sz w:val="28"/>
          <w:szCs w:val="28"/>
          <w:lang w:val="en-US"/>
        </w:rPr>
        <w:t>1.6</w:t>
      </w:r>
      <w:r w:rsidR="00FC6293" w:rsidRPr="000D2B60">
        <w:rPr>
          <w:rFonts w:ascii="Times New Roman" w:hAnsi="Times New Roman" w:cs="Times New Roman"/>
          <w:b/>
          <w:i/>
          <w:color w:val="auto"/>
          <w:sz w:val="28"/>
          <w:szCs w:val="28"/>
          <w:lang w:val="en-US"/>
        </w:rPr>
        <w:t xml:space="preserve">. </w:t>
      </w:r>
      <w:r w:rsidRPr="000D2B60">
        <w:rPr>
          <w:rFonts w:ascii="Times New Roman" w:hAnsi="Times New Roman" w:cs="Times New Roman"/>
          <w:b/>
          <w:i/>
          <w:color w:val="auto"/>
          <w:sz w:val="28"/>
          <w:szCs w:val="28"/>
          <w:lang w:val="en-US" w:eastAsia="en-US"/>
        </w:rPr>
        <w:t>Thủ tục chứng nhận, cấp thẻ kiểm định viên đo lường (trường hợp chứng nhận lần đầu)</w:t>
      </w:r>
    </w:p>
    <w:p w14:paraId="1B0316AF" w14:textId="77777777" w:rsidR="00FC6293" w:rsidRPr="00D63ACB" w:rsidRDefault="00FC6293" w:rsidP="00FC6293">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6089F90F" w14:textId="73F4F0BF" w:rsidR="00FC6293" w:rsidRPr="00D63ACB" w:rsidRDefault="00FC6293" w:rsidP="00FC6293">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sidRPr="00D63ACB">
        <w:rPr>
          <w:rStyle w:val="Strong"/>
          <w:rFonts w:ascii="Times New Roman" w:hAnsi="Times New Roman" w:cs="Times New Roman"/>
          <w:b w:val="0"/>
          <w:color w:val="auto"/>
          <w:sz w:val="28"/>
          <w:szCs w:val="28"/>
          <w:lang w:val="en-US"/>
        </w:rPr>
        <w:t xml:space="preserve"> 29,30</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Yêu cầu đối với nhân viên kiểm định để được chứng nhận, cấp thẻ kiểm định viên đo lường và hồ sơ đề nghị chứng nhận, cấp thẻ kiểm định viên đo lường. </w:t>
      </w:r>
      <w:r w:rsidRPr="00D63ACB">
        <w:rPr>
          <w:rFonts w:ascii="Times New Roman" w:hAnsi="Times New Roman" w:cs="Times New Roman"/>
          <w:color w:val="auto"/>
          <w:sz w:val="28"/>
          <w:szCs w:val="28"/>
          <w:lang w:val="en-US" w:eastAsia="en-US"/>
        </w:rPr>
        <w:t xml:space="preserve">Đây là </w:t>
      </w:r>
      <w:r w:rsidRPr="00D63ACB">
        <w:rPr>
          <w:rFonts w:ascii="Times New Roman" w:hAnsi="Times New Roman" w:cs="Times New Roman"/>
          <w:bCs/>
          <w:color w:val="auto"/>
          <w:sz w:val="28"/>
          <w:szCs w:val="28"/>
          <w:lang w:val="en-US" w:eastAsia="en-US"/>
        </w:rPr>
        <w:t>thủ tục hành chính thiết yếu</w:t>
      </w:r>
      <w:r w:rsidRPr="00D63ACB">
        <w:rPr>
          <w:rFonts w:ascii="Times New Roman" w:hAnsi="Times New Roman" w:cs="Times New Roman"/>
          <w:color w:val="auto"/>
          <w:sz w:val="28"/>
          <w:szCs w:val="28"/>
          <w:lang w:val="en-US" w:eastAsia="en-US"/>
        </w:rPr>
        <w:t xml:space="preserve">, là </w:t>
      </w:r>
      <w:r w:rsidRPr="00D63ACB">
        <w:rPr>
          <w:rFonts w:ascii="Times New Roman" w:hAnsi="Times New Roman" w:cs="Times New Roman"/>
          <w:bCs/>
          <w:color w:val="auto"/>
          <w:sz w:val="28"/>
          <w:szCs w:val="28"/>
          <w:lang w:val="en-US" w:eastAsia="en-US"/>
        </w:rPr>
        <w:t xml:space="preserve">cơ sở pháp lý để xác lập </w:t>
      </w:r>
      <w:r w:rsidRPr="00D63ACB">
        <w:rPr>
          <w:rFonts w:ascii="Times New Roman" w:hAnsi="Times New Roman" w:cs="Times New Roman"/>
          <w:color w:val="auto"/>
          <w:sz w:val="28"/>
          <w:szCs w:val="28"/>
          <w:lang w:val="en-US" w:eastAsia="en-US"/>
        </w:rPr>
        <w:t xml:space="preserve">một trong những điều kiện để tổ chức được </w:t>
      </w:r>
      <w:r w:rsidRPr="00D63ACB">
        <w:rPr>
          <w:rFonts w:ascii="Times New Roman" w:hAnsi="Times New Roman" w:cs="Times New Roman"/>
          <w:bCs/>
          <w:color w:val="auto"/>
          <w:sz w:val="28"/>
          <w:szCs w:val="28"/>
          <w:lang w:val="en-US" w:eastAsia="en-US"/>
        </w:rPr>
        <w:t>chỉ định</w:t>
      </w:r>
      <w:r w:rsidRPr="00D63ACB">
        <w:rPr>
          <w:rFonts w:ascii="Times New Roman" w:hAnsi="Times New Roman" w:cs="Times New Roman"/>
          <w:color w:val="auto"/>
          <w:sz w:val="28"/>
          <w:szCs w:val="28"/>
          <w:lang w:val="en-US" w:eastAsia="en-US"/>
        </w:rPr>
        <w:t xml:space="preserve"> thực hiện kiểm định phương tiện đo nhóm 2 theo Điều </w:t>
      </w:r>
      <w:r w:rsidR="00C810E5" w:rsidRPr="00D63ACB">
        <w:rPr>
          <w:rFonts w:ascii="Times New Roman" w:hAnsi="Times New Roman" w:cs="Times New Roman"/>
          <w:color w:val="auto"/>
          <w:sz w:val="28"/>
          <w:szCs w:val="28"/>
          <w:lang w:val="en-US" w:eastAsia="en-US"/>
        </w:rPr>
        <w:t>25</w:t>
      </w:r>
      <w:r w:rsidRPr="00D63ACB">
        <w:rPr>
          <w:rFonts w:ascii="Times New Roman" w:hAnsi="Times New Roman" w:cs="Times New Roman"/>
          <w:color w:val="auto"/>
          <w:sz w:val="28"/>
          <w:szCs w:val="28"/>
          <w:lang w:val="en-US" w:eastAsia="en-US"/>
        </w:rPr>
        <w:t xml:space="preserve"> Luật Đo lường. Bên cạnh đó, thủ tục này cũng góp phần đảm bảo độ tin cậy của kết quả kiểm định, hiệu chuẩn, thử nghiệm, góp phần nâng cao năng suất chất lượng, năng lực cạnh tranh của các tổ chức và góp phần bảo vệ quyền lợi người tiêu dùng, an toàn và công bằng trong xã hội.</w:t>
      </w:r>
    </w:p>
    <w:p w14:paraId="114E007C" w14:textId="77777777"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787551F6" w14:textId="4C0EA453" w:rsidR="000D2B60" w:rsidRPr="00D63ACB" w:rsidRDefault="000D2B60" w:rsidP="000D2B60">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w:t>
      </w:r>
      <w:r w:rsidR="00D10EBF">
        <w:rPr>
          <w:rFonts w:ascii="Times New Roman" w:hAnsi="Times New Roman" w:cs="Times New Roman"/>
          <w:bCs/>
          <w:color w:val="auto"/>
          <w:sz w:val="28"/>
          <w:szCs w:val="28"/>
          <w:lang w:val="en-US"/>
        </w:rPr>
        <w:t>ở Việt Nam</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47D63E0E" w14:textId="77777777" w:rsidR="000D2B60" w:rsidRPr="0055271E" w:rsidRDefault="000D2B60" w:rsidP="000D2B60">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01178A50" w14:textId="77777777"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Cắt giảm, đơn giản hóa thành phần hồ sơ: </w:t>
      </w:r>
    </w:p>
    <w:p w14:paraId="7F21CFC3" w14:textId="130B439A"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Cắt giảm 1/5</w:t>
      </w:r>
      <w:r w:rsidRPr="00D63ACB">
        <w:rPr>
          <w:rFonts w:ascii="Times New Roman" w:hAnsi="Times New Roman" w:cs="Times New Roman"/>
          <w:color w:val="auto"/>
          <w:sz w:val="28"/>
          <w:szCs w:val="28"/>
          <w:lang w:val="en-US" w:eastAsia="en-US"/>
        </w:rPr>
        <w:t xml:space="preserve"> thành phần h</w:t>
      </w:r>
      <w:r>
        <w:rPr>
          <w:rFonts w:ascii="Times New Roman" w:hAnsi="Times New Roman" w:cs="Times New Roman"/>
          <w:color w:val="auto"/>
          <w:sz w:val="28"/>
          <w:szCs w:val="28"/>
          <w:lang w:val="en-US" w:eastAsia="en-US"/>
        </w:rPr>
        <w:t>ồ sơ (20</w:t>
      </w:r>
      <w:r w:rsidRPr="00D63ACB">
        <w:rPr>
          <w:rFonts w:ascii="Times New Roman" w:hAnsi="Times New Roman" w:cs="Times New Roman"/>
          <w:color w:val="auto"/>
          <w:sz w:val="28"/>
          <w:szCs w:val="28"/>
          <w:lang w:val="en-US" w:eastAsia="en-US"/>
        </w:rPr>
        <w:t xml:space="preserve">%) không thực sự cần thiết: </w:t>
      </w:r>
      <w:r>
        <w:rPr>
          <w:rFonts w:ascii="Times New Roman" w:hAnsi="Times New Roman" w:cs="Times New Roman"/>
          <w:i/>
          <w:color w:val="auto"/>
          <w:sz w:val="28"/>
          <w:szCs w:val="28"/>
          <w:lang w:val="en-US" w:eastAsia="en-US"/>
        </w:rPr>
        <w:t>Sơ yếu lý lịch của từng nhân viên kiểm định</w:t>
      </w:r>
      <w:r>
        <w:rPr>
          <w:rFonts w:ascii="Times New Roman" w:hAnsi="Times New Roman" w:cs="Times New Roman"/>
          <w:color w:val="auto"/>
          <w:sz w:val="28"/>
          <w:szCs w:val="28"/>
          <w:lang w:val="en-US" w:eastAsia="en-US"/>
        </w:rPr>
        <w:t>.</w:t>
      </w:r>
    </w:p>
    <w:p w14:paraId="4F2C6E97"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bản sao điện tử và tệp file nhằm đẩy mạnh ứng dụng công nghệ thông tin</w:t>
      </w:r>
    </w:p>
    <w:p w14:paraId="24311799" w14:textId="5C3AEB6E" w:rsidR="000D2B60" w:rsidRPr="000D2B60" w:rsidRDefault="000D2B60" w:rsidP="000D2B60">
      <w:pPr>
        <w:spacing w:before="120" w:after="120"/>
        <w:ind w:firstLine="709"/>
        <w:jc w:val="both"/>
        <w:rPr>
          <w:rFonts w:ascii="Times New Roman" w:hAnsi="Times New Roman" w:cs="Times New Roman"/>
          <w:sz w:val="28"/>
          <w:szCs w:val="28"/>
          <w:shd w:val="clear" w:color="auto" w:fill="FFFFFF"/>
        </w:rPr>
      </w:pPr>
      <w:r w:rsidRPr="000D2B60">
        <w:rPr>
          <w:rFonts w:ascii="Times New Roman" w:hAnsi="Times New Roman" w:cs="Times New Roman"/>
          <w:sz w:val="28"/>
          <w:szCs w:val="28"/>
          <w:shd w:val="clear" w:color="auto" w:fill="FFFFFF"/>
          <w:lang w:val="en-US"/>
        </w:rPr>
        <w:t>+</w:t>
      </w:r>
      <w:r w:rsidRPr="000D2B60">
        <w:rPr>
          <w:rFonts w:ascii="Times New Roman" w:hAnsi="Times New Roman" w:cs="Times New Roman"/>
          <w:sz w:val="28"/>
          <w:szCs w:val="28"/>
          <w:shd w:val="clear" w:color="auto" w:fill="FFFFFF"/>
        </w:rPr>
        <w:t xml:space="preserve"> Bản sao có xác nhận sao y bản chính của tổ chức đề nghị hoặc bản sao điện tử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p w14:paraId="0A6305E1" w14:textId="140591C3" w:rsidR="000D2B60" w:rsidRPr="000D2B60" w:rsidRDefault="000D2B60" w:rsidP="000D2B60">
      <w:pPr>
        <w:spacing w:before="120" w:after="12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w:t>
      </w:r>
      <w:r w:rsidRPr="000D2B60">
        <w:rPr>
          <w:rFonts w:ascii="Times New Roman" w:hAnsi="Times New Roman" w:cs="Times New Roman"/>
          <w:sz w:val="28"/>
          <w:szCs w:val="28"/>
          <w:shd w:val="clear" w:color="auto" w:fill="FFFFFF"/>
        </w:rPr>
        <w:t xml:space="preserve"> Bản sao có xác nhận sao y bản chính của tổ chức đề nghị hoặc bản sao điện tử bằng tốt nghiệp trung cấp hoặc tương đương trở lên của nhân viên kiểm định (đối với trường hợp lần đầu tiên cá nhân được đề nghị chứng nhận, cấp thẻ;</w:t>
      </w:r>
    </w:p>
    <w:p w14:paraId="13E52C2F" w14:textId="4095FB03" w:rsidR="000D2B60" w:rsidRPr="000D2B60" w:rsidRDefault="000D2B60" w:rsidP="000D2B60">
      <w:pPr>
        <w:spacing w:before="120" w:after="12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w:t>
      </w:r>
      <w:r w:rsidRPr="000D2B60">
        <w:rPr>
          <w:rFonts w:ascii="Times New Roman" w:hAnsi="Times New Roman" w:cs="Times New Roman"/>
          <w:sz w:val="28"/>
          <w:szCs w:val="28"/>
          <w:shd w:val="clear" w:color="auto" w:fill="FFFFFF"/>
        </w:rPr>
        <w:t xml:space="preserve"> Hai (02) ảnh màu cỡ (2 x 3) cm </w:t>
      </w:r>
      <w:bookmarkStart w:id="13" w:name="_Hlk209444451"/>
      <w:r w:rsidRPr="000D2B60">
        <w:rPr>
          <w:rFonts w:ascii="Times New Roman" w:hAnsi="Times New Roman" w:cs="Times New Roman"/>
          <w:sz w:val="28"/>
          <w:szCs w:val="28"/>
          <w:shd w:val="clear" w:color="auto" w:fill="FFFFFF"/>
        </w:rPr>
        <w:t>hoặc tệp ảnh đảm bảo in ảnh màu cỡ tương đương</w:t>
      </w:r>
      <w:bookmarkEnd w:id="13"/>
      <w:r w:rsidRPr="000D2B60">
        <w:rPr>
          <w:rFonts w:ascii="Times New Roman" w:hAnsi="Times New Roman" w:cs="Times New Roman"/>
          <w:sz w:val="28"/>
          <w:szCs w:val="28"/>
          <w:shd w:val="clear" w:color="auto" w:fill="FFFFFF"/>
        </w:rPr>
        <w:t>, ảnh rõ nét và chụp nền trắng (đối với trường hợp lần đầu tiên cá nhân được đề nghị chứng nhận, cấp thẻ).”</w:t>
      </w:r>
    </w:p>
    <w:p w14:paraId="5C49B3E9"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p>
    <w:p w14:paraId="1287DA66"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hợp lệ, từ 15 ngày làm việc xuống 10 ngày làm việc;</w:t>
      </w:r>
    </w:p>
    <w:p w14:paraId="00D22BFD" w14:textId="77777777"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chưa hợp lệ, từ 10 ngày làm việc xuống 07 ngày làm việc;</w:t>
      </w:r>
    </w:p>
    <w:p w14:paraId="19EE2D7A" w14:textId="77777777"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61536D5F" w14:textId="77777777"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5897C8DD" w14:textId="77777777"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5201A54B"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242F1460"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3D2D7075"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133FFA38"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186EF549"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73C4BB2C"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5D4D7607"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7FB5CBDF" w14:textId="77777777" w:rsidR="000D2B60" w:rsidRPr="004949AC" w:rsidRDefault="000D2B60" w:rsidP="000D2B6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7C5B2856" w14:textId="77777777"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50277509" w14:textId="77777777" w:rsidR="000D2B60" w:rsidRPr="00D63ACB" w:rsidRDefault="000D2B60" w:rsidP="000D2B6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2BF75E83" w14:textId="77777777" w:rsidR="00FC6293" w:rsidRPr="00D63ACB" w:rsidRDefault="00FC6293" w:rsidP="00FC6293">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4BF1A014" w14:textId="2DE206CD" w:rsidR="00FC6293" w:rsidRPr="00D63ACB" w:rsidRDefault="00FC6293" w:rsidP="00FC6293">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giản hóa thủ tục, </w:t>
      </w:r>
      <w:r w:rsidRPr="00D63ACB">
        <w:rPr>
          <w:rFonts w:ascii="Times New Roman" w:hAnsi="Times New Roman" w:cs="Times New Roman"/>
          <w:color w:val="auto"/>
          <w:sz w:val="28"/>
          <w:szCs w:val="28"/>
          <w:lang w:val="en-US"/>
        </w:rPr>
        <w:t xml:space="preserve">cắt giảm </w:t>
      </w:r>
      <w:r w:rsidR="0007183C" w:rsidRPr="00D63ACB">
        <w:rPr>
          <w:rFonts w:ascii="Times New Roman" w:hAnsi="Times New Roman" w:cs="Times New Roman"/>
          <w:color w:val="auto"/>
          <w:sz w:val="28"/>
          <w:szCs w:val="28"/>
          <w:lang w:val="en-US"/>
        </w:rPr>
        <w:t xml:space="preserve">1/5 </w:t>
      </w:r>
      <w:r w:rsidRPr="00D63ACB">
        <w:rPr>
          <w:rFonts w:ascii="Times New Roman" w:hAnsi="Times New Roman" w:cs="Times New Roman"/>
          <w:color w:val="auto"/>
          <w:sz w:val="28"/>
          <w:szCs w:val="28"/>
          <w:lang w:val="en-US"/>
        </w:rPr>
        <w:t xml:space="preserve"> thành phần</w:t>
      </w:r>
      <w:r w:rsidRPr="00D63ACB">
        <w:rPr>
          <w:rFonts w:ascii="Times New Roman" w:hAnsi="Times New Roman" w:cs="Times New Roman"/>
          <w:color w:val="auto"/>
          <w:sz w:val="28"/>
          <w:szCs w:val="28"/>
        </w:rPr>
        <w:t xml:space="preserve"> hồ sơ</w:t>
      </w:r>
      <w:r w:rsidRPr="00D63ACB">
        <w:rPr>
          <w:rFonts w:ascii="Times New Roman" w:hAnsi="Times New Roman" w:cs="Times New Roman"/>
          <w:color w:val="auto"/>
          <w:sz w:val="28"/>
          <w:szCs w:val="28"/>
          <w:lang w:val="en-US"/>
        </w:rPr>
        <w:t xml:space="preserve"> (</w:t>
      </w:r>
      <w:r w:rsidR="0007183C" w:rsidRPr="00D63ACB">
        <w:rPr>
          <w:rFonts w:ascii="Times New Roman" w:hAnsi="Times New Roman" w:cs="Times New Roman"/>
          <w:color w:val="auto"/>
          <w:sz w:val="28"/>
          <w:szCs w:val="28"/>
          <w:lang w:val="en-US"/>
        </w:rPr>
        <w:t>giảm 20</w:t>
      </w:r>
      <w:r w:rsidRPr="00D63ACB">
        <w:rPr>
          <w:rFonts w:ascii="Times New Roman" w:hAnsi="Times New Roman" w:cs="Times New Roman"/>
          <w:color w:val="auto"/>
          <w:sz w:val="28"/>
          <w:szCs w:val="28"/>
          <w:lang w:val="en-US"/>
        </w:rPr>
        <w:t>%),</w:t>
      </w:r>
      <w:r w:rsidRPr="00D63ACB">
        <w:rPr>
          <w:rFonts w:ascii="Times New Roman" w:hAnsi="Times New Roman"/>
          <w:color w:val="auto"/>
          <w:sz w:val="28"/>
          <w:szCs w:val="28"/>
          <w:lang w:val="nl-NL"/>
        </w:rPr>
        <w:t xml:space="preserve"> 15 ngày làm việc xuống còn 10 ngày làm việc trong trường hợp hồ sơ đầy đủ, hợp lệ để cấp q</w:t>
      </w:r>
      <w:r w:rsidR="0007183C" w:rsidRPr="00D63ACB">
        <w:rPr>
          <w:rFonts w:ascii="Times New Roman" w:hAnsi="Times New Roman"/>
          <w:color w:val="auto"/>
          <w:sz w:val="28"/>
          <w:szCs w:val="28"/>
          <w:lang w:val="nl-NL"/>
        </w:rPr>
        <w:t xml:space="preserve">uyết định chứng nhận, cấp thẻ kiểm định viên đo lường </w:t>
      </w:r>
      <w:r w:rsidRPr="00D63ACB">
        <w:rPr>
          <w:rFonts w:ascii="Times New Roman" w:hAnsi="Times New Roman"/>
          <w:color w:val="auto"/>
          <w:sz w:val="28"/>
          <w:szCs w:val="28"/>
          <w:lang w:val="nl-NL"/>
        </w:rPr>
        <w:t>(giảm 33%), từ 10 ngày làm việc xuống còn 07 ngày làm việc trong trường hợp hồ sơ không đầy đủ, hợp lệ (giảm 30%)</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053858">
        <w:rPr>
          <w:rFonts w:ascii="Times New Roman" w:hAnsi="Times New Roman" w:cs="Times New Roman"/>
          <w:color w:val="auto"/>
          <w:sz w:val="28"/>
          <w:szCs w:val="28"/>
          <w:lang w:val="en-US"/>
        </w:rPr>
        <w:t>17</w:t>
      </w:r>
      <w:r w:rsidRPr="00D63ACB">
        <w:rPr>
          <w:rFonts w:ascii="Times New Roman" w:hAnsi="Times New Roman" w:cs="Times New Roman"/>
          <w:color w:val="auto"/>
          <w:sz w:val="28"/>
          <w:szCs w:val="28"/>
          <w:lang w:val="en-US"/>
        </w:rPr>
        <w:t>%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0F970CF7" w14:textId="17838CD3" w:rsidR="00FC6293" w:rsidRPr="00D63ACB" w:rsidRDefault="00FC6293" w:rsidP="00FC6293">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6B2A8105" w14:textId="63986B38" w:rsidR="00606880" w:rsidRPr="000D2B60" w:rsidRDefault="00606880" w:rsidP="00606880">
      <w:pPr>
        <w:spacing w:before="120" w:after="120"/>
        <w:ind w:firstLine="709"/>
        <w:jc w:val="both"/>
        <w:rPr>
          <w:rFonts w:ascii="Times New Roman" w:hAnsi="Times New Roman" w:cs="Times New Roman"/>
          <w:b/>
          <w:i/>
          <w:color w:val="auto"/>
          <w:sz w:val="28"/>
          <w:szCs w:val="28"/>
          <w:lang w:val="en-US" w:eastAsia="en-US"/>
        </w:rPr>
      </w:pPr>
      <w:r>
        <w:rPr>
          <w:rFonts w:ascii="Times New Roman" w:hAnsi="Times New Roman" w:cs="Times New Roman"/>
          <w:b/>
          <w:i/>
          <w:color w:val="auto"/>
          <w:sz w:val="28"/>
          <w:szCs w:val="28"/>
          <w:lang w:val="en-US"/>
        </w:rPr>
        <w:t>1.7</w:t>
      </w:r>
      <w:r w:rsidRPr="000D2B60">
        <w:rPr>
          <w:rFonts w:ascii="Times New Roman" w:hAnsi="Times New Roman" w:cs="Times New Roman"/>
          <w:b/>
          <w:i/>
          <w:color w:val="auto"/>
          <w:sz w:val="28"/>
          <w:szCs w:val="28"/>
          <w:lang w:val="en-US"/>
        </w:rPr>
        <w:t xml:space="preserve">. </w:t>
      </w:r>
      <w:r w:rsidRPr="00606880">
        <w:rPr>
          <w:rFonts w:ascii="Times New Roman" w:hAnsi="Times New Roman" w:cs="Times New Roman"/>
          <w:b/>
          <w:i/>
          <w:color w:val="auto"/>
          <w:sz w:val="28"/>
          <w:szCs w:val="28"/>
          <w:lang w:val="en-US" w:eastAsia="en-US"/>
        </w:rPr>
        <w:t>Thủ tục chứng nhận, cấp thẻ kiểm định viên đo lường (trường hợp chứng nhận lại)</w:t>
      </w:r>
    </w:p>
    <w:p w14:paraId="58A48E2F"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3BEF742C"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sidRPr="00D63ACB">
        <w:rPr>
          <w:rStyle w:val="Strong"/>
          <w:rFonts w:ascii="Times New Roman" w:hAnsi="Times New Roman" w:cs="Times New Roman"/>
          <w:b w:val="0"/>
          <w:color w:val="auto"/>
          <w:sz w:val="28"/>
          <w:szCs w:val="28"/>
          <w:lang w:val="en-US"/>
        </w:rPr>
        <w:t xml:space="preserve"> 29,30</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Yêu cầu đối với nhân viên kiểm định để được chứng nhận, cấp thẻ kiểm định viên đo lường và hồ sơ đề nghị chứng nhận, cấp thẻ kiểm định viên đo lường. </w:t>
      </w:r>
      <w:r w:rsidRPr="00D63ACB">
        <w:rPr>
          <w:rFonts w:ascii="Times New Roman" w:hAnsi="Times New Roman" w:cs="Times New Roman"/>
          <w:color w:val="auto"/>
          <w:sz w:val="28"/>
          <w:szCs w:val="28"/>
          <w:lang w:val="en-US" w:eastAsia="en-US"/>
        </w:rPr>
        <w:t xml:space="preserve">Đây là </w:t>
      </w:r>
      <w:r w:rsidRPr="00D63ACB">
        <w:rPr>
          <w:rFonts w:ascii="Times New Roman" w:hAnsi="Times New Roman" w:cs="Times New Roman"/>
          <w:bCs/>
          <w:color w:val="auto"/>
          <w:sz w:val="28"/>
          <w:szCs w:val="28"/>
          <w:lang w:val="en-US" w:eastAsia="en-US"/>
        </w:rPr>
        <w:t>thủ tục hành chính thiết yếu</w:t>
      </w:r>
      <w:r w:rsidRPr="00D63ACB">
        <w:rPr>
          <w:rFonts w:ascii="Times New Roman" w:hAnsi="Times New Roman" w:cs="Times New Roman"/>
          <w:color w:val="auto"/>
          <w:sz w:val="28"/>
          <w:szCs w:val="28"/>
          <w:lang w:val="en-US" w:eastAsia="en-US"/>
        </w:rPr>
        <w:t xml:space="preserve">, là </w:t>
      </w:r>
      <w:r w:rsidRPr="00D63ACB">
        <w:rPr>
          <w:rFonts w:ascii="Times New Roman" w:hAnsi="Times New Roman" w:cs="Times New Roman"/>
          <w:bCs/>
          <w:color w:val="auto"/>
          <w:sz w:val="28"/>
          <w:szCs w:val="28"/>
          <w:lang w:val="en-US" w:eastAsia="en-US"/>
        </w:rPr>
        <w:t xml:space="preserve">cơ sở pháp lý để xác lập </w:t>
      </w:r>
      <w:r w:rsidRPr="00D63ACB">
        <w:rPr>
          <w:rFonts w:ascii="Times New Roman" w:hAnsi="Times New Roman" w:cs="Times New Roman"/>
          <w:color w:val="auto"/>
          <w:sz w:val="28"/>
          <w:szCs w:val="28"/>
          <w:lang w:val="en-US" w:eastAsia="en-US"/>
        </w:rPr>
        <w:t xml:space="preserve">một trong những điều kiện để tổ chức được </w:t>
      </w:r>
      <w:r w:rsidRPr="00D63ACB">
        <w:rPr>
          <w:rFonts w:ascii="Times New Roman" w:hAnsi="Times New Roman" w:cs="Times New Roman"/>
          <w:bCs/>
          <w:color w:val="auto"/>
          <w:sz w:val="28"/>
          <w:szCs w:val="28"/>
          <w:lang w:val="en-US" w:eastAsia="en-US"/>
        </w:rPr>
        <w:t>chỉ định</w:t>
      </w:r>
      <w:r w:rsidRPr="00D63ACB">
        <w:rPr>
          <w:rFonts w:ascii="Times New Roman" w:hAnsi="Times New Roman" w:cs="Times New Roman"/>
          <w:color w:val="auto"/>
          <w:sz w:val="28"/>
          <w:szCs w:val="28"/>
          <w:lang w:val="en-US" w:eastAsia="en-US"/>
        </w:rPr>
        <w:t xml:space="preserve"> thực hiện kiểm định phương tiện đo nhóm 2 theo Điều 25 Luật Đo lường. Bên cạnh đó, thủ tục này cũng góp phần đảm bảo độ tin cậy của kết quả kiểm định, hiệu chuẩn, thử nghiệm, góp phần nâng cao năng suất chất lượng, năng lực cạnh tranh của các tổ chức và góp phần bảo vệ quyền lợi người tiêu dùng, an toàn và công bằng trong xã hội.</w:t>
      </w:r>
    </w:p>
    <w:p w14:paraId="6C488051"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346F9671" w14:textId="4AEDC75A" w:rsidR="00606880" w:rsidRPr="00D63ACB" w:rsidRDefault="00606880" w:rsidP="00606880">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w:t>
      </w:r>
      <w:r w:rsidR="00D10EBF">
        <w:rPr>
          <w:rFonts w:ascii="Times New Roman" w:hAnsi="Times New Roman" w:cs="Times New Roman"/>
          <w:bCs/>
          <w:color w:val="auto"/>
          <w:sz w:val="28"/>
          <w:szCs w:val="28"/>
          <w:lang w:val="en-US"/>
        </w:rPr>
        <w:t>ở Việt Nam</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37EB3FFF" w14:textId="77777777" w:rsidR="00606880" w:rsidRPr="0055271E" w:rsidRDefault="00606880" w:rsidP="00606880">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5702F666"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Cắt giảm, đơn giản hóa thành phần hồ sơ: </w:t>
      </w:r>
    </w:p>
    <w:p w14:paraId="27B37BF3" w14:textId="32FA3E17" w:rsidR="00606880" w:rsidRPr="00606880" w:rsidRDefault="00606880" w:rsidP="00606880">
      <w:pPr>
        <w:spacing w:before="120" w:after="120"/>
        <w:ind w:firstLine="709"/>
        <w:jc w:val="both"/>
        <w:rPr>
          <w:rFonts w:ascii="Times New Roman" w:hAnsi="Times New Roman" w:cs="Times New Roman"/>
          <w:i/>
          <w:color w:val="auto"/>
          <w:sz w:val="28"/>
          <w:szCs w:val="28"/>
          <w:lang w:val="en-US" w:eastAsia="en-US"/>
        </w:rPr>
      </w:pPr>
      <w:r>
        <w:rPr>
          <w:rFonts w:ascii="Times New Roman" w:hAnsi="Times New Roman" w:cs="Times New Roman"/>
          <w:color w:val="auto"/>
          <w:sz w:val="28"/>
          <w:szCs w:val="28"/>
          <w:lang w:val="en-US" w:eastAsia="en-US"/>
        </w:rPr>
        <w:t>Cắt giảm 3/5</w:t>
      </w:r>
      <w:r w:rsidRPr="00D63ACB">
        <w:rPr>
          <w:rFonts w:ascii="Times New Roman" w:hAnsi="Times New Roman" w:cs="Times New Roman"/>
          <w:color w:val="auto"/>
          <w:sz w:val="28"/>
          <w:szCs w:val="28"/>
          <w:lang w:val="en-US" w:eastAsia="en-US"/>
        </w:rPr>
        <w:t xml:space="preserve"> thành phần h</w:t>
      </w:r>
      <w:r>
        <w:rPr>
          <w:rFonts w:ascii="Times New Roman" w:hAnsi="Times New Roman" w:cs="Times New Roman"/>
          <w:color w:val="auto"/>
          <w:sz w:val="28"/>
          <w:szCs w:val="28"/>
          <w:lang w:val="en-US" w:eastAsia="en-US"/>
        </w:rPr>
        <w:t>ồ sơ (60</w:t>
      </w:r>
      <w:r w:rsidRPr="00D63ACB">
        <w:rPr>
          <w:rFonts w:ascii="Times New Roman" w:hAnsi="Times New Roman" w:cs="Times New Roman"/>
          <w:color w:val="auto"/>
          <w:sz w:val="28"/>
          <w:szCs w:val="28"/>
          <w:lang w:val="en-US" w:eastAsia="en-US"/>
        </w:rPr>
        <w:t xml:space="preserve">%) không thực sự cần thiết: </w:t>
      </w:r>
      <w:r>
        <w:rPr>
          <w:rFonts w:ascii="Times New Roman" w:hAnsi="Times New Roman" w:cs="Times New Roman"/>
          <w:i/>
          <w:color w:val="auto"/>
          <w:sz w:val="28"/>
          <w:szCs w:val="28"/>
          <w:lang w:val="en-US" w:eastAsia="en-US"/>
        </w:rPr>
        <w:t>Sơ yếu lý lịch của từng nhân viên kiểm định</w:t>
      </w:r>
      <w:r>
        <w:rPr>
          <w:rFonts w:ascii="Times New Roman" w:hAnsi="Times New Roman" w:cs="Times New Roman"/>
          <w:color w:val="auto"/>
          <w:sz w:val="28"/>
          <w:szCs w:val="28"/>
          <w:lang w:val="en-US" w:eastAsia="en-US"/>
        </w:rPr>
        <w:t xml:space="preserve">; </w:t>
      </w:r>
      <w:r w:rsidRPr="00606880">
        <w:rPr>
          <w:rFonts w:ascii="Times New Roman" w:hAnsi="Times New Roman" w:cs="Times New Roman"/>
          <w:i/>
          <w:sz w:val="28"/>
          <w:szCs w:val="28"/>
          <w:shd w:val="clear" w:color="auto" w:fill="FFFFFF"/>
        </w:rPr>
        <w:t>Bản sao có xác nhận sao y bản chính của tổ chức đề nghị hoặc bản sao điện tử bằng tốt nghiệp trung cấp hoặc tương đương trở lên của nhân viên kiểm định (đối với trường hợp lần đầu tiên cá nhân được đề nghị chứng nhận, cấp thẻ</w:t>
      </w:r>
      <w:r>
        <w:rPr>
          <w:rFonts w:ascii="Times New Roman" w:hAnsi="Times New Roman" w:cs="Times New Roman"/>
          <w:i/>
          <w:sz w:val="28"/>
          <w:szCs w:val="28"/>
          <w:shd w:val="clear" w:color="auto" w:fill="FFFFFF"/>
          <w:lang w:val="en-US"/>
        </w:rPr>
        <w:t xml:space="preserve">; </w:t>
      </w:r>
      <w:r w:rsidRPr="00606880">
        <w:rPr>
          <w:rFonts w:ascii="Times New Roman" w:hAnsi="Times New Roman" w:cs="Times New Roman"/>
          <w:i/>
          <w:sz w:val="28"/>
          <w:szCs w:val="28"/>
          <w:shd w:val="clear" w:color="auto" w:fill="FFFFFF"/>
        </w:rPr>
        <w:t>Hai (02) ảnh màu cỡ (2 x 3) cm hoặc tệp ảnh đảm bảo in ảnh màu cỡ tương đương, ảnh rõ nét và chụp nền trắng</w:t>
      </w:r>
      <w:r>
        <w:rPr>
          <w:rFonts w:ascii="Times New Roman" w:hAnsi="Times New Roman" w:cs="Times New Roman"/>
          <w:i/>
          <w:sz w:val="28"/>
          <w:szCs w:val="28"/>
          <w:shd w:val="clear" w:color="auto" w:fill="FFFFFF"/>
          <w:lang w:val="en-US"/>
        </w:rPr>
        <w:t>.</w:t>
      </w:r>
    </w:p>
    <w:p w14:paraId="2BA6EB66" w14:textId="2EDD5432"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bản sao điện tử nhằm đẩy mạnh ứng dụng công nghệ thông tin</w:t>
      </w:r>
    </w:p>
    <w:p w14:paraId="3DA184E4" w14:textId="77777777" w:rsidR="00606880" w:rsidRPr="000D2B60" w:rsidRDefault="00606880" w:rsidP="00606880">
      <w:pPr>
        <w:spacing w:before="120" w:after="120"/>
        <w:ind w:firstLine="709"/>
        <w:jc w:val="both"/>
        <w:rPr>
          <w:rFonts w:ascii="Times New Roman" w:hAnsi="Times New Roman" w:cs="Times New Roman"/>
          <w:sz w:val="28"/>
          <w:szCs w:val="28"/>
          <w:shd w:val="clear" w:color="auto" w:fill="FFFFFF"/>
        </w:rPr>
      </w:pPr>
      <w:r w:rsidRPr="000D2B60">
        <w:rPr>
          <w:rFonts w:ascii="Times New Roman" w:hAnsi="Times New Roman" w:cs="Times New Roman"/>
          <w:sz w:val="28"/>
          <w:szCs w:val="28"/>
          <w:shd w:val="clear" w:color="auto" w:fill="FFFFFF"/>
          <w:lang w:val="en-US"/>
        </w:rPr>
        <w:t>+</w:t>
      </w:r>
      <w:r w:rsidRPr="000D2B60">
        <w:rPr>
          <w:rFonts w:ascii="Times New Roman" w:hAnsi="Times New Roman" w:cs="Times New Roman"/>
          <w:sz w:val="28"/>
          <w:szCs w:val="28"/>
          <w:shd w:val="clear" w:color="auto" w:fill="FFFFFF"/>
        </w:rPr>
        <w:t xml:space="preserve"> Bản sao có xác nhận sao y bản chính của tổ chức đề nghị hoặc bản sao điện tử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p w14:paraId="077B3543"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p>
    <w:p w14:paraId="1CB7044A"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hợp lệ, từ 15 ngày làm việc xuống 10 ngày làm việc;</w:t>
      </w:r>
    </w:p>
    <w:p w14:paraId="342C4028"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chưa hợp lệ, từ 10 ngày làm việc xuống 07 ngày làm việc;</w:t>
      </w:r>
    </w:p>
    <w:p w14:paraId="20A61DFE"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1FD95C7D"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70BDD843"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3E1E6CAA"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303B8602"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7690C2CE"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2A8E4F00"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307977B6"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3EF24A3F"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70173783"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45B99A9F" w14:textId="77777777" w:rsidR="00606880" w:rsidRPr="004949AC" w:rsidRDefault="00606880" w:rsidP="0060688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7C6D8D51"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11D3482D"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7184A19D" w14:textId="77777777" w:rsidR="00606880" w:rsidRPr="00D63ACB" w:rsidRDefault="00606880" w:rsidP="006068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0838F7E1" w14:textId="234EFE76" w:rsidR="00606880" w:rsidRPr="00D63ACB" w:rsidRDefault="00606880" w:rsidP="00606880">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giản hóa thủ tục, </w:t>
      </w:r>
      <w:r w:rsidRPr="00D63ACB">
        <w:rPr>
          <w:rFonts w:ascii="Times New Roman" w:hAnsi="Times New Roman" w:cs="Times New Roman"/>
          <w:color w:val="auto"/>
          <w:sz w:val="28"/>
          <w:szCs w:val="28"/>
          <w:lang w:val="en-US"/>
        </w:rPr>
        <w:t xml:space="preserve">cắt giảm </w:t>
      </w:r>
      <w:r>
        <w:rPr>
          <w:rFonts w:ascii="Times New Roman" w:hAnsi="Times New Roman" w:cs="Times New Roman"/>
          <w:color w:val="auto"/>
          <w:sz w:val="28"/>
          <w:szCs w:val="28"/>
          <w:lang w:val="en-US"/>
        </w:rPr>
        <w:t>3</w:t>
      </w:r>
      <w:r w:rsidRPr="00D63ACB">
        <w:rPr>
          <w:rFonts w:ascii="Times New Roman" w:hAnsi="Times New Roman" w:cs="Times New Roman"/>
          <w:color w:val="auto"/>
          <w:sz w:val="28"/>
          <w:szCs w:val="28"/>
          <w:lang w:val="en-US"/>
        </w:rPr>
        <w:t>/5  thành phần</w:t>
      </w:r>
      <w:r w:rsidRPr="00D63ACB">
        <w:rPr>
          <w:rFonts w:ascii="Times New Roman" w:hAnsi="Times New Roman" w:cs="Times New Roman"/>
          <w:color w:val="auto"/>
          <w:sz w:val="28"/>
          <w:szCs w:val="28"/>
        </w:rPr>
        <w:t xml:space="preserve"> hồ sơ</w:t>
      </w:r>
      <w:r w:rsidRPr="00D63ACB">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giảm 6</w:t>
      </w:r>
      <w:r w:rsidRPr="00D63ACB">
        <w:rPr>
          <w:rFonts w:ascii="Times New Roman" w:hAnsi="Times New Roman" w:cs="Times New Roman"/>
          <w:color w:val="auto"/>
          <w:sz w:val="28"/>
          <w:szCs w:val="28"/>
          <w:lang w:val="en-US"/>
        </w:rPr>
        <w:t>0%),</w:t>
      </w:r>
      <w:r w:rsidRPr="00D63ACB">
        <w:rPr>
          <w:rFonts w:ascii="Times New Roman" w:hAnsi="Times New Roman"/>
          <w:color w:val="auto"/>
          <w:sz w:val="28"/>
          <w:szCs w:val="28"/>
          <w:lang w:val="nl-NL"/>
        </w:rPr>
        <w:t xml:space="preserve"> 15 ngày làm việc xuống còn 10 ngày làm việc trong trường hợp hồ sơ đầy đủ, hợp lệ để cấp</w:t>
      </w:r>
      <w:r>
        <w:rPr>
          <w:rFonts w:ascii="Times New Roman" w:hAnsi="Times New Roman"/>
          <w:color w:val="auto"/>
          <w:sz w:val="28"/>
          <w:szCs w:val="28"/>
          <w:lang w:val="nl-NL"/>
        </w:rPr>
        <w:t xml:space="preserve"> lại</w:t>
      </w:r>
      <w:r w:rsidRPr="00D63ACB">
        <w:rPr>
          <w:rFonts w:ascii="Times New Roman" w:hAnsi="Times New Roman"/>
          <w:color w:val="auto"/>
          <w:sz w:val="28"/>
          <w:szCs w:val="28"/>
          <w:lang w:val="nl-NL"/>
        </w:rPr>
        <w:t xml:space="preserve"> quyết định chứng nhận, cấp thẻ kiểm định viên đo lường (giảm 33%), từ 10 ngày làm việc xuống còn 07 ngày làm việc trong trường hợp hồ sơ không đầy đủ, hợp lệ (giảm 30%)</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AE38B7">
        <w:rPr>
          <w:rFonts w:ascii="Times New Roman" w:hAnsi="Times New Roman" w:cs="Times New Roman"/>
          <w:color w:val="auto"/>
          <w:sz w:val="28"/>
          <w:szCs w:val="28"/>
          <w:lang w:val="en-US"/>
        </w:rPr>
        <w:t>73</w:t>
      </w:r>
      <w:r w:rsidRPr="00D63ACB">
        <w:rPr>
          <w:rFonts w:ascii="Times New Roman" w:hAnsi="Times New Roman" w:cs="Times New Roman"/>
          <w:color w:val="auto"/>
          <w:sz w:val="28"/>
          <w:szCs w:val="28"/>
          <w:lang w:val="en-US"/>
        </w:rPr>
        <w:t>%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0C8A1F53" w14:textId="5422F058" w:rsidR="00606880" w:rsidRDefault="00606880" w:rsidP="00606880">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5B319B7D" w14:textId="33E31A6E" w:rsidR="00F7014C" w:rsidRPr="000D2B60" w:rsidRDefault="00F7014C" w:rsidP="00F7014C">
      <w:pPr>
        <w:spacing w:before="120" w:after="120"/>
        <w:ind w:firstLine="709"/>
        <w:jc w:val="both"/>
        <w:rPr>
          <w:rFonts w:ascii="Times New Roman" w:hAnsi="Times New Roman" w:cs="Times New Roman"/>
          <w:b/>
          <w:i/>
          <w:color w:val="auto"/>
          <w:sz w:val="28"/>
          <w:szCs w:val="28"/>
          <w:lang w:val="en-US" w:eastAsia="en-US"/>
        </w:rPr>
      </w:pPr>
      <w:r>
        <w:rPr>
          <w:rFonts w:ascii="Times New Roman" w:hAnsi="Times New Roman" w:cs="Times New Roman"/>
          <w:b/>
          <w:i/>
          <w:color w:val="auto"/>
          <w:sz w:val="28"/>
          <w:szCs w:val="28"/>
          <w:lang w:val="en-US"/>
        </w:rPr>
        <w:t>1.8</w:t>
      </w:r>
      <w:r w:rsidRPr="000D2B60">
        <w:rPr>
          <w:rFonts w:ascii="Times New Roman" w:hAnsi="Times New Roman" w:cs="Times New Roman"/>
          <w:b/>
          <w:i/>
          <w:color w:val="auto"/>
          <w:sz w:val="28"/>
          <w:szCs w:val="28"/>
          <w:lang w:val="en-US"/>
        </w:rPr>
        <w:t xml:space="preserve">. </w:t>
      </w:r>
      <w:r w:rsidR="00AF6BC0" w:rsidRPr="00AF6BC0">
        <w:rPr>
          <w:rFonts w:ascii="Times New Roman" w:hAnsi="Times New Roman" w:cs="Times New Roman"/>
          <w:b/>
          <w:i/>
          <w:color w:val="auto"/>
          <w:sz w:val="28"/>
          <w:szCs w:val="28"/>
          <w:lang w:val="en-US" w:eastAsia="en-US"/>
        </w:rPr>
        <w:t>Thủ tục điều chỉnh nội dung của quyết định chứng nhận, cấp thẻ kiểm định viên đo lường, cấp lại thẻ (trường hợp thay đổi về tên, địa chỉ trụ sở chính của tổ chức đề nghị điều chỉnh chứng nhận, cấp thẻ kiểm định viên hoặc điều chỉnh giảm một phần lĩnh vực kiểm định nhưng không thay đổi số lượng kiểm định viên được chứng nhận, cấp thẻ)</w:t>
      </w:r>
    </w:p>
    <w:p w14:paraId="1926E081" w14:textId="777777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037F8364" w14:textId="1DFF69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sidRPr="00D63ACB">
        <w:rPr>
          <w:rStyle w:val="Strong"/>
          <w:rFonts w:ascii="Times New Roman" w:hAnsi="Times New Roman" w:cs="Times New Roman"/>
          <w:b w:val="0"/>
          <w:color w:val="auto"/>
          <w:sz w:val="28"/>
          <w:szCs w:val="28"/>
          <w:lang w:val="en-US"/>
        </w:rPr>
        <w:t xml:space="preserve"> </w:t>
      </w:r>
      <w:r w:rsidR="00AF6BC0">
        <w:rPr>
          <w:rStyle w:val="Strong"/>
          <w:rFonts w:ascii="Times New Roman" w:hAnsi="Times New Roman" w:cs="Times New Roman"/>
          <w:b w:val="0"/>
          <w:color w:val="auto"/>
          <w:sz w:val="28"/>
          <w:szCs w:val="28"/>
          <w:lang w:val="en-US"/>
        </w:rPr>
        <w:t>35</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w:t>
      </w:r>
      <w:bookmarkStart w:id="14" w:name="dieu_35"/>
      <w:r w:rsidR="00AF6BC0">
        <w:rPr>
          <w:rFonts w:ascii="Times New Roman" w:hAnsi="Times New Roman" w:cs="Times New Roman"/>
          <w:color w:val="auto"/>
          <w:sz w:val="28"/>
          <w:szCs w:val="28"/>
          <w:lang w:val="en-US"/>
        </w:rPr>
        <w:t>Điều chỉnh nội dung của quyết định chứng nhận, cấp thẻ kiểm định viên đo lườn</w:t>
      </w:r>
      <w:bookmarkEnd w:id="14"/>
      <w:r w:rsidR="00AF6BC0">
        <w:rPr>
          <w:rFonts w:ascii="Times New Roman" w:hAnsi="Times New Roman" w:cs="Times New Roman"/>
          <w:color w:val="auto"/>
          <w:sz w:val="28"/>
          <w:szCs w:val="28"/>
          <w:lang w:val="en-US"/>
        </w:rPr>
        <w:t xml:space="preserve">g. </w:t>
      </w:r>
      <w:r w:rsidRPr="00D63ACB">
        <w:rPr>
          <w:rFonts w:ascii="Times New Roman" w:hAnsi="Times New Roman" w:cs="Times New Roman"/>
          <w:color w:val="auto"/>
          <w:sz w:val="28"/>
          <w:szCs w:val="28"/>
          <w:lang w:val="en-US" w:eastAsia="en-US"/>
        </w:rPr>
        <w:t xml:space="preserve">Đây là </w:t>
      </w:r>
      <w:r w:rsidRPr="00D63ACB">
        <w:rPr>
          <w:rFonts w:ascii="Times New Roman" w:hAnsi="Times New Roman" w:cs="Times New Roman"/>
          <w:bCs/>
          <w:color w:val="auto"/>
          <w:sz w:val="28"/>
          <w:szCs w:val="28"/>
          <w:lang w:val="en-US" w:eastAsia="en-US"/>
        </w:rPr>
        <w:t>thủ tục hành chính thiết yếu</w:t>
      </w:r>
      <w:r w:rsidRPr="00D63ACB">
        <w:rPr>
          <w:rFonts w:ascii="Times New Roman" w:hAnsi="Times New Roman" w:cs="Times New Roman"/>
          <w:color w:val="auto"/>
          <w:sz w:val="28"/>
          <w:szCs w:val="28"/>
          <w:lang w:val="en-US" w:eastAsia="en-US"/>
        </w:rPr>
        <w:t xml:space="preserve">, là </w:t>
      </w:r>
      <w:r w:rsidRPr="00D63ACB">
        <w:rPr>
          <w:rFonts w:ascii="Times New Roman" w:hAnsi="Times New Roman" w:cs="Times New Roman"/>
          <w:bCs/>
          <w:color w:val="auto"/>
          <w:sz w:val="28"/>
          <w:szCs w:val="28"/>
          <w:lang w:val="en-US" w:eastAsia="en-US"/>
        </w:rPr>
        <w:t xml:space="preserve">cơ sở pháp lý để xác lập </w:t>
      </w:r>
      <w:r w:rsidRPr="00D63ACB">
        <w:rPr>
          <w:rFonts w:ascii="Times New Roman" w:hAnsi="Times New Roman" w:cs="Times New Roman"/>
          <w:color w:val="auto"/>
          <w:sz w:val="28"/>
          <w:szCs w:val="28"/>
          <w:lang w:val="en-US" w:eastAsia="en-US"/>
        </w:rPr>
        <w:t xml:space="preserve">một trong những điều kiện để tổ chức được </w:t>
      </w:r>
      <w:r w:rsidRPr="00D63ACB">
        <w:rPr>
          <w:rFonts w:ascii="Times New Roman" w:hAnsi="Times New Roman" w:cs="Times New Roman"/>
          <w:bCs/>
          <w:color w:val="auto"/>
          <w:sz w:val="28"/>
          <w:szCs w:val="28"/>
          <w:lang w:val="en-US" w:eastAsia="en-US"/>
        </w:rPr>
        <w:t>chỉ định</w:t>
      </w:r>
      <w:r w:rsidRPr="00D63ACB">
        <w:rPr>
          <w:rFonts w:ascii="Times New Roman" w:hAnsi="Times New Roman" w:cs="Times New Roman"/>
          <w:color w:val="auto"/>
          <w:sz w:val="28"/>
          <w:szCs w:val="28"/>
          <w:lang w:val="en-US" w:eastAsia="en-US"/>
        </w:rPr>
        <w:t xml:space="preserve"> thực hiện kiểm định phương tiện đo nhóm 2 theo Điều 25 Luật Đo lường. Bên cạnh đó, thủ tục này cũng góp phần đảm bảo độ tin cậy của kết quả kiểm định, hiệu chuẩn, thử nghiệm, góp phần nâng cao năng suất chất lượng, năng lực cạnh tranh của các tổ chức và góp phần bảo vệ quyền lợi người tiêu dùng, an toàn và công bằng trong xã hội.</w:t>
      </w:r>
    </w:p>
    <w:p w14:paraId="4DE05497" w14:textId="777777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321A06B7" w14:textId="59832D62" w:rsidR="00F7014C" w:rsidRPr="00D63ACB" w:rsidRDefault="00F7014C" w:rsidP="00F7014C">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w:t>
      </w:r>
      <w:r w:rsidR="00D10EBF">
        <w:rPr>
          <w:rFonts w:ascii="Times New Roman" w:hAnsi="Times New Roman" w:cs="Times New Roman"/>
          <w:bCs/>
          <w:color w:val="auto"/>
          <w:sz w:val="28"/>
          <w:szCs w:val="28"/>
          <w:lang w:val="en-US"/>
        </w:rPr>
        <w:t>ở Việt Nam</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2B805680" w14:textId="77777777" w:rsidR="00F7014C" w:rsidRPr="0055271E" w:rsidRDefault="00F7014C" w:rsidP="00F7014C">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2180E094"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bản sao điện tử và tệp file nhằm đẩy mạnh ứng dụng công nghệ thông tin</w:t>
      </w:r>
    </w:p>
    <w:p w14:paraId="68344EA7" w14:textId="5012CBED" w:rsidR="00F7014C" w:rsidRPr="00A57C23" w:rsidRDefault="00F7014C" w:rsidP="00F7014C">
      <w:pPr>
        <w:spacing w:before="120" w:after="120"/>
        <w:ind w:firstLine="709"/>
        <w:jc w:val="both"/>
        <w:rPr>
          <w:rFonts w:ascii="Times New Roman" w:hAnsi="Times New Roman" w:cs="Times New Roman"/>
          <w:sz w:val="28"/>
          <w:szCs w:val="28"/>
          <w:shd w:val="clear" w:color="auto" w:fill="FFFFFF"/>
        </w:rPr>
      </w:pPr>
      <w:r w:rsidRPr="00A57C23">
        <w:rPr>
          <w:rFonts w:ascii="Times New Roman" w:hAnsi="Times New Roman" w:cs="Times New Roman"/>
          <w:sz w:val="28"/>
          <w:szCs w:val="28"/>
          <w:shd w:val="clear" w:color="auto" w:fill="FFFFFF"/>
          <w:lang w:val="en-US"/>
        </w:rPr>
        <w:t>+</w:t>
      </w:r>
      <w:r w:rsidRPr="00A57C23">
        <w:rPr>
          <w:rFonts w:ascii="Times New Roman" w:hAnsi="Times New Roman" w:cs="Times New Roman"/>
          <w:sz w:val="28"/>
          <w:szCs w:val="28"/>
          <w:shd w:val="clear" w:color="auto" w:fill="FFFFFF"/>
        </w:rPr>
        <w:t xml:space="preserve"> </w:t>
      </w:r>
      <w:r w:rsidR="00A57C23" w:rsidRPr="00A57C23">
        <w:rPr>
          <w:rFonts w:ascii="Times New Roman" w:hAnsi="Times New Roman" w:cs="Times New Roman"/>
          <w:sz w:val="28"/>
          <w:szCs w:val="28"/>
          <w:shd w:val="clear" w:color="auto" w:fill="FFFFFF"/>
        </w:rPr>
        <w:t>Bản sao có đóng dấu sao y của tổ chức đề nghị, bản điện tử hoặc bản sao điện tử các tài liệu có liên quan đến nội dung đề nghị điều chỉnh</w:t>
      </w:r>
      <w:r w:rsidRPr="00A57C23">
        <w:rPr>
          <w:rFonts w:ascii="Times New Roman" w:hAnsi="Times New Roman" w:cs="Times New Roman"/>
          <w:sz w:val="28"/>
          <w:szCs w:val="28"/>
          <w:shd w:val="clear" w:color="auto" w:fill="FFFFFF"/>
        </w:rPr>
        <w:t>;</w:t>
      </w:r>
    </w:p>
    <w:p w14:paraId="2EA1061C"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p>
    <w:p w14:paraId="72741B5D" w14:textId="49BD461E"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hợp lệ,</w:t>
      </w:r>
      <w:r w:rsidR="00A57C23">
        <w:rPr>
          <w:rFonts w:ascii="Times New Roman" w:hAnsi="Times New Roman" w:cs="Times New Roman"/>
          <w:color w:val="auto"/>
          <w:sz w:val="28"/>
          <w:szCs w:val="28"/>
          <w:lang w:val="en-US" w:eastAsia="en-US"/>
        </w:rPr>
        <w:t xml:space="preserve"> từ 15 ngày làm việc xuống 5</w:t>
      </w:r>
      <w:r w:rsidRPr="004949AC">
        <w:rPr>
          <w:rFonts w:ascii="Times New Roman" w:hAnsi="Times New Roman" w:cs="Times New Roman"/>
          <w:color w:val="auto"/>
          <w:sz w:val="28"/>
          <w:szCs w:val="28"/>
          <w:lang w:val="en-US" w:eastAsia="en-US"/>
        </w:rPr>
        <w:t xml:space="preserve"> ngày làm việc;</w:t>
      </w:r>
    </w:p>
    <w:p w14:paraId="6B4AABA7" w14:textId="0AD04BA3"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Trường hợp hồ sơ chưa hợp </w:t>
      </w:r>
      <w:r w:rsidR="00A57C23">
        <w:rPr>
          <w:rFonts w:ascii="Times New Roman" w:hAnsi="Times New Roman" w:cs="Times New Roman"/>
          <w:color w:val="auto"/>
          <w:sz w:val="28"/>
          <w:szCs w:val="28"/>
          <w:lang w:val="en-US" w:eastAsia="en-US"/>
        </w:rPr>
        <w:t>lệ, từ 10 ngày làm việc xuống 3</w:t>
      </w:r>
      <w:r w:rsidRPr="004949AC">
        <w:rPr>
          <w:rFonts w:ascii="Times New Roman" w:hAnsi="Times New Roman" w:cs="Times New Roman"/>
          <w:color w:val="auto"/>
          <w:sz w:val="28"/>
          <w:szCs w:val="28"/>
          <w:lang w:val="en-US" w:eastAsia="en-US"/>
        </w:rPr>
        <w:t xml:space="preserve"> ngày làm việc;</w:t>
      </w:r>
    </w:p>
    <w:p w14:paraId="2AA82306" w14:textId="777777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0F5472AD" w14:textId="777777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35C013FD" w14:textId="777777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24CBB325"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35A44AF0"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7ADBB160"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5930A80F"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3AAC2EC7"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7A8B4E46"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4D46C64B"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2F32169F" w14:textId="77777777" w:rsidR="00F7014C" w:rsidRPr="004949AC" w:rsidRDefault="00F7014C" w:rsidP="00F7014C">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2F9A9067" w14:textId="777777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57A29390" w14:textId="777777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1303D47B" w14:textId="77777777" w:rsidR="00F7014C" w:rsidRPr="00D63ACB" w:rsidRDefault="00F7014C" w:rsidP="00F7014C">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14FB2C02" w14:textId="682B9164" w:rsidR="00F7014C" w:rsidRPr="00D63ACB" w:rsidRDefault="00F7014C" w:rsidP="00F7014C">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w:t>
      </w:r>
      <w:r w:rsidR="00FD58EB">
        <w:rPr>
          <w:rFonts w:ascii="Times New Roman" w:hAnsi="Times New Roman" w:cs="Times New Roman"/>
          <w:color w:val="auto"/>
          <w:sz w:val="28"/>
          <w:szCs w:val="28"/>
        </w:rPr>
        <w:t>heo hướng đơn giản hóa thủ tục</w:t>
      </w:r>
      <w:r w:rsidRPr="00D63ACB">
        <w:rPr>
          <w:rFonts w:ascii="Times New Roman" w:hAnsi="Times New Roman" w:cs="Times New Roman"/>
          <w:color w:val="auto"/>
          <w:sz w:val="28"/>
          <w:szCs w:val="28"/>
          <w:lang w:val="en-US"/>
        </w:rPr>
        <w:t>,</w:t>
      </w:r>
      <w:r w:rsidR="00FD58EB">
        <w:rPr>
          <w:rFonts w:ascii="Times New Roman" w:hAnsi="Times New Roman"/>
          <w:color w:val="auto"/>
          <w:sz w:val="28"/>
          <w:szCs w:val="28"/>
          <w:lang w:val="nl-NL"/>
        </w:rPr>
        <w:t xml:space="preserve"> 15 ngày làm việc xuống còn 5</w:t>
      </w:r>
      <w:r w:rsidRPr="00D63ACB">
        <w:rPr>
          <w:rFonts w:ascii="Times New Roman" w:hAnsi="Times New Roman"/>
          <w:color w:val="auto"/>
          <w:sz w:val="28"/>
          <w:szCs w:val="28"/>
          <w:lang w:val="nl-NL"/>
        </w:rPr>
        <w:t xml:space="preserve"> ngày làm việc trong trường hợp hồ sơ đầy đủ, hợp lệ để cấp quyết định</w:t>
      </w:r>
      <w:r w:rsidR="00FD58EB">
        <w:rPr>
          <w:rFonts w:ascii="Times New Roman" w:hAnsi="Times New Roman"/>
          <w:color w:val="auto"/>
          <w:sz w:val="28"/>
          <w:szCs w:val="28"/>
          <w:lang w:val="nl-NL"/>
        </w:rPr>
        <w:t xml:space="preserve"> điều chỉnh</w:t>
      </w:r>
      <w:r w:rsidRPr="00D63ACB">
        <w:rPr>
          <w:rFonts w:ascii="Times New Roman" w:hAnsi="Times New Roman"/>
          <w:color w:val="auto"/>
          <w:sz w:val="28"/>
          <w:szCs w:val="28"/>
          <w:lang w:val="nl-NL"/>
        </w:rPr>
        <w:t xml:space="preserve"> chứng nhận, cấp thẻ kiểm định viên đo lường </w:t>
      </w:r>
      <w:r w:rsidR="009C426B">
        <w:rPr>
          <w:rFonts w:ascii="Times New Roman" w:hAnsi="Times New Roman"/>
          <w:color w:val="auto"/>
          <w:sz w:val="28"/>
          <w:szCs w:val="28"/>
          <w:lang w:val="nl-NL"/>
        </w:rPr>
        <w:t>(giảm 67</w:t>
      </w:r>
      <w:r w:rsidRPr="00D63ACB">
        <w:rPr>
          <w:rFonts w:ascii="Times New Roman" w:hAnsi="Times New Roman"/>
          <w:color w:val="auto"/>
          <w:sz w:val="28"/>
          <w:szCs w:val="28"/>
          <w:lang w:val="nl-NL"/>
        </w:rPr>
        <w:t xml:space="preserve">%), </w:t>
      </w:r>
      <w:r w:rsidR="009C426B">
        <w:rPr>
          <w:rFonts w:ascii="Times New Roman" w:hAnsi="Times New Roman"/>
          <w:color w:val="auto"/>
          <w:sz w:val="28"/>
          <w:szCs w:val="28"/>
          <w:lang w:val="nl-NL"/>
        </w:rPr>
        <w:t>từ 10 ngày làm việc xuống còn 3</w:t>
      </w:r>
      <w:r w:rsidRPr="00D63ACB">
        <w:rPr>
          <w:rFonts w:ascii="Times New Roman" w:hAnsi="Times New Roman"/>
          <w:color w:val="auto"/>
          <w:sz w:val="28"/>
          <w:szCs w:val="28"/>
          <w:lang w:val="nl-NL"/>
        </w:rPr>
        <w:t xml:space="preserve"> ngày làm việc trong trường hợp hồ</w:t>
      </w:r>
      <w:r w:rsidR="009C426B">
        <w:rPr>
          <w:rFonts w:ascii="Times New Roman" w:hAnsi="Times New Roman"/>
          <w:color w:val="auto"/>
          <w:sz w:val="28"/>
          <w:szCs w:val="28"/>
          <w:lang w:val="nl-NL"/>
        </w:rPr>
        <w:t xml:space="preserve"> sơ không đầy đủ, hợp lệ (giảm 7</w:t>
      </w:r>
      <w:r w:rsidRPr="00D63ACB">
        <w:rPr>
          <w:rFonts w:ascii="Times New Roman" w:hAnsi="Times New Roman"/>
          <w:color w:val="auto"/>
          <w:sz w:val="28"/>
          <w:szCs w:val="28"/>
          <w:lang w:val="nl-NL"/>
        </w:rPr>
        <w:t>0%)</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9C426B">
        <w:rPr>
          <w:rFonts w:ascii="Times New Roman" w:hAnsi="Times New Roman" w:cs="Times New Roman"/>
          <w:color w:val="auto"/>
          <w:sz w:val="28"/>
          <w:szCs w:val="28"/>
          <w:lang w:val="en-US"/>
        </w:rPr>
        <w:t>12</w:t>
      </w:r>
      <w:r w:rsidRPr="00D63ACB">
        <w:rPr>
          <w:rFonts w:ascii="Times New Roman" w:hAnsi="Times New Roman" w:cs="Times New Roman"/>
          <w:color w:val="auto"/>
          <w:sz w:val="28"/>
          <w:szCs w:val="28"/>
          <w:lang w:val="en-US"/>
        </w:rPr>
        <w:t>%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02D3FA7C" w14:textId="77777777" w:rsidR="00F7014C" w:rsidRPr="00D63ACB" w:rsidRDefault="00F7014C" w:rsidP="00F7014C">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2884EF9A" w14:textId="59C3FB72" w:rsidR="00B37368" w:rsidRPr="00B37368" w:rsidRDefault="00B37368" w:rsidP="00B37368">
      <w:pPr>
        <w:spacing w:before="120" w:after="120"/>
        <w:ind w:firstLine="709"/>
        <w:jc w:val="both"/>
        <w:rPr>
          <w:rFonts w:ascii="Times New Roman" w:hAnsi="Times New Roman" w:cs="Times New Roman"/>
          <w:b/>
          <w:i/>
          <w:color w:val="auto"/>
          <w:sz w:val="28"/>
          <w:szCs w:val="28"/>
          <w:lang w:val="en-US" w:eastAsia="en-US"/>
        </w:rPr>
      </w:pPr>
      <w:r>
        <w:rPr>
          <w:rFonts w:ascii="Times New Roman" w:hAnsi="Times New Roman" w:cs="Times New Roman"/>
          <w:b/>
          <w:i/>
          <w:color w:val="auto"/>
          <w:sz w:val="28"/>
          <w:szCs w:val="28"/>
          <w:lang w:val="en-US"/>
        </w:rPr>
        <w:t>1.9</w:t>
      </w:r>
      <w:r w:rsidRPr="000D2B60">
        <w:rPr>
          <w:rFonts w:ascii="Times New Roman" w:hAnsi="Times New Roman" w:cs="Times New Roman"/>
          <w:b/>
          <w:i/>
          <w:color w:val="auto"/>
          <w:sz w:val="28"/>
          <w:szCs w:val="28"/>
          <w:lang w:val="en-US"/>
        </w:rPr>
        <w:t xml:space="preserve">. </w:t>
      </w:r>
      <w:r w:rsidRPr="00B37368">
        <w:rPr>
          <w:rFonts w:ascii="Times New Roman" w:hAnsi="Times New Roman" w:cs="Times New Roman"/>
          <w:b/>
          <w:i/>
          <w:color w:val="auto"/>
          <w:sz w:val="28"/>
          <w:szCs w:val="28"/>
          <w:lang w:val="en-US" w:eastAsia="en-US"/>
        </w:rPr>
        <w:t>Thủ tục điều chỉnh nội dung của quyết định chứng nhận, cấp thẻ kiểm định viên đo lường, cấp lại thẻ (trường hợp đề nghị bổ sung lĩnh vực kiểm định cho kiểm định viên đã được chứng nhận, cấp thẻ)</w:t>
      </w:r>
    </w:p>
    <w:p w14:paraId="0EE8C283"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127ACDB8"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sidRPr="00D63ACB">
        <w:rPr>
          <w:rStyle w:val="Strong"/>
          <w:rFonts w:ascii="Times New Roman" w:hAnsi="Times New Roman" w:cs="Times New Roman"/>
          <w:b w:val="0"/>
          <w:color w:val="auto"/>
          <w:sz w:val="28"/>
          <w:szCs w:val="28"/>
          <w:lang w:val="en-US"/>
        </w:rPr>
        <w:t xml:space="preserve"> </w:t>
      </w:r>
      <w:r>
        <w:rPr>
          <w:rStyle w:val="Strong"/>
          <w:rFonts w:ascii="Times New Roman" w:hAnsi="Times New Roman" w:cs="Times New Roman"/>
          <w:b w:val="0"/>
          <w:color w:val="auto"/>
          <w:sz w:val="28"/>
          <w:szCs w:val="28"/>
          <w:lang w:val="en-US"/>
        </w:rPr>
        <w:t>35</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 xml:space="preserve">Điều chỉnh nội dung của quyết định chứng nhận, cấp thẻ kiểm định viên đo lường. </w:t>
      </w:r>
      <w:r w:rsidRPr="00D63ACB">
        <w:rPr>
          <w:rFonts w:ascii="Times New Roman" w:hAnsi="Times New Roman" w:cs="Times New Roman"/>
          <w:color w:val="auto"/>
          <w:sz w:val="28"/>
          <w:szCs w:val="28"/>
          <w:lang w:val="en-US" w:eastAsia="en-US"/>
        </w:rPr>
        <w:t xml:space="preserve">Đây là </w:t>
      </w:r>
      <w:r w:rsidRPr="00D63ACB">
        <w:rPr>
          <w:rFonts w:ascii="Times New Roman" w:hAnsi="Times New Roman" w:cs="Times New Roman"/>
          <w:bCs/>
          <w:color w:val="auto"/>
          <w:sz w:val="28"/>
          <w:szCs w:val="28"/>
          <w:lang w:val="en-US" w:eastAsia="en-US"/>
        </w:rPr>
        <w:t>thủ tục hành chính thiết yếu</w:t>
      </w:r>
      <w:r w:rsidRPr="00D63ACB">
        <w:rPr>
          <w:rFonts w:ascii="Times New Roman" w:hAnsi="Times New Roman" w:cs="Times New Roman"/>
          <w:color w:val="auto"/>
          <w:sz w:val="28"/>
          <w:szCs w:val="28"/>
          <w:lang w:val="en-US" w:eastAsia="en-US"/>
        </w:rPr>
        <w:t xml:space="preserve">, là </w:t>
      </w:r>
      <w:r w:rsidRPr="00D63ACB">
        <w:rPr>
          <w:rFonts w:ascii="Times New Roman" w:hAnsi="Times New Roman" w:cs="Times New Roman"/>
          <w:bCs/>
          <w:color w:val="auto"/>
          <w:sz w:val="28"/>
          <w:szCs w:val="28"/>
          <w:lang w:val="en-US" w:eastAsia="en-US"/>
        </w:rPr>
        <w:t xml:space="preserve">cơ sở pháp lý để xác lập </w:t>
      </w:r>
      <w:r w:rsidRPr="00D63ACB">
        <w:rPr>
          <w:rFonts w:ascii="Times New Roman" w:hAnsi="Times New Roman" w:cs="Times New Roman"/>
          <w:color w:val="auto"/>
          <w:sz w:val="28"/>
          <w:szCs w:val="28"/>
          <w:lang w:val="en-US" w:eastAsia="en-US"/>
        </w:rPr>
        <w:t xml:space="preserve">một trong những điều kiện để tổ chức được </w:t>
      </w:r>
      <w:r w:rsidRPr="00D63ACB">
        <w:rPr>
          <w:rFonts w:ascii="Times New Roman" w:hAnsi="Times New Roman" w:cs="Times New Roman"/>
          <w:bCs/>
          <w:color w:val="auto"/>
          <w:sz w:val="28"/>
          <w:szCs w:val="28"/>
          <w:lang w:val="en-US" w:eastAsia="en-US"/>
        </w:rPr>
        <w:t>chỉ định</w:t>
      </w:r>
      <w:r w:rsidRPr="00D63ACB">
        <w:rPr>
          <w:rFonts w:ascii="Times New Roman" w:hAnsi="Times New Roman" w:cs="Times New Roman"/>
          <w:color w:val="auto"/>
          <w:sz w:val="28"/>
          <w:szCs w:val="28"/>
          <w:lang w:val="en-US" w:eastAsia="en-US"/>
        </w:rPr>
        <w:t xml:space="preserve"> thực hiện kiểm định phương tiện đo nhóm 2 theo Điều 25 Luật Đo lường. Bên cạnh đó, thủ tục này cũng góp phần đảm bảo độ tin cậy của kết quả kiểm định, hiệu chuẩn, thử nghiệm, góp phần nâng cao năng suất chất lượng, năng lực cạnh tranh của các tổ chức và góp phần bảo vệ quyền lợi người tiêu dùng, an toàn và công bằng trong xã hội.</w:t>
      </w:r>
    </w:p>
    <w:p w14:paraId="0C32D32E"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14DC3C31" w14:textId="5703CB79" w:rsidR="00B37368" w:rsidRPr="00D63ACB" w:rsidRDefault="00B37368" w:rsidP="00B37368">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w:t>
      </w:r>
      <w:r w:rsidR="00D10EBF">
        <w:rPr>
          <w:rFonts w:ascii="Times New Roman" w:hAnsi="Times New Roman" w:cs="Times New Roman"/>
          <w:bCs/>
          <w:color w:val="auto"/>
          <w:sz w:val="28"/>
          <w:szCs w:val="28"/>
          <w:lang w:val="en-US"/>
        </w:rPr>
        <w:t>ở Việt Nam</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5FFDEB48" w14:textId="6AA99C21" w:rsidR="00B37368" w:rsidRDefault="00B37368" w:rsidP="00B37368">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76738425" w14:textId="77777777" w:rsidR="00F65780" w:rsidRPr="00D63ACB" w:rsidRDefault="00F65780" w:rsidP="00F6578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Cắt giảm, đơn giản hóa thành phần hồ sơ: </w:t>
      </w:r>
    </w:p>
    <w:p w14:paraId="07D7961A" w14:textId="22EE3F2A" w:rsidR="00F65780" w:rsidRPr="0055271E" w:rsidRDefault="00F65780" w:rsidP="00F65780">
      <w:pPr>
        <w:spacing w:before="120" w:after="120"/>
        <w:ind w:firstLine="709"/>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Cắt giảm 1/3</w:t>
      </w:r>
      <w:r w:rsidRPr="00D63ACB">
        <w:rPr>
          <w:rFonts w:ascii="Times New Roman" w:hAnsi="Times New Roman" w:cs="Times New Roman"/>
          <w:color w:val="auto"/>
          <w:sz w:val="28"/>
          <w:szCs w:val="28"/>
          <w:lang w:val="en-US" w:eastAsia="en-US"/>
        </w:rPr>
        <w:t xml:space="preserve"> thành phần h</w:t>
      </w:r>
      <w:r>
        <w:rPr>
          <w:rFonts w:ascii="Times New Roman" w:hAnsi="Times New Roman" w:cs="Times New Roman"/>
          <w:color w:val="auto"/>
          <w:sz w:val="28"/>
          <w:szCs w:val="28"/>
          <w:lang w:val="en-US" w:eastAsia="en-US"/>
        </w:rPr>
        <w:t>ồ sơ (33</w:t>
      </w:r>
      <w:r w:rsidRPr="00D63ACB">
        <w:rPr>
          <w:rFonts w:ascii="Times New Roman" w:hAnsi="Times New Roman" w:cs="Times New Roman"/>
          <w:color w:val="auto"/>
          <w:sz w:val="28"/>
          <w:szCs w:val="28"/>
          <w:lang w:val="en-US" w:eastAsia="en-US"/>
        </w:rPr>
        <w:t xml:space="preserve">%) không thực sự cần thiết: </w:t>
      </w:r>
      <w:r w:rsidRPr="00F65780">
        <w:rPr>
          <w:rFonts w:ascii="Times New Roman" w:hAnsi="Times New Roman" w:cs="Times New Roman"/>
          <w:i/>
          <w:color w:val="auto"/>
          <w:sz w:val="28"/>
          <w:szCs w:val="28"/>
          <w:lang w:val="en-US" w:eastAsia="en-US"/>
        </w:rPr>
        <w:t>Tài liệu khác có liên quan đến nội dung đề nghị điều chỉnh</w:t>
      </w:r>
      <w:r>
        <w:rPr>
          <w:rFonts w:ascii="Times New Roman" w:hAnsi="Times New Roman" w:cs="Times New Roman"/>
          <w:i/>
          <w:color w:val="auto"/>
          <w:sz w:val="28"/>
          <w:szCs w:val="28"/>
          <w:lang w:val="en-US" w:eastAsia="en-US"/>
        </w:rPr>
        <w:t>.</w:t>
      </w:r>
    </w:p>
    <w:p w14:paraId="2B380DF0"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bản sao điện tử và tệp file nhằm đẩy mạnh ứng dụng công nghệ thông tin</w:t>
      </w:r>
    </w:p>
    <w:p w14:paraId="4583BE6A" w14:textId="77777777" w:rsidR="001F1293" w:rsidRPr="000D2B60" w:rsidRDefault="001F1293" w:rsidP="001F1293">
      <w:pPr>
        <w:spacing w:before="120" w:after="120"/>
        <w:ind w:firstLine="709"/>
        <w:jc w:val="both"/>
        <w:rPr>
          <w:rFonts w:ascii="Times New Roman" w:hAnsi="Times New Roman" w:cs="Times New Roman"/>
          <w:sz w:val="28"/>
          <w:szCs w:val="28"/>
          <w:shd w:val="clear" w:color="auto" w:fill="FFFFFF"/>
        </w:rPr>
      </w:pPr>
      <w:r w:rsidRPr="000D2B60">
        <w:rPr>
          <w:rFonts w:ascii="Times New Roman" w:hAnsi="Times New Roman" w:cs="Times New Roman"/>
          <w:sz w:val="28"/>
          <w:szCs w:val="28"/>
          <w:shd w:val="clear" w:color="auto" w:fill="FFFFFF"/>
          <w:lang w:val="en-US"/>
        </w:rPr>
        <w:t>+</w:t>
      </w:r>
      <w:r w:rsidRPr="000D2B60">
        <w:rPr>
          <w:rFonts w:ascii="Times New Roman" w:hAnsi="Times New Roman" w:cs="Times New Roman"/>
          <w:sz w:val="28"/>
          <w:szCs w:val="28"/>
          <w:shd w:val="clear" w:color="auto" w:fill="FFFFFF"/>
        </w:rPr>
        <w:t xml:space="preserve"> Bản sao có xác nhận sao y bản chính của tổ chức đề nghị hoặc bản sao điện tử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p w14:paraId="3A6E8E20"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p>
    <w:p w14:paraId="3E4F402F" w14:textId="1FDBF1A5"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Trường hợp hồ sơ hợp lệ,</w:t>
      </w:r>
      <w:r w:rsidR="00B64324">
        <w:rPr>
          <w:rFonts w:ascii="Times New Roman" w:hAnsi="Times New Roman" w:cs="Times New Roman"/>
          <w:color w:val="auto"/>
          <w:sz w:val="28"/>
          <w:szCs w:val="28"/>
          <w:lang w:val="en-US" w:eastAsia="en-US"/>
        </w:rPr>
        <w:t xml:space="preserve"> từ 15 ngày làm việc xuống 7</w:t>
      </w:r>
      <w:r w:rsidRPr="004949AC">
        <w:rPr>
          <w:rFonts w:ascii="Times New Roman" w:hAnsi="Times New Roman" w:cs="Times New Roman"/>
          <w:color w:val="auto"/>
          <w:sz w:val="28"/>
          <w:szCs w:val="28"/>
          <w:lang w:val="en-US" w:eastAsia="en-US"/>
        </w:rPr>
        <w:t xml:space="preserve"> ngày làm việc;</w:t>
      </w:r>
    </w:p>
    <w:p w14:paraId="015E2DC2" w14:textId="53AD7BAB"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Trường hợp hồ sơ chưa hợp </w:t>
      </w:r>
      <w:r w:rsidR="00B64324">
        <w:rPr>
          <w:rFonts w:ascii="Times New Roman" w:hAnsi="Times New Roman" w:cs="Times New Roman"/>
          <w:color w:val="auto"/>
          <w:sz w:val="28"/>
          <w:szCs w:val="28"/>
          <w:lang w:val="en-US" w:eastAsia="en-US"/>
        </w:rPr>
        <w:t>lệ, từ 10 ngày làm việc xuống 5</w:t>
      </w:r>
      <w:r w:rsidRPr="004949AC">
        <w:rPr>
          <w:rFonts w:ascii="Times New Roman" w:hAnsi="Times New Roman" w:cs="Times New Roman"/>
          <w:color w:val="auto"/>
          <w:sz w:val="28"/>
          <w:szCs w:val="28"/>
          <w:lang w:val="en-US" w:eastAsia="en-US"/>
        </w:rPr>
        <w:t xml:space="preserve"> ngày làm việc;</w:t>
      </w:r>
    </w:p>
    <w:p w14:paraId="150E276C"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5B0B19B3"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53E5C799"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31271964"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4405DEE1"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30443781"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44121A91"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05920A31"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4E9DA14A"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10416329"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3785D61D" w14:textId="77777777" w:rsidR="00B37368" w:rsidRPr="004949AC" w:rsidRDefault="00B37368" w:rsidP="00B37368">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2473F58C"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0F9FBBA0"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7DEDB2B3" w14:textId="77777777" w:rsidR="00B37368" w:rsidRPr="00D63ACB" w:rsidRDefault="00B37368" w:rsidP="00B37368">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22ED8B78" w14:textId="1A397B47" w:rsidR="00B37368" w:rsidRPr="00D63ACB" w:rsidRDefault="00B37368" w:rsidP="00B37368">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w:t>
      </w:r>
      <w:r>
        <w:rPr>
          <w:rFonts w:ascii="Times New Roman" w:hAnsi="Times New Roman" w:cs="Times New Roman"/>
          <w:color w:val="auto"/>
          <w:sz w:val="28"/>
          <w:szCs w:val="28"/>
        </w:rPr>
        <w:t>heo hướng đơn giản hóa thủ tục</w:t>
      </w:r>
      <w:r w:rsidRPr="00D63ACB">
        <w:rPr>
          <w:rFonts w:ascii="Times New Roman" w:hAnsi="Times New Roman" w:cs="Times New Roman"/>
          <w:color w:val="auto"/>
          <w:sz w:val="28"/>
          <w:szCs w:val="28"/>
          <w:lang w:val="en-US"/>
        </w:rPr>
        <w:t>,</w:t>
      </w:r>
      <w:r w:rsidR="00362C35">
        <w:rPr>
          <w:rFonts w:ascii="Times New Roman" w:hAnsi="Times New Roman"/>
          <w:color w:val="auto"/>
          <w:sz w:val="28"/>
          <w:szCs w:val="28"/>
          <w:lang w:val="nl-NL"/>
        </w:rPr>
        <w:t xml:space="preserve"> 15 ngày làm việc xuống còn 7</w:t>
      </w:r>
      <w:r w:rsidRPr="00D63ACB">
        <w:rPr>
          <w:rFonts w:ascii="Times New Roman" w:hAnsi="Times New Roman"/>
          <w:color w:val="auto"/>
          <w:sz w:val="28"/>
          <w:szCs w:val="28"/>
          <w:lang w:val="nl-NL"/>
        </w:rPr>
        <w:t xml:space="preserve"> ngày làm việc trong trường hợp hồ sơ đầy đủ, hợp lệ để cấp quyết định</w:t>
      </w:r>
      <w:r>
        <w:rPr>
          <w:rFonts w:ascii="Times New Roman" w:hAnsi="Times New Roman"/>
          <w:color w:val="auto"/>
          <w:sz w:val="28"/>
          <w:szCs w:val="28"/>
          <w:lang w:val="nl-NL"/>
        </w:rPr>
        <w:t xml:space="preserve"> điều chỉnh</w:t>
      </w:r>
      <w:r w:rsidRPr="00D63ACB">
        <w:rPr>
          <w:rFonts w:ascii="Times New Roman" w:hAnsi="Times New Roman"/>
          <w:color w:val="auto"/>
          <w:sz w:val="28"/>
          <w:szCs w:val="28"/>
          <w:lang w:val="nl-NL"/>
        </w:rPr>
        <w:t xml:space="preserve"> chứng nhận, cấp thẻ kiểm định viên đo lường </w:t>
      </w:r>
      <w:r w:rsidR="00362C35">
        <w:rPr>
          <w:rFonts w:ascii="Times New Roman" w:hAnsi="Times New Roman"/>
          <w:color w:val="auto"/>
          <w:sz w:val="28"/>
          <w:szCs w:val="28"/>
          <w:lang w:val="nl-NL"/>
        </w:rPr>
        <w:t>(giảm 53</w:t>
      </w:r>
      <w:r w:rsidRPr="00D63ACB">
        <w:rPr>
          <w:rFonts w:ascii="Times New Roman" w:hAnsi="Times New Roman"/>
          <w:color w:val="auto"/>
          <w:sz w:val="28"/>
          <w:szCs w:val="28"/>
          <w:lang w:val="nl-NL"/>
        </w:rPr>
        <w:t xml:space="preserve">%), </w:t>
      </w:r>
      <w:r w:rsidR="006A6BBA">
        <w:rPr>
          <w:rFonts w:ascii="Times New Roman" w:hAnsi="Times New Roman"/>
          <w:color w:val="auto"/>
          <w:sz w:val="28"/>
          <w:szCs w:val="28"/>
          <w:lang w:val="nl-NL"/>
        </w:rPr>
        <w:t>từ 10 ngày làm việc xuống còn 5</w:t>
      </w:r>
      <w:r w:rsidRPr="00D63ACB">
        <w:rPr>
          <w:rFonts w:ascii="Times New Roman" w:hAnsi="Times New Roman"/>
          <w:color w:val="auto"/>
          <w:sz w:val="28"/>
          <w:szCs w:val="28"/>
          <w:lang w:val="nl-NL"/>
        </w:rPr>
        <w:t xml:space="preserve"> ngày làm việc trong trường hợp hồ</w:t>
      </w:r>
      <w:r w:rsidR="006A6BBA">
        <w:rPr>
          <w:rFonts w:ascii="Times New Roman" w:hAnsi="Times New Roman"/>
          <w:color w:val="auto"/>
          <w:sz w:val="28"/>
          <w:szCs w:val="28"/>
          <w:lang w:val="nl-NL"/>
        </w:rPr>
        <w:t xml:space="preserve"> sơ không đầy đủ, hợp lệ (giảm 50</w:t>
      </w:r>
      <w:r w:rsidRPr="00D63ACB">
        <w:rPr>
          <w:rFonts w:ascii="Times New Roman" w:hAnsi="Times New Roman"/>
          <w:color w:val="auto"/>
          <w:sz w:val="28"/>
          <w:szCs w:val="28"/>
          <w:lang w:val="nl-NL"/>
        </w:rPr>
        <w:t>%)</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29076B">
        <w:rPr>
          <w:rFonts w:ascii="Times New Roman" w:hAnsi="Times New Roman" w:cs="Times New Roman"/>
          <w:color w:val="auto"/>
          <w:sz w:val="28"/>
          <w:szCs w:val="28"/>
          <w:lang w:val="en-US"/>
        </w:rPr>
        <w:t>23</w:t>
      </w:r>
      <w:r w:rsidRPr="00D63ACB">
        <w:rPr>
          <w:rFonts w:ascii="Times New Roman" w:hAnsi="Times New Roman" w:cs="Times New Roman"/>
          <w:color w:val="auto"/>
          <w:sz w:val="28"/>
          <w:szCs w:val="28"/>
          <w:lang w:val="en-US"/>
        </w:rPr>
        <w:t>%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5B6B341D" w14:textId="627F5561" w:rsidR="00F7014C" w:rsidRDefault="00B37368" w:rsidP="004D5D4A">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47EA0846" w14:textId="3904EFC8" w:rsidR="004D5D4A" w:rsidRPr="000D2B60" w:rsidRDefault="004D5D4A" w:rsidP="004D5D4A">
      <w:pPr>
        <w:spacing w:before="120" w:after="120"/>
        <w:ind w:firstLine="709"/>
        <w:jc w:val="both"/>
        <w:rPr>
          <w:rFonts w:ascii="Times New Roman" w:hAnsi="Times New Roman" w:cs="Times New Roman"/>
          <w:b/>
          <w:i/>
          <w:color w:val="auto"/>
          <w:sz w:val="28"/>
          <w:szCs w:val="28"/>
          <w:lang w:val="en-US" w:eastAsia="en-US"/>
        </w:rPr>
      </w:pPr>
      <w:r>
        <w:rPr>
          <w:rFonts w:ascii="Times New Roman" w:hAnsi="Times New Roman" w:cs="Times New Roman"/>
          <w:b/>
          <w:i/>
          <w:color w:val="auto"/>
          <w:sz w:val="28"/>
          <w:szCs w:val="28"/>
          <w:lang w:val="en-US"/>
        </w:rPr>
        <w:t>1.10</w:t>
      </w:r>
      <w:r w:rsidRPr="000D2B60">
        <w:rPr>
          <w:rFonts w:ascii="Times New Roman" w:hAnsi="Times New Roman" w:cs="Times New Roman"/>
          <w:b/>
          <w:i/>
          <w:color w:val="auto"/>
          <w:sz w:val="28"/>
          <w:szCs w:val="28"/>
          <w:lang w:val="en-US"/>
        </w:rPr>
        <w:t xml:space="preserve">. </w:t>
      </w:r>
      <w:r w:rsidRPr="004D5D4A">
        <w:rPr>
          <w:rFonts w:ascii="Times New Roman" w:hAnsi="Times New Roman" w:cs="Times New Roman"/>
          <w:b/>
          <w:i/>
          <w:color w:val="auto"/>
          <w:sz w:val="28"/>
          <w:szCs w:val="28"/>
          <w:lang w:val="en-US" w:eastAsia="en-US"/>
        </w:rPr>
        <w:t>Thủ tục cấp lại thẻ kiểm định viên đo lường</w:t>
      </w:r>
    </w:p>
    <w:p w14:paraId="784C2DE2"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1D8929BF"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sidRPr="00D63ACB">
        <w:rPr>
          <w:rStyle w:val="Strong"/>
          <w:rFonts w:ascii="Times New Roman" w:hAnsi="Times New Roman" w:cs="Times New Roman"/>
          <w:b w:val="0"/>
          <w:color w:val="auto"/>
          <w:sz w:val="28"/>
          <w:szCs w:val="28"/>
          <w:lang w:val="en-US"/>
        </w:rPr>
        <w:t xml:space="preserve"> 29,30</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Yêu cầu đối với nhân viên kiểm định để được chứng nhận, cấp thẻ kiểm định viên đo lường và hồ sơ đề nghị chứng nhận, cấp thẻ kiểm định viên đo lường. </w:t>
      </w:r>
      <w:r w:rsidRPr="00D63ACB">
        <w:rPr>
          <w:rFonts w:ascii="Times New Roman" w:hAnsi="Times New Roman" w:cs="Times New Roman"/>
          <w:color w:val="auto"/>
          <w:sz w:val="28"/>
          <w:szCs w:val="28"/>
          <w:lang w:val="en-US" w:eastAsia="en-US"/>
        </w:rPr>
        <w:t xml:space="preserve">Đây là </w:t>
      </w:r>
      <w:r w:rsidRPr="00D63ACB">
        <w:rPr>
          <w:rFonts w:ascii="Times New Roman" w:hAnsi="Times New Roman" w:cs="Times New Roman"/>
          <w:bCs/>
          <w:color w:val="auto"/>
          <w:sz w:val="28"/>
          <w:szCs w:val="28"/>
          <w:lang w:val="en-US" w:eastAsia="en-US"/>
        </w:rPr>
        <w:t>thủ tục hành chính thiết yếu</w:t>
      </w:r>
      <w:r w:rsidRPr="00D63ACB">
        <w:rPr>
          <w:rFonts w:ascii="Times New Roman" w:hAnsi="Times New Roman" w:cs="Times New Roman"/>
          <w:color w:val="auto"/>
          <w:sz w:val="28"/>
          <w:szCs w:val="28"/>
          <w:lang w:val="en-US" w:eastAsia="en-US"/>
        </w:rPr>
        <w:t xml:space="preserve">, là </w:t>
      </w:r>
      <w:r w:rsidRPr="00D63ACB">
        <w:rPr>
          <w:rFonts w:ascii="Times New Roman" w:hAnsi="Times New Roman" w:cs="Times New Roman"/>
          <w:bCs/>
          <w:color w:val="auto"/>
          <w:sz w:val="28"/>
          <w:szCs w:val="28"/>
          <w:lang w:val="en-US" w:eastAsia="en-US"/>
        </w:rPr>
        <w:t xml:space="preserve">cơ sở pháp lý để xác lập </w:t>
      </w:r>
      <w:r w:rsidRPr="00D63ACB">
        <w:rPr>
          <w:rFonts w:ascii="Times New Roman" w:hAnsi="Times New Roman" w:cs="Times New Roman"/>
          <w:color w:val="auto"/>
          <w:sz w:val="28"/>
          <w:szCs w:val="28"/>
          <w:lang w:val="en-US" w:eastAsia="en-US"/>
        </w:rPr>
        <w:t xml:space="preserve">một trong những điều kiện để tổ chức được </w:t>
      </w:r>
      <w:r w:rsidRPr="00D63ACB">
        <w:rPr>
          <w:rFonts w:ascii="Times New Roman" w:hAnsi="Times New Roman" w:cs="Times New Roman"/>
          <w:bCs/>
          <w:color w:val="auto"/>
          <w:sz w:val="28"/>
          <w:szCs w:val="28"/>
          <w:lang w:val="en-US" w:eastAsia="en-US"/>
        </w:rPr>
        <w:t>chỉ định</w:t>
      </w:r>
      <w:r w:rsidRPr="00D63ACB">
        <w:rPr>
          <w:rFonts w:ascii="Times New Roman" w:hAnsi="Times New Roman" w:cs="Times New Roman"/>
          <w:color w:val="auto"/>
          <w:sz w:val="28"/>
          <w:szCs w:val="28"/>
          <w:lang w:val="en-US" w:eastAsia="en-US"/>
        </w:rPr>
        <w:t xml:space="preserve"> thực hiện kiểm định phương tiện đo nhóm 2 theo Điều 25 Luật Đo lường. Bên cạnh đó, thủ tục này cũng góp phần đảm bảo độ tin cậy của kết quả kiểm định, hiệu chuẩn, thử nghiệm, góp phần nâng cao năng suất chất lượng, năng lực cạnh tranh của các tổ chức và góp phần bảo vệ quyền lợi người tiêu dùng, an toàn và công bằng trong xã hội.</w:t>
      </w:r>
    </w:p>
    <w:p w14:paraId="32133491"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25D470A6" w14:textId="77777777" w:rsidR="004D5D4A" w:rsidRPr="00D63ACB" w:rsidRDefault="004D5D4A" w:rsidP="004D5D4A">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hoặc cá nhân, bao gồm cả trong nước và nước ngoài, có thể áp dụng trên toàn quốc hoặc tại các vùng, miền, địa phương theo quy định.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61F25F34" w14:textId="77777777" w:rsidR="004D5D4A" w:rsidRPr="0055271E" w:rsidRDefault="004D5D4A" w:rsidP="004D5D4A">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79CF78B7" w14:textId="4A38E5D3"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tệp file nhằm đẩy mạnh ứng dụng công nghệ thông tin</w:t>
      </w:r>
    </w:p>
    <w:p w14:paraId="27570609" w14:textId="70ECD998" w:rsidR="004D5D4A" w:rsidRPr="00EF4D86" w:rsidRDefault="004D5D4A" w:rsidP="004D5D4A">
      <w:pPr>
        <w:spacing w:before="120" w:after="120"/>
        <w:ind w:firstLine="709"/>
        <w:jc w:val="both"/>
        <w:rPr>
          <w:rFonts w:ascii="Times New Roman" w:hAnsi="Times New Roman" w:cs="Times New Roman"/>
          <w:sz w:val="28"/>
          <w:szCs w:val="28"/>
          <w:shd w:val="clear" w:color="auto" w:fill="FFFFFF"/>
        </w:rPr>
      </w:pPr>
      <w:r w:rsidRPr="00EF4D86">
        <w:rPr>
          <w:rFonts w:ascii="Times New Roman" w:hAnsi="Times New Roman" w:cs="Times New Roman"/>
          <w:sz w:val="28"/>
          <w:szCs w:val="28"/>
          <w:shd w:val="clear" w:color="auto" w:fill="FFFFFF"/>
          <w:lang w:val="en-US"/>
        </w:rPr>
        <w:t>+</w:t>
      </w:r>
      <w:r w:rsidRPr="00EF4D86">
        <w:rPr>
          <w:rFonts w:ascii="Times New Roman" w:hAnsi="Times New Roman" w:cs="Times New Roman"/>
          <w:sz w:val="28"/>
          <w:szCs w:val="28"/>
          <w:shd w:val="clear" w:color="auto" w:fill="FFFFFF"/>
        </w:rPr>
        <w:t xml:space="preserve"> </w:t>
      </w:r>
      <w:r w:rsidR="00EF4D86" w:rsidRPr="00EF4D86">
        <w:rPr>
          <w:rFonts w:ascii="Times New Roman" w:hAnsi="Times New Roman" w:cs="Times New Roman"/>
          <w:sz w:val="28"/>
          <w:szCs w:val="28"/>
          <w:shd w:val="clear" w:color="auto" w:fill="FFFFFF"/>
        </w:rPr>
        <w:t>Hai (02) ảnh màu cỡ (2 x 3) cm hoặc tệp ảnh đảm bảo in ảnh màu cỡ tương đương, ảnh rõ nét và chụp nền trắng</w:t>
      </w:r>
      <w:r w:rsidRPr="00EF4D86">
        <w:rPr>
          <w:rFonts w:ascii="Times New Roman" w:hAnsi="Times New Roman" w:cs="Times New Roman"/>
          <w:sz w:val="28"/>
          <w:szCs w:val="28"/>
          <w:shd w:val="clear" w:color="auto" w:fill="FFFFFF"/>
        </w:rPr>
        <w:t>;</w:t>
      </w:r>
    </w:p>
    <w:p w14:paraId="506A188F"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Giảm thời gian giải quyết TTHC:</w:t>
      </w:r>
    </w:p>
    <w:p w14:paraId="113CFF6B" w14:textId="7DE7391B"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Trường hợp hồ sơ hợp lệ, từ 15 ngày làm việc xuống </w:t>
      </w:r>
      <w:r w:rsidR="00EF4D86">
        <w:rPr>
          <w:rFonts w:ascii="Times New Roman" w:hAnsi="Times New Roman" w:cs="Times New Roman"/>
          <w:color w:val="auto"/>
          <w:sz w:val="28"/>
          <w:szCs w:val="28"/>
          <w:lang w:val="en-US" w:eastAsia="en-US"/>
        </w:rPr>
        <w:t>5</w:t>
      </w:r>
      <w:r w:rsidRPr="004949AC">
        <w:rPr>
          <w:rFonts w:ascii="Times New Roman" w:hAnsi="Times New Roman" w:cs="Times New Roman"/>
          <w:color w:val="auto"/>
          <w:sz w:val="28"/>
          <w:szCs w:val="28"/>
          <w:lang w:val="en-US" w:eastAsia="en-US"/>
        </w:rPr>
        <w:t xml:space="preserve"> ngày làm việc;</w:t>
      </w:r>
    </w:p>
    <w:p w14:paraId="6C1F5AB3" w14:textId="521025E9"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Trường hợp hồ sơ chưa hợp </w:t>
      </w:r>
      <w:r w:rsidR="00EF4D86">
        <w:rPr>
          <w:rFonts w:ascii="Times New Roman" w:hAnsi="Times New Roman" w:cs="Times New Roman"/>
          <w:color w:val="auto"/>
          <w:sz w:val="28"/>
          <w:szCs w:val="28"/>
          <w:lang w:val="en-US" w:eastAsia="en-US"/>
        </w:rPr>
        <w:t>lệ, từ 10 ngày làm việc xuống 3</w:t>
      </w:r>
      <w:r w:rsidRPr="004949AC">
        <w:rPr>
          <w:rFonts w:ascii="Times New Roman" w:hAnsi="Times New Roman" w:cs="Times New Roman"/>
          <w:color w:val="auto"/>
          <w:sz w:val="28"/>
          <w:szCs w:val="28"/>
          <w:lang w:val="en-US" w:eastAsia="en-US"/>
        </w:rPr>
        <w:t xml:space="preserve"> ngày làm việc;</w:t>
      </w:r>
    </w:p>
    <w:p w14:paraId="09E77307"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0F347989"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6B2733C4"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59F9CC7B"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5F266246"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5E94FE3B"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14E9FF5E"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6FF67C22"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5E050D06"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02D195F2"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3D721492" w14:textId="77777777" w:rsidR="004D5D4A" w:rsidRPr="004949AC" w:rsidRDefault="004D5D4A" w:rsidP="004D5D4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5C8BEC99"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7F0085F7"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52205382" w14:textId="77777777" w:rsidR="004D5D4A" w:rsidRPr="00D63ACB" w:rsidRDefault="004D5D4A" w:rsidP="004D5D4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49FB510A" w14:textId="0D72F553" w:rsidR="004D5D4A" w:rsidRPr="001071A6" w:rsidRDefault="004D5D4A" w:rsidP="001071A6">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w:t>
      </w:r>
      <w:r w:rsidR="00EF4D86">
        <w:rPr>
          <w:rFonts w:ascii="Times New Roman" w:hAnsi="Times New Roman" w:cs="Times New Roman"/>
          <w:color w:val="auto"/>
          <w:sz w:val="28"/>
          <w:szCs w:val="28"/>
        </w:rPr>
        <w:t xml:space="preserve">heo hướng đơn giản hóa thủ tục, </w:t>
      </w:r>
      <w:r w:rsidR="00EF4D86">
        <w:rPr>
          <w:rFonts w:ascii="Times New Roman" w:hAnsi="Times New Roman"/>
          <w:color w:val="auto"/>
          <w:sz w:val="28"/>
          <w:szCs w:val="28"/>
          <w:lang w:val="nl-NL"/>
        </w:rPr>
        <w:t>15 ngày làm việc xuống còn 5</w:t>
      </w:r>
      <w:r w:rsidRPr="00D63ACB">
        <w:rPr>
          <w:rFonts w:ascii="Times New Roman" w:hAnsi="Times New Roman"/>
          <w:color w:val="auto"/>
          <w:sz w:val="28"/>
          <w:szCs w:val="28"/>
          <w:lang w:val="nl-NL"/>
        </w:rPr>
        <w:t xml:space="preserve"> ngày làm việc trong trường hợp hồ sơ đầy đủ, hợp lệ để cấp </w:t>
      </w:r>
      <w:r w:rsidR="00EF4D86">
        <w:rPr>
          <w:rFonts w:ascii="Times New Roman" w:hAnsi="Times New Roman"/>
          <w:color w:val="auto"/>
          <w:sz w:val="28"/>
          <w:szCs w:val="28"/>
          <w:lang w:val="nl-NL"/>
        </w:rPr>
        <w:t xml:space="preserve">lại thẻ </w:t>
      </w:r>
      <w:r w:rsidRPr="00D63ACB">
        <w:rPr>
          <w:rFonts w:ascii="Times New Roman" w:hAnsi="Times New Roman"/>
          <w:color w:val="auto"/>
          <w:sz w:val="28"/>
          <w:szCs w:val="28"/>
          <w:lang w:val="nl-NL"/>
        </w:rPr>
        <w:t xml:space="preserve">kiểm định viên đo lường </w:t>
      </w:r>
      <w:r w:rsidR="00EF4D86">
        <w:rPr>
          <w:rFonts w:ascii="Times New Roman" w:hAnsi="Times New Roman"/>
          <w:color w:val="auto"/>
          <w:sz w:val="28"/>
          <w:szCs w:val="28"/>
          <w:lang w:val="nl-NL"/>
        </w:rPr>
        <w:t>(giảm 67</w:t>
      </w:r>
      <w:r w:rsidRPr="00D63ACB">
        <w:rPr>
          <w:rFonts w:ascii="Times New Roman" w:hAnsi="Times New Roman"/>
          <w:color w:val="auto"/>
          <w:sz w:val="28"/>
          <w:szCs w:val="28"/>
          <w:lang w:val="nl-NL"/>
        </w:rPr>
        <w:t xml:space="preserve">%), </w:t>
      </w:r>
      <w:r w:rsidR="00EF4D86">
        <w:rPr>
          <w:rFonts w:ascii="Times New Roman" w:hAnsi="Times New Roman"/>
          <w:color w:val="auto"/>
          <w:sz w:val="28"/>
          <w:szCs w:val="28"/>
          <w:lang w:val="nl-NL"/>
        </w:rPr>
        <w:t>từ 10 ngày làm việc xuống còn 3</w:t>
      </w:r>
      <w:r w:rsidRPr="00D63ACB">
        <w:rPr>
          <w:rFonts w:ascii="Times New Roman" w:hAnsi="Times New Roman"/>
          <w:color w:val="auto"/>
          <w:sz w:val="28"/>
          <w:szCs w:val="28"/>
          <w:lang w:val="nl-NL"/>
        </w:rPr>
        <w:t xml:space="preserve"> ngày làm việc trong trường hợp hồ</w:t>
      </w:r>
      <w:r w:rsidR="00EF4D86">
        <w:rPr>
          <w:rFonts w:ascii="Times New Roman" w:hAnsi="Times New Roman"/>
          <w:color w:val="auto"/>
          <w:sz w:val="28"/>
          <w:szCs w:val="28"/>
          <w:lang w:val="nl-NL"/>
        </w:rPr>
        <w:t xml:space="preserve"> sơ không đầy đủ, hợp lệ (giảm 7</w:t>
      </w:r>
      <w:r w:rsidRPr="00D63ACB">
        <w:rPr>
          <w:rFonts w:ascii="Times New Roman" w:hAnsi="Times New Roman"/>
          <w:color w:val="auto"/>
          <w:sz w:val="28"/>
          <w:szCs w:val="28"/>
          <w:lang w:val="nl-NL"/>
        </w:rPr>
        <w:t>0%)</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p>
    <w:p w14:paraId="26755584" w14:textId="3B0F89A1" w:rsidR="009F4E16" w:rsidRPr="00D63ACB" w:rsidRDefault="00702652" w:rsidP="009F4E16">
      <w:pPr>
        <w:spacing w:before="120" w:after="120"/>
        <w:ind w:firstLine="709"/>
        <w:jc w:val="both"/>
        <w:rPr>
          <w:rFonts w:ascii="Times New Roman" w:hAnsi="Times New Roman" w:cs="Times New Roman"/>
          <w:b/>
          <w:i/>
          <w:color w:val="auto"/>
          <w:sz w:val="28"/>
          <w:szCs w:val="28"/>
          <w:lang w:val="en-US" w:eastAsia="en-US"/>
        </w:rPr>
      </w:pPr>
      <w:r>
        <w:rPr>
          <w:rFonts w:ascii="Times New Roman" w:hAnsi="Times New Roman" w:cs="Times New Roman"/>
          <w:b/>
          <w:i/>
          <w:color w:val="auto"/>
          <w:sz w:val="28"/>
          <w:szCs w:val="28"/>
          <w:lang w:val="en-US" w:eastAsia="en-US"/>
        </w:rPr>
        <w:t>1.11</w:t>
      </w:r>
      <w:r w:rsidR="009F4E16" w:rsidRPr="00D63ACB">
        <w:rPr>
          <w:rFonts w:ascii="Times New Roman" w:hAnsi="Times New Roman" w:cs="Times New Roman"/>
          <w:b/>
          <w:i/>
          <w:color w:val="auto"/>
          <w:sz w:val="28"/>
          <w:szCs w:val="28"/>
          <w:lang w:val="en-US" w:eastAsia="en-US"/>
        </w:rPr>
        <w:t xml:space="preserve">. </w:t>
      </w:r>
      <w:r w:rsidR="0025187E" w:rsidRPr="00D63ACB">
        <w:rPr>
          <w:rFonts w:ascii="Times New Roman" w:hAnsi="Times New Roman" w:cs="Times New Roman"/>
          <w:b/>
          <w:i/>
          <w:color w:val="auto"/>
          <w:sz w:val="28"/>
          <w:szCs w:val="28"/>
          <w:lang w:val="en-US" w:eastAsia="en-US"/>
        </w:rPr>
        <w:t>Thủ tục hủy bỏ hiệu lực của quyết định chứng nhận, cấp thẻ kiểm định viên đo lường</w:t>
      </w:r>
    </w:p>
    <w:p w14:paraId="07571F41" w14:textId="77777777" w:rsidR="009F4E16" w:rsidRPr="00D63ACB" w:rsidRDefault="009F4E16" w:rsidP="009F4E1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3456B716" w14:textId="22972FFF" w:rsidR="009F4E16" w:rsidRPr="00D63ACB" w:rsidRDefault="009F4E16" w:rsidP="009F4E1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sidRPr="00D63ACB">
        <w:rPr>
          <w:rStyle w:val="Strong"/>
          <w:rFonts w:ascii="Times New Roman" w:hAnsi="Times New Roman" w:cs="Times New Roman"/>
          <w:b w:val="0"/>
          <w:color w:val="auto"/>
          <w:sz w:val="28"/>
          <w:szCs w:val="28"/>
          <w:lang w:val="en-US"/>
        </w:rPr>
        <w:t xml:space="preserve"> </w:t>
      </w:r>
      <w:r w:rsidR="0025187E" w:rsidRPr="00D63ACB">
        <w:rPr>
          <w:rStyle w:val="Strong"/>
          <w:rFonts w:ascii="Times New Roman" w:hAnsi="Times New Roman" w:cs="Times New Roman"/>
          <w:b w:val="0"/>
          <w:color w:val="auto"/>
          <w:sz w:val="28"/>
          <w:szCs w:val="28"/>
          <w:lang w:val="en-US"/>
        </w:rPr>
        <w:t>37</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Hủy bỏ hiệu lực của quyết định chứng nhận</w:t>
      </w:r>
      <w:r w:rsidR="00DF6C11" w:rsidRPr="00D63ACB">
        <w:rPr>
          <w:rFonts w:ascii="Times New Roman" w:hAnsi="Times New Roman" w:cs="Times New Roman"/>
          <w:color w:val="auto"/>
          <w:sz w:val="28"/>
          <w:szCs w:val="28"/>
          <w:lang w:val="en-US"/>
        </w:rPr>
        <w:t>, cấp thẻ kiểm định viên đo lường</w:t>
      </w:r>
      <w:r w:rsidRPr="00D63ACB">
        <w:rPr>
          <w:rFonts w:ascii="Times New Roman" w:hAnsi="Times New Roman" w:cs="Times New Roman"/>
          <w:color w:val="auto"/>
          <w:sz w:val="28"/>
          <w:szCs w:val="28"/>
          <w:lang w:val="en-US"/>
        </w:rPr>
        <w:t xml:space="preserve">. </w:t>
      </w:r>
    </w:p>
    <w:p w14:paraId="4B60DD50" w14:textId="77777777" w:rsidR="00E54B37" w:rsidRPr="00D63ACB" w:rsidRDefault="00E54B37" w:rsidP="00E54B3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5E172478" w14:textId="1FAA73FD" w:rsidR="00E54B37" w:rsidRPr="00D63ACB" w:rsidRDefault="00E54B37" w:rsidP="00E54B37">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chức </w:t>
      </w:r>
      <w:r w:rsidR="001B21CA">
        <w:rPr>
          <w:rFonts w:ascii="Times New Roman" w:hAnsi="Times New Roman" w:cs="Times New Roman"/>
          <w:bCs/>
          <w:color w:val="auto"/>
          <w:sz w:val="28"/>
          <w:szCs w:val="28"/>
          <w:lang w:val="en-US"/>
        </w:rPr>
        <w:t>ở Việt Nam</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38DF0AB4" w14:textId="77777777" w:rsidR="00E54B37" w:rsidRPr="0055271E" w:rsidRDefault="00E54B37" w:rsidP="00E54B37">
      <w:pPr>
        <w:spacing w:before="120" w:after="120"/>
        <w:ind w:firstLine="709"/>
        <w:jc w:val="both"/>
        <w:rPr>
          <w:rFonts w:ascii="Times New Roman" w:hAnsi="Times New Roman" w:cs="Times New Roman"/>
          <w:color w:val="auto"/>
          <w:sz w:val="28"/>
          <w:szCs w:val="28"/>
          <w:lang w:val="en-US" w:eastAsia="en-US"/>
        </w:rPr>
      </w:pPr>
      <w:r w:rsidRPr="0055271E">
        <w:rPr>
          <w:rFonts w:ascii="Times New Roman" w:hAnsi="Times New Roman" w:cs="Times New Roman"/>
          <w:color w:val="auto"/>
          <w:sz w:val="28"/>
          <w:szCs w:val="28"/>
          <w:lang w:val="en-US" w:eastAsia="en-US"/>
        </w:rPr>
        <w:t xml:space="preserve">Dự thảo đã sửa đổi theo hướng cắt giảm giấy tờ không cần thiết, rút ngắn thời gian xử lý, đơn giản hóa </w:t>
      </w:r>
      <w:r>
        <w:rPr>
          <w:rFonts w:ascii="Times New Roman" w:hAnsi="Times New Roman" w:cs="Times New Roman"/>
          <w:color w:val="auto"/>
          <w:sz w:val="28"/>
          <w:szCs w:val="28"/>
          <w:lang w:val="en-US" w:eastAsia="en-US"/>
        </w:rPr>
        <w:t xml:space="preserve">thành phần hồ sơ, biểu mẫu </w:t>
      </w:r>
      <w:r w:rsidRPr="0055271E">
        <w:rPr>
          <w:rFonts w:ascii="Times New Roman" w:hAnsi="Times New Roman" w:cs="Times New Roman"/>
          <w:color w:val="auto"/>
          <w:sz w:val="28"/>
          <w:szCs w:val="28"/>
          <w:lang w:val="en-US" w:eastAsia="en-US"/>
        </w:rPr>
        <w:t>quy trình thực hiện, đẩy mạnh ứng dụng công nghệ thông tin, chuyển từ tiền kiểm sang hậu kiểm thông qua việc:</w:t>
      </w:r>
    </w:p>
    <w:p w14:paraId="5FAA5F93" w14:textId="77777777" w:rsidR="00E54B37" w:rsidRPr="00D63ACB" w:rsidRDefault="00E54B37" w:rsidP="00E54B3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Phân cấp xử lý TTHC cho UBND cấp tỉnh, đa dạng phương thức thực hiện, đẩy mạnh điện tử hóa bằng việc mở rộng các hình thức nộp hồ sơ (trực tiếp, qua bưu chính, qua hệ thống thông tin một cửa điện tử), phù hợp với định hướng cải cách hành chính và chuyển đổi số, bảo đảm thuận tiện cho tổ chức có thể thực hiện thủ tục hành chính hoàn toàn trên môi trường điện tử.</w:t>
      </w:r>
    </w:p>
    <w:p w14:paraId="26216F7C" w14:textId="77777777" w:rsidR="00E54B37" w:rsidRPr="00D63ACB" w:rsidRDefault="00E54B37" w:rsidP="00E54B3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6BBE9CCB" w14:textId="77777777" w:rsidR="00E54B37" w:rsidRPr="00D63ACB" w:rsidRDefault="00E54B37" w:rsidP="00E54B3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0A921328" w14:textId="77777777" w:rsidR="00E54B37" w:rsidRPr="004949AC" w:rsidRDefault="00E54B37" w:rsidP="00E54B3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20F59F4E" w14:textId="77777777" w:rsidR="00E54B37" w:rsidRPr="004949AC" w:rsidRDefault="00E54B37" w:rsidP="00E54B3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09ED288A" w14:textId="77777777" w:rsidR="00E54B37" w:rsidRPr="004949AC" w:rsidRDefault="00E54B37" w:rsidP="00E54B3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6A38E842" w14:textId="77777777" w:rsidR="00E54B37" w:rsidRPr="004949AC" w:rsidRDefault="00E54B37" w:rsidP="00E54B3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243319AC" w14:textId="77777777" w:rsidR="00E54B37" w:rsidRPr="004949AC" w:rsidRDefault="00E54B37" w:rsidP="00E54B3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576CB253" w14:textId="77777777" w:rsidR="00E54B37" w:rsidRPr="004949AC" w:rsidRDefault="00E54B37" w:rsidP="00E54B3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00020800" w14:textId="77777777" w:rsidR="00E54B37" w:rsidRPr="004949AC" w:rsidRDefault="00E54B37" w:rsidP="00E54B3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68F9A66A" w14:textId="77777777" w:rsidR="00E54B37" w:rsidRPr="004949AC" w:rsidRDefault="00E54B37" w:rsidP="00E54B37">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4C72161D" w14:textId="77777777" w:rsidR="00E54B37" w:rsidRPr="00D63ACB" w:rsidRDefault="00E54B37" w:rsidP="00E54B3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4FC72390" w14:textId="77777777" w:rsidR="00E54B37" w:rsidRPr="00D63ACB" w:rsidRDefault="00E54B37" w:rsidP="00E54B3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25AC1AAA" w14:textId="77777777" w:rsidR="00E54B37" w:rsidRPr="00D63ACB" w:rsidRDefault="00E54B37" w:rsidP="00E54B3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5687ACF2" w14:textId="7D14B523" w:rsidR="00E54B37" w:rsidRDefault="00E54B37" w:rsidP="00E54B3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Trong Thông tư 07/2025/TT-BKHCN của Bộ Khoa học và Công nghệ quy định thời gian ra quyết định hủy bỏ</w:t>
      </w:r>
      <w:r w:rsidRPr="00D63ACB">
        <w:rPr>
          <w:rFonts w:ascii="Times New Roman" w:hAnsi="Times New Roman" w:cs="Times New Roman"/>
          <w:b/>
          <w:i/>
          <w:color w:val="auto"/>
          <w:sz w:val="28"/>
          <w:szCs w:val="28"/>
          <w:lang w:val="en-US" w:eastAsia="en-US"/>
        </w:rPr>
        <w:t xml:space="preserve"> </w:t>
      </w:r>
      <w:r w:rsidRPr="00D63ACB">
        <w:rPr>
          <w:rFonts w:ascii="Times New Roman" w:hAnsi="Times New Roman" w:cs="Times New Roman"/>
          <w:color w:val="auto"/>
          <w:sz w:val="28"/>
          <w:szCs w:val="28"/>
          <w:lang w:val="en-US" w:eastAsia="en-US"/>
        </w:rPr>
        <w:t>hiệ</w:t>
      </w:r>
      <w:r>
        <w:rPr>
          <w:rFonts w:ascii="Times New Roman" w:hAnsi="Times New Roman" w:cs="Times New Roman"/>
          <w:color w:val="auto"/>
          <w:sz w:val="28"/>
          <w:szCs w:val="28"/>
          <w:lang w:val="en-US" w:eastAsia="en-US"/>
        </w:rPr>
        <w:t xml:space="preserve">u lực của quyết định chứng nhận, cấp thẻ kiểm định viên </w:t>
      </w:r>
      <w:r w:rsidRPr="00D63ACB">
        <w:rPr>
          <w:rFonts w:ascii="Times New Roman" w:hAnsi="Times New Roman" w:cs="Times New Roman"/>
          <w:color w:val="auto"/>
          <w:sz w:val="28"/>
          <w:szCs w:val="28"/>
          <w:lang w:val="en-US" w:eastAsia="en-US"/>
        </w:rPr>
        <w:t>là 3 ngày, thời gian trên được coi là tối ưu và đảm bảo chi phí tuân thủ nhất.</w:t>
      </w:r>
    </w:p>
    <w:p w14:paraId="2212F234" w14:textId="6DC2A347" w:rsidR="00741A77" w:rsidRPr="00B731CA" w:rsidRDefault="009558A9" w:rsidP="00741A77">
      <w:pPr>
        <w:spacing w:before="120" w:after="120"/>
        <w:ind w:firstLine="709"/>
        <w:jc w:val="both"/>
        <w:rPr>
          <w:rFonts w:ascii="Times New Roman" w:hAnsi="Times New Roman" w:cs="Times New Roman"/>
          <w:b/>
          <w:i/>
          <w:color w:val="auto"/>
          <w:sz w:val="28"/>
          <w:szCs w:val="28"/>
          <w:lang w:val="en-US" w:eastAsia="en-US"/>
        </w:rPr>
      </w:pPr>
      <w:r>
        <w:rPr>
          <w:rFonts w:ascii="Times New Roman" w:hAnsi="Times New Roman" w:cs="Times New Roman"/>
          <w:b/>
          <w:i/>
          <w:color w:val="auto"/>
          <w:sz w:val="28"/>
          <w:szCs w:val="28"/>
          <w:lang w:val="en-US"/>
        </w:rPr>
        <w:t>1.12</w:t>
      </w:r>
      <w:r w:rsidR="00741A77" w:rsidRPr="00D63ACB">
        <w:rPr>
          <w:rFonts w:ascii="Times New Roman" w:hAnsi="Times New Roman" w:cs="Times New Roman"/>
          <w:b/>
          <w:i/>
          <w:color w:val="auto"/>
          <w:sz w:val="28"/>
          <w:szCs w:val="28"/>
          <w:lang w:val="en-US"/>
        </w:rPr>
        <w:t xml:space="preserve">. </w:t>
      </w:r>
      <w:r w:rsidR="00B731CA" w:rsidRPr="00B731CA">
        <w:rPr>
          <w:rFonts w:ascii="Times New Roman" w:hAnsi="Times New Roman" w:cs="Times New Roman"/>
          <w:b/>
          <w:i/>
          <w:color w:val="auto"/>
          <w:sz w:val="28"/>
          <w:szCs w:val="28"/>
          <w:lang w:val="en-US" w:eastAsia="en-US"/>
        </w:rPr>
        <w:t>Thủ tục chỉ định tổ chức thực hiện hoạt động kiểm định, hiệu chuẩn, thử nghiệm phương tiện đo, chuẩn đo lường (trường hợp chỉ định lần đầu và chỉ định lại)</w:t>
      </w:r>
    </w:p>
    <w:p w14:paraId="4BE27E65" w14:textId="77777777" w:rsidR="00741A77" w:rsidRPr="00D63ACB" w:rsidRDefault="00741A77" w:rsidP="00741A7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75530AAC" w14:textId="513DC113" w:rsidR="00197FF3" w:rsidRPr="00D63ACB" w:rsidRDefault="00741A77" w:rsidP="00F47A43">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sidRPr="00D63ACB">
        <w:rPr>
          <w:rStyle w:val="Strong"/>
          <w:rFonts w:ascii="Times New Roman" w:hAnsi="Times New Roman" w:cs="Times New Roman"/>
          <w:b w:val="0"/>
          <w:color w:val="auto"/>
          <w:sz w:val="28"/>
          <w:szCs w:val="28"/>
          <w:lang w:val="en-US"/>
        </w:rPr>
        <w:t xml:space="preserve"> 11,12</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Điểu kiện chỉ định và hồ sơ đề nghị chỉ định. </w:t>
      </w:r>
      <w:r w:rsidRPr="00D63ACB">
        <w:rPr>
          <w:rFonts w:ascii="Times New Roman" w:hAnsi="Times New Roman" w:cs="Times New Roman"/>
          <w:color w:val="auto"/>
          <w:sz w:val="28"/>
          <w:szCs w:val="28"/>
          <w:lang w:val="en-US" w:eastAsia="en-US"/>
        </w:rPr>
        <w:t xml:space="preserve">Đây là </w:t>
      </w:r>
      <w:r w:rsidRPr="00D63ACB">
        <w:rPr>
          <w:rFonts w:ascii="Times New Roman" w:hAnsi="Times New Roman" w:cs="Times New Roman"/>
          <w:bCs/>
          <w:color w:val="auto"/>
          <w:sz w:val="28"/>
          <w:szCs w:val="28"/>
          <w:lang w:val="en-US" w:eastAsia="en-US"/>
        </w:rPr>
        <w:t>thủ tục hành chính thiết yếu</w:t>
      </w:r>
      <w:r w:rsidRPr="00D63ACB">
        <w:rPr>
          <w:rFonts w:ascii="Times New Roman" w:hAnsi="Times New Roman" w:cs="Times New Roman"/>
          <w:color w:val="auto"/>
          <w:sz w:val="28"/>
          <w:szCs w:val="28"/>
          <w:lang w:val="en-US" w:eastAsia="en-US"/>
        </w:rPr>
        <w:t xml:space="preserve">, là </w:t>
      </w:r>
      <w:r w:rsidRPr="00D63ACB">
        <w:rPr>
          <w:rFonts w:ascii="Times New Roman" w:hAnsi="Times New Roman" w:cs="Times New Roman"/>
          <w:bCs/>
          <w:color w:val="auto"/>
          <w:sz w:val="28"/>
          <w:szCs w:val="28"/>
          <w:lang w:val="en-US" w:eastAsia="en-US"/>
        </w:rPr>
        <w:t xml:space="preserve">cơ sở pháp lý để xác lập </w:t>
      </w:r>
      <w:r w:rsidRPr="00D63ACB">
        <w:rPr>
          <w:rFonts w:ascii="Times New Roman" w:hAnsi="Times New Roman" w:cs="Times New Roman"/>
          <w:color w:val="auto"/>
          <w:sz w:val="28"/>
          <w:szCs w:val="28"/>
          <w:lang w:val="en-US" w:eastAsia="en-US"/>
        </w:rPr>
        <w:t xml:space="preserve">một trong những điều kiện để tổ chức được </w:t>
      </w:r>
      <w:r w:rsidRPr="00D63ACB">
        <w:rPr>
          <w:rFonts w:ascii="Times New Roman" w:hAnsi="Times New Roman" w:cs="Times New Roman"/>
          <w:bCs/>
          <w:color w:val="auto"/>
          <w:sz w:val="28"/>
          <w:szCs w:val="28"/>
          <w:lang w:val="en-US" w:eastAsia="en-US"/>
        </w:rPr>
        <w:t>chỉ định</w:t>
      </w:r>
      <w:r w:rsidRPr="00D63ACB">
        <w:rPr>
          <w:rFonts w:ascii="Times New Roman" w:hAnsi="Times New Roman" w:cs="Times New Roman"/>
          <w:color w:val="auto"/>
          <w:sz w:val="28"/>
          <w:szCs w:val="28"/>
          <w:lang w:val="en-US" w:eastAsia="en-US"/>
        </w:rPr>
        <w:t xml:space="preserve"> thực hiện kiểm định phương tiện đo nhóm 2 theo Điều </w:t>
      </w:r>
      <w:r w:rsidR="00C810E5" w:rsidRPr="00D63ACB">
        <w:rPr>
          <w:rFonts w:ascii="Times New Roman" w:hAnsi="Times New Roman" w:cs="Times New Roman"/>
          <w:color w:val="auto"/>
          <w:sz w:val="28"/>
          <w:szCs w:val="28"/>
          <w:lang w:val="en-US" w:eastAsia="en-US"/>
        </w:rPr>
        <w:t>25</w:t>
      </w:r>
      <w:r w:rsidRPr="00D63ACB">
        <w:rPr>
          <w:rFonts w:ascii="Times New Roman" w:hAnsi="Times New Roman" w:cs="Times New Roman"/>
          <w:color w:val="auto"/>
          <w:sz w:val="28"/>
          <w:szCs w:val="28"/>
          <w:lang w:val="en-US" w:eastAsia="en-US"/>
        </w:rPr>
        <w:t xml:space="preserve"> Luật Đo lường. Bên cạnh đó, thủ tục này cũng góp phần đảm bảo độ tin cậy của kết quả kiểm định, hiệu chuẩn, thử nghiệm, góp phần nâng cao năng suất chất lượng, năng lực cạnh tranh của các tổ chức và góp phần bảo vệ quyền lợi người tiêu dùng, an toàn và công bằng trong xã hội.</w:t>
      </w:r>
    </w:p>
    <w:p w14:paraId="6AA58088" w14:textId="1FF0D61E" w:rsidR="00741A77" w:rsidRPr="00D63ACB" w:rsidRDefault="00741A77" w:rsidP="00741A7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6A40D10C" w14:textId="6F68A9CD" w:rsidR="00741A77" w:rsidRPr="00D63ACB" w:rsidRDefault="00741A77" w:rsidP="00741A77">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w:t>
      </w:r>
      <w:r w:rsidR="00CA602F" w:rsidRPr="00D63ACB">
        <w:rPr>
          <w:rFonts w:ascii="Times New Roman" w:hAnsi="Times New Roman" w:cs="Times New Roman"/>
          <w:bCs/>
          <w:color w:val="auto"/>
          <w:sz w:val="28"/>
          <w:szCs w:val="28"/>
          <w:lang w:val="en-US"/>
        </w:rPr>
        <w:t>Thông tư</w:t>
      </w:r>
      <w:r w:rsidRPr="00D63ACB">
        <w:rPr>
          <w:rFonts w:ascii="Times New Roman" w:hAnsi="Times New Roman" w:cs="Times New Roman"/>
          <w:bCs/>
          <w:color w:val="auto"/>
          <w:sz w:val="28"/>
          <w:szCs w:val="28"/>
          <w:lang w:val="en-US"/>
        </w:rPr>
        <w:t xml:space="preserve">.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w:t>
      </w:r>
      <w:r w:rsidR="00A161CF" w:rsidRPr="00D63ACB">
        <w:rPr>
          <w:rFonts w:ascii="Times New Roman" w:hAnsi="Times New Roman" w:cs="Times New Roman"/>
          <w:bCs/>
          <w:color w:val="auto"/>
          <w:sz w:val="28"/>
          <w:szCs w:val="28"/>
          <w:lang w:val="en-US"/>
        </w:rPr>
        <w:t xml:space="preserve">tổ </w:t>
      </w:r>
      <w:r w:rsidR="00A161CF" w:rsidRPr="00D63ACB">
        <w:rPr>
          <w:rFonts w:ascii="Times New Roman" w:hAnsi="Times New Roman" w:cs="Times New Roman"/>
          <w:bCs/>
          <w:color w:val="000000" w:themeColor="text1"/>
          <w:sz w:val="28"/>
          <w:szCs w:val="28"/>
          <w:lang w:val="en-US"/>
        </w:rPr>
        <w:t>chức đề nghị chỉ định hoặc đã được chỉ định kiểm định phương tiện đo nhóm 2 và</w:t>
      </w:r>
      <w:r w:rsidR="00A161CF" w:rsidRPr="00D63ACB">
        <w:rPr>
          <w:rFonts w:ascii="Times New Roman" w:hAnsi="Times New Roman" w:cs="Times New Roman"/>
          <w:bCs/>
          <w:color w:val="FF0000"/>
          <w:sz w:val="28"/>
          <w:szCs w:val="28"/>
          <w:lang w:val="en-US"/>
        </w:rPr>
        <w:t xml:space="preserve"> </w:t>
      </w:r>
      <w:r w:rsidR="00A161CF" w:rsidRPr="00D63ACB">
        <w:rPr>
          <w:rFonts w:ascii="Times New Roman" w:hAnsi="Times New Roman" w:cs="Times New Roman"/>
          <w:bCs/>
          <w:color w:val="auto"/>
          <w:sz w:val="28"/>
          <w:szCs w:val="28"/>
          <w:lang w:val="en-US"/>
        </w:rPr>
        <w:t>áp dụng trên toàn quốc</w:t>
      </w:r>
      <w:r w:rsidRPr="00D63ACB">
        <w:rPr>
          <w:rFonts w:ascii="Times New Roman" w:hAnsi="Times New Roman" w:cs="Times New Roman"/>
          <w:bCs/>
          <w:color w:val="auto"/>
          <w:sz w:val="28"/>
          <w:szCs w:val="28"/>
          <w:lang w:val="en-US"/>
        </w:rPr>
        <w:t>.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53A0ABED" w14:textId="77777777" w:rsidR="00741A77" w:rsidRPr="00D63ACB" w:rsidRDefault="00741A77" w:rsidP="00741A7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Dự thảo đã sửa đổi </w:t>
      </w:r>
      <w:r w:rsidRPr="00D63ACB">
        <w:rPr>
          <w:rFonts w:ascii="Times New Roman" w:hAnsi="Times New Roman" w:cs="Times New Roman"/>
          <w:color w:val="auto"/>
          <w:sz w:val="28"/>
          <w:szCs w:val="28"/>
          <w:lang w:val="en-US"/>
        </w:rPr>
        <w:t>theo hướng cắt giảm giấy tờ không cần thiết, rút ngắn thời gian xử lý, đơn giản hóa quy trình thực hiện, đẩy mạnh ứng dụng công nghệ thông tin, chuyển từ tiền kiểm sang hậu kiểm</w:t>
      </w:r>
      <w:r w:rsidRPr="00D63ACB">
        <w:rPr>
          <w:rFonts w:ascii="Times New Roman" w:hAnsi="Times New Roman" w:cs="Times New Roman"/>
          <w:color w:val="auto"/>
          <w:sz w:val="28"/>
          <w:szCs w:val="28"/>
          <w:lang w:val="en-US" w:eastAsia="en-US"/>
        </w:rPr>
        <w:t xml:space="preserve"> thành phần hồ sơ theo hướng tinh gọn, đơn giản hoá hơn so với quy định hiện hành thông qua việc:</w:t>
      </w:r>
    </w:p>
    <w:p w14:paraId="55F07285" w14:textId="6B2F925E" w:rsidR="00741A77" w:rsidRPr="00D63ACB" w:rsidRDefault="00741A77" w:rsidP="00741A7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Cắt giảm, đơn giản hóa thành phần hồ sơ: </w:t>
      </w:r>
      <w:r w:rsidR="00391759" w:rsidRPr="00D63ACB">
        <w:rPr>
          <w:rFonts w:ascii="Times New Roman" w:hAnsi="Times New Roman" w:cs="Times New Roman"/>
          <w:color w:val="auto"/>
          <w:sz w:val="28"/>
          <w:szCs w:val="28"/>
          <w:lang w:val="en-US" w:eastAsia="en-US"/>
        </w:rPr>
        <w:t>Cắt giảm 5</w:t>
      </w:r>
      <w:r w:rsidR="00701663" w:rsidRPr="00D63ACB">
        <w:rPr>
          <w:rFonts w:ascii="Times New Roman" w:hAnsi="Times New Roman" w:cs="Times New Roman"/>
          <w:color w:val="auto"/>
          <w:sz w:val="28"/>
          <w:szCs w:val="28"/>
          <w:lang w:val="en-US" w:eastAsia="en-US"/>
        </w:rPr>
        <w:t>/8</w:t>
      </w:r>
      <w:r w:rsidRPr="00D63ACB">
        <w:rPr>
          <w:rFonts w:ascii="Times New Roman" w:hAnsi="Times New Roman" w:cs="Times New Roman"/>
          <w:color w:val="auto"/>
          <w:sz w:val="28"/>
          <w:szCs w:val="28"/>
          <w:lang w:val="en-US" w:eastAsia="en-US"/>
        </w:rPr>
        <w:t xml:space="preserve"> thành phần h</w:t>
      </w:r>
      <w:r w:rsidR="00391759" w:rsidRPr="00D63ACB">
        <w:rPr>
          <w:rFonts w:ascii="Times New Roman" w:hAnsi="Times New Roman" w:cs="Times New Roman"/>
          <w:color w:val="auto"/>
          <w:sz w:val="28"/>
          <w:szCs w:val="28"/>
          <w:lang w:val="en-US" w:eastAsia="en-US"/>
        </w:rPr>
        <w:t>ồ sơ (62,5</w:t>
      </w:r>
      <w:r w:rsidRPr="00D63ACB">
        <w:rPr>
          <w:rFonts w:ascii="Times New Roman" w:hAnsi="Times New Roman" w:cs="Times New Roman"/>
          <w:color w:val="auto"/>
          <w:sz w:val="28"/>
          <w:szCs w:val="28"/>
          <w:lang w:val="en-US" w:eastAsia="en-US"/>
        </w:rPr>
        <w:t xml:space="preserve">%) không thực sự cần thiết: </w:t>
      </w:r>
      <w:r w:rsidR="00701663" w:rsidRPr="00D63ACB">
        <w:rPr>
          <w:rFonts w:ascii="Times New Roman" w:hAnsi="Times New Roman" w:cs="Times New Roman"/>
          <w:color w:val="auto"/>
          <w:sz w:val="28"/>
          <w:szCs w:val="28"/>
          <w:lang w:val="en-US" w:eastAsia="en-US"/>
        </w:rPr>
        <w:t>(1) Báo cáo hoạt động kiểm định, hiệu chuẩn, thử nghiệm đã thực hiện năm gần nhất</w:t>
      </w:r>
      <w:r w:rsidRPr="00D63ACB">
        <w:rPr>
          <w:rFonts w:ascii="Times New Roman" w:hAnsi="Times New Roman" w:cs="Times New Roman"/>
          <w:color w:val="auto"/>
          <w:sz w:val="28"/>
          <w:szCs w:val="28"/>
          <w:lang w:val="en-US" w:eastAsia="en-US"/>
        </w:rPr>
        <w:t>;</w:t>
      </w:r>
      <w:r w:rsidR="00701663" w:rsidRPr="00D63ACB">
        <w:rPr>
          <w:rFonts w:ascii="Times New Roman" w:hAnsi="Times New Roman" w:cs="Times New Roman"/>
          <w:color w:val="auto"/>
          <w:sz w:val="28"/>
          <w:szCs w:val="28"/>
          <w:lang w:val="en-US" w:eastAsia="en-US"/>
        </w:rPr>
        <w:t xml:space="preserve"> (2) Văn bản của người đứng đầu tổ chức đề nghị quy định về nội dung, hình thức, việc chế tạo, quản lý và sử dụng chứng chỉ chứng chỉ kiểm định, hiệu chuẩn, thử nghiệm; (3) Hồ sơ đề nghị chứng nhận chuẩn đo lường dùng trực tiếp để kiểm định phương tiện đo nhóm 2; (4) Hồ sơ đề nghị chứng nhận, cấp thẻ kiểm định viên đo lường</w:t>
      </w:r>
      <w:r w:rsidR="00391759" w:rsidRPr="00D63ACB">
        <w:rPr>
          <w:rFonts w:ascii="Times New Roman" w:hAnsi="Times New Roman" w:cs="Times New Roman"/>
          <w:color w:val="auto"/>
          <w:sz w:val="28"/>
          <w:szCs w:val="28"/>
          <w:lang w:val="en-US" w:eastAsia="en-US"/>
        </w:rPr>
        <w:t>; (5)</w:t>
      </w:r>
      <w:r w:rsidR="0091680C" w:rsidRPr="00D63ACB">
        <w:rPr>
          <w:lang w:val="en-US"/>
        </w:rPr>
        <w:t xml:space="preserve"> </w:t>
      </w:r>
      <w:r w:rsidR="00391759" w:rsidRPr="00D63ACB">
        <w:rPr>
          <w:rFonts w:ascii="Times New Roman" w:hAnsi="Times New Roman" w:cs="Times New Roman"/>
          <w:color w:val="auto"/>
          <w:sz w:val="28"/>
          <w:szCs w:val="28"/>
          <w:lang w:val="en-US" w:eastAsia="en-US"/>
        </w:rPr>
        <w:t>Văn bản của người đứng đầu tổ chức đề nghị cam kết</w:t>
      </w:r>
      <w:r w:rsidR="00701663" w:rsidRPr="00D63ACB">
        <w:rPr>
          <w:rFonts w:ascii="Times New Roman" w:hAnsi="Times New Roman" w:cs="Times New Roman"/>
          <w:color w:val="auto"/>
          <w:sz w:val="28"/>
          <w:szCs w:val="28"/>
          <w:lang w:val="en-US" w:eastAsia="en-US"/>
        </w:rPr>
        <w:t>.</w:t>
      </w:r>
    </w:p>
    <w:p w14:paraId="62B85682" w14:textId="40835CAA" w:rsidR="00741A77" w:rsidRPr="00D63ACB" w:rsidRDefault="00741A77" w:rsidP="00741A7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Giảm thời gian giải quyết TTHC</w:t>
      </w:r>
      <w:r w:rsidR="00566FA5" w:rsidRPr="00D63ACB">
        <w:rPr>
          <w:rFonts w:ascii="Times New Roman" w:hAnsi="Times New Roman" w:cs="Times New Roman"/>
          <w:color w:val="auto"/>
          <w:sz w:val="28"/>
          <w:szCs w:val="28"/>
          <w:lang w:val="en-US" w:eastAsia="en-US"/>
        </w:rPr>
        <w:t xml:space="preserve"> từ 40</w:t>
      </w:r>
      <w:r w:rsidRPr="00D63ACB">
        <w:rPr>
          <w:rFonts w:ascii="Times New Roman" w:hAnsi="Times New Roman" w:cs="Times New Roman"/>
          <w:color w:val="auto"/>
          <w:sz w:val="28"/>
          <w:szCs w:val="28"/>
          <w:lang w:val="en-US" w:eastAsia="en-US"/>
        </w:rPr>
        <w:t xml:space="preserve"> ngày làm việc</w:t>
      </w:r>
      <w:r w:rsidR="00566FA5" w:rsidRPr="00D63ACB">
        <w:rPr>
          <w:rFonts w:ascii="Times New Roman" w:hAnsi="Times New Roman" w:cs="Times New Roman"/>
          <w:color w:val="auto"/>
          <w:sz w:val="28"/>
          <w:szCs w:val="28"/>
          <w:lang w:val="en-US" w:eastAsia="en-US"/>
        </w:rPr>
        <w:t xml:space="preserve"> kể từ ngày hồ sơ đầy đủ, hợp lệ và không tính thời gian đánh giá tại cơ sở xuống 3</w:t>
      </w:r>
      <w:r w:rsidRPr="00D63ACB">
        <w:rPr>
          <w:rFonts w:ascii="Times New Roman" w:hAnsi="Times New Roman" w:cs="Times New Roman"/>
          <w:color w:val="auto"/>
          <w:sz w:val="28"/>
          <w:szCs w:val="28"/>
          <w:lang w:val="en-US" w:eastAsia="en-US"/>
        </w:rPr>
        <w:t>0 ngày làm việc</w:t>
      </w:r>
      <w:r w:rsidR="00566FA5" w:rsidRPr="00D63ACB">
        <w:rPr>
          <w:rFonts w:ascii="Times New Roman" w:hAnsi="Times New Roman" w:cs="Times New Roman"/>
          <w:color w:val="auto"/>
          <w:sz w:val="28"/>
          <w:szCs w:val="28"/>
          <w:lang w:val="en-US" w:eastAsia="en-US"/>
        </w:rPr>
        <w:t xml:space="preserve"> kể từ ngày hồ sơ đầy đủ, hợp lệ và không tính thời gian đánh giá tại cơ sở.</w:t>
      </w:r>
    </w:p>
    <w:p w14:paraId="3EF0C751" w14:textId="77777777" w:rsidR="00B731CA" w:rsidRPr="00D63ACB" w:rsidRDefault="00B731CA" w:rsidP="00B731C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361B5321" w14:textId="77777777" w:rsidR="00B731CA" w:rsidRPr="00D63ACB" w:rsidRDefault="00B731CA" w:rsidP="00B731C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5150F79F" w14:textId="77777777" w:rsidR="00B731CA" w:rsidRPr="004949AC" w:rsidRDefault="00B731CA" w:rsidP="00B731C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2A38786A" w14:textId="77777777" w:rsidR="00B731CA" w:rsidRPr="004949AC" w:rsidRDefault="00B731CA" w:rsidP="00B731C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53703254" w14:textId="77777777" w:rsidR="00B731CA" w:rsidRPr="004949AC" w:rsidRDefault="00B731CA" w:rsidP="00B731C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1247A6B9" w14:textId="77777777" w:rsidR="00B731CA" w:rsidRPr="004949AC" w:rsidRDefault="00B731CA" w:rsidP="00B731C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61D3B164" w14:textId="77777777" w:rsidR="00B731CA" w:rsidRPr="004949AC" w:rsidRDefault="00B731CA" w:rsidP="00B731C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11492D49" w14:textId="77777777" w:rsidR="00B731CA" w:rsidRPr="004949AC" w:rsidRDefault="00B731CA" w:rsidP="00B731C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3F5B08D6" w14:textId="77777777" w:rsidR="00B731CA" w:rsidRPr="004949AC" w:rsidRDefault="00B731CA" w:rsidP="00B731C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226EBFE1" w14:textId="77777777" w:rsidR="00B731CA" w:rsidRPr="004949AC" w:rsidRDefault="00B731CA" w:rsidP="00B731CA">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0DC3CED1" w14:textId="77777777" w:rsidR="00B731CA" w:rsidRPr="00D63ACB" w:rsidRDefault="00B731CA" w:rsidP="00B731C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2BE1E49F" w14:textId="77777777" w:rsidR="00B731CA" w:rsidRPr="00D63ACB" w:rsidRDefault="00B731CA" w:rsidP="00B731CA">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28B31177" w14:textId="77777777" w:rsidR="00741A77" w:rsidRPr="00D63ACB" w:rsidRDefault="00741A77" w:rsidP="00741A7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78B1CFC7" w14:textId="2B3C10BE" w:rsidR="00741A77" w:rsidRPr="00D63ACB" w:rsidRDefault="00741A77" w:rsidP="00741A77">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giản hóa thủ tục, </w:t>
      </w:r>
      <w:r w:rsidRPr="00D63ACB">
        <w:rPr>
          <w:rFonts w:ascii="Times New Roman" w:hAnsi="Times New Roman" w:cs="Times New Roman"/>
          <w:color w:val="auto"/>
          <w:sz w:val="28"/>
          <w:szCs w:val="28"/>
          <w:lang w:val="en-US"/>
        </w:rPr>
        <w:t xml:space="preserve">cắt giảm </w:t>
      </w:r>
      <w:r w:rsidR="00061ED2" w:rsidRPr="00D63ACB">
        <w:rPr>
          <w:rFonts w:ascii="Times New Roman" w:hAnsi="Times New Roman" w:cs="Times New Roman"/>
          <w:color w:val="auto"/>
          <w:sz w:val="28"/>
          <w:szCs w:val="28"/>
          <w:lang w:val="en-US"/>
        </w:rPr>
        <w:t>5</w:t>
      </w:r>
      <w:r w:rsidR="00EF3651" w:rsidRPr="00D63ACB">
        <w:rPr>
          <w:rFonts w:ascii="Times New Roman" w:hAnsi="Times New Roman" w:cs="Times New Roman"/>
          <w:color w:val="auto"/>
          <w:sz w:val="28"/>
          <w:szCs w:val="28"/>
          <w:lang w:val="en-US"/>
        </w:rPr>
        <w:t>/8</w:t>
      </w:r>
      <w:r w:rsidRPr="00D63ACB">
        <w:rPr>
          <w:rFonts w:ascii="Times New Roman" w:hAnsi="Times New Roman" w:cs="Times New Roman"/>
          <w:color w:val="auto"/>
          <w:sz w:val="28"/>
          <w:szCs w:val="28"/>
          <w:lang w:val="en-US"/>
        </w:rPr>
        <w:t xml:space="preserve"> thành phần</w:t>
      </w:r>
      <w:r w:rsidRPr="00D63ACB">
        <w:rPr>
          <w:rFonts w:ascii="Times New Roman" w:hAnsi="Times New Roman" w:cs="Times New Roman"/>
          <w:color w:val="auto"/>
          <w:sz w:val="28"/>
          <w:szCs w:val="28"/>
        </w:rPr>
        <w:t xml:space="preserve"> hồ sơ</w:t>
      </w:r>
      <w:r w:rsidRPr="00D63ACB">
        <w:rPr>
          <w:rFonts w:ascii="Times New Roman" w:hAnsi="Times New Roman" w:cs="Times New Roman"/>
          <w:color w:val="auto"/>
          <w:sz w:val="28"/>
          <w:szCs w:val="28"/>
          <w:lang w:val="en-US"/>
        </w:rPr>
        <w:t xml:space="preserve"> (</w:t>
      </w:r>
      <w:r w:rsidR="00061ED2" w:rsidRPr="00D63ACB">
        <w:rPr>
          <w:rFonts w:ascii="Times New Roman" w:hAnsi="Times New Roman" w:cs="Times New Roman"/>
          <w:color w:val="auto"/>
          <w:sz w:val="28"/>
          <w:szCs w:val="28"/>
          <w:lang w:val="en-US"/>
        </w:rPr>
        <w:t>giảm 62,5</w:t>
      </w:r>
      <w:r w:rsidRPr="00D63ACB">
        <w:rPr>
          <w:rFonts w:ascii="Times New Roman" w:hAnsi="Times New Roman" w:cs="Times New Roman"/>
          <w:color w:val="auto"/>
          <w:sz w:val="28"/>
          <w:szCs w:val="28"/>
          <w:lang w:val="en-US"/>
        </w:rPr>
        <w:t>%),</w:t>
      </w:r>
      <w:r w:rsidRPr="00D63ACB">
        <w:rPr>
          <w:rFonts w:ascii="Times New Roman" w:hAnsi="Times New Roman"/>
          <w:color w:val="auto"/>
          <w:sz w:val="28"/>
          <w:szCs w:val="28"/>
          <w:lang w:val="nl-NL"/>
        </w:rPr>
        <w:t xml:space="preserve"> </w:t>
      </w:r>
      <w:r w:rsidR="006F7ACA" w:rsidRPr="00D63ACB">
        <w:rPr>
          <w:rFonts w:ascii="Times New Roman" w:hAnsi="Times New Roman" w:cs="Times New Roman"/>
          <w:color w:val="auto"/>
          <w:sz w:val="28"/>
          <w:szCs w:val="28"/>
          <w:lang w:val="en-US" w:eastAsia="en-US"/>
        </w:rPr>
        <w:t>40 ngày làm việc kể từ ngày hồ sơ đầy đủ, hợp lệ và không tính thời gian đánh giá tại cơ sở xuống 30 ngày làm việc kể từ ngày hồ sơ đầy đủ, hợp lệ và không tính thời gian đánh giá tại cơ sở</w:t>
      </w:r>
      <w:r w:rsidRPr="00D63ACB">
        <w:rPr>
          <w:rFonts w:ascii="Times New Roman" w:hAnsi="Times New Roman"/>
          <w:color w:val="auto"/>
          <w:sz w:val="28"/>
          <w:szCs w:val="28"/>
          <w:lang w:val="nl-NL"/>
        </w:rPr>
        <w:t xml:space="preserve"> (g</w:t>
      </w:r>
      <w:r w:rsidR="006F7ACA" w:rsidRPr="00D63ACB">
        <w:rPr>
          <w:rFonts w:ascii="Times New Roman" w:hAnsi="Times New Roman"/>
          <w:color w:val="auto"/>
          <w:sz w:val="28"/>
          <w:szCs w:val="28"/>
          <w:lang w:val="nl-NL"/>
        </w:rPr>
        <w:t>iảm 25</w:t>
      </w:r>
      <w:r w:rsidRPr="00D63ACB">
        <w:rPr>
          <w:rFonts w:ascii="Times New Roman" w:hAnsi="Times New Roman"/>
          <w:color w:val="auto"/>
          <w:sz w:val="28"/>
          <w:szCs w:val="28"/>
          <w:lang w:val="nl-NL"/>
        </w:rPr>
        <w:t>%</w:t>
      </w:r>
      <w:r w:rsidR="00C81411" w:rsidRPr="00D63ACB">
        <w:rPr>
          <w:rFonts w:ascii="Times New Roman" w:hAnsi="Times New Roman"/>
          <w:color w:val="auto"/>
          <w:sz w:val="28"/>
          <w:szCs w:val="28"/>
          <w:lang w:val="nl-NL"/>
        </w:rPr>
        <w:t>)</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FE5076">
        <w:rPr>
          <w:rFonts w:ascii="Times New Roman" w:hAnsi="Times New Roman" w:cs="Times New Roman"/>
          <w:color w:val="auto"/>
          <w:sz w:val="28"/>
          <w:szCs w:val="28"/>
          <w:lang w:val="en-US"/>
        </w:rPr>
        <w:t>66</w:t>
      </w:r>
      <w:r w:rsidRPr="00D63ACB">
        <w:rPr>
          <w:rFonts w:ascii="Times New Roman" w:hAnsi="Times New Roman" w:cs="Times New Roman"/>
          <w:color w:val="auto"/>
          <w:sz w:val="28"/>
          <w:szCs w:val="28"/>
          <w:lang w:val="en-US"/>
        </w:rPr>
        <w:t>%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587D056B" w14:textId="02C65133" w:rsidR="00741A77" w:rsidRDefault="00741A77" w:rsidP="00741A77">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3F3CA6D7" w14:textId="116EC497" w:rsidR="00BA68E6" w:rsidRPr="00BA68E6" w:rsidRDefault="00BA68E6" w:rsidP="00BA68E6">
      <w:pPr>
        <w:spacing w:before="120" w:after="120"/>
        <w:ind w:firstLine="709"/>
        <w:jc w:val="both"/>
        <w:rPr>
          <w:rFonts w:ascii="Times New Roman" w:hAnsi="Times New Roman" w:cs="Times New Roman"/>
          <w:b/>
          <w:i/>
          <w:color w:val="auto"/>
          <w:sz w:val="28"/>
          <w:szCs w:val="28"/>
          <w:lang w:val="en-US" w:eastAsia="en-US"/>
        </w:rPr>
      </w:pPr>
      <w:r>
        <w:rPr>
          <w:rFonts w:ascii="Times New Roman" w:hAnsi="Times New Roman" w:cs="Times New Roman"/>
          <w:b/>
          <w:i/>
          <w:color w:val="auto"/>
          <w:sz w:val="28"/>
          <w:szCs w:val="28"/>
          <w:lang w:val="en-US"/>
        </w:rPr>
        <w:t>1.13</w:t>
      </w:r>
      <w:r w:rsidRPr="00BA68E6">
        <w:rPr>
          <w:rFonts w:ascii="Times New Roman" w:hAnsi="Times New Roman" w:cs="Times New Roman"/>
          <w:b/>
          <w:i/>
          <w:color w:val="auto"/>
          <w:sz w:val="28"/>
          <w:szCs w:val="28"/>
          <w:lang w:val="en-US"/>
        </w:rPr>
        <w:t xml:space="preserve">. </w:t>
      </w:r>
      <w:r w:rsidRPr="00BA68E6">
        <w:rPr>
          <w:rFonts w:ascii="Times New Roman" w:hAnsi="Times New Roman" w:cs="Times New Roman"/>
          <w:b/>
          <w:i/>
          <w:color w:val="auto"/>
          <w:sz w:val="28"/>
          <w:szCs w:val="28"/>
          <w:lang w:val="en-US" w:eastAsia="en-US"/>
        </w:rPr>
        <w:t>Thủ tục điều chỉnh nội dung của quyết định chỉ định, chỉ định lại tổ chức thực hiện hoạt động kiểm định, hiệu chuẩn, thử nghiệm phương tiện đo, chuẩn đo lường (trường hợp đề nghị thay đổi về tên, địa chỉ trụ sở chính (không đồng thời là địa điểm hoạt đông) hoặc thay đổi địa giới hành chính của tổ chức được chỉ định)</w:t>
      </w:r>
    </w:p>
    <w:p w14:paraId="14D963C5"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72D531FD" w14:textId="079C5502"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sidR="00404EC6">
        <w:rPr>
          <w:rStyle w:val="Strong"/>
          <w:rFonts w:ascii="Times New Roman" w:hAnsi="Times New Roman" w:cs="Times New Roman"/>
          <w:b w:val="0"/>
          <w:color w:val="auto"/>
          <w:sz w:val="28"/>
          <w:szCs w:val="28"/>
          <w:lang w:val="en-US"/>
        </w:rPr>
        <w:t xml:space="preserve"> 17</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w:t>
      </w:r>
      <w:bookmarkStart w:id="15" w:name="dieu_17"/>
      <w:r w:rsidR="000D000E" w:rsidRPr="000D000E">
        <w:rPr>
          <w:rFonts w:ascii="Times New Roman" w:hAnsi="Times New Roman" w:cs="Times New Roman"/>
          <w:bCs/>
          <w:sz w:val="28"/>
          <w:szCs w:val="28"/>
          <w:shd w:val="clear" w:color="auto" w:fill="FFFFFF"/>
        </w:rPr>
        <w:t>Điều chỉnh nội dung của quyết định chỉ định, chỉ định lại</w:t>
      </w:r>
      <w:bookmarkEnd w:id="15"/>
      <w:r w:rsidRPr="00D63ACB">
        <w:rPr>
          <w:rFonts w:ascii="Times New Roman" w:hAnsi="Times New Roman" w:cs="Times New Roman"/>
          <w:color w:val="auto"/>
          <w:sz w:val="28"/>
          <w:szCs w:val="28"/>
          <w:lang w:val="en-US"/>
        </w:rPr>
        <w:t xml:space="preserve">. </w:t>
      </w:r>
      <w:r w:rsidRPr="00D63ACB">
        <w:rPr>
          <w:rFonts w:ascii="Times New Roman" w:hAnsi="Times New Roman" w:cs="Times New Roman"/>
          <w:color w:val="auto"/>
          <w:sz w:val="28"/>
          <w:szCs w:val="28"/>
          <w:lang w:val="en-US" w:eastAsia="en-US"/>
        </w:rPr>
        <w:t xml:space="preserve">Đây là </w:t>
      </w:r>
      <w:r w:rsidRPr="00D63ACB">
        <w:rPr>
          <w:rFonts w:ascii="Times New Roman" w:hAnsi="Times New Roman" w:cs="Times New Roman"/>
          <w:bCs/>
          <w:color w:val="auto"/>
          <w:sz w:val="28"/>
          <w:szCs w:val="28"/>
          <w:lang w:val="en-US" w:eastAsia="en-US"/>
        </w:rPr>
        <w:t>thủ tục hành chính thiết yếu</w:t>
      </w:r>
      <w:r w:rsidRPr="00D63ACB">
        <w:rPr>
          <w:rFonts w:ascii="Times New Roman" w:hAnsi="Times New Roman" w:cs="Times New Roman"/>
          <w:color w:val="auto"/>
          <w:sz w:val="28"/>
          <w:szCs w:val="28"/>
          <w:lang w:val="en-US" w:eastAsia="en-US"/>
        </w:rPr>
        <w:t xml:space="preserve">, là </w:t>
      </w:r>
      <w:r w:rsidRPr="00D63ACB">
        <w:rPr>
          <w:rFonts w:ascii="Times New Roman" w:hAnsi="Times New Roman" w:cs="Times New Roman"/>
          <w:bCs/>
          <w:color w:val="auto"/>
          <w:sz w:val="28"/>
          <w:szCs w:val="28"/>
          <w:lang w:val="en-US" w:eastAsia="en-US"/>
        </w:rPr>
        <w:t xml:space="preserve">cơ sở pháp lý để xác lập </w:t>
      </w:r>
      <w:r w:rsidRPr="00D63ACB">
        <w:rPr>
          <w:rFonts w:ascii="Times New Roman" w:hAnsi="Times New Roman" w:cs="Times New Roman"/>
          <w:color w:val="auto"/>
          <w:sz w:val="28"/>
          <w:szCs w:val="28"/>
          <w:lang w:val="en-US" w:eastAsia="en-US"/>
        </w:rPr>
        <w:t xml:space="preserve">một trong những điều kiện để tổ chức được </w:t>
      </w:r>
      <w:r w:rsidRPr="00D63ACB">
        <w:rPr>
          <w:rFonts w:ascii="Times New Roman" w:hAnsi="Times New Roman" w:cs="Times New Roman"/>
          <w:bCs/>
          <w:color w:val="auto"/>
          <w:sz w:val="28"/>
          <w:szCs w:val="28"/>
          <w:lang w:val="en-US" w:eastAsia="en-US"/>
        </w:rPr>
        <w:t>chỉ định</w:t>
      </w:r>
      <w:r w:rsidRPr="00D63ACB">
        <w:rPr>
          <w:rFonts w:ascii="Times New Roman" w:hAnsi="Times New Roman" w:cs="Times New Roman"/>
          <w:color w:val="auto"/>
          <w:sz w:val="28"/>
          <w:szCs w:val="28"/>
          <w:lang w:val="en-US" w:eastAsia="en-US"/>
        </w:rPr>
        <w:t xml:space="preserve"> thực hiện kiểm định phương tiện đo nhóm 2 theo Điều 25 Luật Đo lường. Bên cạnh đó, thủ tục này cũng góp phần đảm bảo độ tin cậy của kết quả kiểm định, hiệu chuẩn, thử nghiệm, góp phần nâng cao năng suất chất lượng, năng lực cạnh tranh của các tổ chức và góp phần bảo vệ quyền lợi người tiêu dùng, an toàn và công bằng trong xã hội.</w:t>
      </w:r>
    </w:p>
    <w:p w14:paraId="77EBA44D"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260B25AB" w14:textId="77777777" w:rsidR="00BA68E6" w:rsidRPr="00D63ACB" w:rsidRDefault="00BA68E6" w:rsidP="00BA68E6">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w:t>
      </w:r>
      <w:r w:rsidRPr="00D63ACB">
        <w:rPr>
          <w:rFonts w:ascii="Times New Roman" w:hAnsi="Times New Roman" w:cs="Times New Roman"/>
          <w:bCs/>
          <w:color w:val="000000" w:themeColor="text1"/>
          <w:sz w:val="28"/>
          <w:szCs w:val="28"/>
          <w:lang w:val="en-US"/>
        </w:rPr>
        <w:t>chức đề nghị chỉ định hoặc đã được chỉ định kiểm định phương tiện đo nhóm 2 và</w:t>
      </w:r>
      <w:r w:rsidRPr="00D63ACB">
        <w:rPr>
          <w:rFonts w:ascii="Times New Roman" w:hAnsi="Times New Roman" w:cs="Times New Roman"/>
          <w:bCs/>
          <w:color w:val="FF0000"/>
          <w:sz w:val="28"/>
          <w:szCs w:val="28"/>
          <w:lang w:val="en-US"/>
        </w:rPr>
        <w:t xml:space="preserve"> </w:t>
      </w:r>
      <w:r w:rsidRPr="00D63ACB">
        <w:rPr>
          <w:rFonts w:ascii="Times New Roman" w:hAnsi="Times New Roman" w:cs="Times New Roman"/>
          <w:bCs/>
          <w:color w:val="auto"/>
          <w:sz w:val="28"/>
          <w:szCs w:val="28"/>
          <w:lang w:val="en-US"/>
        </w:rPr>
        <w:t>áp dụng trên toàn quốc.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14B0E92A"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Dự thảo đã sửa đổi </w:t>
      </w:r>
      <w:r w:rsidRPr="00D63ACB">
        <w:rPr>
          <w:rFonts w:ascii="Times New Roman" w:hAnsi="Times New Roman" w:cs="Times New Roman"/>
          <w:color w:val="auto"/>
          <w:sz w:val="28"/>
          <w:szCs w:val="28"/>
          <w:lang w:val="en-US"/>
        </w:rPr>
        <w:t>theo hướng cắt giảm giấy tờ không cần thiết, rút ngắn thời gian xử lý, đơn giản hóa quy trình thực hiện, đẩy mạnh ứng dụng công nghệ thông tin, chuyển từ tiền kiểm sang hậu kiểm</w:t>
      </w:r>
      <w:r w:rsidRPr="00D63ACB">
        <w:rPr>
          <w:rFonts w:ascii="Times New Roman" w:hAnsi="Times New Roman" w:cs="Times New Roman"/>
          <w:color w:val="auto"/>
          <w:sz w:val="28"/>
          <w:szCs w:val="28"/>
          <w:lang w:val="en-US" w:eastAsia="en-US"/>
        </w:rPr>
        <w:t xml:space="preserve"> thành phần hồ sơ theo hướng tinh gọn, đơn giản hoá hơn so với quy định hiện hành thông qua việc:</w:t>
      </w:r>
    </w:p>
    <w:p w14:paraId="61EDB424" w14:textId="451364AF" w:rsidR="00BA68E6" w:rsidRDefault="00BA68E6" w:rsidP="00BA68E6">
      <w:pPr>
        <w:spacing w:before="120" w:after="120"/>
        <w:ind w:firstLine="709"/>
        <w:jc w:val="both"/>
        <w:rPr>
          <w:rFonts w:ascii="Times New Roman" w:hAnsi="Times New Roman" w:cs="Times New Roman"/>
          <w:sz w:val="28"/>
          <w:szCs w:val="28"/>
          <w:shd w:val="clear" w:color="auto" w:fill="FFFFFF"/>
          <w:lang w:val="en-US"/>
        </w:rPr>
      </w:pPr>
      <w:r w:rsidRPr="00D63ACB">
        <w:rPr>
          <w:rFonts w:ascii="Times New Roman" w:hAnsi="Times New Roman" w:cs="Times New Roman"/>
          <w:color w:val="auto"/>
          <w:sz w:val="28"/>
          <w:szCs w:val="28"/>
          <w:lang w:val="en-US" w:eastAsia="en-US"/>
        </w:rPr>
        <w:t xml:space="preserve">- Cắt giảm, đơn giản hóa thành phần hồ sơ: </w:t>
      </w:r>
      <w:r w:rsidR="000D000E">
        <w:rPr>
          <w:rFonts w:ascii="Times New Roman" w:hAnsi="Times New Roman" w:cs="Times New Roman"/>
          <w:color w:val="auto"/>
          <w:sz w:val="28"/>
          <w:szCs w:val="28"/>
          <w:lang w:val="en-US" w:eastAsia="en-US"/>
        </w:rPr>
        <w:t>Cắt giảm 6</w:t>
      </w:r>
      <w:r w:rsidRPr="00D63ACB">
        <w:rPr>
          <w:rFonts w:ascii="Times New Roman" w:hAnsi="Times New Roman" w:cs="Times New Roman"/>
          <w:color w:val="auto"/>
          <w:sz w:val="28"/>
          <w:szCs w:val="28"/>
          <w:lang w:val="en-US" w:eastAsia="en-US"/>
        </w:rPr>
        <w:t>/8 thành phần hồ sơ (62,5%) không thực sự cần thiết: (1) Báo cáo hoạt động kiểm định, hiệu chuẩn, thử nghiệm đã thực hiện năm gần nhất; (2) Văn bản của người đứng đầu tổ chức đề nghị quy định về nội dung, hình thức, việc chế tạo, quản lý và sử dụng chứng chỉ chứng chỉ kiểm định, hiệu chuẩn, thử nghiệm; (3) Hồ sơ đề nghị chứng nhận chuẩn đo lường dùng trực tiếp để kiểm định phương tiện đo nhóm 2; (4) Hồ sơ đề nghị chứng nhận, cấp thẻ kiểm định viên đo lường; (5)</w:t>
      </w:r>
      <w:r w:rsidRPr="00D63ACB">
        <w:rPr>
          <w:lang w:val="en-US"/>
        </w:rPr>
        <w:t xml:space="preserve"> </w:t>
      </w:r>
      <w:r w:rsidRPr="00D63ACB">
        <w:rPr>
          <w:rFonts w:ascii="Times New Roman" w:hAnsi="Times New Roman" w:cs="Times New Roman"/>
          <w:color w:val="auto"/>
          <w:sz w:val="28"/>
          <w:szCs w:val="28"/>
          <w:lang w:val="en-US" w:eastAsia="en-US"/>
        </w:rPr>
        <w:t>Văn bản của người đứng đầu tổ chức đề nghị cam kết</w:t>
      </w:r>
      <w:r w:rsidR="000D000E">
        <w:rPr>
          <w:rFonts w:ascii="Times New Roman" w:hAnsi="Times New Roman" w:cs="Times New Roman"/>
          <w:color w:val="auto"/>
          <w:sz w:val="28"/>
          <w:szCs w:val="28"/>
          <w:lang w:val="en-US" w:eastAsia="en-US"/>
        </w:rPr>
        <w:t xml:space="preserve">; (6) </w:t>
      </w:r>
      <w:r w:rsidR="000D000E">
        <w:rPr>
          <w:rFonts w:ascii="Arial" w:hAnsi="Arial" w:cs="Arial"/>
          <w:sz w:val="20"/>
          <w:szCs w:val="20"/>
          <w:shd w:val="clear" w:color="auto" w:fill="FFFFFF"/>
        </w:rPr>
        <w:t> </w:t>
      </w:r>
      <w:r w:rsidR="00817BF0" w:rsidRPr="00817BF0">
        <w:rPr>
          <w:rFonts w:ascii="Times New Roman" w:hAnsi="Times New Roman" w:cs="Times New Roman"/>
          <w:sz w:val="28"/>
          <w:szCs w:val="28"/>
          <w:shd w:val="clear" w:color="auto" w:fill="FFFFFF"/>
        </w:rPr>
        <w:t>Báo cáo về cơ sở vật chất kỹ thuật, nhân lực</w:t>
      </w:r>
      <w:r w:rsidR="000D000E">
        <w:rPr>
          <w:rFonts w:ascii="Times New Roman" w:hAnsi="Times New Roman" w:cs="Times New Roman"/>
          <w:sz w:val="28"/>
          <w:szCs w:val="28"/>
          <w:shd w:val="clear" w:color="auto" w:fill="FFFFFF"/>
          <w:lang w:val="en-US"/>
        </w:rPr>
        <w:t>.</w:t>
      </w:r>
    </w:p>
    <w:p w14:paraId="6CF29E62" w14:textId="27C97FE2" w:rsidR="00DF6D57" w:rsidRPr="004949AC" w:rsidRDefault="00DF6D57" w:rsidP="00DF6D57">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Cụ thể hóa thành phần hồ sơ: </w:t>
      </w:r>
      <w:r w:rsidRPr="004949AC">
        <w:rPr>
          <w:rFonts w:ascii="Times New Roman" w:hAnsi="Times New Roman" w:cs="Times New Roman"/>
          <w:color w:val="auto"/>
          <w:sz w:val="28"/>
          <w:szCs w:val="28"/>
          <w:lang w:val="en-US" w:eastAsia="en-US"/>
        </w:rPr>
        <w:t>thêm yêu cầu về thành phần hồ sơ là bản sao điện tử nhằm đẩy mạnh ứng dụng công nghệ thông tin</w:t>
      </w:r>
    </w:p>
    <w:p w14:paraId="281BC3B0" w14:textId="1CE6B7D5" w:rsidR="00DF6D57" w:rsidRPr="00DF6D57" w:rsidRDefault="00DF6D57" w:rsidP="00BA68E6">
      <w:pPr>
        <w:spacing w:before="120" w:after="120"/>
        <w:ind w:firstLine="709"/>
        <w:jc w:val="both"/>
        <w:rPr>
          <w:rFonts w:ascii="Times New Roman" w:hAnsi="Times New Roman" w:cs="Times New Roman"/>
          <w:color w:val="auto"/>
          <w:sz w:val="28"/>
          <w:szCs w:val="28"/>
          <w:lang w:val="en-US" w:eastAsia="en-US"/>
        </w:rPr>
      </w:pPr>
      <w:r w:rsidRPr="00DF6D57">
        <w:rPr>
          <w:rFonts w:ascii="Times New Roman" w:hAnsi="Times New Roman" w:cs="Times New Roman"/>
          <w:color w:val="auto"/>
          <w:sz w:val="28"/>
          <w:szCs w:val="28"/>
          <w:lang w:val="en-US" w:eastAsia="en-US"/>
        </w:rPr>
        <w:t>+</w:t>
      </w:r>
      <w:r w:rsidRPr="00DF6D57">
        <w:rPr>
          <w:rFonts w:ascii="Times New Roman" w:hAnsi="Times New Roman" w:cs="Times New Roman"/>
          <w:sz w:val="28"/>
          <w:szCs w:val="28"/>
          <w:shd w:val="clear" w:color="auto" w:fill="FFFFFF"/>
        </w:rPr>
        <w:t xml:space="preserve"> Bản sao có đóng dấu sao y của tổ chức được chỉ định, bản điện tử hoặc bản sao điện tử các tài liệu có liên quan đến nội dung đề nghị điều chỉnh</w:t>
      </w:r>
    </w:p>
    <w:p w14:paraId="7724B8A5" w14:textId="150B2BF8"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Giảm thời gian giải quyết TTHC</w:t>
      </w:r>
      <w:r w:rsidR="00DF6D57">
        <w:rPr>
          <w:rFonts w:ascii="Times New Roman" w:hAnsi="Times New Roman" w:cs="Times New Roman"/>
          <w:color w:val="auto"/>
          <w:sz w:val="28"/>
          <w:szCs w:val="28"/>
          <w:lang w:val="en-US" w:eastAsia="en-US"/>
        </w:rPr>
        <w:t xml:space="preserve"> từ 1</w:t>
      </w:r>
      <w:r w:rsidRPr="00D63ACB">
        <w:rPr>
          <w:rFonts w:ascii="Times New Roman" w:hAnsi="Times New Roman" w:cs="Times New Roman"/>
          <w:color w:val="auto"/>
          <w:sz w:val="28"/>
          <w:szCs w:val="28"/>
          <w:lang w:val="en-US" w:eastAsia="en-US"/>
        </w:rPr>
        <w:t xml:space="preserve">0 ngày làm việc kể từ ngày hồ sơ đầy đủ, hợp lệ </w:t>
      </w:r>
      <w:r w:rsidR="00DF6D57">
        <w:rPr>
          <w:rFonts w:ascii="Times New Roman" w:hAnsi="Times New Roman" w:cs="Times New Roman"/>
          <w:color w:val="auto"/>
          <w:sz w:val="28"/>
          <w:szCs w:val="28"/>
          <w:lang w:val="en-US" w:eastAsia="en-US"/>
        </w:rPr>
        <w:t>xuống 7</w:t>
      </w:r>
      <w:r w:rsidRPr="00D63ACB">
        <w:rPr>
          <w:rFonts w:ascii="Times New Roman" w:hAnsi="Times New Roman" w:cs="Times New Roman"/>
          <w:color w:val="auto"/>
          <w:sz w:val="28"/>
          <w:szCs w:val="28"/>
          <w:lang w:val="en-US" w:eastAsia="en-US"/>
        </w:rPr>
        <w:t xml:space="preserve"> ngày làm việc kể từ ngày hồ sơ đầy đủ, hợp lệ.</w:t>
      </w:r>
    </w:p>
    <w:p w14:paraId="56CC7D8A"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7DF8EAAD"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514FDCFE" w14:textId="77777777" w:rsidR="00BA68E6" w:rsidRPr="004949AC" w:rsidRDefault="00BA68E6" w:rsidP="00BA68E6">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7FDDD6B5" w14:textId="77777777" w:rsidR="00BA68E6" w:rsidRPr="004949AC" w:rsidRDefault="00BA68E6" w:rsidP="00BA68E6">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7C82E72B" w14:textId="77777777" w:rsidR="00BA68E6" w:rsidRPr="004949AC" w:rsidRDefault="00BA68E6" w:rsidP="00BA68E6">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44EB61EB" w14:textId="77777777" w:rsidR="00BA68E6" w:rsidRPr="004949AC" w:rsidRDefault="00BA68E6" w:rsidP="00BA68E6">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1518539C" w14:textId="77777777" w:rsidR="00BA68E6" w:rsidRPr="004949AC" w:rsidRDefault="00BA68E6" w:rsidP="00BA68E6">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614C35FA" w14:textId="77777777" w:rsidR="00BA68E6" w:rsidRPr="004949AC" w:rsidRDefault="00BA68E6" w:rsidP="00BA68E6">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43BF9B66" w14:textId="77777777" w:rsidR="00BA68E6" w:rsidRPr="004949AC" w:rsidRDefault="00BA68E6" w:rsidP="00BA68E6">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28B98141" w14:textId="77777777" w:rsidR="00BA68E6" w:rsidRPr="004949AC" w:rsidRDefault="00BA68E6" w:rsidP="00BA68E6">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6FA07559"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79C2D642"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42A296CA"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727FA41D" w14:textId="4B838A81" w:rsidR="00BA68E6" w:rsidRPr="00D63ACB" w:rsidRDefault="00BA68E6" w:rsidP="00BA68E6">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giản hóa thủ tục, </w:t>
      </w:r>
      <w:r w:rsidRPr="00D63ACB">
        <w:rPr>
          <w:rFonts w:ascii="Times New Roman" w:hAnsi="Times New Roman" w:cs="Times New Roman"/>
          <w:color w:val="auto"/>
          <w:sz w:val="28"/>
          <w:szCs w:val="28"/>
          <w:lang w:val="en-US"/>
        </w:rPr>
        <w:t xml:space="preserve">cắt giảm </w:t>
      </w:r>
      <w:r w:rsidR="00DF6D57">
        <w:rPr>
          <w:rFonts w:ascii="Times New Roman" w:hAnsi="Times New Roman" w:cs="Times New Roman"/>
          <w:color w:val="auto"/>
          <w:sz w:val="28"/>
          <w:szCs w:val="28"/>
          <w:lang w:val="en-US"/>
        </w:rPr>
        <w:t>6</w:t>
      </w:r>
      <w:r w:rsidRPr="00D63ACB">
        <w:rPr>
          <w:rFonts w:ascii="Times New Roman" w:hAnsi="Times New Roman" w:cs="Times New Roman"/>
          <w:color w:val="auto"/>
          <w:sz w:val="28"/>
          <w:szCs w:val="28"/>
          <w:lang w:val="en-US"/>
        </w:rPr>
        <w:t>/8 thành phần</w:t>
      </w:r>
      <w:r w:rsidRPr="00D63ACB">
        <w:rPr>
          <w:rFonts w:ascii="Times New Roman" w:hAnsi="Times New Roman" w:cs="Times New Roman"/>
          <w:color w:val="auto"/>
          <w:sz w:val="28"/>
          <w:szCs w:val="28"/>
        </w:rPr>
        <w:t xml:space="preserve"> hồ sơ</w:t>
      </w:r>
      <w:r w:rsidRPr="00D63ACB">
        <w:rPr>
          <w:rFonts w:ascii="Times New Roman" w:hAnsi="Times New Roman" w:cs="Times New Roman"/>
          <w:color w:val="auto"/>
          <w:sz w:val="28"/>
          <w:szCs w:val="28"/>
          <w:lang w:val="en-US"/>
        </w:rPr>
        <w:t xml:space="preserve"> (</w:t>
      </w:r>
      <w:r w:rsidR="00DF6D57">
        <w:rPr>
          <w:rFonts w:ascii="Times New Roman" w:hAnsi="Times New Roman" w:cs="Times New Roman"/>
          <w:color w:val="auto"/>
          <w:sz w:val="28"/>
          <w:szCs w:val="28"/>
          <w:lang w:val="en-US"/>
        </w:rPr>
        <w:t>giảm 7</w:t>
      </w:r>
      <w:r w:rsidRPr="00D63ACB">
        <w:rPr>
          <w:rFonts w:ascii="Times New Roman" w:hAnsi="Times New Roman" w:cs="Times New Roman"/>
          <w:color w:val="auto"/>
          <w:sz w:val="28"/>
          <w:szCs w:val="28"/>
          <w:lang w:val="en-US"/>
        </w:rPr>
        <w:t>5%),</w:t>
      </w:r>
      <w:r w:rsidRPr="00D63ACB">
        <w:rPr>
          <w:rFonts w:ascii="Times New Roman" w:hAnsi="Times New Roman"/>
          <w:color w:val="auto"/>
          <w:sz w:val="28"/>
          <w:szCs w:val="28"/>
          <w:lang w:val="nl-NL"/>
        </w:rPr>
        <w:t xml:space="preserve"> </w:t>
      </w:r>
      <w:r w:rsidR="00B5537A">
        <w:rPr>
          <w:rFonts w:ascii="Times New Roman" w:hAnsi="Times New Roman" w:cs="Times New Roman"/>
          <w:color w:val="auto"/>
          <w:sz w:val="28"/>
          <w:szCs w:val="28"/>
          <w:lang w:val="en-US" w:eastAsia="en-US"/>
        </w:rPr>
        <w:t>10</w:t>
      </w:r>
      <w:r w:rsidRPr="00D63ACB">
        <w:rPr>
          <w:rFonts w:ascii="Times New Roman" w:hAnsi="Times New Roman" w:cs="Times New Roman"/>
          <w:color w:val="auto"/>
          <w:sz w:val="28"/>
          <w:szCs w:val="28"/>
          <w:lang w:val="en-US" w:eastAsia="en-US"/>
        </w:rPr>
        <w:t xml:space="preserve"> ngày làm việc kể từ ngày hồ sơ đầy đủ, hợp lệ </w:t>
      </w:r>
      <w:r w:rsidR="00B5537A">
        <w:rPr>
          <w:rFonts w:ascii="Times New Roman" w:hAnsi="Times New Roman" w:cs="Times New Roman"/>
          <w:color w:val="auto"/>
          <w:sz w:val="28"/>
          <w:szCs w:val="28"/>
          <w:lang w:val="en-US" w:eastAsia="en-US"/>
        </w:rPr>
        <w:t>xuống 7</w:t>
      </w:r>
      <w:r w:rsidRPr="00D63ACB">
        <w:rPr>
          <w:rFonts w:ascii="Times New Roman" w:hAnsi="Times New Roman" w:cs="Times New Roman"/>
          <w:color w:val="auto"/>
          <w:sz w:val="28"/>
          <w:szCs w:val="28"/>
          <w:lang w:val="en-US" w:eastAsia="en-US"/>
        </w:rPr>
        <w:t xml:space="preserve"> ngày làm việc kể từ ngày hồ sơ đầy đủ, hợp lệ </w:t>
      </w:r>
      <w:r w:rsidRPr="00D63ACB">
        <w:rPr>
          <w:rFonts w:ascii="Times New Roman" w:hAnsi="Times New Roman"/>
          <w:color w:val="auto"/>
          <w:sz w:val="28"/>
          <w:szCs w:val="28"/>
          <w:lang w:val="nl-NL"/>
        </w:rPr>
        <w:t>(g</w:t>
      </w:r>
      <w:r w:rsidR="00B5537A">
        <w:rPr>
          <w:rFonts w:ascii="Times New Roman" w:hAnsi="Times New Roman"/>
          <w:color w:val="auto"/>
          <w:sz w:val="28"/>
          <w:szCs w:val="28"/>
          <w:lang w:val="nl-NL"/>
        </w:rPr>
        <w:t>iảm 30</w:t>
      </w:r>
      <w:r w:rsidRPr="00D63ACB">
        <w:rPr>
          <w:rFonts w:ascii="Times New Roman" w:hAnsi="Times New Roman"/>
          <w:color w:val="auto"/>
          <w:sz w:val="28"/>
          <w:szCs w:val="28"/>
          <w:lang w:val="nl-NL"/>
        </w:rPr>
        <w:t>%)</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6D3BAF">
        <w:rPr>
          <w:rFonts w:ascii="Times New Roman" w:hAnsi="Times New Roman" w:cs="Times New Roman"/>
          <w:color w:val="auto"/>
          <w:sz w:val="28"/>
          <w:szCs w:val="28"/>
          <w:lang w:val="en-US"/>
        </w:rPr>
        <w:t>89</w:t>
      </w:r>
      <w:r w:rsidRPr="00D63ACB">
        <w:rPr>
          <w:rFonts w:ascii="Times New Roman" w:hAnsi="Times New Roman" w:cs="Times New Roman"/>
          <w:color w:val="auto"/>
          <w:sz w:val="28"/>
          <w:szCs w:val="28"/>
          <w:lang w:val="en-US"/>
        </w:rPr>
        <w:t>%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25C7D97C" w14:textId="77777777" w:rsidR="00BA68E6" w:rsidRPr="00D63ACB" w:rsidRDefault="00BA68E6" w:rsidP="00BA68E6">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735F6D2D" w14:textId="29898F66" w:rsidR="00817BF0" w:rsidRPr="00BA68E6" w:rsidRDefault="00817BF0" w:rsidP="00817BF0">
      <w:pPr>
        <w:spacing w:before="120" w:after="120"/>
        <w:ind w:firstLine="709"/>
        <w:jc w:val="both"/>
        <w:rPr>
          <w:rFonts w:ascii="Times New Roman" w:hAnsi="Times New Roman" w:cs="Times New Roman"/>
          <w:b/>
          <w:i/>
          <w:color w:val="auto"/>
          <w:sz w:val="28"/>
          <w:szCs w:val="28"/>
          <w:lang w:val="en-US" w:eastAsia="en-US"/>
        </w:rPr>
      </w:pPr>
      <w:r>
        <w:rPr>
          <w:rFonts w:ascii="Times New Roman" w:hAnsi="Times New Roman" w:cs="Times New Roman"/>
          <w:b/>
          <w:i/>
          <w:color w:val="auto"/>
          <w:sz w:val="28"/>
          <w:szCs w:val="28"/>
          <w:lang w:val="en-US"/>
        </w:rPr>
        <w:t>1.14</w:t>
      </w:r>
      <w:r w:rsidRPr="00BA68E6">
        <w:rPr>
          <w:rFonts w:ascii="Times New Roman" w:hAnsi="Times New Roman" w:cs="Times New Roman"/>
          <w:b/>
          <w:i/>
          <w:color w:val="auto"/>
          <w:sz w:val="28"/>
          <w:szCs w:val="28"/>
          <w:lang w:val="en-US"/>
        </w:rPr>
        <w:t xml:space="preserve">. </w:t>
      </w:r>
      <w:r w:rsidRPr="00817BF0">
        <w:rPr>
          <w:rFonts w:ascii="Times New Roman" w:hAnsi="Times New Roman" w:cs="Times New Roman"/>
          <w:b/>
          <w:i/>
          <w:color w:val="auto"/>
          <w:sz w:val="28"/>
          <w:szCs w:val="28"/>
          <w:lang w:val="en-US" w:eastAsia="en-US"/>
        </w:rPr>
        <w:t>Thủ tục điều chỉnh nội dung của quyết định chỉ định, chỉ định lại tổ chức thực hiện hoạt động kiểm định, hiệu chuẩn, thử nghiệm phương tiện đo, chuẩn đo lường (trường hợp đề nghị điều chỉnh các nội dung liên quan đến điểm b (bao gồm trường hợp địa chỉ trụ sở chính đồng thời là địa điểm hoạt động) và điểm c Điều 15 Thông tư số 24/2013/TT-BKHCN)</w:t>
      </w:r>
    </w:p>
    <w:p w14:paraId="2EEC4651" w14:textId="77777777"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a) </w:t>
      </w:r>
      <w:r w:rsidRPr="00D63ACB">
        <w:rPr>
          <w:rFonts w:ascii="Times New Roman" w:hAnsi="Times New Roman" w:cs="Times New Roman"/>
          <w:bCs/>
          <w:color w:val="auto"/>
          <w:sz w:val="28"/>
          <w:szCs w:val="28"/>
          <w:lang w:val="en-US" w:eastAsia="en-US"/>
        </w:rPr>
        <w:t>Sự cần thiết</w:t>
      </w:r>
    </w:p>
    <w:p w14:paraId="39526BB7" w14:textId="77777777"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rPr>
        <w:t xml:space="preserve">Thủ tục này được xây dựng trên cơ sở quy định tại </w:t>
      </w:r>
      <w:r w:rsidRPr="00D63ACB">
        <w:rPr>
          <w:rStyle w:val="Strong"/>
          <w:rFonts w:ascii="Times New Roman" w:hAnsi="Times New Roman" w:cs="Times New Roman"/>
          <w:b w:val="0"/>
          <w:color w:val="auto"/>
          <w:sz w:val="28"/>
          <w:szCs w:val="28"/>
        </w:rPr>
        <w:t>Điều</w:t>
      </w:r>
      <w:r>
        <w:rPr>
          <w:rStyle w:val="Strong"/>
          <w:rFonts w:ascii="Times New Roman" w:hAnsi="Times New Roman" w:cs="Times New Roman"/>
          <w:b w:val="0"/>
          <w:color w:val="auto"/>
          <w:sz w:val="28"/>
          <w:szCs w:val="28"/>
          <w:lang w:val="en-US"/>
        </w:rPr>
        <w:t xml:space="preserve"> 17</w:t>
      </w:r>
      <w:r w:rsidRPr="00D63ACB">
        <w:rPr>
          <w:rStyle w:val="Strong"/>
          <w:rFonts w:ascii="Times New Roman" w:hAnsi="Times New Roman" w:cs="Times New Roman"/>
          <w:b w:val="0"/>
          <w:color w:val="auto"/>
          <w:sz w:val="28"/>
          <w:szCs w:val="28"/>
        </w:rPr>
        <w:t xml:space="preserve"> </w:t>
      </w:r>
      <w:r w:rsidRPr="00D63ACB">
        <w:rPr>
          <w:rStyle w:val="Strong"/>
          <w:rFonts w:ascii="Times New Roman" w:hAnsi="Times New Roman" w:cs="Times New Roman"/>
          <w:b w:val="0"/>
          <w:color w:val="auto"/>
          <w:sz w:val="28"/>
          <w:szCs w:val="28"/>
          <w:lang w:val="en-US"/>
        </w:rPr>
        <w:t>Thông tư 24/2013/TT-BKHCN</w:t>
      </w:r>
      <w:r w:rsidRPr="00D63ACB">
        <w:rPr>
          <w:rFonts w:ascii="Times New Roman" w:hAnsi="Times New Roman" w:cs="Times New Roman"/>
          <w:color w:val="auto"/>
          <w:sz w:val="28"/>
          <w:szCs w:val="28"/>
        </w:rPr>
        <w:t>:</w:t>
      </w:r>
      <w:r w:rsidRPr="00D63ACB">
        <w:rPr>
          <w:rFonts w:ascii="Times New Roman" w:hAnsi="Times New Roman" w:cs="Times New Roman"/>
          <w:color w:val="auto"/>
          <w:sz w:val="28"/>
          <w:szCs w:val="28"/>
          <w:lang w:val="en-US"/>
        </w:rPr>
        <w:t xml:space="preserve"> </w:t>
      </w:r>
      <w:r w:rsidRPr="000D000E">
        <w:rPr>
          <w:rFonts w:ascii="Times New Roman" w:hAnsi="Times New Roman" w:cs="Times New Roman"/>
          <w:bCs/>
          <w:sz w:val="28"/>
          <w:szCs w:val="28"/>
          <w:shd w:val="clear" w:color="auto" w:fill="FFFFFF"/>
        </w:rPr>
        <w:t>Điều chỉnh nội dung của quyết định chỉ định, chỉ định lại</w:t>
      </w:r>
      <w:r w:rsidRPr="00D63ACB">
        <w:rPr>
          <w:rFonts w:ascii="Times New Roman" w:hAnsi="Times New Roman" w:cs="Times New Roman"/>
          <w:color w:val="auto"/>
          <w:sz w:val="28"/>
          <w:szCs w:val="28"/>
          <w:lang w:val="en-US"/>
        </w:rPr>
        <w:t xml:space="preserve">. </w:t>
      </w:r>
      <w:r w:rsidRPr="00D63ACB">
        <w:rPr>
          <w:rFonts w:ascii="Times New Roman" w:hAnsi="Times New Roman" w:cs="Times New Roman"/>
          <w:color w:val="auto"/>
          <w:sz w:val="28"/>
          <w:szCs w:val="28"/>
          <w:lang w:val="en-US" w:eastAsia="en-US"/>
        </w:rPr>
        <w:t xml:space="preserve">Đây là </w:t>
      </w:r>
      <w:r w:rsidRPr="00D63ACB">
        <w:rPr>
          <w:rFonts w:ascii="Times New Roman" w:hAnsi="Times New Roman" w:cs="Times New Roman"/>
          <w:bCs/>
          <w:color w:val="auto"/>
          <w:sz w:val="28"/>
          <w:szCs w:val="28"/>
          <w:lang w:val="en-US" w:eastAsia="en-US"/>
        </w:rPr>
        <w:t>thủ tục hành chính thiết yếu</w:t>
      </w:r>
      <w:r w:rsidRPr="00D63ACB">
        <w:rPr>
          <w:rFonts w:ascii="Times New Roman" w:hAnsi="Times New Roman" w:cs="Times New Roman"/>
          <w:color w:val="auto"/>
          <w:sz w:val="28"/>
          <w:szCs w:val="28"/>
          <w:lang w:val="en-US" w:eastAsia="en-US"/>
        </w:rPr>
        <w:t xml:space="preserve">, là </w:t>
      </w:r>
      <w:r w:rsidRPr="00D63ACB">
        <w:rPr>
          <w:rFonts w:ascii="Times New Roman" w:hAnsi="Times New Roman" w:cs="Times New Roman"/>
          <w:bCs/>
          <w:color w:val="auto"/>
          <w:sz w:val="28"/>
          <w:szCs w:val="28"/>
          <w:lang w:val="en-US" w:eastAsia="en-US"/>
        </w:rPr>
        <w:t xml:space="preserve">cơ sở pháp lý để xác lập </w:t>
      </w:r>
      <w:r w:rsidRPr="00D63ACB">
        <w:rPr>
          <w:rFonts w:ascii="Times New Roman" w:hAnsi="Times New Roman" w:cs="Times New Roman"/>
          <w:color w:val="auto"/>
          <w:sz w:val="28"/>
          <w:szCs w:val="28"/>
          <w:lang w:val="en-US" w:eastAsia="en-US"/>
        </w:rPr>
        <w:t xml:space="preserve">một trong những điều kiện để tổ chức được </w:t>
      </w:r>
      <w:r w:rsidRPr="00D63ACB">
        <w:rPr>
          <w:rFonts w:ascii="Times New Roman" w:hAnsi="Times New Roman" w:cs="Times New Roman"/>
          <w:bCs/>
          <w:color w:val="auto"/>
          <w:sz w:val="28"/>
          <w:szCs w:val="28"/>
          <w:lang w:val="en-US" w:eastAsia="en-US"/>
        </w:rPr>
        <w:t>chỉ định</w:t>
      </w:r>
      <w:r w:rsidRPr="00D63ACB">
        <w:rPr>
          <w:rFonts w:ascii="Times New Roman" w:hAnsi="Times New Roman" w:cs="Times New Roman"/>
          <w:color w:val="auto"/>
          <w:sz w:val="28"/>
          <w:szCs w:val="28"/>
          <w:lang w:val="en-US" w:eastAsia="en-US"/>
        </w:rPr>
        <w:t xml:space="preserve"> thực hiện kiểm định phương tiện đo nhóm 2 theo Điều 25 Luật Đo lường. Bên cạnh đó, thủ tục này cũng góp phần đảm bảo độ tin cậy của kết quả kiểm định, hiệu chuẩn, thử nghiệm, góp phần nâng cao năng suất chất lượng, năng lực cạnh tranh của các tổ chức và góp phần bảo vệ quyền lợi người tiêu dùng, an toàn và công bằng trong xã hội.</w:t>
      </w:r>
    </w:p>
    <w:p w14:paraId="29FB209A" w14:textId="77777777"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b) </w:t>
      </w:r>
      <w:r w:rsidRPr="00D63ACB">
        <w:rPr>
          <w:rFonts w:ascii="Times New Roman" w:hAnsi="Times New Roman" w:cs="Times New Roman"/>
          <w:bCs/>
          <w:color w:val="auto"/>
          <w:sz w:val="28"/>
          <w:szCs w:val="28"/>
          <w:lang w:val="en-US" w:eastAsia="en-US"/>
        </w:rPr>
        <w:t>Tính hợp lý</w:t>
      </w:r>
    </w:p>
    <w:p w14:paraId="221E749C" w14:textId="77777777" w:rsidR="00817BF0" w:rsidRPr="00D63ACB" w:rsidRDefault="00817BF0" w:rsidP="00817BF0">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Trình tự thực hiện của thủ tục hành chính (TTHC) được quy định rõ ràng theo từng bước cụ thể, đồng thời phân định rõ trách nhiệm và nội dung công việc của cơ quan nhà nước cũng như của cá nhân, tổ chức tham gia thực hiện. Cách thức thực hiện được thiết kế phù hợp, minh bạch, tạo điều kiện thuận lợi và tiết kiệm chi phí cho các bên liên quan. Thành phần hồ sơ được xác định đầy đủ, chính xác, bao gồm cả các biểu mẫu cụ thể được ban hành trong các Thông tư. Các giấy tờ và tài liệu chứng minh việc đáp ứng điều kiện thực hiện TTHC cũng được quy định chi tiết trong thành phần hồ sơ. Thời hạn giải quyết từng thủ tục được nêu rõ, cụ thể, đảm bảo tính minh bạch và hiệu quả trong thực thi. Đối tượng và phạm vi thực hiện thủ tục được xác định rõ là tổ </w:t>
      </w:r>
      <w:r w:rsidRPr="00D63ACB">
        <w:rPr>
          <w:rFonts w:ascii="Times New Roman" w:hAnsi="Times New Roman" w:cs="Times New Roman"/>
          <w:bCs/>
          <w:color w:val="000000" w:themeColor="text1"/>
          <w:sz w:val="28"/>
          <w:szCs w:val="28"/>
          <w:lang w:val="en-US"/>
        </w:rPr>
        <w:t>chức đề nghị chỉ định hoặc đã được chỉ định kiểm định phương tiện đo nhóm 2 và</w:t>
      </w:r>
      <w:r w:rsidRPr="00D63ACB">
        <w:rPr>
          <w:rFonts w:ascii="Times New Roman" w:hAnsi="Times New Roman" w:cs="Times New Roman"/>
          <w:bCs/>
          <w:color w:val="FF0000"/>
          <w:sz w:val="28"/>
          <w:szCs w:val="28"/>
          <w:lang w:val="en-US"/>
        </w:rPr>
        <w:t xml:space="preserve"> </w:t>
      </w:r>
      <w:r w:rsidRPr="00D63ACB">
        <w:rPr>
          <w:rFonts w:ascii="Times New Roman" w:hAnsi="Times New Roman" w:cs="Times New Roman"/>
          <w:bCs/>
          <w:color w:val="auto"/>
          <w:sz w:val="28"/>
          <w:szCs w:val="28"/>
          <w:lang w:val="en-US"/>
        </w:rPr>
        <w:t>áp dụng trên toàn quốc. Cơ quan có thẩm quyền giải quyết từng TTHC cũng được chỉ định rõ ràng trong văn bản liên quan. Các mẫu đơn, tờ khai nếu có cũng được hướng dẫn cụ thể, tạo thuận lợi cho người dân và doanh nghiệp khi thực hiện thủ tục. Ngôn ngữ sử dụng trong tài liệu liên quan đến TTHC được chuẩn hóa, thống nhất. TTHC cũng đã quy định cụ thể về điều kiện hoạt động của tổ chức, đảm bảo tính rõ ràng và khả thi trong quá trình thực hiện.</w:t>
      </w:r>
    </w:p>
    <w:p w14:paraId="056C5526" w14:textId="77777777"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Dự thảo đã sửa đổi </w:t>
      </w:r>
      <w:r w:rsidRPr="00D63ACB">
        <w:rPr>
          <w:rFonts w:ascii="Times New Roman" w:hAnsi="Times New Roman" w:cs="Times New Roman"/>
          <w:color w:val="auto"/>
          <w:sz w:val="28"/>
          <w:szCs w:val="28"/>
          <w:lang w:val="en-US"/>
        </w:rPr>
        <w:t>theo hướng cắt giảm giấy tờ không cần thiết, rút ngắn thời gian xử lý, đơn giản hóa quy trình thực hiện, đẩy mạnh ứng dụng công nghệ thông tin, chuyển từ tiền kiểm sang hậu kiểm</w:t>
      </w:r>
      <w:r w:rsidRPr="00D63ACB">
        <w:rPr>
          <w:rFonts w:ascii="Times New Roman" w:hAnsi="Times New Roman" w:cs="Times New Roman"/>
          <w:color w:val="auto"/>
          <w:sz w:val="28"/>
          <w:szCs w:val="28"/>
          <w:lang w:val="en-US" w:eastAsia="en-US"/>
        </w:rPr>
        <w:t xml:space="preserve"> thành phần hồ sơ theo hướng tinh gọn, đơn giản hoá hơn so với quy định hiện hành thông qua việc:</w:t>
      </w:r>
    </w:p>
    <w:p w14:paraId="280B496E" w14:textId="5F590026" w:rsidR="00817BF0" w:rsidRDefault="00817BF0" w:rsidP="00817BF0">
      <w:pPr>
        <w:spacing w:before="120" w:after="120"/>
        <w:ind w:firstLine="709"/>
        <w:jc w:val="both"/>
        <w:rPr>
          <w:rFonts w:ascii="Times New Roman" w:hAnsi="Times New Roman" w:cs="Times New Roman"/>
          <w:sz w:val="28"/>
          <w:szCs w:val="28"/>
          <w:shd w:val="clear" w:color="auto" w:fill="FFFFFF"/>
          <w:lang w:val="en-US"/>
        </w:rPr>
      </w:pPr>
      <w:r w:rsidRPr="00D63ACB">
        <w:rPr>
          <w:rFonts w:ascii="Times New Roman" w:hAnsi="Times New Roman" w:cs="Times New Roman"/>
          <w:color w:val="auto"/>
          <w:sz w:val="28"/>
          <w:szCs w:val="28"/>
          <w:lang w:val="en-US" w:eastAsia="en-US"/>
        </w:rPr>
        <w:t xml:space="preserve">- Cắt giảm, đơn giản hóa thành phần hồ sơ: </w:t>
      </w:r>
      <w:r>
        <w:rPr>
          <w:rFonts w:ascii="Times New Roman" w:hAnsi="Times New Roman" w:cs="Times New Roman"/>
          <w:color w:val="auto"/>
          <w:sz w:val="28"/>
          <w:szCs w:val="28"/>
          <w:lang w:val="en-US" w:eastAsia="en-US"/>
        </w:rPr>
        <w:t>Cắt giảm 6</w:t>
      </w:r>
      <w:r w:rsidRPr="00D63ACB">
        <w:rPr>
          <w:rFonts w:ascii="Times New Roman" w:hAnsi="Times New Roman" w:cs="Times New Roman"/>
          <w:color w:val="auto"/>
          <w:sz w:val="28"/>
          <w:szCs w:val="28"/>
          <w:lang w:val="en-US" w:eastAsia="en-US"/>
        </w:rPr>
        <w:t>/8 thành phần hồ sơ (62,5%) không thực sự cần thiết: (1) Báo cáo hoạt động kiểm định, hiệu chuẩn, thử nghiệm đã thực hiện năm gần nhất; (2) Văn bản của người đứng đầu tổ chức đề nghị quy định về nội dung, hình thức, việc chế tạo, quản lý và sử dụng chứng chỉ chứng chỉ kiểm định, hiệu chuẩn, thử nghiệm; (3) Hồ sơ đề nghị chứng nhận chuẩn đo lường dùng trực tiếp để kiểm định phương tiện đo nhóm 2; (4) Hồ sơ đề nghị chứng nhận, cấp thẻ kiểm định viên đo lường; (5)</w:t>
      </w:r>
      <w:r w:rsidRPr="00D63ACB">
        <w:rPr>
          <w:lang w:val="en-US"/>
        </w:rPr>
        <w:t xml:space="preserve"> </w:t>
      </w:r>
      <w:r w:rsidRPr="00D63ACB">
        <w:rPr>
          <w:rFonts w:ascii="Times New Roman" w:hAnsi="Times New Roman" w:cs="Times New Roman"/>
          <w:color w:val="auto"/>
          <w:sz w:val="28"/>
          <w:szCs w:val="28"/>
          <w:lang w:val="en-US" w:eastAsia="en-US"/>
        </w:rPr>
        <w:t>Văn bản của người đứng đầu tổ chức đề nghị cam kết</w:t>
      </w:r>
      <w:r>
        <w:rPr>
          <w:rFonts w:ascii="Times New Roman" w:hAnsi="Times New Roman" w:cs="Times New Roman"/>
          <w:color w:val="auto"/>
          <w:sz w:val="28"/>
          <w:szCs w:val="28"/>
          <w:lang w:val="en-US" w:eastAsia="en-US"/>
        </w:rPr>
        <w:t xml:space="preserve">; (6) </w:t>
      </w:r>
      <w:r>
        <w:rPr>
          <w:rFonts w:ascii="Arial" w:hAnsi="Arial" w:cs="Arial"/>
          <w:sz w:val="20"/>
          <w:szCs w:val="20"/>
          <w:shd w:val="clear" w:color="auto" w:fill="FFFFFF"/>
        </w:rPr>
        <w:t> </w:t>
      </w:r>
      <w:r w:rsidR="005138DB" w:rsidRPr="005138DB">
        <w:rPr>
          <w:rFonts w:ascii="Times New Roman" w:hAnsi="Times New Roman" w:cs="Times New Roman"/>
          <w:sz w:val="28"/>
          <w:szCs w:val="28"/>
          <w:shd w:val="clear" w:color="auto" w:fill="FFFFFF"/>
        </w:rPr>
        <w:t>Danh mục hồ sơ của hệ thống quản lý đã thiết lập và duy trì đối với hoạt động KĐ-HC-TN đề nghị chỉ định</w:t>
      </w:r>
      <w:r>
        <w:rPr>
          <w:rFonts w:ascii="Times New Roman" w:hAnsi="Times New Roman" w:cs="Times New Roman"/>
          <w:sz w:val="28"/>
          <w:szCs w:val="28"/>
          <w:shd w:val="clear" w:color="auto" w:fill="FFFFFF"/>
          <w:lang w:val="en-US"/>
        </w:rPr>
        <w:t>.</w:t>
      </w:r>
    </w:p>
    <w:p w14:paraId="0DB22AD9" w14:textId="77777777" w:rsidR="008A2E41" w:rsidRPr="00D63ACB" w:rsidRDefault="008A2E41" w:rsidP="008A2E41">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Giảm thời gian giải quyết TTHC từ 40 ngày làm việc kể từ ngày hồ sơ đầy đủ, hợp lệ và không tính thời gian đánh giá tại cơ sở xuống 30 ngày làm việc kể từ ngày hồ sơ đầy đủ, hợp lệ và không tính thời gian đánh giá tại cơ sở.</w:t>
      </w:r>
    </w:p>
    <w:p w14:paraId="1E32FCFB" w14:textId="77777777"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c) </w:t>
      </w:r>
      <w:r w:rsidRPr="00D63ACB">
        <w:rPr>
          <w:rFonts w:ascii="Times New Roman" w:hAnsi="Times New Roman" w:cs="Times New Roman"/>
          <w:bCs/>
          <w:color w:val="auto"/>
          <w:sz w:val="28"/>
          <w:szCs w:val="28"/>
          <w:lang w:val="en-US" w:eastAsia="en-US"/>
        </w:rPr>
        <w:t>Tính hợp pháp</w:t>
      </w:r>
    </w:p>
    <w:p w14:paraId="251FDFBC" w14:textId="77777777"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Thủ tục hoàn toàn </w:t>
      </w:r>
      <w:r w:rsidRPr="00D63ACB">
        <w:rPr>
          <w:rFonts w:ascii="Times New Roman" w:hAnsi="Times New Roman" w:cs="Times New Roman"/>
          <w:bCs/>
          <w:color w:val="auto"/>
          <w:sz w:val="28"/>
          <w:szCs w:val="28"/>
          <w:lang w:val="en-US" w:eastAsia="en-US"/>
        </w:rPr>
        <w:t>phù hợp với quy định pháp luật hiện hành</w:t>
      </w:r>
      <w:r w:rsidRPr="00D63ACB">
        <w:rPr>
          <w:rFonts w:ascii="Times New Roman" w:hAnsi="Times New Roman" w:cs="Times New Roman"/>
          <w:color w:val="auto"/>
          <w:sz w:val="28"/>
          <w:szCs w:val="28"/>
          <w:lang w:val="en-US" w:eastAsia="en-US"/>
        </w:rPr>
        <w:t>, cụ thể:</w:t>
      </w:r>
    </w:p>
    <w:p w14:paraId="52D6EBC3" w14:textId="77777777" w:rsidR="00817BF0" w:rsidRPr="004949AC" w:rsidRDefault="00817BF0" w:rsidP="00817BF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Đo lường (Điều 25):</w:t>
      </w:r>
      <w:r w:rsidRPr="004949AC">
        <w:rPr>
          <w:rFonts w:ascii="Times New Roman" w:hAnsi="Times New Roman" w:cs="Times New Roman"/>
          <w:color w:val="auto"/>
          <w:sz w:val="28"/>
          <w:szCs w:val="28"/>
          <w:lang w:val="en-US" w:eastAsia="en-US"/>
        </w:rPr>
        <w:t xml:space="preserve"> quy định tổ chức phải đăng ký và có thể được chỉ định khi đáp ứng yêu cầu;</w:t>
      </w:r>
    </w:p>
    <w:p w14:paraId="1A1F8816" w14:textId="77777777" w:rsidR="00817BF0" w:rsidRPr="004949AC" w:rsidRDefault="00817BF0" w:rsidP="00817BF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Đầu tư:</w:t>
      </w:r>
      <w:r w:rsidRPr="004949AC">
        <w:rPr>
          <w:rFonts w:ascii="Times New Roman" w:hAnsi="Times New Roman" w:cs="Times New Roman"/>
          <w:color w:val="auto"/>
          <w:sz w:val="28"/>
          <w:szCs w:val="28"/>
          <w:lang w:val="en-US" w:eastAsia="en-US"/>
        </w:rPr>
        <w:t xml:space="preserve"> đây là ngành nghề kinh doanh có điều kiện, do đó phải thực hiện chỉ định và đáp ứng các điều kiện kỹ thuật tương ứng;</w:t>
      </w:r>
    </w:p>
    <w:p w14:paraId="46B46B37" w14:textId="77777777" w:rsidR="00817BF0" w:rsidRPr="004949AC" w:rsidRDefault="00817BF0" w:rsidP="00817BF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w:t>
      </w:r>
      <w:r w:rsidRPr="004949AC">
        <w:rPr>
          <w:rFonts w:ascii="Times New Roman" w:hAnsi="Times New Roman" w:cs="Times New Roman"/>
          <w:bCs/>
          <w:color w:val="auto"/>
          <w:sz w:val="28"/>
          <w:szCs w:val="28"/>
          <w:lang w:val="en-US" w:eastAsia="en-US"/>
        </w:rPr>
        <w:t>Luật Doanh nghiệp:</w:t>
      </w:r>
      <w:r w:rsidRPr="004949AC">
        <w:rPr>
          <w:rFonts w:ascii="Times New Roman" w:hAnsi="Times New Roman" w:cs="Times New Roman"/>
          <w:color w:val="auto"/>
          <w:sz w:val="28"/>
          <w:szCs w:val="28"/>
          <w:lang w:val="en-US" w:eastAsia="en-US"/>
        </w:rPr>
        <w:t xml:space="preserve"> thủ tục không hạn chế quyền tiếp cận thị trường của doanh nghiệp mà chỉ kiểm soát hoạt động cung cấp dịch vụ có điều kiện;</w:t>
      </w:r>
    </w:p>
    <w:p w14:paraId="1281F1CD" w14:textId="77777777" w:rsidR="00817BF0" w:rsidRPr="004949AC" w:rsidRDefault="00817BF0" w:rsidP="00817BF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Luật Ban hành văn bản quy phạm pháp luật: về tính minh bạch, khả thi, đơn giản hóa thủ tục, bảo đảm quyền và nghĩa vụ của tổ chức;</w:t>
      </w:r>
    </w:p>
    <w:p w14:paraId="1E2610A1" w14:textId="77777777" w:rsidR="00817BF0" w:rsidRPr="004949AC" w:rsidRDefault="00817BF0" w:rsidP="00817BF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105/2016/NĐ-CP ngày 01/7/2016 của Chính phủ quy định về điều kiện hoạt động của tổ chức kiểm định, hiệu chuẩn, thử nghiệm phương tiện đo, chuẩn đo lường; </w:t>
      </w:r>
    </w:p>
    <w:p w14:paraId="3558AB15" w14:textId="77777777" w:rsidR="00817BF0" w:rsidRPr="004949AC" w:rsidRDefault="00817BF0" w:rsidP="00817BF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xml:space="preserve">- Nghị định số 154/2018/NĐ-CP ngày 19/8/2018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25A8201E" w14:textId="77777777" w:rsidR="00817BF0" w:rsidRPr="004949AC" w:rsidRDefault="00817BF0" w:rsidP="00817BF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78/2025/NĐ-CP ngày 01/4/2025 của Chính phủ quy định chi tiết một số điều và biện pháp để tổ chức, hướng dẫn thi hành Luật Ban hành văn bản quy phạm pháp luật (khoản 2 Điều 5);</w:t>
      </w:r>
    </w:p>
    <w:p w14:paraId="3DE4F06C" w14:textId="77777777" w:rsidR="00817BF0" w:rsidRPr="004949AC" w:rsidRDefault="00817BF0" w:rsidP="00817BF0">
      <w:pPr>
        <w:spacing w:before="120" w:after="120"/>
        <w:ind w:firstLine="709"/>
        <w:jc w:val="both"/>
        <w:rPr>
          <w:rFonts w:ascii="Times New Roman" w:hAnsi="Times New Roman" w:cs="Times New Roman"/>
          <w:color w:val="auto"/>
          <w:sz w:val="28"/>
          <w:szCs w:val="28"/>
          <w:lang w:val="en-US" w:eastAsia="en-US"/>
        </w:rPr>
      </w:pPr>
      <w:r w:rsidRPr="004949AC">
        <w:rPr>
          <w:rFonts w:ascii="Times New Roman" w:hAnsi="Times New Roman" w:cs="Times New Roman"/>
          <w:color w:val="auto"/>
          <w:sz w:val="28"/>
          <w:szCs w:val="28"/>
          <w:lang w:val="en-US" w:eastAsia="en-US"/>
        </w:rPr>
        <w:t>- Nghị định số 63/2010/NĐ-CP ngày 08/6/2010 của Chính phủ về kiểm soát thủ tục hành chính (Điều 8) được sửa đổi, bổ sung bởi Nghị định số 92/2017/NĐ-CP.</w:t>
      </w:r>
    </w:p>
    <w:p w14:paraId="12E82AB1" w14:textId="77777777"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 xml:space="preserve">- </w:t>
      </w:r>
      <w:r w:rsidRPr="00D63ACB">
        <w:rPr>
          <w:rFonts w:ascii="Times New Roman" w:hAnsi="Times New Roman" w:cs="Times New Roman"/>
          <w:bCs/>
          <w:color w:val="auto"/>
          <w:sz w:val="28"/>
          <w:szCs w:val="28"/>
          <w:lang w:val="en-US" w:eastAsia="en-US"/>
        </w:rPr>
        <w:t xml:space="preserve">Nghị quyết số </w:t>
      </w:r>
      <w:r w:rsidRPr="00D63ACB">
        <w:rPr>
          <w:rFonts w:ascii="Times New Roman" w:hAnsi="Times New Roman" w:cs="Times New Roman"/>
          <w:color w:val="auto"/>
          <w:sz w:val="28"/>
          <w:szCs w:val="28"/>
          <w:shd w:val="clear" w:color="auto" w:fill="FFFFFF"/>
          <w:lang w:val="en-US"/>
        </w:rPr>
        <w:t>66/NQ-CP ngày 26/3/2025 về chương trình cắt giảm, đơn giản hoá thủ tục hành chính liên quan đến hoạt động sản xuất, kinh doanh năm 2025 và 2026</w:t>
      </w:r>
      <w:r w:rsidRPr="00D63ACB">
        <w:rPr>
          <w:rFonts w:ascii="Times New Roman" w:hAnsi="Times New Roman" w:cs="Times New Roman"/>
          <w:color w:val="auto"/>
          <w:sz w:val="28"/>
          <w:szCs w:val="28"/>
          <w:lang w:val="en-US" w:eastAsia="en-US"/>
        </w:rPr>
        <w:t>.</w:t>
      </w:r>
    </w:p>
    <w:p w14:paraId="6FBA7867" w14:textId="77777777"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bCs/>
          <w:color w:val="auto"/>
          <w:sz w:val="28"/>
          <w:szCs w:val="28"/>
          <w:lang w:val="en-US"/>
        </w:rPr>
        <w:t>TTHC được ban hành theo đúng thẩm quyền theo quy định; không có mâu thuẫn, chồng chéo hoặc không phù hợp, thống nhất với quy định tại các văn bản khác.</w:t>
      </w:r>
    </w:p>
    <w:p w14:paraId="3965281B" w14:textId="77777777" w:rsidR="00683C78" w:rsidRDefault="00683C78" w:rsidP="00817BF0">
      <w:pPr>
        <w:spacing w:before="120" w:after="120"/>
        <w:ind w:firstLine="709"/>
        <w:jc w:val="both"/>
        <w:rPr>
          <w:rFonts w:ascii="Times New Roman" w:hAnsi="Times New Roman" w:cs="Times New Roman"/>
          <w:color w:val="auto"/>
          <w:sz w:val="28"/>
          <w:szCs w:val="28"/>
          <w:lang w:val="en-US" w:eastAsia="en-US"/>
        </w:rPr>
      </w:pPr>
    </w:p>
    <w:p w14:paraId="5FA9F8C8" w14:textId="6BD7304F" w:rsidR="00817BF0" w:rsidRPr="00D63ACB" w:rsidRDefault="00817BF0" w:rsidP="00817BF0">
      <w:pPr>
        <w:spacing w:before="120" w:after="120"/>
        <w:ind w:firstLine="709"/>
        <w:jc w:val="both"/>
        <w:rPr>
          <w:rFonts w:ascii="Times New Roman" w:hAnsi="Times New Roman" w:cs="Times New Roman"/>
          <w:color w:val="auto"/>
          <w:sz w:val="28"/>
          <w:szCs w:val="28"/>
          <w:lang w:val="en-US" w:eastAsia="en-US"/>
        </w:rPr>
      </w:pPr>
      <w:r w:rsidRPr="00D63ACB">
        <w:rPr>
          <w:rFonts w:ascii="Times New Roman" w:hAnsi="Times New Roman" w:cs="Times New Roman"/>
          <w:color w:val="auto"/>
          <w:sz w:val="28"/>
          <w:szCs w:val="28"/>
          <w:lang w:val="en-US" w:eastAsia="en-US"/>
        </w:rPr>
        <w:t>d) Chi phí tuân thủ</w:t>
      </w:r>
    </w:p>
    <w:p w14:paraId="35BCD253" w14:textId="75D38579" w:rsidR="00461FA6" w:rsidRPr="00D63ACB" w:rsidRDefault="00461FA6" w:rsidP="00461FA6">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rPr>
        <w:t xml:space="preserve">Dự thảo </w:t>
      </w:r>
      <w:r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rPr>
        <w:t xml:space="preserve"> đã sửa đổi theo hướng đơn giản hóa thủ tục, </w:t>
      </w:r>
      <w:r w:rsidRPr="00D63ACB">
        <w:rPr>
          <w:rFonts w:ascii="Times New Roman" w:hAnsi="Times New Roman" w:cs="Times New Roman"/>
          <w:color w:val="auto"/>
          <w:sz w:val="28"/>
          <w:szCs w:val="28"/>
          <w:lang w:val="en-US"/>
        </w:rPr>
        <w:t xml:space="preserve">cắt giảm </w:t>
      </w:r>
      <w:r>
        <w:rPr>
          <w:rFonts w:ascii="Times New Roman" w:hAnsi="Times New Roman" w:cs="Times New Roman"/>
          <w:color w:val="auto"/>
          <w:sz w:val="28"/>
          <w:szCs w:val="28"/>
          <w:lang w:val="en-US"/>
        </w:rPr>
        <w:t>6</w:t>
      </w:r>
      <w:r w:rsidRPr="00D63ACB">
        <w:rPr>
          <w:rFonts w:ascii="Times New Roman" w:hAnsi="Times New Roman" w:cs="Times New Roman"/>
          <w:color w:val="auto"/>
          <w:sz w:val="28"/>
          <w:szCs w:val="28"/>
          <w:lang w:val="en-US"/>
        </w:rPr>
        <w:t>/8 thành phần</w:t>
      </w:r>
      <w:r w:rsidRPr="00D63ACB">
        <w:rPr>
          <w:rFonts w:ascii="Times New Roman" w:hAnsi="Times New Roman" w:cs="Times New Roman"/>
          <w:color w:val="auto"/>
          <w:sz w:val="28"/>
          <w:szCs w:val="28"/>
        </w:rPr>
        <w:t xml:space="preserve"> hồ sơ</w:t>
      </w:r>
      <w:r w:rsidRPr="00D63ACB">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lang w:val="en-US"/>
        </w:rPr>
        <w:t>giảm 7</w:t>
      </w:r>
      <w:r w:rsidRPr="00D63ACB">
        <w:rPr>
          <w:rFonts w:ascii="Times New Roman" w:hAnsi="Times New Roman" w:cs="Times New Roman"/>
          <w:color w:val="auto"/>
          <w:sz w:val="28"/>
          <w:szCs w:val="28"/>
          <w:lang w:val="en-US"/>
        </w:rPr>
        <w:t>5%),</w:t>
      </w:r>
      <w:r w:rsidRPr="00D63ACB">
        <w:rPr>
          <w:rFonts w:ascii="Times New Roman" w:hAnsi="Times New Roman"/>
          <w:color w:val="auto"/>
          <w:sz w:val="28"/>
          <w:szCs w:val="28"/>
          <w:lang w:val="nl-NL"/>
        </w:rPr>
        <w:t xml:space="preserve"> </w:t>
      </w:r>
      <w:r w:rsidRPr="00D63ACB">
        <w:rPr>
          <w:rFonts w:ascii="Times New Roman" w:hAnsi="Times New Roman" w:cs="Times New Roman"/>
          <w:color w:val="auto"/>
          <w:sz w:val="28"/>
          <w:szCs w:val="28"/>
          <w:lang w:val="en-US" w:eastAsia="en-US"/>
        </w:rPr>
        <w:t>40 ngày làm việc kể từ ngày hồ sơ đầy đủ, hợp lệ và không tính thời gian đánh giá tại cơ sở xuống 30 ngày làm việc kể từ ngày hồ sơ đầy đủ, hợp lệ và không tính thời gian đánh giá tại cơ sở</w:t>
      </w:r>
      <w:r w:rsidRPr="00D63ACB">
        <w:rPr>
          <w:rFonts w:ascii="Times New Roman" w:hAnsi="Times New Roman"/>
          <w:color w:val="auto"/>
          <w:sz w:val="28"/>
          <w:szCs w:val="28"/>
          <w:lang w:val="nl-NL"/>
        </w:rPr>
        <w:t xml:space="preserve"> (giảm 25%)</w:t>
      </w:r>
      <w:r w:rsidRPr="00D63ACB">
        <w:rPr>
          <w:rFonts w:ascii="Times New Roman" w:hAnsi="Times New Roman" w:cs="Times New Roman"/>
          <w:color w:val="auto"/>
          <w:sz w:val="28"/>
          <w:szCs w:val="28"/>
          <w:lang w:val="en-US"/>
        </w:rPr>
        <w:t>, đồng thời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đẩy mạnh phương thức thực hiện trên môi trường điện tử, giảm giấy tờ, giúp giảm công sức và thời gian đi lại</w:t>
      </w:r>
      <w:r w:rsidRPr="00D63ACB">
        <w:rPr>
          <w:rFonts w:ascii="Times New Roman" w:hAnsi="Times New Roman" w:cs="Times New Roman"/>
          <w:color w:val="auto"/>
          <w:sz w:val="28"/>
          <w:szCs w:val="28"/>
        </w:rPr>
        <w:t xml:space="preserve">. </w:t>
      </w:r>
      <w:r w:rsidRPr="00D63ACB">
        <w:rPr>
          <w:rFonts w:ascii="Times New Roman" w:hAnsi="Times New Roman" w:cs="Times New Roman"/>
          <w:color w:val="auto"/>
          <w:sz w:val="28"/>
          <w:szCs w:val="28"/>
          <w:lang w:val="en-US"/>
        </w:rPr>
        <w:t xml:space="preserve">Do </w:t>
      </w:r>
      <w:r w:rsidRPr="00D63ACB">
        <w:rPr>
          <w:rFonts w:ascii="Times New Roman" w:hAnsi="Times New Roman" w:cs="Times New Roman"/>
          <w:color w:val="auto"/>
          <w:sz w:val="28"/>
          <w:szCs w:val="28"/>
        </w:rPr>
        <w:t xml:space="preserve">vậy, chi phí tuân thủ được giảm </w:t>
      </w:r>
      <w:r w:rsidR="005845B3">
        <w:rPr>
          <w:rFonts w:ascii="Times New Roman" w:hAnsi="Times New Roman" w:cs="Times New Roman"/>
          <w:color w:val="auto"/>
          <w:sz w:val="28"/>
          <w:szCs w:val="28"/>
          <w:lang w:val="en-US"/>
        </w:rPr>
        <w:t>68</w:t>
      </w:r>
      <w:r w:rsidRPr="00D63ACB">
        <w:rPr>
          <w:rFonts w:ascii="Times New Roman" w:hAnsi="Times New Roman" w:cs="Times New Roman"/>
          <w:color w:val="auto"/>
          <w:sz w:val="28"/>
          <w:szCs w:val="28"/>
          <w:lang w:val="en-US"/>
        </w:rPr>
        <w:t>% (</w:t>
      </w:r>
      <w:r w:rsidRPr="00D63ACB">
        <w:rPr>
          <w:rFonts w:ascii="Times New Roman" w:hAnsi="Times New Roman" w:cs="Times New Roman"/>
          <w:i/>
          <w:color w:val="auto"/>
          <w:sz w:val="28"/>
          <w:szCs w:val="28"/>
          <w:lang w:val="en-US"/>
        </w:rPr>
        <w:t>Cụ thể về chi phí tuân thủ được gửi kèm theo</w:t>
      </w:r>
      <w:r w:rsidRPr="00D63ACB">
        <w:rPr>
          <w:rFonts w:ascii="Times New Roman" w:hAnsi="Times New Roman" w:cs="Times New Roman"/>
          <w:color w:val="auto"/>
          <w:sz w:val="28"/>
          <w:szCs w:val="28"/>
          <w:lang w:val="en-US"/>
        </w:rPr>
        <w:t>).</w:t>
      </w:r>
    </w:p>
    <w:p w14:paraId="0D25C8C1" w14:textId="26244779" w:rsidR="00BA68E6" w:rsidRDefault="00461FA6" w:rsidP="00FF6938">
      <w:pPr>
        <w:spacing w:before="120" w:after="120"/>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Chi phí tuân thủ thủ tục hành chính đã được Bộ Khoa học và Công nghệ tính toán cụ thể theo hướng dẫn tại Thông tư số 03/2022/TT-BTP ngày 10/02/2022 của Bộ Tư pháp. Việc tính toán chi phí tuân thủ cụ thể giúp đảm bảo minh bạch, đồng thời cân đối hài hòa giữa yêu cầu quản lý nhà nước và gánh nặng tài chính cho doanh nghiệp. Đây cũng là cơ sở quan trọng để đánh giá tính khả thi của quy định và khuyến khích thực hiện thủ tục hành chính theo đúng lộ trình cải cách hành chính đã đề ra.</w:t>
      </w:r>
    </w:p>
    <w:p w14:paraId="0DE12A9B" w14:textId="0F4D0994" w:rsidR="00B07BE3" w:rsidRPr="00D63ACB" w:rsidRDefault="00B07BE3" w:rsidP="00A31D3E">
      <w:pPr>
        <w:spacing w:before="120" w:after="120"/>
        <w:ind w:firstLine="709"/>
        <w:jc w:val="both"/>
        <w:rPr>
          <w:rFonts w:ascii="Times New Roman" w:hAnsi="Times New Roman" w:cs="Times New Roman"/>
          <w:b/>
          <w:bCs/>
          <w:color w:val="auto"/>
          <w:sz w:val="28"/>
          <w:szCs w:val="28"/>
        </w:rPr>
      </w:pPr>
      <w:r w:rsidRPr="00D63ACB">
        <w:rPr>
          <w:rFonts w:ascii="Times New Roman" w:hAnsi="Times New Roman" w:cs="Times New Roman"/>
          <w:b/>
          <w:color w:val="auto"/>
          <w:sz w:val="28"/>
          <w:szCs w:val="28"/>
        </w:rPr>
        <w:t>2. Việc phân quyền, phân cấp</w:t>
      </w:r>
    </w:p>
    <w:p w14:paraId="00439044" w14:textId="76B4DC53" w:rsidR="00020D50" w:rsidRPr="00D63ACB" w:rsidRDefault="00020D50"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2.1. </w:t>
      </w:r>
      <w:r w:rsidR="004A13B3" w:rsidRPr="00D63ACB">
        <w:rPr>
          <w:rFonts w:ascii="Times New Roman" w:hAnsi="Times New Roman" w:cs="Times New Roman"/>
          <w:color w:val="auto"/>
          <w:sz w:val="28"/>
          <w:szCs w:val="28"/>
          <w:lang w:val="en-US"/>
        </w:rPr>
        <w:t>Sự cần thiết</w:t>
      </w:r>
    </w:p>
    <w:p w14:paraId="7029B255" w14:textId="51537F23" w:rsidR="00D80AFC" w:rsidRPr="00D63ACB" w:rsidRDefault="00D80AF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Việc phân cấp, phân quyền trong quản lý nhà nước nói chung và trong lĩnh vực kiểm định, hiệu chuẩn, thử nghiệm phương tiện đo, chuẩn đo l</w:t>
      </w:r>
      <w:r w:rsidR="00773043" w:rsidRPr="00D63ACB">
        <w:rPr>
          <w:rFonts w:ascii="Times New Roman" w:hAnsi="Times New Roman" w:cs="Times New Roman"/>
          <w:color w:val="auto"/>
          <w:sz w:val="28"/>
          <w:szCs w:val="28"/>
          <w:lang w:val="en-US"/>
        </w:rPr>
        <w:t>ư</w:t>
      </w:r>
      <w:r w:rsidRPr="00D63ACB">
        <w:rPr>
          <w:rFonts w:ascii="Times New Roman" w:hAnsi="Times New Roman" w:cs="Times New Roman"/>
          <w:color w:val="auto"/>
          <w:sz w:val="28"/>
          <w:szCs w:val="28"/>
          <w:lang w:val="en-US"/>
        </w:rPr>
        <w:t>ờng nói riêng là yêu cầu khách quan và cấp thiết nhằm đáp ứng các mục tiêu sau:</w:t>
      </w:r>
    </w:p>
    <w:p w14:paraId="3A5A1273" w14:textId="3F8100AF" w:rsidR="007E250C" w:rsidRPr="00D63ACB" w:rsidRDefault="00D80AF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 Phù hợp với chủ trương, định hướng của Đảng và Nhà nước: </w:t>
      </w:r>
      <w:r w:rsidR="000B73AE" w:rsidRPr="00D63ACB">
        <w:rPr>
          <w:rFonts w:ascii="Times New Roman" w:hAnsi="Times New Roman"/>
          <w:color w:val="auto"/>
          <w:sz w:val="28"/>
          <w:szCs w:val="28"/>
        </w:rPr>
        <w:t xml:space="preserve">Luật Tổ chức Chính phủ số 63/2025/QH15; </w:t>
      </w:r>
      <w:r w:rsidR="00871551" w:rsidRPr="00D63ACB">
        <w:rPr>
          <w:rFonts w:ascii="Times New Roman" w:hAnsi="Times New Roman" w:cs="Times New Roman"/>
          <w:color w:val="auto"/>
          <w:sz w:val="28"/>
          <w:szCs w:val="28"/>
          <w:lang w:val="en-US"/>
        </w:rPr>
        <w:t>Nghị quyết số 66/NQ-CP ngày 26/3/2025 về Chương trình cắt giảm, đơn giản hóa thủ tục hành chính liên quan đến hoạt động sản xuất, kinh doanh năm 2025 và 2026</w:t>
      </w:r>
      <w:r w:rsidRPr="00D63ACB">
        <w:rPr>
          <w:rFonts w:ascii="Times New Roman" w:hAnsi="Times New Roman" w:cs="Times New Roman"/>
          <w:color w:val="auto"/>
          <w:sz w:val="28"/>
          <w:szCs w:val="28"/>
          <w:lang w:val="en-US"/>
        </w:rPr>
        <w:t xml:space="preserve">; </w:t>
      </w:r>
      <w:r w:rsidR="000B73AE" w:rsidRPr="00D63ACB">
        <w:rPr>
          <w:rFonts w:ascii="Times New Roman" w:hAnsi="Times New Roman"/>
          <w:color w:val="auto"/>
          <w:sz w:val="28"/>
          <w:szCs w:val="28"/>
        </w:rPr>
        <w:t>Luật Tổ chức Chính phủ số 63/2025/QH15; Nghị quyết số 57-NQ/TW ngày 22/12/2024 của Bộ Chính trị về đột phá phát triển khoa học, công nghệ, đổi mới sáng tạo và chuyển đổi số quốc gia</w:t>
      </w:r>
      <w:r w:rsidR="000B73AE" w:rsidRPr="00D63ACB">
        <w:rPr>
          <w:rFonts w:ascii="Times New Roman" w:hAnsi="Times New Roman" w:cs="Times New Roman"/>
          <w:color w:val="auto"/>
          <w:sz w:val="28"/>
          <w:szCs w:val="28"/>
          <w:lang w:val="en-US"/>
        </w:rPr>
        <w:t xml:space="preserve">; </w:t>
      </w:r>
      <w:r w:rsidR="000B73AE" w:rsidRPr="00D63ACB">
        <w:rPr>
          <w:rFonts w:ascii="Times New Roman" w:hAnsi="Times New Roman"/>
          <w:color w:val="auto"/>
          <w:sz w:val="28"/>
          <w:szCs w:val="28"/>
        </w:rPr>
        <w:t>Chỉ thị số 38-CT/TW ngày 30/7/2024 của Ban Bí thư về đẩy mạnh công tác tiêu chuẩn, đo lường, chất lượng quốc gia đến năm 2030 và những năm tiếp theo</w:t>
      </w:r>
      <w:r w:rsidR="004A13B3" w:rsidRPr="00D63ACB">
        <w:rPr>
          <w:rFonts w:ascii="Times New Roman" w:hAnsi="Times New Roman" w:cs="Times New Roman"/>
          <w:color w:val="auto"/>
          <w:sz w:val="28"/>
          <w:szCs w:val="28"/>
          <w:lang w:val="en-US"/>
        </w:rPr>
        <w:t>.</w:t>
      </w:r>
      <w:r w:rsidRPr="00D63ACB">
        <w:rPr>
          <w:rFonts w:ascii="Times New Roman" w:hAnsi="Times New Roman" w:cs="Times New Roman"/>
          <w:color w:val="auto"/>
          <w:sz w:val="28"/>
          <w:szCs w:val="28"/>
          <w:lang w:val="en-US"/>
        </w:rPr>
        <w:t xml:space="preserve"> Đây là nền tảng để xây dựng một nền hành chính phục vụ, linh hoạt, lấy người dân và doanh nghiệp làm trung tâm, đồng thời giảm tải cho bộ máy trung ương.</w:t>
      </w:r>
    </w:p>
    <w:p w14:paraId="0CBC475C" w14:textId="77777777" w:rsidR="00D80AFC" w:rsidRPr="00D63ACB" w:rsidRDefault="00D80AF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Tăng tính chủ động và trách nhiệm của chính quyền địa phương</w:t>
      </w:r>
    </w:p>
    <w:p w14:paraId="1F3853B3" w14:textId="541DD629" w:rsidR="00B43AA8" w:rsidRPr="00D63ACB" w:rsidRDefault="00D80AF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Giao thẩm quyền cho UBND cấp tỉnh trong việc </w:t>
      </w:r>
      <w:r w:rsidR="00ED7F3C" w:rsidRPr="00D63ACB">
        <w:rPr>
          <w:rFonts w:ascii="Times New Roman" w:hAnsi="Times New Roman" w:cs="Times New Roman"/>
          <w:color w:val="auto"/>
          <w:sz w:val="28"/>
          <w:szCs w:val="28"/>
          <w:lang w:val="en-US"/>
        </w:rPr>
        <w:t>chứng nhận chuẩn đo lường dùng trực tiếp để kiểm định phương tiện đo nhóm 2 và chứng nhận, cấp thẻ kiểm định viên đo lường</w:t>
      </w:r>
      <w:r w:rsidRPr="00D63ACB">
        <w:rPr>
          <w:rFonts w:ascii="Times New Roman" w:hAnsi="Times New Roman" w:cs="Times New Roman"/>
          <w:color w:val="auto"/>
          <w:sz w:val="28"/>
          <w:szCs w:val="28"/>
          <w:lang w:val="en-US"/>
        </w:rPr>
        <w:t xml:space="preserve"> là phù hợp với nguyên tắc “cấp nào sát dân, sát cơ sở thì cấp đó giải quyết”. Điều này tạo điều kiện để địa phương chủ động trong quản lý, hỗ trợ doanh nghiệp, và chịu trách nhiệm trực tiếp đối với chất lượng dịch vụ trên địa bàn.</w:t>
      </w:r>
    </w:p>
    <w:p w14:paraId="598138E2" w14:textId="0EA3DF66" w:rsidR="00B43AA8" w:rsidRPr="00D63ACB" w:rsidRDefault="00B43AA8"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 Tạo thuận lợi cho tổ chức, doanh nghiệp: Việc phân cấp giúp rút ngắn quy trình giải quyết thủ tục hành chính, tiết kiệm chi phí, thời gian cho tổ chức, cá nhân khi thực hiện thủ tục </w:t>
      </w:r>
      <w:r w:rsidR="00C91D68" w:rsidRPr="00D63ACB">
        <w:rPr>
          <w:rFonts w:ascii="Times New Roman" w:hAnsi="Times New Roman" w:cs="Times New Roman"/>
          <w:color w:val="auto"/>
          <w:sz w:val="28"/>
          <w:szCs w:val="28"/>
          <w:lang w:val="en-US"/>
        </w:rPr>
        <w:t>hành chính</w:t>
      </w:r>
      <w:r w:rsidRPr="00D63ACB">
        <w:rPr>
          <w:rFonts w:ascii="Times New Roman" w:hAnsi="Times New Roman" w:cs="Times New Roman"/>
          <w:color w:val="auto"/>
          <w:sz w:val="28"/>
          <w:szCs w:val="28"/>
          <w:lang w:val="en-US"/>
        </w:rPr>
        <w:t>. Việc tiếp nhận và giải quyết hồ sơ ngay tại địa phương giúp giảm áp lực cho trung ương và nâng cao hiệu quả phục vụ người dân, doanh nghiệp.</w:t>
      </w:r>
    </w:p>
    <w:p w14:paraId="2F6B59D8" w14:textId="44B7CF94" w:rsidR="00B43AA8" w:rsidRPr="00D63ACB" w:rsidRDefault="00B43AA8" w:rsidP="00A31D3E">
      <w:pPr>
        <w:spacing w:before="120" w:after="120"/>
        <w:ind w:firstLine="709"/>
        <w:jc w:val="both"/>
        <w:rPr>
          <w:rFonts w:ascii="Times New Roman" w:hAnsi="Times New Roman" w:cs="Times New Roman"/>
          <w:color w:val="auto"/>
          <w:sz w:val="28"/>
          <w:szCs w:val="28"/>
        </w:rPr>
      </w:pPr>
      <w:r w:rsidRPr="00D63ACB">
        <w:rPr>
          <w:rFonts w:ascii="Times New Roman" w:hAnsi="Times New Roman" w:cs="Times New Roman"/>
          <w:color w:val="auto"/>
          <w:sz w:val="28"/>
          <w:szCs w:val="28"/>
          <w:lang w:val="en-US"/>
        </w:rPr>
        <w:t xml:space="preserve">- </w:t>
      </w:r>
      <w:r w:rsidRPr="00D63ACB">
        <w:rPr>
          <w:rFonts w:ascii="Times New Roman" w:hAnsi="Times New Roman" w:cs="Times New Roman"/>
          <w:bCs/>
          <w:color w:val="auto"/>
          <w:sz w:val="28"/>
          <w:szCs w:val="28"/>
        </w:rPr>
        <w:t>Đảm bảo tính khả thi trong quản lý chuyên ngành</w:t>
      </w:r>
      <w:r w:rsidRPr="00D63ACB">
        <w:rPr>
          <w:rFonts w:ascii="Times New Roman" w:hAnsi="Times New Roman" w:cs="Times New Roman"/>
          <w:color w:val="auto"/>
          <w:sz w:val="28"/>
          <w:szCs w:val="28"/>
          <w:lang w:val="en-US"/>
        </w:rPr>
        <w:t xml:space="preserve">: </w:t>
      </w:r>
      <w:r w:rsidRPr="00D63ACB">
        <w:rPr>
          <w:rFonts w:ascii="Times New Roman" w:hAnsi="Times New Roman" w:cs="Times New Roman"/>
          <w:color w:val="auto"/>
          <w:sz w:val="28"/>
          <w:szCs w:val="28"/>
        </w:rPr>
        <w:t>Lĩnh vực đo lường đòi hỏi phải kiểm soát chặt chẽ nhưng cũng cần cập nhật thường xuyên theo thực tiễn. Phân cấp cho địa phương là cách tiếp cận phù hợp để tăng tính linh hoạt trong triển khai, trong khi cơ quan trung ương vẫn giữ vai trò hướng dẫn chuyên môn, hậu kiểm và giám sát thống nhất trên toàn quốc.</w:t>
      </w:r>
    </w:p>
    <w:p w14:paraId="5003858A" w14:textId="685B11EE" w:rsidR="00F87118" w:rsidRPr="00D63ACB" w:rsidRDefault="00B43AA8" w:rsidP="0001147E">
      <w:pPr>
        <w:spacing w:before="120" w:after="120"/>
        <w:ind w:firstLine="709"/>
        <w:jc w:val="both"/>
        <w:rPr>
          <w:rFonts w:ascii="Times New Roman" w:hAnsi="Times New Roman" w:cs="Times New Roman"/>
          <w:color w:val="auto"/>
          <w:sz w:val="28"/>
          <w:szCs w:val="28"/>
        </w:rPr>
      </w:pPr>
      <w:r w:rsidRPr="00D63ACB">
        <w:rPr>
          <w:rFonts w:ascii="Times New Roman" w:hAnsi="Times New Roman" w:cs="Times New Roman"/>
          <w:color w:val="auto"/>
          <w:sz w:val="28"/>
          <w:szCs w:val="28"/>
        </w:rPr>
        <w:t xml:space="preserve">- </w:t>
      </w:r>
      <w:r w:rsidRPr="00D63ACB">
        <w:rPr>
          <w:rFonts w:ascii="Times New Roman" w:hAnsi="Times New Roman" w:cs="Times New Roman"/>
          <w:bCs/>
          <w:color w:val="auto"/>
          <w:sz w:val="28"/>
          <w:szCs w:val="28"/>
        </w:rPr>
        <w:t>Góp phần hoàn thiện thể chế quản lý ngành, lĩnh vực</w:t>
      </w:r>
      <w:r w:rsidRPr="00D63ACB">
        <w:rPr>
          <w:rFonts w:ascii="Times New Roman" w:hAnsi="Times New Roman" w:cs="Times New Roman"/>
          <w:color w:val="auto"/>
          <w:sz w:val="28"/>
          <w:szCs w:val="28"/>
        </w:rPr>
        <w:t>: Phân cấp, phân quyền rõ ràng giúp phân định trách nhiệm, tăng tính minh bạch và kiểm soát lẫn nhau giữa các cấp chính quyền. Đây là tiền đề quan trọng để nâng cao hiệu lực, hiệu quả quản lý nhà nước trong điều kiện chuyển đổi số và cải cách hành chính toàn diện</w:t>
      </w:r>
    </w:p>
    <w:p w14:paraId="0F0CC08D" w14:textId="2199A3AC" w:rsidR="00C72CDC" w:rsidRPr="00D63ACB" w:rsidRDefault="00C72CD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2.2.</w:t>
      </w:r>
      <w:r w:rsidR="0068272A" w:rsidRPr="00D63ACB">
        <w:rPr>
          <w:rFonts w:ascii="Times New Roman" w:hAnsi="Times New Roman" w:cs="Times New Roman"/>
          <w:color w:val="auto"/>
          <w:sz w:val="28"/>
          <w:szCs w:val="28"/>
          <w:lang w:val="en-US"/>
        </w:rPr>
        <w:t xml:space="preserve"> </w:t>
      </w:r>
      <w:r w:rsidR="00390A6A" w:rsidRPr="00D63ACB">
        <w:rPr>
          <w:rFonts w:ascii="Times New Roman" w:hAnsi="Times New Roman" w:cs="Times New Roman"/>
          <w:color w:val="auto"/>
          <w:sz w:val="28"/>
          <w:szCs w:val="28"/>
          <w:lang w:val="en-US"/>
        </w:rPr>
        <w:t>T</w:t>
      </w:r>
      <w:r w:rsidRPr="00D63ACB">
        <w:rPr>
          <w:rFonts w:ascii="Times New Roman" w:hAnsi="Times New Roman" w:cs="Times New Roman"/>
          <w:color w:val="auto"/>
          <w:sz w:val="28"/>
          <w:szCs w:val="28"/>
          <w:lang w:val="en-US"/>
        </w:rPr>
        <w:t>hẩm quyền</w:t>
      </w:r>
      <w:r w:rsidR="00390A6A" w:rsidRPr="00D63ACB">
        <w:rPr>
          <w:rFonts w:ascii="Times New Roman" w:hAnsi="Times New Roman" w:cs="Times New Roman"/>
          <w:color w:val="auto"/>
          <w:sz w:val="28"/>
          <w:szCs w:val="28"/>
          <w:lang w:val="en-US"/>
        </w:rPr>
        <w:t>, nội dung phân quyền,</w:t>
      </w:r>
      <w:r w:rsidRPr="00D63ACB">
        <w:rPr>
          <w:rFonts w:ascii="Times New Roman" w:hAnsi="Times New Roman" w:cs="Times New Roman"/>
          <w:color w:val="auto"/>
          <w:sz w:val="28"/>
          <w:szCs w:val="28"/>
          <w:lang w:val="en-US"/>
        </w:rPr>
        <w:t xml:space="preserve"> phân cấp</w:t>
      </w:r>
    </w:p>
    <w:p w14:paraId="34A315AD" w14:textId="0EF888A7" w:rsidR="00B43AA8" w:rsidRPr="00D63ACB" w:rsidRDefault="00C72CD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Thẩm quyền phân cấp trong Dự thảo </w:t>
      </w:r>
      <w:r w:rsidR="0000331A" w:rsidRPr="00D63ACB">
        <w:rPr>
          <w:rFonts w:ascii="Times New Roman" w:hAnsi="Times New Roman" w:cs="Times New Roman"/>
          <w:color w:val="auto"/>
          <w:sz w:val="28"/>
          <w:szCs w:val="28"/>
          <w:lang w:val="en-US"/>
        </w:rPr>
        <w:t>Thông tư</w:t>
      </w:r>
      <w:r w:rsidRPr="00D63ACB">
        <w:rPr>
          <w:rFonts w:ascii="Times New Roman" w:hAnsi="Times New Roman" w:cs="Times New Roman"/>
          <w:color w:val="auto"/>
          <w:sz w:val="28"/>
          <w:szCs w:val="28"/>
          <w:lang w:val="en-US"/>
        </w:rPr>
        <w:t xml:space="preserve"> được xác định rõ ràng, bảo đảm phù hợp với quy định của Luật Tổ chức Chính phủ</w:t>
      </w:r>
      <w:r w:rsidR="00CE205B" w:rsidRPr="00D63ACB">
        <w:rPr>
          <w:rFonts w:ascii="Times New Roman" w:hAnsi="Times New Roman" w:cs="Times New Roman"/>
          <w:color w:val="auto"/>
          <w:sz w:val="28"/>
          <w:szCs w:val="28"/>
          <w:lang w:val="en-US"/>
        </w:rPr>
        <w:t xml:space="preserve"> (Điều 8)</w:t>
      </w:r>
      <w:r w:rsidRPr="00D63ACB">
        <w:rPr>
          <w:rFonts w:ascii="Times New Roman" w:hAnsi="Times New Roman" w:cs="Times New Roman"/>
          <w:color w:val="auto"/>
          <w:sz w:val="28"/>
          <w:szCs w:val="28"/>
          <w:lang w:val="en-US"/>
        </w:rPr>
        <w:t>, Luật Đo lường và các nguyên tắc phân cấp, phân quyền trong quản lý nhà nước. Cụ thể:</w:t>
      </w:r>
    </w:p>
    <w:p w14:paraId="2A83B43A" w14:textId="6F974033" w:rsidR="00C72CDC" w:rsidRPr="00D63ACB" w:rsidRDefault="00C72CD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 Ủy ban nhân dân cấp tỉnh, được phân </w:t>
      </w:r>
      <w:r w:rsidR="003F39C2">
        <w:rPr>
          <w:rFonts w:ascii="Times New Roman" w:hAnsi="Times New Roman" w:cs="Times New Roman"/>
          <w:color w:val="auto"/>
          <w:sz w:val="28"/>
          <w:szCs w:val="28"/>
          <w:lang w:val="en-US"/>
        </w:rPr>
        <w:t>cấp</w:t>
      </w:r>
      <w:r w:rsidR="003F39C2">
        <w:rPr>
          <w:rFonts w:ascii="Times New Roman" w:hAnsi="Times New Roman" w:cs="Times New Roman"/>
          <w:color w:val="auto"/>
          <w:sz w:val="28"/>
          <w:szCs w:val="28"/>
        </w:rPr>
        <w:t xml:space="preserve">, phân quyền </w:t>
      </w:r>
      <w:r w:rsidRPr="00D63ACB">
        <w:rPr>
          <w:rFonts w:ascii="Times New Roman" w:hAnsi="Times New Roman" w:cs="Times New Roman"/>
          <w:color w:val="auto"/>
          <w:sz w:val="28"/>
          <w:szCs w:val="28"/>
          <w:lang w:val="en-US"/>
        </w:rPr>
        <w:t>thực hiện các nhiệm vụ, quyền hạn sau:</w:t>
      </w:r>
    </w:p>
    <w:p w14:paraId="5FEC5AAA" w14:textId="4F16A6A4" w:rsidR="00C72CDC" w:rsidRPr="00D63ACB" w:rsidRDefault="00C72CD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 Tiếp nhận, xử lý các TTHC liên quan đến </w:t>
      </w:r>
      <w:r w:rsidR="00181FF2" w:rsidRPr="00D63ACB">
        <w:rPr>
          <w:rFonts w:ascii="Times New Roman" w:hAnsi="Times New Roman" w:cs="Times New Roman"/>
          <w:color w:val="auto"/>
          <w:sz w:val="28"/>
          <w:szCs w:val="28"/>
          <w:lang w:val="en-US"/>
        </w:rPr>
        <w:t>chuẩn đo lường và kiểm định viên</w:t>
      </w:r>
      <w:r w:rsidR="003A0B41">
        <w:rPr>
          <w:rFonts w:ascii="Times New Roman" w:hAnsi="Times New Roman" w:cs="Times New Roman"/>
          <w:color w:val="auto"/>
          <w:sz w:val="28"/>
          <w:szCs w:val="28"/>
        </w:rPr>
        <w:t xml:space="preserve"> (</w:t>
      </w:r>
      <w:r w:rsidR="002313A5">
        <w:rPr>
          <w:rFonts w:ascii="Times New Roman" w:hAnsi="Times New Roman" w:cs="Times New Roman"/>
          <w:color w:val="auto"/>
          <w:sz w:val="28"/>
          <w:szCs w:val="28"/>
        </w:rPr>
        <w:t xml:space="preserve">thẩm quyền riêng của </w:t>
      </w:r>
      <w:r w:rsidR="003A0B41">
        <w:rPr>
          <w:rFonts w:ascii="Times New Roman" w:hAnsi="Times New Roman" w:cs="Times New Roman"/>
          <w:color w:val="auto"/>
          <w:sz w:val="28"/>
          <w:szCs w:val="28"/>
        </w:rPr>
        <w:t>Chủ tịch Ủy ban nhân dân)</w:t>
      </w:r>
      <w:r w:rsidRPr="00D63ACB">
        <w:rPr>
          <w:rFonts w:ascii="Times New Roman" w:hAnsi="Times New Roman" w:cs="Times New Roman"/>
          <w:color w:val="auto"/>
          <w:sz w:val="28"/>
          <w:szCs w:val="28"/>
          <w:lang w:val="en-US"/>
        </w:rPr>
        <w:t>.</w:t>
      </w:r>
    </w:p>
    <w:p w14:paraId="1CA4B862" w14:textId="7E2E6FB9" w:rsidR="00C72CDC" w:rsidRPr="00D63ACB" w:rsidRDefault="00C72CD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 xml:space="preserve">+ </w:t>
      </w:r>
      <w:r w:rsidR="00C37B67">
        <w:rPr>
          <w:rFonts w:ascii="Times New Roman" w:hAnsi="Times New Roman" w:cs="Times New Roman"/>
          <w:color w:val="auto"/>
          <w:sz w:val="28"/>
          <w:szCs w:val="28"/>
          <w:lang w:val="en-US"/>
        </w:rPr>
        <w:t>Thực</w:t>
      </w:r>
      <w:r w:rsidR="00C37B67">
        <w:rPr>
          <w:rFonts w:ascii="Times New Roman" w:hAnsi="Times New Roman" w:cs="Times New Roman"/>
          <w:color w:val="auto"/>
          <w:sz w:val="28"/>
          <w:szCs w:val="28"/>
        </w:rPr>
        <w:t xml:space="preserve"> hiện trách nhiệm theo quy định pháp luật đo lường (theo Nghị định 105)</w:t>
      </w:r>
      <w:r w:rsidRPr="00D63ACB">
        <w:rPr>
          <w:rFonts w:ascii="Times New Roman" w:hAnsi="Times New Roman" w:cs="Times New Roman"/>
          <w:color w:val="auto"/>
          <w:sz w:val="28"/>
          <w:szCs w:val="28"/>
          <w:lang w:val="en-US"/>
        </w:rPr>
        <w:t xml:space="preserve">, cập nhật </w:t>
      </w:r>
      <w:r w:rsidR="00C37B67">
        <w:rPr>
          <w:rFonts w:ascii="Times New Roman" w:hAnsi="Times New Roman" w:cs="Times New Roman"/>
          <w:color w:val="auto"/>
          <w:sz w:val="28"/>
          <w:szCs w:val="28"/>
          <w:lang w:val="en-US"/>
        </w:rPr>
        <w:t>dữ</w:t>
      </w:r>
      <w:r w:rsidR="00C37B67">
        <w:rPr>
          <w:rFonts w:ascii="Times New Roman" w:hAnsi="Times New Roman" w:cs="Times New Roman"/>
          <w:color w:val="auto"/>
          <w:sz w:val="28"/>
          <w:szCs w:val="28"/>
        </w:rPr>
        <w:t xml:space="preserve"> liệu đo lường </w:t>
      </w:r>
      <w:r w:rsidRPr="00D63ACB">
        <w:rPr>
          <w:rFonts w:ascii="Times New Roman" w:hAnsi="Times New Roman" w:cs="Times New Roman"/>
          <w:color w:val="auto"/>
          <w:sz w:val="28"/>
          <w:szCs w:val="28"/>
          <w:lang w:val="en-US"/>
        </w:rPr>
        <w:t xml:space="preserve">vào cơ sở </w:t>
      </w:r>
      <w:r w:rsidR="00C37B67">
        <w:rPr>
          <w:rFonts w:ascii="Times New Roman" w:hAnsi="Times New Roman" w:cs="Times New Roman"/>
          <w:color w:val="auto"/>
          <w:sz w:val="28"/>
          <w:szCs w:val="28"/>
          <w:lang w:val="en-US"/>
        </w:rPr>
        <w:t>dữ</w:t>
      </w:r>
      <w:r w:rsidR="00C37B67">
        <w:rPr>
          <w:rFonts w:ascii="Times New Roman" w:hAnsi="Times New Roman" w:cs="Times New Roman"/>
          <w:color w:val="auto"/>
          <w:sz w:val="28"/>
          <w:szCs w:val="28"/>
        </w:rPr>
        <w:t xml:space="preserve"> liệu quốc gia về tiêu chuẩn đo lường chất lượng</w:t>
      </w:r>
      <w:r w:rsidRPr="00D63ACB">
        <w:rPr>
          <w:rFonts w:ascii="Times New Roman" w:hAnsi="Times New Roman" w:cs="Times New Roman"/>
          <w:color w:val="auto"/>
          <w:sz w:val="28"/>
          <w:szCs w:val="28"/>
          <w:lang w:val="en-US"/>
        </w:rPr>
        <w:t xml:space="preserve"> của Bộ Khoa học và Công nghệ.</w:t>
      </w:r>
    </w:p>
    <w:p w14:paraId="17E34106" w14:textId="24DF49DA" w:rsidR="00C72CDC" w:rsidRPr="00D63ACB" w:rsidRDefault="00C72CDC"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Việc xác định thẩm quyền phân cấp như trên vừa bảo đảm tính chủ động, linh hoạt trong tổ chức thực hiện ở cấp địa phương, vừa giữ vững vai trò điều phối, giám sát của cơ quan trung ương, góp phần nâng cao hiệu lực, hiệu quả của công tác quản lý nhà nước trong lĩnh vực đo lường.</w:t>
      </w:r>
    </w:p>
    <w:p w14:paraId="0DE12A9C" w14:textId="0C44FCED" w:rsidR="00B07BE3" w:rsidRPr="00D63ACB" w:rsidRDefault="008367A4"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2.3. Điều kiện bảo đảm để thực hiện nội dung được phân quyền, phân cấp</w:t>
      </w:r>
    </w:p>
    <w:p w14:paraId="2062EF9D" w14:textId="72E7EDFF" w:rsidR="00D821CF" w:rsidRPr="00D63ACB" w:rsidRDefault="00D821CF" w:rsidP="00A31D3E">
      <w:pPr>
        <w:tabs>
          <w:tab w:val="left" w:pos="90"/>
        </w:tabs>
        <w:spacing w:before="120" w:after="120"/>
        <w:ind w:firstLine="709"/>
        <w:jc w:val="both"/>
        <w:rPr>
          <w:rFonts w:ascii="Times New Roman" w:hAnsi="Times New Roman"/>
          <w:bCs/>
          <w:color w:val="auto"/>
          <w:sz w:val="28"/>
          <w:szCs w:val="28"/>
        </w:rPr>
      </w:pPr>
      <w:r w:rsidRPr="00D63ACB">
        <w:rPr>
          <w:rFonts w:ascii="Times New Roman" w:hAnsi="Times New Roman"/>
          <w:bCs/>
          <w:color w:val="auto"/>
          <w:sz w:val="28"/>
          <w:szCs w:val="28"/>
          <w:lang w:val="en-US"/>
        </w:rPr>
        <w:t>a)</w:t>
      </w:r>
      <w:r w:rsidRPr="00D63ACB">
        <w:rPr>
          <w:rFonts w:ascii="Times New Roman" w:hAnsi="Times New Roman"/>
          <w:bCs/>
          <w:color w:val="auto"/>
          <w:sz w:val="28"/>
          <w:szCs w:val="28"/>
        </w:rPr>
        <w:t xml:space="preserve"> Về nguồn nhân lực</w:t>
      </w:r>
    </w:p>
    <w:p w14:paraId="593FA514" w14:textId="100769A1" w:rsidR="0055271E" w:rsidRPr="00D63ACB" w:rsidRDefault="0055271E" w:rsidP="00A31D3E">
      <w:pPr>
        <w:tabs>
          <w:tab w:val="left" w:pos="90"/>
        </w:tabs>
        <w:spacing w:before="120" w:after="120"/>
        <w:ind w:firstLine="709"/>
        <w:jc w:val="both"/>
        <w:rPr>
          <w:rFonts w:ascii="Times New Roman" w:hAnsi="Times New Roman"/>
          <w:color w:val="auto"/>
          <w:sz w:val="28"/>
          <w:szCs w:val="28"/>
          <w:lang w:val="cs-CZ"/>
        </w:rPr>
      </w:pPr>
      <w:r w:rsidRPr="00D63ACB">
        <w:rPr>
          <w:rFonts w:ascii="Times New Roman" w:hAnsi="Times New Roman"/>
          <w:color w:val="auto"/>
          <w:sz w:val="28"/>
          <w:szCs w:val="28"/>
          <w:lang w:val="cs-CZ"/>
        </w:rPr>
        <w:t xml:space="preserve">Một số công việc như ban hành văn bản hướng dẫn </w:t>
      </w:r>
      <w:r w:rsidR="00606452" w:rsidRPr="00D63ACB">
        <w:rPr>
          <w:rFonts w:ascii="Times New Roman" w:hAnsi="Times New Roman"/>
          <w:color w:val="auto"/>
          <w:sz w:val="28"/>
          <w:szCs w:val="28"/>
          <w:lang w:val="cs-CZ"/>
        </w:rPr>
        <w:t>Thông tư</w:t>
      </w:r>
      <w:r w:rsidRPr="00D63ACB">
        <w:rPr>
          <w:rFonts w:ascii="Times New Roman" w:hAnsi="Times New Roman"/>
          <w:color w:val="auto"/>
          <w:sz w:val="28"/>
          <w:szCs w:val="28"/>
          <w:lang w:val="cs-CZ"/>
        </w:rPr>
        <w:t xml:space="preserve">; tổ chức tuyên truyền, phổ biến quy định của pháp luật; tổ chức tập huấn, bồi dưỡng chuyên môn, nghiệp vụ; xây dựng, cập nhật cơ sở dữ liệu trên nền tảng số cần thực hiện để triển khai </w:t>
      </w:r>
      <w:r w:rsidR="00FB37FC" w:rsidRPr="00D63ACB">
        <w:rPr>
          <w:rFonts w:ascii="Times New Roman" w:hAnsi="Times New Roman"/>
          <w:color w:val="auto"/>
          <w:sz w:val="28"/>
          <w:szCs w:val="28"/>
          <w:lang w:val="cs-CZ"/>
        </w:rPr>
        <w:t>Thông tư</w:t>
      </w:r>
      <w:r w:rsidRPr="00D63ACB">
        <w:rPr>
          <w:rFonts w:ascii="Times New Roman" w:hAnsi="Times New Roman"/>
          <w:color w:val="auto"/>
          <w:sz w:val="28"/>
          <w:szCs w:val="28"/>
          <w:lang w:val="cs-CZ"/>
        </w:rPr>
        <w:t>. Nguồn nhân lực tại chỗ của Bộ Khoa học và Công nghệ và Sở Khoa học và Công nghệ các tỉnh, thành phố cơ bản đáp ứng yêu cầu triển khai nên không phát sinh thêm nhân lực.</w:t>
      </w:r>
    </w:p>
    <w:p w14:paraId="636FB4AE" w14:textId="145C07C7" w:rsidR="00D821CF" w:rsidRPr="00D63ACB" w:rsidRDefault="00D821CF" w:rsidP="00A31D3E">
      <w:pPr>
        <w:tabs>
          <w:tab w:val="left" w:pos="90"/>
        </w:tabs>
        <w:spacing w:before="120" w:after="120"/>
        <w:ind w:firstLine="709"/>
        <w:jc w:val="both"/>
        <w:rPr>
          <w:rFonts w:ascii="Times New Roman" w:hAnsi="Times New Roman"/>
          <w:bCs/>
          <w:color w:val="auto"/>
          <w:sz w:val="28"/>
          <w:szCs w:val="28"/>
        </w:rPr>
      </w:pPr>
      <w:r w:rsidRPr="00D63ACB">
        <w:rPr>
          <w:rFonts w:ascii="Times New Roman" w:hAnsi="Times New Roman"/>
          <w:bCs/>
          <w:color w:val="auto"/>
          <w:sz w:val="28"/>
          <w:szCs w:val="28"/>
          <w:lang w:val="en-US"/>
        </w:rPr>
        <w:t>b)</w:t>
      </w:r>
      <w:r w:rsidRPr="00D63ACB">
        <w:rPr>
          <w:rFonts w:ascii="Times New Roman" w:hAnsi="Times New Roman"/>
          <w:bCs/>
          <w:color w:val="auto"/>
          <w:sz w:val="28"/>
          <w:szCs w:val="28"/>
        </w:rPr>
        <w:t xml:space="preserve"> Về cơ sở vật chất – kỹ thuật</w:t>
      </w:r>
    </w:p>
    <w:p w14:paraId="4F7361AF" w14:textId="3450D074" w:rsidR="00D821CF" w:rsidRPr="00D63ACB" w:rsidRDefault="00D821CF" w:rsidP="00A31D3E">
      <w:pPr>
        <w:tabs>
          <w:tab w:val="left" w:pos="90"/>
        </w:tabs>
        <w:spacing w:before="120" w:after="120"/>
        <w:ind w:firstLine="709"/>
        <w:jc w:val="both"/>
        <w:rPr>
          <w:rFonts w:ascii="Times New Roman" w:hAnsi="Times New Roman"/>
          <w:color w:val="auto"/>
          <w:sz w:val="28"/>
          <w:szCs w:val="28"/>
        </w:rPr>
      </w:pPr>
      <w:r w:rsidRPr="00D63ACB">
        <w:rPr>
          <w:rFonts w:ascii="Times New Roman" w:hAnsi="Times New Roman"/>
          <w:color w:val="auto"/>
          <w:sz w:val="28"/>
          <w:szCs w:val="28"/>
        </w:rPr>
        <w:tab/>
        <w:t xml:space="preserve">- Ủy ban nhân dân cấp tỉnh cần được trang bị đầy đủ hệ thống hạ tầng công nghệ thông tin, kết nối với cổng dịch vụ công và hệ thống cơ sở dữ liệu để tiếp nhận, xử lý, lưu trữ hồ sơ </w:t>
      </w:r>
      <w:r w:rsidR="0081027F" w:rsidRPr="00D63ACB">
        <w:rPr>
          <w:rFonts w:ascii="Times New Roman" w:hAnsi="Times New Roman"/>
          <w:color w:val="auto"/>
          <w:sz w:val="28"/>
          <w:szCs w:val="28"/>
          <w:lang w:val="en-US"/>
        </w:rPr>
        <w:t>TTHC</w:t>
      </w:r>
      <w:r w:rsidRPr="00D63ACB">
        <w:rPr>
          <w:rFonts w:ascii="Times New Roman" w:hAnsi="Times New Roman"/>
          <w:color w:val="auto"/>
          <w:sz w:val="28"/>
          <w:szCs w:val="28"/>
        </w:rPr>
        <w:t xml:space="preserve"> hoàn toàn trên môi trường điện tử.</w:t>
      </w:r>
    </w:p>
    <w:p w14:paraId="187754B0" w14:textId="77777777" w:rsidR="00D821CF" w:rsidRPr="00D63ACB" w:rsidRDefault="00D821CF" w:rsidP="00A31D3E">
      <w:pPr>
        <w:tabs>
          <w:tab w:val="left" w:pos="90"/>
        </w:tabs>
        <w:spacing w:before="120" w:after="120"/>
        <w:ind w:firstLine="709"/>
        <w:jc w:val="both"/>
        <w:rPr>
          <w:rFonts w:ascii="Times New Roman" w:hAnsi="Times New Roman"/>
          <w:color w:val="auto"/>
          <w:sz w:val="28"/>
          <w:szCs w:val="28"/>
        </w:rPr>
      </w:pPr>
      <w:r w:rsidRPr="00D63ACB">
        <w:rPr>
          <w:rFonts w:ascii="Times New Roman" w:hAnsi="Times New Roman"/>
          <w:color w:val="auto"/>
          <w:sz w:val="28"/>
          <w:szCs w:val="28"/>
        </w:rPr>
        <w:tab/>
        <w:t>- Bộ Khoa học và Công nghệ chủ trì xây dựng, nâng cấp và duy trì hệ thống cơ sở dữ liệu tập trung về tổ chức cung cấp dịch vụ đo lường, bảo đảm chia sẻ thông tin giữa các cấp quản lý.</w:t>
      </w:r>
    </w:p>
    <w:p w14:paraId="34F89CCF" w14:textId="34607556" w:rsidR="00D821CF" w:rsidRPr="00D63ACB" w:rsidRDefault="00D821CF" w:rsidP="00A31D3E">
      <w:pPr>
        <w:tabs>
          <w:tab w:val="left" w:pos="90"/>
        </w:tabs>
        <w:spacing w:before="120" w:after="120"/>
        <w:ind w:firstLine="709"/>
        <w:jc w:val="both"/>
        <w:rPr>
          <w:rFonts w:ascii="Times New Roman" w:hAnsi="Times New Roman"/>
          <w:bCs/>
          <w:color w:val="auto"/>
          <w:sz w:val="28"/>
          <w:szCs w:val="28"/>
        </w:rPr>
      </w:pPr>
      <w:r w:rsidRPr="00D63ACB">
        <w:rPr>
          <w:rFonts w:ascii="Times New Roman" w:hAnsi="Times New Roman"/>
          <w:bCs/>
          <w:color w:val="auto"/>
          <w:sz w:val="28"/>
          <w:szCs w:val="28"/>
          <w:lang w:val="en-US"/>
        </w:rPr>
        <w:t>c)</w:t>
      </w:r>
      <w:r w:rsidRPr="00D63ACB">
        <w:rPr>
          <w:rFonts w:ascii="Times New Roman" w:hAnsi="Times New Roman"/>
          <w:bCs/>
          <w:color w:val="auto"/>
          <w:sz w:val="28"/>
          <w:szCs w:val="28"/>
        </w:rPr>
        <w:t xml:space="preserve"> Về tài chính</w:t>
      </w:r>
    </w:p>
    <w:p w14:paraId="40A485DE" w14:textId="77777777" w:rsidR="00D821CF" w:rsidRPr="00D63ACB" w:rsidRDefault="00D821CF" w:rsidP="00A31D3E">
      <w:pPr>
        <w:tabs>
          <w:tab w:val="left" w:pos="90"/>
        </w:tabs>
        <w:spacing w:before="120" w:after="120"/>
        <w:ind w:firstLine="709"/>
        <w:jc w:val="both"/>
        <w:rPr>
          <w:rFonts w:ascii="Times New Roman" w:hAnsi="Times New Roman"/>
          <w:color w:val="auto"/>
          <w:sz w:val="28"/>
          <w:szCs w:val="28"/>
        </w:rPr>
      </w:pPr>
      <w:r w:rsidRPr="00D63ACB">
        <w:rPr>
          <w:rFonts w:ascii="Times New Roman" w:hAnsi="Times New Roman"/>
          <w:color w:val="auto"/>
          <w:sz w:val="28"/>
          <w:szCs w:val="28"/>
        </w:rPr>
        <w:tab/>
        <w:t>Trong trường hợp cần thiết, Bộ Khoa học và Công nghệ chủ trì xây dựng dự toán kinh phí tổ chức thực hiện các hoạt động như hướng dẫn nghiệp vụ, tuyên truyền phổ biến chính sách, xây dựng cơ sở dữ liệu, ứng dụng công nghệ thông tin,… trình cấp có thẩm quyền xem xét, bố trí kinh phí thực hiện.</w:t>
      </w:r>
    </w:p>
    <w:p w14:paraId="02B0793B" w14:textId="2D2CD140" w:rsidR="00D821CF" w:rsidRPr="00D63ACB" w:rsidRDefault="00D821CF" w:rsidP="00A31D3E">
      <w:pPr>
        <w:tabs>
          <w:tab w:val="left" w:pos="90"/>
        </w:tabs>
        <w:spacing w:before="120" w:after="120"/>
        <w:ind w:firstLine="709"/>
        <w:jc w:val="both"/>
        <w:rPr>
          <w:rFonts w:ascii="Times New Roman" w:hAnsi="Times New Roman"/>
          <w:bCs/>
          <w:color w:val="auto"/>
          <w:sz w:val="28"/>
          <w:szCs w:val="28"/>
        </w:rPr>
      </w:pPr>
      <w:r w:rsidRPr="00D63ACB">
        <w:rPr>
          <w:rFonts w:ascii="Times New Roman" w:hAnsi="Times New Roman"/>
          <w:bCs/>
          <w:color w:val="auto"/>
          <w:sz w:val="28"/>
          <w:szCs w:val="28"/>
          <w:lang w:val="en-US"/>
        </w:rPr>
        <w:t>d)</w:t>
      </w:r>
      <w:r w:rsidRPr="00D63ACB">
        <w:rPr>
          <w:rFonts w:ascii="Times New Roman" w:hAnsi="Times New Roman"/>
          <w:bCs/>
          <w:color w:val="auto"/>
          <w:sz w:val="28"/>
          <w:szCs w:val="28"/>
        </w:rPr>
        <w:t xml:space="preserve"> Về truyền thông và tổ chức thực hiện</w:t>
      </w:r>
    </w:p>
    <w:p w14:paraId="47278F45" w14:textId="4DAF8450" w:rsidR="00D821CF" w:rsidRPr="00D63ACB" w:rsidRDefault="00D821CF" w:rsidP="00A31D3E">
      <w:pPr>
        <w:tabs>
          <w:tab w:val="left" w:pos="90"/>
        </w:tabs>
        <w:spacing w:before="120" w:after="120"/>
        <w:ind w:firstLine="709"/>
        <w:jc w:val="both"/>
        <w:rPr>
          <w:rFonts w:ascii="Times New Roman" w:hAnsi="Times New Roman"/>
          <w:color w:val="auto"/>
          <w:sz w:val="28"/>
          <w:szCs w:val="28"/>
        </w:rPr>
      </w:pPr>
      <w:r w:rsidRPr="00D63ACB">
        <w:rPr>
          <w:rFonts w:ascii="Times New Roman" w:hAnsi="Times New Roman"/>
          <w:color w:val="auto"/>
          <w:sz w:val="28"/>
          <w:szCs w:val="28"/>
        </w:rPr>
        <w:tab/>
        <w:t xml:space="preserve">- Tổ chức phổ biến, tuyên truyền rộng rãi nội dung của </w:t>
      </w:r>
      <w:r w:rsidR="005E39BC" w:rsidRPr="00D63ACB">
        <w:rPr>
          <w:rFonts w:ascii="Times New Roman" w:hAnsi="Times New Roman"/>
          <w:color w:val="auto"/>
          <w:sz w:val="28"/>
          <w:szCs w:val="28"/>
          <w:lang w:val="en-US"/>
        </w:rPr>
        <w:t>Thông tư</w:t>
      </w:r>
      <w:r w:rsidRPr="00D63ACB">
        <w:rPr>
          <w:rFonts w:ascii="Times New Roman" w:hAnsi="Times New Roman"/>
          <w:color w:val="auto"/>
          <w:sz w:val="28"/>
          <w:szCs w:val="28"/>
        </w:rPr>
        <w:t xml:space="preserve"> đến các tổ chức cung cấp dịch vụ đo lường, các cơ quan quản lý tại địa phương và các đối tượng có liên quan qua các kênh: văn bản hướng dẫn, hội nghị tập huấn, phương tiện truyền thông, cổng thông tin điện tử của bộ, ngành, địa phương.</w:t>
      </w:r>
    </w:p>
    <w:p w14:paraId="41760BC7" w14:textId="0421688F" w:rsidR="00783D2A" w:rsidRPr="00D63ACB" w:rsidRDefault="00D821CF"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olor w:val="auto"/>
          <w:sz w:val="28"/>
          <w:szCs w:val="28"/>
        </w:rPr>
        <w:tab/>
        <w:t>- Bộ Khoa học và Công nghệ chủ trì, phối hợp với các bộ, ngành và địa phương thực hiện hướng dẫn áp dụng, giám sát thi hành, định kỳ tổng hợp, đánh giá kết quả và đề xuất phương án điều chỉnh, bổ sung nếu cần thiết để bảo đảm thực thi hiệu quả, thống nhất.</w:t>
      </w:r>
    </w:p>
    <w:p w14:paraId="4B239CD5" w14:textId="133808E7" w:rsidR="00DF0122" w:rsidRPr="00D63ACB" w:rsidRDefault="00811C05" w:rsidP="00A31D3E">
      <w:pPr>
        <w:spacing w:before="120" w:after="120"/>
        <w:ind w:firstLine="709"/>
        <w:jc w:val="both"/>
        <w:rPr>
          <w:rFonts w:ascii="Times New Roman" w:hAnsi="Times New Roman" w:cs="Times New Roman"/>
          <w:color w:val="auto"/>
          <w:sz w:val="28"/>
          <w:szCs w:val="28"/>
          <w:lang w:val="en-US"/>
        </w:rPr>
      </w:pPr>
      <w:r w:rsidRPr="00D63ACB">
        <w:rPr>
          <w:rFonts w:ascii="Times New Roman" w:hAnsi="Times New Roman" w:cs="Times New Roman"/>
          <w:color w:val="auto"/>
          <w:sz w:val="28"/>
          <w:szCs w:val="28"/>
          <w:lang w:val="en-US"/>
        </w:rPr>
        <w:t>2.</w:t>
      </w:r>
      <w:r w:rsidR="00D20238" w:rsidRPr="00D63ACB">
        <w:rPr>
          <w:rFonts w:ascii="Times New Roman" w:hAnsi="Times New Roman" w:cs="Times New Roman"/>
          <w:color w:val="auto"/>
          <w:sz w:val="28"/>
          <w:szCs w:val="28"/>
          <w:lang w:val="en-US"/>
        </w:rPr>
        <w:t xml:space="preserve">4. </w:t>
      </w:r>
      <w:r w:rsidR="00E921FB" w:rsidRPr="00D63ACB">
        <w:rPr>
          <w:rFonts w:ascii="Times New Roman" w:hAnsi="Times New Roman" w:cs="Times New Roman"/>
          <w:color w:val="auto"/>
          <w:sz w:val="28"/>
          <w:szCs w:val="28"/>
          <w:lang w:val="en-US"/>
        </w:rPr>
        <w:t>V</w:t>
      </w:r>
      <w:r w:rsidR="00D20238" w:rsidRPr="00D63ACB">
        <w:rPr>
          <w:rFonts w:ascii="Times New Roman" w:hAnsi="Times New Roman" w:cs="Times New Roman"/>
          <w:color w:val="auto"/>
          <w:sz w:val="28"/>
          <w:szCs w:val="28"/>
        </w:rPr>
        <w:t>iệc thực hiện kiểm tra, giám sát sau khi phân quyền, phân cấp</w:t>
      </w:r>
      <w:r w:rsidR="005174A1" w:rsidRPr="00D63ACB">
        <w:rPr>
          <w:rFonts w:ascii="Times New Roman" w:hAnsi="Times New Roman" w:cs="Times New Roman"/>
          <w:color w:val="auto"/>
          <w:sz w:val="28"/>
          <w:szCs w:val="28"/>
          <w:lang w:val="en-US"/>
        </w:rPr>
        <w:t>.</w:t>
      </w:r>
      <w:r w:rsidR="00D20238" w:rsidRPr="00D63ACB">
        <w:rPr>
          <w:rFonts w:ascii="Times New Roman" w:hAnsi="Times New Roman" w:cs="Times New Roman"/>
          <w:color w:val="auto"/>
          <w:sz w:val="28"/>
          <w:szCs w:val="28"/>
          <w:lang w:val="en-US"/>
        </w:rPr>
        <w:t xml:space="preserve"> </w:t>
      </w:r>
    </w:p>
    <w:p w14:paraId="7EC8761A" w14:textId="0D011A1D" w:rsidR="00BB4CE1" w:rsidRPr="00D63ACB" w:rsidRDefault="001C39CA" w:rsidP="00A31D3E">
      <w:pPr>
        <w:spacing w:before="120" w:after="120"/>
        <w:ind w:firstLine="709"/>
        <w:jc w:val="both"/>
        <w:rPr>
          <w:rFonts w:ascii="Times New Roman" w:hAnsi="Times New Roman" w:cs="Times New Roman"/>
          <w:color w:val="auto"/>
          <w:sz w:val="28"/>
          <w:szCs w:val="28"/>
        </w:rPr>
      </w:pPr>
      <w:r w:rsidRPr="00D63ACB">
        <w:rPr>
          <w:rFonts w:ascii="Times New Roman" w:hAnsi="Times New Roman" w:cs="Times New Roman"/>
          <w:color w:val="auto"/>
          <w:sz w:val="28"/>
          <w:szCs w:val="28"/>
          <w:lang w:val="en-US"/>
        </w:rPr>
        <w:t xml:space="preserve">Dự thảo </w:t>
      </w:r>
      <w:r w:rsidR="00902CA8" w:rsidRPr="00D63ACB">
        <w:rPr>
          <w:rFonts w:ascii="Times New Roman" w:hAnsi="Times New Roman" w:cs="Times New Roman"/>
          <w:color w:val="auto"/>
          <w:sz w:val="28"/>
          <w:szCs w:val="28"/>
          <w:lang w:val="en-US"/>
        </w:rPr>
        <w:t xml:space="preserve">đã </w:t>
      </w:r>
      <w:r w:rsidRPr="00D63ACB">
        <w:rPr>
          <w:rFonts w:ascii="Times New Roman" w:hAnsi="Times New Roman" w:cs="Times New Roman"/>
          <w:color w:val="auto"/>
          <w:sz w:val="28"/>
          <w:szCs w:val="28"/>
          <w:lang w:val="en-US"/>
        </w:rPr>
        <w:t xml:space="preserve">quy định trách nhiệm </w:t>
      </w:r>
      <w:r w:rsidR="00C24D0F" w:rsidRPr="00D63ACB">
        <w:rPr>
          <w:rFonts w:ascii="Times New Roman" w:hAnsi="Times New Roman" w:cs="Times New Roman"/>
          <w:color w:val="auto"/>
          <w:sz w:val="28"/>
          <w:szCs w:val="28"/>
          <w:lang w:val="en-US"/>
        </w:rPr>
        <w:t>kiểm tra, giám sát sau phân cấp tương đối rõ ràng</w:t>
      </w:r>
      <w:r w:rsidRPr="00D63ACB">
        <w:rPr>
          <w:rFonts w:ascii="Times New Roman" w:hAnsi="Times New Roman" w:cs="Times New Roman"/>
          <w:color w:val="auto"/>
          <w:sz w:val="28"/>
          <w:szCs w:val="28"/>
          <w:lang w:val="en-US"/>
        </w:rPr>
        <w:t>:</w:t>
      </w:r>
      <w:r w:rsidR="00261F3B" w:rsidRPr="00D63ACB">
        <w:rPr>
          <w:rFonts w:ascii="Times New Roman" w:hAnsi="Times New Roman" w:cs="Times New Roman"/>
          <w:color w:val="auto"/>
          <w:sz w:val="28"/>
          <w:szCs w:val="28"/>
          <w:lang w:val="en-US"/>
        </w:rPr>
        <w:t xml:space="preserve"> Bộ KH&amp;CN chịu trách nhiệm </w:t>
      </w:r>
      <w:r w:rsidR="00BC370E" w:rsidRPr="00D63ACB">
        <w:rPr>
          <w:rFonts w:ascii="Times New Roman" w:hAnsi="Times New Roman" w:cs="Times New Roman"/>
          <w:color w:val="auto"/>
          <w:sz w:val="28"/>
          <w:szCs w:val="28"/>
          <w:lang w:val="en-US"/>
        </w:rPr>
        <w:t xml:space="preserve">hướng dẫn và tổ chức quản lý hoạt động kiểm định, hiệu chuẩn, thử nghiệm trên phạm vi cả nước; kiểm tra việc thực hiện trách nhiệm của cơ quan, tổ chức, cá nhân liên quan quy định tại </w:t>
      </w:r>
      <w:r w:rsidR="000C313E" w:rsidRPr="00D63ACB">
        <w:rPr>
          <w:rFonts w:ascii="Times New Roman" w:hAnsi="Times New Roman" w:cs="Times New Roman"/>
          <w:color w:val="auto"/>
          <w:sz w:val="28"/>
          <w:szCs w:val="28"/>
          <w:lang w:val="en-US"/>
        </w:rPr>
        <w:t>Thông tư</w:t>
      </w:r>
      <w:r w:rsidR="00BC370E" w:rsidRPr="00D63ACB">
        <w:rPr>
          <w:rFonts w:ascii="Times New Roman" w:hAnsi="Times New Roman" w:cs="Times New Roman"/>
          <w:color w:val="auto"/>
          <w:sz w:val="28"/>
          <w:szCs w:val="28"/>
          <w:lang w:val="en-US"/>
        </w:rPr>
        <w:t xml:space="preserve"> này trên phạm vi cả nước</w:t>
      </w:r>
      <w:r w:rsidRPr="00D63ACB">
        <w:rPr>
          <w:rFonts w:ascii="Times New Roman" w:hAnsi="Times New Roman" w:cs="Times New Roman"/>
          <w:color w:val="auto"/>
          <w:sz w:val="28"/>
          <w:szCs w:val="28"/>
          <w:lang w:val="en-US"/>
        </w:rPr>
        <w:t>.</w:t>
      </w:r>
    </w:p>
    <w:p w14:paraId="3B6ECE55" w14:textId="77777777" w:rsidR="005174A1" w:rsidRPr="00D63ACB" w:rsidRDefault="00BB4CE1" w:rsidP="00A31D3E">
      <w:pPr>
        <w:spacing w:before="120" w:after="120"/>
        <w:ind w:firstLine="709"/>
        <w:jc w:val="both"/>
        <w:rPr>
          <w:rFonts w:ascii="Times New Roman" w:hAnsi="Times New Roman"/>
          <w:b/>
          <w:sz w:val="28"/>
          <w:szCs w:val="28"/>
          <w:lang w:val="en-US"/>
        </w:rPr>
      </w:pPr>
      <w:r w:rsidRPr="00D63ACB">
        <w:rPr>
          <w:rFonts w:ascii="Times New Roman" w:hAnsi="Times New Roman" w:cs="Times New Roman"/>
          <w:b/>
          <w:color w:val="auto"/>
          <w:sz w:val="28"/>
          <w:szCs w:val="28"/>
          <w:lang w:val="en-US"/>
        </w:rPr>
        <w:t>3. Việc ứng dụng, thúc đẩy phát triển khoa học, công nghệ, đổi mới sáng tạo và chuyển đổi số</w:t>
      </w:r>
    </w:p>
    <w:p w14:paraId="3695724D" w14:textId="62C3F918" w:rsidR="005174A1" w:rsidRPr="00D63ACB" w:rsidRDefault="005174A1" w:rsidP="00A31D3E">
      <w:pPr>
        <w:spacing w:before="120" w:after="120"/>
        <w:ind w:firstLine="709"/>
        <w:jc w:val="both"/>
        <w:rPr>
          <w:sz w:val="28"/>
          <w:szCs w:val="28"/>
        </w:rPr>
      </w:pPr>
      <w:r w:rsidRPr="00D63ACB">
        <w:rPr>
          <w:rFonts w:ascii="Times New Roman" w:hAnsi="Times New Roman" w:cs="Times New Roman"/>
          <w:color w:val="auto"/>
          <w:sz w:val="28"/>
          <w:szCs w:val="28"/>
          <w:lang w:val="en-US"/>
        </w:rPr>
        <w:t>3.1.</w:t>
      </w:r>
      <w:r w:rsidRPr="00D63ACB">
        <w:rPr>
          <w:rFonts w:ascii="Times New Roman" w:hAnsi="Times New Roman" w:cs="Times New Roman"/>
          <w:b/>
          <w:color w:val="auto"/>
          <w:sz w:val="28"/>
          <w:szCs w:val="28"/>
          <w:lang w:val="en-US"/>
        </w:rPr>
        <w:t xml:space="preserve"> </w:t>
      </w:r>
      <w:r w:rsidRPr="00D63ACB">
        <w:rPr>
          <w:rFonts w:ascii="Times New Roman" w:hAnsi="Times New Roman" w:cs="Times New Roman"/>
          <w:color w:val="auto"/>
          <w:sz w:val="28"/>
          <w:szCs w:val="28"/>
        </w:rPr>
        <w:t>Yêu cầu về thể chế, hạ tầng, nhân lực, đổi mới sáng tạo, an toàn thông tin</w:t>
      </w:r>
      <w:r w:rsidRPr="00D63ACB">
        <w:rPr>
          <w:rFonts w:ascii="Times New Roman" w:hAnsi="Times New Roman" w:cs="Times New Roman"/>
          <w:color w:val="auto"/>
          <w:sz w:val="28"/>
          <w:szCs w:val="28"/>
          <w:lang w:val="en-US"/>
        </w:rPr>
        <w:t>.</w:t>
      </w:r>
    </w:p>
    <w:p w14:paraId="5C206B5F" w14:textId="264B2AF0" w:rsidR="005174A1" w:rsidRPr="00F83128" w:rsidRDefault="005174A1" w:rsidP="00A31D3E">
      <w:pPr>
        <w:spacing w:before="120" w:after="120"/>
        <w:ind w:firstLine="709"/>
        <w:jc w:val="both"/>
        <w:rPr>
          <w:rFonts w:ascii="Times New Roman" w:hAnsi="Times New Roman"/>
          <w:sz w:val="28"/>
          <w:szCs w:val="28"/>
        </w:rPr>
      </w:pPr>
      <w:r w:rsidRPr="00D63ACB">
        <w:rPr>
          <w:rFonts w:ascii="Times New Roman" w:hAnsi="Times New Roman" w:cs="Times New Roman"/>
          <w:color w:val="auto"/>
          <w:sz w:val="28"/>
          <w:szCs w:val="28"/>
          <w:lang w:val="en-US"/>
        </w:rPr>
        <w:t xml:space="preserve">Dự thảo đã bổ sung nhiều quy định tạo cơ sở pháp lý rõ ràng cho việc triển khai </w:t>
      </w:r>
      <w:r w:rsidR="00A449B5">
        <w:rPr>
          <w:rFonts w:ascii="Times New Roman" w:hAnsi="Times New Roman" w:cs="Times New Roman"/>
          <w:color w:val="auto"/>
          <w:sz w:val="28"/>
          <w:szCs w:val="28"/>
        </w:rPr>
        <w:t xml:space="preserve">thủ tục hành chính cho </w:t>
      </w:r>
      <w:r w:rsidRPr="00D63ACB">
        <w:rPr>
          <w:rFonts w:ascii="Times New Roman" w:hAnsi="Times New Roman" w:cs="Times New Roman"/>
          <w:color w:val="auto"/>
          <w:sz w:val="28"/>
          <w:szCs w:val="28"/>
          <w:lang w:val="en-US"/>
        </w:rPr>
        <w:t>hoạt động kiểm định, hiệu chuẩn, thử</w:t>
      </w:r>
      <w:r w:rsidR="0001147E" w:rsidRPr="00D63ACB">
        <w:rPr>
          <w:rFonts w:ascii="Times New Roman" w:hAnsi="Times New Roman" w:cs="Times New Roman"/>
          <w:color w:val="auto"/>
          <w:sz w:val="28"/>
          <w:szCs w:val="28"/>
          <w:lang w:val="en-US"/>
        </w:rPr>
        <w:t xml:space="preserve"> nghiệm trên môi trường điện tử</w:t>
      </w:r>
      <w:r w:rsidR="00566668" w:rsidRPr="00D63ACB">
        <w:rPr>
          <w:rFonts w:ascii="Times New Roman" w:hAnsi="Times New Roman" w:cs="Times New Roman"/>
          <w:color w:val="auto"/>
          <w:sz w:val="28"/>
          <w:szCs w:val="28"/>
          <w:lang w:val="en-US"/>
        </w:rPr>
        <w:t xml:space="preserve">, </w:t>
      </w:r>
      <w:r w:rsidRPr="00D63ACB">
        <w:rPr>
          <w:rFonts w:ascii="Times New Roman" w:hAnsi="Times New Roman" w:cs="Times New Roman"/>
          <w:color w:val="auto"/>
          <w:sz w:val="28"/>
          <w:szCs w:val="28"/>
          <w:lang w:val="en-US"/>
        </w:rPr>
        <w:t xml:space="preserve">đặt ra nhu cầu phát triển hệ thống phần mềm, hạ tầng số và kết nối đồng bộ với Cơ sở dữ liệu quốc gia nhằm bảo đảm quản lý dữ liệu tập trung, công khai, minh bạch. </w:t>
      </w:r>
      <w:r w:rsidR="00F83128">
        <w:rPr>
          <w:rFonts w:ascii="Times New Roman" w:hAnsi="Times New Roman" w:cs="Times New Roman"/>
          <w:color w:val="auto"/>
          <w:sz w:val="28"/>
          <w:szCs w:val="28"/>
          <w:lang w:val="en-US"/>
        </w:rPr>
        <w:t>Yêu</w:t>
      </w:r>
      <w:r w:rsidR="00F83128">
        <w:rPr>
          <w:rFonts w:ascii="Times New Roman" w:hAnsi="Times New Roman" w:cs="Times New Roman"/>
          <w:color w:val="auto"/>
          <w:sz w:val="28"/>
          <w:szCs w:val="28"/>
        </w:rPr>
        <w:t xml:space="preserve"> cầu về chuyển đổi số với giấy chứng nhận điện từ hoàn toàn trong khả năng, hạ tầng của tổ chức doanh nghiệp do đã thực hiện nhiều thủ tục trên mối trường số (đăng ký doanh nghiệp, khai báo thuế, xuất hóa đơn điện tử...)</w:t>
      </w:r>
    </w:p>
    <w:p w14:paraId="47157B41" w14:textId="7F8D1D26" w:rsidR="005174A1" w:rsidRPr="00D63ACB" w:rsidRDefault="005174A1" w:rsidP="00A31D3E">
      <w:pPr>
        <w:spacing w:before="120" w:after="120"/>
        <w:ind w:firstLine="709"/>
        <w:jc w:val="both"/>
        <w:rPr>
          <w:rFonts w:ascii="Times New Roman" w:hAnsi="Times New Roman"/>
          <w:sz w:val="28"/>
          <w:szCs w:val="28"/>
          <w:lang w:val="en-US"/>
        </w:rPr>
      </w:pPr>
      <w:r w:rsidRPr="00D63ACB">
        <w:rPr>
          <w:rFonts w:ascii="Times New Roman" w:hAnsi="Times New Roman" w:cs="Times New Roman"/>
          <w:color w:val="auto"/>
          <w:sz w:val="28"/>
          <w:szCs w:val="28"/>
          <w:lang w:val="en-US"/>
        </w:rPr>
        <w:t>3.</w:t>
      </w:r>
      <w:r w:rsidRPr="00D63ACB">
        <w:rPr>
          <w:rFonts w:ascii="Times New Roman" w:hAnsi="Times New Roman" w:cs="Times New Roman"/>
          <w:color w:val="auto"/>
          <w:sz w:val="28"/>
          <w:szCs w:val="28"/>
        </w:rPr>
        <w:t>2. Nội dung ứng dụng, thúc đẩy phát triển khoa học công nghệ, đổi mới sáng tạo và chuyển đổi số</w:t>
      </w:r>
      <w:r w:rsidRPr="00D63ACB">
        <w:rPr>
          <w:rFonts w:ascii="Times New Roman" w:hAnsi="Times New Roman" w:cs="Times New Roman"/>
          <w:color w:val="auto"/>
          <w:sz w:val="28"/>
          <w:szCs w:val="28"/>
          <w:lang w:val="en-US"/>
        </w:rPr>
        <w:t>.</w:t>
      </w:r>
    </w:p>
    <w:p w14:paraId="5E629F12" w14:textId="0B74071E" w:rsidR="005174A1" w:rsidRPr="00900019" w:rsidRDefault="005174A1" w:rsidP="00900019">
      <w:pPr>
        <w:spacing w:before="120" w:after="120"/>
        <w:ind w:firstLine="709"/>
        <w:jc w:val="both"/>
        <w:rPr>
          <w:rFonts w:ascii="Times New Roman" w:hAnsi="Times New Roman" w:cs="Times New Roman"/>
          <w:color w:val="auto"/>
          <w:sz w:val="28"/>
          <w:szCs w:val="28"/>
        </w:rPr>
      </w:pPr>
      <w:r w:rsidRPr="00D63ACB">
        <w:rPr>
          <w:rFonts w:ascii="Times New Roman" w:hAnsi="Times New Roman" w:cs="Times New Roman"/>
          <w:color w:val="auto"/>
          <w:sz w:val="28"/>
          <w:szCs w:val="28"/>
          <w:lang w:val="en-US"/>
        </w:rPr>
        <w:t xml:space="preserve">Dự thảo đã </w:t>
      </w:r>
      <w:r w:rsidR="00A449B5">
        <w:rPr>
          <w:rFonts w:ascii="Times New Roman" w:hAnsi="Times New Roman" w:cs="Times New Roman"/>
          <w:color w:val="auto"/>
          <w:sz w:val="28"/>
          <w:szCs w:val="28"/>
          <w:lang w:val="en-US"/>
        </w:rPr>
        <w:t>đưa</w:t>
      </w:r>
      <w:r w:rsidR="00A449B5">
        <w:rPr>
          <w:rFonts w:ascii="Times New Roman" w:hAnsi="Times New Roman" w:cs="Times New Roman"/>
          <w:color w:val="auto"/>
          <w:sz w:val="28"/>
          <w:szCs w:val="28"/>
        </w:rPr>
        <w:t xml:space="preserve"> ra những điều chỉnh quan trọng trong chuyển đổi số của thủ tục hành chính: xác định rõ bản sao điện tử của thành phần hồ sơ, </w:t>
      </w:r>
      <w:r w:rsidR="00646BAE">
        <w:rPr>
          <w:rFonts w:ascii="Times New Roman" w:hAnsi="Times New Roman" w:cs="Times New Roman"/>
          <w:color w:val="auto"/>
          <w:sz w:val="28"/>
          <w:szCs w:val="28"/>
        </w:rPr>
        <w:t xml:space="preserve">lưu hồ sơ điện tử, </w:t>
      </w:r>
      <w:r w:rsidR="00EF6DE1">
        <w:rPr>
          <w:rFonts w:ascii="Times New Roman" w:hAnsi="Times New Roman" w:cs="Times New Roman"/>
          <w:color w:val="auto"/>
          <w:sz w:val="28"/>
          <w:szCs w:val="28"/>
        </w:rPr>
        <w:t xml:space="preserve">bổ sung hồ sơ đánh giá tại cơ sở được số hóa và quy định cụ thể về giấy chứng nhận kiểm định hiệu chuẩn </w:t>
      </w:r>
      <w:r w:rsidR="00F83128">
        <w:rPr>
          <w:rFonts w:ascii="Times New Roman" w:hAnsi="Times New Roman" w:cs="Times New Roman"/>
          <w:color w:val="auto"/>
          <w:sz w:val="28"/>
          <w:szCs w:val="28"/>
        </w:rPr>
        <w:t>thử</w:t>
      </w:r>
      <w:r w:rsidR="00646BAE">
        <w:rPr>
          <w:rFonts w:ascii="Times New Roman" w:hAnsi="Times New Roman" w:cs="Times New Roman"/>
          <w:color w:val="auto"/>
          <w:sz w:val="28"/>
          <w:szCs w:val="28"/>
        </w:rPr>
        <w:t xml:space="preserve"> nghiệm điện tử hoặc số hóa bản giấy giấy chứng nhận. Các quy định này</w:t>
      </w:r>
      <w:r w:rsidRPr="00D63ACB">
        <w:rPr>
          <w:rFonts w:ascii="Times New Roman" w:hAnsi="Times New Roman" w:cs="Times New Roman"/>
          <w:color w:val="auto"/>
          <w:sz w:val="28"/>
          <w:szCs w:val="28"/>
          <w:lang w:val="en-US"/>
        </w:rPr>
        <w:t xml:space="preserve"> nhằm </w:t>
      </w:r>
      <w:r w:rsidR="00646BAE">
        <w:rPr>
          <w:rFonts w:ascii="Times New Roman" w:hAnsi="Times New Roman" w:cs="Times New Roman"/>
          <w:color w:val="auto"/>
          <w:sz w:val="28"/>
          <w:szCs w:val="28"/>
          <w:lang w:val="en-US"/>
        </w:rPr>
        <w:t>đẩy</w:t>
      </w:r>
      <w:r w:rsidR="00646BAE">
        <w:rPr>
          <w:rFonts w:ascii="Times New Roman" w:hAnsi="Times New Roman" w:cs="Times New Roman"/>
          <w:color w:val="auto"/>
          <w:sz w:val="28"/>
          <w:szCs w:val="28"/>
        </w:rPr>
        <w:t xml:space="preserve"> mạnh </w:t>
      </w:r>
      <w:r w:rsidRPr="00D63ACB">
        <w:rPr>
          <w:rFonts w:ascii="Times New Roman" w:hAnsi="Times New Roman" w:cs="Times New Roman"/>
          <w:color w:val="auto"/>
          <w:sz w:val="28"/>
          <w:szCs w:val="28"/>
          <w:lang w:val="en-US"/>
        </w:rPr>
        <w:t xml:space="preserve">ứng dụng công nghệ số, </w:t>
      </w:r>
      <w:r w:rsidR="00646BAE">
        <w:rPr>
          <w:rFonts w:ascii="Times New Roman" w:hAnsi="Times New Roman" w:cs="Times New Roman"/>
          <w:color w:val="auto"/>
          <w:sz w:val="28"/>
          <w:szCs w:val="28"/>
          <w:lang w:val="en-US"/>
        </w:rPr>
        <w:t>khuyến</w:t>
      </w:r>
      <w:r w:rsidR="00646BAE">
        <w:rPr>
          <w:rFonts w:ascii="Times New Roman" w:hAnsi="Times New Roman" w:cs="Times New Roman"/>
          <w:color w:val="auto"/>
          <w:sz w:val="28"/>
          <w:szCs w:val="28"/>
        </w:rPr>
        <w:t xml:space="preserve"> khích tổ chức doanh nghiệp áp dụng chuyển đổi số, nâng cấp hạ tầng công nghệ thông tin</w:t>
      </w:r>
      <w:r w:rsidR="00476BE3">
        <w:rPr>
          <w:rFonts w:ascii="Times New Roman" w:hAnsi="Times New Roman" w:cs="Times New Roman"/>
          <w:color w:val="auto"/>
          <w:sz w:val="28"/>
          <w:szCs w:val="28"/>
        </w:rPr>
        <w:t xml:space="preserve"> khi đã có những quy định chính thức </w:t>
      </w:r>
      <w:r w:rsidR="00900019">
        <w:rPr>
          <w:rFonts w:ascii="Times New Roman" w:hAnsi="Times New Roman" w:cs="Times New Roman"/>
          <w:color w:val="auto"/>
          <w:sz w:val="28"/>
          <w:szCs w:val="28"/>
        </w:rPr>
        <w:t xml:space="preserve">cho phép áp dụng và công nhận tính pháp lý, </w:t>
      </w:r>
      <w:r w:rsidRPr="00D63ACB">
        <w:rPr>
          <w:rFonts w:ascii="Times New Roman" w:hAnsi="Times New Roman" w:cs="Times New Roman"/>
          <w:color w:val="auto"/>
          <w:sz w:val="28"/>
          <w:szCs w:val="28"/>
          <w:lang w:val="en-US"/>
        </w:rPr>
        <w:t>sẽ góp phần thúc đẩy đổi mới sáng tạo, phát triển khoa học và công nghệ trong lĩnh vực đo lường.</w:t>
      </w:r>
    </w:p>
    <w:p w14:paraId="1E5441C4" w14:textId="277A8C34" w:rsidR="005174A1" w:rsidRPr="00D63ACB" w:rsidRDefault="00957537" w:rsidP="00A31D3E">
      <w:pPr>
        <w:spacing w:before="120" w:after="120"/>
        <w:ind w:firstLine="709"/>
        <w:jc w:val="both"/>
        <w:rPr>
          <w:rFonts w:ascii="Times New Roman" w:hAnsi="Times New Roman"/>
          <w:sz w:val="28"/>
          <w:szCs w:val="28"/>
          <w:lang w:val="en-US"/>
        </w:rPr>
      </w:pPr>
      <w:r w:rsidRPr="00D63ACB">
        <w:rPr>
          <w:rFonts w:ascii="Times New Roman" w:hAnsi="Times New Roman" w:cs="Times New Roman"/>
          <w:color w:val="auto"/>
          <w:sz w:val="28"/>
          <w:szCs w:val="28"/>
          <w:lang w:val="en-US"/>
        </w:rPr>
        <w:t>3.</w:t>
      </w:r>
      <w:r w:rsidR="005174A1" w:rsidRPr="00D63ACB">
        <w:rPr>
          <w:rFonts w:ascii="Times New Roman" w:hAnsi="Times New Roman" w:cs="Times New Roman"/>
          <w:color w:val="auto"/>
          <w:sz w:val="28"/>
          <w:szCs w:val="28"/>
        </w:rPr>
        <w:t>3. Các yếu tố ảnh hưởng đến triển khai trong thực tiễn</w:t>
      </w:r>
      <w:r w:rsidR="005174A1" w:rsidRPr="00D63ACB">
        <w:rPr>
          <w:rFonts w:ascii="Times New Roman" w:hAnsi="Times New Roman" w:cs="Times New Roman"/>
          <w:color w:val="auto"/>
          <w:sz w:val="28"/>
          <w:szCs w:val="28"/>
          <w:lang w:val="en-US"/>
        </w:rPr>
        <w:t>.</w:t>
      </w:r>
    </w:p>
    <w:p w14:paraId="2D95A36D" w14:textId="77777777" w:rsidR="00957537" w:rsidRPr="00D63ACB" w:rsidRDefault="005174A1" w:rsidP="00A31D3E">
      <w:pPr>
        <w:spacing w:before="120" w:after="120"/>
        <w:ind w:firstLine="709"/>
        <w:jc w:val="both"/>
        <w:rPr>
          <w:rFonts w:ascii="Times New Roman" w:hAnsi="Times New Roman"/>
          <w:sz w:val="28"/>
          <w:szCs w:val="28"/>
          <w:lang w:val="en-US"/>
        </w:rPr>
      </w:pPr>
      <w:r w:rsidRPr="00D63ACB">
        <w:rPr>
          <w:rFonts w:ascii="Times New Roman" w:hAnsi="Times New Roman" w:cs="Times New Roman"/>
          <w:color w:val="auto"/>
          <w:sz w:val="28"/>
          <w:szCs w:val="28"/>
          <w:lang w:val="en-US"/>
        </w:rPr>
        <w:t>Việc triển khai các quy định trong dự thảo có những thuận lợi cơ bản là được Chính phủ chỉ đạo quyết liệt về cải cách thủ tục hành chính, chuyển đổi số và hiện nay Cơ sở dữ liệu quốc gia về tiêu chuẩn, đo lường, chất lượng đang được xây dựng làm nền tảng. Tuy nhiên, thực tiễn cũng đặt ra nhiều khó khăn như năng lực công nghệ thông tin chưa đồng đều giữa các địa phương, chi phí đầu tư hạ tầng số, phần mềm và bảo mật còn lớn, đội ngũ nhân lực am hiểu đồng thời về chuyên môn đo lường và công nghệ số còn thiếu, cùng với đó là tâm lý e ngại thay đổi, chưa quen với phương thức quản lý số hóa.</w:t>
      </w:r>
    </w:p>
    <w:p w14:paraId="117A3E94" w14:textId="6AEE21A2" w:rsidR="005174A1" w:rsidRPr="00D63ACB" w:rsidRDefault="00957537" w:rsidP="00A31D3E">
      <w:pPr>
        <w:spacing w:before="120" w:after="120"/>
        <w:ind w:firstLine="709"/>
        <w:jc w:val="both"/>
        <w:rPr>
          <w:rFonts w:ascii="Times New Roman" w:hAnsi="Times New Roman"/>
          <w:sz w:val="28"/>
          <w:szCs w:val="28"/>
        </w:rPr>
      </w:pPr>
      <w:r w:rsidRPr="00D63ACB">
        <w:rPr>
          <w:rFonts w:ascii="Times New Roman" w:hAnsi="Times New Roman" w:cs="Times New Roman"/>
          <w:color w:val="auto"/>
          <w:sz w:val="28"/>
          <w:szCs w:val="28"/>
          <w:lang w:val="en-US"/>
        </w:rPr>
        <w:t>3.</w:t>
      </w:r>
      <w:r w:rsidR="005174A1" w:rsidRPr="00D63ACB">
        <w:rPr>
          <w:rFonts w:ascii="Times New Roman" w:hAnsi="Times New Roman" w:cs="Times New Roman"/>
          <w:color w:val="auto"/>
          <w:sz w:val="28"/>
          <w:szCs w:val="28"/>
        </w:rPr>
        <w:t>4. Cơ chế phối hợp và tổ chức thực hiện</w:t>
      </w:r>
    </w:p>
    <w:p w14:paraId="4F17B190" w14:textId="4E7612F3" w:rsidR="00957537" w:rsidRPr="00D63ACB" w:rsidRDefault="00957537" w:rsidP="00A31D3E">
      <w:pPr>
        <w:spacing w:before="120" w:after="120"/>
        <w:ind w:firstLine="709"/>
        <w:jc w:val="both"/>
        <w:rPr>
          <w:rFonts w:ascii="Times New Roman" w:hAnsi="Times New Roman"/>
          <w:sz w:val="28"/>
          <w:szCs w:val="28"/>
          <w:lang w:val="en-US"/>
        </w:rPr>
      </w:pPr>
      <w:r w:rsidRPr="00D63ACB">
        <w:rPr>
          <w:rFonts w:ascii="Times New Roman" w:hAnsi="Times New Roman" w:cs="Times New Roman"/>
          <w:color w:val="auto"/>
          <w:sz w:val="28"/>
          <w:szCs w:val="28"/>
        </w:rPr>
        <w:t xml:space="preserve">Cơ chế phối hợp và tổ chức thực hiện được quy định theo hướng phân định rõ trách nhiệm giữa các cơ quan, tổ chức. Bộ Khoa học và Công nghệ chủ trì xây dựng, vận </w:t>
      </w:r>
      <w:r w:rsidR="00FC6B0C">
        <w:rPr>
          <w:rFonts w:ascii="Times New Roman" w:hAnsi="Times New Roman" w:cs="Times New Roman"/>
          <w:color w:val="auto"/>
          <w:sz w:val="28"/>
          <w:szCs w:val="28"/>
        </w:rPr>
        <w:t>hành, quản lý</w:t>
      </w:r>
      <w:r w:rsidRPr="00D63ACB">
        <w:rPr>
          <w:rFonts w:ascii="Times New Roman" w:hAnsi="Times New Roman" w:cs="Times New Roman"/>
          <w:color w:val="auto"/>
          <w:sz w:val="28"/>
          <w:szCs w:val="28"/>
        </w:rPr>
        <w:t xml:space="preserve"> Cơ sở dữ liệu quốc gia, ban hành các quy định về kỹ thuật, bảo mật và hướng dẫn triển khai tại địa phương. Các bộ, cơ quan ngang bộ và cơ quan thuộc Chính phủ phối hợp trong quản lý ngành, lĩnh vực liên quan, đồng thời tích hợp và chia sẻ dữ liệu. Ủy ban nhân dân cấp tỉnh chịu trách nhiệm</w:t>
      </w:r>
      <w:r w:rsidR="00AE4870">
        <w:rPr>
          <w:rFonts w:ascii="Times New Roman" w:hAnsi="Times New Roman" w:cs="Times New Roman"/>
          <w:color w:val="auto"/>
          <w:sz w:val="28"/>
          <w:szCs w:val="28"/>
        </w:rPr>
        <w:t xml:space="preserve"> trực tiếp</w:t>
      </w:r>
      <w:r w:rsidRPr="00D63ACB">
        <w:rPr>
          <w:rFonts w:ascii="Times New Roman" w:hAnsi="Times New Roman" w:cs="Times New Roman"/>
          <w:color w:val="auto"/>
          <w:sz w:val="28"/>
          <w:szCs w:val="28"/>
        </w:rPr>
        <w:t xml:space="preserve"> trong việc cấp, </w:t>
      </w:r>
      <w:r w:rsidR="003F39C2">
        <w:rPr>
          <w:rFonts w:ascii="Times New Roman" w:hAnsi="Times New Roman" w:cs="Times New Roman"/>
          <w:color w:val="auto"/>
          <w:sz w:val="28"/>
          <w:szCs w:val="28"/>
        </w:rPr>
        <w:t>điều chỉnh nội dung</w:t>
      </w:r>
      <w:r w:rsidRPr="00D63ACB">
        <w:rPr>
          <w:rFonts w:ascii="Times New Roman" w:hAnsi="Times New Roman" w:cs="Times New Roman"/>
          <w:color w:val="auto"/>
          <w:sz w:val="28"/>
          <w:szCs w:val="28"/>
        </w:rPr>
        <w:t xml:space="preserve">, </w:t>
      </w:r>
      <w:r w:rsidR="003F39C2">
        <w:rPr>
          <w:rFonts w:ascii="Times New Roman" w:hAnsi="Times New Roman" w:cs="Times New Roman"/>
          <w:color w:val="auto"/>
          <w:sz w:val="28"/>
          <w:szCs w:val="28"/>
        </w:rPr>
        <w:t xml:space="preserve">hủy bỏ quyết </w:t>
      </w:r>
      <w:r w:rsidR="00AE4870">
        <w:rPr>
          <w:rFonts w:ascii="Times New Roman" w:hAnsi="Times New Roman" w:cs="Times New Roman"/>
          <w:color w:val="auto"/>
          <w:sz w:val="28"/>
          <w:szCs w:val="28"/>
        </w:rPr>
        <w:t xml:space="preserve">định </w:t>
      </w:r>
      <w:r w:rsidR="00797648">
        <w:rPr>
          <w:rFonts w:ascii="Times New Roman" w:hAnsi="Times New Roman" w:cs="Times New Roman"/>
          <w:color w:val="auto"/>
          <w:sz w:val="28"/>
          <w:szCs w:val="28"/>
        </w:rPr>
        <w:t>chứng nhận chuẩn đo lường</w:t>
      </w:r>
      <w:r w:rsidR="00A938AF">
        <w:rPr>
          <w:rFonts w:ascii="Times New Roman" w:hAnsi="Times New Roman" w:cs="Times New Roman"/>
          <w:color w:val="auto"/>
          <w:sz w:val="28"/>
          <w:szCs w:val="28"/>
        </w:rPr>
        <w:t xml:space="preserve"> và</w:t>
      </w:r>
      <w:r w:rsidR="00797648">
        <w:rPr>
          <w:rFonts w:ascii="Times New Roman" w:hAnsi="Times New Roman" w:cs="Times New Roman"/>
          <w:color w:val="auto"/>
          <w:sz w:val="28"/>
          <w:szCs w:val="28"/>
        </w:rPr>
        <w:t xml:space="preserve"> chứng nhận, cấp thẻ kiểm định viên</w:t>
      </w:r>
      <w:r w:rsidR="00CA39C6">
        <w:rPr>
          <w:rFonts w:ascii="Times New Roman" w:hAnsi="Times New Roman" w:cs="Times New Roman"/>
          <w:color w:val="auto"/>
          <w:sz w:val="28"/>
          <w:szCs w:val="28"/>
        </w:rPr>
        <w:t xml:space="preserve"> và cập nhật dữ liệu đo lường</w:t>
      </w:r>
      <w:r w:rsidR="00797648">
        <w:rPr>
          <w:rFonts w:ascii="Times New Roman" w:hAnsi="Times New Roman" w:cs="Times New Roman"/>
          <w:color w:val="auto"/>
          <w:sz w:val="28"/>
          <w:szCs w:val="28"/>
        </w:rPr>
        <w:t xml:space="preserve"> </w:t>
      </w:r>
      <w:r w:rsidR="00CA39C6">
        <w:rPr>
          <w:rFonts w:ascii="Times New Roman" w:hAnsi="Times New Roman" w:cs="Times New Roman"/>
          <w:color w:val="auto"/>
          <w:sz w:val="28"/>
          <w:szCs w:val="28"/>
        </w:rPr>
        <w:t>vào</w:t>
      </w:r>
      <w:r w:rsidR="0090699A">
        <w:rPr>
          <w:rFonts w:ascii="Times New Roman" w:hAnsi="Times New Roman" w:cs="Times New Roman"/>
          <w:color w:val="auto"/>
          <w:sz w:val="28"/>
          <w:szCs w:val="28"/>
        </w:rPr>
        <w:t xml:space="preserve"> hạ tầng công nghệ thông tin quốc gia. </w:t>
      </w:r>
      <w:r w:rsidR="00C42CF7">
        <w:rPr>
          <w:rFonts w:ascii="Times New Roman" w:hAnsi="Times New Roman" w:cs="Times New Roman"/>
          <w:color w:val="auto"/>
          <w:sz w:val="28"/>
          <w:szCs w:val="28"/>
        </w:rPr>
        <w:t xml:space="preserve">Ủy ban Tiêu chuẩn Đo lường Chất lượng Quốc gia </w:t>
      </w:r>
      <w:r w:rsidR="0090699A">
        <w:rPr>
          <w:rFonts w:ascii="Times New Roman" w:hAnsi="Times New Roman" w:cs="Times New Roman"/>
          <w:color w:val="auto"/>
          <w:sz w:val="28"/>
          <w:szCs w:val="28"/>
        </w:rPr>
        <w:t>vừa</w:t>
      </w:r>
      <w:r w:rsidR="00A938AF">
        <w:rPr>
          <w:rFonts w:ascii="Times New Roman" w:hAnsi="Times New Roman" w:cs="Times New Roman"/>
          <w:color w:val="auto"/>
          <w:sz w:val="28"/>
          <w:szCs w:val="28"/>
        </w:rPr>
        <w:t xml:space="preserve"> chịu trách nhiệm</w:t>
      </w:r>
      <w:r w:rsidR="0090699A">
        <w:rPr>
          <w:rFonts w:ascii="Times New Roman" w:hAnsi="Times New Roman" w:cs="Times New Roman"/>
          <w:color w:val="auto"/>
          <w:sz w:val="28"/>
          <w:szCs w:val="28"/>
        </w:rPr>
        <w:t xml:space="preserve"> </w:t>
      </w:r>
      <w:r w:rsidR="00C42CF7">
        <w:rPr>
          <w:rFonts w:ascii="Times New Roman" w:hAnsi="Times New Roman" w:cs="Times New Roman"/>
          <w:color w:val="auto"/>
          <w:sz w:val="28"/>
          <w:szCs w:val="28"/>
        </w:rPr>
        <w:t>thực hiện</w:t>
      </w:r>
      <w:r w:rsidR="0090699A">
        <w:rPr>
          <w:rFonts w:ascii="Times New Roman" w:hAnsi="Times New Roman" w:cs="Times New Roman"/>
          <w:color w:val="auto"/>
          <w:sz w:val="28"/>
          <w:szCs w:val="28"/>
        </w:rPr>
        <w:t xml:space="preserve"> việc </w:t>
      </w:r>
      <w:r w:rsidR="0090699A" w:rsidRPr="00D63ACB">
        <w:rPr>
          <w:rFonts w:ascii="Times New Roman" w:hAnsi="Times New Roman" w:cs="Times New Roman"/>
          <w:color w:val="auto"/>
          <w:sz w:val="28"/>
          <w:szCs w:val="28"/>
        </w:rPr>
        <w:t xml:space="preserve">cấp, </w:t>
      </w:r>
      <w:r w:rsidR="0090699A">
        <w:rPr>
          <w:rFonts w:ascii="Times New Roman" w:hAnsi="Times New Roman" w:cs="Times New Roman"/>
          <w:color w:val="auto"/>
          <w:sz w:val="28"/>
          <w:szCs w:val="28"/>
        </w:rPr>
        <w:t>điều chỉnh nội dung</w:t>
      </w:r>
      <w:r w:rsidR="0090699A" w:rsidRPr="00D63ACB">
        <w:rPr>
          <w:rFonts w:ascii="Times New Roman" w:hAnsi="Times New Roman" w:cs="Times New Roman"/>
          <w:color w:val="auto"/>
          <w:sz w:val="28"/>
          <w:szCs w:val="28"/>
        </w:rPr>
        <w:t xml:space="preserve">, </w:t>
      </w:r>
      <w:r w:rsidR="0090699A">
        <w:rPr>
          <w:rFonts w:ascii="Times New Roman" w:hAnsi="Times New Roman" w:cs="Times New Roman"/>
          <w:color w:val="auto"/>
          <w:sz w:val="28"/>
          <w:szCs w:val="28"/>
        </w:rPr>
        <w:t xml:space="preserve">hủy bỏ quyết định </w:t>
      </w:r>
      <w:r w:rsidR="00C42CF7">
        <w:rPr>
          <w:rFonts w:ascii="Times New Roman" w:hAnsi="Times New Roman" w:cs="Times New Roman"/>
          <w:color w:val="auto"/>
          <w:sz w:val="28"/>
          <w:szCs w:val="28"/>
        </w:rPr>
        <w:t>đối với chỉ định tổ chức thực hiện kiểm định hiệu chuẩn thử nghiệm</w:t>
      </w:r>
      <w:r w:rsidR="00E455C9">
        <w:rPr>
          <w:rFonts w:ascii="Times New Roman" w:hAnsi="Times New Roman" w:cs="Times New Roman"/>
          <w:color w:val="auto"/>
          <w:sz w:val="28"/>
          <w:szCs w:val="28"/>
        </w:rPr>
        <w:t xml:space="preserve"> đồng thời là đầu mối trung ương tổ chức, quản lý chung về hoạt động kiểm định, hiệu chuẩn, thử nghiệm, </w:t>
      </w:r>
      <w:r w:rsidR="00FC7B71">
        <w:rPr>
          <w:rFonts w:ascii="Times New Roman" w:hAnsi="Times New Roman" w:cs="Times New Roman"/>
          <w:color w:val="auto"/>
          <w:sz w:val="28"/>
          <w:szCs w:val="28"/>
        </w:rPr>
        <w:t xml:space="preserve">đảm bảo </w:t>
      </w:r>
      <w:r w:rsidR="001B645A">
        <w:rPr>
          <w:rFonts w:ascii="Times New Roman" w:hAnsi="Times New Roman" w:cs="Times New Roman"/>
          <w:color w:val="auto"/>
          <w:sz w:val="28"/>
          <w:szCs w:val="28"/>
        </w:rPr>
        <w:t>dữ liệu đo lường</w:t>
      </w:r>
      <w:r w:rsidR="00FC7B71">
        <w:rPr>
          <w:rFonts w:ascii="Times New Roman" w:hAnsi="Times New Roman" w:cs="Times New Roman"/>
          <w:color w:val="auto"/>
          <w:sz w:val="28"/>
          <w:szCs w:val="28"/>
        </w:rPr>
        <w:t xml:space="preserve"> được cập nhật kịp thời, đầy đủ, thống nhất</w:t>
      </w:r>
      <w:r w:rsidR="00A938AF">
        <w:rPr>
          <w:rFonts w:ascii="Times New Roman" w:hAnsi="Times New Roman" w:cs="Times New Roman"/>
          <w:color w:val="auto"/>
          <w:sz w:val="28"/>
          <w:szCs w:val="28"/>
        </w:rPr>
        <w:t xml:space="preserve"> từ trung ương đến địa phương.</w:t>
      </w:r>
    </w:p>
    <w:p w14:paraId="59A49B78" w14:textId="78F802C9" w:rsidR="00957537" w:rsidRPr="00D63ACB" w:rsidRDefault="00957537" w:rsidP="00A31D3E">
      <w:pPr>
        <w:spacing w:before="120" w:after="120"/>
        <w:ind w:firstLine="709"/>
        <w:jc w:val="both"/>
        <w:rPr>
          <w:rFonts w:ascii="Times New Roman" w:hAnsi="Times New Roman"/>
          <w:sz w:val="28"/>
          <w:szCs w:val="28"/>
        </w:rPr>
      </w:pPr>
      <w:r w:rsidRPr="00D63ACB">
        <w:rPr>
          <w:rFonts w:ascii="Times New Roman" w:hAnsi="Times New Roman" w:cs="Times New Roman"/>
          <w:color w:val="auto"/>
          <w:sz w:val="28"/>
          <w:szCs w:val="28"/>
          <w:lang w:val="en-US"/>
        </w:rPr>
        <w:t>3.5</w:t>
      </w:r>
      <w:r w:rsidRPr="00D63ACB">
        <w:rPr>
          <w:rFonts w:ascii="Times New Roman" w:hAnsi="Times New Roman" w:cs="Times New Roman"/>
          <w:color w:val="auto"/>
          <w:sz w:val="28"/>
          <w:szCs w:val="28"/>
        </w:rPr>
        <w:t>. Nguồn lực thực hiện</w:t>
      </w:r>
    </w:p>
    <w:p w14:paraId="5D8FDDA4" w14:textId="6B27FE24" w:rsidR="00957537" w:rsidRPr="00D63ACB" w:rsidRDefault="00957537" w:rsidP="00A31D3E">
      <w:pPr>
        <w:spacing w:before="120" w:after="120"/>
        <w:ind w:firstLine="709"/>
        <w:jc w:val="both"/>
        <w:rPr>
          <w:rFonts w:ascii="Times New Roman" w:hAnsi="Times New Roman"/>
          <w:sz w:val="28"/>
          <w:szCs w:val="28"/>
        </w:rPr>
      </w:pPr>
      <w:r w:rsidRPr="00D63ACB">
        <w:rPr>
          <w:rFonts w:ascii="Times New Roman" w:hAnsi="Times New Roman" w:cs="Times New Roman"/>
          <w:color w:val="auto"/>
          <w:sz w:val="28"/>
          <w:szCs w:val="28"/>
        </w:rPr>
        <w:t xml:space="preserve">Nguồn lực thực hiện dự thảo </w:t>
      </w:r>
      <w:r w:rsidRPr="00D63ACB">
        <w:rPr>
          <w:rFonts w:ascii="Times New Roman" w:hAnsi="Times New Roman" w:cs="Times New Roman" w:hint="eastAsia"/>
          <w:color w:val="auto"/>
          <w:sz w:val="28"/>
          <w:szCs w:val="28"/>
        </w:rPr>
        <w:t>đư</w:t>
      </w:r>
      <w:r w:rsidRPr="00D63ACB">
        <w:rPr>
          <w:rFonts w:ascii="Times New Roman" w:hAnsi="Times New Roman" w:cs="Times New Roman"/>
          <w:color w:val="auto"/>
          <w:sz w:val="28"/>
          <w:szCs w:val="28"/>
        </w:rPr>
        <w:t xml:space="preserve">ợc huy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 xml:space="preserve">ộng từ nhiều kênh khác nhau. Ngân sách trung </w:t>
      </w:r>
      <w:r w:rsidRPr="00D63ACB">
        <w:rPr>
          <w:rFonts w:ascii="Times New Roman" w:hAnsi="Times New Roman" w:cs="Times New Roman" w:hint="eastAsia"/>
          <w:color w:val="auto"/>
          <w:sz w:val="28"/>
          <w:szCs w:val="28"/>
        </w:rPr>
        <w:t>ươ</w:t>
      </w:r>
      <w:r w:rsidRPr="00D63ACB">
        <w:rPr>
          <w:rFonts w:ascii="Times New Roman" w:hAnsi="Times New Roman" w:cs="Times New Roman"/>
          <w:color w:val="auto"/>
          <w:sz w:val="28"/>
          <w:szCs w:val="28"/>
        </w:rPr>
        <w:t xml:space="preserve">ng và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ịa ph</w:t>
      </w:r>
      <w:r w:rsidRPr="00D63ACB">
        <w:rPr>
          <w:rFonts w:ascii="Times New Roman" w:hAnsi="Times New Roman" w:cs="Times New Roman" w:hint="eastAsia"/>
          <w:color w:val="auto"/>
          <w:sz w:val="28"/>
          <w:szCs w:val="28"/>
        </w:rPr>
        <w:t>ươ</w:t>
      </w:r>
      <w:r w:rsidRPr="00D63ACB">
        <w:rPr>
          <w:rFonts w:ascii="Times New Roman" w:hAnsi="Times New Roman" w:cs="Times New Roman"/>
          <w:color w:val="auto"/>
          <w:sz w:val="28"/>
          <w:szCs w:val="28"/>
        </w:rPr>
        <w:t xml:space="preserve">ng sẽ bảo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ảm cho việc xây dựng, duy trì và bảo mật C</w:t>
      </w:r>
      <w:r w:rsidRPr="00D63ACB">
        <w:rPr>
          <w:rFonts w:ascii="Times New Roman" w:hAnsi="Times New Roman" w:cs="Times New Roman" w:hint="eastAsia"/>
          <w:color w:val="auto"/>
          <w:sz w:val="28"/>
          <w:szCs w:val="28"/>
        </w:rPr>
        <w:t>ơ</w:t>
      </w:r>
      <w:r w:rsidRPr="00D63ACB">
        <w:rPr>
          <w:rFonts w:ascii="Times New Roman" w:hAnsi="Times New Roman" w:cs="Times New Roman"/>
          <w:color w:val="auto"/>
          <w:sz w:val="28"/>
          <w:szCs w:val="28"/>
        </w:rPr>
        <w:t xml:space="preserve"> sở dữ liệu quốc gia,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 xml:space="preserve">ồng thời hỗ trợ công tác tập huấn, </w:t>
      </w:r>
      <w:r w:rsidRPr="00D63ACB">
        <w:rPr>
          <w:rFonts w:ascii="Times New Roman" w:hAnsi="Times New Roman" w:cs="Times New Roman" w:hint="eastAsia"/>
          <w:color w:val="auto"/>
          <w:sz w:val="28"/>
          <w:szCs w:val="28"/>
        </w:rPr>
        <w:t>đà</w:t>
      </w:r>
      <w:r w:rsidRPr="00D63ACB">
        <w:rPr>
          <w:rFonts w:ascii="Times New Roman" w:hAnsi="Times New Roman" w:cs="Times New Roman"/>
          <w:color w:val="auto"/>
          <w:sz w:val="28"/>
          <w:szCs w:val="28"/>
        </w:rPr>
        <w:t xml:space="preserve">o tạo nhân lực tại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ịa ph</w:t>
      </w:r>
      <w:r w:rsidRPr="00D63ACB">
        <w:rPr>
          <w:rFonts w:ascii="Times New Roman" w:hAnsi="Times New Roman" w:cs="Times New Roman" w:hint="eastAsia"/>
          <w:color w:val="auto"/>
          <w:sz w:val="28"/>
          <w:szCs w:val="28"/>
        </w:rPr>
        <w:t>ươ</w:t>
      </w:r>
      <w:r w:rsidRPr="00D63ACB">
        <w:rPr>
          <w:rFonts w:ascii="Times New Roman" w:hAnsi="Times New Roman" w:cs="Times New Roman"/>
          <w:color w:val="auto"/>
          <w:sz w:val="28"/>
          <w:szCs w:val="28"/>
        </w:rPr>
        <w:t xml:space="preserve">ng. Bên cạnh </w:t>
      </w:r>
      <w:r w:rsidRPr="00D63ACB">
        <w:rPr>
          <w:rFonts w:ascii="Times New Roman" w:hAnsi="Times New Roman" w:cs="Times New Roman" w:hint="eastAsia"/>
          <w:color w:val="auto"/>
          <w:sz w:val="28"/>
          <w:szCs w:val="28"/>
        </w:rPr>
        <w:t>đó</w:t>
      </w:r>
      <w:r w:rsidRPr="00D63ACB">
        <w:rPr>
          <w:rFonts w:ascii="Times New Roman" w:hAnsi="Times New Roman" w:cs="Times New Roman"/>
          <w:color w:val="auto"/>
          <w:sz w:val="28"/>
          <w:szCs w:val="28"/>
        </w:rPr>
        <w:t xml:space="preserve">, doanh nghiệp dịch vụ </w:t>
      </w:r>
      <w:r w:rsidRPr="00D63ACB">
        <w:rPr>
          <w:rFonts w:ascii="Times New Roman" w:hAnsi="Times New Roman" w:cs="Times New Roman" w:hint="eastAsia"/>
          <w:color w:val="auto"/>
          <w:sz w:val="28"/>
          <w:szCs w:val="28"/>
        </w:rPr>
        <w:t>đó</w:t>
      </w:r>
      <w:r w:rsidRPr="00D63ACB">
        <w:rPr>
          <w:rFonts w:ascii="Times New Roman" w:hAnsi="Times New Roman" w:cs="Times New Roman"/>
          <w:color w:val="auto"/>
          <w:sz w:val="28"/>
          <w:szCs w:val="28"/>
        </w:rPr>
        <w:t xml:space="preserve">ng vai trò quan trọng trong việc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ầu t</w:t>
      </w:r>
      <w:r w:rsidRPr="00D63ACB">
        <w:rPr>
          <w:rFonts w:ascii="Times New Roman" w:hAnsi="Times New Roman" w:cs="Times New Roman" w:hint="eastAsia"/>
          <w:color w:val="auto"/>
          <w:sz w:val="28"/>
          <w:szCs w:val="28"/>
        </w:rPr>
        <w:t>ư</w:t>
      </w:r>
      <w:r w:rsidRPr="00D63ACB">
        <w:rPr>
          <w:rFonts w:ascii="Times New Roman" w:hAnsi="Times New Roman" w:cs="Times New Roman"/>
          <w:color w:val="auto"/>
          <w:sz w:val="28"/>
          <w:szCs w:val="28"/>
        </w:rPr>
        <w:t xml:space="preserve"> hạ tầng công nghệ thông tin, trang thiết bị, phần mềm và có thể tham gia các mô hình hợp tác công – t</w:t>
      </w:r>
      <w:r w:rsidRPr="00D63ACB">
        <w:rPr>
          <w:rFonts w:ascii="Times New Roman" w:hAnsi="Times New Roman" w:cs="Times New Roman" w:hint="eastAsia"/>
          <w:color w:val="auto"/>
          <w:sz w:val="28"/>
          <w:szCs w:val="28"/>
        </w:rPr>
        <w:t>ư</w:t>
      </w:r>
      <w:r w:rsidRPr="00D63ACB">
        <w:rPr>
          <w:rFonts w:ascii="Times New Roman" w:hAnsi="Times New Roman" w:cs="Times New Roman"/>
          <w:color w:val="auto"/>
          <w:sz w:val="28"/>
          <w:szCs w:val="28"/>
        </w:rPr>
        <w:t xml:space="preserve">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ể nâng cấp hệ thống. Ngoài ra, việc khai thác các ch</w:t>
      </w:r>
      <w:r w:rsidRPr="00D63ACB">
        <w:rPr>
          <w:rFonts w:ascii="Times New Roman" w:hAnsi="Times New Roman" w:cs="Times New Roman" w:hint="eastAsia"/>
          <w:color w:val="auto"/>
          <w:sz w:val="28"/>
          <w:szCs w:val="28"/>
        </w:rPr>
        <w:t>ươ</w:t>
      </w:r>
      <w:r w:rsidRPr="00D63ACB">
        <w:rPr>
          <w:rFonts w:ascii="Times New Roman" w:hAnsi="Times New Roman" w:cs="Times New Roman"/>
          <w:color w:val="auto"/>
          <w:sz w:val="28"/>
          <w:szCs w:val="28"/>
        </w:rPr>
        <w:t>ng trình hỗ trợ kỹ thuật, nguồn viện trợ không hoàn lại và t</w:t>
      </w:r>
      <w:r w:rsidRPr="00D63ACB">
        <w:rPr>
          <w:rFonts w:ascii="Times New Roman" w:hAnsi="Times New Roman" w:cs="Times New Roman" w:hint="eastAsia"/>
          <w:color w:val="auto"/>
          <w:sz w:val="28"/>
          <w:szCs w:val="28"/>
        </w:rPr>
        <w:t>ă</w:t>
      </w:r>
      <w:r w:rsidRPr="00D63ACB">
        <w:rPr>
          <w:rFonts w:ascii="Times New Roman" w:hAnsi="Times New Roman" w:cs="Times New Roman"/>
          <w:color w:val="auto"/>
          <w:sz w:val="28"/>
          <w:szCs w:val="28"/>
        </w:rPr>
        <w:t>ng c</w:t>
      </w:r>
      <w:r w:rsidRPr="00D63ACB">
        <w:rPr>
          <w:rFonts w:ascii="Times New Roman" w:hAnsi="Times New Roman" w:cs="Times New Roman" w:hint="eastAsia"/>
          <w:color w:val="auto"/>
          <w:sz w:val="28"/>
          <w:szCs w:val="28"/>
        </w:rPr>
        <w:t>ư</w:t>
      </w:r>
      <w:r w:rsidRPr="00D63ACB">
        <w:rPr>
          <w:rFonts w:ascii="Times New Roman" w:hAnsi="Times New Roman" w:cs="Times New Roman"/>
          <w:color w:val="auto"/>
          <w:sz w:val="28"/>
          <w:szCs w:val="28"/>
        </w:rPr>
        <w:t xml:space="preserve">ờng hợp tác quốc tế trong lĩnh vực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o l</w:t>
      </w:r>
      <w:r w:rsidRPr="00D63ACB">
        <w:rPr>
          <w:rFonts w:ascii="Times New Roman" w:hAnsi="Times New Roman" w:cs="Times New Roman" w:hint="eastAsia"/>
          <w:color w:val="auto"/>
          <w:sz w:val="28"/>
          <w:szCs w:val="28"/>
        </w:rPr>
        <w:t>ư</w:t>
      </w:r>
      <w:r w:rsidRPr="00D63ACB">
        <w:rPr>
          <w:rFonts w:ascii="Times New Roman" w:hAnsi="Times New Roman" w:cs="Times New Roman"/>
          <w:color w:val="auto"/>
          <w:sz w:val="28"/>
          <w:szCs w:val="28"/>
        </w:rPr>
        <w:t xml:space="preserve">ờng và chuyển </w:t>
      </w:r>
      <w:r w:rsidRPr="00D63ACB">
        <w:rPr>
          <w:rFonts w:ascii="Times New Roman" w:hAnsi="Times New Roman" w:cs="Times New Roman" w:hint="eastAsia"/>
          <w:color w:val="auto"/>
          <w:sz w:val="28"/>
          <w:szCs w:val="28"/>
        </w:rPr>
        <w:t>đ</w:t>
      </w:r>
      <w:r w:rsidRPr="00D63ACB">
        <w:rPr>
          <w:rFonts w:ascii="Times New Roman" w:hAnsi="Times New Roman" w:cs="Times New Roman"/>
          <w:color w:val="auto"/>
          <w:sz w:val="28"/>
          <w:szCs w:val="28"/>
        </w:rPr>
        <w:t>ổi số cũng là nguồn lực bổ sung quan trọng, góp phần nâng cao hiệu quả triển khai.</w:t>
      </w:r>
    </w:p>
    <w:p w14:paraId="38B2BEA3" w14:textId="3A911CC2" w:rsidR="00957537" w:rsidRPr="00D63ACB" w:rsidRDefault="00957537" w:rsidP="00A31D3E">
      <w:pPr>
        <w:spacing w:before="120" w:after="120" w:line="360" w:lineRule="exact"/>
        <w:ind w:firstLine="709"/>
        <w:jc w:val="both"/>
        <w:rPr>
          <w:rFonts w:ascii="Times New Roman" w:hAnsi="Times New Roman" w:cs="Times New Roman"/>
          <w:b/>
          <w:color w:val="auto"/>
          <w:sz w:val="28"/>
          <w:szCs w:val="28"/>
          <w:lang w:val="en-US"/>
        </w:rPr>
      </w:pPr>
      <w:r w:rsidRPr="00D63ACB">
        <w:rPr>
          <w:rFonts w:ascii="Times New Roman" w:hAnsi="Times New Roman" w:cs="Times New Roman"/>
          <w:b/>
          <w:color w:val="auto"/>
          <w:sz w:val="28"/>
          <w:szCs w:val="28"/>
          <w:lang w:val="en-US"/>
        </w:rPr>
        <w:t xml:space="preserve">4. Việc bảo đảm bình đẳng giới </w:t>
      </w:r>
    </w:p>
    <w:p w14:paraId="2BD88DF8" w14:textId="43924BA7" w:rsidR="00957537" w:rsidRPr="00D63ACB" w:rsidRDefault="00957537" w:rsidP="00A31D3E">
      <w:pPr>
        <w:spacing w:before="120" w:after="120" w:line="360" w:lineRule="exact"/>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Dự thảo </w:t>
      </w:r>
      <w:r w:rsidR="00677566" w:rsidRPr="00D63ACB">
        <w:rPr>
          <w:rFonts w:ascii="Times New Roman" w:hAnsi="Times New Roman" w:cs="Times New Roman"/>
          <w:bCs/>
          <w:color w:val="auto"/>
          <w:sz w:val="28"/>
          <w:szCs w:val="28"/>
          <w:lang w:val="en-US"/>
        </w:rPr>
        <w:t>Thông tư</w:t>
      </w:r>
      <w:r w:rsidRPr="00D63ACB">
        <w:rPr>
          <w:rFonts w:ascii="Times New Roman" w:hAnsi="Times New Roman" w:cs="Times New Roman"/>
          <w:bCs/>
          <w:color w:val="auto"/>
          <w:sz w:val="28"/>
          <w:szCs w:val="28"/>
          <w:lang w:val="en-US"/>
        </w:rPr>
        <w:t xml:space="preserve"> không có quy định nào có nội dung ảnh hưởng hoặc liên quan trực tiếp đến vấn đề bình đẳng giới. Các thủ tục hành chính quy định trong dự thảo áp dụng chung cho các tổ chức, cá nhân không phân biệt giới tính. Do đó, không đặt ra yêu cầu đặc biệt về nội dung bình đẳng giới hoặc biện pháp nhằm bảo đảm bình đẳng giới khi thực hiện các </w:t>
      </w:r>
      <w:r w:rsidR="00A37F9B" w:rsidRPr="00D63ACB">
        <w:rPr>
          <w:rFonts w:ascii="Times New Roman" w:hAnsi="Times New Roman" w:cs="Times New Roman"/>
          <w:bCs/>
          <w:color w:val="auto"/>
          <w:sz w:val="28"/>
          <w:szCs w:val="28"/>
          <w:lang w:val="en-US"/>
        </w:rPr>
        <w:t>TTHC</w:t>
      </w:r>
      <w:r w:rsidRPr="00D63ACB">
        <w:rPr>
          <w:rFonts w:ascii="Times New Roman" w:hAnsi="Times New Roman" w:cs="Times New Roman"/>
          <w:bCs/>
          <w:color w:val="auto"/>
          <w:sz w:val="28"/>
          <w:szCs w:val="28"/>
          <w:lang w:val="en-US"/>
        </w:rPr>
        <w:t xml:space="preserve"> theo dự thảo </w:t>
      </w:r>
      <w:r w:rsidR="00316A85" w:rsidRPr="00D63ACB">
        <w:rPr>
          <w:rFonts w:ascii="Times New Roman" w:hAnsi="Times New Roman" w:cs="Times New Roman"/>
          <w:bCs/>
          <w:color w:val="auto"/>
          <w:sz w:val="28"/>
          <w:szCs w:val="28"/>
          <w:lang w:val="en-US"/>
        </w:rPr>
        <w:t>Thông tư</w:t>
      </w:r>
      <w:r w:rsidRPr="00D63ACB">
        <w:rPr>
          <w:rFonts w:ascii="Times New Roman" w:hAnsi="Times New Roman" w:cs="Times New Roman"/>
          <w:bCs/>
          <w:color w:val="auto"/>
          <w:sz w:val="28"/>
          <w:szCs w:val="28"/>
          <w:lang w:val="en-US"/>
        </w:rPr>
        <w:t>.</w:t>
      </w:r>
    </w:p>
    <w:p w14:paraId="2DCB35BE" w14:textId="3BA7582C" w:rsidR="00957537" w:rsidRPr="00D63ACB" w:rsidRDefault="00957537" w:rsidP="00A31D3E">
      <w:pPr>
        <w:spacing w:before="120" w:after="120" w:line="360" w:lineRule="exact"/>
        <w:ind w:firstLine="709"/>
        <w:jc w:val="both"/>
        <w:rPr>
          <w:rFonts w:ascii="Times New Roman" w:hAnsi="Times New Roman" w:cs="Times New Roman"/>
          <w:b/>
          <w:color w:val="auto"/>
          <w:sz w:val="28"/>
          <w:szCs w:val="28"/>
          <w:lang w:val="en-US"/>
        </w:rPr>
      </w:pPr>
      <w:r w:rsidRPr="00D63ACB">
        <w:rPr>
          <w:rFonts w:ascii="Times New Roman" w:hAnsi="Times New Roman" w:cs="Times New Roman"/>
          <w:b/>
          <w:color w:val="auto"/>
          <w:sz w:val="28"/>
          <w:szCs w:val="28"/>
          <w:lang w:val="en-US"/>
        </w:rPr>
        <w:t xml:space="preserve">5. Việc thực hiện chính sách dân tộc </w:t>
      </w:r>
    </w:p>
    <w:p w14:paraId="1D4D2206" w14:textId="50DD4ED3" w:rsidR="00957537" w:rsidRPr="00D63ACB" w:rsidRDefault="00957537" w:rsidP="00A31D3E">
      <w:pPr>
        <w:spacing w:before="120" w:after="120" w:line="360" w:lineRule="exact"/>
        <w:ind w:firstLine="709"/>
        <w:jc w:val="both"/>
        <w:rPr>
          <w:rFonts w:ascii="Times New Roman" w:hAnsi="Times New Roman" w:cs="Times New Roman"/>
          <w:bCs/>
          <w:color w:val="auto"/>
          <w:sz w:val="28"/>
          <w:szCs w:val="28"/>
          <w:lang w:val="en-US"/>
        </w:rPr>
      </w:pPr>
      <w:r w:rsidRPr="00D63ACB">
        <w:rPr>
          <w:rFonts w:ascii="Times New Roman" w:hAnsi="Times New Roman" w:cs="Times New Roman"/>
          <w:bCs/>
          <w:color w:val="auto"/>
          <w:sz w:val="28"/>
          <w:szCs w:val="28"/>
          <w:lang w:val="en-US"/>
        </w:rPr>
        <w:t xml:space="preserve">Dự thảo </w:t>
      </w:r>
      <w:r w:rsidR="00174573" w:rsidRPr="00D63ACB">
        <w:rPr>
          <w:rFonts w:ascii="Times New Roman" w:hAnsi="Times New Roman" w:cs="Times New Roman"/>
          <w:bCs/>
          <w:color w:val="auto"/>
          <w:sz w:val="28"/>
          <w:szCs w:val="28"/>
          <w:lang w:val="en-US"/>
        </w:rPr>
        <w:t>Thông tư</w:t>
      </w:r>
      <w:r w:rsidRPr="00D63ACB">
        <w:rPr>
          <w:rFonts w:ascii="Times New Roman" w:hAnsi="Times New Roman" w:cs="Times New Roman"/>
          <w:bCs/>
          <w:color w:val="auto"/>
          <w:sz w:val="28"/>
          <w:szCs w:val="28"/>
          <w:lang w:val="en-US"/>
        </w:rPr>
        <w:t xml:space="preserve"> không quy định nội dung liên quan trực tiếp đến việc bảo đảm quyền và lợi ích hợp pháp của đồng bào dân tộc thiểu số, cũng như không có nội dung đặc thù nhằm thúc đẩy phát triển kinh tế - xã hội vùng đồng bào dân tộc thiểu số. Các quy định về thủ tục hành chính tại dự thảo áp dụng chung cho tổ chức, cá nhân đáp ứng điều kiện trên toàn quốc, không phân biệt vùng miền, dân tộc.</w:t>
      </w:r>
    </w:p>
    <w:p w14:paraId="331F10CE" w14:textId="1B60C63F" w:rsidR="00957537" w:rsidRPr="00D63ACB" w:rsidRDefault="00957537" w:rsidP="00A31D3E">
      <w:pPr>
        <w:spacing w:before="120" w:after="120" w:line="360" w:lineRule="exact"/>
        <w:ind w:firstLine="709"/>
        <w:jc w:val="both"/>
        <w:rPr>
          <w:rFonts w:ascii="Times New Roman" w:hAnsi="Times New Roman" w:cs="Times New Roman"/>
          <w:bCs/>
          <w:color w:val="auto"/>
          <w:sz w:val="28"/>
          <w:szCs w:val="28"/>
        </w:rPr>
      </w:pPr>
      <w:r w:rsidRPr="00D63ACB">
        <w:rPr>
          <w:rFonts w:ascii="Times New Roman" w:hAnsi="Times New Roman" w:cs="Times New Roman"/>
          <w:bCs/>
          <w:color w:val="auto"/>
          <w:sz w:val="28"/>
          <w:szCs w:val="28"/>
          <w:lang w:val="en-US"/>
        </w:rPr>
        <w:t xml:space="preserve">Vì vậy, dự thảo </w:t>
      </w:r>
      <w:r w:rsidR="009A31B5" w:rsidRPr="00D63ACB">
        <w:rPr>
          <w:rFonts w:ascii="Times New Roman" w:hAnsi="Times New Roman" w:cs="Times New Roman"/>
          <w:bCs/>
          <w:color w:val="auto"/>
          <w:sz w:val="28"/>
          <w:szCs w:val="28"/>
          <w:lang w:val="en-US"/>
        </w:rPr>
        <w:t>Thông tư</w:t>
      </w:r>
      <w:r w:rsidRPr="00D63ACB">
        <w:rPr>
          <w:rFonts w:ascii="Times New Roman" w:hAnsi="Times New Roman" w:cs="Times New Roman"/>
          <w:bCs/>
          <w:color w:val="auto"/>
          <w:sz w:val="28"/>
          <w:szCs w:val="28"/>
          <w:lang w:val="en-US"/>
        </w:rPr>
        <w:t xml:space="preserve"> không ảnh hưởng hoặc yêu cầu đánh giá riêng biệt về việc thực hiện chính sách dân tộc.</w:t>
      </w:r>
    </w:p>
    <w:p w14:paraId="7F63A8B0" w14:textId="54C39CCE" w:rsidR="0067254A" w:rsidRPr="00D63ACB" w:rsidRDefault="0067254A" w:rsidP="00A31D3E">
      <w:pPr>
        <w:spacing w:before="120" w:after="120"/>
        <w:ind w:firstLine="709"/>
        <w:jc w:val="both"/>
        <w:rPr>
          <w:rFonts w:ascii="Times New Roman" w:hAnsi="Times New Roman" w:cs="Times New Roman"/>
          <w:color w:val="auto"/>
          <w:sz w:val="28"/>
          <w:szCs w:val="28"/>
        </w:rPr>
      </w:pPr>
      <w:r w:rsidRPr="00D63ACB">
        <w:rPr>
          <w:rFonts w:ascii="Times New Roman" w:hAnsi="Times New Roman" w:cs="Times New Roman"/>
          <w:color w:val="auto"/>
          <w:sz w:val="28"/>
          <w:szCs w:val="28"/>
        </w:rPr>
        <w:t xml:space="preserve">Trên đây là nội dung </w:t>
      </w:r>
      <w:r w:rsidRPr="00D63ACB">
        <w:rPr>
          <w:rFonts w:ascii="Times New Roman" w:hAnsi="Times New Roman" w:cs="Times New Roman"/>
          <w:color w:val="auto"/>
          <w:sz w:val="28"/>
          <w:szCs w:val="28"/>
          <w:lang w:val="en-US"/>
        </w:rPr>
        <w:t xml:space="preserve">Bản </w:t>
      </w:r>
      <w:r w:rsidRPr="00D63ACB">
        <w:rPr>
          <w:rFonts w:ascii="Times New Roman" w:hAnsi="Times New Roman" w:cs="Times New Roman"/>
          <w:color w:val="auto"/>
          <w:sz w:val="28"/>
          <w:szCs w:val="28"/>
        </w:rPr>
        <w:t xml:space="preserve">đánh giá thủ tục hành chính, việc phân quyền, phân cấp trong </w:t>
      </w:r>
      <w:r w:rsidR="00BD609A" w:rsidRPr="00D63ACB">
        <w:rPr>
          <w:rFonts w:ascii="Times New Roman" w:hAnsi="Times New Roman" w:cs="Times New Roman"/>
          <w:bCs/>
          <w:color w:val="auto"/>
          <w:sz w:val="28"/>
          <w:szCs w:val="28"/>
          <w:lang w:val="en-US"/>
        </w:rPr>
        <w:t xml:space="preserve">dự thảo </w:t>
      </w:r>
      <w:r w:rsidR="00BD609A" w:rsidRPr="00D63ACB">
        <w:rPr>
          <w:rFonts w:ascii="Times New Roman" w:hAnsi="Times New Roman" w:cs="Times New Roman"/>
          <w:kern w:val="16"/>
          <w:sz w:val="28"/>
          <w:szCs w:val="28"/>
        </w:rPr>
        <w:t>Thông tư sửa đổi, bổ sung, bãi bỏ một số điều của Thông tư số 24/2013/TT-BKHCN ngày 30/9/2013 của Bộ trưởng Bộ Khoa học và Công nghệ quy định về hoạt động kiểm định, hiệu chuẩn, thử nghiệm phương tiện đo, chuẩn đo lường đã được sửa đổi, bổ sung một số điều tại Thông tư số 13/2023/TT-BKHCN ngày 30/6/2023 của Bộ trưởng Bộ Khoa học và Công nghệ và được phân cấp tại Thông tư số 07/2025/TT-BKHCN ngày 20/6/2025 của Bộ trưởng Bộ Khoa học và Công nghệ</w:t>
      </w:r>
      <w:r w:rsidRPr="00D63ACB">
        <w:rPr>
          <w:rFonts w:ascii="Times New Roman" w:hAnsi="Times New Roman" w:cs="Times New Roman"/>
          <w:color w:val="auto"/>
          <w:sz w:val="28"/>
          <w:szCs w:val="28"/>
        </w:rPr>
        <w:t xml:space="preserve">./.  </w:t>
      </w:r>
    </w:p>
    <w:p w14:paraId="0DE12AA5" w14:textId="0EE01826" w:rsidR="00886C5B" w:rsidRPr="00D63ACB" w:rsidRDefault="00886C5B">
      <w:pPr>
        <w:keepNext/>
        <w:jc w:val="both"/>
        <w:rPr>
          <w:rFonts w:ascii="Times New Roman" w:hAnsi="Times New Roman" w:cs="Times New Roman"/>
          <w:color w:val="auto"/>
          <w:sz w:val="28"/>
          <w:szCs w:val="28"/>
          <w:lang w:val="en-US"/>
        </w:rPr>
      </w:pPr>
    </w:p>
    <w:sectPr w:rsidR="00886C5B" w:rsidRPr="00D63ACB" w:rsidSect="00A31D3E">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3DE4" w14:textId="77777777" w:rsidR="0047783D" w:rsidRDefault="0047783D" w:rsidP="00ED7AE3">
      <w:r>
        <w:separator/>
      </w:r>
    </w:p>
  </w:endnote>
  <w:endnote w:type="continuationSeparator" w:id="0">
    <w:p w14:paraId="5507AB87" w14:textId="77777777" w:rsidR="0047783D" w:rsidRDefault="0047783D" w:rsidP="00ED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239A" w14:textId="77777777" w:rsidR="0047783D" w:rsidRDefault="0047783D" w:rsidP="00ED7AE3">
      <w:r>
        <w:separator/>
      </w:r>
    </w:p>
  </w:footnote>
  <w:footnote w:type="continuationSeparator" w:id="0">
    <w:p w14:paraId="6965AC01" w14:textId="77777777" w:rsidR="0047783D" w:rsidRDefault="0047783D" w:rsidP="00ED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009921"/>
      <w:docPartObj>
        <w:docPartGallery w:val="Page Numbers (Top of Page)"/>
        <w:docPartUnique/>
      </w:docPartObj>
    </w:sdtPr>
    <w:sdtEndPr>
      <w:rPr>
        <w:rFonts w:ascii="Times New Roman" w:hAnsi="Times New Roman" w:cs="Times New Roman"/>
        <w:noProof/>
        <w:sz w:val="26"/>
        <w:szCs w:val="26"/>
      </w:rPr>
    </w:sdtEndPr>
    <w:sdtContent>
      <w:p w14:paraId="20BF7E34" w14:textId="5646E77C" w:rsidR="00C54E55" w:rsidRPr="00A31D3E" w:rsidRDefault="00C54E55">
        <w:pPr>
          <w:pStyle w:val="Header"/>
          <w:jc w:val="center"/>
          <w:rPr>
            <w:rFonts w:ascii="Times New Roman" w:hAnsi="Times New Roman" w:cs="Times New Roman"/>
            <w:sz w:val="26"/>
            <w:szCs w:val="26"/>
          </w:rPr>
        </w:pPr>
        <w:r w:rsidRPr="00A31D3E">
          <w:rPr>
            <w:rFonts w:ascii="Times New Roman" w:hAnsi="Times New Roman" w:cs="Times New Roman"/>
            <w:sz w:val="26"/>
            <w:szCs w:val="26"/>
          </w:rPr>
          <w:fldChar w:fldCharType="begin"/>
        </w:r>
        <w:r w:rsidRPr="00A31D3E">
          <w:rPr>
            <w:rFonts w:ascii="Times New Roman" w:hAnsi="Times New Roman" w:cs="Times New Roman"/>
            <w:sz w:val="26"/>
            <w:szCs w:val="26"/>
          </w:rPr>
          <w:instrText xml:space="preserve"> PAGE   \* MERGEFORMAT </w:instrText>
        </w:r>
        <w:r w:rsidRPr="00A31D3E">
          <w:rPr>
            <w:rFonts w:ascii="Times New Roman" w:hAnsi="Times New Roman" w:cs="Times New Roman"/>
            <w:sz w:val="26"/>
            <w:szCs w:val="26"/>
          </w:rPr>
          <w:fldChar w:fldCharType="separate"/>
        </w:r>
        <w:r w:rsidR="00E41ECC">
          <w:rPr>
            <w:rFonts w:ascii="Times New Roman" w:hAnsi="Times New Roman" w:cs="Times New Roman"/>
            <w:noProof/>
            <w:sz w:val="26"/>
            <w:szCs w:val="26"/>
          </w:rPr>
          <w:t>21</w:t>
        </w:r>
        <w:r w:rsidRPr="00A31D3E">
          <w:rPr>
            <w:rFonts w:ascii="Times New Roman" w:hAnsi="Times New Roman" w:cs="Times New Roman"/>
            <w:noProof/>
            <w:sz w:val="26"/>
            <w:szCs w:val="26"/>
          </w:rPr>
          <w:fldChar w:fldCharType="end"/>
        </w:r>
      </w:p>
    </w:sdtContent>
  </w:sdt>
  <w:p w14:paraId="0B36CD13" w14:textId="77777777" w:rsidR="00C54E55" w:rsidRDefault="00C54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325"/>
    <w:multiLevelType w:val="multilevel"/>
    <w:tmpl w:val="7D80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C77"/>
    <w:multiLevelType w:val="multilevel"/>
    <w:tmpl w:val="8B0A9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82627"/>
    <w:multiLevelType w:val="multilevel"/>
    <w:tmpl w:val="C1E2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D3313"/>
    <w:multiLevelType w:val="multilevel"/>
    <w:tmpl w:val="58A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4459F"/>
    <w:multiLevelType w:val="hybridMultilevel"/>
    <w:tmpl w:val="0ECC2398"/>
    <w:lvl w:ilvl="0" w:tplc="3566D35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F017BED"/>
    <w:multiLevelType w:val="multilevel"/>
    <w:tmpl w:val="2B4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5731C"/>
    <w:multiLevelType w:val="multilevel"/>
    <w:tmpl w:val="74FA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93F07"/>
    <w:multiLevelType w:val="multilevel"/>
    <w:tmpl w:val="7048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16902"/>
    <w:multiLevelType w:val="multilevel"/>
    <w:tmpl w:val="83083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013C3"/>
    <w:multiLevelType w:val="multilevel"/>
    <w:tmpl w:val="C87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A5433"/>
    <w:multiLevelType w:val="multilevel"/>
    <w:tmpl w:val="CA803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5C4062"/>
    <w:multiLevelType w:val="multilevel"/>
    <w:tmpl w:val="83FCC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5387C"/>
    <w:multiLevelType w:val="multilevel"/>
    <w:tmpl w:val="40DC9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73A5F"/>
    <w:multiLevelType w:val="multilevel"/>
    <w:tmpl w:val="06A8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F10EF"/>
    <w:multiLevelType w:val="multilevel"/>
    <w:tmpl w:val="9160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B35BE"/>
    <w:multiLevelType w:val="multilevel"/>
    <w:tmpl w:val="D20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349A7"/>
    <w:multiLevelType w:val="multilevel"/>
    <w:tmpl w:val="B838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27182"/>
    <w:multiLevelType w:val="multilevel"/>
    <w:tmpl w:val="B27C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E704C"/>
    <w:multiLevelType w:val="multilevel"/>
    <w:tmpl w:val="C5C4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661747">
    <w:abstractNumId w:val="0"/>
  </w:num>
  <w:num w:numId="2" w16cid:durableId="1828936754">
    <w:abstractNumId w:val="14"/>
  </w:num>
  <w:num w:numId="3" w16cid:durableId="82071347">
    <w:abstractNumId w:val="13"/>
  </w:num>
  <w:num w:numId="4" w16cid:durableId="29034520">
    <w:abstractNumId w:val="6"/>
  </w:num>
  <w:num w:numId="5" w16cid:durableId="1870101539">
    <w:abstractNumId w:val="17"/>
  </w:num>
  <w:num w:numId="6" w16cid:durableId="1536428508">
    <w:abstractNumId w:val="2"/>
  </w:num>
  <w:num w:numId="7" w16cid:durableId="766192497">
    <w:abstractNumId w:val="9"/>
  </w:num>
  <w:num w:numId="8" w16cid:durableId="1104378515">
    <w:abstractNumId w:val="8"/>
  </w:num>
  <w:num w:numId="9" w16cid:durableId="380517912">
    <w:abstractNumId w:val="11"/>
  </w:num>
  <w:num w:numId="10" w16cid:durableId="174733106">
    <w:abstractNumId w:val="4"/>
  </w:num>
  <w:num w:numId="11" w16cid:durableId="73935727">
    <w:abstractNumId w:val="1"/>
  </w:num>
  <w:num w:numId="12" w16cid:durableId="754205491">
    <w:abstractNumId w:val="15"/>
  </w:num>
  <w:num w:numId="13" w16cid:durableId="1168254842">
    <w:abstractNumId w:val="5"/>
  </w:num>
  <w:num w:numId="14" w16cid:durableId="433478185">
    <w:abstractNumId w:val="16"/>
  </w:num>
  <w:num w:numId="15" w16cid:durableId="1587112460">
    <w:abstractNumId w:val="7"/>
  </w:num>
  <w:num w:numId="16" w16cid:durableId="167259226">
    <w:abstractNumId w:val="12"/>
  </w:num>
  <w:num w:numId="17" w16cid:durableId="1315138029">
    <w:abstractNumId w:val="10"/>
  </w:num>
  <w:num w:numId="18" w16cid:durableId="1841311005">
    <w:abstractNumId w:val="3"/>
  </w:num>
  <w:num w:numId="19" w16cid:durableId="6881430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8"/>
    <w:rsid w:val="0000331A"/>
    <w:rsid w:val="00006FC3"/>
    <w:rsid w:val="00007022"/>
    <w:rsid w:val="00007BB3"/>
    <w:rsid w:val="0001147E"/>
    <w:rsid w:val="000151C4"/>
    <w:rsid w:val="00020D50"/>
    <w:rsid w:val="000320B5"/>
    <w:rsid w:val="00036353"/>
    <w:rsid w:val="00037C7A"/>
    <w:rsid w:val="00041EB3"/>
    <w:rsid w:val="0005147F"/>
    <w:rsid w:val="00053858"/>
    <w:rsid w:val="0005534C"/>
    <w:rsid w:val="00061ED2"/>
    <w:rsid w:val="00064A54"/>
    <w:rsid w:val="0007183C"/>
    <w:rsid w:val="00094151"/>
    <w:rsid w:val="000957E5"/>
    <w:rsid w:val="00097D21"/>
    <w:rsid w:val="000A31E4"/>
    <w:rsid w:val="000A3F16"/>
    <w:rsid w:val="000A55FD"/>
    <w:rsid w:val="000B0956"/>
    <w:rsid w:val="000B3712"/>
    <w:rsid w:val="000B47AF"/>
    <w:rsid w:val="000B73AE"/>
    <w:rsid w:val="000C313E"/>
    <w:rsid w:val="000D000E"/>
    <w:rsid w:val="000D2B60"/>
    <w:rsid w:val="000D7A1B"/>
    <w:rsid w:val="000E5B1F"/>
    <w:rsid w:val="000E7985"/>
    <w:rsid w:val="000F1749"/>
    <w:rsid w:val="000F4693"/>
    <w:rsid w:val="000F72E2"/>
    <w:rsid w:val="0010109E"/>
    <w:rsid w:val="001029FB"/>
    <w:rsid w:val="00105B68"/>
    <w:rsid w:val="001071A6"/>
    <w:rsid w:val="00113B43"/>
    <w:rsid w:val="00141456"/>
    <w:rsid w:val="00142A73"/>
    <w:rsid w:val="001465C1"/>
    <w:rsid w:val="0015201D"/>
    <w:rsid w:val="00161CC0"/>
    <w:rsid w:val="00161EE6"/>
    <w:rsid w:val="00171B5D"/>
    <w:rsid w:val="00174573"/>
    <w:rsid w:val="00181FF2"/>
    <w:rsid w:val="00184650"/>
    <w:rsid w:val="00184B31"/>
    <w:rsid w:val="00190C99"/>
    <w:rsid w:val="00192261"/>
    <w:rsid w:val="00194CF3"/>
    <w:rsid w:val="00197FF3"/>
    <w:rsid w:val="001A1090"/>
    <w:rsid w:val="001A1AFC"/>
    <w:rsid w:val="001A3A40"/>
    <w:rsid w:val="001A4B09"/>
    <w:rsid w:val="001A5BE0"/>
    <w:rsid w:val="001B21CA"/>
    <w:rsid w:val="001B645A"/>
    <w:rsid w:val="001C0545"/>
    <w:rsid w:val="001C10A6"/>
    <w:rsid w:val="001C224C"/>
    <w:rsid w:val="001C39CA"/>
    <w:rsid w:val="001D637A"/>
    <w:rsid w:val="001E1907"/>
    <w:rsid w:val="001E6AA7"/>
    <w:rsid w:val="001F0D14"/>
    <w:rsid w:val="001F1293"/>
    <w:rsid w:val="001F3F48"/>
    <w:rsid w:val="002002E6"/>
    <w:rsid w:val="00205857"/>
    <w:rsid w:val="00206D8F"/>
    <w:rsid w:val="002103C4"/>
    <w:rsid w:val="002313A5"/>
    <w:rsid w:val="00231D15"/>
    <w:rsid w:val="00242F45"/>
    <w:rsid w:val="00245107"/>
    <w:rsid w:val="002455D0"/>
    <w:rsid w:val="002514A8"/>
    <w:rsid w:val="0025187E"/>
    <w:rsid w:val="00252522"/>
    <w:rsid w:val="002545FC"/>
    <w:rsid w:val="00255E80"/>
    <w:rsid w:val="00261F3B"/>
    <w:rsid w:val="00264736"/>
    <w:rsid w:val="0028343C"/>
    <w:rsid w:val="0029076B"/>
    <w:rsid w:val="00291549"/>
    <w:rsid w:val="002927DE"/>
    <w:rsid w:val="00294919"/>
    <w:rsid w:val="002C3891"/>
    <w:rsid w:val="002C44EA"/>
    <w:rsid w:val="002C4E04"/>
    <w:rsid w:val="002D1F19"/>
    <w:rsid w:val="002D3A2E"/>
    <w:rsid w:val="002D4E10"/>
    <w:rsid w:val="002E020E"/>
    <w:rsid w:val="002E2EA3"/>
    <w:rsid w:val="002F10B2"/>
    <w:rsid w:val="002F5F94"/>
    <w:rsid w:val="0030181D"/>
    <w:rsid w:val="0031121A"/>
    <w:rsid w:val="003113D8"/>
    <w:rsid w:val="0031162D"/>
    <w:rsid w:val="00316A85"/>
    <w:rsid w:val="0032345B"/>
    <w:rsid w:val="003426D2"/>
    <w:rsid w:val="00355629"/>
    <w:rsid w:val="003575A1"/>
    <w:rsid w:val="00362C35"/>
    <w:rsid w:val="00367414"/>
    <w:rsid w:val="003725C4"/>
    <w:rsid w:val="00376BBD"/>
    <w:rsid w:val="0037722A"/>
    <w:rsid w:val="00381A8D"/>
    <w:rsid w:val="003855EE"/>
    <w:rsid w:val="00390A6A"/>
    <w:rsid w:val="00391083"/>
    <w:rsid w:val="00391759"/>
    <w:rsid w:val="003A0B41"/>
    <w:rsid w:val="003A33AE"/>
    <w:rsid w:val="003B06E7"/>
    <w:rsid w:val="003B4393"/>
    <w:rsid w:val="003B442B"/>
    <w:rsid w:val="003C60AE"/>
    <w:rsid w:val="003C6472"/>
    <w:rsid w:val="003E3A10"/>
    <w:rsid w:val="003E46A6"/>
    <w:rsid w:val="003E5BF1"/>
    <w:rsid w:val="003F39C2"/>
    <w:rsid w:val="00402717"/>
    <w:rsid w:val="004049C0"/>
    <w:rsid w:val="00404EC6"/>
    <w:rsid w:val="00406ABE"/>
    <w:rsid w:val="00414345"/>
    <w:rsid w:val="00423551"/>
    <w:rsid w:val="004243ED"/>
    <w:rsid w:val="00441133"/>
    <w:rsid w:val="00443101"/>
    <w:rsid w:val="00445807"/>
    <w:rsid w:val="00446D00"/>
    <w:rsid w:val="00454CF2"/>
    <w:rsid w:val="00461FA6"/>
    <w:rsid w:val="00462933"/>
    <w:rsid w:val="00467AC6"/>
    <w:rsid w:val="00476BE3"/>
    <w:rsid w:val="0047783D"/>
    <w:rsid w:val="00487D90"/>
    <w:rsid w:val="00490FE2"/>
    <w:rsid w:val="00493F08"/>
    <w:rsid w:val="004949AC"/>
    <w:rsid w:val="004966AF"/>
    <w:rsid w:val="004A13B3"/>
    <w:rsid w:val="004A3AB0"/>
    <w:rsid w:val="004B06C0"/>
    <w:rsid w:val="004B0AE9"/>
    <w:rsid w:val="004B1D26"/>
    <w:rsid w:val="004B34C8"/>
    <w:rsid w:val="004C127F"/>
    <w:rsid w:val="004C3A21"/>
    <w:rsid w:val="004D1359"/>
    <w:rsid w:val="004D5D4A"/>
    <w:rsid w:val="004E15F1"/>
    <w:rsid w:val="004E6D1D"/>
    <w:rsid w:val="004F388B"/>
    <w:rsid w:val="004F5631"/>
    <w:rsid w:val="004F6558"/>
    <w:rsid w:val="004F6660"/>
    <w:rsid w:val="004F6BB6"/>
    <w:rsid w:val="00505265"/>
    <w:rsid w:val="005101CD"/>
    <w:rsid w:val="005138DB"/>
    <w:rsid w:val="005155B4"/>
    <w:rsid w:val="005174A1"/>
    <w:rsid w:val="00517B62"/>
    <w:rsid w:val="00535469"/>
    <w:rsid w:val="00542495"/>
    <w:rsid w:val="00550CEC"/>
    <w:rsid w:val="0055271E"/>
    <w:rsid w:val="00566668"/>
    <w:rsid w:val="00566FA5"/>
    <w:rsid w:val="00572E93"/>
    <w:rsid w:val="00574062"/>
    <w:rsid w:val="005751A1"/>
    <w:rsid w:val="00580F24"/>
    <w:rsid w:val="005845B3"/>
    <w:rsid w:val="00591313"/>
    <w:rsid w:val="00594752"/>
    <w:rsid w:val="00595ED2"/>
    <w:rsid w:val="005B1E79"/>
    <w:rsid w:val="005C077A"/>
    <w:rsid w:val="005C2EAC"/>
    <w:rsid w:val="005C558A"/>
    <w:rsid w:val="005C7709"/>
    <w:rsid w:val="005E39BC"/>
    <w:rsid w:val="005E5AD1"/>
    <w:rsid w:val="006007C3"/>
    <w:rsid w:val="006025E5"/>
    <w:rsid w:val="00603158"/>
    <w:rsid w:val="00606452"/>
    <w:rsid w:val="006064EA"/>
    <w:rsid w:val="00606880"/>
    <w:rsid w:val="00613AC0"/>
    <w:rsid w:val="00620953"/>
    <w:rsid w:val="00627988"/>
    <w:rsid w:val="00635409"/>
    <w:rsid w:val="00640153"/>
    <w:rsid w:val="00640E6D"/>
    <w:rsid w:val="00640F8C"/>
    <w:rsid w:val="00642D87"/>
    <w:rsid w:val="0064442E"/>
    <w:rsid w:val="00646BAE"/>
    <w:rsid w:val="00662A62"/>
    <w:rsid w:val="0067254A"/>
    <w:rsid w:val="00673310"/>
    <w:rsid w:val="006768E8"/>
    <w:rsid w:val="00677566"/>
    <w:rsid w:val="00680709"/>
    <w:rsid w:val="00681772"/>
    <w:rsid w:val="0068272A"/>
    <w:rsid w:val="00683C78"/>
    <w:rsid w:val="00683F5E"/>
    <w:rsid w:val="00686174"/>
    <w:rsid w:val="00686243"/>
    <w:rsid w:val="006865B2"/>
    <w:rsid w:val="006A1053"/>
    <w:rsid w:val="006A328E"/>
    <w:rsid w:val="006A6BBA"/>
    <w:rsid w:val="006B0D78"/>
    <w:rsid w:val="006B1711"/>
    <w:rsid w:val="006C596F"/>
    <w:rsid w:val="006D3B01"/>
    <w:rsid w:val="006D3BAF"/>
    <w:rsid w:val="006E21EB"/>
    <w:rsid w:val="006E480D"/>
    <w:rsid w:val="006E5133"/>
    <w:rsid w:val="006F21B3"/>
    <w:rsid w:val="006F2A9C"/>
    <w:rsid w:val="006F4E0D"/>
    <w:rsid w:val="006F5964"/>
    <w:rsid w:val="006F7ACA"/>
    <w:rsid w:val="00701663"/>
    <w:rsid w:val="00702652"/>
    <w:rsid w:val="00711452"/>
    <w:rsid w:val="00711F21"/>
    <w:rsid w:val="00712C9D"/>
    <w:rsid w:val="00713525"/>
    <w:rsid w:val="00727F0D"/>
    <w:rsid w:val="00741A77"/>
    <w:rsid w:val="00754789"/>
    <w:rsid w:val="00757690"/>
    <w:rsid w:val="00760C2D"/>
    <w:rsid w:val="00762283"/>
    <w:rsid w:val="00763E39"/>
    <w:rsid w:val="007653EE"/>
    <w:rsid w:val="00770FBD"/>
    <w:rsid w:val="00773043"/>
    <w:rsid w:val="00777C56"/>
    <w:rsid w:val="00777CD1"/>
    <w:rsid w:val="00783D2A"/>
    <w:rsid w:val="00796191"/>
    <w:rsid w:val="00797648"/>
    <w:rsid w:val="007A145F"/>
    <w:rsid w:val="007A54D2"/>
    <w:rsid w:val="007A5BDC"/>
    <w:rsid w:val="007C6272"/>
    <w:rsid w:val="007C748D"/>
    <w:rsid w:val="007C7BF1"/>
    <w:rsid w:val="007D14CF"/>
    <w:rsid w:val="007D27F9"/>
    <w:rsid w:val="007D487B"/>
    <w:rsid w:val="007E154B"/>
    <w:rsid w:val="007E250C"/>
    <w:rsid w:val="007E37D0"/>
    <w:rsid w:val="007F239B"/>
    <w:rsid w:val="007F7A30"/>
    <w:rsid w:val="00803AA9"/>
    <w:rsid w:val="0080699D"/>
    <w:rsid w:val="0081027F"/>
    <w:rsid w:val="00811C05"/>
    <w:rsid w:val="00816289"/>
    <w:rsid w:val="00817BF0"/>
    <w:rsid w:val="008211E5"/>
    <w:rsid w:val="008264BA"/>
    <w:rsid w:val="008367A4"/>
    <w:rsid w:val="00840D65"/>
    <w:rsid w:val="0085147E"/>
    <w:rsid w:val="00871551"/>
    <w:rsid w:val="00881D02"/>
    <w:rsid w:val="00886C5B"/>
    <w:rsid w:val="008A2E41"/>
    <w:rsid w:val="008A5327"/>
    <w:rsid w:val="008A7268"/>
    <w:rsid w:val="008B0986"/>
    <w:rsid w:val="008B35E5"/>
    <w:rsid w:val="008C190B"/>
    <w:rsid w:val="008C6846"/>
    <w:rsid w:val="008D4AE6"/>
    <w:rsid w:val="008D75A3"/>
    <w:rsid w:val="008E6A50"/>
    <w:rsid w:val="008E78B9"/>
    <w:rsid w:val="008F56AF"/>
    <w:rsid w:val="00900019"/>
    <w:rsid w:val="00902CA8"/>
    <w:rsid w:val="00904021"/>
    <w:rsid w:val="0090450C"/>
    <w:rsid w:val="0090683A"/>
    <w:rsid w:val="0090699A"/>
    <w:rsid w:val="00913042"/>
    <w:rsid w:val="0091680C"/>
    <w:rsid w:val="00921FFE"/>
    <w:rsid w:val="00927190"/>
    <w:rsid w:val="00941090"/>
    <w:rsid w:val="00941901"/>
    <w:rsid w:val="00945028"/>
    <w:rsid w:val="0095116B"/>
    <w:rsid w:val="009558A9"/>
    <w:rsid w:val="00957537"/>
    <w:rsid w:val="0096248B"/>
    <w:rsid w:val="00962678"/>
    <w:rsid w:val="00963FA1"/>
    <w:rsid w:val="00994EB3"/>
    <w:rsid w:val="00995AA5"/>
    <w:rsid w:val="009A21CD"/>
    <w:rsid w:val="009A31B5"/>
    <w:rsid w:val="009C234B"/>
    <w:rsid w:val="009C426B"/>
    <w:rsid w:val="009C568A"/>
    <w:rsid w:val="009C6F87"/>
    <w:rsid w:val="009D1285"/>
    <w:rsid w:val="009D1F99"/>
    <w:rsid w:val="009E00CC"/>
    <w:rsid w:val="009E2894"/>
    <w:rsid w:val="009F11D7"/>
    <w:rsid w:val="009F1D8C"/>
    <w:rsid w:val="009F20B1"/>
    <w:rsid w:val="009F4E16"/>
    <w:rsid w:val="00A052D0"/>
    <w:rsid w:val="00A137B5"/>
    <w:rsid w:val="00A161CF"/>
    <w:rsid w:val="00A31AEA"/>
    <w:rsid w:val="00A31D3E"/>
    <w:rsid w:val="00A37F9B"/>
    <w:rsid w:val="00A449B5"/>
    <w:rsid w:val="00A55828"/>
    <w:rsid w:val="00A57C23"/>
    <w:rsid w:val="00A66663"/>
    <w:rsid w:val="00A674FA"/>
    <w:rsid w:val="00A71BA0"/>
    <w:rsid w:val="00A74108"/>
    <w:rsid w:val="00A938AF"/>
    <w:rsid w:val="00A942DF"/>
    <w:rsid w:val="00A95327"/>
    <w:rsid w:val="00AA1176"/>
    <w:rsid w:val="00AA3E9E"/>
    <w:rsid w:val="00AA5B73"/>
    <w:rsid w:val="00AB2F71"/>
    <w:rsid w:val="00AB7864"/>
    <w:rsid w:val="00AC3890"/>
    <w:rsid w:val="00AC6826"/>
    <w:rsid w:val="00AC78FC"/>
    <w:rsid w:val="00AD7A61"/>
    <w:rsid w:val="00AE0FB5"/>
    <w:rsid w:val="00AE1223"/>
    <w:rsid w:val="00AE38B7"/>
    <w:rsid w:val="00AE4870"/>
    <w:rsid w:val="00AF595C"/>
    <w:rsid w:val="00AF6777"/>
    <w:rsid w:val="00AF68F1"/>
    <w:rsid w:val="00AF6BC0"/>
    <w:rsid w:val="00B00E91"/>
    <w:rsid w:val="00B07BE3"/>
    <w:rsid w:val="00B11ED6"/>
    <w:rsid w:val="00B150E6"/>
    <w:rsid w:val="00B2059B"/>
    <w:rsid w:val="00B21165"/>
    <w:rsid w:val="00B21B91"/>
    <w:rsid w:val="00B26602"/>
    <w:rsid w:val="00B346C5"/>
    <w:rsid w:val="00B37368"/>
    <w:rsid w:val="00B42794"/>
    <w:rsid w:val="00B43AA8"/>
    <w:rsid w:val="00B5327B"/>
    <w:rsid w:val="00B5537A"/>
    <w:rsid w:val="00B64324"/>
    <w:rsid w:val="00B70C8E"/>
    <w:rsid w:val="00B731CA"/>
    <w:rsid w:val="00B8149F"/>
    <w:rsid w:val="00B90992"/>
    <w:rsid w:val="00BA1CF1"/>
    <w:rsid w:val="00BA5D25"/>
    <w:rsid w:val="00BA68E6"/>
    <w:rsid w:val="00BB4545"/>
    <w:rsid w:val="00BB4CE1"/>
    <w:rsid w:val="00BC0E39"/>
    <w:rsid w:val="00BC216E"/>
    <w:rsid w:val="00BC370E"/>
    <w:rsid w:val="00BC6C94"/>
    <w:rsid w:val="00BD5A82"/>
    <w:rsid w:val="00BD609A"/>
    <w:rsid w:val="00BE30D3"/>
    <w:rsid w:val="00BE5A34"/>
    <w:rsid w:val="00BF78CA"/>
    <w:rsid w:val="00C02BEC"/>
    <w:rsid w:val="00C03867"/>
    <w:rsid w:val="00C04FD0"/>
    <w:rsid w:val="00C10AC1"/>
    <w:rsid w:val="00C137AF"/>
    <w:rsid w:val="00C15BE1"/>
    <w:rsid w:val="00C165AB"/>
    <w:rsid w:val="00C16685"/>
    <w:rsid w:val="00C22531"/>
    <w:rsid w:val="00C24D0F"/>
    <w:rsid w:val="00C257B1"/>
    <w:rsid w:val="00C25CA9"/>
    <w:rsid w:val="00C25CC6"/>
    <w:rsid w:val="00C26944"/>
    <w:rsid w:val="00C269C5"/>
    <w:rsid w:val="00C3044F"/>
    <w:rsid w:val="00C365EB"/>
    <w:rsid w:val="00C37B67"/>
    <w:rsid w:val="00C40BA9"/>
    <w:rsid w:val="00C42CF7"/>
    <w:rsid w:val="00C456FA"/>
    <w:rsid w:val="00C47326"/>
    <w:rsid w:val="00C47826"/>
    <w:rsid w:val="00C52F0E"/>
    <w:rsid w:val="00C54E55"/>
    <w:rsid w:val="00C62DB2"/>
    <w:rsid w:val="00C63752"/>
    <w:rsid w:val="00C63FDB"/>
    <w:rsid w:val="00C70AFD"/>
    <w:rsid w:val="00C72CDC"/>
    <w:rsid w:val="00C74FD3"/>
    <w:rsid w:val="00C76C15"/>
    <w:rsid w:val="00C76E05"/>
    <w:rsid w:val="00C80149"/>
    <w:rsid w:val="00C810E5"/>
    <w:rsid w:val="00C81411"/>
    <w:rsid w:val="00C83FCB"/>
    <w:rsid w:val="00C847A9"/>
    <w:rsid w:val="00C91D68"/>
    <w:rsid w:val="00C951C3"/>
    <w:rsid w:val="00C97971"/>
    <w:rsid w:val="00CA39C6"/>
    <w:rsid w:val="00CA531F"/>
    <w:rsid w:val="00CA602F"/>
    <w:rsid w:val="00CB2092"/>
    <w:rsid w:val="00CB424D"/>
    <w:rsid w:val="00CB5275"/>
    <w:rsid w:val="00CB544B"/>
    <w:rsid w:val="00CC30D0"/>
    <w:rsid w:val="00CC596F"/>
    <w:rsid w:val="00CC7841"/>
    <w:rsid w:val="00CC7BE5"/>
    <w:rsid w:val="00CC7CF1"/>
    <w:rsid w:val="00CD0E7D"/>
    <w:rsid w:val="00CD3668"/>
    <w:rsid w:val="00CD55C5"/>
    <w:rsid w:val="00CE205B"/>
    <w:rsid w:val="00CE7023"/>
    <w:rsid w:val="00D021F2"/>
    <w:rsid w:val="00D10EBF"/>
    <w:rsid w:val="00D114AC"/>
    <w:rsid w:val="00D134C2"/>
    <w:rsid w:val="00D15B79"/>
    <w:rsid w:val="00D20238"/>
    <w:rsid w:val="00D222F7"/>
    <w:rsid w:val="00D22AF4"/>
    <w:rsid w:val="00D24EDE"/>
    <w:rsid w:val="00D334DD"/>
    <w:rsid w:val="00D408FA"/>
    <w:rsid w:val="00D4423A"/>
    <w:rsid w:val="00D471A5"/>
    <w:rsid w:val="00D57F87"/>
    <w:rsid w:val="00D62371"/>
    <w:rsid w:val="00D63ACB"/>
    <w:rsid w:val="00D646C3"/>
    <w:rsid w:val="00D71AAE"/>
    <w:rsid w:val="00D73BC7"/>
    <w:rsid w:val="00D80AFC"/>
    <w:rsid w:val="00D821CF"/>
    <w:rsid w:val="00D83A8A"/>
    <w:rsid w:val="00DA314E"/>
    <w:rsid w:val="00DA4AC4"/>
    <w:rsid w:val="00DB134F"/>
    <w:rsid w:val="00DB28B9"/>
    <w:rsid w:val="00DB4622"/>
    <w:rsid w:val="00DB69A7"/>
    <w:rsid w:val="00DC1C42"/>
    <w:rsid w:val="00DC2666"/>
    <w:rsid w:val="00DC2F10"/>
    <w:rsid w:val="00DC51A4"/>
    <w:rsid w:val="00DC6763"/>
    <w:rsid w:val="00DD0A7A"/>
    <w:rsid w:val="00DD0C01"/>
    <w:rsid w:val="00DD5B6D"/>
    <w:rsid w:val="00DD6D60"/>
    <w:rsid w:val="00DE2DC4"/>
    <w:rsid w:val="00DE5120"/>
    <w:rsid w:val="00DF0122"/>
    <w:rsid w:val="00DF6C11"/>
    <w:rsid w:val="00DF6D57"/>
    <w:rsid w:val="00E03C7E"/>
    <w:rsid w:val="00E03D94"/>
    <w:rsid w:val="00E068D3"/>
    <w:rsid w:val="00E074C5"/>
    <w:rsid w:val="00E17903"/>
    <w:rsid w:val="00E25E21"/>
    <w:rsid w:val="00E41E8F"/>
    <w:rsid w:val="00E41ECC"/>
    <w:rsid w:val="00E4279E"/>
    <w:rsid w:val="00E455C9"/>
    <w:rsid w:val="00E45A24"/>
    <w:rsid w:val="00E507A1"/>
    <w:rsid w:val="00E51F93"/>
    <w:rsid w:val="00E54B37"/>
    <w:rsid w:val="00E57AA5"/>
    <w:rsid w:val="00E62813"/>
    <w:rsid w:val="00E70EAE"/>
    <w:rsid w:val="00E72916"/>
    <w:rsid w:val="00E72D09"/>
    <w:rsid w:val="00E752D0"/>
    <w:rsid w:val="00E75806"/>
    <w:rsid w:val="00E7679B"/>
    <w:rsid w:val="00E8127C"/>
    <w:rsid w:val="00E8244B"/>
    <w:rsid w:val="00E8671D"/>
    <w:rsid w:val="00E86BCE"/>
    <w:rsid w:val="00E9136C"/>
    <w:rsid w:val="00E921FB"/>
    <w:rsid w:val="00E9398E"/>
    <w:rsid w:val="00E9775D"/>
    <w:rsid w:val="00EA0229"/>
    <w:rsid w:val="00EA06FC"/>
    <w:rsid w:val="00EA1911"/>
    <w:rsid w:val="00EA28F6"/>
    <w:rsid w:val="00EA2BF8"/>
    <w:rsid w:val="00EB07CE"/>
    <w:rsid w:val="00EB50B2"/>
    <w:rsid w:val="00EB56E4"/>
    <w:rsid w:val="00EC7BA4"/>
    <w:rsid w:val="00ED3C64"/>
    <w:rsid w:val="00ED77D7"/>
    <w:rsid w:val="00ED7AE3"/>
    <w:rsid w:val="00ED7F3C"/>
    <w:rsid w:val="00EE470D"/>
    <w:rsid w:val="00EF3651"/>
    <w:rsid w:val="00EF4D86"/>
    <w:rsid w:val="00EF61B8"/>
    <w:rsid w:val="00EF6DE1"/>
    <w:rsid w:val="00F05331"/>
    <w:rsid w:val="00F107D9"/>
    <w:rsid w:val="00F10C99"/>
    <w:rsid w:val="00F10EE1"/>
    <w:rsid w:val="00F130EB"/>
    <w:rsid w:val="00F15B96"/>
    <w:rsid w:val="00F16B0C"/>
    <w:rsid w:val="00F1799C"/>
    <w:rsid w:val="00F25CA0"/>
    <w:rsid w:val="00F27500"/>
    <w:rsid w:val="00F35244"/>
    <w:rsid w:val="00F35C41"/>
    <w:rsid w:val="00F35CE8"/>
    <w:rsid w:val="00F43E3E"/>
    <w:rsid w:val="00F47A43"/>
    <w:rsid w:val="00F52D96"/>
    <w:rsid w:val="00F62DB4"/>
    <w:rsid w:val="00F65780"/>
    <w:rsid w:val="00F678D3"/>
    <w:rsid w:val="00F7014C"/>
    <w:rsid w:val="00F80112"/>
    <w:rsid w:val="00F81723"/>
    <w:rsid w:val="00F83128"/>
    <w:rsid w:val="00F87118"/>
    <w:rsid w:val="00F929F3"/>
    <w:rsid w:val="00F93A9C"/>
    <w:rsid w:val="00FA282C"/>
    <w:rsid w:val="00FA3EB3"/>
    <w:rsid w:val="00FA443B"/>
    <w:rsid w:val="00FA465E"/>
    <w:rsid w:val="00FA713A"/>
    <w:rsid w:val="00FB0D94"/>
    <w:rsid w:val="00FB37FC"/>
    <w:rsid w:val="00FC5EEB"/>
    <w:rsid w:val="00FC6293"/>
    <w:rsid w:val="00FC6B0C"/>
    <w:rsid w:val="00FC7B71"/>
    <w:rsid w:val="00FD422D"/>
    <w:rsid w:val="00FD58EB"/>
    <w:rsid w:val="00FD5A7B"/>
    <w:rsid w:val="00FD6813"/>
    <w:rsid w:val="00FE44D9"/>
    <w:rsid w:val="00FE4AE4"/>
    <w:rsid w:val="00FE5076"/>
    <w:rsid w:val="00FE5779"/>
    <w:rsid w:val="00FE5B9D"/>
    <w:rsid w:val="00FF03CA"/>
    <w:rsid w:val="00FF2ADD"/>
    <w:rsid w:val="00FF4704"/>
    <w:rsid w:val="00FF5F0E"/>
    <w:rsid w:val="00FF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2A8A"/>
  <w15:chartTrackingRefBased/>
  <w15:docId w15:val="{46745EDF-0D9B-472E-B7CC-09F8704E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B2"/>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qFormat/>
    <w:rsid w:val="00462933"/>
    <w:pPr>
      <w:keepNext/>
      <w:widowControl/>
      <w:jc w:val="center"/>
      <w:outlineLvl w:val="1"/>
    </w:pPr>
    <w:rPr>
      <w:rFonts w:ascii=".VnTimeH" w:hAnsi=".VnTimeH" w:cs="Times New Roman"/>
      <w:b/>
      <w:bCs/>
      <w:color w:val="auto"/>
      <w:lang w:val="x-none" w:eastAsia="x-none"/>
    </w:rPr>
  </w:style>
  <w:style w:type="paragraph" w:styleId="Heading3">
    <w:name w:val="heading 3"/>
    <w:basedOn w:val="Normal"/>
    <w:next w:val="Normal"/>
    <w:link w:val="Heading3Char"/>
    <w:uiPriority w:val="9"/>
    <w:semiHidden/>
    <w:unhideWhenUsed/>
    <w:qFormat/>
    <w:rsid w:val="00803AA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8127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988"/>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2933"/>
    <w:rPr>
      <w:rFonts w:ascii=".VnTimeH" w:eastAsia="Times New Roman" w:hAnsi=".VnTimeH" w:cs="Times New Roman"/>
      <w:b/>
      <w:bCs/>
      <w:sz w:val="24"/>
      <w:szCs w:val="24"/>
      <w:lang w:val="x-none" w:eastAsia="x-none"/>
    </w:rPr>
  </w:style>
  <w:style w:type="character" w:customStyle="1" w:styleId="Heading3Char">
    <w:name w:val="Heading 3 Char"/>
    <w:basedOn w:val="DefaultParagraphFont"/>
    <w:link w:val="Heading3"/>
    <w:uiPriority w:val="9"/>
    <w:semiHidden/>
    <w:rsid w:val="00803AA9"/>
    <w:rPr>
      <w:rFonts w:asciiTheme="majorHAnsi" w:eastAsiaTheme="majorEastAsia" w:hAnsiTheme="majorHAnsi" w:cstheme="majorBidi"/>
      <w:color w:val="1F4D78" w:themeColor="accent1" w:themeShade="7F"/>
      <w:sz w:val="24"/>
      <w:szCs w:val="24"/>
      <w:lang w:val="vi-VN" w:eastAsia="vi-VN"/>
    </w:rPr>
  </w:style>
  <w:style w:type="character" w:styleId="Strong">
    <w:name w:val="Strong"/>
    <w:basedOn w:val="DefaultParagraphFont"/>
    <w:uiPriority w:val="22"/>
    <w:qFormat/>
    <w:rsid w:val="00803AA9"/>
    <w:rPr>
      <w:b/>
      <w:bCs/>
    </w:rPr>
  </w:style>
  <w:style w:type="paragraph" w:styleId="ListParagraph">
    <w:name w:val="List Paragraph"/>
    <w:basedOn w:val="Normal"/>
    <w:uiPriority w:val="34"/>
    <w:qFormat/>
    <w:rsid w:val="00803AA9"/>
    <w:pPr>
      <w:ind w:left="720"/>
      <w:contextualSpacing/>
    </w:pPr>
  </w:style>
  <w:style w:type="character" w:customStyle="1" w:styleId="Heading4Char">
    <w:name w:val="Heading 4 Char"/>
    <w:basedOn w:val="DefaultParagraphFont"/>
    <w:link w:val="Heading4"/>
    <w:uiPriority w:val="9"/>
    <w:semiHidden/>
    <w:rsid w:val="00E8127C"/>
    <w:rPr>
      <w:rFonts w:asciiTheme="majorHAnsi" w:eastAsiaTheme="majorEastAsia" w:hAnsiTheme="majorHAnsi" w:cstheme="majorBidi"/>
      <w:i/>
      <w:iCs/>
      <w:color w:val="2E74B5" w:themeColor="accent1" w:themeShade="BF"/>
      <w:sz w:val="24"/>
      <w:szCs w:val="24"/>
      <w:lang w:val="vi-VN" w:eastAsia="vi-VN"/>
    </w:rPr>
  </w:style>
  <w:style w:type="character" w:styleId="Hyperlink">
    <w:name w:val="Hyperlink"/>
    <w:basedOn w:val="DefaultParagraphFont"/>
    <w:uiPriority w:val="99"/>
    <w:semiHidden/>
    <w:unhideWhenUsed/>
    <w:rsid w:val="00C03867"/>
    <w:rPr>
      <w:color w:val="0000FF"/>
      <w:u w:val="single"/>
    </w:rPr>
  </w:style>
  <w:style w:type="paragraph" w:styleId="NormalWeb">
    <w:name w:val="Normal (Web)"/>
    <w:basedOn w:val="Normal"/>
    <w:uiPriority w:val="99"/>
    <w:semiHidden/>
    <w:unhideWhenUsed/>
    <w:rsid w:val="00B43AA8"/>
    <w:pPr>
      <w:widowControl/>
      <w:spacing w:before="100" w:beforeAutospacing="1" w:after="100" w:afterAutospacing="1"/>
    </w:pPr>
    <w:rPr>
      <w:rFonts w:ascii="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EA2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BF8"/>
    <w:rPr>
      <w:rFonts w:ascii="Segoe UI" w:eastAsia="Times New Roman" w:hAnsi="Segoe UI" w:cs="Segoe UI"/>
      <w:color w:val="000000"/>
      <w:sz w:val="18"/>
      <w:szCs w:val="18"/>
      <w:lang w:val="vi-VN" w:eastAsia="vi-VN"/>
    </w:rPr>
  </w:style>
  <w:style w:type="character" w:styleId="CommentReference">
    <w:name w:val="annotation reference"/>
    <w:basedOn w:val="DefaultParagraphFont"/>
    <w:uiPriority w:val="99"/>
    <w:semiHidden/>
    <w:unhideWhenUsed/>
    <w:rsid w:val="00BB4545"/>
    <w:rPr>
      <w:sz w:val="16"/>
      <w:szCs w:val="16"/>
    </w:rPr>
  </w:style>
  <w:style w:type="paragraph" w:styleId="CommentText">
    <w:name w:val="annotation text"/>
    <w:basedOn w:val="Normal"/>
    <w:link w:val="CommentTextChar"/>
    <w:uiPriority w:val="99"/>
    <w:semiHidden/>
    <w:unhideWhenUsed/>
    <w:rsid w:val="00BB4545"/>
    <w:rPr>
      <w:sz w:val="20"/>
      <w:szCs w:val="20"/>
    </w:rPr>
  </w:style>
  <w:style w:type="character" w:customStyle="1" w:styleId="CommentTextChar">
    <w:name w:val="Comment Text Char"/>
    <w:basedOn w:val="DefaultParagraphFont"/>
    <w:link w:val="CommentText"/>
    <w:uiPriority w:val="99"/>
    <w:semiHidden/>
    <w:rsid w:val="00BB4545"/>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BB4545"/>
    <w:rPr>
      <w:b/>
      <w:bCs/>
    </w:rPr>
  </w:style>
  <w:style w:type="character" w:customStyle="1" w:styleId="CommentSubjectChar">
    <w:name w:val="Comment Subject Char"/>
    <w:basedOn w:val="CommentTextChar"/>
    <w:link w:val="CommentSubject"/>
    <w:uiPriority w:val="99"/>
    <w:semiHidden/>
    <w:rsid w:val="00BB4545"/>
    <w:rPr>
      <w:rFonts w:ascii="Courier New" w:eastAsia="Times New Roman" w:hAnsi="Courier New" w:cs="Courier New"/>
      <w:b/>
      <w:bCs/>
      <w:color w:val="000000"/>
      <w:sz w:val="20"/>
      <w:szCs w:val="20"/>
      <w:lang w:val="vi-VN" w:eastAsia="vi-VN"/>
    </w:rPr>
  </w:style>
  <w:style w:type="paragraph" w:styleId="Header">
    <w:name w:val="header"/>
    <w:basedOn w:val="Normal"/>
    <w:link w:val="HeaderChar"/>
    <w:uiPriority w:val="99"/>
    <w:unhideWhenUsed/>
    <w:rsid w:val="00ED7AE3"/>
    <w:pPr>
      <w:tabs>
        <w:tab w:val="center" w:pos="4680"/>
        <w:tab w:val="right" w:pos="9360"/>
      </w:tabs>
    </w:pPr>
  </w:style>
  <w:style w:type="character" w:customStyle="1" w:styleId="HeaderChar">
    <w:name w:val="Header Char"/>
    <w:basedOn w:val="DefaultParagraphFont"/>
    <w:link w:val="Header"/>
    <w:uiPriority w:val="99"/>
    <w:rsid w:val="00ED7AE3"/>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ED7AE3"/>
    <w:pPr>
      <w:tabs>
        <w:tab w:val="center" w:pos="4680"/>
        <w:tab w:val="right" w:pos="9360"/>
      </w:tabs>
    </w:pPr>
  </w:style>
  <w:style w:type="character" w:customStyle="1" w:styleId="FooterChar">
    <w:name w:val="Footer Char"/>
    <w:basedOn w:val="DefaultParagraphFont"/>
    <w:link w:val="Footer"/>
    <w:uiPriority w:val="99"/>
    <w:rsid w:val="00ED7AE3"/>
    <w:rPr>
      <w:rFonts w:ascii="Courier New" w:eastAsia="Times New Roman" w:hAnsi="Courier New" w:cs="Courier New"/>
      <w:color w:val="000000"/>
      <w:sz w:val="24"/>
      <w:szCs w:val="24"/>
      <w:lang w:val="vi-VN" w:eastAsia="vi-VN"/>
    </w:rPr>
  </w:style>
  <w:style w:type="paragraph" w:styleId="Revision">
    <w:name w:val="Revision"/>
    <w:hidden/>
    <w:uiPriority w:val="99"/>
    <w:semiHidden/>
    <w:rsid w:val="00A31D3E"/>
    <w:pPr>
      <w:spacing w:after="0" w:line="240" w:lineRule="auto"/>
    </w:pPr>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0111">
      <w:bodyDiv w:val="1"/>
      <w:marLeft w:val="0"/>
      <w:marRight w:val="0"/>
      <w:marTop w:val="0"/>
      <w:marBottom w:val="0"/>
      <w:divBdr>
        <w:top w:val="none" w:sz="0" w:space="0" w:color="auto"/>
        <w:left w:val="none" w:sz="0" w:space="0" w:color="auto"/>
        <w:bottom w:val="none" w:sz="0" w:space="0" w:color="auto"/>
        <w:right w:val="none" w:sz="0" w:space="0" w:color="auto"/>
      </w:divBdr>
    </w:div>
    <w:div w:id="327288372">
      <w:bodyDiv w:val="1"/>
      <w:marLeft w:val="0"/>
      <w:marRight w:val="0"/>
      <w:marTop w:val="0"/>
      <w:marBottom w:val="0"/>
      <w:divBdr>
        <w:top w:val="none" w:sz="0" w:space="0" w:color="auto"/>
        <w:left w:val="none" w:sz="0" w:space="0" w:color="auto"/>
        <w:bottom w:val="none" w:sz="0" w:space="0" w:color="auto"/>
        <w:right w:val="none" w:sz="0" w:space="0" w:color="auto"/>
      </w:divBdr>
    </w:div>
    <w:div w:id="479427512">
      <w:bodyDiv w:val="1"/>
      <w:marLeft w:val="0"/>
      <w:marRight w:val="0"/>
      <w:marTop w:val="0"/>
      <w:marBottom w:val="0"/>
      <w:divBdr>
        <w:top w:val="none" w:sz="0" w:space="0" w:color="auto"/>
        <w:left w:val="none" w:sz="0" w:space="0" w:color="auto"/>
        <w:bottom w:val="none" w:sz="0" w:space="0" w:color="auto"/>
        <w:right w:val="none" w:sz="0" w:space="0" w:color="auto"/>
      </w:divBdr>
    </w:div>
    <w:div w:id="914050645">
      <w:bodyDiv w:val="1"/>
      <w:marLeft w:val="0"/>
      <w:marRight w:val="0"/>
      <w:marTop w:val="0"/>
      <w:marBottom w:val="0"/>
      <w:divBdr>
        <w:top w:val="none" w:sz="0" w:space="0" w:color="auto"/>
        <w:left w:val="none" w:sz="0" w:space="0" w:color="auto"/>
        <w:bottom w:val="none" w:sz="0" w:space="0" w:color="auto"/>
        <w:right w:val="none" w:sz="0" w:space="0" w:color="auto"/>
      </w:divBdr>
    </w:div>
    <w:div w:id="1165709343">
      <w:bodyDiv w:val="1"/>
      <w:marLeft w:val="0"/>
      <w:marRight w:val="0"/>
      <w:marTop w:val="0"/>
      <w:marBottom w:val="0"/>
      <w:divBdr>
        <w:top w:val="none" w:sz="0" w:space="0" w:color="auto"/>
        <w:left w:val="none" w:sz="0" w:space="0" w:color="auto"/>
        <w:bottom w:val="none" w:sz="0" w:space="0" w:color="auto"/>
        <w:right w:val="none" w:sz="0" w:space="0" w:color="auto"/>
      </w:divBdr>
    </w:div>
    <w:div w:id="1190682729">
      <w:bodyDiv w:val="1"/>
      <w:marLeft w:val="0"/>
      <w:marRight w:val="0"/>
      <w:marTop w:val="0"/>
      <w:marBottom w:val="0"/>
      <w:divBdr>
        <w:top w:val="none" w:sz="0" w:space="0" w:color="auto"/>
        <w:left w:val="none" w:sz="0" w:space="0" w:color="auto"/>
        <w:bottom w:val="none" w:sz="0" w:space="0" w:color="auto"/>
        <w:right w:val="none" w:sz="0" w:space="0" w:color="auto"/>
      </w:divBdr>
    </w:div>
    <w:div w:id="1249773971">
      <w:bodyDiv w:val="1"/>
      <w:marLeft w:val="0"/>
      <w:marRight w:val="0"/>
      <w:marTop w:val="0"/>
      <w:marBottom w:val="0"/>
      <w:divBdr>
        <w:top w:val="none" w:sz="0" w:space="0" w:color="auto"/>
        <w:left w:val="none" w:sz="0" w:space="0" w:color="auto"/>
        <w:bottom w:val="none" w:sz="0" w:space="0" w:color="auto"/>
        <w:right w:val="none" w:sz="0" w:space="0" w:color="auto"/>
      </w:divBdr>
    </w:div>
    <w:div w:id="1463763369">
      <w:bodyDiv w:val="1"/>
      <w:marLeft w:val="0"/>
      <w:marRight w:val="0"/>
      <w:marTop w:val="0"/>
      <w:marBottom w:val="0"/>
      <w:divBdr>
        <w:top w:val="none" w:sz="0" w:space="0" w:color="auto"/>
        <w:left w:val="none" w:sz="0" w:space="0" w:color="auto"/>
        <w:bottom w:val="none" w:sz="0" w:space="0" w:color="auto"/>
        <w:right w:val="none" w:sz="0" w:space="0" w:color="auto"/>
      </w:divBdr>
    </w:div>
    <w:div w:id="1512908783">
      <w:bodyDiv w:val="1"/>
      <w:marLeft w:val="0"/>
      <w:marRight w:val="0"/>
      <w:marTop w:val="0"/>
      <w:marBottom w:val="0"/>
      <w:divBdr>
        <w:top w:val="none" w:sz="0" w:space="0" w:color="auto"/>
        <w:left w:val="none" w:sz="0" w:space="0" w:color="auto"/>
        <w:bottom w:val="none" w:sz="0" w:space="0" w:color="auto"/>
        <w:right w:val="none" w:sz="0" w:space="0" w:color="auto"/>
      </w:divBdr>
    </w:div>
    <w:div w:id="1534877692">
      <w:bodyDiv w:val="1"/>
      <w:marLeft w:val="0"/>
      <w:marRight w:val="0"/>
      <w:marTop w:val="0"/>
      <w:marBottom w:val="0"/>
      <w:divBdr>
        <w:top w:val="none" w:sz="0" w:space="0" w:color="auto"/>
        <w:left w:val="none" w:sz="0" w:space="0" w:color="auto"/>
        <w:bottom w:val="none" w:sz="0" w:space="0" w:color="auto"/>
        <w:right w:val="none" w:sz="0" w:space="0" w:color="auto"/>
      </w:divBdr>
      <w:divsChild>
        <w:div w:id="120679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671957">
      <w:bodyDiv w:val="1"/>
      <w:marLeft w:val="0"/>
      <w:marRight w:val="0"/>
      <w:marTop w:val="0"/>
      <w:marBottom w:val="0"/>
      <w:divBdr>
        <w:top w:val="none" w:sz="0" w:space="0" w:color="auto"/>
        <w:left w:val="none" w:sz="0" w:space="0" w:color="auto"/>
        <w:bottom w:val="none" w:sz="0" w:space="0" w:color="auto"/>
        <w:right w:val="none" w:sz="0" w:space="0" w:color="auto"/>
      </w:divBdr>
    </w:div>
    <w:div w:id="1728606564">
      <w:bodyDiv w:val="1"/>
      <w:marLeft w:val="0"/>
      <w:marRight w:val="0"/>
      <w:marTop w:val="0"/>
      <w:marBottom w:val="0"/>
      <w:divBdr>
        <w:top w:val="none" w:sz="0" w:space="0" w:color="auto"/>
        <w:left w:val="none" w:sz="0" w:space="0" w:color="auto"/>
        <w:bottom w:val="none" w:sz="0" w:space="0" w:color="auto"/>
        <w:right w:val="none" w:sz="0" w:space="0" w:color="auto"/>
      </w:divBdr>
    </w:div>
    <w:div w:id="1767459408">
      <w:bodyDiv w:val="1"/>
      <w:marLeft w:val="0"/>
      <w:marRight w:val="0"/>
      <w:marTop w:val="0"/>
      <w:marBottom w:val="0"/>
      <w:divBdr>
        <w:top w:val="none" w:sz="0" w:space="0" w:color="auto"/>
        <w:left w:val="none" w:sz="0" w:space="0" w:color="auto"/>
        <w:bottom w:val="none" w:sz="0" w:space="0" w:color="auto"/>
        <w:right w:val="none" w:sz="0" w:space="0" w:color="auto"/>
      </w:divBdr>
    </w:div>
    <w:div w:id="1857961248">
      <w:bodyDiv w:val="1"/>
      <w:marLeft w:val="0"/>
      <w:marRight w:val="0"/>
      <w:marTop w:val="0"/>
      <w:marBottom w:val="0"/>
      <w:divBdr>
        <w:top w:val="none" w:sz="0" w:space="0" w:color="auto"/>
        <w:left w:val="none" w:sz="0" w:space="0" w:color="auto"/>
        <w:bottom w:val="none" w:sz="0" w:space="0" w:color="auto"/>
        <w:right w:val="none" w:sz="0" w:space="0" w:color="auto"/>
      </w:divBdr>
    </w:div>
    <w:div w:id="1872496983">
      <w:bodyDiv w:val="1"/>
      <w:marLeft w:val="0"/>
      <w:marRight w:val="0"/>
      <w:marTop w:val="0"/>
      <w:marBottom w:val="0"/>
      <w:divBdr>
        <w:top w:val="none" w:sz="0" w:space="0" w:color="auto"/>
        <w:left w:val="none" w:sz="0" w:space="0" w:color="auto"/>
        <w:bottom w:val="none" w:sz="0" w:space="0" w:color="auto"/>
        <w:right w:val="none" w:sz="0" w:space="0" w:color="auto"/>
      </w:divBdr>
    </w:div>
    <w:div w:id="1892108096">
      <w:bodyDiv w:val="1"/>
      <w:marLeft w:val="0"/>
      <w:marRight w:val="0"/>
      <w:marTop w:val="0"/>
      <w:marBottom w:val="0"/>
      <w:divBdr>
        <w:top w:val="none" w:sz="0" w:space="0" w:color="auto"/>
        <w:left w:val="none" w:sz="0" w:space="0" w:color="auto"/>
        <w:bottom w:val="none" w:sz="0" w:space="0" w:color="auto"/>
        <w:right w:val="none" w:sz="0" w:space="0" w:color="auto"/>
      </w:divBdr>
    </w:div>
    <w:div w:id="1939680257">
      <w:bodyDiv w:val="1"/>
      <w:marLeft w:val="0"/>
      <w:marRight w:val="0"/>
      <w:marTop w:val="0"/>
      <w:marBottom w:val="0"/>
      <w:divBdr>
        <w:top w:val="none" w:sz="0" w:space="0" w:color="auto"/>
        <w:left w:val="none" w:sz="0" w:space="0" w:color="auto"/>
        <w:bottom w:val="none" w:sz="0" w:space="0" w:color="auto"/>
        <w:right w:val="none" w:sz="0" w:space="0" w:color="auto"/>
      </w:divBdr>
    </w:div>
    <w:div w:id="2040011661">
      <w:bodyDiv w:val="1"/>
      <w:marLeft w:val="0"/>
      <w:marRight w:val="0"/>
      <w:marTop w:val="0"/>
      <w:marBottom w:val="0"/>
      <w:divBdr>
        <w:top w:val="none" w:sz="0" w:space="0" w:color="auto"/>
        <w:left w:val="none" w:sz="0" w:space="0" w:color="auto"/>
        <w:bottom w:val="none" w:sz="0" w:space="0" w:color="auto"/>
        <w:right w:val="none" w:sz="0" w:space="0" w:color="auto"/>
      </w:divBdr>
    </w:div>
    <w:div w:id="210275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43</Pages>
  <Words>16316</Words>
  <Characters>93005</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109103</CharactersWithSpaces>
  <SharedDoc>false</SharedDoc>
  <HLinks>
    <vt:vector size="6" baseType="variant">
      <vt:variant>
        <vt:i4>7864419</vt:i4>
      </vt:variant>
      <vt:variant>
        <vt:i4>0</vt:i4>
      </vt:variant>
      <vt:variant>
        <vt:i4>0</vt:i4>
      </vt:variant>
      <vt:variant>
        <vt:i4>5</vt:i4>
      </vt:variant>
      <vt:variant>
        <vt:lpwstr>https://thuvienphapluat.vn/van-ban/Bo-may-hanh-chinh/Quyet-dinh-1015-QD-TTg-2022-Phuong-an-phan-cap-giai-quyet-thu-tuc-hanh-chinh-thuoc-bo-528042.aspx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Cao</cp:lastModifiedBy>
  <cp:revision>105</cp:revision>
  <cp:lastPrinted>2025-08-20T08:43:00Z</cp:lastPrinted>
  <dcterms:created xsi:type="dcterms:W3CDTF">2025-10-02T07:46:00Z</dcterms:created>
  <dcterms:modified xsi:type="dcterms:W3CDTF">2025-10-04T15:37:00Z</dcterms:modified>
</cp:coreProperties>
</file>