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2" w:type="dxa"/>
        <w:tblInd w:w="-72" w:type="dxa"/>
        <w:tblLook w:val="01E0" w:firstRow="1" w:lastRow="1" w:firstColumn="1" w:lastColumn="1" w:noHBand="0" w:noVBand="0"/>
      </w:tblPr>
      <w:tblGrid>
        <w:gridCol w:w="3460"/>
        <w:gridCol w:w="364"/>
        <w:gridCol w:w="5828"/>
      </w:tblGrid>
      <w:tr w:rsidR="00CF22E1" w14:paraId="389DA170" w14:textId="77777777" w:rsidTr="00CF22E1">
        <w:trPr>
          <w:trHeight w:val="1458"/>
        </w:trPr>
        <w:tc>
          <w:tcPr>
            <w:tcW w:w="3460" w:type="dxa"/>
            <w:vAlign w:val="center"/>
          </w:tcPr>
          <w:p w14:paraId="06EA2780" w14:textId="77777777" w:rsidR="00CF22E1" w:rsidRPr="00196CE5" w:rsidRDefault="00CF22E1">
            <w:pPr>
              <w:spacing w:line="256" w:lineRule="auto"/>
              <w:jc w:val="center"/>
              <w:rPr>
                <w:rFonts w:ascii="Times New Roman" w:hAnsi="Times New Roman" w:cs="Times New Roman"/>
                <w:b/>
                <w:sz w:val="26"/>
                <w:szCs w:val="26"/>
                <w:lang w:val="en-US"/>
              </w:rPr>
            </w:pPr>
            <w:r w:rsidRPr="00196CE5">
              <w:rPr>
                <w:rFonts w:ascii="Times New Roman" w:hAnsi="Times New Roman" w:cs="Times New Roman"/>
                <w:b/>
                <w:sz w:val="26"/>
                <w:szCs w:val="26"/>
              </w:rPr>
              <w:t>NGÂN HÀNG NHÀ NƯỚC</w:t>
            </w:r>
          </w:p>
          <w:p w14:paraId="5FFA1D29" w14:textId="77777777" w:rsidR="00CF22E1" w:rsidRPr="00196CE5" w:rsidRDefault="00CF22E1">
            <w:pPr>
              <w:spacing w:line="256" w:lineRule="auto"/>
              <w:jc w:val="center"/>
              <w:rPr>
                <w:rFonts w:ascii="Times New Roman" w:hAnsi="Times New Roman" w:cs="Times New Roman"/>
                <w:b/>
                <w:sz w:val="26"/>
                <w:szCs w:val="26"/>
                <w:lang w:eastAsia="vi-VN"/>
              </w:rPr>
            </w:pPr>
            <w:r w:rsidRPr="00196CE5">
              <w:rPr>
                <w:rFonts w:ascii="Times New Roman" w:hAnsi="Times New Roman" w:cs="Times New Roman"/>
                <w:b/>
                <w:sz w:val="26"/>
                <w:szCs w:val="26"/>
              </w:rPr>
              <w:t>VIỆT NAM</w:t>
            </w:r>
          </w:p>
          <w:p w14:paraId="193D888F" w14:textId="45DEC6C4" w:rsidR="00CF22E1" w:rsidRDefault="00CF22E1">
            <w:pPr>
              <w:spacing w:line="256" w:lineRule="auto"/>
              <w:jc w:val="center"/>
              <w:rPr>
                <w:rFonts w:ascii="Times New Roman" w:hAnsi="Times New Roman" w:cs="Times New Roman"/>
                <w:b/>
              </w:rPr>
            </w:pPr>
            <w:r>
              <w:rPr>
                <w:rFonts w:ascii="Courier New" w:hAnsi="Courier New" w:cs="Courier New"/>
                <w:noProof/>
                <w:lang w:val="en-US"/>
              </w:rPr>
              <mc:AlternateContent>
                <mc:Choice Requires="wps">
                  <w:drawing>
                    <wp:anchor distT="0" distB="0" distL="114300" distR="114300" simplePos="0" relativeHeight="251659264" behindDoc="0" locked="0" layoutInCell="1" allowOverlap="1" wp14:anchorId="432CAB81" wp14:editId="2FB174E8">
                      <wp:simplePos x="0" y="0"/>
                      <wp:positionH relativeFrom="column">
                        <wp:posOffset>706120</wp:posOffset>
                      </wp:positionH>
                      <wp:positionV relativeFrom="paragraph">
                        <wp:posOffset>39370</wp:posOffset>
                      </wp:positionV>
                      <wp:extent cx="71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42DD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1pt" to="111.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"/>
                  </w:pict>
                </mc:Fallback>
              </mc:AlternateContent>
            </w:r>
          </w:p>
          <w:p w14:paraId="68ACA78B" w14:textId="7B37AAC6" w:rsidR="00CF22E1" w:rsidRPr="00CF22E1" w:rsidRDefault="00CF22E1">
            <w:pPr>
              <w:spacing w:line="256" w:lineRule="auto"/>
              <w:jc w:val="center"/>
              <w:rPr>
                <w:rFonts w:ascii="Times New Roman" w:hAnsi="Times New Roman" w:cs="Times New Roman"/>
                <w:sz w:val="28"/>
                <w:szCs w:val="28"/>
                <w:lang w:val="en-US"/>
              </w:rPr>
            </w:pPr>
          </w:p>
        </w:tc>
        <w:tc>
          <w:tcPr>
            <w:tcW w:w="364" w:type="dxa"/>
            <w:vAlign w:val="center"/>
          </w:tcPr>
          <w:p w14:paraId="42A47848" w14:textId="77777777" w:rsidR="00CF22E1" w:rsidRDefault="00CF22E1">
            <w:pPr>
              <w:spacing w:line="256" w:lineRule="auto"/>
              <w:jc w:val="center"/>
              <w:rPr>
                <w:rFonts w:ascii="Times New Roman" w:hAnsi="Times New Roman" w:cs="Times New Roman"/>
                <w:b/>
                <w:sz w:val="24"/>
                <w:szCs w:val="22"/>
              </w:rPr>
            </w:pPr>
          </w:p>
          <w:p w14:paraId="3AA73481" w14:textId="77777777" w:rsidR="00CF22E1" w:rsidRDefault="00CF22E1">
            <w:pPr>
              <w:spacing w:line="256" w:lineRule="auto"/>
              <w:jc w:val="both"/>
              <w:rPr>
                <w:rFonts w:ascii="Times New Roman" w:hAnsi="Times New Roman" w:cs="Times New Roman"/>
                <w:b/>
                <w:szCs w:val="24"/>
              </w:rPr>
            </w:pPr>
          </w:p>
        </w:tc>
        <w:tc>
          <w:tcPr>
            <w:tcW w:w="5828" w:type="dxa"/>
            <w:vAlign w:val="center"/>
          </w:tcPr>
          <w:p w14:paraId="3B96043E" w14:textId="77777777" w:rsidR="00CF22E1" w:rsidRDefault="00CF22E1">
            <w:pPr>
              <w:spacing w:line="256" w:lineRule="auto"/>
              <w:jc w:val="center"/>
              <w:rPr>
                <w:rFonts w:ascii="Times New Roman" w:hAnsi="Times New Roman" w:cs="Times New Roman"/>
                <w:b/>
              </w:rPr>
            </w:pPr>
            <w:r>
              <w:rPr>
                <w:rFonts w:ascii="Times New Roman" w:hAnsi="Times New Roman" w:cs="Times New Roman"/>
                <w:b/>
                <w:sz w:val="26"/>
              </w:rPr>
              <w:t>CỘNG HOÀ XÃ HỘI CHỦ NGHĨA VIỆT NAM</w:t>
            </w:r>
          </w:p>
          <w:p w14:paraId="052D8E07" w14:textId="77777777" w:rsidR="00CF22E1" w:rsidRDefault="00CF22E1">
            <w:pPr>
              <w:spacing w:line="256" w:lineRule="auto"/>
              <w:jc w:val="center"/>
              <w:rPr>
                <w:rFonts w:ascii="Times New Roman" w:hAnsi="Times New Roman" w:cs="Times New Roman"/>
                <w:b/>
                <w:sz w:val="30"/>
              </w:rPr>
            </w:pPr>
            <w:r>
              <w:rPr>
                <w:rFonts w:ascii="Times New Roman" w:hAnsi="Times New Roman" w:cs="Times New Roman"/>
                <w:b/>
                <w:sz w:val="28"/>
              </w:rPr>
              <w:t>Độc lập - Tự do - Hạnh phúc</w:t>
            </w:r>
          </w:p>
          <w:p w14:paraId="3FAE4B4E" w14:textId="41872ED0" w:rsidR="00CF22E1" w:rsidRDefault="00CF22E1">
            <w:pPr>
              <w:spacing w:line="256" w:lineRule="auto"/>
              <w:jc w:val="both"/>
              <w:rPr>
                <w:rFonts w:ascii="Times New Roman" w:hAnsi="Times New Roman" w:cs="Times New Roman"/>
                <w:b/>
                <w:sz w:val="24"/>
              </w:rPr>
            </w:pPr>
            <w:r>
              <w:rPr>
                <w:rFonts w:ascii="Courier New" w:hAnsi="Courier New" w:cs="Courier New"/>
                <w:noProof/>
                <w:sz w:val="24"/>
                <w:lang w:val="en-US"/>
              </w:rPr>
              <mc:AlternateContent>
                <mc:Choice Requires="wps">
                  <w:drawing>
                    <wp:anchor distT="0" distB="0" distL="114300" distR="114300" simplePos="0" relativeHeight="251660288" behindDoc="0" locked="0" layoutInCell="1" allowOverlap="1" wp14:anchorId="23BC392D" wp14:editId="75BF28A5">
                      <wp:simplePos x="0" y="0"/>
                      <wp:positionH relativeFrom="column">
                        <wp:posOffset>731520</wp:posOffset>
                      </wp:positionH>
                      <wp:positionV relativeFrom="paragraph">
                        <wp:posOffset>24765</wp:posOffset>
                      </wp:positionV>
                      <wp:extent cx="204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7772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5pt" to="21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"/>
                  </w:pict>
                </mc:Fallback>
              </mc:AlternateContent>
            </w:r>
          </w:p>
          <w:p w14:paraId="1C8BC1FC" w14:textId="77777777" w:rsidR="00CF22E1" w:rsidRDefault="00CF22E1">
            <w:pPr>
              <w:spacing w:line="256" w:lineRule="auto"/>
              <w:jc w:val="center"/>
              <w:rPr>
                <w:rFonts w:ascii="Times New Roman" w:hAnsi="Times New Roman" w:cs="Times New Roman"/>
                <w:i/>
              </w:rPr>
            </w:pPr>
            <w:r>
              <w:rPr>
                <w:rFonts w:ascii="Times New Roman" w:hAnsi="Times New Roman" w:cs="Times New Roman"/>
                <w:i/>
                <w:sz w:val="28"/>
              </w:rPr>
              <w:t>Hà Nội, ngày       tháng     năm 2025</w:t>
            </w:r>
          </w:p>
        </w:tc>
      </w:tr>
    </w:tbl>
    <w:p w14:paraId="0043D48A" w14:textId="77777777" w:rsidR="00302103" w:rsidRPr="00400097" w:rsidRDefault="00302103" w:rsidP="00302103">
      <w:pPr>
        <w:autoSpaceDE w:val="0"/>
        <w:autoSpaceDN w:val="0"/>
        <w:adjustRightInd w:val="0"/>
        <w:spacing w:before="120"/>
        <w:rPr>
          <w:b/>
          <w:bCs/>
          <w:lang w:val="en"/>
        </w:rPr>
      </w:pPr>
    </w:p>
    <w:p w14:paraId="453D666F" w14:textId="655A7B65" w:rsidR="00302103" w:rsidRPr="00CF22E1" w:rsidRDefault="00302103" w:rsidP="00CF22E1">
      <w:pPr>
        <w:autoSpaceDE w:val="0"/>
        <w:autoSpaceDN w:val="0"/>
        <w:adjustRightInd w:val="0"/>
        <w:spacing w:before="60" w:after="60"/>
        <w:jc w:val="center"/>
        <w:rPr>
          <w:rFonts w:ascii="Times New Roman" w:hAnsi="Times New Roman" w:cs="Times New Roman"/>
          <w:b/>
          <w:bCs/>
          <w:sz w:val="26"/>
          <w:szCs w:val="26"/>
        </w:rPr>
      </w:pPr>
      <w:r w:rsidRPr="00CF22E1">
        <w:rPr>
          <w:rFonts w:ascii="Times New Roman" w:hAnsi="Times New Roman" w:cs="Times New Roman"/>
          <w:b/>
          <w:bCs/>
          <w:sz w:val="26"/>
          <w:szCs w:val="26"/>
          <w:lang w:val="en"/>
        </w:rPr>
        <w:t>B</w:t>
      </w:r>
      <w:r w:rsidRPr="00CF22E1">
        <w:rPr>
          <w:rFonts w:ascii="Times New Roman" w:hAnsi="Times New Roman" w:cs="Times New Roman"/>
          <w:b/>
          <w:bCs/>
          <w:sz w:val="26"/>
          <w:szCs w:val="26"/>
        </w:rPr>
        <w:t>ẢN Đ</w:t>
      </w:r>
      <w:r w:rsidRPr="00CF22E1">
        <w:rPr>
          <w:rFonts w:ascii="Times New Roman" w:hAnsi="Times New Roman" w:cs="Times New Roman"/>
          <w:b/>
          <w:bCs/>
          <w:sz w:val="26"/>
          <w:szCs w:val="26"/>
          <w:lang w:val="en-US"/>
        </w:rPr>
        <w:t>ÁNH GIÁ TH</w:t>
      </w:r>
      <w:r w:rsidRPr="00CF22E1">
        <w:rPr>
          <w:rFonts w:ascii="Times New Roman" w:hAnsi="Times New Roman" w:cs="Times New Roman"/>
          <w:b/>
          <w:bCs/>
          <w:sz w:val="26"/>
          <w:szCs w:val="26"/>
        </w:rPr>
        <w:t>Ủ TỤC H</w:t>
      </w:r>
      <w:r w:rsidRPr="00CF22E1">
        <w:rPr>
          <w:rFonts w:ascii="Times New Roman" w:hAnsi="Times New Roman" w:cs="Times New Roman"/>
          <w:b/>
          <w:bCs/>
          <w:sz w:val="26"/>
          <w:szCs w:val="26"/>
          <w:lang w:val="en-US"/>
        </w:rPr>
        <w:t>ÀNH CHÍNH, VI</w:t>
      </w:r>
      <w:r w:rsidRPr="00CF22E1">
        <w:rPr>
          <w:rFonts w:ascii="Times New Roman" w:hAnsi="Times New Roman" w:cs="Times New Roman"/>
          <w:b/>
          <w:bCs/>
          <w:sz w:val="26"/>
          <w:szCs w:val="26"/>
        </w:rPr>
        <w:t>ỆC PH</w:t>
      </w:r>
      <w:r w:rsidRPr="00CF22E1">
        <w:rPr>
          <w:rFonts w:ascii="Times New Roman" w:hAnsi="Times New Roman" w:cs="Times New Roman"/>
          <w:b/>
          <w:bCs/>
          <w:sz w:val="26"/>
          <w:szCs w:val="26"/>
          <w:lang w:val="en-US"/>
        </w:rPr>
        <w:t>ÂN QUY</w:t>
      </w:r>
      <w:r w:rsidRPr="00CF22E1">
        <w:rPr>
          <w:rFonts w:ascii="Times New Roman" w:hAnsi="Times New Roman" w:cs="Times New Roman"/>
          <w:b/>
          <w:bCs/>
          <w:sz w:val="26"/>
          <w:szCs w:val="26"/>
        </w:rPr>
        <w:t>ỀN, PH</w:t>
      </w:r>
      <w:r w:rsidRPr="00CF22E1">
        <w:rPr>
          <w:rFonts w:ascii="Times New Roman" w:hAnsi="Times New Roman" w:cs="Times New Roman"/>
          <w:b/>
          <w:bCs/>
          <w:sz w:val="26"/>
          <w:szCs w:val="26"/>
          <w:lang w:val="en-US"/>
        </w:rPr>
        <w:t>ÂN C</w:t>
      </w:r>
      <w:r w:rsidRPr="00CF22E1">
        <w:rPr>
          <w:rFonts w:ascii="Times New Roman" w:hAnsi="Times New Roman" w:cs="Times New Roman"/>
          <w:b/>
          <w:bCs/>
          <w:sz w:val="26"/>
          <w:szCs w:val="26"/>
        </w:rPr>
        <w:t>ẤP, VIỆC ỨNG DỤNG, TH</w:t>
      </w:r>
      <w:r w:rsidRPr="00CF22E1">
        <w:rPr>
          <w:rFonts w:ascii="Times New Roman" w:hAnsi="Times New Roman" w:cs="Times New Roman"/>
          <w:b/>
          <w:bCs/>
          <w:sz w:val="26"/>
          <w:szCs w:val="26"/>
          <w:lang w:val="en-US"/>
        </w:rPr>
        <w:t>ÚC Đ</w:t>
      </w:r>
      <w:r w:rsidRPr="00CF22E1">
        <w:rPr>
          <w:rFonts w:ascii="Times New Roman" w:hAnsi="Times New Roman" w:cs="Times New Roman"/>
          <w:b/>
          <w:bCs/>
          <w:sz w:val="26"/>
          <w:szCs w:val="26"/>
        </w:rPr>
        <w:t>ẨY PH</w:t>
      </w:r>
      <w:r w:rsidRPr="00CF22E1">
        <w:rPr>
          <w:rFonts w:ascii="Times New Roman" w:hAnsi="Times New Roman" w:cs="Times New Roman"/>
          <w:b/>
          <w:bCs/>
          <w:sz w:val="26"/>
          <w:szCs w:val="26"/>
          <w:lang w:val="en-US"/>
        </w:rPr>
        <w:t>ÁT TRI</w:t>
      </w:r>
      <w:r w:rsidRPr="00CF22E1">
        <w:rPr>
          <w:rFonts w:ascii="Times New Roman" w:hAnsi="Times New Roman" w:cs="Times New Roman"/>
          <w:b/>
          <w:bCs/>
          <w:sz w:val="26"/>
          <w:szCs w:val="26"/>
        </w:rPr>
        <w:t>ỂN KHOA HỌC, C</w:t>
      </w:r>
      <w:r w:rsidRPr="00CF22E1">
        <w:rPr>
          <w:rFonts w:ascii="Times New Roman" w:hAnsi="Times New Roman" w:cs="Times New Roman"/>
          <w:b/>
          <w:bCs/>
          <w:sz w:val="26"/>
          <w:szCs w:val="26"/>
          <w:lang w:val="en-US"/>
        </w:rPr>
        <w:t>ÔNG NGH</w:t>
      </w:r>
      <w:r w:rsidRPr="00CF22E1">
        <w:rPr>
          <w:rFonts w:ascii="Times New Roman" w:hAnsi="Times New Roman" w:cs="Times New Roman"/>
          <w:b/>
          <w:bCs/>
          <w:sz w:val="26"/>
          <w:szCs w:val="26"/>
        </w:rPr>
        <w:t>Ệ, ĐỔI MỚI S</w:t>
      </w:r>
      <w:r w:rsidRPr="00CF22E1">
        <w:rPr>
          <w:rFonts w:ascii="Times New Roman" w:hAnsi="Times New Roman" w:cs="Times New Roman"/>
          <w:b/>
          <w:bCs/>
          <w:sz w:val="26"/>
          <w:szCs w:val="26"/>
          <w:lang w:val="en-US"/>
        </w:rPr>
        <w:t>ÁNG T</w:t>
      </w:r>
      <w:r w:rsidRPr="00CF22E1">
        <w:rPr>
          <w:rFonts w:ascii="Times New Roman" w:hAnsi="Times New Roman" w:cs="Times New Roman"/>
          <w:b/>
          <w:bCs/>
          <w:sz w:val="26"/>
          <w:szCs w:val="26"/>
        </w:rPr>
        <w:t>ẠO V</w:t>
      </w:r>
      <w:r w:rsidRPr="00CF22E1">
        <w:rPr>
          <w:rFonts w:ascii="Times New Roman" w:hAnsi="Times New Roman" w:cs="Times New Roman"/>
          <w:b/>
          <w:bCs/>
          <w:sz w:val="26"/>
          <w:szCs w:val="26"/>
          <w:lang w:val="en-US"/>
        </w:rPr>
        <w:t>À CHUY</w:t>
      </w:r>
      <w:r w:rsidRPr="00CF22E1">
        <w:rPr>
          <w:rFonts w:ascii="Times New Roman" w:hAnsi="Times New Roman" w:cs="Times New Roman"/>
          <w:b/>
          <w:bCs/>
          <w:sz w:val="26"/>
          <w:szCs w:val="26"/>
        </w:rPr>
        <w:t>ỂN ĐỔI SỐ, BẢO ĐẢM B</w:t>
      </w:r>
      <w:r w:rsidRPr="00CF22E1">
        <w:rPr>
          <w:rFonts w:ascii="Times New Roman" w:hAnsi="Times New Roman" w:cs="Times New Roman"/>
          <w:b/>
          <w:bCs/>
          <w:sz w:val="26"/>
          <w:szCs w:val="26"/>
          <w:lang w:val="en-US"/>
        </w:rPr>
        <w:t>ÌNH Đ</w:t>
      </w:r>
      <w:r w:rsidRPr="00CF22E1">
        <w:rPr>
          <w:rFonts w:ascii="Times New Roman" w:hAnsi="Times New Roman" w:cs="Times New Roman"/>
          <w:b/>
          <w:bCs/>
          <w:sz w:val="26"/>
          <w:szCs w:val="26"/>
        </w:rPr>
        <w:t>ẲNG GIỚI, VIỆC THỰC HIỆN CH</w:t>
      </w:r>
      <w:r w:rsidRPr="00CF22E1">
        <w:rPr>
          <w:rFonts w:ascii="Times New Roman" w:hAnsi="Times New Roman" w:cs="Times New Roman"/>
          <w:b/>
          <w:bCs/>
          <w:sz w:val="26"/>
          <w:szCs w:val="26"/>
          <w:lang w:val="en-US"/>
        </w:rPr>
        <w:t>ÍNH SÁCH DÂN T</w:t>
      </w:r>
      <w:r w:rsidRPr="00CF22E1">
        <w:rPr>
          <w:rFonts w:ascii="Times New Roman" w:hAnsi="Times New Roman" w:cs="Times New Roman"/>
          <w:b/>
          <w:bCs/>
          <w:sz w:val="26"/>
          <w:szCs w:val="26"/>
        </w:rPr>
        <w:t xml:space="preserve">ỘC TRONG </w:t>
      </w:r>
      <w:r w:rsidR="00CF22E1" w:rsidRPr="00CF22E1">
        <w:rPr>
          <w:rFonts w:ascii="Times New Roman" w:hAnsi="Times New Roman" w:cs="Times New Roman"/>
          <w:b/>
          <w:bCs/>
          <w:sz w:val="26"/>
          <w:szCs w:val="26"/>
          <w:lang w:val="en-US"/>
        </w:rPr>
        <w:t xml:space="preserve">DỰ THẢO </w:t>
      </w:r>
      <w:r w:rsidR="00CF22E1" w:rsidRPr="00CF22E1">
        <w:rPr>
          <w:rFonts w:ascii="Times New Roman" w:hAnsi="Times New Roman" w:cs="Times New Roman"/>
          <w:b/>
          <w:bCs/>
          <w:sz w:val="26"/>
          <w:szCs w:val="26"/>
        </w:rPr>
        <w:t>NGHỊ ĐỊNH QUY ĐỊNH 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MÔI TRƯỜNG, XÃ HỘI, QUẢN TRỊ (ESG)</w:t>
      </w:r>
    </w:p>
    <w:p w14:paraId="7E999849" w14:textId="77777777" w:rsidR="00A802E2" w:rsidRDefault="00A802E2" w:rsidP="00CF22E1">
      <w:pPr>
        <w:autoSpaceDE w:val="0"/>
        <w:autoSpaceDN w:val="0"/>
        <w:adjustRightInd w:val="0"/>
        <w:spacing w:before="120"/>
        <w:ind w:firstLine="709"/>
        <w:jc w:val="both"/>
        <w:rPr>
          <w:rFonts w:ascii="Times New Roman" w:hAnsi="Times New Roman" w:cs="Times New Roman"/>
          <w:sz w:val="28"/>
          <w:szCs w:val="28"/>
          <w:lang w:val="en"/>
        </w:rPr>
      </w:pPr>
    </w:p>
    <w:p w14:paraId="5F8F81EC" w14:textId="2F1A5716" w:rsidR="00302103" w:rsidRPr="00CF22E1" w:rsidRDefault="00302103" w:rsidP="006B5A71">
      <w:pPr>
        <w:autoSpaceDE w:val="0"/>
        <w:autoSpaceDN w:val="0"/>
        <w:adjustRightInd w:val="0"/>
        <w:spacing w:before="60" w:after="60"/>
        <w:ind w:firstLine="709"/>
        <w:jc w:val="both"/>
        <w:rPr>
          <w:rFonts w:ascii="Times New Roman" w:hAnsi="Times New Roman" w:cs="Times New Roman"/>
          <w:sz w:val="28"/>
          <w:szCs w:val="28"/>
          <w:lang w:val="en-US"/>
        </w:rPr>
      </w:pPr>
      <w:r w:rsidRPr="00CF22E1">
        <w:rPr>
          <w:rFonts w:ascii="Times New Roman" w:hAnsi="Times New Roman" w:cs="Times New Roman"/>
          <w:sz w:val="28"/>
          <w:szCs w:val="28"/>
          <w:lang w:val="en"/>
        </w:rPr>
        <w:t>Th</w:t>
      </w:r>
      <w:r w:rsidRPr="00CF22E1">
        <w:rPr>
          <w:rFonts w:ascii="Times New Roman" w:hAnsi="Times New Roman" w:cs="Times New Roman"/>
          <w:sz w:val="28"/>
          <w:szCs w:val="28"/>
        </w:rPr>
        <w:t>ực hiện quy định của Luật Ban h</w:t>
      </w:r>
      <w:r w:rsidRPr="00CF22E1">
        <w:rPr>
          <w:rFonts w:ascii="Times New Roman" w:hAnsi="Times New Roman" w:cs="Times New Roman"/>
          <w:sz w:val="28"/>
          <w:szCs w:val="28"/>
          <w:lang w:val="en-US"/>
        </w:rPr>
        <w:t>ành văn b</w:t>
      </w:r>
      <w:r w:rsidRPr="00CF22E1">
        <w:rPr>
          <w:rFonts w:ascii="Times New Roman" w:hAnsi="Times New Roman" w:cs="Times New Roman"/>
          <w:sz w:val="28"/>
          <w:szCs w:val="28"/>
        </w:rPr>
        <w:t>ản quy phạm ph</w:t>
      </w:r>
      <w:r w:rsidRPr="00CF22E1">
        <w:rPr>
          <w:rFonts w:ascii="Times New Roman" w:hAnsi="Times New Roman" w:cs="Times New Roman"/>
          <w:sz w:val="28"/>
          <w:szCs w:val="28"/>
          <w:lang w:val="en-US"/>
        </w:rPr>
        <w:t>áp lu</w:t>
      </w:r>
      <w:r w:rsidRPr="00CF22E1">
        <w:rPr>
          <w:rFonts w:ascii="Times New Roman" w:hAnsi="Times New Roman" w:cs="Times New Roman"/>
          <w:sz w:val="28"/>
          <w:szCs w:val="28"/>
        </w:rPr>
        <w:t>ật</w:t>
      </w:r>
      <w:r w:rsidR="00CF22E1">
        <w:rPr>
          <w:rFonts w:ascii="Times New Roman" w:hAnsi="Times New Roman" w:cs="Times New Roman"/>
          <w:sz w:val="28"/>
          <w:szCs w:val="28"/>
          <w:lang w:val="en-US"/>
        </w:rPr>
        <w:t>, Ngân hàng Nhà nước Việt Nam (NHNN)</w:t>
      </w:r>
      <w:r w:rsidRPr="00CF22E1">
        <w:rPr>
          <w:rFonts w:ascii="Times New Roman" w:hAnsi="Times New Roman" w:cs="Times New Roman"/>
          <w:sz w:val="28"/>
          <w:szCs w:val="28"/>
        </w:rPr>
        <w:t xml:space="preserve"> đ</w:t>
      </w:r>
      <w:r w:rsidRPr="00CF22E1">
        <w:rPr>
          <w:rFonts w:ascii="Times New Roman" w:hAnsi="Times New Roman" w:cs="Times New Roman"/>
          <w:sz w:val="28"/>
          <w:szCs w:val="28"/>
          <w:lang w:val="en-US"/>
        </w:rPr>
        <w:t>ã ti</w:t>
      </w:r>
      <w:r w:rsidRPr="00CF22E1">
        <w:rPr>
          <w:rFonts w:ascii="Times New Roman" w:hAnsi="Times New Roman" w:cs="Times New Roman"/>
          <w:sz w:val="28"/>
          <w:szCs w:val="28"/>
        </w:rPr>
        <w:t>ến h</w:t>
      </w:r>
      <w:r w:rsidRPr="00CF22E1">
        <w:rPr>
          <w:rFonts w:ascii="Times New Roman" w:hAnsi="Times New Roman" w:cs="Times New Roman"/>
          <w:sz w:val="28"/>
          <w:szCs w:val="28"/>
          <w:lang w:val="en-US"/>
        </w:rPr>
        <w:t>ành đánh giá th</w:t>
      </w:r>
      <w:r w:rsidRPr="00CF22E1">
        <w:rPr>
          <w:rFonts w:ascii="Times New Roman" w:hAnsi="Times New Roman" w:cs="Times New Roman"/>
          <w:sz w:val="28"/>
          <w:szCs w:val="28"/>
        </w:rPr>
        <w:t>ủ tục h</w:t>
      </w:r>
      <w:r w:rsidRPr="00CF22E1">
        <w:rPr>
          <w:rFonts w:ascii="Times New Roman" w:hAnsi="Times New Roman" w:cs="Times New Roman"/>
          <w:sz w:val="28"/>
          <w:szCs w:val="28"/>
          <w:lang w:val="en-US"/>
        </w:rPr>
        <w:t>ành chính, vi</w:t>
      </w:r>
      <w:r w:rsidRPr="00CF22E1">
        <w:rPr>
          <w:rFonts w:ascii="Times New Roman" w:hAnsi="Times New Roman" w:cs="Times New Roman"/>
          <w:sz w:val="28"/>
          <w:szCs w:val="28"/>
        </w:rPr>
        <w:t>ệc ph</w:t>
      </w:r>
      <w:r w:rsidRPr="00CF22E1">
        <w:rPr>
          <w:rFonts w:ascii="Times New Roman" w:hAnsi="Times New Roman" w:cs="Times New Roman"/>
          <w:sz w:val="28"/>
          <w:szCs w:val="28"/>
          <w:lang w:val="en-US"/>
        </w:rPr>
        <w:t>ân quy</w:t>
      </w:r>
      <w:r w:rsidRPr="00CF22E1">
        <w:rPr>
          <w:rFonts w:ascii="Times New Roman" w:hAnsi="Times New Roman" w:cs="Times New Roman"/>
          <w:sz w:val="28"/>
          <w:szCs w:val="28"/>
        </w:rPr>
        <w:t>ền, ph</w:t>
      </w:r>
      <w:r w:rsidRPr="00CF22E1">
        <w:rPr>
          <w:rFonts w:ascii="Times New Roman" w:hAnsi="Times New Roman" w:cs="Times New Roman"/>
          <w:sz w:val="28"/>
          <w:szCs w:val="28"/>
          <w:lang w:val="en-US"/>
        </w:rPr>
        <w:t>ân c</w:t>
      </w:r>
      <w:r w:rsidRPr="00CF22E1">
        <w:rPr>
          <w:rFonts w:ascii="Times New Roman" w:hAnsi="Times New Roman" w:cs="Times New Roman"/>
          <w:sz w:val="28"/>
          <w:szCs w:val="28"/>
        </w:rPr>
        <w:t>ấp, việc ứng dụng, th</w:t>
      </w:r>
      <w:r w:rsidRPr="00CF22E1">
        <w:rPr>
          <w:rFonts w:ascii="Times New Roman" w:hAnsi="Times New Roman" w:cs="Times New Roman"/>
          <w:sz w:val="28"/>
          <w:szCs w:val="28"/>
          <w:lang w:val="en-US"/>
        </w:rPr>
        <w:t>úc đ</w:t>
      </w:r>
      <w:r w:rsidRPr="00CF22E1">
        <w:rPr>
          <w:rFonts w:ascii="Times New Roman" w:hAnsi="Times New Roman" w:cs="Times New Roman"/>
          <w:sz w:val="28"/>
          <w:szCs w:val="28"/>
        </w:rPr>
        <w:t>ẩy ph</w:t>
      </w:r>
      <w:r w:rsidRPr="00CF22E1">
        <w:rPr>
          <w:rFonts w:ascii="Times New Roman" w:hAnsi="Times New Roman" w:cs="Times New Roman"/>
          <w:sz w:val="28"/>
          <w:szCs w:val="28"/>
          <w:lang w:val="en-US"/>
        </w:rPr>
        <w:t>át tri</w:t>
      </w:r>
      <w:r w:rsidRPr="00CF22E1">
        <w:rPr>
          <w:rFonts w:ascii="Times New Roman" w:hAnsi="Times New Roman" w:cs="Times New Roman"/>
          <w:sz w:val="28"/>
          <w:szCs w:val="28"/>
        </w:rPr>
        <w:t>ển khoa học, c</w:t>
      </w:r>
      <w:r w:rsidRPr="00CF22E1">
        <w:rPr>
          <w:rFonts w:ascii="Times New Roman" w:hAnsi="Times New Roman" w:cs="Times New Roman"/>
          <w:sz w:val="28"/>
          <w:szCs w:val="28"/>
          <w:lang w:val="en-US"/>
        </w:rPr>
        <w:t>ông ngh</w:t>
      </w:r>
      <w:r w:rsidRPr="00CF22E1">
        <w:rPr>
          <w:rFonts w:ascii="Times New Roman" w:hAnsi="Times New Roman" w:cs="Times New Roman"/>
          <w:sz w:val="28"/>
          <w:szCs w:val="28"/>
        </w:rPr>
        <w:t>ệ, đổi mới s</w:t>
      </w:r>
      <w:r w:rsidRPr="00CF22E1">
        <w:rPr>
          <w:rFonts w:ascii="Times New Roman" w:hAnsi="Times New Roman" w:cs="Times New Roman"/>
          <w:sz w:val="28"/>
          <w:szCs w:val="28"/>
          <w:lang w:val="en-US"/>
        </w:rPr>
        <w:t>áng t</w:t>
      </w:r>
      <w:r w:rsidRPr="00CF22E1">
        <w:rPr>
          <w:rFonts w:ascii="Times New Roman" w:hAnsi="Times New Roman" w:cs="Times New Roman"/>
          <w:sz w:val="28"/>
          <w:szCs w:val="28"/>
        </w:rPr>
        <w:t>ạo v</w:t>
      </w:r>
      <w:r w:rsidRPr="00CF22E1">
        <w:rPr>
          <w:rFonts w:ascii="Times New Roman" w:hAnsi="Times New Roman" w:cs="Times New Roman"/>
          <w:sz w:val="28"/>
          <w:szCs w:val="28"/>
          <w:lang w:val="en-US"/>
        </w:rPr>
        <w:t>à chuy</w:t>
      </w:r>
      <w:r w:rsidRPr="00CF22E1">
        <w:rPr>
          <w:rFonts w:ascii="Times New Roman" w:hAnsi="Times New Roman" w:cs="Times New Roman"/>
          <w:sz w:val="28"/>
          <w:szCs w:val="28"/>
        </w:rPr>
        <w:t>ển đổi số, việc bảo đảm b</w:t>
      </w:r>
      <w:r w:rsidRPr="00CF22E1">
        <w:rPr>
          <w:rFonts w:ascii="Times New Roman" w:hAnsi="Times New Roman" w:cs="Times New Roman"/>
          <w:sz w:val="28"/>
          <w:szCs w:val="28"/>
          <w:lang w:val="en-US"/>
        </w:rPr>
        <w:t>ình đ</w:t>
      </w:r>
      <w:r w:rsidRPr="00CF22E1">
        <w:rPr>
          <w:rFonts w:ascii="Times New Roman" w:hAnsi="Times New Roman" w:cs="Times New Roman"/>
          <w:sz w:val="28"/>
          <w:szCs w:val="28"/>
        </w:rPr>
        <w:t>ẳng giới, việc thực hiện ch</w:t>
      </w:r>
      <w:r w:rsidRPr="00CF22E1">
        <w:rPr>
          <w:rFonts w:ascii="Times New Roman" w:hAnsi="Times New Roman" w:cs="Times New Roman"/>
          <w:sz w:val="28"/>
          <w:szCs w:val="28"/>
          <w:lang w:val="en-US"/>
        </w:rPr>
        <w:t>ính sách dân t</w:t>
      </w:r>
      <w:r w:rsidRPr="00CF22E1">
        <w:rPr>
          <w:rFonts w:ascii="Times New Roman" w:hAnsi="Times New Roman" w:cs="Times New Roman"/>
          <w:sz w:val="28"/>
          <w:szCs w:val="28"/>
        </w:rPr>
        <w:t xml:space="preserve">ộc trong </w:t>
      </w:r>
      <w:r w:rsidR="00CF22E1">
        <w:rPr>
          <w:rFonts w:ascii="Times New Roman" w:hAnsi="Times New Roman" w:cs="Times New Roman"/>
          <w:sz w:val="28"/>
          <w:szCs w:val="28"/>
          <w:lang w:val="en-US"/>
        </w:rPr>
        <w:t>dự thảo Nghị định của Chính phủ q</w:t>
      </w:r>
      <w:r w:rsidR="00CF22E1" w:rsidRPr="00CF22E1">
        <w:rPr>
          <w:rFonts w:ascii="Times New Roman" w:hAnsi="Times New Roman" w:cs="Times New Roman"/>
          <w:sz w:val="28"/>
          <w:szCs w:val="28"/>
        </w:rPr>
        <w:t>uy định 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môi trường, xã hội, quản trị (ESG)</w:t>
      </w:r>
      <w:r w:rsidR="00060AE0">
        <w:rPr>
          <w:rFonts w:ascii="Times New Roman" w:hAnsi="Times New Roman" w:cs="Times New Roman"/>
          <w:sz w:val="28"/>
          <w:szCs w:val="28"/>
          <w:lang w:val="en-US"/>
        </w:rPr>
        <w:t xml:space="preserve"> (sau đây gọi tắt là dự thảo Nghị định)</w:t>
      </w:r>
      <w:r w:rsidRPr="00CF22E1">
        <w:rPr>
          <w:rFonts w:ascii="Times New Roman" w:hAnsi="Times New Roman" w:cs="Times New Roman"/>
          <w:sz w:val="28"/>
          <w:szCs w:val="28"/>
        </w:rPr>
        <w:t xml:space="preserve">. Kết quả </w:t>
      </w:r>
      <w:r w:rsidR="00CF22E1">
        <w:rPr>
          <w:rFonts w:ascii="Times New Roman" w:hAnsi="Times New Roman" w:cs="Times New Roman"/>
          <w:sz w:val="28"/>
          <w:szCs w:val="28"/>
          <w:lang w:val="en-US"/>
        </w:rPr>
        <w:t xml:space="preserve">đánh giá </w:t>
      </w:r>
      <w:r w:rsidRPr="00CF22E1">
        <w:rPr>
          <w:rFonts w:ascii="Times New Roman" w:hAnsi="Times New Roman" w:cs="Times New Roman"/>
          <w:sz w:val="28"/>
          <w:szCs w:val="28"/>
        </w:rPr>
        <w:t>như sau:</w:t>
      </w:r>
    </w:p>
    <w:p w14:paraId="1F781B8B" w14:textId="77777777" w:rsidR="00302103" w:rsidRPr="00CF22E1" w:rsidRDefault="00302103" w:rsidP="006B5A71">
      <w:pPr>
        <w:autoSpaceDE w:val="0"/>
        <w:autoSpaceDN w:val="0"/>
        <w:adjustRightInd w:val="0"/>
        <w:spacing w:before="60" w:after="60"/>
        <w:ind w:firstLine="709"/>
        <w:jc w:val="both"/>
        <w:rPr>
          <w:rFonts w:ascii="Times New Roman" w:hAnsi="Times New Roman" w:cs="Times New Roman"/>
          <w:sz w:val="28"/>
          <w:szCs w:val="28"/>
          <w:lang w:val="en-US"/>
        </w:rPr>
      </w:pPr>
      <w:r w:rsidRPr="00CF22E1">
        <w:rPr>
          <w:rFonts w:ascii="Times New Roman" w:hAnsi="Times New Roman" w:cs="Times New Roman"/>
          <w:b/>
          <w:bCs/>
          <w:sz w:val="28"/>
          <w:szCs w:val="28"/>
          <w:lang w:val="en"/>
        </w:rPr>
        <w:t>I. T</w:t>
      </w:r>
      <w:r w:rsidRPr="00CF22E1">
        <w:rPr>
          <w:rFonts w:ascii="Times New Roman" w:hAnsi="Times New Roman" w:cs="Times New Roman"/>
          <w:b/>
          <w:bCs/>
          <w:sz w:val="28"/>
          <w:szCs w:val="28"/>
        </w:rPr>
        <w:t>Ổ CHỨC THỰC HIỆN Đ</w:t>
      </w:r>
      <w:r w:rsidRPr="00CF22E1">
        <w:rPr>
          <w:rFonts w:ascii="Times New Roman" w:hAnsi="Times New Roman" w:cs="Times New Roman"/>
          <w:b/>
          <w:bCs/>
          <w:sz w:val="28"/>
          <w:szCs w:val="28"/>
          <w:lang w:val="en-US"/>
        </w:rPr>
        <w:t>ÁNH GIÁ</w:t>
      </w:r>
    </w:p>
    <w:p w14:paraId="5DC5710C" w14:textId="32CEFAD5" w:rsidR="00302103" w:rsidRDefault="00302103" w:rsidP="006B5A71">
      <w:pPr>
        <w:autoSpaceDE w:val="0"/>
        <w:autoSpaceDN w:val="0"/>
        <w:adjustRightInd w:val="0"/>
        <w:spacing w:before="60" w:after="60"/>
        <w:ind w:firstLine="709"/>
        <w:jc w:val="both"/>
        <w:rPr>
          <w:rFonts w:ascii="Times New Roman" w:hAnsi="Times New Roman" w:cs="Times New Roman"/>
          <w:b/>
          <w:bCs/>
          <w:sz w:val="28"/>
          <w:szCs w:val="28"/>
        </w:rPr>
      </w:pPr>
      <w:r w:rsidRPr="00CF22E1">
        <w:rPr>
          <w:rFonts w:ascii="Times New Roman" w:hAnsi="Times New Roman" w:cs="Times New Roman"/>
          <w:b/>
          <w:bCs/>
          <w:sz w:val="28"/>
          <w:szCs w:val="28"/>
          <w:lang w:val="en"/>
        </w:rPr>
        <w:t>1. B</w:t>
      </w:r>
      <w:r w:rsidRPr="00CF22E1">
        <w:rPr>
          <w:rFonts w:ascii="Times New Roman" w:hAnsi="Times New Roman" w:cs="Times New Roman"/>
          <w:b/>
          <w:bCs/>
          <w:sz w:val="28"/>
          <w:szCs w:val="28"/>
        </w:rPr>
        <w:t>ối cảnh x</w:t>
      </w:r>
      <w:r w:rsidRPr="00CF22E1">
        <w:rPr>
          <w:rFonts w:ascii="Times New Roman" w:hAnsi="Times New Roman" w:cs="Times New Roman"/>
          <w:b/>
          <w:bCs/>
          <w:sz w:val="28"/>
          <w:szCs w:val="28"/>
          <w:lang w:val="en-US"/>
        </w:rPr>
        <w:t>ây d</w:t>
      </w:r>
      <w:r w:rsidRPr="00CF22E1">
        <w:rPr>
          <w:rFonts w:ascii="Times New Roman" w:hAnsi="Times New Roman" w:cs="Times New Roman"/>
          <w:b/>
          <w:bCs/>
          <w:sz w:val="28"/>
          <w:szCs w:val="28"/>
        </w:rPr>
        <w:t xml:space="preserve">ựng </w:t>
      </w:r>
      <w:r w:rsidRPr="00CF22E1">
        <w:rPr>
          <w:rFonts w:ascii="Times New Roman" w:hAnsi="Times New Roman" w:cs="Times New Roman"/>
          <w:b/>
          <w:bCs/>
          <w:sz w:val="28"/>
          <w:szCs w:val="28"/>
          <w:lang w:val="en-US"/>
        </w:rPr>
        <w:t>d</w:t>
      </w:r>
      <w:r w:rsidRPr="00CF22E1">
        <w:rPr>
          <w:rFonts w:ascii="Times New Roman" w:hAnsi="Times New Roman" w:cs="Times New Roman"/>
          <w:b/>
          <w:bCs/>
          <w:sz w:val="28"/>
          <w:szCs w:val="28"/>
        </w:rPr>
        <w:t xml:space="preserve">ự thảo </w:t>
      </w:r>
    </w:p>
    <w:p w14:paraId="759565CD" w14:textId="42AF3570" w:rsidR="00060AE0" w:rsidRPr="00060AE0" w:rsidRDefault="00060AE0" w:rsidP="006B5A71">
      <w:pPr>
        <w:autoSpaceDE w:val="0"/>
        <w:autoSpaceDN w:val="0"/>
        <w:adjustRightInd w:val="0"/>
        <w:spacing w:before="60" w:after="60"/>
        <w:ind w:firstLine="709"/>
        <w:jc w:val="both"/>
        <w:rPr>
          <w:rFonts w:ascii="Times New Roman" w:hAnsi="Times New Roman" w:cs="Times New Roman"/>
          <w:sz w:val="28"/>
          <w:szCs w:val="28"/>
        </w:rPr>
      </w:pPr>
      <w:r w:rsidRPr="00060AE0">
        <w:rPr>
          <w:rFonts w:ascii="Times New Roman" w:hAnsi="Times New Roman" w:cs="Times New Roman"/>
          <w:sz w:val="28"/>
          <w:szCs w:val="28"/>
        </w:rPr>
        <w:t>Trong những năm gần đây, yêu cầu phát triển kinh tế xanh, kinh tế tuần hoàn và lồng ghép tiêu chuẩn môi trường, xã hội, quản trị (ESG) vào hoạt động sản xuất kinh doanh đã trở thành xu hướng tất yếu trên thế giới. Việt Nam đã có nhiều cam kết quốc tế quan trọng, trong đó nổi bật là cam kết tại COP26 đạt mức phát thải ròng bằng “0” vào năm 2050 và thực hiện Đóng góp do quốc gia tự quyết định (NDC) nhằm giảm phát thải khí nhà kính. Để thực hiện các mục tiêu này, việc thúc đẩy đầu tư vào các dự án xanh, tuần hoàn, tiết kiệm năng lượng, sử dụng công nghệ sạch là yêu cầu cấp thiết.</w:t>
      </w:r>
    </w:p>
    <w:p w14:paraId="6E501986" w14:textId="5BB986E6" w:rsidR="00060AE0" w:rsidRDefault="00060AE0" w:rsidP="006B5A71">
      <w:pPr>
        <w:autoSpaceDE w:val="0"/>
        <w:autoSpaceDN w:val="0"/>
        <w:adjustRightInd w:val="0"/>
        <w:spacing w:before="60" w:after="60"/>
        <w:ind w:firstLine="709"/>
        <w:jc w:val="both"/>
        <w:rPr>
          <w:rFonts w:ascii="Times New Roman" w:hAnsi="Times New Roman" w:cs="Times New Roman"/>
          <w:sz w:val="28"/>
          <w:szCs w:val="28"/>
        </w:rPr>
      </w:pPr>
      <w:r>
        <w:rPr>
          <w:rFonts w:ascii="Times New Roman" w:hAnsi="Times New Roman" w:cs="Times New Roman"/>
          <w:sz w:val="28"/>
          <w:szCs w:val="28"/>
          <w:lang w:val="en-US"/>
        </w:rPr>
        <w:t>Trong bối cảnh đó</w:t>
      </w:r>
      <w:r w:rsidRPr="00060AE0">
        <w:rPr>
          <w:rFonts w:ascii="Times New Roman" w:hAnsi="Times New Roman" w:cs="Times New Roman"/>
          <w:sz w:val="28"/>
          <w:szCs w:val="28"/>
        </w:rPr>
        <w:t>,</w:t>
      </w:r>
      <w:r>
        <w:rPr>
          <w:rFonts w:ascii="Times New Roman" w:hAnsi="Times New Roman" w:cs="Times New Roman"/>
          <w:sz w:val="28"/>
          <w:szCs w:val="28"/>
          <w:lang w:val="en-US"/>
        </w:rPr>
        <w:t xml:space="preserve"> t</w:t>
      </w:r>
      <w:r w:rsidRPr="00060AE0">
        <w:rPr>
          <w:rFonts w:ascii="Times New Roman" w:hAnsi="Times New Roman" w:cs="Times New Roman"/>
          <w:sz w:val="28"/>
          <w:szCs w:val="28"/>
        </w:rPr>
        <w:t>ại Việt Nam, Chính phủ đã ban hành nhiều chủ trương, chiến lược quan trọng như Chiến lược quốc gia về tăng trưởng xanh giai đoạn 2021–2030, tầm nhìn 2050; Chiến lược quốc gia về biến đổi khí hậu; cũng như các cam kết quốc tế tại COP26, COP28 về đạt phát thải ròng bằng “0” vào năm 2050. Những định hướng này đặt ra nhu cầu cấp thiết phải thúc đẩy các dự án xanh, tuần hoàn và tích hợp tiêu chuẩn ESG trong hoạt động sản xuất kinh doanh.. Tuy nhiên, trên thực tế, khu vực kinh tế tư nhân – bao gồm doanh nghiệp nhỏ và vừa, hộ kinh doanh, cá nhân kinh doanh – gặp nhiều khó khăn trong tiếp cận vốn dài hạn để triển khai các dự án xanh, chủ yếu do chi phí lãi vay cao và thiếu cơ chế hỗ trợ trực tiếp từ ngân sách nhà nước.</w:t>
      </w:r>
    </w:p>
    <w:p w14:paraId="77790D41" w14:textId="16DF352C" w:rsidR="00060AE0" w:rsidRPr="00060AE0" w:rsidRDefault="00060AE0" w:rsidP="006B5A71">
      <w:pPr>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Ngày 4/5/2025, Ban Chấp hành Trung ương ban hành Nghị quyết số 68-NQ/TW về phát triển kinh tế tư nhân, trong đó xác định quan điểm:</w:t>
      </w:r>
      <w:r>
        <w:t xml:space="preserve"> </w:t>
      </w:r>
      <w:r>
        <w:rPr>
          <w:rFonts w:ascii="Times New Roman" w:hAnsi="Times New Roman" w:cs="Times New Roman"/>
          <w:i/>
          <w:iCs/>
          <w:sz w:val="28"/>
          <w:szCs w:val="28"/>
          <w:lang w:val="en-US"/>
        </w:rPr>
        <w:t>Kinh tế tư nhân là một động lực quan trọng nhất của nền kinh tế quốc gia</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là lực lượng tiên phong thúc đẩy tăng trưởng, tạo việc làm, nâng cao năng suất lao động, năng lực cạnh tranh quốc gia, công nghiệp hoá, hiện đại hoá, tái cấu trúc nền kinh tế theo hướng xanh, tuần hoàn, bền vững</w:t>
      </w:r>
      <w:r>
        <w:rPr>
          <w:rFonts w:ascii="Times New Roman" w:hAnsi="Times New Roman" w:cs="Times New Roman"/>
          <w:sz w:val="28"/>
          <w:szCs w:val="28"/>
          <w:lang w:val="en-US"/>
        </w:rPr>
        <w:t xml:space="preserve">; cùng với kinh tế nhà nước, kinh tế tập thể, kinh tế tư nhân giữ vai trò nòng cốt để xây dựng nền kinh tế độc lập, tự chủ, tự lực, tự cường gắn với hội nhập quốc tế sâu rộng, thực chất, hiệu quả, đưa đất nước thoát khỏi nguy cơ tụt hậu, vươn lên phát triển thịnh vượng. Để cụ thể hóa chủ trương, đường lối của Đảng, Quốc hội đã ban hành Nghị quyết số 198/2025/QH15 ngày 17/5/2025 về một số cơ chế, chính sách đặc biệt phát triển kinh tế tư nhân quy định các chính sách cụ thể để hỗ trợ khu vực kinh tế tư nhân như: hỗ trợ tiếp cận đất đai, mặt bằng sản xuất kinh doanh, hỗ trợ tài chính, tín dụng, mua sắm công, hỗ trợ khoa học, công nghệ, đổi mới sáng tạo, chuyển đổi </w:t>
      </w:r>
      <w:r w:rsidRPr="00B02D3D">
        <w:rPr>
          <w:rFonts w:ascii="Times New Roman" w:hAnsi="Times New Roman" w:cs="Times New Roman"/>
          <w:sz w:val="28"/>
          <w:szCs w:val="28"/>
          <w:lang w:val="en-US"/>
        </w:rPr>
        <w:t>số, đào tạo nguồn nhân lực…</w:t>
      </w:r>
      <w:r w:rsidR="00B02D3D" w:rsidRPr="00B02D3D">
        <w:rPr>
          <w:rFonts w:ascii="Times New Roman" w:hAnsi="Times New Roman" w:cs="Times New Roman"/>
          <w:sz w:val="28"/>
          <w:szCs w:val="28"/>
          <w:lang w:val="en-US"/>
        </w:rPr>
        <w:t>, trong đó Quốc hội yêu cầu có chính sách Nhà nước hỗ trợ lãi suất 2%/năm cho doanh nghiệp thuộc khu vực kinh tế tư nhân, hộ kinh doanh, cá nhân kinh doanh khi vay vốn tại các ngân hàng thương mại để thực hiện các dự án xanh, tuần hoàn và áp dụng khung tiêu chuẩn môi trường, xã hội, quản trị (ESG).</w:t>
      </w:r>
    </w:p>
    <w:p w14:paraId="49797D5E" w14:textId="5D2C82CE" w:rsidR="00060AE0" w:rsidRPr="00CF22E1" w:rsidRDefault="00060AE0" w:rsidP="006B5A71">
      <w:pPr>
        <w:autoSpaceDE w:val="0"/>
        <w:autoSpaceDN w:val="0"/>
        <w:adjustRightInd w:val="0"/>
        <w:spacing w:before="60" w:after="60"/>
        <w:ind w:firstLine="709"/>
        <w:jc w:val="both"/>
        <w:rPr>
          <w:rFonts w:ascii="Times New Roman" w:hAnsi="Times New Roman" w:cs="Times New Roman"/>
          <w:sz w:val="28"/>
          <w:szCs w:val="28"/>
        </w:rPr>
      </w:pPr>
      <w:r w:rsidRPr="00060AE0">
        <w:rPr>
          <w:rFonts w:ascii="Times New Roman" w:hAnsi="Times New Roman" w:cs="Times New Roman"/>
          <w:sz w:val="28"/>
          <w:szCs w:val="28"/>
        </w:rPr>
        <w:t xml:space="preserve">Trước tình hình đó, việc xây dựng Nghị định quy định về hỗ trợ lãi suất từ ngân sách nhà nước cho doanh nghiệp, hộ kinh doanh và cá nhân kinh doanh vay vốn tại ngân hàng thương mại để thực hiện các dự án xanh, tuần hoàn và áp dụng </w:t>
      </w:r>
      <w:r>
        <w:rPr>
          <w:rFonts w:ascii="Times New Roman" w:hAnsi="Times New Roman" w:cs="Times New Roman"/>
          <w:sz w:val="28"/>
          <w:szCs w:val="28"/>
          <w:lang w:val="en-US"/>
        </w:rPr>
        <w:t xml:space="preserve">khung </w:t>
      </w:r>
      <w:r w:rsidRPr="00060AE0">
        <w:rPr>
          <w:rFonts w:ascii="Times New Roman" w:hAnsi="Times New Roman" w:cs="Times New Roman"/>
          <w:sz w:val="28"/>
          <w:szCs w:val="28"/>
        </w:rPr>
        <w:t>tiêu chuẩn môi trường, xã hội, quản trị (ESG) là cần thiết. Dự thảo Nghị định nhằm tạo cơ chế tài chính hỗ trợ chi phí vốn, khuyến khích khu vực tư nhân đầu tư vào các lĩnh vực thân thiện môi trường, đồng thời phù hợp với các cam kết quốc tế và mục tiêu phát triển bền vững của Việt Nam.</w:t>
      </w:r>
    </w:p>
    <w:p w14:paraId="7A8EB31F" w14:textId="7D079D31" w:rsidR="00302103" w:rsidRDefault="00302103" w:rsidP="006B5A71">
      <w:pPr>
        <w:autoSpaceDE w:val="0"/>
        <w:autoSpaceDN w:val="0"/>
        <w:adjustRightInd w:val="0"/>
        <w:spacing w:before="60" w:after="60"/>
        <w:ind w:firstLine="709"/>
        <w:jc w:val="both"/>
        <w:rPr>
          <w:rFonts w:ascii="Times New Roman" w:hAnsi="Times New Roman" w:cs="Times New Roman"/>
          <w:b/>
          <w:bCs/>
          <w:sz w:val="28"/>
          <w:szCs w:val="28"/>
          <w:lang w:val="en-US"/>
        </w:rPr>
      </w:pPr>
      <w:r w:rsidRPr="00CF22E1">
        <w:rPr>
          <w:rFonts w:ascii="Times New Roman" w:hAnsi="Times New Roman" w:cs="Times New Roman"/>
          <w:b/>
          <w:bCs/>
          <w:sz w:val="28"/>
          <w:szCs w:val="28"/>
          <w:lang w:val="en"/>
        </w:rPr>
        <w:t>2. Mục</w:t>
      </w:r>
      <w:r w:rsidRPr="00CF22E1">
        <w:rPr>
          <w:rFonts w:ascii="Times New Roman" w:hAnsi="Times New Roman" w:cs="Times New Roman"/>
          <w:b/>
          <w:bCs/>
          <w:sz w:val="28"/>
          <w:szCs w:val="28"/>
        </w:rPr>
        <w:t xml:space="preserve"> đ</w:t>
      </w:r>
      <w:r w:rsidRPr="00CF22E1">
        <w:rPr>
          <w:rFonts w:ascii="Times New Roman" w:hAnsi="Times New Roman" w:cs="Times New Roman"/>
          <w:b/>
          <w:bCs/>
          <w:sz w:val="28"/>
          <w:szCs w:val="28"/>
          <w:lang w:val="en-US"/>
        </w:rPr>
        <w:t>ích, yêu c</w:t>
      </w:r>
      <w:r w:rsidRPr="00CF22E1">
        <w:rPr>
          <w:rFonts w:ascii="Times New Roman" w:hAnsi="Times New Roman" w:cs="Times New Roman"/>
          <w:b/>
          <w:bCs/>
          <w:sz w:val="28"/>
          <w:szCs w:val="28"/>
        </w:rPr>
        <w:t>ầu đ</w:t>
      </w:r>
      <w:r w:rsidRPr="00CF22E1">
        <w:rPr>
          <w:rFonts w:ascii="Times New Roman" w:hAnsi="Times New Roman" w:cs="Times New Roman"/>
          <w:b/>
          <w:bCs/>
          <w:sz w:val="28"/>
          <w:szCs w:val="28"/>
          <w:lang w:val="en-US"/>
        </w:rPr>
        <w:t>ánh giá</w:t>
      </w:r>
    </w:p>
    <w:p w14:paraId="35C03F3D" w14:textId="05DF6D7C" w:rsidR="00060AE0" w:rsidRPr="00060AE0" w:rsidRDefault="00060AE0" w:rsidP="006B5A71">
      <w:pPr>
        <w:autoSpaceDE w:val="0"/>
        <w:autoSpaceDN w:val="0"/>
        <w:adjustRightInd w:val="0"/>
        <w:spacing w:before="60" w:after="60"/>
        <w:ind w:firstLine="709"/>
        <w:jc w:val="both"/>
        <w:rPr>
          <w:rFonts w:ascii="Times New Roman" w:hAnsi="Times New Roman" w:cs="Times New Roman"/>
          <w:b/>
          <w:bCs/>
          <w:i/>
          <w:iCs/>
          <w:sz w:val="28"/>
          <w:szCs w:val="28"/>
          <w:lang w:val="en-US"/>
        </w:rPr>
      </w:pPr>
      <w:r w:rsidRPr="00060AE0">
        <w:rPr>
          <w:rFonts w:ascii="Times New Roman" w:hAnsi="Times New Roman" w:cs="Times New Roman"/>
          <w:b/>
          <w:bCs/>
          <w:i/>
          <w:iCs/>
          <w:sz w:val="28"/>
          <w:szCs w:val="28"/>
          <w:lang w:val="en-US"/>
        </w:rPr>
        <w:t>2.1. Mục đích</w:t>
      </w:r>
      <w:r w:rsidR="0076254D">
        <w:rPr>
          <w:rFonts w:ascii="Times New Roman" w:hAnsi="Times New Roman" w:cs="Times New Roman"/>
          <w:b/>
          <w:bCs/>
          <w:i/>
          <w:iCs/>
          <w:sz w:val="28"/>
          <w:szCs w:val="28"/>
          <w:lang w:val="en-US"/>
        </w:rPr>
        <w:t xml:space="preserve"> đánh giá</w:t>
      </w:r>
    </w:p>
    <w:p w14:paraId="117E7439" w14:textId="0E88865D" w:rsidR="00060AE0" w:rsidRDefault="00060AE0" w:rsidP="006B5A71">
      <w:pPr>
        <w:autoSpaceDE w:val="0"/>
        <w:autoSpaceDN w:val="0"/>
        <w:adjustRightInd w:val="0"/>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Việc tổ chức </w:t>
      </w:r>
      <w:r w:rsidRPr="00CF22E1">
        <w:rPr>
          <w:rFonts w:ascii="Times New Roman" w:hAnsi="Times New Roman" w:cs="Times New Roman"/>
          <w:sz w:val="28"/>
          <w:szCs w:val="28"/>
          <w:lang w:val="en-US"/>
        </w:rPr>
        <w:t>đánh giá th</w:t>
      </w:r>
      <w:r w:rsidRPr="00CF22E1">
        <w:rPr>
          <w:rFonts w:ascii="Times New Roman" w:hAnsi="Times New Roman" w:cs="Times New Roman"/>
          <w:sz w:val="28"/>
          <w:szCs w:val="28"/>
        </w:rPr>
        <w:t>ủ tục h</w:t>
      </w:r>
      <w:r w:rsidRPr="00CF22E1">
        <w:rPr>
          <w:rFonts w:ascii="Times New Roman" w:hAnsi="Times New Roman" w:cs="Times New Roman"/>
          <w:sz w:val="28"/>
          <w:szCs w:val="28"/>
          <w:lang w:val="en-US"/>
        </w:rPr>
        <w:t>ành chính, vi</w:t>
      </w:r>
      <w:r w:rsidRPr="00CF22E1">
        <w:rPr>
          <w:rFonts w:ascii="Times New Roman" w:hAnsi="Times New Roman" w:cs="Times New Roman"/>
          <w:sz w:val="28"/>
          <w:szCs w:val="28"/>
        </w:rPr>
        <w:t>ệc ph</w:t>
      </w:r>
      <w:r w:rsidRPr="00CF22E1">
        <w:rPr>
          <w:rFonts w:ascii="Times New Roman" w:hAnsi="Times New Roman" w:cs="Times New Roman"/>
          <w:sz w:val="28"/>
          <w:szCs w:val="28"/>
          <w:lang w:val="en-US"/>
        </w:rPr>
        <w:t>ân quy</w:t>
      </w:r>
      <w:r w:rsidRPr="00CF22E1">
        <w:rPr>
          <w:rFonts w:ascii="Times New Roman" w:hAnsi="Times New Roman" w:cs="Times New Roman"/>
          <w:sz w:val="28"/>
          <w:szCs w:val="28"/>
        </w:rPr>
        <w:t>ền, ph</w:t>
      </w:r>
      <w:r w:rsidRPr="00CF22E1">
        <w:rPr>
          <w:rFonts w:ascii="Times New Roman" w:hAnsi="Times New Roman" w:cs="Times New Roman"/>
          <w:sz w:val="28"/>
          <w:szCs w:val="28"/>
          <w:lang w:val="en-US"/>
        </w:rPr>
        <w:t>ân c</w:t>
      </w:r>
      <w:r w:rsidRPr="00CF22E1">
        <w:rPr>
          <w:rFonts w:ascii="Times New Roman" w:hAnsi="Times New Roman" w:cs="Times New Roman"/>
          <w:sz w:val="28"/>
          <w:szCs w:val="28"/>
        </w:rPr>
        <w:t>ấp, việc ứng dụng, th</w:t>
      </w:r>
      <w:r w:rsidRPr="00CF22E1">
        <w:rPr>
          <w:rFonts w:ascii="Times New Roman" w:hAnsi="Times New Roman" w:cs="Times New Roman"/>
          <w:sz w:val="28"/>
          <w:szCs w:val="28"/>
          <w:lang w:val="en-US"/>
        </w:rPr>
        <w:t>úc đ</w:t>
      </w:r>
      <w:r w:rsidRPr="00CF22E1">
        <w:rPr>
          <w:rFonts w:ascii="Times New Roman" w:hAnsi="Times New Roman" w:cs="Times New Roman"/>
          <w:sz w:val="28"/>
          <w:szCs w:val="28"/>
        </w:rPr>
        <w:t>ẩy ph</w:t>
      </w:r>
      <w:r w:rsidRPr="00CF22E1">
        <w:rPr>
          <w:rFonts w:ascii="Times New Roman" w:hAnsi="Times New Roman" w:cs="Times New Roman"/>
          <w:sz w:val="28"/>
          <w:szCs w:val="28"/>
          <w:lang w:val="en-US"/>
        </w:rPr>
        <w:t>át tri</w:t>
      </w:r>
      <w:r w:rsidRPr="00CF22E1">
        <w:rPr>
          <w:rFonts w:ascii="Times New Roman" w:hAnsi="Times New Roman" w:cs="Times New Roman"/>
          <w:sz w:val="28"/>
          <w:szCs w:val="28"/>
        </w:rPr>
        <w:t>ển khoa học, c</w:t>
      </w:r>
      <w:r w:rsidRPr="00CF22E1">
        <w:rPr>
          <w:rFonts w:ascii="Times New Roman" w:hAnsi="Times New Roman" w:cs="Times New Roman"/>
          <w:sz w:val="28"/>
          <w:szCs w:val="28"/>
          <w:lang w:val="en-US"/>
        </w:rPr>
        <w:t>ông ngh</w:t>
      </w:r>
      <w:r w:rsidRPr="00CF22E1">
        <w:rPr>
          <w:rFonts w:ascii="Times New Roman" w:hAnsi="Times New Roman" w:cs="Times New Roman"/>
          <w:sz w:val="28"/>
          <w:szCs w:val="28"/>
        </w:rPr>
        <w:t>ệ, đổi mới s</w:t>
      </w:r>
      <w:r w:rsidRPr="00CF22E1">
        <w:rPr>
          <w:rFonts w:ascii="Times New Roman" w:hAnsi="Times New Roman" w:cs="Times New Roman"/>
          <w:sz w:val="28"/>
          <w:szCs w:val="28"/>
          <w:lang w:val="en-US"/>
        </w:rPr>
        <w:t>áng t</w:t>
      </w:r>
      <w:r w:rsidRPr="00CF22E1">
        <w:rPr>
          <w:rFonts w:ascii="Times New Roman" w:hAnsi="Times New Roman" w:cs="Times New Roman"/>
          <w:sz w:val="28"/>
          <w:szCs w:val="28"/>
        </w:rPr>
        <w:t>ạo v</w:t>
      </w:r>
      <w:r w:rsidRPr="00CF22E1">
        <w:rPr>
          <w:rFonts w:ascii="Times New Roman" w:hAnsi="Times New Roman" w:cs="Times New Roman"/>
          <w:sz w:val="28"/>
          <w:szCs w:val="28"/>
          <w:lang w:val="en-US"/>
        </w:rPr>
        <w:t>à chuy</w:t>
      </w:r>
      <w:r w:rsidRPr="00CF22E1">
        <w:rPr>
          <w:rFonts w:ascii="Times New Roman" w:hAnsi="Times New Roman" w:cs="Times New Roman"/>
          <w:sz w:val="28"/>
          <w:szCs w:val="28"/>
        </w:rPr>
        <w:t>ển đổi số, việc bảo đảm b</w:t>
      </w:r>
      <w:r w:rsidRPr="00CF22E1">
        <w:rPr>
          <w:rFonts w:ascii="Times New Roman" w:hAnsi="Times New Roman" w:cs="Times New Roman"/>
          <w:sz w:val="28"/>
          <w:szCs w:val="28"/>
          <w:lang w:val="en-US"/>
        </w:rPr>
        <w:t>ình đ</w:t>
      </w:r>
      <w:r w:rsidRPr="00CF22E1">
        <w:rPr>
          <w:rFonts w:ascii="Times New Roman" w:hAnsi="Times New Roman" w:cs="Times New Roman"/>
          <w:sz w:val="28"/>
          <w:szCs w:val="28"/>
        </w:rPr>
        <w:t>ẳng giới, việc thực hiện ch</w:t>
      </w:r>
      <w:r w:rsidRPr="00CF22E1">
        <w:rPr>
          <w:rFonts w:ascii="Times New Roman" w:hAnsi="Times New Roman" w:cs="Times New Roman"/>
          <w:sz w:val="28"/>
          <w:szCs w:val="28"/>
          <w:lang w:val="en-US"/>
        </w:rPr>
        <w:t>ính sách dân t</w:t>
      </w:r>
      <w:r w:rsidRPr="00CF22E1">
        <w:rPr>
          <w:rFonts w:ascii="Times New Roman" w:hAnsi="Times New Roman" w:cs="Times New Roman"/>
          <w:sz w:val="28"/>
          <w:szCs w:val="28"/>
        </w:rPr>
        <w:t xml:space="preserve">ộc trong </w:t>
      </w:r>
      <w:r>
        <w:rPr>
          <w:rFonts w:ascii="Times New Roman" w:hAnsi="Times New Roman" w:cs="Times New Roman"/>
          <w:sz w:val="28"/>
          <w:szCs w:val="28"/>
          <w:lang w:val="en-US"/>
        </w:rPr>
        <w:t>dự thảo Nghị định của Chính phủ nhằm thực hiện các mục đích:</w:t>
      </w:r>
    </w:p>
    <w:p w14:paraId="2B46E7D2" w14:textId="182ED0D5" w:rsidR="00060AE0" w:rsidRPr="0076254D" w:rsidRDefault="00060AE0" w:rsidP="006B5A71">
      <w:pPr>
        <w:autoSpaceDE w:val="0"/>
        <w:autoSpaceDN w:val="0"/>
        <w:adjustRightInd w:val="0"/>
        <w:spacing w:before="60" w:after="60"/>
        <w:ind w:firstLine="709"/>
        <w:jc w:val="both"/>
        <w:rPr>
          <w:rFonts w:ascii="Times New Roman" w:hAnsi="Times New Roman" w:cs="Times New Roman"/>
          <w:sz w:val="28"/>
          <w:szCs w:val="28"/>
          <w:lang w:val="en-US"/>
        </w:rPr>
      </w:pPr>
      <w:r w:rsidRPr="0076254D">
        <w:rPr>
          <w:rFonts w:ascii="Times New Roman" w:hAnsi="Times New Roman" w:cs="Times New Roman"/>
          <w:sz w:val="28"/>
          <w:szCs w:val="28"/>
          <w:lang w:val="en-US"/>
        </w:rPr>
        <w:t>- Xác định mức độ cần thiết, hợp lý và tính khả thi của các quy định thủ tục hành chính trong dự thảo Nghị định.</w:t>
      </w:r>
    </w:p>
    <w:p w14:paraId="369FD9ED" w14:textId="44A6394D" w:rsidR="00060AE0" w:rsidRPr="0076254D" w:rsidRDefault="00060AE0" w:rsidP="006B5A71">
      <w:pPr>
        <w:autoSpaceDE w:val="0"/>
        <w:autoSpaceDN w:val="0"/>
        <w:adjustRightInd w:val="0"/>
        <w:spacing w:before="60" w:after="60"/>
        <w:ind w:firstLine="709"/>
        <w:jc w:val="both"/>
        <w:rPr>
          <w:rFonts w:ascii="Times New Roman" w:hAnsi="Times New Roman" w:cs="Times New Roman"/>
          <w:sz w:val="28"/>
          <w:szCs w:val="28"/>
          <w:lang w:val="en-US"/>
        </w:rPr>
      </w:pPr>
      <w:r w:rsidRPr="0076254D">
        <w:rPr>
          <w:rFonts w:ascii="Times New Roman" w:hAnsi="Times New Roman" w:cs="Times New Roman"/>
          <w:sz w:val="28"/>
          <w:szCs w:val="28"/>
          <w:lang w:val="en-US"/>
        </w:rPr>
        <w:t>- Đảm bảo các thủ tục hành chính phù hợp với Luật Ban hành văn bản quy phạm pháp luật,</w:t>
      </w:r>
      <w:r w:rsidR="0076254D" w:rsidRPr="0076254D">
        <w:rPr>
          <w:rFonts w:ascii="Times New Roman" w:hAnsi="Times New Roman" w:cs="Times New Roman"/>
          <w:sz w:val="28"/>
          <w:szCs w:val="28"/>
        </w:rPr>
        <w:t xml:space="preserve"> </w:t>
      </w:r>
      <w:r w:rsidR="0076254D" w:rsidRPr="0076254D">
        <w:rPr>
          <w:rFonts w:ascii="Times New Roman" w:hAnsi="Times New Roman" w:cs="Times New Roman"/>
          <w:sz w:val="28"/>
          <w:szCs w:val="28"/>
          <w:lang w:val="en-US"/>
        </w:rPr>
        <w:t>đồng bộ với quy định tại các Nghị định của Chính phủ về thủ tục hành chính (Nghị định số 45/2020/NĐ-CP ngày 8/4/2020 của Chính phủ về thực hiện thủ tục hành chính trên môi trường điện tử, Nghị định số 61/2018/NĐ-CP ngày 23/4/2018 về thực hiện cơ chế một cửa, một cửa liên thông trong giải quyết thủ tục hành chính, được sửa đổi, bổ sung bởi Nghị định số 107/2021/NĐ-CP ngày 6/12/2021…), nhằm mục tiêu</w:t>
      </w:r>
      <w:r w:rsidRPr="0076254D">
        <w:rPr>
          <w:rFonts w:ascii="Times New Roman" w:hAnsi="Times New Roman" w:cs="Times New Roman"/>
          <w:sz w:val="28"/>
          <w:szCs w:val="28"/>
          <w:lang w:val="en-US"/>
        </w:rPr>
        <w:t xml:space="preserve"> tránh phát sinh thủ tục không cần thiết.</w:t>
      </w:r>
    </w:p>
    <w:p w14:paraId="74E58E46" w14:textId="6E6873E5" w:rsidR="00060AE0" w:rsidRPr="00060AE0" w:rsidRDefault="0076254D" w:rsidP="006B5A71">
      <w:pPr>
        <w:autoSpaceDE w:val="0"/>
        <w:autoSpaceDN w:val="0"/>
        <w:adjustRightInd w:val="0"/>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0AE0" w:rsidRPr="00060AE0">
        <w:rPr>
          <w:rFonts w:ascii="Times New Roman" w:hAnsi="Times New Roman" w:cs="Times New Roman"/>
          <w:sz w:val="28"/>
          <w:szCs w:val="28"/>
          <w:lang w:val="en-US"/>
        </w:rPr>
        <w:t>Đánh giá các yếu tố về phân quyền, phân cấp, chuyển đổi số, bình đẳng giới và chính sách dân tộc để bảo đảm dự thảo khi ban hành có thể áp dụng hiệu quả.</w:t>
      </w:r>
    </w:p>
    <w:p w14:paraId="21EF4F61" w14:textId="1ABEBE92" w:rsidR="00060AE0" w:rsidRPr="0076254D" w:rsidRDefault="0076254D" w:rsidP="006B5A71">
      <w:pPr>
        <w:autoSpaceDE w:val="0"/>
        <w:autoSpaceDN w:val="0"/>
        <w:adjustRightInd w:val="0"/>
        <w:spacing w:before="60" w:after="60"/>
        <w:ind w:firstLine="709"/>
        <w:jc w:val="both"/>
        <w:rPr>
          <w:rFonts w:ascii="Times New Roman" w:hAnsi="Times New Roman" w:cs="Times New Roman"/>
          <w:b/>
          <w:bCs/>
          <w:i/>
          <w:iCs/>
          <w:sz w:val="28"/>
          <w:szCs w:val="28"/>
          <w:lang w:val="en-US"/>
        </w:rPr>
      </w:pPr>
      <w:r w:rsidRPr="0076254D">
        <w:rPr>
          <w:rFonts w:ascii="Times New Roman" w:hAnsi="Times New Roman" w:cs="Times New Roman"/>
          <w:b/>
          <w:bCs/>
          <w:i/>
          <w:iCs/>
          <w:sz w:val="28"/>
          <w:szCs w:val="28"/>
          <w:lang w:val="en-US"/>
        </w:rPr>
        <w:lastRenderedPageBreak/>
        <w:t>2.2.</w:t>
      </w:r>
      <w:r w:rsidR="00060AE0" w:rsidRPr="0076254D">
        <w:rPr>
          <w:rFonts w:ascii="Times New Roman" w:hAnsi="Times New Roman" w:cs="Times New Roman"/>
          <w:b/>
          <w:bCs/>
          <w:i/>
          <w:iCs/>
          <w:sz w:val="28"/>
          <w:szCs w:val="28"/>
          <w:lang w:val="en-US"/>
        </w:rPr>
        <w:t xml:space="preserve"> Yêu cầu</w:t>
      </w:r>
      <w:r>
        <w:rPr>
          <w:rFonts w:ascii="Times New Roman" w:hAnsi="Times New Roman" w:cs="Times New Roman"/>
          <w:b/>
          <w:bCs/>
          <w:i/>
          <w:iCs/>
          <w:sz w:val="28"/>
          <w:szCs w:val="28"/>
          <w:lang w:val="en-US"/>
        </w:rPr>
        <w:t xml:space="preserve"> đánh giá</w:t>
      </w:r>
    </w:p>
    <w:p w14:paraId="58228760" w14:textId="77777777" w:rsidR="00DB6AE1" w:rsidRDefault="0076254D" w:rsidP="006B5A71">
      <w:pPr>
        <w:autoSpaceDE w:val="0"/>
        <w:autoSpaceDN w:val="0"/>
        <w:adjustRightInd w:val="0"/>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Việc tổ chức đánh giá </w:t>
      </w:r>
      <w:r w:rsidR="00DB6AE1">
        <w:rPr>
          <w:rFonts w:ascii="Times New Roman" w:hAnsi="Times New Roman" w:cs="Times New Roman"/>
          <w:sz w:val="28"/>
          <w:szCs w:val="28"/>
          <w:lang w:val="en-US"/>
        </w:rPr>
        <w:t xml:space="preserve">thủ tục hành chính </w:t>
      </w:r>
      <w:r>
        <w:rPr>
          <w:rFonts w:ascii="Times New Roman" w:hAnsi="Times New Roman" w:cs="Times New Roman"/>
          <w:sz w:val="28"/>
          <w:szCs w:val="28"/>
          <w:lang w:val="en-US"/>
        </w:rPr>
        <w:t>đảm bảo các yêu cầu</w:t>
      </w:r>
      <w:r w:rsidR="00DB6AE1">
        <w:rPr>
          <w:rFonts w:ascii="Times New Roman" w:hAnsi="Times New Roman" w:cs="Times New Roman"/>
          <w:sz w:val="28"/>
          <w:szCs w:val="28"/>
          <w:lang w:val="en-US"/>
        </w:rPr>
        <w:t>:</w:t>
      </w:r>
    </w:p>
    <w:p w14:paraId="12C03138" w14:textId="4EB64EAF" w:rsidR="00060AE0" w:rsidRPr="00060AE0" w:rsidRDefault="00DB6AE1" w:rsidP="006B5A71">
      <w:pPr>
        <w:autoSpaceDE w:val="0"/>
        <w:autoSpaceDN w:val="0"/>
        <w:adjustRightInd w:val="0"/>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Đánh giá thủ tục hành chính một cách toàn diện, khách quan, đảm bảo phù hợp với căn cứ, quy định hiện hành về thủ tục hành chính và pháp luật liên quan.</w:t>
      </w:r>
    </w:p>
    <w:p w14:paraId="722CEEA2" w14:textId="62456259" w:rsidR="00060AE0" w:rsidRPr="00060AE0" w:rsidRDefault="00DB6AE1" w:rsidP="006B5A71">
      <w:pPr>
        <w:autoSpaceDE w:val="0"/>
        <w:autoSpaceDN w:val="0"/>
        <w:adjustRightInd w:val="0"/>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0AE0" w:rsidRPr="00060AE0">
        <w:rPr>
          <w:rFonts w:ascii="Times New Roman" w:hAnsi="Times New Roman" w:cs="Times New Roman"/>
          <w:sz w:val="28"/>
          <w:szCs w:val="28"/>
          <w:lang w:val="en-US"/>
        </w:rPr>
        <w:t xml:space="preserve">Đề xuất giải pháp cải thiện nhằm giảm chi phí tuân thủ, đơn giản hóa quy trình, </w:t>
      </w:r>
      <w:r>
        <w:rPr>
          <w:rFonts w:ascii="Times New Roman" w:hAnsi="Times New Roman" w:cs="Times New Roman"/>
          <w:sz w:val="28"/>
          <w:szCs w:val="28"/>
          <w:lang w:val="en-US"/>
        </w:rPr>
        <w:t>thuận lợi cho các đối tượng chịu tác động của chính sách, nhằm đảm bảo</w:t>
      </w:r>
      <w:r w:rsidR="00060AE0" w:rsidRPr="00060AE0">
        <w:rPr>
          <w:rFonts w:ascii="Times New Roman" w:hAnsi="Times New Roman" w:cs="Times New Roman"/>
          <w:sz w:val="28"/>
          <w:szCs w:val="28"/>
          <w:lang w:val="en-US"/>
        </w:rPr>
        <w:t xml:space="preserve"> </w:t>
      </w:r>
      <w:r w:rsidRPr="00DB6AE1">
        <w:rPr>
          <w:rFonts w:ascii="Times New Roman" w:hAnsi="Times New Roman" w:cs="Times New Roman"/>
          <w:sz w:val="28"/>
          <w:szCs w:val="28"/>
          <w:lang w:val="en-US"/>
        </w:rPr>
        <w:t>công khai, minh bạch, đúng đối tượng, đúng mục đích, tránh trục lợi chính sách.</w:t>
      </w:r>
    </w:p>
    <w:p w14:paraId="28266114" w14:textId="73A315D7" w:rsidR="00060AE0" w:rsidRPr="00CF22E1" w:rsidRDefault="00DB6AE1" w:rsidP="006B5A71">
      <w:pPr>
        <w:autoSpaceDE w:val="0"/>
        <w:autoSpaceDN w:val="0"/>
        <w:adjustRightInd w:val="0"/>
        <w:spacing w:before="60" w:after="6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0AE0" w:rsidRPr="00060AE0">
        <w:rPr>
          <w:rFonts w:ascii="Times New Roman" w:hAnsi="Times New Roman" w:cs="Times New Roman"/>
          <w:sz w:val="28"/>
          <w:szCs w:val="28"/>
          <w:lang w:val="en-US"/>
        </w:rPr>
        <w:t>Đảm bảo phù hợp với các điều ước quốc tế mà Việt Nam là thành viên, các chiến lược quốc gia về tăng trưởng xanh, kinh tế tuần hoàn, phát triển bền vững.</w:t>
      </w:r>
    </w:p>
    <w:p w14:paraId="4F7A9D54" w14:textId="77777777" w:rsidR="00302103" w:rsidRPr="00CF22E1" w:rsidRDefault="00302103" w:rsidP="006B5A71">
      <w:pPr>
        <w:autoSpaceDE w:val="0"/>
        <w:autoSpaceDN w:val="0"/>
        <w:adjustRightInd w:val="0"/>
        <w:spacing w:before="60" w:after="60"/>
        <w:ind w:firstLine="709"/>
        <w:jc w:val="both"/>
        <w:rPr>
          <w:rFonts w:ascii="Times New Roman" w:hAnsi="Times New Roman" w:cs="Times New Roman"/>
          <w:sz w:val="28"/>
          <w:szCs w:val="28"/>
          <w:lang w:val="en-US"/>
        </w:rPr>
      </w:pPr>
      <w:r w:rsidRPr="00CF22E1">
        <w:rPr>
          <w:rFonts w:ascii="Times New Roman" w:hAnsi="Times New Roman" w:cs="Times New Roman"/>
          <w:b/>
          <w:bCs/>
          <w:sz w:val="28"/>
          <w:szCs w:val="28"/>
          <w:lang w:val="en"/>
        </w:rPr>
        <w:t>II. K</w:t>
      </w:r>
      <w:r w:rsidRPr="00CF22E1">
        <w:rPr>
          <w:rFonts w:ascii="Times New Roman" w:hAnsi="Times New Roman" w:cs="Times New Roman"/>
          <w:b/>
          <w:bCs/>
          <w:sz w:val="28"/>
          <w:szCs w:val="28"/>
        </w:rPr>
        <w:t>ẾT QUẢ Đ</w:t>
      </w:r>
      <w:r w:rsidRPr="00CF22E1">
        <w:rPr>
          <w:rFonts w:ascii="Times New Roman" w:hAnsi="Times New Roman" w:cs="Times New Roman"/>
          <w:b/>
          <w:bCs/>
          <w:sz w:val="28"/>
          <w:szCs w:val="28"/>
          <w:lang w:val="en-US"/>
        </w:rPr>
        <w:t>ÁNH GIÁ</w:t>
      </w:r>
    </w:p>
    <w:p w14:paraId="2DF27D1A" w14:textId="07CCA745" w:rsidR="00302103" w:rsidRPr="00CF22E1" w:rsidRDefault="00302103" w:rsidP="006B5A71">
      <w:pPr>
        <w:autoSpaceDE w:val="0"/>
        <w:autoSpaceDN w:val="0"/>
        <w:adjustRightInd w:val="0"/>
        <w:spacing w:before="60" w:after="60"/>
        <w:ind w:firstLine="709"/>
        <w:jc w:val="both"/>
        <w:rPr>
          <w:rFonts w:ascii="Times New Roman" w:hAnsi="Times New Roman" w:cs="Times New Roman"/>
          <w:b/>
          <w:bCs/>
          <w:sz w:val="28"/>
          <w:szCs w:val="28"/>
          <w:lang w:val="en-US"/>
        </w:rPr>
      </w:pPr>
      <w:r w:rsidRPr="00CF22E1">
        <w:rPr>
          <w:rFonts w:ascii="Times New Roman" w:hAnsi="Times New Roman" w:cs="Times New Roman"/>
          <w:b/>
          <w:bCs/>
          <w:sz w:val="28"/>
          <w:szCs w:val="28"/>
          <w:lang w:val="en"/>
        </w:rPr>
        <w:t>1. Đánh giá th</w:t>
      </w:r>
      <w:r w:rsidRPr="00CF22E1">
        <w:rPr>
          <w:rFonts w:ascii="Times New Roman" w:hAnsi="Times New Roman" w:cs="Times New Roman"/>
          <w:b/>
          <w:bCs/>
          <w:sz w:val="28"/>
          <w:szCs w:val="28"/>
        </w:rPr>
        <w:t>ủ tục h</w:t>
      </w:r>
      <w:r w:rsidRPr="00CF22E1">
        <w:rPr>
          <w:rFonts w:ascii="Times New Roman" w:hAnsi="Times New Roman" w:cs="Times New Roman"/>
          <w:b/>
          <w:bCs/>
          <w:sz w:val="28"/>
          <w:szCs w:val="28"/>
          <w:lang w:val="en-US"/>
        </w:rPr>
        <w:t>ành chính</w:t>
      </w:r>
    </w:p>
    <w:p w14:paraId="638B18D8" w14:textId="65743143" w:rsidR="00617500" w:rsidRDefault="00617500" w:rsidP="006B5A71">
      <w:pPr>
        <w:autoSpaceDE w:val="0"/>
        <w:autoSpaceDN w:val="0"/>
        <w:adjustRightInd w:val="0"/>
        <w:spacing w:before="60" w:after="60"/>
        <w:ind w:firstLine="709"/>
        <w:jc w:val="both"/>
        <w:rPr>
          <w:rFonts w:ascii="Times New Roman" w:hAnsi="Times New Roman" w:cs="Times New Roman"/>
          <w:sz w:val="28"/>
          <w:szCs w:val="28"/>
          <w:lang w:val="en"/>
        </w:rPr>
      </w:pPr>
      <w:r w:rsidRPr="00617500">
        <w:rPr>
          <w:rFonts w:ascii="Times New Roman" w:hAnsi="Times New Roman" w:cs="Times New Roman"/>
          <w:sz w:val="28"/>
          <w:szCs w:val="28"/>
          <w:lang w:val="en"/>
        </w:rPr>
        <w:t xml:space="preserve">Từ thực tiễn triển khai chính sách hỗ trợ lãi suất từ ngân sách nhà nước đối với khoản vay của doanh nghiệp, hợp tác xã, hộ kinh doanh triển khai trong giai đoạn 2022-2023 theo Nghị quyết số 43/2022/QH15 của Quốc hội phát sinh nhiều thủ tục hành chính qua nhiều cấp (thủ tục giữa Bộ Tài chính và NHNN, giữa NHNN và NHTM, giữa NHTM và khách hàng), vì vậy tại dự thảo Nghị định </w:t>
      </w:r>
      <w:r w:rsidR="00A802E2">
        <w:rPr>
          <w:rFonts w:ascii="Times New Roman" w:hAnsi="Times New Roman" w:cs="Times New Roman"/>
          <w:sz w:val="28"/>
          <w:szCs w:val="28"/>
          <w:lang w:val="en"/>
        </w:rPr>
        <w:t xml:space="preserve">không </w:t>
      </w:r>
      <w:r w:rsidRPr="00617500">
        <w:rPr>
          <w:rFonts w:ascii="Times New Roman" w:hAnsi="Times New Roman" w:cs="Times New Roman"/>
          <w:sz w:val="28"/>
          <w:szCs w:val="28"/>
          <w:lang w:val="en"/>
        </w:rPr>
        <w:t>có nội dung quy định về thủ tục hành chính.</w:t>
      </w:r>
    </w:p>
    <w:p w14:paraId="5E670F70" w14:textId="70A0CAA5" w:rsidR="00302103" w:rsidRPr="00CF22E1" w:rsidRDefault="00302103" w:rsidP="006B5A71">
      <w:pPr>
        <w:autoSpaceDE w:val="0"/>
        <w:autoSpaceDN w:val="0"/>
        <w:adjustRightInd w:val="0"/>
        <w:spacing w:before="60" w:after="60"/>
        <w:ind w:firstLine="709"/>
        <w:jc w:val="both"/>
        <w:rPr>
          <w:rFonts w:ascii="Times New Roman" w:hAnsi="Times New Roman" w:cs="Times New Roman"/>
          <w:b/>
          <w:bCs/>
          <w:sz w:val="28"/>
          <w:szCs w:val="28"/>
        </w:rPr>
      </w:pPr>
      <w:r w:rsidRPr="00CF22E1">
        <w:rPr>
          <w:rFonts w:ascii="Times New Roman" w:hAnsi="Times New Roman" w:cs="Times New Roman"/>
          <w:b/>
          <w:bCs/>
          <w:sz w:val="28"/>
          <w:szCs w:val="28"/>
          <w:lang w:val="en"/>
        </w:rPr>
        <w:t>2. Vi</w:t>
      </w:r>
      <w:r w:rsidRPr="00CF22E1">
        <w:rPr>
          <w:rFonts w:ascii="Times New Roman" w:hAnsi="Times New Roman" w:cs="Times New Roman"/>
          <w:b/>
          <w:bCs/>
          <w:sz w:val="28"/>
          <w:szCs w:val="28"/>
        </w:rPr>
        <w:t>ệc ph</w:t>
      </w:r>
      <w:r w:rsidRPr="00CF22E1">
        <w:rPr>
          <w:rFonts w:ascii="Times New Roman" w:hAnsi="Times New Roman" w:cs="Times New Roman"/>
          <w:b/>
          <w:bCs/>
          <w:sz w:val="28"/>
          <w:szCs w:val="28"/>
          <w:lang w:val="en-US"/>
        </w:rPr>
        <w:t>ân quy</w:t>
      </w:r>
      <w:r w:rsidRPr="00CF22E1">
        <w:rPr>
          <w:rFonts w:ascii="Times New Roman" w:hAnsi="Times New Roman" w:cs="Times New Roman"/>
          <w:b/>
          <w:bCs/>
          <w:sz w:val="28"/>
          <w:szCs w:val="28"/>
        </w:rPr>
        <w:t>ền, ph</w:t>
      </w:r>
      <w:r w:rsidRPr="00CF22E1">
        <w:rPr>
          <w:rFonts w:ascii="Times New Roman" w:hAnsi="Times New Roman" w:cs="Times New Roman"/>
          <w:b/>
          <w:bCs/>
          <w:sz w:val="28"/>
          <w:szCs w:val="28"/>
          <w:lang w:val="en-US"/>
        </w:rPr>
        <w:t>ân c</w:t>
      </w:r>
      <w:r w:rsidRPr="00CF22E1">
        <w:rPr>
          <w:rFonts w:ascii="Times New Roman" w:hAnsi="Times New Roman" w:cs="Times New Roman"/>
          <w:b/>
          <w:bCs/>
          <w:sz w:val="28"/>
          <w:szCs w:val="28"/>
        </w:rPr>
        <w:t xml:space="preserve">ấp </w:t>
      </w:r>
    </w:p>
    <w:p w14:paraId="1AC2F49E" w14:textId="54BAE923" w:rsidR="00617500" w:rsidRPr="00617500" w:rsidRDefault="00DC0911" w:rsidP="006B5A71">
      <w:pPr>
        <w:autoSpaceDE w:val="0"/>
        <w:autoSpaceDN w:val="0"/>
        <w:adjustRightInd w:val="0"/>
        <w:spacing w:before="60" w:after="60"/>
        <w:ind w:firstLine="709"/>
        <w:jc w:val="both"/>
        <w:rPr>
          <w:rFonts w:ascii="Times New Roman" w:hAnsi="Times New Roman" w:cs="Times New Roman"/>
          <w:sz w:val="28"/>
          <w:szCs w:val="28"/>
          <w:lang w:val="en-US"/>
        </w:rPr>
      </w:pPr>
      <w:r w:rsidRPr="00660F16">
        <w:rPr>
          <w:rFonts w:ascii="Times New Roman" w:hAnsi="Times New Roman" w:cs="Times New Roman"/>
          <w:sz w:val="28"/>
          <w:szCs w:val="28"/>
          <w:lang w:val="en-US"/>
        </w:rPr>
        <w:t xml:space="preserve">Tại dự thảo Nghị định </w:t>
      </w:r>
      <w:r w:rsidR="00617500" w:rsidRPr="00617500">
        <w:rPr>
          <w:rFonts w:ascii="Times New Roman" w:hAnsi="Times New Roman" w:cs="Times New Roman"/>
          <w:sz w:val="28"/>
          <w:szCs w:val="28"/>
          <w:lang w:val="en-US"/>
        </w:rPr>
        <w:t>quy định 03 nội dung phân cấp, phần quyền:</w:t>
      </w:r>
    </w:p>
    <w:p w14:paraId="442F2458" w14:textId="78675065" w:rsidR="00617500" w:rsidRPr="00617500" w:rsidRDefault="00617500" w:rsidP="006B5A71">
      <w:pPr>
        <w:autoSpaceDE w:val="0"/>
        <w:autoSpaceDN w:val="0"/>
        <w:adjustRightInd w:val="0"/>
        <w:spacing w:before="60" w:after="60"/>
        <w:ind w:firstLine="709"/>
        <w:jc w:val="both"/>
        <w:rPr>
          <w:rFonts w:ascii="Times New Roman" w:hAnsi="Times New Roman" w:cs="Times New Roman"/>
          <w:sz w:val="28"/>
          <w:szCs w:val="28"/>
          <w:lang w:val="en-US"/>
        </w:rPr>
      </w:pPr>
      <w:r w:rsidRPr="00617500">
        <w:rPr>
          <w:rFonts w:ascii="Times New Roman" w:hAnsi="Times New Roman" w:cs="Times New Roman"/>
          <w:i/>
          <w:iCs/>
          <w:sz w:val="28"/>
          <w:szCs w:val="28"/>
          <w:lang w:val="en-US"/>
        </w:rPr>
        <w:t>(1)</w:t>
      </w:r>
      <w:r w:rsidRPr="00617500">
        <w:rPr>
          <w:rFonts w:ascii="Times New Roman" w:hAnsi="Times New Roman" w:cs="Times New Roman"/>
          <w:sz w:val="28"/>
          <w:szCs w:val="28"/>
          <w:lang w:val="en-US"/>
        </w:rPr>
        <w:t xml:space="preserve"> Phân cấp, phân quyền của Chính phủ cho Thủ tướng Chính phủ về thẩm quyền ban hành Quyết định hướng dẫn xác nhận dự án xanh, tuần hoàn và áp dụng khung tiêu chuẩn môi trường, xã hội, quản trị (ESG) làm cơ sở để các đối tượng thụ hưởng hưởng chính sách hỗ trợ lãi suất theo quy định tại Nghị định. Nội dung phân cấp, phân quyền này phù hợp với nhiệm vụ tại Nghị quyết số 139/NQ-CP của Chính phủ: Bộ Nông nghiệp và Môi </w:t>
      </w:r>
      <w:r>
        <w:rPr>
          <w:rFonts w:ascii="Times New Roman" w:hAnsi="Times New Roman" w:cs="Times New Roman"/>
          <w:sz w:val="28"/>
          <w:szCs w:val="28"/>
          <w:lang w:val="en-US"/>
        </w:rPr>
        <w:t>trường</w:t>
      </w:r>
      <w:r w:rsidRPr="00617500">
        <w:rPr>
          <w:rFonts w:ascii="Times New Roman" w:hAnsi="Times New Roman" w:cs="Times New Roman"/>
          <w:sz w:val="28"/>
          <w:szCs w:val="28"/>
          <w:lang w:val="en-US"/>
        </w:rPr>
        <w:t xml:space="preserve"> trình Thủ tướng Chính phủ hướng dẫn xác định dự án xanh, dự án đáp ứng tiêu chí tuần hoàn và áp dụng khung tiêu chuẩn môi trường, xã hội, quản trị (ESG), thời gian thực hiện: Năm 2025.</w:t>
      </w:r>
    </w:p>
    <w:p w14:paraId="5F9220BA" w14:textId="4605B855" w:rsidR="00617500" w:rsidRPr="00617500" w:rsidRDefault="00617500" w:rsidP="006B5A71">
      <w:pPr>
        <w:autoSpaceDE w:val="0"/>
        <w:autoSpaceDN w:val="0"/>
        <w:adjustRightInd w:val="0"/>
        <w:spacing w:before="60" w:after="60"/>
        <w:ind w:firstLine="709"/>
        <w:jc w:val="both"/>
        <w:rPr>
          <w:rFonts w:ascii="Times New Roman" w:hAnsi="Times New Roman" w:cs="Times New Roman"/>
          <w:sz w:val="28"/>
          <w:szCs w:val="28"/>
          <w:lang w:val="en-US"/>
        </w:rPr>
      </w:pPr>
      <w:r w:rsidRPr="00617500">
        <w:rPr>
          <w:rFonts w:ascii="Times New Roman" w:hAnsi="Times New Roman" w:cs="Times New Roman"/>
          <w:i/>
          <w:iCs/>
          <w:sz w:val="28"/>
          <w:szCs w:val="28"/>
          <w:lang w:val="en-US"/>
        </w:rPr>
        <w:t>(2)</w:t>
      </w:r>
      <w:r w:rsidRPr="00617500">
        <w:rPr>
          <w:rFonts w:ascii="Times New Roman" w:hAnsi="Times New Roman" w:cs="Times New Roman"/>
          <w:sz w:val="28"/>
          <w:szCs w:val="28"/>
          <w:lang w:val="en-US"/>
        </w:rPr>
        <w:t xml:space="preserve"> Phân cấp, phân quyền của Chính phủ cho Ủy ban nhân dân cấp tỉnh để thực hiện phương thức hỗ trợ lãi suất từ ngân sách nhà nước (bao gồm ngân sách trung ương và ngân sách địa phương) hỗ trợ trực tiếp cho đối tượng thụ hưởng (doanh nghiệp, hộ gia đình, cá nhân kinh doanh) phù hợp với quy định tại Luật Ngân sách Nhà nước năm 2025: Ủy ban nhân dân cấp tỉnh gửi Bộ Tài chính và các cơ quan theo quy định để tổng hợp, lập dự toán ngân sách nhà nước trình Chính phủ; đồng thời gửi đến Đoàn đại biểu Quốc hội để giám sát (khoản 4 Điều 47 Luật NSNN); Ủy ban nhân dân cấp tỉnh gửi Bộ Tài chính, Kiểm toán nhà nước báo cáo quyết toán ngân sách địa phương đã được Hội đồng nhân dân cấp tỉnh phê chuẩn trước ngày 05 tháng 7 năm sau (khoản 2 Điều 72 Luật NSNN).</w:t>
      </w:r>
    </w:p>
    <w:p w14:paraId="159B7DDD" w14:textId="3C5DAB63" w:rsidR="00617500" w:rsidRDefault="00617500" w:rsidP="006B5A71">
      <w:pPr>
        <w:autoSpaceDE w:val="0"/>
        <w:autoSpaceDN w:val="0"/>
        <w:adjustRightInd w:val="0"/>
        <w:spacing w:before="60" w:after="60"/>
        <w:ind w:firstLine="709"/>
        <w:jc w:val="both"/>
        <w:rPr>
          <w:rFonts w:ascii="Times New Roman" w:hAnsi="Times New Roman" w:cs="Times New Roman"/>
          <w:sz w:val="28"/>
          <w:szCs w:val="28"/>
          <w:lang w:val="en-US"/>
        </w:rPr>
      </w:pPr>
      <w:r w:rsidRPr="00617500">
        <w:rPr>
          <w:rFonts w:ascii="Times New Roman" w:hAnsi="Times New Roman" w:cs="Times New Roman"/>
          <w:i/>
          <w:iCs/>
          <w:sz w:val="28"/>
          <w:szCs w:val="28"/>
          <w:lang w:val="en-US"/>
        </w:rPr>
        <w:t>(3)</w:t>
      </w:r>
      <w:r w:rsidRPr="00617500">
        <w:rPr>
          <w:rFonts w:ascii="Times New Roman" w:hAnsi="Times New Roman" w:cs="Times New Roman"/>
          <w:sz w:val="28"/>
          <w:szCs w:val="28"/>
          <w:lang w:val="en-US"/>
        </w:rPr>
        <w:t xml:space="preserve"> Phân cấp, phân quyền của Thủ tướng Chính phủ cho Bộ Nông nghiệp và Môi trường trong việc theo dõi, tổng hợp, công bố và cập nhật trên Cổng thông tin điện tử của Bộ Nông nghiệp và Môi trường Danh sách các dự án xanh, </w:t>
      </w:r>
      <w:r w:rsidRPr="00617500">
        <w:rPr>
          <w:rFonts w:ascii="Times New Roman" w:hAnsi="Times New Roman" w:cs="Times New Roman"/>
          <w:sz w:val="28"/>
          <w:szCs w:val="28"/>
          <w:lang w:val="en-US"/>
        </w:rPr>
        <w:lastRenderedPageBreak/>
        <w:t>tuần hoàn và áp dụng khung tiêu chuẩn môi trường, xã hội, quản trị (ESG) phù hợp với quy định tại Quyết định số 21/2025/QĐ-TTg ngày 4/7/2025 của Thủ tướng Chính phủ quy định tiêu chí môi trường và việc xác nhận dự án đầu tư thuộc danh mục phân loại xanh: Tổng hợp, cập nhật danh mục dự án đầu tư thuộc danh mục phân loại xanh trên Cổng thông tin điện tử của bộ (điểm c khoản 1 Điều 9).</w:t>
      </w:r>
    </w:p>
    <w:p w14:paraId="1AF92117" w14:textId="0B55DCB3" w:rsidR="00DC0911" w:rsidRPr="00017A4A" w:rsidRDefault="00660F16" w:rsidP="006B5A71">
      <w:pPr>
        <w:autoSpaceDE w:val="0"/>
        <w:autoSpaceDN w:val="0"/>
        <w:adjustRightInd w:val="0"/>
        <w:spacing w:before="60" w:after="60"/>
        <w:ind w:firstLine="709"/>
        <w:jc w:val="both"/>
        <w:rPr>
          <w:rFonts w:ascii="Times New Roman" w:hAnsi="Times New Roman" w:cs="Times New Roman"/>
          <w:sz w:val="28"/>
          <w:szCs w:val="28"/>
          <w:lang w:val="en-US"/>
        </w:rPr>
      </w:pPr>
      <w:r w:rsidRPr="00660F16">
        <w:rPr>
          <w:rFonts w:ascii="Times New Roman" w:hAnsi="Times New Roman" w:cs="Times New Roman"/>
          <w:sz w:val="28"/>
          <w:szCs w:val="28"/>
          <w:lang w:val="en-US"/>
        </w:rPr>
        <w:t xml:space="preserve">Điều kiện để đảm bảo phân cấp, phân quyền: </w:t>
      </w:r>
      <w:r w:rsidR="00017A4A">
        <w:rPr>
          <w:rFonts w:ascii="Times New Roman" w:hAnsi="Times New Roman" w:cs="Times New Roman"/>
          <w:sz w:val="28"/>
          <w:szCs w:val="28"/>
          <w:lang w:val="en-US"/>
        </w:rPr>
        <w:t>Hiện nay các nội dung phân cấp, phân quyền đều đang được các cơ quan triển khai theo chức năng, nhiệm vụ, do đó đáp ứng đầy đủ các điều kiện để thực hiện chính sách, cụ thể: Ủy ban nhân dân cấp tỉnh là cơ quan lập dự toán, thực hiện dự toán và quyết toán ngân sách địa phương trên địa bàn; Bộ Nông nghiệp và Môi trường là cơ quan quản lý nhà nước trong lĩnh vực môi trường.</w:t>
      </w:r>
    </w:p>
    <w:p w14:paraId="456F59DB" w14:textId="7C829CC6" w:rsidR="00302103" w:rsidRPr="00CF22E1" w:rsidRDefault="00302103" w:rsidP="006B5A71">
      <w:pPr>
        <w:autoSpaceDE w:val="0"/>
        <w:autoSpaceDN w:val="0"/>
        <w:adjustRightInd w:val="0"/>
        <w:spacing w:before="60" w:after="60"/>
        <w:ind w:firstLine="709"/>
        <w:jc w:val="both"/>
        <w:rPr>
          <w:rFonts w:ascii="Times New Roman" w:hAnsi="Times New Roman" w:cs="Times New Roman"/>
          <w:sz w:val="28"/>
          <w:szCs w:val="28"/>
        </w:rPr>
      </w:pPr>
      <w:r w:rsidRPr="00CF22E1">
        <w:rPr>
          <w:rFonts w:ascii="Times New Roman" w:hAnsi="Times New Roman" w:cs="Times New Roman"/>
          <w:b/>
          <w:bCs/>
          <w:sz w:val="28"/>
          <w:szCs w:val="28"/>
          <w:lang w:val="en"/>
        </w:rPr>
        <w:t>3. Vi</w:t>
      </w:r>
      <w:r w:rsidRPr="00CF22E1">
        <w:rPr>
          <w:rFonts w:ascii="Times New Roman" w:hAnsi="Times New Roman" w:cs="Times New Roman"/>
          <w:b/>
          <w:bCs/>
          <w:sz w:val="28"/>
          <w:szCs w:val="28"/>
        </w:rPr>
        <w:t>ệc ứng dụng, th</w:t>
      </w:r>
      <w:r w:rsidRPr="00CF22E1">
        <w:rPr>
          <w:rFonts w:ascii="Times New Roman" w:hAnsi="Times New Roman" w:cs="Times New Roman"/>
          <w:b/>
          <w:bCs/>
          <w:sz w:val="28"/>
          <w:szCs w:val="28"/>
          <w:lang w:val="en-US"/>
        </w:rPr>
        <w:t>úc đ</w:t>
      </w:r>
      <w:r w:rsidRPr="00CF22E1">
        <w:rPr>
          <w:rFonts w:ascii="Times New Roman" w:hAnsi="Times New Roman" w:cs="Times New Roman"/>
          <w:b/>
          <w:bCs/>
          <w:sz w:val="28"/>
          <w:szCs w:val="28"/>
        </w:rPr>
        <w:t>ẩy ph</w:t>
      </w:r>
      <w:r w:rsidRPr="00CF22E1">
        <w:rPr>
          <w:rFonts w:ascii="Times New Roman" w:hAnsi="Times New Roman" w:cs="Times New Roman"/>
          <w:b/>
          <w:bCs/>
          <w:sz w:val="28"/>
          <w:szCs w:val="28"/>
          <w:lang w:val="en-US"/>
        </w:rPr>
        <w:t>át tri</w:t>
      </w:r>
      <w:r w:rsidRPr="00CF22E1">
        <w:rPr>
          <w:rFonts w:ascii="Times New Roman" w:hAnsi="Times New Roman" w:cs="Times New Roman"/>
          <w:b/>
          <w:bCs/>
          <w:sz w:val="28"/>
          <w:szCs w:val="28"/>
        </w:rPr>
        <w:t>ển khoa học, c</w:t>
      </w:r>
      <w:r w:rsidRPr="00CF22E1">
        <w:rPr>
          <w:rFonts w:ascii="Times New Roman" w:hAnsi="Times New Roman" w:cs="Times New Roman"/>
          <w:b/>
          <w:bCs/>
          <w:sz w:val="28"/>
          <w:szCs w:val="28"/>
          <w:lang w:val="en-US"/>
        </w:rPr>
        <w:t>ông ngh</w:t>
      </w:r>
      <w:r w:rsidRPr="00CF22E1">
        <w:rPr>
          <w:rFonts w:ascii="Times New Roman" w:hAnsi="Times New Roman" w:cs="Times New Roman"/>
          <w:b/>
          <w:bCs/>
          <w:sz w:val="28"/>
          <w:szCs w:val="28"/>
        </w:rPr>
        <w:t>ệ, đổi mới s</w:t>
      </w:r>
      <w:r w:rsidRPr="00CF22E1">
        <w:rPr>
          <w:rFonts w:ascii="Times New Roman" w:hAnsi="Times New Roman" w:cs="Times New Roman"/>
          <w:b/>
          <w:bCs/>
          <w:sz w:val="28"/>
          <w:szCs w:val="28"/>
          <w:lang w:val="en-US"/>
        </w:rPr>
        <w:t>áng t</w:t>
      </w:r>
      <w:r w:rsidRPr="00CF22E1">
        <w:rPr>
          <w:rFonts w:ascii="Times New Roman" w:hAnsi="Times New Roman" w:cs="Times New Roman"/>
          <w:b/>
          <w:bCs/>
          <w:sz w:val="28"/>
          <w:szCs w:val="28"/>
        </w:rPr>
        <w:t>ạo v</w:t>
      </w:r>
      <w:r w:rsidRPr="00CF22E1">
        <w:rPr>
          <w:rFonts w:ascii="Times New Roman" w:hAnsi="Times New Roman" w:cs="Times New Roman"/>
          <w:b/>
          <w:bCs/>
          <w:sz w:val="28"/>
          <w:szCs w:val="28"/>
          <w:lang w:val="en-US"/>
        </w:rPr>
        <w:t>à chuy</w:t>
      </w:r>
      <w:r w:rsidRPr="00CF22E1">
        <w:rPr>
          <w:rFonts w:ascii="Times New Roman" w:hAnsi="Times New Roman" w:cs="Times New Roman"/>
          <w:b/>
          <w:bCs/>
          <w:sz w:val="28"/>
          <w:szCs w:val="28"/>
        </w:rPr>
        <w:t xml:space="preserve">ển đổi số </w:t>
      </w:r>
    </w:p>
    <w:p w14:paraId="2A9F543F" w14:textId="3088CC04" w:rsidR="00F11DAF" w:rsidRPr="00F11DAF" w:rsidRDefault="00F11DAF" w:rsidP="006B5A71">
      <w:pPr>
        <w:autoSpaceDE w:val="0"/>
        <w:autoSpaceDN w:val="0"/>
        <w:adjustRightInd w:val="0"/>
        <w:spacing w:before="60" w:after="60"/>
        <w:ind w:firstLine="709"/>
        <w:jc w:val="both"/>
        <w:rPr>
          <w:rFonts w:ascii="Times New Roman" w:hAnsi="Times New Roman" w:cs="Times New Roman"/>
          <w:sz w:val="28"/>
          <w:szCs w:val="28"/>
          <w:lang w:val="en"/>
        </w:rPr>
      </w:pPr>
      <w:r>
        <w:rPr>
          <w:rFonts w:ascii="Times New Roman" w:hAnsi="Times New Roman" w:cs="Times New Roman"/>
          <w:sz w:val="28"/>
          <w:szCs w:val="28"/>
          <w:lang w:val="en"/>
        </w:rPr>
        <w:t xml:space="preserve">Tại dự thảo Nghị định đã quy định </w:t>
      </w:r>
      <w:r w:rsidR="00BA52E2">
        <w:rPr>
          <w:rFonts w:ascii="Times New Roman" w:hAnsi="Times New Roman" w:cs="Times New Roman"/>
          <w:sz w:val="28"/>
          <w:szCs w:val="28"/>
          <w:lang w:val="en"/>
        </w:rPr>
        <w:t>Bộ Nông nghiệp và Môi trường trong việc t</w:t>
      </w:r>
      <w:r w:rsidR="00BA52E2" w:rsidRPr="00BA52E2">
        <w:rPr>
          <w:rFonts w:ascii="Times New Roman" w:hAnsi="Times New Roman" w:cs="Times New Roman"/>
          <w:sz w:val="28"/>
          <w:szCs w:val="28"/>
          <w:lang w:val="en"/>
        </w:rPr>
        <w:t>heo dõi, tổng hợp, công bố và cập nhật trên Cổng thông tin điện tử của Bộ Nông nghiệp và Môi trường Danh sách các dự án xanh, tuần hoàn và áp dụng khung tiêu chuẩn môi trường, xã hội, quản trị (ESG)</w:t>
      </w:r>
      <w:r w:rsidR="00BA52E2">
        <w:rPr>
          <w:rFonts w:ascii="Times New Roman" w:hAnsi="Times New Roman" w:cs="Times New Roman"/>
          <w:sz w:val="28"/>
          <w:szCs w:val="28"/>
          <w:lang w:val="en"/>
        </w:rPr>
        <w:t>, đồng thời h</w:t>
      </w:r>
      <w:r w:rsidR="00BA52E2" w:rsidRPr="00BA52E2">
        <w:rPr>
          <w:rFonts w:ascii="Times New Roman" w:hAnsi="Times New Roman" w:cs="Times New Roman"/>
          <w:sz w:val="28"/>
          <w:szCs w:val="28"/>
          <w:lang w:val="en"/>
        </w:rPr>
        <w:t>ướng dẫn các ngân hàng thương mại, Ủy ban nhân dân các cấp và các tổ chức, cá nhân liên quan kết nối liên thông, tra cứu Danh sách các dự án xanh, tuần hoàn và áp dụng khung tiêu chuẩn môi trường, xã hội, quản trị (ESG) theo văn bản xác nhận của cơ quan/tổ chức có thẩm quyền đảm bảo thuận tiện, dễ dàng</w:t>
      </w:r>
      <w:r w:rsidR="00BA52E2">
        <w:rPr>
          <w:rFonts w:ascii="Times New Roman" w:hAnsi="Times New Roman" w:cs="Times New Roman"/>
          <w:sz w:val="28"/>
          <w:szCs w:val="28"/>
          <w:lang w:val="en"/>
        </w:rPr>
        <w:t xml:space="preserve"> cho các cơ quan liên quan trong việc tra cứu, triển khai thực hiện chính sách</w:t>
      </w:r>
      <w:r w:rsidRPr="00F11DAF">
        <w:rPr>
          <w:rFonts w:ascii="Times New Roman" w:hAnsi="Times New Roman" w:cs="Times New Roman"/>
          <w:sz w:val="28"/>
          <w:szCs w:val="28"/>
          <w:lang w:val="en"/>
        </w:rPr>
        <w:t>, phù hợp định hướng chuyển đổi số.</w:t>
      </w:r>
    </w:p>
    <w:p w14:paraId="61B5C08B" w14:textId="0B39F2AB" w:rsidR="00302103" w:rsidRPr="00CF22E1" w:rsidRDefault="00302103" w:rsidP="006B5A71">
      <w:pPr>
        <w:autoSpaceDE w:val="0"/>
        <w:autoSpaceDN w:val="0"/>
        <w:adjustRightInd w:val="0"/>
        <w:spacing w:before="60" w:after="60"/>
        <w:ind w:firstLine="709"/>
        <w:jc w:val="both"/>
        <w:rPr>
          <w:rFonts w:ascii="Times New Roman" w:hAnsi="Times New Roman" w:cs="Times New Roman"/>
          <w:b/>
          <w:bCs/>
          <w:sz w:val="28"/>
          <w:szCs w:val="28"/>
        </w:rPr>
      </w:pPr>
      <w:r w:rsidRPr="00CF22E1">
        <w:rPr>
          <w:rFonts w:ascii="Times New Roman" w:hAnsi="Times New Roman" w:cs="Times New Roman"/>
          <w:b/>
          <w:bCs/>
          <w:sz w:val="28"/>
          <w:szCs w:val="28"/>
          <w:lang w:val="en"/>
        </w:rPr>
        <w:t>4. Vi</w:t>
      </w:r>
      <w:r w:rsidRPr="00CF22E1">
        <w:rPr>
          <w:rFonts w:ascii="Times New Roman" w:hAnsi="Times New Roman" w:cs="Times New Roman"/>
          <w:b/>
          <w:bCs/>
          <w:sz w:val="28"/>
          <w:szCs w:val="28"/>
        </w:rPr>
        <w:t>ệc bảo đảm b</w:t>
      </w:r>
      <w:r w:rsidRPr="00CF22E1">
        <w:rPr>
          <w:rFonts w:ascii="Times New Roman" w:hAnsi="Times New Roman" w:cs="Times New Roman"/>
          <w:b/>
          <w:bCs/>
          <w:sz w:val="28"/>
          <w:szCs w:val="28"/>
          <w:lang w:val="en-US"/>
        </w:rPr>
        <w:t>ình đ</w:t>
      </w:r>
      <w:r w:rsidRPr="00CF22E1">
        <w:rPr>
          <w:rFonts w:ascii="Times New Roman" w:hAnsi="Times New Roman" w:cs="Times New Roman"/>
          <w:b/>
          <w:bCs/>
          <w:sz w:val="28"/>
          <w:szCs w:val="28"/>
        </w:rPr>
        <w:t xml:space="preserve">ẳng giới </w:t>
      </w:r>
    </w:p>
    <w:p w14:paraId="14A88DE2" w14:textId="7CA1CAF0" w:rsidR="00302103" w:rsidRPr="00F11DAF" w:rsidRDefault="00F11DAF" w:rsidP="006B5A71">
      <w:pPr>
        <w:autoSpaceDE w:val="0"/>
        <w:autoSpaceDN w:val="0"/>
        <w:adjustRightInd w:val="0"/>
        <w:spacing w:before="60" w:after="60"/>
        <w:ind w:firstLine="709"/>
        <w:jc w:val="both"/>
        <w:rPr>
          <w:rFonts w:ascii="Times New Roman" w:hAnsi="Times New Roman" w:cs="Times New Roman"/>
          <w:sz w:val="28"/>
          <w:szCs w:val="28"/>
          <w:lang w:val="en"/>
        </w:rPr>
      </w:pPr>
      <w:r>
        <w:rPr>
          <w:rFonts w:ascii="Times New Roman" w:hAnsi="Times New Roman" w:cs="Times New Roman"/>
          <w:sz w:val="28"/>
          <w:szCs w:val="28"/>
          <w:lang w:val="en"/>
        </w:rPr>
        <w:t xml:space="preserve">Tại dự thảo Nghị định không quy định các nội dung </w:t>
      </w:r>
      <w:r w:rsidRPr="00F11DAF">
        <w:rPr>
          <w:rFonts w:ascii="Times New Roman" w:hAnsi="Times New Roman" w:cs="Times New Roman"/>
          <w:sz w:val="28"/>
          <w:szCs w:val="28"/>
          <w:lang w:val="en"/>
        </w:rPr>
        <w:t xml:space="preserve">phân biệt giới tính, </w:t>
      </w:r>
      <w:r>
        <w:rPr>
          <w:rFonts w:ascii="Times New Roman" w:hAnsi="Times New Roman" w:cs="Times New Roman"/>
          <w:sz w:val="28"/>
          <w:szCs w:val="28"/>
          <w:lang w:val="en"/>
        </w:rPr>
        <w:t xml:space="preserve">chính sách hỗ trợ lãi suất được </w:t>
      </w:r>
      <w:r w:rsidRPr="00F11DAF">
        <w:rPr>
          <w:rFonts w:ascii="Times New Roman" w:hAnsi="Times New Roman" w:cs="Times New Roman"/>
          <w:sz w:val="28"/>
          <w:szCs w:val="28"/>
          <w:lang w:val="en"/>
        </w:rPr>
        <w:t>áp dụng chung cho mọi đối tượng doanh nghiệp và cá nhân kinh doanh</w:t>
      </w:r>
      <w:r>
        <w:rPr>
          <w:rFonts w:ascii="Times New Roman" w:hAnsi="Times New Roman" w:cs="Times New Roman"/>
          <w:sz w:val="28"/>
          <w:szCs w:val="28"/>
          <w:lang w:val="en"/>
        </w:rPr>
        <w:t xml:space="preserve"> đáp ứng đủ điều kiện theo quy định, không ảnh hưởng đến quyền, lợi ích hợp pháp của mỗi giới </w:t>
      </w:r>
      <w:r w:rsidR="00302103" w:rsidRPr="00CF22E1">
        <w:rPr>
          <w:rFonts w:ascii="Times New Roman" w:hAnsi="Times New Roman" w:cs="Times New Roman"/>
          <w:sz w:val="28"/>
          <w:szCs w:val="28"/>
        </w:rPr>
        <w:t>theo quy định của ph</w:t>
      </w:r>
      <w:r w:rsidR="00302103" w:rsidRPr="00CF22E1">
        <w:rPr>
          <w:rFonts w:ascii="Times New Roman" w:hAnsi="Times New Roman" w:cs="Times New Roman"/>
          <w:sz w:val="28"/>
          <w:szCs w:val="28"/>
          <w:lang w:val="en-US"/>
        </w:rPr>
        <w:t>áp lu</w:t>
      </w:r>
      <w:r w:rsidR="00302103" w:rsidRPr="00CF22E1">
        <w:rPr>
          <w:rFonts w:ascii="Times New Roman" w:hAnsi="Times New Roman" w:cs="Times New Roman"/>
          <w:sz w:val="28"/>
          <w:szCs w:val="28"/>
        </w:rPr>
        <w:t>ật Việt Nam v</w:t>
      </w:r>
      <w:r w:rsidR="00302103" w:rsidRPr="00CF22E1">
        <w:rPr>
          <w:rFonts w:ascii="Times New Roman" w:hAnsi="Times New Roman" w:cs="Times New Roman"/>
          <w:sz w:val="28"/>
          <w:szCs w:val="28"/>
          <w:lang w:val="en-US"/>
        </w:rPr>
        <w:t>à điều</w:t>
      </w:r>
      <w:r w:rsidR="00302103" w:rsidRPr="00CF22E1">
        <w:rPr>
          <w:rFonts w:ascii="Times New Roman" w:hAnsi="Times New Roman" w:cs="Times New Roman"/>
          <w:sz w:val="28"/>
          <w:szCs w:val="28"/>
        </w:rPr>
        <w:t xml:space="preserve"> ước quốc tế c</w:t>
      </w:r>
      <w:r w:rsidR="00302103" w:rsidRPr="00CF22E1">
        <w:rPr>
          <w:rFonts w:ascii="Times New Roman" w:hAnsi="Times New Roman" w:cs="Times New Roman"/>
          <w:sz w:val="28"/>
          <w:szCs w:val="28"/>
          <w:lang w:val="en-US"/>
        </w:rPr>
        <w:t>ó liên quan mà nư</w:t>
      </w:r>
      <w:r w:rsidR="00302103" w:rsidRPr="00CF22E1">
        <w:rPr>
          <w:rFonts w:ascii="Times New Roman" w:hAnsi="Times New Roman" w:cs="Times New Roman"/>
          <w:sz w:val="28"/>
          <w:szCs w:val="28"/>
        </w:rPr>
        <w:t>ớc Cộng h</w:t>
      </w:r>
      <w:r w:rsidR="00302103" w:rsidRPr="00CF22E1">
        <w:rPr>
          <w:rFonts w:ascii="Times New Roman" w:hAnsi="Times New Roman" w:cs="Times New Roman"/>
          <w:sz w:val="28"/>
          <w:szCs w:val="28"/>
          <w:lang w:val="en-US"/>
        </w:rPr>
        <w:t>òa xã h</w:t>
      </w:r>
      <w:r w:rsidR="00302103" w:rsidRPr="00CF22E1">
        <w:rPr>
          <w:rFonts w:ascii="Times New Roman" w:hAnsi="Times New Roman" w:cs="Times New Roman"/>
          <w:sz w:val="28"/>
          <w:szCs w:val="28"/>
        </w:rPr>
        <w:t>ội chủ nghĩa Việt Nam l</w:t>
      </w:r>
      <w:r w:rsidR="00302103" w:rsidRPr="00CF22E1">
        <w:rPr>
          <w:rFonts w:ascii="Times New Roman" w:hAnsi="Times New Roman" w:cs="Times New Roman"/>
          <w:sz w:val="28"/>
          <w:szCs w:val="28"/>
          <w:lang w:val="en-US"/>
        </w:rPr>
        <w:t xml:space="preserve">à thành viên. </w:t>
      </w:r>
    </w:p>
    <w:p w14:paraId="2157D478" w14:textId="14C8A727" w:rsidR="00302103" w:rsidRPr="00CF22E1" w:rsidRDefault="00302103" w:rsidP="006B5A71">
      <w:pPr>
        <w:autoSpaceDE w:val="0"/>
        <w:autoSpaceDN w:val="0"/>
        <w:adjustRightInd w:val="0"/>
        <w:spacing w:before="60" w:after="60"/>
        <w:ind w:firstLine="709"/>
        <w:jc w:val="both"/>
        <w:rPr>
          <w:rFonts w:ascii="Times New Roman" w:hAnsi="Times New Roman" w:cs="Times New Roman"/>
          <w:b/>
          <w:bCs/>
          <w:sz w:val="28"/>
          <w:szCs w:val="28"/>
        </w:rPr>
      </w:pPr>
      <w:r w:rsidRPr="00CF22E1">
        <w:rPr>
          <w:rFonts w:ascii="Times New Roman" w:hAnsi="Times New Roman" w:cs="Times New Roman"/>
          <w:b/>
          <w:bCs/>
          <w:sz w:val="28"/>
          <w:szCs w:val="28"/>
          <w:lang w:val="en"/>
        </w:rPr>
        <w:t>5. Vi</w:t>
      </w:r>
      <w:r w:rsidRPr="00CF22E1">
        <w:rPr>
          <w:rFonts w:ascii="Times New Roman" w:hAnsi="Times New Roman" w:cs="Times New Roman"/>
          <w:b/>
          <w:bCs/>
          <w:sz w:val="28"/>
          <w:szCs w:val="28"/>
        </w:rPr>
        <w:t>ệc thực hiện ch</w:t>
      </w:r>
      <w:r w:rsidRPr="00CF22E1">
        <w:rPr>
          <w:rFonts w:ascii="Times New Roman" w:hAnsi="Times New Roman" w:cs="Times New Roman"/>
          <w:b/>
          <w:bCs/>
          <w:sz w:val="28"/>
          <w:szCs w:val="28"/>
          <w:lang w:val="en-US"/>
        </w:rPr>
        <w:t>ính sách dân t</w:t>
      </w:r>
      <w:r w:rsidRPr="00CF22E1">
        <w:rPr>
          <w:rFonts w:ascii="Times New Roman" w:hAnsi="Times New Roman" w:cs="Times New Roman"/>
          <w:b/>
          <w:bCs/>
          <w:sz w:val="28"/>
          <w:szCs w:val="28"/>
        </w:rPr>
        <w:t xml:space="preserve">ộc </w:t>
      </w:r>
    </w:p>
    <w:p w14:paraId="431DEA0F" w14:textId="3BC010A5" w:rsidR="00F11DAF" w:rsidRDefault="00F11DAF" w:rsidP="006B5A71">
      <w:pPr>
        <w:autoSpaceDE w:val="0"/>
        <w:autoSpaceDN w:val="0"/>
        <w:adjustRightInd w:val="0"/>
        <w:spacing w:before="60" w:after="60"/>
        <w:ind w:firstLine="709"/>
        <w:jc w:val="both"/>
        <w:rPr>
          <w:rFonts w:ascii="Times New Roman" w:hAnsi="Times New Roman" w:cs="Times New Roman"/>
          <w:sz w:val="28"/>
          <w:szCs w:val="28"/>
          <w:lang w:val="en"/>
        </w:rPr>
      </w:pPr>
      <w:r>
        <w:rPr>
          <w:rFonts w:ascii="Times New Roman" w:hAnsi="Times New Roman" w:cs="Times New Roman"/>
          <w:sz w:val="28"/>
          <w:szCs w:val="28"/>
          <w:lang w:val="en"/>
        </w:rPr>
        <w:t xml:space="preserve">Tại dự thảo Nghị định không quy định các nội dung phân biệt với vùng miền, dân tộc, mọi đối tượng và cá nhân kinh doanh đều được áp dụng chính sách bình đẳng. Bên cạnh đó, chính sách hỗ trợ lãi suất là chính sách khuyến khích của Nhà nước, do đó, có thể tạo </w:t>
      </w:r>
      <w:r w:rsidRPr="00F11DAF">
        <w:rPr>
          <w:rFonts w:ascii="Times New Roman" w:hAnsi="Times New Roman" w:cs="Times New Roman"/>
          <w:sz w:val="28"/>
          <w:szCs w:val="28"/>
          <w:lang w:val="en"/>
        </w:rPr>
        <w:t>cơ hội cho các hộ kinh doanh, doanh nghiệp nhỏ vùng dân tộc thiểu số tiếp cận vốn với chi phí thấp hơn.</w:t>
      </w:r>
    </w:p>
    <w:p w14:paraId="296B7939" w14:textId="0DE148E7" w:rsidR="00B45298" w:rsidRDefault="00F11DAF" w:rsidP="00F11DAF">
      <w:pPr>
        <w:ind w:firstLine="709"/>
        <w:jc w:val="right"/>
        <w:rPr>
          <w:rFonts w:ascii="Times New Roman" w:hAnsi="Times New Roman" w:cs="Times New Roman"/>
          <w:b/>
          <w:bCs/>
          <w:sz w:val="28"/>
          <w:szCs w:val="28"/>
          <w:lang w:val="en-US"/>
        </w:rPr>
      </w:pPr>
      <w:r w:rsidRPr="00F11DAF">
        <w:rPr>
          <w:rFonts w:ascii="Times New Roman" w:hAnsi="Times New Roman" w:cs="Times New Roman"/>
          <w:b/>
          <w:bCs/>
          <w:sz w:val="28"/>
          <w:szCs w:val="28"/>
          <w:lang w:val="en-US"/>
        </w:rPr>
        <w:t>NGÂN HÀNG NHÀ NƯỚC VIỆT NAM</w:t>
      </w:r>
    </w:p>
    <w:p w14:paraId="16B67F64" w14:textId="7241DF04" w:rsidR="009171FF" w:rsidRDefault="009171FF" w:rsidP="00F11DAF">
      <w:pPr>
        <w:ind w:firstLine="709"/>
        <w:jc w:val="right"/>
        <w:rPr>
          <w:rFonts w:ascii="Times New Roman" w:hAnsi="Times New Roman" w:cs="Times New Roman"/>
          <w:b/>
          <w:bCs/>
          <w:sz w:val="28"/>
          <w:szCs w:val="28"/>
          <w:lang w:val="en-US"/>
        </w:rPr>
      </w:pPr>
    </w:p>
    <w:p w14:paraId="6415856D" w14:textId="28AC92DF" w:rsidR="009171FF" w:rsidRDefault="009171FF" w:rsidP="00F11DAF">
      <w:pPr>
        <w:ind w:firstLine="709"/>
        <w:jc w:val="right"/>
        <w:rPr>
          <w:rFonts w:ascii="Times New Roman" w:hAnsi="Times New Roman" w:cs="Times New Roman"/>
          <w:b/>
          <w:bCs/>
          <w:sz w:val="28"/>
          <w:szCs w:val="28"/>
          <w:lang w:val="en-US"/>
        </w:rPr>
      </w:pPr>
    </w:p>
    <w:p w14:paraId="7F8B3A8B" w14:textId="1B51D5EB" w:rsidR="009171FF" w:rsidRDefault="009171FF" w:rsidP="00F11DAF">
      <w:pPr>
        <w:ind w:firstLine="709"/>
        <w:jc w:val="right"/>
        <w:rPr>
          <w:rFonts w:ascii="Times New Roman" w:hAnsi="Times New Roman" w:cs="Times New Roman"/>
          <w:b/>
          <w:bCs/>
          <w:sz w:val="28"/>
          <w:szCs w:val="28"/>
          <w:lang w:val="en-US"/>
        </w:rPr>
      </w:pPr>
    </w:p>
    <w:p w14:paraId="2D884FBF" w14:textId="61680EC7" w:rsidR="009171FF" w:rsidRDefault="009171FF" w:rsidP="00F11DAF">
      <w:pPr>
        <w:ind w:firstLine="709"/>
        <w:jc w:val="right"/>
        <w:rPr>
          <w:rFonts w:ascii="Times New Roman" w:hAnsi="Times New Roman" w:cs="Times New Roman"/>
          <w:b/>
          <w:bCs/>
          <w:sz w:val="28"/>
          <w:szCs w:val="28"/>
          <w:lang w:val="en-US"/>
        </w:rPr>
      </w:pPr>
    </w:p>
    <w:p w14:paraId="700BD191" w14:textId="10738963" w:rsidR="009171FF" w:rsidRDefault="009171FF" w:rsidP="00F11DAF">
      <w:pPr>
        <w:ind w:firstLine="709"/>
        <w:jc w:val="right"/>
        <w:rPr>
          <w:rFonts w:ascii="Times New Roman" w:hAnsi="Times New Roman" w:cs="Times New Roman"/>
          <w:b/>
          <w:bCs/>
          <w:sz w:val="28"/>
          <w:szCs w:val="28"/>
          <w:lang w:val="en-US"/>
        </w:rPr>
      </w:pPr>
    </w:p>
    <w:p w14:paraId="3B6A490C" w14:textId="77812008" w:rsidR="009171FF" w:rsidRDefault="009171FF" w:rsidP="00F11DAF">
      <w:pPr>
        <w:ind w:firstLine="709"/>
        <w:jc w:val="right"/>
        <w:rPr>
          <w:rFonts w:ascii="Times New Roman" w:hAnsi="Times New Roman" w:cs="Times New Roman"/>
          <w:b/>
          <w:bCs/>
          <w:sz w:val="28"/>
          <w:szCs w:val="28"/>
          <w:lang w:val="en-US"/>
        </w:rPr>
      </w:pPr>
      <w:bookmarkStart w:id="0" w:name="_GoBack"/>
      <w:bookmarkEnd w:id="0"/>
    </w:p>
    <w:p w14:paraId="42695EAA" w14:textId="77777777" w:rsidR="009171FF" w:rsidRPr="00196CE5" w:rsidRDefault="009171FF" w:rsidP="009171FF">
      <w:pPr>
        <w:ind w:firstLine="709"/>
        <w:jc w:val="both"/>
        <w:rPr>
          <w:rFonts w:ascii="Times New Roman" w:hAnsi="Times New Roman" w:cs="Times New Roman"/>
          <w:b/>
          <w:bCs/>
          <w:sz w:val="26"/>
          <w:szCs w:val="26"/>
          <w:lang w:val="en-US"/>
        </w:rPr>
      </w:pPr>
    </w:p>
    <w:sectPr w:rsidR="009171FF" w:rsidRPr="00196CE5" w:rsidSect="006B5A71">
      <w:headerReference w:type="default" r:id="rId8"/>
      <w:pgSz w:w="11907" w:h="16840" w:code="9"/>
      <w:pgMar w:top="851"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C1EDD" w14:textId="77777777" w:rsidR="002E1903" w:rsidRDefault="002E1903" w:rsidP="00660F16">
      <w:r>
        <w:separator/>
      </w:r>
    </w:p>
  </w:endnote>
  <w:endnote w:type="continuationSeparator" w:id="0">
    <w:p w14:paraId="76BDD592" w14:textId="77777777" w:rsidR="002E1903" w:rsidRDefault="002E1903" w:rsidP="0066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839AE" w14:textId="77777777" w:rsidR="002E1903" w:rsidRDefault="002E1903" w:rsidP="00660F16">
      <w:r>
        <w:separator/>
      </w:r>
    </w:p>
  </w:footnote>
  <w:footnote w:type="continuationSeparator" w:id="0">
    <w:p w14:paraId="1C48FDC0" w14:textId="77777777" w:rsidR="002E1903" w:rsidRDefault="002E1903" w:rsidP="0066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561089"/>
      <w:docPartObj>
        <w:docPartGallery w:val="Page Numbers (Top of Page)"/>
        <w:docPartUnique/>
      </w:docPartObj>
    </w:sdtPr>
    <w:sdtEndPr>
      <w:rPr>
        <w:noProof/>
      </w:rPr>
    </w:sdtEndPr>
    <w:sdtContent>
      <w:p w14:paraId="00040486" w14:textId="4A731472" w:rsidR="00BA03E4" w:rsidRDefault="00BA03E4">
        <w:pPr>
          <w:pStyle w:val="Header"/>
          <w:jc w:val="center"/>
        </w:pPr>
        <w:r>
          <w:fldChar w:fldCharType="begin"/>
        </w:r>
        <w:r>
          <w:instrText xml:space="preserve"> PAGE   \* MERGEFORMAT </w:instrText>
        </w:r>
        <w:r>
          <w:fldChar w:fldCharType="separate"/>
        </w:r>
        <w:r w:rsidR="006B5A71">
          <w:rPr>
            <w:noProof/>
          </w:rPr>
          <w:t>4</w:t>
        </w:r>
        <w:r>
          <w:rPr>
            <w:noProof/>
          </w:rPr>
          <w:fldChar w:fldCharType="end"/>
        </w:r>
      </w:p>
    </w:sdtContent>
  </w:sdt>
  <w:p w14:paraId="1F39B3C2" w14:textId="77777777" w:rsidR="00BA03E4" w:rsidRDefault="00BA0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03"/>
    <w:rsid w:val="00017A4A"/>
    <w:rsid w:val="00060AE0"/>
    <w:rsid w:val="0017561F"/>
    <w:rsid w:val="00196CE5"/>
    <w:rsid w:val="001C4363"/>
    <w:rsid w:val="002D41DB"/>
    <w:rsid w:val="002E1903"/>
    <w:rsid w:val="00302103"/>
    <w:rsid w:val="00524408"/>
    <w:rsid w:val="00554C8D"/>
    <w:rsid w:val="00617500"/>
    <w:rsid w:val="00660F16"/>
    <w:rsid w:val="006B5A71"/>
    <w:rsid w:val="00713B19"/>
    <w:rsid w:val="0076254D"/>
    <w:rsid w:val="0076364C"/>
    <w:rsid w:val="00883D48"/>
    <w:rsid w:val="009124E7"/>
    <w:rsid w:val="009171FF"/>
    <w:rsid w:val="00A802E2"/>
    <w:rsid w:val="00AF1BC6"/>
    <w:rsid w:val="00B02D3D"/>
    <w:rsid w:val="00B45298"/>
    <w:rsid w:val="00B572CE"/>
    <w:rsid w:val="00B84787"/>
    <w:rsid w:val="00BA03E4"/>
    <w:rsid w:val="00BA52E2"/>
    <w:rsid w:val="00C60F21"/>
    <w:rsid w:val="00CF22E1"/>
    <w:rsid w:val="00D16169"/>
    <w:rsid w:val="00DB6AE1"/>
    <w:rsid w:val="00DC0911"/>
    <w:rsid w:val="00EB0B6F"/>
    <w:rsid w:val="00F1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03"/>
    <w:pPr>
      <w:spacing w:after="0" w:line="240" w:lineRule="auto"/>
    </w:pPr>
    <w:rPr>
      <w:rFonts w:ascii="Arial" w:eastAsia="Times New Roman" w:hAnsi="Arial" w:cs="Arial"/>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302103"/>
    <w:pPr>
      <w:spacing w:after="160" w:line="240" w:lineRule="exact"/>
    </w:pPr>
    <w:rPr>
      <w:rFonts w:ascii="Verdana" w:hAnsi="Verdana" w:cs="Verdana"/>
      <w:lang w:val="en-US"/>
    </w:rPr>
  </w:style>
  <w:style w:type="paragraph" w:styleId="ListParagraph">
    <w:name w:val="List Paragraph"/>
    <w:basedOn w:val="Normal"/>
    <w:uiPriority w:val="34"/>
    <w:qFormat/>
    <w:rsid w:val="00060AE0"/>
    <w:pPr>
      <w:ind w:left="720"/>
      <w:contextualSpacing/>
    </w:pPr>
  </w:style>
  <w:style w:type="paragraph" w:styleId="FootnoteText">
    <w:name w:val="footnote text"/>
    <w:basedOn w:val="Normal"/>
    <w:link w:val="FootnoteTextChar"/>
    <w:uiPriority w:val="99"/>
    <w:semiHidden/>
    <w:unhideWhenUsed/>
    <w:rsid w:val="00660F16"/>
  </w:style>
  <w:style w:type="character" w:customStyle="1" w:styleId="FootnoteTextChar">
    <w:name w:val="Footnote Text Char"/>
    <w:basedOn w:val="DefaultParagraphFont"/>
    <w:link w:val="FootnoteText"/>
    <w:uiPriority w:val="99"/>
    <w:semiHidden/>
    <w:rsid w:val="00660F16"/>
    <w:rPr>
      <w:rFonts w:ascii="Arial" w:eastAsia="Times New Roman" w:hAnsi="Arial" w:cs="Arial"/>
      <w:sz w:val="20"/>
      <w:szCs w:val="20"/>
      <w:lang w:val="vi-VN"/>
    </w:rPr>
  </w:style>
  <w:style w:type="character" w:styleId="FootnoteReference">
    <w:name w:val="footnote reference"/>
    <w:basedOn w:val="DefaultParagraphFont"/>
    <w:uiPriority w:val="99"/>
    <w:semiHidden/>
    <w:unhideWhenUsed/>
    <w:rsid w:val="00660F16"/>
    <w:rPr>
      <w:vertAlign w:val="superscript"/>
    </w:rPr>
  </w:style>
  <w:style w:type="paragraph" w:styleId="Header">
    <w:name w:val="header"/>
    <w:basedOn w:val="Normal"/>
    <w:link w:val="HeaderChar"/>
    <w:uiPriority w:val="99"/>
    <w:unhideWhenUsed/>
    <w:rsid w:val="00BA03E4"/>
    <w:pPr>
      <w:tabs>
        <w:tab w:val="center" w:pos="4680"/>
        <w:tab w:val="right" w:pos="9360"/>
      </w:tabs>
    </w:pPr>
  </w:style>
  <w:style w:type="character" w:customStyle="1" w:styleId="HeaderChar">
    <w:name w:val="Header Char"/>
    <w:basedOn w:val="DefaultParagraphFont"/>
    <w:link w:val="Header"/>
    <w:uiPriority w:val="99"/>
    <w:rsid w:val="00BA03E4"/>
    <w:rPr>
      <w:rFonts w:ascii="Arial" w:eastAsia="Times New Roman" w:hAnsi="Arial" w:cs="Arial"/>
      <w:sz w:val="20"/>
      <w:szCs w:val="20"/>
      <w:lang w:val="vi-VN"/>
    </w:rPr>
  </w:style>
  <w:style w:type="paragraph" w:styleId="Footer">
    <w:name w:val="footer"/>
    <w:basedOn w:val="Normal"/>
    <w:link w:val="FooterChar"/>
    <w:uiPriority w:val="99"/>
    <w:unhideWhenUsed/>
    <w:rsid w:val="00BA03E4"/>
    <w:pPr>
      <w:tabs>
        <w:tab w:val="center" w:pos="4680"/>
        <w:tab w:val="right" w:pos="9360"/>
      </w:tabs>
    </w:pPr>
  </w:style>
  <w:style w:type="character" w:customStyle="1" w:styleId="FooterChar">
    <w:name w:val="Footer Char"/>
    <w:basedOn w:val="DefaultParagraphFont"/>
    <w:link w:val="Footer"/>
    <w:uiPriority w:val="99"/>
    <w:rsid w:val="00BA03E4"/>
    <w:rPr>
      <w:rFonts w:ascii="Arial" w:eastAsia="Times New Roman" w:hAnsi="Arial" w:cs="Arial"/>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03"/>
    <w:pPr>
      <w:spacing w:after="0" w:line="240" w:lineRule="auto"/>
    </w:pPr>
    <w:rPr>
      <w:rFonts w:ascii="Arial" w:eastAsia="Times New Roman" w:hAnsi="Arial" w:cs="Arial"/>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302103"/>
    <w:pPr>
      <w:spacing w:after="160" w:line="240" w:lineRule="exact"/>
    </w:pPr>
    <w:rPr>
      <w:rFonts w:ascii="Verdana" w:hAnsi="Verdana" w:cs="Verdana"/>
      <w:lang w:val="en-US"/>
    </w:rPr>
  </w:style>
  <w:style w:type="paragraph" w:styleId="ListParagraph">
    <w:name w:val="List Paragraph"/>
    <w:basedOn w:val="Normal"/>
    <w:uiPriority w:val="34"/>
    <w:qFormat/>
    <w:rsid w:val="00060AE0"/>
    <w:pPr>
      <w:ind w:left="720"/>
      <w:contextualSpacing/>
    </w:pPr>
  </w:style>
  <w:style w:type="paragraph" w:styleId="FootnoteText">
    <w:name w:val="footnote text"/>
    <w:basedOn w:val="Normal"/>
    <w:link w:val="FootnoteTextChar"/>
    <w:uiPriority w:val="99"/>
    <w:semiHidden/>
    <w:unhideWhenUsed/>
    <w:rsid w:val="00660F16"/>
  </w:style>
  <w:style w:type="character" w:customStyle="1" w:styleId="FootnoteTextChar">
    <w:name w:val="Footnote Text Char"/>
    <w:basedOn w:val="DefaultParagraphFont"/>
    <w:link w:val="FootnoteText"/>
    <w:uiPriority w:val="99"/>
    <w:semiHidden/>
    <w:rsid w:val="00660F16"/>
    <w:rPr>
      <w:rFonts w:ascii="Arial" w:eastAsia="Times New Roman" w:hAnsi="Arial" w:cs="Arial"/>
      <w:sz w:val="20"/>
      <w:szCs w:val="20"/>
      <w:lang w:val="vi-VN"/>
    </w:rPr>
  </w:style>
  <w:style w:type="character" w:styleId="FootnoteReference">
    <w:name w:val="footnote reference"/>
    <w:basedOn w:val="DefaultParagraphFont"/>
    <w:uiPriority w:val="99"/>
    <w:semiHidden/>
    <w:unhideWhenUsed/>
    <w:rsid w:val="00660F16"/>
    <w:rPr>
      <w:vertAlign w:val="superscript"/>
    </w:rPr>
  </w:style>
  <w:style w:type="paragraph" w:styleId="Header">
    <w:name w:val="header"/>
    <w:basedOn w:val="Normal"/>
    <w:link w:val="HeaderChar"/>
    <w:uiPriority w:val="99"/>
    <w:unhideWhenUsed/>
    <w:rsid w:val="00BA03E4"/>
    <w:pPr>
      <w:tabs>
        <w:tab w:val="center" w:pos="4680"/>
        <w:tab w:val="right" w:pos="9360"/>
      </w:tabs>
    </w:pPr>
  </w:style>
  <w:style w:type="character" w:customStyle="1" w:styleId="HeaderChar">
    <w:name w:val="Header Char"/>
    <w:basedOn w:val="DefaultParagraphFont"/>
    <w:link w:val="Header"/>
    <w:uiPriority w:val="99"/>
    <w:rsid w:val="00BA03E4"/>
    <w:rPr>
      <w:rFonts w:ascii="Arial" w:eastAsia="Times New Roman" w:hAnsi="Arial" w:cs="Arial"/>
      <w:sz w:val="20"/>
      <w:szCs w:val="20"/>
      <w:lang w:val="vi-VN"/>
    </w:rPr>
  </w:style>
  <w:style w:type="paragraph" w:styleId="Footer">
    <w:name w:val="footer"/>
    <w:basedOn w:val="Normal"/>
    <w:link w:val="FooterChar"/>
    <w:uiPriority w:val="99"/>
    <w:unhideWhenUsed/>
    <w:rsid w:val="00BA03E4"/>
    <w:pPr>
      <w:tabs>
        <w:tab w:val="center" w:pos="4680"/>
        <w:tab w:val="right" w:pos="9360"/>
      </w:tabs>
    </w:pPr>
  </w:style>
  <w:style w:type="character" w:customStyle="1" w:styleId="FooterChar">
    <w:name w:val="Footer Char"/>
    <w:basedOn w:val="DefaultParagraphFont"/>
    <w:link w:val="Footer"/>
    <w:uiPriority w:val="99"/>
    <w:rsid w:val="00BA03E4"/>
    <w:rPr>
      <w:rFonts w:ascii="Arial" w:eastAsia="Times New Roman" w:hAnsi="Arial" w:cs="Arial"/>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55211">
      <w:bodyDiv w:val="1"/>
      <w:marLeft w:val="0"/>
      <w:marRight w:val="0"/>
      <w:marTop w:val="0"/>
      <w:marBottom w:val="0"/>
      <w:divBdr>
        <w:top w:val="none" w:sz="0" w:space="0" w:color="auto"/>
        <w:left w:val="none" w:sz="0" w:space="0" w:color="auto"/>
        <w:bottom w:val="none" w:sz="0" w:space="0" w:color="auto"/>
        <w:right w:val="none" w:sz="0" w:space="0" w:color="auto"/>
      </w:divBdr>
    </w:div>
    <w:div w:id="13668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044C-5C0B-4D0F-AB72-FE369763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Thu Trang (TDCNKT)</dc:creator>
  <cp:keywords/>
  <dc:description/>
  <cp:lastModifiedBy>Nguyen Tuan Anh (TDCNKT)</cp:lastModifiedBy>
  <cp:revision>11</cp:revision>
  <cp:lastPrinted>2025-07-28T10:59:00Z</cp:lastPrinted>
  <dcterms:created xsi:type="dcterms:W3CDTF">2025-07-28T06:46:00Z</dcterms:created>
  <dcterms:modified xsi:type="dcterms:W3CDTF">2025-09-16T02:06:00Z</dcterms:modified>
</cp:coreProperties>
</file>