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4A0" w:firstRow="1" w:lastRow="0" w:firstColumn="1" w:lastColumn="0" w:noHBand="0" w:noVBand="1"/>
      </w:tblPr>
      <w:tblGrid>
        <w:gridCol w:w="3261"/>
        <w:gridCol w:w="6095"/>
      </w:tblGrid>
      <w:tr w:rsidR="00BB3D41" w:rsidRPr="00BB3D41" w14:paraId="3275D0DF" w14:textId="77777777" w:rsidTr="00F3168D">
        <w:trPr>
          <w:trHeight w:val="709"/>
        </w:trPr>
        <w:tc>
          <w:tcPr>
            <w:tcW w:w="3261" w:type="dxa"/>
          </w:tcPr>
          <w:p w14:paraId="6095F56B" w14:textId="3C18C377" w:rsidR="00790F78" w:rsidRPr="002B57E3" w:rsidRDefault="00790F78" w:rsidP="00F3168D">
            <w:pPr>
              <w:ind w:firstLine="0"/>
              <w:jc w:val="center"/>
              <w:rPr>
                <w:rFonts w:ascii="Times New Roman" w:hAnsi="Times New Roman" w:cs="Times New Roman"/>
                <w:b/>
                <w:color w:val="000000" w:themeColor="text1"/>
                <w:sz w:val="26"/>
                <w:szCs w:val="26"/>
              </w:rPr>
            </w:pPr>
            <w:r w:rsidRPr="002B57E3">
              <w:rPr>
                <w:rFonts w:ascii="Times New Roman" w:hAnsi="Times New Roman" w:cs="Times New Roman"/>
                <w:b/>
                <w:color w:val="000000" w:themeColor="text1"/>
                <w:sz w:val="26"/>
                <w:szCs w:val="26"/>
              </w:rPr>
              <w:t xml:space="preserve">BỘ </w:t>
            </w:r>
            <w:r w:rsidR="00084FD5" w:rsidRPr="002B57E3">
              <w:rPr>
                <w:rFonts w:ascii="Times New Roman" w:hAnsi="Times New Roman" w:cs="Times New Roman"/>
                <w:b/>
                <w:color w:val="000000" w:themeColor="text1"/>
                <w:sz w:val="26"/>
                <w:szCs w:val="26"/>
              </w:rPr>
              <w:t>XÂY DỰNG</w:t>
            </w:r>
          </w:p>
          <w:p w14:paraId="15A2655A" w14:textId="71DC200C" w:rsidR="00001D1D" w:rsidRPr="002B57E3" w:rsidRDefault="00C04021" w:rsidP="00F3168D">
            <w:pPr>
              <w:ind w:firstLine="0"/>
              <w:jc w:val="center"/>
              <w:rPr>
                <w:rFonts w:ascii="Times New Roman" w:hAnsi="Times New Roman" w:cs="Times New Roman"/>
                <w:b/>
                <w:color w:val="000000" w:themeColor="text1"/>
                <w:sz w:val="26"/>
                <w:szCs w:val="26"/>
              </w:rPr>
            </w:pPr>
            <w:r w:rsidRPr="002B57E3">
              <w:rPr>
                <w:rFonts w:ascii="Times New Roman" w:hAnsi="Times New Roman" w:cs="Times New Roman"/>
                <w:b/>
                <w:noProof/>
                <w:color w:val="000000" w:themeColor="text1"/>
                <w:sz w:val="26"/>
                <w:szCs w:val="26"/>
                <w:lang w:eastAsia="en-US"/>
              </w:rPr>
              <mc:AlternateContent>
                <mc:Choice Requires="wps">
                  <w:drawing>
                    <wp:anchor distT="4294967295" distB="4294967295" distL="114300" distR="114300" simplePos="0" relativeHeight="251660288" behindDoc="0" locked="0" layoutInCell="1" allowOverlap="1" wp14:anchorId="0DF29472" wp14:editId="4579DF37">
                      <wp:simplePos x="0" y="0"/>
                      <wp:positionH relativeFrom="column">
                        <wp:posOffset>576055</wp:posOffset>
                      </wp:positionH>
                      <wp:positionV relativeFrom="paragraph">
                        <wp:posOffset>51462</wp:posOffset>
                      </wp:positionV>
                      <wp:extent cx="723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D95C6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5pt,4.05pt" to="102.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" strokecolor="black [3040]">
                      <o:lock v:ext="edit" shapetype="f"/>
                    </v:line>
                  </w:pict>
                </mc:Fallback>
              </mc:AlternateContent>
            </w:r>
          </w:p>
        </w:tc>
        <w:tc>
          <w:tcPr>
            <w:tcW w:w="6095" w:type="dxa"/>
          </w:tcPr>
          <w:p w14:paraId="1216E6DE" w14:textId="77777777" w:rsidR="007C500C" w:rsidRPr="002B57E3" w:rsidRDefault="00790F78" w:rsidP="00F3168D">
            <w:pPr>
              <w:ind w:firstLine="0"/>
              <w:jc w:val="center"/>
              <w:rPr>
                <w:rFonts w:ascii="Times New Roman" w:hAnsi="Times New Roman" w:cs="Times New Roman"/>
                <w:b/>
                <w:color w:val="000000" w:themeColor="text1"/>
                <w:sz w:val="26"/>
                <w:szCs w:val="26"/>
              </w:rPr>
            </w:pPr>
            <w:r w:rsidRPr="002B57E3">
              <w:rPr>
                <w:rFonts w:ascii="Times New Roman" w:hAnsi="Times New Roman" w:cs="Times New Roman"/>
                <w:b/>
                <w:color w:val="000000" w:themeColor="text1"/>
                <w:sz w:val="26"/>
                <w:szCs w:val="26"/>
              </w:rPr>
              <w:t>CỘNG HÒA XÃ HỘI CHỦ NGHĨA VIỆT NAM</w:t>
            </w:r>
          </w:p>
          <w:p w14:paraId="06C4441D" w14:textId="3912C272" w:rsidR="000A1155" w:rsidRPr="002B57E3" w:rsidRDefault="00461CA2" w:rsidP="00F3168D">
            <w:pPr>
              <w:ind w:firstLine="0"/>
              <w:jc w:val="center"/>
              <w:rPr>
                <w:rFonts w:ascii="Times New Roman" w:hAnsi="Times New Roman" w:cs="Times New Roman"/>
                <w:b/>
                <w:color w:val="000000" w:themeColor="text1"/>
                <w:sz w:val="26"/>
                <w:szCs w:val="26"/>
              </w:rPr>
            </w:pPr>
            <w:r w:rsidRPr="002B57E3">
              <w:rPr>
                <w:rFonts w:ascii="Times New Roman" w:hAnsi="Times New Roman" w:cs="Times New Roman"/>
                <w:noProof/>
                <w:color w:val="000000" w:themeColor="text1"/>
                <w:sz w:val="26"/>
                <w:szCs w:val="26"/>
                <w:lang w:eastAsia="en-US"/>
              </w:rPr>
              <mc:AlternateContent>
                <mc:Choice Requires="wps">
                  <w:drawing>
                    <wp:anchor distT="4294967295" distB="4294967295" distL="114300" distR="114300" simplePos="0" relativeHeight="251658240" behindDoc="0" locked="0" layoutInCell="1" allowOverlap="1" wp14:anchorId="2E35A35F" wp14:editId="36B2D31A">
                      <wp:simplePos x="0" y="0"/>
                      <wp:positionH relativeFrom="column">
                        <wp:posOffset>890905</wp:posOffset>
                      </wp:positionH>
                      <wp:positionV relativeFrom="paragraph">
                        <wp:posOffset>196850</wp:posOffset>
                      </wp:positionV>
                      <wp:extent cx="19240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3A1074" id="_x0000_t32" coordsize="21600,21600" o:spt="32" o:oned="t" path="m,l21600,21600e" filled="f">
                      <v:path arrowok="t" fillok="f" o:connecttype="none"/>
                      <o:lock v:ext="edit" shapetype="t"/>
                    </v:shapetype>
                    <v:shape id="Straight Arrow Connector 2" o:spid="_x0000_s1026" type="#_x0000_t32" style="position:absolute;margin-left:70.15pt;margin-top:15.5pt;width:151.5pt;height:.75pt;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"/>
                  </w:pict>
                </mc:Fallback>
              </mc:AlternateContent>
            </w:r>
            <w:r w:rsidR="000A1155" w:rsidRPr="002B57E3">
              <w:rPr>
                <w:rFonts w:ascii="Times New Roman" w:hAnsi="Times New Roman" w:cs="Times New Roman"/>
                <w:b/>
                <w:color w:val="000000" w:themeColor="text1"/>
                <w:sz w:val="26"/>
                <w:szCs w:val="26"/>
              </w:rPr>
              <w:t>Độc</w:t>
            </w:r>
            <w:r w:rsidR="0052039D" w:rsidRPr="002B57E3">
              <w:rPr>
                <w:rFonts w:ascii="Times New Roman" w:hAnsi="Times New Roman" w:cs="Times New Roman"/>
                <w:b/>
                <w:color w:val="000000" w:themeColor="text1"/>
                <w:sz w:val="26"/>
                <w:szCs w:val="26"/>
              </w:rPr>
              <w:t xml:space="preserve"> </w:t>
            </w:r>
            <w:r w:rsidR="000A1155" w:rsidRPr="002B57E3">
              <w:rPr>
                <w:rFonts w:ascii="Times New Roman" w:hAnsi="Times New Roman" w:cs="Times New Roman"/>
                <w:b/>
                <w:color w:val="000000" w:themeColor="text1"/>
                <w:sz w:val="26"/>
                <w:szCs w:val="26"/>
              </w:rPr>
              <w:t xml:space="preserve">lập </w:t>
            </w:r>
            <w:r w:rsidR="0052039D" w:rsidRPr="002B57E3">
              <w:rPr>
                <w:rFonts w:ascii="Times New Roman" w:hAnsi="Times New Roman" w:cs="Times New Roman"/>
                <w:b/>
                <w:color w:val="000000" w:themeColor="text1"/>
                <w:sz w:val="26"/>
                <w:szCs w:val="26"/>
              </w:rPr>
              <w:t>-</w:t>
            </w:r>
            <w:r w:rsidR="000A1155" w:rsidRPr="002B57E3">
              <w:rPr>
                <w:rFonts w:ascii="Times New Roman" w:hAnsi="Times New Roman" w:cs="Times New Roman"/>
                <w:b/>
                <w:color w:val="000000" w:themeColor="text1"/>
                <w:sz w:val="26"/>
                <w:szCs w:val="26"/>
              </w:rPr>
              <w:t xml:space="preserve"> Tự do </w:t>
            </w:r>
            <w:r w:rsidR="0052039D" w:rsidRPr="002B57E3">
              <w:rPr>
                <w:rFonts w:ascii="Times New Roman" w:hAnsi="Times New Roman" w:cs="Times New Roman"/>
                <w:b/>
                <w:color w:val="000000" w:themeColor="text1"/>
                <w:sz w:val="26"/>
                <w:szCs w:val="26"/>
              </w:rPr>
              <w:t>-</w:t>
            </w:r>
            <w:r w:rsidR="000A1155" w:rsidRPr="002B57E3">
              <w:rPr>
                <w:rFonts w:ascii="Times New Roman" w:hAnsi="Times New Roman" w:cs="Times New Roman"/>
                <w:b/>
                <w:color w:val="000000" w:themeColor="text1"/>
                <w:sz w:val="26"/>
                <w:szCs w:val="26"/>
              </w:rPr>
              <w:t xml:space="preserve"> Hạnh</w:t>
            </w:r>
            <w:r w:rsidR="0052039D" w:rsidRPr="002B57E3">
              <w:rPr>
                <w:rFonts w:ascii="Times New Roman" w:hAnsi="Times New Roman" w:cs="Times New Roman"/>
                <w:b/>
                <w:color w:val="000000" w:themeColor="text1"/>
                <w:sz w:val="26"/>
                <w:szCs w:val="26"/>
              </w:rPr>
              <w:t xml:space="preserve"> </w:t>
            </w:r>
            <w:r w:rsidR="000A1155" w:rsidRPr="002B57E3">
              <w:rPr>
                <w:rFonts w:ascii="Times New Roman" w:hAnsi="Times New Roman" w:cs="Times New Roman"/>
                <w:b/>
                <w:color w:val="000000" w:themeColor="text1"/>
                <w:sz w:val="26"/>
                <w:szCs w:val="26"/>
              </w:rPr>
              <w:t>phúc</w:t>
            </w:r>
          </w:p>
        </w:tc>
      </w:tr>
      <w:tr w:rsidR="001F57F2" w:rsidRPr="00BB3D41" w14:paraId="1D07D16F" w14:textId="77777777" w:rsidTr="00111C3D">
        <w:tc>
          <w:tcPr>
            <w:tcW w:w="3261" w:type="dxa"/>
          </w:tcPr>
          <w:p w14:paraId="17BD1646" w14:textId="6E1C0BA9" w:rsidR="00A72C59" w:rsidRPr="002B57E3" w:rsidRDefault="00A72C59" w:rsidP="00BB3D41">
            <w:pPr>
              <w:spacing w:after="120" w:line="360" w:lineRule="exact"/>
              <w:ind w:firstLine="0"/>
              <w:jc w:val="center"/>
              <w:rPr>
                <w:rFonts w:ascii="Times New Roman" w:hAnsi="Times New Roman" w:cs="Times New Roman"/>
                <w:color w:val="000000" w:themeColor="text1"/>
                <w:sz w:val="26"/>
                <w:szCs w:val="26"/>
              </w:rPr>
            </w:pPr>
            <w:r w:rsidRPr="002B57E3">
              <w:rPr>
                <w:rFonts w:ascii="Times New Roman" w:hAnsi="Times New Roman" w:cs="Times New Roman"/>
                <w:color w:val="000000" w:themeColor="text1"/>
                <w:sz w:val="26"/>
                <w:szCs w:val="26"/>
              </w:rPr>
              <w:t>Số:</w:t>
            </w:r>
            <w:r w:rsidR="00B1141D" w:rsidRPr="002B57E3">
              <w:rPr>
                <w:rFonts w:ascii="Times New Roman" w:hAnsi="Times New Roman" w:cs="Times New Roman"/>
                <w:color w:val="000000" w:themeColor="text1"/>
                <w:sz w:val="26"/>
                <w:szCs w:val="26"/>
              </w:rPr>
              <w:t xml:space="preserve">        </w:t>
            </w:r>
            <w:r w:rsidRPr="002B57E3">
              <w:rPr>
                <w:rFonts w:ascii="Times New Roman" w:hAnsi="Times New Roman" w:cs="Times New Roman"/>
                <w:color w:val="000000" w:themeColor="text1"/>
                <w:sz w:val="26"/>
                <w:szCs w:val="26"/>
              </w:rPr>
              <w:t>/TTr-B</w:t>
            </w:r>
            <w:r w:rsidR="00084FD5" w:rsidRPr="002B57E3">
              <w:rPr>
                <w:rFonts w:ascii="Times New Roman" w:hAnsi="Times New Roman" w:cs="Times New Roman"/>
                <w:color w:val="000000" w:themeColor="text1"/>
                <w:sz w:val="26"/>
                <w:szCs w:val="26"/>
              </w:rPr>
              <w:t>XD</w:t>
            </w:r>
          </w:p>
          <w:p w14:paraId="6CDAC7A9" w14:textId="753CCBAF" w:rsidR="00EB5F76" w:rsidRPr="002B57E3" w:rsidRDefault="00EB5F76" w:rsidP="00BB3D41">
            <w:pPr>
              <w:spacing w:after="120" w:line="360" w:lineRule="exact"/>
              <w:ind w:firstLine="0"/>
              <w:jc w:val="center"/>
              <w:rPr>
                <w:rFonts w:ascii="Times New Roman" w:hAnsi="Times New Roman" w:cs="Times New Roman"/>
                <w:b/>
                <w:color w:val="000000" w:themeColor="text1"/>
                <w:sz w:val="26"/>
                <w:szCs w:val="26"/>
              </w:rPr>
            </w:pPr>
          </w:p>
        </w:tc>
        <w:tc>
          <w:tcPr>
            <w:tcW w:w="6095" w:type="dxa"/>
          </w:tcPr>
          <w:p w14:paraId="202A97A1" w14:textId="1B3CD6D5" w:rsidR="00A72C59" w:rsidRPr="002B57E3" w:rsidRDefault="00A72C59" w:rsidP="00BB3D41">
            <w:pPr>
              <w:spacing w:after="120" w:line="360" w:lineRule="exact"/>
              <w:ind w:firstLine="0"/>
              <w:jc w:val="center"/>
              <w:rPr>
                <w:rFonts w:ascii="Times New Roman" w:hAnsi="Times New Roman" w:cs="Times New Roman"/>
                <w:b/>
                <w:color w:val="000000" w:themeColor="text1"/>
                <w:sz w:val="26"/>
                <w:szCs w:val="26"/>
              </w:rPr>
            </w:pPr>
            <w:r w:rsidRPr="002B57E3">
              <w:rPr>
                <w:rFonts w:ascii="Times New Roman" w:hAnsi="Times New Roman" w:cs="Times New Roman"/>
                <w:i/>
                <w:color w:val="000000" w:themeColor="text1"/>
                <w:sz w:val="26"/>
                <w:szCs w:val="26"/>
              </w:rPr>
              <w:t>Hà Nội, ngày</w:t>
            </w:r>
            <w:r w:rsidR="006A2B2D" w:rsidRPr="002B57E3">
              <w:rPr>
                <w:rFonts w:ascii="Times New Roman" w:hAnsi="Times New Roman" w:cs="Times New Roman"/>
                <w:i/>
                <w:color w:val="000000" w:themeColor="text1"/>
                <w:sz w:val="26"/>
                <w:szCs w:val="26"/>
              </w:rPr>
              <w:t xml:space="preserve">    </w:t>
            </w:r>
            <w:r w:rsidR="00F3168D" w:rsidRPr="002B57E3">
              <w:rPr>
                <w:rFonts w:ascii="Times New Roman" w:hAnsi="Times New Roman" w:cs="Times New Roman"/>
                <w:i/>
                <w:color w:val="000000" w:themeColor="text1"/>
                <w:sz w:val="26"/>
                <w:szCs w:val="26"/>
              </w:rPr>
              <w:t xml:space="preserve">   </w:t>
            </w:r>
            <w:r w:rsidR="006A2B2D" w:rsidRPr="002B57E3">
              <w:rPr>
                <w:rFonts w:ascii="Times New Roman" w:hAnsi="Times New Roman" w:cs="Times New Roman"/>
                <w:i/>
                <w:color w:val="000000" w:themeColor="text1"/>
                <w:sz w:val="26"/>
                <w:szCs w:val="26"/>
              </w:rPr>
              <w:t xml:space="preserve">   </w:t>
            </w:r>
            <w:r w:rsidRPr="002B57E3">
              <w:rPr>
                <w:rFonts w:ascii="Times New Roman" w:hAnsi="Times New Roman" w:cs="Times New Roman"/>
                <w:i/>
                <w:color w:val="000000" w:themeColor="text1"/>
                <w:sz w:val="26"/>
                <w:szCs w:val="26"/>
              </w:rPr>
              <w:t>tháng</w:t>
            </w:r>
            <w:r w:rsidR="006A2B2D" w:rsidRPr="002B57E3">
              <w:rPr>
                <w:rFonts w:ascii="Times New Roman" w:hAnsi="Times New Roman" w:cs="Times New Roman"/>
                <w:i/>
                <w:color w:val="000000" w:themeColor="text1"/>
                <w:sz w:val="26"/>
                <w:szCs w:val="26"/>
              </w:rPr>
              <w:t xml:space="preserve">      </w:t>
            </w:r>
            <w:r w:rsidRPr="002B57E3">
              <w:rPr>
                <w:rFonts w:ascii="Times New Roman" w:hAnsi="Times New Roman" w:cs="Times New Roman"/>
                <w:i/>
                <w:color w:val="000000" w:themeColor="text1"/>
                <w:sz w:val="26"/>
                <w:szCs w:val="26"/>
              </w:rPr>
              <w:t>năm 202</w:t>
            </w:r>
            <w:r w:rsidR="00084FD5" w:rsidRPr="002B57E3">
              <w:rPr>
                <w:rFonts w:ascii="Times New Roman" w:hAnsi="Times New Roman" w:cs="Times New Roman"/>
                <w:i/>
                <w:color w:val="000000" w:themeColor="text1"/>
                <w:sz w:val="26"/>
                <w:szCs w:val="26"/>
              </w:rPr>
              <w:t>5</w:t>
            </w:r>
          </w:p>
        </w:tc>
      </w:tr>
    </w:tbl>
    <w:p w14:paraId="50D88D83" w14:textId="77777777" w:rsidR="00F44129" w:rsidRPr="00BB3D41" w:rsidRDefault="00F44129" w:rsidP="00F3168D">
      <w:pPr>
        <w:spacing w:after="60" w:line="360" w:lineRule="exact"/>
        <w:ind w:firstLine="0"/>
        <w:jc w:val="center"/>
        <w:rPr>
          <w:rFonts w:ascii="Times New Roman" w:hAnsi="Times New Roman" w:cs="Times New Roman"/>
          <w:b/>
          <w:color w:val="000000" w:themeColor="text1"/>
        </w:rPr>
      </w:pPr>
      <w:r w:rsidRPr="00BB3D41">
        <w:rPr>
          <w:rFonts w:ascii="Times New Roman" w:hAnsi="Times New Roman" w:cs="Times New Roman"/>
          <w:b/>
          <w:color w:val="000000" w:themeColor="text1"/>
        </w:rPr>
        <w:t>TỜ TRÌNH</w:t>
      </w:r>
    </w:p>
    <w:p w14:paraId="56628516" w14:textId="3327C9C6" w:rsidR="007C15A0" w:rsidRPr="00E61BA7" w:rsidRDefault="0026468E" w:rsidP="00BB3D41">
      <w:pPr>
        <w:spacing w:after="120" w:line="360" w:lineRule="exact"/>
        <w:ind w:firstLine="0"/>
        <w:jc w:val="center"/>
        <w:rPr>
          <w:rFonts w:ascii="Times New Roman" w:hAnsi="Times New Roman" w:cs="Times New Roman"/>
          <w:b/>
          <w:color w:val="000000" w:themeColor="text1"/>
        </w:rPr>
      </w:pPr>
      <w:bookmarkStart w:id="0" w:name="_Hlk172296734"/>
      <w:r w:rsidRPr="00E61BA7">
        <w:rPr>
          <w:rFonts w:ascii="Times New Roman" w:hAnsi="Times New Roman" w:cs="Times New Roman"/>
          <w:b/>
          <w:color w:val="000000" w:themeColor="text1"/>
        </w:rPr>
        <w:t>Dự thảo Nghị định sửa đổi, bổ sung một số điều của Nghị định số 162/2018/NĐ-CP ngày 30/11/2018 của Chính phủ quy định về xử phạt vi phạm hành chính trong lĩnh vực hàng không dân dụng và Nghị định 123/2021/NĐ-CP ngày 28/12/2021 của Chính phủ sửa đổi, bổ sung một số điều của các Nghị định quy định xử phạt vi phạm hành chính trong lĩnh vực hàng hải; giao thông đường bộ, đường sắt; hàng không dân dụng về thẩm quyền xử phạt vi phạm hành chính</w:t>
      </w:r>
    </w:p>
    <w:bookmarkEnd w:id="0"/>
    <w:p w14:paraId="1C988CA3" w14:textId="6B52F22D" w:rsidR="00430416" w:rsidRPr="00BB3D41" w:rsidRDefault="00C04021" w:rsidP="00BB3D41">
      <w:pPr>
        <w:spacing w:after="120" w:line="360" w:lineRule="exact"/>
        <w:ind w:firstLine="0"/>
        <w:jc w:val="center"/>
        <w:rPr>
          <w:rFonts w:ascii="Times New Roman" w:hAnsi="Times New Roman" w:cs="Times New Roman"/>
          <w:b/>
          <w:color w:val="000000" w:themeColor="text1"/>
        </w:rPr>
      </w:pPr>
      <w:r w:rsidRPr="00BB3D41">
        <w:rPr>
          <w:rFonts w:ascii="Times New Roman" w:hAnsi="Times New Roman" w:cs="Times New Roman"/>
          <w:b/>
          <w:noProof/>
          <w:color w:val="000000" w:themeColor="text1"/>
          <w:lang w:eastAsia="en-US"/>
        </w:rPr>
        <mc:AlternateContent>
          <mc:Choice Requires="wps">
            <w:drawing>
              <wp:anchor distT="4294967295" distB="4294967295" distL="114300" distR="114300" simplePos="0" relativeHeight="251659264" behindDoc="0" locked="0" layoutInCell="1" allowOverlap="1" wp14:anchorId="5AC931B3" wp14:editId="1234A169">
                <wp:simplePos x="0" y="0"/>
                <wp:positionH relativeFrom="column">
                  <wp:posOffset>1954861</wp:posOffset>
                </wp:positionH>
                <wp:positionV relativeFrom="paragraph">
                  <wp:posOffset>14554</wp:posOffset>
                </wp:positionV>
                <wp:extent cx="19494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39DAB8"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3.95pt,1.15pt" to="30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" strokecolor="black [3040]">
                <o:lock v:ext="edit" shapetype="f"/>
              </v:line>
            </w:pict>
          </mc:Fallback>
        </mc:AlternateContent>
      </w:r>
    </w:p>
    <w:p w14:paraId="053A794D" w14:textId="33DC78E5" w:rsidR="00794BB3" w:rsidRPr="00BB3D41" w:rsidRDefault="00373AC7" w:rsidP="00BB3D41">
      <w:pPr>
        <w:spacing w:after="120" w:line="360" w:lineRule="exact"/>
        <w:ind w:firstLine="0"/>
        <w:jc w:val="center"/>
        <w:rPr>
          <w:rFonts w:ascii="Times New Roman" w:hAnsi="Times New Roman" w:cs="Times New Roman"/>
          <w:color w:val="000000" w:themeColor="text1"/>
        </w:rPr>
      </w:pPr>
      <w:r w:rsidRPr="00BB3D41">
        <w:rPr>
          <w:rFonts w:ascii="Times New Roman" w:hAnsi="Times New Roman" w:cs="Times New Roman"/>
          <w:color w:val="000000" w:themeColor="text1"/>
        </w:rPr>
        <w:t>Kính</w:t>
      </w:r>
      <w:r w:rsidR="006A2B2D" w:rsidRPr="00BB3D41">
        <w:rPr>
          <w:rFonts w:ascii="Times New Roman" w:hAnsi="Times New Roman" w:cs="Times New Roman"/>
          <w:color w:val="000000" w:themeColor="text1"/>
        </w:rPr>
        <w:t xml:space="preserve"> </w:t>
      </w:r>
      <w:r w:rsidRPr="00BB3D41">
        <w:rPr>
          <w:rFonts w:ascii="Times New Roman" w:hAnsi="Times New Roman" w:cs="Times New Roman"/>
          <w:color w:val="000000" w:themeColor="text1"/>
        </w:rPr>
        <w:t xml:space="preserve">gửi: </w:t>
      </w:r>
      <w:r w:rsidR="00A72C59" w:rsidRPr="00BB3D41">
        <w:rPr>
          <w:rFonts w:ascii="Times New Roman" w:hAnsi="Times New Roman" w:cs="Times New Roman"/>
          <w:color w:val="000000" w:themeColor="text1"/>
        </w:rPr>
        <w:t>Chính</w:t>
      </w:r>
      <w:r w:rsidR="006A2B2D" w:rsidRPr="00BB3D41">
        <w:rPr>
          <w:rFonts w:ascii="Times New Roman" w:hAnsi="Times New Roman" w:cs="Times New Roman"/>
          <w:color w:val="000000" w:themeColor="text1"/>
        </w:rPr>
        <w:t xml:space="preserve"> </w:t>
      </w:r>
      <w:r w:rsidR="00A72C59" w:rsidRPr="00BB3D41">
        <w:rPr>
          <w:rFonts w:ascii="Times New Roman" w:hAnsi="Times New Roman" w:cs="Times New Roman"/>
          <w:color w:val="000000" w:themeColor="text1"/>
        </w:rPr>
        <w:t>phủ</w:t>
      </w:r>
    </w:p>
    <w:p w14:paraId="6A562993"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Thực hiện quy định của Luật Ban hành văn bản quy phạm pháp luật năm 2025 và Kế hoạch triển khai thi hành Luật sửa đổi, bổ sung một số điều của Luật Xử lý vi phạm hành chính ban hành kèm theo Quyết định số 1688/QĐ-TTg ngày 06 tháng 8 năm 2025, Bộ Xây dựng kính trình Chính phủ dự thảo Nghị định sửa đổi, bổ sung một số điều của Nghị định số 162/2018/NĐ-CP ngày 30/11/2018 của Chính phủ quy định về xử phạt vi phạm hành chính trong lĩnh vực hàng không dân dụng và Nghị định 123/2021/NĐ-CP ngày 28/12/2021 của Chính phủ sửa đổi, bổ sung một số điều của các Nghị định quy định xử phạt vi phạm hành chính trong lĩnh vực hàng hải; giao thông đường bộ, đường sắt; hàng không dân dụng về thẩm quyền xử phạt vi phạm hành chính (sau đây viết tắt là dự thảo Nghị định) như sau: </w:t>
      </w:r>
    </w:p>
    <w:p w14:paraId="583AC5DB" w14:textId="77777777" w:rsidR="0026468E" w:rsidRPr="002B57E3" w:rsidRDefault="0026468E" w:rsidP="00E61BA7">
      <w:pPr>
        <w:spacing w:before="120" w:line="360" w:lineRule="exact"/>
        <w:ind w:firstLine="567"/>
        <w:rPr>
          <w:rFonts w:ascii="Times New Roman" w:hAnsi="Times New Roman" w:cs="Times New Roman"/>
          <w:b/>
          <w:color w:val="000000" w:themeColor="text1"/>
        </w:rPr>
      </w:pPr>
      <w:r w:rsidRPr="002B57E3">
        <w:rPr>
          <w:rFonts w:ascii="Times New Roman" w:hAnsi="Times New Roman" w:cs="Times New Roman"/>
          <w:b/>
          <w:color w:val="000000" w:themeColor="text1"/>
        </w:rPr>
        <w:t xml:space="preserve">I. SỰ CẦN THIẾT BAN HÀNH NGHỊ ĐỊNH </w:t>
      </w:r>
    </w:p>
    <w:p w14:paraId="658893C9" w14:textId="77777777" w:rsidR="0026468E" w:rsidRPr="002B57E3" w:rsidRDefault="0026468E" w:rsidP="00E61BA7">
      <w:pPr>
        <w:spacing w:before="120" w:line="360" w:lineRule="exact"/>
        <w:ind w:firstLine="567"/>
        <w:rPr>
          <w:rFonts w:ascii="Times New Roman" w:hAnsi="Times New Roman" w:cs="Times New Roman"/>
          <w:b/>
          <w:bCs/>
          <w:color w:val="000000" w:themeColor="text1"/>
        </w:rPr>
      </w:pPr>
      <w:r w:rsidRPr="002B57E3">
        <w:rPr>
          <w:rFonts w:ascii="Times New Roman" w:hAnsi="Times New Roman" w:cs="Times New Roman"/>
          <w:b/>
          <w:bCs/>
          <w:color w:val="000000" w:themeColor="text1"/>
        </w:rPr>
        <w:t xml:space="preserve">1. Cơ sở chính trị, pháp lý </w:t>
      </w:r>
    </w:p>
    <w:p w14:paraId="192D751E" w14:textId="77777777" w:rsidR="0026468E" w:rsidRPr="002B57E3" w:rsidRDefault="0026468E" w:rsidP="00E61BA7">
      <w:pPr>
        <w:spacing w:before="120" w:line="360" w:lineRule="exact"/>
        <w:ind w:firstLine="567"/>
        <w:rPr>
          <w:rFonts w:ascii="Times New Roman" w:hAnsi="Times New Roman" w:cs="Times New Roman"/>
          <w:b/>
          <w:bCs/>
          <w:i/>
          <w:iCs/>
          <w:color w:val="000000" w:themeColor="text1"/>
        </w:rPr>
      </w:pPr>
      <w:r w:rsidRPr="002B57E3">
        <w:rPr>
          <w:rFonts w:ascii="Times New Roman" w:hAnsi="Times New Roman" w:cs="Times New Roman"/>
          <w:b/>
          <w:bCs/>
          <w:i/>
          <w:iCs/>
          <w:color w:val="000000" w:themeColor="text1"/>
        </w:rPr>
        <w:t xml:space="preserve">1.1. Cơ sở chính trị </w:t>
      </w:r>
    </w:p>
    <w:p w14:paraId="12F6FEAF"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Thực hiện Nghị quyết số 18-NQ/TW ngày 25 tháng 10 năm 2017 của Ban Chấp hành Trung ương một số vấn đề về tiếp tục đổi mới, sắp xếp tổ chức bộ máy của hệ thống chính trị tinh gọn, hoạt động hiệu lực, hiệu quả, Kế hoạch số 04- KH/BCĐ ngày 13 tháng 11 năm 2024 của Ban Chỉ đạo Trung ương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(sau đây gọi tắt là Ban Chỉ đạo Trung ương), Thông báo kết luận số 134/TB-BCĐTKNQ18 ngày 03 tháng 12 năm 2024 của Ban Chỉ đạo về tổng kết việc thực hiện Nghị quyết số 18 NQ/TW (sau đây gọi tắt là Ban Chỉ đạo của Chính phủ) và Kế hoạch số 141/KH </w:t>
      </w:r>
      <w:r w:rsidRPr="002B57E3">
        <w:rPr>
          <w:rFonts w:ascii="Times New Roman" w:hAnsi="Times New Roman" w:cs="Times New Roman"/>
          <w:color w:val="000000" w:themeColor="text1"/>
        </w:rPr>
        <w:lastRenderedPageBreak/>
        <w:t xml:space="preserve">BCCĐTKNQ18 ngày 06 tháng 12 năm 2024 của Ban chỉ đạo của Chính phủ định  hướng sắp xếp, tinh gọn tổ chức bộ máy của Chính phủ, Chính phủ đã ban hành các Nghị định quy định chức năng, nhiệm vụ, quyền hạn và cơ cấu tổ chức của các Bộ, cơ quan ngang Bộ. Theo đó, cơ cấu, tổ chức của các cơ quan, đơn vị thuộc Bộ có sự thay đổi lớn dẫn đến tên gọi của các chức danh thuộc các cơ quan, đơn vị có thẩm quyền xử phạt thay đổi. </w:t>
      </w:r>
    </w:p>
    <w:p w14:paraId="012190E3"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Nghị quyết số 27-NQ/TW ngày 09/11/2022 của Ban Chấp hành Trung ương Đảng khóa XIII về tiếp tục xây dựng và hoàn thiện Nhà nước pháp quyền xã hội chủ nghĩa Việt Nam trong giai đoạn mới, trong đó đề ra một số nhiệm vụ và giải pháp trọng tâm như: “hoàn thiện hệ thống pháp luật và cơ chế tổ chức thực hiện pháp luật nghiêm minh, nhất quán”; “tiếp tục hoàn thiện hệ thống pháp luật và cơ chế tổ chức thực hiện pháp luật nghiêm minh, hiệu quả, bảo đảm yêu cầu phát triển đất nước nhanh và bền vững”;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đơn giản hóa thủ tục hành chính, cắt bỏ các thủ tục không cần thiết, gây phiền hà cho người dân, doanh nghiệp”. </w:t>
      </w:r>
    </w:p>
    <w:p w14:paraId="1A82AB7B"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Ngày 28 tháng 02 năm 2025, Bộ Chính trị, Ban Bí thư ban hành Kết luận số 127-KL/TW về triển khai nghiên cứu, đề xuất tiếp tục sắp xếp tổ chức bộ máy của hệ thống chính trị, trong đó xác định mục tiêu, yêu cầu “Nghiên cứu định hướng sáp nhập một số đơn vị cấp tỉnh, không tổ chức cấp huyện, sáp nhập một số đơn vị cấp xã; thực hiện mô hình địa phương 2 cấp (tổ chức đảng, chính quyền, đoàn thể) bảo đảm tinh gọn, hiệu năng, hiệu lực, hiệu quả”, trong đó, giao nhiệm vụ “rà soát, sửa đổi, bổ sung các quy định của Đảng, Hiến pháp, pháp luật của Nhà nước”.</w:t>
      </w:r>
    </w:p>
    <w:p w14:paraId="4877911F"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Kết luận số 134-KL/TW, ngày 28/3/2025 của Bộ Chính trị, Ban Bí thư về đề án sắp xếp hệ thống cơ quan thanh tra tinh, gọn, mạnh, hiệu năng, hiệu lực, hiệu quả nêu: “Tiếp tục duy trì tổ chức và hoạt động đối với: Thanh tra Bộ Quốc phòng, Thanh tra Bộ Công an, Thanh tra Ngân hàng Nhà nước, Thanh tra Cơ yếu, Thanh tra Cục An toàn bức xạ và hạt nhân, Thanh tra Cục Hàng hải Việt Nam, Thanh tra Cục Hàng không Việt Nam, Thanh tra Ủy ban Chứng khoán Nhà nước.” </w:t>
      </w:r>
    </w:p>
    <w:p w14:paraId="63423DFB"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Ngày 12 tháng 4 năm 2025, Ban Chấp hành Trung ương ban hành Nghị quyết số 60-NQ-TW Hội nghị lần thứ 11 Ban hành hành Trung ương Đảng khóa XIII quyết nghị “đồng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Hiến pháp năm 2013 và Luật Tổ chức chính quyền địa phương năm 2015 (sửa đổi) có hiệu lực thi hành”. Thực </w:t>
      </w:r>
      <w:r w:rsidRPr="002B57E3">
        <w:rPr>
          <w:rFonts w:ascii="Times New Roman" w:hAnsi="Times New Roman" w:cs="Times New Roman"/>
          <w:color w:val="000000" w:themeColor="text1"/>
        </w:rPr>
        <w:lastRenderedPageBreak/>
        <w:t>3 hiện chủ trương sửa đổi, bổ sung Hiến pháp, xây dựng mô hình chính quyền địa phương 02 cấp, kết thúc hoạt động của đơn vị hành chính cấp huyện dẫn đến thẩm quyền xử phạt của các chức danh thuộc đơn vị hành chính cấp huyện không còn.</w:t>
      </w:r>
    </w:p>
    <w:p w14:paraId="53291713"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 Nghị quyết số 66-NQ/TW ngày 30/4/2025 của Bộ Chính trị về đổi mới công tác xây dựng và thi hành pháp luật đáp ứng yêu cầu phát triển đất nước trong kỷ nguyên mới có quan điểm chỉ đạo như sau: “công tác xây dựng và thi hành pháp luật là “đột phá của đột phá” trong hoàn thiện thể chế phát triển đất nước trong kỷ nguyên mới; là một nhiệm vụ trọng tâm của tiến trình xây dựng và hoàn thiện Nhà nước pháp quyền xã hội chủ nghĩa Việt Nam của Nhân dân, do Nhân dân và vì Nhân dân, dưới sự lãnh đạo của Đảng;” “xây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 “Nâng cao hiệu quả thi hành pháp luật, tập trung xây dựng văn hóa tuân thủ pháp luật, bảo đảm thượng tôn Hiến pháp và pháp luật; gắn kết chặt chẽ giữa xây dựng và thi hành pháp luật”. </w:t>
      </w:r>
    </w:p>
    <w:p w14:paraId="1080ECF0" w14:textId="77777777" w:rsidR="0026468E" w:rsidRPr="002B57E3" w:rsidRDefault="0026468E" w:rsidP="00E61BA7">
      <w:pPr>
        <w:spacing w:before="120" w:line="360" w:lineRule="exact"/>
        <w:ind w:firstLine="567"/>
        <w:rPr>
          <w:rFonts w:ascii="Times New Roman" w:hAnsi="Times New Roman" w:cs="Times New Roman"/>
          <w:b/>
          <w:bCs/>
          <w:i/>
          <w:iCs/>
          <w:color w:val="000000" w:themeColor="text1"/>
        </w:rPr>
      </w:pPr>
      <w:r w:rsidRPr="002B57E3">
        <w:rPr>
          <w:rFonts w:ascii="Times New Roman" w:hAnsi="Times New Roman" w:cs="Times New Roman"/>
          <w:b/>
          <w:bCs/>
          <w:i/>
          <w:iCs/>
          <w:color w:val="000000" w:themeColor="text1"/>
        </w:rPr>
        <w:t xml:space="preserve">1.2. Cơ sở pháp lý </w:t>
      </w:r>
    </w:p>
    <w:p w14:paraId="6CFE13FF"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Nghị quyết số 190/2025/QH15 ngày 19/2/2015 của Quốc hội quy định về xử lý một số vấn đề liên quan đến sắp xếp tổ chức bộ máy nhà nước được áp dụng đối với việc sắp xếp tổ chức bộ máy nhà nước trong các trường hợp thành lập, tổ chức lại (bao gồm việc sắp xếp, kiện toàn lại tổ chức của các cơ quan dưới các hình thức chia, tách, sáp nhập, hợp nhất, chuyển đổi hoặc điều chỉnh chức năng, nhiệm vụ, quyền hạn)… để thực hiện chủ trương của Đảng về tiếp tục đổi mới, sắp xếp tổ chức bộ máy của hệ thống chính trị tinh gọn, hoạt động hiệu lực, hiệu quả. </w:t>
      </w:r>
    </w:p>
    <w:p w14:paraId="684D3582"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Công văn số 06/CV-BCĐTKNQ18 ngày 12/01/2025 của Ban Chỉ đạo về tổng kết việc thực hiện Nghị quyết số 18-NQ/TW của Chính phủ về bổ sung, hoàn thiện phương án sắp xếp, tinh gọn tổ chức bộ máy của Bộ, cơ quan ngang bộ, cơ quan thuộc Chính phủ nêu: Giao Bộ Công an chủ trì đảm bảo an ninh tại sân bay và trên máy bay. </w:t>
      </w:r>
    </w:p>
    <w:p w14:paraId="77BD25A4"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Luật Ban hành văn bản quy phạm pháp luật số 64/2025/QH15 (đã được sửa đổi, bổ sung bởi Luật sửa đổi, bổ sung một số điều của Luật Ban hành văn bản quy phạm pháp luật số 87/2025/QH15) quy định Chính phủ ban hành Nghị định để quy định chi tiết điều, khoản, điểm và các nội dung khác được giao trong luật, nghị quyết của Quốc hội, pháp lệnh, nghị quyết của Ủy ban Thường vụ Quốc hội, lệnh, quyết định của Chủ tịch nước.</w:t>
      </w:r>
    </w:p>
    <w:p w14:paraId="391A67B1"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lastRenderedPageBreak/>
        <w:t xml:space="preserve">- Luật Xử lý vi phạm hành chính số 15/2012/QH13, Luật sửa đổi, bổ sung một số điều của Luật Xử lý vi phạm hành chính số 67/2020 QH14; Luật sửa đổi, bổ sung một số điều của Luật Xử lý vi phạm hành chính số 88/2025/QH14, đã quy định giao Chính phủ: “căn cứ quy định của Luật này, Chính phủ quy định các nội dung sau đây: a)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 “quy định chi tiết các chức danh có thẩm quyền xử phạt vi phạm hành chính; thẩm quyền áp dụng các hình thức xử phạt, biện pháp khắc phục hậu quả của từng chức danh”. - Nghị định 189/2025/NĐ-CP ngày 05/8/2025 của Chính phủ định quy định chi tiết Luật xử lý vi phạm hành chính về thẩm quyền xử phạt vi phạm hành chính quy định thẩm quyền xử phạt của nhiều chức danh mới (như: trưởng đoàn kiểm tra, Giám đốc Trung tâm An ninh hàng không quốc gia…) và điều chỉnh mức xử phạt vi phạm hành chính của nhiều chức danh (chủ tịch UBND xã, phường, đặc khu; trưởng đại diện Cảng vụ hàng không; Chánh Thanh tra Cục HKVN…). </w:t>
      </w:r>
    </w:p>
    <w:p w14:paraId="69311EF6"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Nghị định số 184/2025/NĐ-CP ngày 01 tháng 7 năm 2025 của Chính phủ quy định phân định thẩm quyền khi tố chức chính quyền địa phương 02 cấp và sửa đổi Nghị định trong lĩnh vực an ninh, trật tự quy định chuyển nhiệm vụ bảo đảm an ninh hàng không về Bộ Công an. Đối với hành vi vi phạm hành chính, Luật Hàng không dân dụng Việt Nam (thay thế) đang được xây dựng và dự kiến sẽ trình Quốc hội thông qua vào tháng 11/2025; đồng thời các văn bản quy phạm pháp luật quy định chi tiết và hướng dẫn thi hành sẽ được ban hành. Vì vậy, các hành vi vi phạm hành chính trong Nghị định 162/2018/NĐ-CP ngày 30/11/2018 của Chính phủ quy định về xử phạt vi phạm hành chính trong lĩnh vực HKDD và Nghị định 123/2021/NĐ-CP ngày 28/12/2021 của Chính phủ về sửa đổi, bổ sung một số điều của các Nghị định quy định xử phạt vi phạm hành chính trong lĩnh vực hàng hải; giao thông đường bộ, đường sắt; hàng không dân dụng sẽ được rà soát sửa đổi, bổ sung hoặc bãi bỏ cho phù hợp sau khi Luật HKDD Việt Nam và các văn bản quy định chi tiết, hướng dẫn thi hành được ban hành. 2. Cơ sở thực tiễn Nghị định 162/2018/NĐ-CP ngày 30/11/2018 của Chính phủ quy định về xử phạt vi phạm hành chính trong lĩnh vực HKDD và Nghị định 123/2021/NĐ-CP ngày 28/12/2021 của Chính phủ về sửa đổi, bổ sung một số điều của các Nghị định quy định xử phạt vi phạm hành chính trong lĩnh vực hàng hải; giao thông đường bộ, đường sắt; hàng không dân dụng có nhiều quy định về người có thẩm quyền xử phạt vi phạm hành chính trong lĩnh vực HKDD và mức xử phạt vi phạm hành chính không phù hợp với Luật sửa đổi, bổ sung một số điều của Luật Xử lý </w:t>
      </w:r>
      <w:r w:rsidRPr="002B57E3">
        <w:rPr>
          <w:rFonts w:ascii="Times New Roman" w:hAnsi="Times New Roman" w:cs="Times New Roman"/>
          <w:color w:val="000000" w:themeColor="text1"/>
        </w:rPr>
        <w:lastRenderedPageBreak/>
        <w:t xml:space="preserve">vi phạm hành chính và Nghị định 189/2025/NĐ-CP ngày 05/8/2025 của Chính phủ định quy định chi tiết Luật xử lý vi phạm hành chính về thẩm quyền xử phạt vi phạm hành chính. </w:t>
      </w:r>
    </w:p>
    <w:p w14:paraId="7934BFF2" w14:textId="77B4ABD6"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Xuất phát từ cơ sở chính trị, pháp lý và thực tiễn nêu trên, việc xây dựng Nghị định sửa đổi, bổ sung một số điều của Nghị định số 162/2018/NĐ-CP ngày 30/11/2018 của Chính phủ quy định về xử phạt vi phạm hành chính trong lĩnh vực hàng không dân dụng và Nghị định 123/2021/NĐ-CP ngày 28/12/2021 của Chính phủ sửa đổi, bổ sung một số điều của các Nghị định quy định xử phạt vi phạm hành chính trong lĩnh vực hàng hải; giao thông đường bộ, đường sắt; hàng không dân dụng về thẩm quyền xử phạt vi phạm hành chínhlà cần thiết. </w:t>
      </w:r>
    </w:p>
    <w:p w14:paraId="1B243EFF" w14:textId="77777777" w:rsidR="0026468E" w:rsidRPr="002B57E3" w:rsidRDefault="0026468E" w:rsidP="00E61BA7">
      <w:pPr>
        <w:spacing w:before="120" w:line="360" w:lineRule="exact"/>
        <w:ind w:firstLine="567"/>
        <w:rPr>
          <w:rFonts w:ascii="Times New Roman" w:hAnsi="Times New Roman" w:cs="Times New Roman"/>
          <w:b/>
          <w:color w:val="000000" w:themeColor="text1"/>
        </w:rPr>
      </w:pPr>
      <w:r w:rsidRPr="002B57E3">
        <w:rPr>
          <w:rFonts w:ascii="Times New Roman" w:hAnsi="Times New Roman" w:cs="Times New Roman"/>
          <w:b/>
          <w:color w:val="000000" w:themeColor="text1"/>
        </w:rPr>
        <w:t xml:space="preserve">II. MỤC ĐÍCH BAN HÀNH, QUAN ĐIỂM XÂY DỰNG DỰ THẢO NGHỊ ĐỊNH </w:t>
      </w:r>
    </w:p>
    <w:p w14:paraId="5FF109E9" w14:textId="77777777" w:rsidR="0026468E" w:rsidRPr="002B57E3" w:rsidRDefault="0026468E" w:rsidP="00E61BA7">
      <w:pPr>
        <w:spacing w:before="120" w:line="360" w:lineRule="exact"/>
        <w:ind w:firstLine="567"/>
        <w:rPr>
          <w:rFonts w:ascii="Times New Roman" w:hAnsi="Times New Roman" w:cs="Times New Roman"/>
          <w:b/>
          <w:bCs/>
          <w:color w:val="000000" w:themeColor="text1"/>
        </w:rPr>
      </w:pPr>
      <w:r w:rsidRPr="002B57E3">
        <w:rPr>
          <w:rFonts w:ascii="Times New Roman" w:hAnsi="Times New Roman" w:cs="Times New Roman"/>
          <w:b/>
          <w:bCs/>
          <w:color w:val="000000" w:themeColor="text1"/>
        </w:rPr>
        <w:t xml:space="preserve">1. Mục đích ban hành Nghị định </w:t>
      </w:r>
    </w:p>
    <w:p w14:paraId="14118DB8"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1.1. Thể chế hóa đầy đủ, kịp thời chủ trương, đường lối, chính sách của Đảng, Nhà nước và các quy định của Luật sửa đổi, bổ sung một số điều của Luật xử lý vi phạm hành chính về thẩm quyền xử phạt vi phạm hành chính trong lĩnh vực hàng không dân dụng; kịp thời giải quyết những khó khăn, vướng mắc phát sinh trong thực tiễn. </w:t>
      </w:r>
    </w:p>
    <w:p w14:paraId="5D60FA10"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1.2. Hoàn thiện hệ thống văn bản quy phạm pháp luật xử phạt vi phạm hành chính trong lĩnh vực HKDD, tạo cơ sở pháp lý cho việc xử phạt vi phạm hành chính được hiệu quả; bảo đảm tính thống nhất, đồng bộ trong hệ thống pháp luật.</w:t>
      </w:r>
    </w:p>
    <w:p w14:paraId="54A0A57A" w14:textId="77777777" w:rsidR="0026468E" w:rsidRPr="002B57E3" w:rsidRDefault="0026468E" w:rsidP="00E61BA7">
      <w:pPr>
        <w:spacing w:before="120" w:line="360" w:lineRule="exact"/>
        <w:ind w:firstLine="567"/>
        <w:rPr>
          <w:rFonts w:ascii="Times New Roman" w:hAnsi="Times New Roman" w:cs="Times New Roman"/>
          <w:b/>
          <w:bCs/>
          <w:color w:val="000000" w:themeColor="text1"/>
        </w:rPr>
      </w:pPr>
      <w:r w:rsidRPr="002B57E3">
        <w:rPr>
          <w:rFonts w:ascii="Times New Roman" w:hAnsi="Times New Roman" w:cs="Times New Roman"/>
          <w:b/>
          <w:bCs/>
          <w:color w:val="000000" w:themeColor="text1"/>
        </w:rPr>
        <w:t xml:space="preserve">2. Quan điểm xây dựng dự thảo Nghị định </w:t>
      </w:r>
    </w:p>
    <w:p w14:paraId="3C15F56B"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2.1. Việc xây dựng Nghị định tuân thủ các quy định của Luật Ban hành văn bản quy phạm pháp luật, Luật Xử lý vi phạm hành chính..., đảm bảo tính thống nhất, đồng bộ của hệ thống các quy định pháp luật hiện hành; bảo đảm tính khả thi của Nghị định, phù hợp với thực tiễn tổ chức hoạt động hàng không dân dụng hiên nay, góp phần nâng cao hiệu quả công tác xử phạt vi phạm hành chính. </w:t>
      </w:r>
    </w:p>
    <w:p w14:paraId="6D95602C" w14:textId="77777777" w:rsidR="0026468E" w:rsidRPr="002B57E3" w:rsidRDefault="0026468E" w:rsidP="00E61BA7">
      <w:pPr>
        <w:spacing w:before="120" w:line="360" w:lineRule="exact"/>
        <w:ind w:firstLine="567"/>
        <w:rPr>
          <w:rFonts w:ascii="Times New Roman" w:hAnsi="Times New Roman" w:cs="Times New Roman"/>
          <w:color w:val="000000" w:themeColor="text1"/>
          <w:spacing w:val="-2"/>
        </w:rPr>
      </w:pPr>
      <w:bookmarkStart w:id="1" w:name="_GoBack"/>
      <w:r w:rsidRPr="002B57E3">
        <w:rPr>
          <w:rFonts w:ascii="Times New Roman" w:hAnsi="Times New Roman" w:cs="Times New Roman"/>
          <w:color w:val="000000" w:themeColor="text1"/>
          <w:spacing w:val="-2"/>
        </w:rPr>
        <w:t xml:space="preserve">2.2. Kế thừa có chọn lọc những quy định còn phù hợp của Nghị định số 162/2018/NĐ-CP và Nghị định số 123/2021/NĐ-CP; khắc phục những khó khăn, vướng mắc về thẩm quyền xử phạt vi phạm hành chính trong lĩnh vực HKDD; góp phần đấu tranh phòng, chống các hành vi vi phạm pháp luật; bảo đảm mọi hành vi vi phạm pháp luật phải được phát hiện, ngăn chặn kịp thời, xử lý nghiêm minh. </w:t>
      </w:r>
    </w:p>
    <w:bookmarkEnd w:id="1"/>
    <w:p w14:paraId="572540B8" w14:textId="77777777" w:rsidR="0026468E" w:rsidRPr="002B57E3" w:rsidRDefault="0026468E" w:rsidP="00E61BA7">
      <w:pPr>
        <w:spacing w:before="120" w:line="360" w:lineRule="exact"/>
        <w:ind w:firstLine="567"/>
        <w:rPr>
          <w:rFonts w:ascii="Times New Roman" w:hAnsi="Times New Roman" w:cs="Times New Roman"/>
          <w:b/>
          <w:color w:val="000000" w:themeColor="text1"/>
        </w:rPr>
      </w:pPr>
      <w:r w:rsidRPr="002B57E3">
        <w:rPr>
          <w:rFonts w:ascii="Times New Roman" w:hAnsi="Times New Roman" w:cs="Times New Roman"/>
          <w:b/>
          <w:color w:val="000000" w:themeColor="text1"/>
        </w:rPr>
        <w:t xml:space="preserve">III. QUÁ TRÌNH XÂY DỰNG DỰ THẢO NGHỊ ĐỊNH </w:t>
      </w:r>
    </w:p>
    <w:p w14:paraId="2AF90863"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Thực hiện quy trình, thủ tục xây dựng văn bản quy phạm pháp luật của Luật Ban hành văn bản quy phạm pháp luật năm 2025, Bộ Xây dựng đã triển khai các công việc sau: </w:t>
      </w:r>
    </w:p>
    <w:p w14:paraId="1CE65693" w14:textId="3F32C9F3"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lastRenderedPageBreak/>
        <w:t xml:space="preserve">1. Xây dựng dự thảo Nghị định, các tài liệu trong hồ sơ dự thảo Nghị định và gửi xin ý kiến các đối tượng chịu sự tác động trực tiếp, gửi xin ý kiến bằng văn bản các Bộ, cơ quan ngang Bộ, các Hiệp hội, các địa phương. Tổng số có … Bộ, ngành, địa phương có ý kiến. </w:t>
      </w:r>
    </w:p>
    <w:p w14:paraId="618D2779"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2. Thực hiện đăng tải dự thảo Nghị định lên Cổng thông tin điện tử của Cục Hàng không Việt Nam, Bộ Xây dựng để lấy ý kiến rộng rãi của các tổ chức, cá nhân; đăng tải bản tiếp thu, giải trình ý kiến góp ý của các đối tượng chịu sự tác động; thực hiện việc truyền thông chính sách trên Cổng thông tin điện tử của Bộ Xây dựng. </w:t>
      </w:r>
    </w:p>
    <w:p w14:paraId="76E83F49"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3. Ngày /2025, Bộ Xây dựng đã có văn bản số /BXD-PC gửi Bộ Tư pháp đề nghị thẩm định dự thảo Nghị định. 6. Trên cơ sở ý kiến thẩm định của Bộ Tư pháp tại Báo cáo số …./BC-BTP, Bộ Xây dựng đã nghiên cứu, tiếp thu, chỉnh lý và hoàn thiện dự thảo Nghị định trình Chính phủ xem xét ban hành. Trong quá trình xây dựng dự thảo Nghị định, cơ quan chủ trì soạn thảo đã thực hiện nghiêm Quy định số 178-QĐ/TW ngày 27/6/2024 của Bộ Chính trị về kiểm soát quyền lực, phòng, chống tham nhũng, tiêu cực trong công tác xây dựng pháp luật. </w:t>
      </w:r>
    </w:p>
    <w:p w14:paraId="52350A86" w14:textId="77777777" w:rsidR="0026468E" w:rsidRPr="002B57E3" w:rsidRDefault="0026468E" w:rsidP="00E61BA7">
      <w:pPr>
        <w:spacing w:before="120" w:line="360" w:lineRule="exact"/>
        <w:ind w:firstLine="567"/>
        <w:rPr>
          <w:rFonts w:ascii="Times New Roman" w:hAnsi="Times New Roman" w:cs="Times New Roman"/>
          <w:b/>
          <w:color w:val="000000" w:themeColor="text1"/>
        </w:rPr>
      </w:pPr>
      <w:r w:rsidRPr="002B57E3">
        <w:rPr>
          <w:rFonts w:ascii="Times New Roman" w:hAnsi="Times New Roman" w:cs="Times New Roman"/>
          <w:b/>
          <w:color w:val="000000" w:themeColor="text1"/>
        </w:rPr>
        <w:t xml:space="preserve">IV. BỐ CỤC VÀ NỘI DUNG CƠ BẢN CỦA DỰ THẢO NGHỊ ĐỊNH </w:t>
      </w:r>
    </w:p>
    <w:p w14:paraId="06C7C995" w14:textId="0F4DDCCE" w:rsidR="0026468E" w:rsidRPr="002B57E3" w:rsidRDefault="0026468E" w:rsidP="00E61BA7">
      <w:pPr>
        <w:spacing w:before="120" w:line="360" w:lineRule="exact"/>
        <w:ind w:firstLine="567"/>
        <w:rPr>
          <w:rFonts w:ascii="Times New Roman" w:hAnsi="Times New Roman" w:cs="Times New Roman"/>
          <w:b/>
          <w:bCs/>
          <w:color w:val="000000" w:themeColor="text1"/>
        </w:rPr>
      </w:pPr>
      <w:r w:rsidRPr="002B57E3">
        <w:rPr>
          <w:rFonts w:ascii="Times New Roman" w:hAnsi="Times New Roman" w:cs="Times New Roman"/>
          <w:b/>
          <w:bCs/>
          <w:color w:val="000000" w:themeColor="text1"/>
        </w:rPr>
        <w:t xml:space="preserve">1. Phạm vi điều chỉnh và đối tượng áp dụng </w:t>
      </w:r>
    </w:p>
    <w:p w14:paraId="1700DF66"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1.1. Phạm vi điều chỉnh Nghị định này sửa đổi, bổ sung thẩm quyền xử phạt vi phạm hành chính trong lĩnh vực hàng không dân dụng được quy định trong Nghị định số 162/2018/NĐ-CP ngày 30/11/2018 của Chính phủ quy định về xử phạt vi phạm hành chính trong lĩnh vực hàng không dân dụng và Nghị định 123/2021/NĐ-CP ngày 28/12/2021 của Chính phủ sửa đổi, bổ sung một số điều của các Nghị định quy định xử phạt vi phạm hành chính trong lĩnh vực hàng hải; giao thông đường bộ, đường sắt; hàng không dân dụng.</w:t>
      </w:r>
    </w:p>
    <w:p w14:paraId="73A5026B" w14:textId="48C2FF16"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1.1. Nghị định áp dụng đối với người có thẩm quyền xử phạt vi phạm hành chính, lập biên bản vi phạm hành chính và các tổ chức, cá nhân có liên quan đến xử phạt vi phạm hành chính trong lĩnh vực HKDD. </w:t>
      </w:r>
    </w:p>
    <w:p w14:paraId="2FC56F74" w14:textId="77777777" w:rsidR="0026468E" w:rsidRPr="002B57E3" w:rsidRDefault="0026468E" w:rsidP="00E61BA7">
      <w:pPr>
        <w:spacing w:before="120" w:line="360" w:lineRule="exact"/>
        <w:ind w:firstLine="567"/>
        <w:rPr>
          <w:rFonts w:ascii="Times New Roman" w:hAnsi="Times New Roman" w:cs="Times New Roman"/>
          <w:b/>
          <w:bCs/>
          <w:color w:val="000000" w:themeColor="text1"/>
        </w:rPr>
      </w:pPr>
      <w:r w:rsidRPr="002B57E3">
        <w:rPr>
          <w:rFonts w:ascii="Times New Roman" w:hAnsi="Times New Roman" w:cs="Times New Roman"/>
          <w:b/>
          <w:bCs/>
          <w:color w:val="000000" w:themeColor="text1"/>
        </w:rPr>
        <w:t>2. Bố cục và nội dung của dự thảo Nghị định</w:t>
      </w:r>
    </w:p>
    <w:p w14:paraId="5D5A0B58" w14:textId="6BBA8CA8"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w:t>
      </w:r>
      <w:r w:rsidR="00724237" w:rsidRPr="002B57E3">
        <w:rPr>
          <w:rFonts w:ascii="Times New Roman" w:hAnsi="Times New Roman" w:cs="Times New Roman"/>
          <w:b/>
          <w:bCs/>
          <w:i/>
          <w:iCs/>
          <w:color w:val="000000" w:themeColor="text1"/>
        </w:rPr>
        <w:t xml:space="preserve">2.1. Bố cục của  </w:t>
      </w:r>
      <w:r w:rsidRPr="002B57E3">
        <w:rPr>
          <w:rFonts w:ascii="Times New Roman" w:hAnsi="Times New Roman" w:cs="Times New Roman"/>
          <w:b/>
          <w:bCs/>
          <w:i/>
          <w:iCs/>
          <w:color w:val="000000" w:themeColor="text1"/>
        </w:rPr>
        <w:t>Dự thảo Nghị định</w:t>
      </w:r>
      <w:r w:rsidR="00724237" w:rsidRPr="002B57E3">
        <w:rPr>
          <w:rFonts w:ascii="Times New Roman" w:hAnsi="Times New Roman" w:cs="Times New Roman"/>
          <w:b/>
          <w:bCs/>
          <w:i/>
          <w:iCs/>
          <w:color w:val="000000" w:themeColor="text1"/>
        </w:rPr>
        <w:t>:</w:t>
      </w:r>
      <w:r w:rsidR="00724237" w:rsidRPr="002B57E3">
        <w:rPr>
          <w:rFonts w:ascii="Times New Roman" w:hAnsi="Times New Roman" w:cs="Times New Roman"/>
          <w:color w:val="000000" w:themeColor="text1"/>
        </w:rPr>
        <w:t xml:space="preserve"> Dự thảo Nghị định</w:t>
      </w:r>
      <w:r w:rsidRPr="002B57E3">
        <w:rPr>
          <w:rFonts w:ascii="Times New Roman" w:hAnsi="Times New Roman" w:cs="Times New Roman"/>
          <w:color w:val="000000" w:themeColor="text1"/>
        </w:rPr>
        <w:t xml:space="preserve"> gồm 04 điều như sau: </w:t>
      </w:r>
    </w:p>
    <w:p w14:paraId="54EF3DD1" w14:textId="6EB301F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Điều 1: Sửa đổi, bổ sung một số điều của Nghị định số 162/2018/NĐ-CP ngày 30 tháng 11 năm 2018 của Chính phủ quy định xử phạt vi phạm hành chính trong lĩnh vực hàng không dân dụng và Nghị định số 123/2021/NĐ-CP ngày 28/12/2021 của Chính phủ về sửa đổi, bổ sung một số điều của các Nghị định quy 7 định xử phạt vi phạm hành chính trong lĩnh vực hàng hải; giao thông đường bộ, đường sắt; hàng không dân dụng quy định. </w:t>
      </w:r>
    </w:p>
    <w:p w14:paraId="45E032AF"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lastRenderedPageBreak/>
        <w:t xml:space="preserve">- Điều 2. Hiệu lực thi hành </w:t>
      </w:r>
    </w:p>
    <w:p w14:paraId="76708D66"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Điều 3. Điều khoản chuyển tiếp </w:t>
      </w:r>
    </w:p>
    <w:p w14:paraId="6FFE777B"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 Điều 4. Tổ chức thực hiện. </w:t>
      </w:r>
    </w:p>
    <w:p w14:paraId="787A3690" w14:textId="7E573329" w:rsidR="00724237" w:rsidRPr="002B57E3" w:rsidRDefault="00724237" w:rsidP="00E61BA7">
      <w:pPr>
        <w:spacing w:before="120" w:line="360" w:lineRule="exact"/>
        <w:ind w:firstLine="567"/>
        <w:rPr>
          <w:rFonts w:ascii="Times New Roman" w:hAnsi="Times New Roman" w:cs="Times New Roman"/>
          <w:b/>
          <w:bCs/>
          <w:i/>
          <w:iCs/>
          <w:color w:val="000000" w:themeColor="text1"/>
        </w:rPr>
      </w:pPr>
      <w:r w:rsidRPr="002B57E3">
        <w:rPr>
          <w:rFonts w:ascii="Times New Roman" w:hAnsi="Times New Roman" w:cs="Times New Roman"/>
          <w:b/>
          <w:bCs/>
          <w:i/>
          <w:iCs/>
          <w:color w:val="000000" w:themeColor="text1"/>
        </w:rPr>
        <w:t>2.2. Nội dung của dự thảo Nghị định:</w:t>
      </w:r>
    </w:p>
    <w:p w14:paraId="790CA086" w14:textId="625FEC7A" w:rsidR="00724237" w:rsidRPr="002B57E3" w:rsidRDefault="00724237" w:rsidP="00E61BA7">
      <w:pPr>
        <w:spacing w:before="120" w:line="360" w:lineRule="exact"/>
        <w:ind w:firstLine="567"/>
        <w:rPr>
          <w:rFonts w:ascii="Times New Roman" w:hAnsi="Times New Roman" w:cs="Times New Roman"/>
        </w:rPr>
      </w:pPr>
      <w:r w:rsidRPr="002B57E3">
        <w:rPr>
          <w:rFonts w:ascii="Times New Roman" w:hAnsi="Times New Roman" w:cs="Times New Roman"/>
          <w:color w:val="000000" w:themeColor="text1"/>
        </w:rPr>
        <w:t>- Bổ sung người có thẩm quyền xử phạt vi phạm hành chính trong lĩnh vực HKDD của t</w:t>
      </w:r>
      <w:r w:rsidRPr="002B57E3">
        <w:rPr>
          <w:rFonts w:ascii="Times New Roman" w:hAnsi="Times New Roman" w:cs="Times New Roman"/>
        </w:rPr>
        <w:t>hẩm quyền của Thủ trưởng cơ quan thực hiện nhiệm vụ quản lý nhà nước (</w:t>
      </w:r>
      <w:bookmarkStart w:id="2" w:name="_Hlk209192451"/>
      <w:r w:rsidRPr="002B57E3">
        <w:rPr>
          <w:rFonts w:ascii="Times New Roman" w:hAnsi="Times New Roman" w:cs="Times New Roman"/>
        </w:rPr>
        <w:t>Cục trưởng Cục Hàng không Việt Nam</w:t>
      </w:r>
      <w:bookmarkEnd w:id="2"/>
      <w:r w:rsidRPr="002B57E3">
        <w:rPr>
          <w:rFonts w:ascii="Times New Roman" w:hAnsi="Times New Roman" w:cs="Times New Roman"/>
        </w:rPr>
        <w:t xml:space="preserve">; Trưởng đoàn kiểm tra do Bộ trưởng Bộ Xây dựng, Bộ Công an thành lập); lực lượng thanh tra (Chánh Thanh tra Bộ Công an, Trưởng đoàn thanh tra do Chánh Thanh tra Bộ Công an thành lập); lực lượng công an (Giám đốc Trung tâm An ninh hàng không quốc gia, Trưởng đồn Công an, Trưởng trạm, Đội trưởng). </w:t>
      </w:r>
    </w:p>
    <w:p w14:paraId="46DB879C" w14:textId="32F8F9BD" w:rsidR="00724237" w:rsidRPr="002B57E3" w:rsidRDefault="00724237" w:rsidP="00E61BA7">
      <w:pPr>
        <w:spacing w:before="120" w:line="360" w:lineRule="exact"/>
        <w:ind w:firstLine="567"/>
        <w:rPr>
          <w:rFonts w:ascii="Times New Roman" w:hAnsi="Times New Roman" w:cs="Times New Roman"/>
        </w:rPr>
      </w:pPr>
      <w:r w:rsidRPr="002B57E3">
        <w:rPr>
          <w:rFonts w:ascii="Times New Roman" w:hAnsi="Times New Roman" w:cs="Times New Roman"/>
        </w:rPr>
        <w:t>- Sửa đổi chức danh có thẩm quyền xử phạt vi phạm hành chính của Trưởng đoàn thanh tra do Chánh Thanh tra Hàng không Việt Nam thành lập; Chánh Thanh tra Hàng không Việt Nam.</w:t>
      </w:r>
    </w:p>
    <w:p w14:paraId="0827434A" w14:textId="1004E270" w:rsidR="00724237" w:rsidRPr="002B57E3" w:rsidRDefault="00724237" w:rsidP="00E61BA7">
      <w:pPr>
        <w:spacing w:before="120" w:line="360" w:lineRule="exact"/>
        <w:ind w:firstLine="567"/>
        <w:rPr>
          <w:rFonts w:ascii="Times New Roman" w:hAnsi="Times New Roman" w:cs="Times New Roman"/>
        </w:rPr>
      </w:pPr>
      <w:r w:rsidRPr="002B57E3">
        <w:rPr>
          <w:rFonts w:ascii="Times New Roman" w:hAnsi="Times New Roman" w:cs="Times New Roman"/>
        </w:rPr>
        <w:t>- Sửa đổi, bổ sung quy định nguyên tắc về thẩm quyền của cơ quan thanh tra, kiểm tra khác; Áp dụng Nghị định xử phạt khác; việc tổ chức lập biên bản đối với hành vi vi phạm hành chính xảy ra trên tàu bay.</w:t>
      </w:r>
    </w:p>
    <w:p w14:paraId="321BF0FA" w14:textId="7B22C4D7" w:rsidR="00724237" w:rsidRPr="002B57E3" w:rsidRDefault="00724237" w:rsidP="00E61BA7">
      <w:pPr>
        <w:spacing w:before="120" w:line="360" w:lineRule="exact"/>
        <w:ind w:firstLine="567"/>
        <w:rPr>
          <w:rFonts w:ascii="Times New Roman" w:hAnsi="Times New Roman" w:cs="Times New Roman"/>
        </w:rPr>
      </w:pPr>
      <w:r w:rsidRPr="002B57E3">
        <w:rPr>
          <w:rFonts w:ascii="Times New Roman" w:hAnsi="Times New Roman" w:cs="Times New Roman"/>
        </w:rPr>
        <w:t>- Điều chỉnh hình thức, mức xử phạt, biện pháp khắc phục hậu quả của các chức danh: Chủ tịch UBND xã; Thanh tra viên, Chánh Thanh tra Hàng không Việt Nam; Chánh Thanh tra Cục Cảnh sát phòng cháy, chữa cháy và cứu nạn, cứu hộ; Chánh Thanh tra Công an cấp tỉnh; Trưởng đại diện Cảng vụ hàng không; hiến sĩ Công an nhân dân đang thi hành công vụ; Thủ trưởng đơn vị Cảnh sát cơ động cấp đại đội c</w:t>
      </w:r>
    </w:p>
    <w:p w14:paraId="25128D91" w14:textId="495D8AB5" w:rsidR="00724237" w:rsidRPr="002B57E3" w:rsidRDefault="00724237" w:rsidP="00E61BA7">
      <w:pPr>
        <w:spacing w:before="120" w:line="360" w:lineRule="exact"/>
        <w:ind w:firstLine="567"/>
        <w:rPr>
          <w:rFonts w:ascii="Times New Roman" w:hAnsi="Times New Roman" w:cs="Times New Roman"/>
        </w:rPr>
      </w:pPr>
      <w:r w:rsidRPr="002B57E3">
        <w:rPr>
          <w:rFonts w:ascii="Times New Roman" w:hAnsi="Times New Roman" w:cs="Times New Roman"/>
        </w:rPr>
        <w:t>- Bỏ thẩm quyền xử phạt vi phạm hành chính của Chủ tịch ủy ban nhân dân cấp quận, huyện; Chánh Thanh tra Bộ Xây dựng; trưởng đoàn thanh tra của Bộ Xây dựng người được giao thực hiện nhiệm vụ thanh tra chuyên ngành; hồ sơ chuyển cho Cảng vụ hàng không đối với các vụ việc vi phạm hành chính xảy ra trên tàu bay… được quy định trong Nghị định 162/2018/NĐ-CP</w:t>
      </w:r>
    </w:p>
    <w:p w14:paraId="5268B4CA" w14:textId="77777777" w:rsidR="0026468E" w:rsidRPr="002B57E3" w:rsidRDefault="0026468E" w:rsidP="00E61BA7">
      <w:pPr>
        <w:spacing w:before="120" w:line="360" w:lineRule="exact"/>
        <w:ind w:firstLine="567"/>
        <w:rPr>
          <w:rFonts w:ascii="Times New Roman" w:hAnsi="Times New Roman" w:cs="Times New Roman"/>
          <w:b/>
          <w:color w:val="000000" w:themeColor="text1"/>
        </w:rPr>
      </w:pPr>
      <w:r w:rsidRPr="002B57E3">
        <w:rPr>
          <w:rFonts w:ascii="Times New Roman" w:hAnsi="Times New Roman" w:cs="Times New Roman"/>
          <w:b/>
          <w:color w:val="000000" w:themeColor="text1"/>
        </w:rPr>
        <w:t xml:space="preserve">V. NHỮNG NỘI DUNG BỔ SUNG MỚI SO VỚI DỰ THẢO NGHỊ ĐỊNH GỬI THẨM ĐỊNH </w:t>
      </w:r>
    </w:p>
    <w:p w14:paraId="2FF9B648" w14:textId="766EFFD4"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Bổ sung quy định về thẩm quyền của lực lượng kiểm tra chuyên ngành, như: </w:t>
      </w:r>
      <w:r w:rsidRPr="002B57E3">
        <w:rPr>
          <w:rFonts w:ascii="Times New Roman" w:hAnsi="Times New Roman" w:cs="Times New Roman"/>
        </w:rPr>
        <w:t>Cục trưởng Cục Hàng không Việt Nam, trưởng đoàn kiểm tra của Bộ Xây dựng, Bộ Công an…; một số lực lượng công an, như: Giám đốc Trung tâm An ninh hàng không quốc gia cho phù hợp với quy định tại Luật sửa đổi, bổ sung một số điều của Luật Xử lý vi phạm hành chính và Nghị định 189/2025/NĐ-CP</w:t>
      </w:r>
      <w:r w:rsidRPr="002B57E3">
        <w:rPr>
          <w:rFonts w:ascii="Times New Roman" w:hAnsi="Times New Roman" w:cs="Times New Roman"/>
          <w:color w:val="000000" w:themeColor="text1"/>
        </w:rPr>
        <w:t xml:space="preserve"> </w:t>
      </w:r>
    </w:p>
    <w:p w14:paraId="78F800DE" w14:textId="77777777" w:rsidR="0026468E" w:rsidRPr="002B57E3" w:rsidRDefault="0026468E" w:rsidP="00E61BA7">
      <w:pPr>
        <w:spacing w:before="120" w:line="360" w:lineRule="exact"/>
        <w:ind w:firstLine="567"/>
        <w:rPr>
          <w:rFonts w:ascii="Times New Roman" w:hAnsi="Times New Roman" w:cs="Times New Roman"/>
          <w:b/>
          <w:color w:val="000000" w:themeColor="text1"/>
        </w:rPr>
      </w:pPr>
      <w:r w:rsidRPr="002B57E3">
        <w:rPr>
          <w:rFonts w:ascii="Times New Roman" w:hAnsi="Times New Roman" w:cs="Times New Roman"/>
          <w:b/>
          <w:color w:val="000000" w:themeColor="text1"/>
        </w:rPr>
        <w:lastRenderedPageBreak/>
        <w:t xml:space="preserve">VI. DỰ KIẾN NGUỒN LỰC, ĐIỀU KIỆN BẢO ĐẢM CHO VIỆC THI HÀNH NGHỊ ĐỊNH VÀ THỜI GIAN TRÌNH BAN HÀNH </w:t>
      </w:r>
    </w:p>
    <w:p w14:paraId="6A482253"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1. Dự kiến khi Nghị định được ban hành, về cơ bản, các cơ quan, tổ chức, cá nhân vẫn sử dụng nguồn lực tài chính và nguồn nhân lực hiện hành. Vì vậy, các kinh phí phát sinh này là không lớn so với hiệu quả kinh tế - xã hội mang lại, kinh phí này được thực hiện trong dự toán ngân sách nhà nước hàng năm của các bộ và các địa phương. </w:t>
      </w:r>
    </w:p>
    <w:p w14:paraId="1AAE34BD" w14:textId="77777777"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2. Thời gian trình ban hành: dự kiến trình Chính phủ ban hành trước tháng 12/2025. </w:t>
      </w:r>
    </w:p>
    <w:p w14:paraId="48C6987C" w14:textId="79645F70" w:rsidR="0026468E" w:rsidRPr="002B57E3" w:rsidRDefault="0026468E" w:rsidP="00E61BA7">
      <w:pPr>
        <w:spacing w:before="120" w:line="360" w:lineRule="exact"/>
        <w:ind w:firstLine="567"/>
        <w:rPr>
          <w:rFonts w:ascii="Times New Roman" w:hAnsi="Times New Roman" w:cs="Times New Roman"/>
          <w:color w:val="000000" w:themeColor="text1"/>
        </w:rPr>
      </w:pPr>
      <w:r w:rsidRPr="002B57E3">
        <w:rPr>
          <w:rFonts w:ascii="Times New Roman" w:hAnsi="Times New Roman" w:cs="Times New Roman"/>
          <w:color w:val="000000" w:themeColor="text1"/>
        </w:rPr>
        <w:t xml:space="preserve">Trên đây là Tờ trình dự thảo Nghị định xử phạt vi phạm hành chính trong lĩnh vực đường bộ, Bộ Xây dựng kính trình Chính phủ xem xét, quyết định./. </w:t>
      </w:r>
    </w:p>
    <w:p w14:paraId="4A3B6253" w14:textId="77777777" w:rsidR="0026468E" w:rsidRPr="002B57E3" w:rsidRDefault="0026468E" w:rsidP="00E61BA7">
      <w:pPr>
        <w:spacing w:before="120" w:line="360" w:lineRule="exact"/>
        <w:ind w:firstLine="567"/>
        <w:rPr>
          <w:rFonts w:ascii="Times New Roman" w:hAnsi="Times New Roman" w:cs="Times New Roman"/>
          <w:i/>
          <w:iCs/>
          <w:color w:val="000000" w:themeColor="text1"/>
        </w:rPr>
      </w:pPr>
      <w:r w:rsidRPr="002B57E3">
        <w:rPr>
          <w:rFonts w:ascii="Times New Roman" w:hAnsi="Times New Roman" w:cs="Times New Roman"/>
          <w:i/>
          <w:iCs/>
          <w:color w:val="000000" w:themeColor="text1"/>
        </w:rPr>
        <w:t xml:space="preserve">Xin gửi kèm theo: Hồ sơ dự thảo Nghị định, gồm: </w:t>
      </w:r>
    </w:p>
    <w:p w14:paraId="74FB38DF" w14:textId="77777777" w:rsidR="0026468E" w:rsidRPr="002B57E3" w:rsidRDefault="0026468E" w:rsidP="00E61BA7">
      <w:pPr>
        <w:spacing w:before="120" w:line="360" w:lineRule="exact"/>
        <w:ind w:firstLine="567"/>
        <w:rPr>
          <w:rFonts w:ascii="Times New Roman" w:hAnsi="Times New Roman" w:cs="Times New Roman"/>
          <w:i/>
          <w:iCs/>
          <w:color w:val="000000" w:themeColor="text1"/>
        </w:rPr>
      </w:pPr>
      <w:r w:rsidRPr="002B57E3">
        <w:rPr>
          <w:rFonts w:ascii="Times New Roman" w:hAnsi="Times New Roman" w:cs="Times New Roman"/>
          <w:i/>
          <w:iCs/>
          <w:color w:val="000000" w:themeColor="text1"/>
        </w:rPr>
        <w:t xml:space="preserve">1. Dự thảo Tờ trình; </w:t>
      </w:r>
    </w:p>
    <w:p w14:paraId="74AAD1EB" w14:textId="77777777" w:rsidR="0026468E" w:rsidRPr="002B57E3" w:rsidRDefault="0026468E" w:rsidP="00E61BA7">
      <w:pPr>
        <w:spacing w:before="120" w:line="360" w:lineRule="exact"/>
        <w:ind w:firstLine="567"/>
        <w:rPr>
          <w:rFonts w:ascii="Times New Roman" w:hAnsi="Times New Roman" w:cs="Times New Roman"/>
          <w:i/>
          <w:iCs/>
          <w:color w:val="000000" w:themeColor="text1"/>
        </w:rPr>
      </w:pPr>
      <w:r w:rsidRPr="002B57E3">
        <w:rPr>
          <w:rFonts w:ascii="Times New Roman" w:hAnsi="Times New Roman" w:cs="Times New Roman"/>
          <w:i/>
          <w:iCs/>
          <w:color w:val="000000" w:themeColor="text1"/>
        </w:rPr>
        <w:t xml:space="preserve">2. Dự thảo Nghị định; </w:t>
      </w:r>
    </w:p>
    <w:p w14:paraId="4983C9D7" w14:textId="77777777" w:rsidR="0026468E" w:rsidRPr="002B57E3" w:rsidRDefault="0026468E" w:rsidP="00E61BA7">
      <w:pPr>
        <w:spacing w:before="120" w:line="360" w:lineRule="exact"/>
        <w:ind w:firstLine="567"/>
        <w:rPr>
          <w:rFonts w:ascii="Times New Roman" w:hAnsi="Times New Roman" w:cs="Times New Roman"/>
          <w:i/>
          <w:iCs/>
          <w:color w:val="000000" w:themeColor="text1"/>
        </w:rPr>
      </w:pPr>
      <w:r w:rsidRPr="002B57E3">
        <w:rPr>
          <w:rFonts w:ascii="Times New Roman" w:hAnsi="Times New Roman" w:cs="Times New Roman"/>
          <w:i/>
          <w:iCs/>
          <w:color w:val="000000" w:themeColor="text1"/>
        </w:rPr>
        <w:t xml:space="preserve">3. Báo cáo tổng kết việc thi hành pháp luật; </w:t>
      </w:r>
    </w:p>
    <w:p w14:paraId="27B19F8B" w14:textId="77777777" w:rsidR="0026468E" w:rsidRPr="002B57E3" w:rsidRDefault="0026468E" w:rsidP="00E61BA7">
      <w:pPr>
        <w:spacing w:before="120" w:line="360" w:lineRule="exact"/>
        <w:ind w:firstLine="567"/>
        <w:rPr>
          <w:rFonts w:ascii="Times New Roman" w:hAnsi="Times New Roman" w:cs="Times New Roman"/>
          <w:i/>
          <w:iCs/>
          <w:color w:val="000000" w:themeColor="text1"/>
        </w:rPr>
      </w:pPr>
      <w:r w:rsidRPr="002B57E3">
        <w:rPr>
          <w:rFonts w:ascii="Times New Roman" w:hAnsi="Times New Roman" w:cs="Times New Roman"/>
          <w:i/>
          <w:iCs/>
          <w:color w:val="000000" w:themeColor="text1"/>
        </w:rPr>
        <w:t xml:space="preserve">4. Bản so sánh, thuyết minh nội dung dự thảo Nghị định; </w:t>
      </w:r>
    </w:p>
    <w:p w14:paraId="7EFC475C" w14:textId="035A84B5" w:rsidR="0026468E" w:rsidRPr="002B57E3" w:rsidRDefault="0026468E" w:rsidP="00E61BA7">
      <w:pPr>
        <w:spacing w:before="120" w:line="360" w:lineRule="exact"/>
        <w:ind w:firstLine="567"/>
        <w:rPr>
          <w:rFonts w:ascii="Times New Roman" w:hAnsi="Times New Roman" w:cs="Times New Roman"/>
          <w:i/>
          <w:iCs/>
          <w:color w:val="000000" w:themeColor="text1"/>
        </w:rPr>
      </w:pPr>
      <w:r w:rsidRPr="002B57E3">
        <w:rPr>
          <w:rFonts w:ascii="Times New Roman" w:hAnsi="Times New Roman" w:cs="Times New Roman"/>
          <w:i/>
          <w:iCs/>
          <w:color w:val="000000" w:themeColor="text1"/>
        </w:rPr>
        <w:t>5. Bản đánh giá thủ tục hành chính;</w:t>
      </w:r>
    </w:p>
    <w:p w14:paraId="5686C546" w14:textId="39AE93AE" w:rsidR="00471EA5" w:rsidRPr="002B57E3" w:rsidRDefault="0026468E" w:rsidP="00E61BA7">
      <w:pPr>
        <w:spacing w:before="120" w:line="360" w:lineRule="exact"/>
        <w:ind w:firstLine="567"/>
        <w:rPr>
          <w:rFonts w:ascii="Times New Roman" w:eastAsia="Times New Roman" w:hAnsi="Times New Roman" w:cs="Times New Roman"/>
          <w:i/>
          <w:iCs/>
          <w:color w:val="000000" w:themeColor="text1"/>
          <w:spacing w:val="-2"/>
          <w:lang w:val="nl-NL"/>
        </w:rPr>
      </w:pPr>
      <w:r w:rsidRPr="002B57E3">
        <w:rPr>
          <w:rFonts w:ascii="Times New Roman" w:hAnsi="Times New Roman" w:cs="Times New Roman"/>
          <w:i/>
          <w:iCs/>
          <w:color w:val="000000" w:themeColor="text1"/>
        </w:rPr>
        <w:t>6. Bản tổng hợp ý kiến, tiếp thu giải trình ý kiến góp ý, phản biện xã hội.</w:t>
      </w:r>
    </w:p>
    <w:p w14:paraId="4543FE67" w14:textId="77777777" w:rsidR="006E06B7" w:rsidRPr="00BB3D41" w:rsidRDefault="006E06B7" w:rsidP="00BB3D41">
      <w:pPr>
        <w:spacing w:after="120" w:line="360" w:lineRule="exact"/>
        <w:ind w:firstLine="567"/>
        <w:rPr>
          <w:rFonts w:ascii="Times New Roman" w:eastAsia="Times New Roman" w:hAnsi="Times New Roman" w:cs="Times New Roman"/>
          <w:i/>
          <w:color w:val="000000" w:themeColor="text1"/>
          <w:lang w:eastAsia="en-US"/>
        </w:rPr>
      </w:pPr>
    </w:p>
    <w:tbl>
      <w:tblPr>
        <w:tblW w:w="0" w:type="auto"/>
        <w:tblLook w:val="04A0" w:firstRow="1" w:lastRow="0" w:firstColumn="1" w:lastColumn="0" w:noHBand="0" w:noVBand="1"/>
      </w:tblPr>
      <w:tblGrid>
        <w:gridCol w:w="4536"/>
        <w:gridCol w:w="4536"/>
      </w:tblGrid>
      <w:tr w:rsidR="00BB3D41" w:rsidRPr="00BB3D41" w14:paraId="09D5ACAF" w14:textId="77777777" w:rsidTr="006E06B7">
        <w:trPr>
          <w:trHeight w:val="2336"/>
        </w:trPr>
        <w:tc>
          <w:tcPr>
            <w:tcW w:w="4536" w:type="dxa"/>
          </w:tcPr>
          <w:p w14:paraId="33A736FC" w14:textId="77777777" w:rsidR="00DE45C9" w:rsidRPr="006E06B7" w:rsidRDefault="00DE45C9" w:rsidP="006E06B7">
            <w:pPr>
              <w:pStyle w:val="ListParagraph"/>
              <w:ind w:left="0" w:firstLine="0"/>
              <w:rPr>
                <w:rFonts w:ascii="Times New Roman" w:hAnsi="Times New Roman" w:cs="Times New Roman"/>
                <w:color w:val="000000" w:themeColor="text1"/>
                <w:sz w:val="20"/>
                <w:szCs w:val="20"/>
                <w:lang w:val="vi-VN"/>
              </w:rPr>
            </w:pPr>
            <w:r w:rsidRPr="006E06B7">
              <w:rPr>
                <w:rFonts w:ascii="Times New Roman" w:hAnsi="Times New Roman" w:cs="Times New Roman"/>
                <w:b/>
                <w:i/>
                <w:color w:val="000000" w:themeColor="text1"/>
                <w:sz w:val="20"/>
                <w:szCs w:val="20"/>
                <w:lang w:val="vi-VN"/>
              </w:rPr>
              <w:t>Nơi nhận</w:t>
            </w:r>
            <w:r w:rsidRPr="006E06B7">
              <w:rPr>
                <w:rFonts w:ascii="Times New Roman" w:hAnsi="Times New Roman" w:cs="Times New Roman"/>
                <w:color w:val="000000" w:themeColor="text1"/>
                <w:sz w:val="20"/>
                <w:szCs w:val="20"/>
                <w:lang w:val="vi-VN"/>
              </w:rPr>
              <w:t>:</w:t>
            </w:r>
          </w:p>
          <w:p w14:paraId="6B386645" w14:textId="4B0AA71F" w:rsidR="00C3183A" w:rsidRPr="00703152" w:rsidRDefault="00DE45C9" w:rsidP="006E06B7">
            <w:pPr>
              <w:pStyle w:val="ListParagraph"/>
              <w:ind w:left="0" w:firstLine="0"/>
              <w:rPr>
                <w:rFonts w:ascii="Times New Roman" w:hAnsi="Times New Roman" w:cs="Times New Roman"/>
                <w:color w:val="000000" w:themeColor="text1"/>
                <w:sz w:val="20"/>
                <w:szCs w:val="20"/>
                <w:lang w:val="vi-VN"/>
              </w:rPr>
            </w:pPr>
            <w:r w:rsidRPr="00703152">
              <w:rPr>
                <w:rFonts w:ascii="Times New Roman" w:hAnsi="Times New Roman" w:cs="Times New Roman"/>
                <w:color w:val="000000" w:themeColor="text1"/>
                <w:sz w:val="20"/>
                <w:szCs w:val="20"/>
                <w:lang w:val="vi-VN"/>
              </w:rPr>
              <w:t>- Như trên;</w:t>
            </w:r>
          </w:p>
          <w:p w14:paraId="4861D441" w14:textId="77777777" w:rsidR="00D44419" w:rsidRPr="00703152" w:rsidRDefault="008F4E4A" w:rsidP="006E06B7">
            <w:pPr>
              <w:pStyle w:val="ListParagraph"/>
              <w:ind w:left="0" w:firstLine="0"/>
              <w:rPr>
                <w:rFonts w:ascii="Times New Roman" w:hAnsi="Times New Roman" w:cs="Times New Roman"/>
                <w:color w:val="000000" w:themeColor="text1"/>
                <w:sz w:val="20"/>
                <w:szCs w:val="20"/>
                <w:lang w:val="vi-VN"/>
              </w:rPr>
            </w:pPr>
            <w:r w:rsidRPr="00703152">
              <w:rPr>
                <w:rFonts w:ascii="Times New Roman" w:hAnsi="Times New Roman" w:cs="Times New Roman"/>
                <w:color w:val="000000" w:themeColor="text1"/>
                <w:sz w:val="20"/>
                <w:szCs w:val="20"/>
                <w:lang w:val="vi-VN"/>
              </w:rPr>
              <w:t xml:space="preserve">- </w:t>
            </w:r>
            <w:r w:rsidR="00244204" w:rsidRPr="00703152">
              <w:rPr>
                <w:rFonts w:ascii="Times New Roman" w:hAnsi="Times New Roman" w:cs="Times New Roman"/>
                <w:color w:val="000000" w:themeColor="text1"/>
                <w:sz w:val="20"/>
                <w:szCs w:val="20"/>
                <w:lang w:val="vi-VN"/>
              </w:rPr>
              <w:t>Thủ tướng Chính phủ;</w:t>
            </w:r>
          </w:p>
          <w:p w14:paraId="6C188BA4" w14:textId="04B41863" w:rsidR="00244204" w:rsidRPr="00703152" w:rsidRDefault="00244204" w:rsidP="006E06B7">
            <w:pPr>
              <w:pStyle w:val="ListParagraph"/>
              <w:ind w:left="0" w:firstLine="0"/>
              <w:rPr>
                <w:rFonts w:ascii="Times New Roman" w:hAnsi="Times New Roman" w:cs="Times New Roman"/>
                <w:color w:val="000000" w:themeColor="text1"/>
                <w:sz w:val="20"/>
                <w:szCs w:val="20"/>
                <w:lang w:val="vi-VN"/>
              </w:rPr>
            </w:pPr>
            <w:r w:rsidRPr="00703152">
              <w:rPr>
                <w:rFonts w:ascii="Times New Roman" w:hAnsi="Times New Roman" w:cs="Times New Roman"/>
                <w:color w:val="000000" w:themeColor="text1"/>
                <w:sz w:val="20"/>
                <w:szCs w:val="20"/>
                <w:lang w:val="vi-VN"/>
              </w:rPr>
              <w:t>- Các Phó Thủ tướng Chính phủ;</w:t>
            </w:r>
          </w:p>
          <w:p w14:paraId="0EC96EFA" w14:textId="77777777" w:rsidR="00703152" w:rsidRPr="00703152" w:rsidRDefault="00703152" w:rsidP="00703152">
            <w:pPr>
              <w:pStyle w:val="ListParagraph"/>
              <w:ind w:left="0" w:firstLine="0"/>
              <w:rPr>
                <w:rFonts w:ascii="Times New Roman" w:hAnsi="Times New Roman" w:cs="Times New Roman"/>
                <w:color w:val="000000" w:themeColor="text1"/>
                <w:sz w:val="20"/>
                <w:szCs w:val="20"/>
                <w:lang w:val="vi-VN"/>
              </w:rPr>
            </w:pPr>
            <w:r w:rsidRPr="00703152">
              <w:rPr>
                <w:rFonts w:ascii="Times New Roman" w:hAnsi="Times New Roman" w:cs="Times New Roman"/>
                <w:color w:val="000000" w:themeColor="text1"/>
                <w:sz w:val="20"/>
                <w:szCs w:val="20"/>
                <w:lang w:val="vi-VN"/>
              </w:rPr>
              <w:t>- Bộ trưởng (để</w:t>
            </w:r>
            <w:r w:rsidRPr="00703152">
              <w:rPr>
                <w:rFonts w:ascii="Times New Roman" w:hAnsi="Times New Roman" w:cs="Times New Roman"/>
                <w:color w:val="000000" w:themeColor="text1"/>
                <w:sz w:val="20"/>
                <w:szCs w:val="20"/>
              </w:rPr>
              <w:t xml:space="preserve"> b/c</w:t>
            </w:r>
            <w:r w:rsidRPr="00703152">
              <w:rPr>
                <w:rFonts w:ascii="Times New Roman" w:hAnsi="Times New Roman" w:cs="Times New Roman"/>
                <w:color w:val="000000" w:themeColor="text1"/>
                <w:sz w:val="20"/>
                <w:szCs w:val="20"/>
                <w:lang w:val="vi-VN"/>
              </w:rPr>
              <w:t>);</w:t>
            </w:r>
          </w:p>
          <w:p w14:paraId="04B1FE1B" w14:textId="77777777" w:rsidR="00244204" w:rsidRPr="006E06B7" w:rsidRDefault="00244204" w:rsidP="006E06B7">
            <w:pPr>
              <w:pStyle w:val="ListParagraph"/>
              <w:ind w:left="0" w:firstLine="0"/>
              <w:rPr>
                <w:rFonts w:ascii="Times New Roman" w:hAnsi="Times New Roman" w:cs="Times New Roman"/>
                <w:color w:val="000000" w:themeColor="text1"/>
                <w:sz w:val="20"/>
                <w:szCs w:val="20"/>
                <w:lang w:val="vi-VN"/>
              </w:rPr>
            </w:pPr>
            <w:r w:rsidRPr="00703152">
              <w:rPr>
                <w:rFonts w:ascii="Times New Roman" w:hAnsi="Times New Roman" w:cs="Times New Roman"/>
                <w:color w:val="000000" w:themeColor="text1"/>
                <w:sz w:val="20"/>
                <w:szCs w:val="20"/>
                <w:lang w:val="vi-VN"/>
              </w:rPr>
              <w:t>- Văn phòng Chính phủ;</w:t>
            </w:r>
          </w:p>
          <w:p w14:paraId="3B6DF819" w14:textId="4FFC439A" w:rsidR="00244204" w:rsidRPr="006E06B7" w:rsidRDefault="00244204" w:rsidP="006E06B7">
            <w:pPr>
              <w:pStyle w:val="ListParagraph"/>
              <w:ind w:left="0" w:firstLine="0"/>
              <w:rPr>
                <w:rFonts w:ascii="Times New Roman" w:hAnsi="Times New Roman" w:cs="Times New Roman"/>
                <w:color w:val="000000" w:themeColor="text1"/>
                <w:sz w:val="20"/>
                <w:szCs w:val="20"/>
                <w:lang w:val="vi-VN"/>
              </w:rPr>
            </w:pPr>
            <w:r w:rsidRPr="006E06B7">
              <w:rPr>
                <w:rFonts w:ascii="Times New Roman" w:hAnsi="Times New Roman" w:cs="Times New Roman"/>
                <w:color w:val="000000" w:themeColor="text1"/>
                <w:sz w:val="20"/>
                <w:szCs w:val="20"/>
                <w:lang w:val="vi-VN"/>
              </w:rPr>
              <w:t>- Bộ Tư pháp;</w:t>
            </w:r>
          </w:p>
          <w:p w14:paraId="04D3A9F5" w14:textId="19E8957E" w:rsidR="00D44419" w:rsidRPr="0026468E" w:rsidRDefault="00331BDD" w:rsidP="0026468E">
            <w:pPr>
              <w:pStyle w:val="ListParagraph"/>
              <w:ind w:left="0" w:firstLine="0"/>
              <w:rPr>
                <w:rFonts w:ascii="Times New Roman" w:hAnsi="Times New Roman" w:cs="Times New Roman"/>
                <w:color w:val="000000" w:themeColor="text1"/>
              </w:rPr>
            </w:pPr>
            <w:r w:rsidRPr="006E06B7">
              <w:rPr>
                <w:rFonts w:ascii="Times New Roman" w:hAnsi="Times New Roman" w:cs="Times New Roman"/>
                <w:color w:val="000000" w:themeColor="text1"/>
                <w:sz w:val="20"/>
                <w:szCs w:val="20"/>
                <w:lang w:val="vi-VN"/>
              </w:rPr>
              <w:t xml:space="preserve">- </w:t>
            </w:r>
            <w:r w:rsidR="0026468E">
              <w:rPr>
                <w:rFonts w:ascii="Times New Roman" w:hAnsi="Times New Roman" w:cs="Times New Roman"/>
                <w:color w:val="000000" w:themeColor="text1"/>
                <w:sz w:val="20"/>
                <w:szCs w:val="20"/>
              </w:rPr>
              <w:t>….</w:t>
            </w:r>
          </w:p>
        </w:tc>
        <w:tc>
          <w:tcPr>
            <w:tcW w:w="4536" w:type="dxa"/>
          </w:tcPr>
          <w:p w14:paraId="472BCB6F" w14:textId="282A039D" w:rsidR="00DE45C9" w:rsidRPr="00BB3D41" w:rsidRDefault="00244204" w:rsidP="00BB3D41">
            <w:pPr>
              <w:pStyle w:val="ListParagraph"/>
              <w:spacing w:after="120" w:line="360" w:lineRule="exact"/>
              <w:ind w:left="0" w:firstLine="0"/>
              <w:jc w:val="center"/>
              <w:rPr>
                <w:rFonts w:ascii="Times New Roman" w:hAnsi="Times New Roman" w:cs="Times New Roman"/>
                <w:b/>
                <w:color w:val="000000" w:themeColor="text1"/>
                <w:sz w:val="26"/>
                <w:szCs w:val="26"/>
              </w:rPr>
            </w:pPr>
            <w:r w:rsidRPr="00BB3D41">
              <w:rPr>
                <w:rFonts w:ascii="Times New Roman" w:hAnsi="Times New Roman" w:cs="Times New Roman"/>
                <w:b/>
                <w:color w:val="000000" w:themeColor="text1"/>
                <w:sz w:val="26"/>
                <w:szCs w:val="26"/>
              </w:rPr>
              <w:t xml:space="preserve">BỘ </w:t>
            </w:r>
            <w:r w:rsidR="00D44419" w:rsidRPr="00BB3D41">
              <w:rPr>
                <w:rFonts w:ascii="Times New Roman" w:hAnsi="Times New Roman" w:cs="Times New Roman"/>
                <w:b/>
                <w:color w:val="000000" w:themeColor="text1"/>
                <w:sz w:val="26"/>
                <w:szCs w:val="26"/>
              </w:rPr>
              <w:t>TRƯỞNG</w:t>
            </w:r>
          </w:p>
          <w:p w14:paraId="184F3F17" w14:textId="6ED9666A" w:rsidR="00C3183A" w:rsidRPr="00BB3D41" w:rsidRDefault="00C3183A" w:rsidP="00BB3D41">
            <w:pPr>
              <w:pStyle w:val="ListParagraph"/>
              <w:spacing w:after="120" w:line="360" w:lineRule="exact"/>
              <w:ind w:left="0" w:firstLine="0"/>
              <w:jc w:val="center"/>
              <w:rPr>
                <w:rFonts w:ascii="Times New Roman" w:hAnsi="Times New Roman" w:cs="Times New Roman"/>
                <w:b/>
                <w:color w:val="000000" w:themeColor="text1"/>
                <w:sz w:val="26"/>
                <w:szCs w:val="26"/>
                <w:lang w:val="vi-VN"/>
              </w:rPr>
            </w:pPr>
          </w:p>
          <w:p w14:paraId="76283A56" w14:textId="77777777" w:rsidR="00D44419" w:rsidRPr="00BB3D41" w:rsidRDefault="00D44419" w:rsidP="00BB3D41">
            <w:pPr>
              <w:pStyle w:val="ListParagraph"/>
              <w:spacing w:after="120" w:line="360" w:lineRule="exact"/>
              <w:ind w:left="0" w:firstLine="0"/>
              <w:jc w:val="center"/>
              <w:rPr>
                <w:rFonts w:ascii="Times New Roman" w:hAnsi="Times New Roman" w:cs="Times New Roman"/>
                <w:b/>
                <w:color w:val="000000" w:themeColor="text1"/>
                <w:sz w:val="26"/>
              </w:rPr>
            </w:pPr>
          </w:p>
          <w:p w14:paraId="0052ED5B" w14:textId="245C58B1" w:rsidR="00D44419" w:rsidRPr="00BB3D41" w:rsidRDefault="00D44419" w:rsidP="00BB3D41">
            <w:pPr>
              <w:pStyle w:val="ListParagraph"/>
              <w:spacing w:after="120" w:line="360" w:lineRule="exact"/>
              <w:ind w:left="0" w:firstLine="0"/>
              <w:jc w:val="center"/>
              <w:rPr>
                <w:rFonts w:ascii="Times New Roman" w:hAnsi="Times New Roman" w:cs="Times New Roman"/>
                <w:b/>
                <w:color w:val="000000" w:themeColor="text1"/>
              </w:rPr>
            </w:pPr>
          </w:p>
          <w:p w14:paraId="05C33E98" w14:textId="77777777" w:rsidR="00F30D51" w:rsidRPr="00BB3D41" w:rsidRDefault="00F30D51" w:rsidP="00BB3D41">
            <w:pPr>
              <w:pStyle w:val="ListParagraph"/>
              <w:spacing w:after="120" w:line="360" w:lineRule="exact"/>
              <w:ind w:left="0" w:firstLine="0"/>
              <w:jc w:val="center"/>
              <w:rPr>
                <w:rFonts w:ascii="Times New Roman" w:hAnsi="Times New Roman" w:cs="Times New Roman"/>
                <w:b/>
                <w:color w:val="000000" w:themeColor="text1"/>
              </w:rPr>
            </w:pPr>
          </w:p>
          <w:p w14:paraId="01DD3D49" w14:textId="77777777" w:rsidR="006843E2" w:rsidRPr="00BB3D41" w:rsidRDefault="006843E2" w:rsidP="00BB3D41">
            <w:pPr>
              <w:pStyle w:val="ListParagraph"/>
              <w:spacing w:after="120" w:line="360" w:lineRule="exact"/>
              <w:ind w:left="0" w:firstLine="0"/>
              <w:rPr>
                <w:rFonts w:ascii="Times New Roman" w:hAnsi="Times New Roman" w:cs="Times New Roman"/>
                <w:color w:val="000000" w:themeColor="text1"/>
              </w:rPr>
            </w:pPr>
          </w:p>
          <w:p w14:paraId="7E687ECE" w14:textId="253ADC2F" w:rsidR="00D44419" w:rsidRPr="00BB3D41" w:rsidRDefault="00D44419" w:rsidP="006E06B7">
            <w:pPr>
              <w:pStyle w:val="ListParagraph"/>
              <w:spacing w:after="120" w:line="360" w:lineRule="exact"/>
              <w:ind w:left="0" w:firstLine="0"/>
              <w:jc w:val="center"/>
              <w:rPr>
                <w:rFonts w:ascii="Times New Roman" w:hAnsi="Times New Roman" w:cs="Times New Roman"/>
                <w:b/>
                <w:color w:val="000000" w:themeColor="text1"/>
              </w:rPr>
            </w:pPr>
          </w:p>
        </w:tc>
      </w:tr>
    </w:tbl>
    <w:p w14:paraId="654E7530" w14:textId="5EFBC583" w:rsidR="00DE45C9" w:rsidRPr="00BB3D41" w:rsidRDefault="00DE45C9" w:rsidP="00BB3D41">
      <w:pPr>
        <w:spacing w:after="120" w:line="360" w:lineRule="exact"/>
        <w:ind w:firstLine="0"/>
        <w:rPr>
          <w:rFonts w:ascii="Times New Roman" w:hAnsi="Times New Roman" w:cs="Times New Roman"/>
          <w:color w:val="000000" w:themeColor="text1"/>
          <w:lang w:val="nl-NL"/>
        </w:rPr>
      </w:pPr>
    </w:p>
    <w:sectPr w:rsidR="00DE45C9" w:rsidRPr="00BB3D41" w:rsidSect="00E05A4E">
      <w:headerReference w:type="default" r:id="rId11"/>
      <w:pgSz w:w="11907" w:h="16840" w:code="9"/>
      <w:pgMar w:top="1134" w:right="1134" w:bottom="1134" w:left="1701" w:header="397"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4E8E0" w14:textId="77777777" w:rsidR="00CF4A22" w:rsidRDefault="00CF4A22" w:rsidP="005441D8">
      <w:r>
        <w:separator/>
      </w:r>
    </w:p>
  </w:endnote>
  <w:endnote w:type="continuationSeparator" w:id="0">
    <w:p w14:paraId="2819B34B" w14:textId="77777777" w:rsidR="00CF4A22" w:rsidRDefault="00CF4A22" w:rsidP="005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538E6" w14:textId="77777777" w:rsidR="00CF4A22" w:rsidRDefault="00CF4A22" w:rsidP="005441D8">
      <w:r>
        <w:separator/>
      </w:r>
    </w:p>
  </w:footnote>
  <w:footnote w:type="continuationSeparator" w:id="0">
    <w:p w14:paraId="6A8F8B23" w14:textId="77777777" w:rsidR="00CF4A22" w:rsidRDefault="00CF4A22" w:rsidP="005441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40936"/>
      <w:docPartObj>
        <w:docPartGallery w:val="Page Numbers (Top of Page)"/>
        <w:docPartUnique/>
      </w:docPartObj>
    </w:sdtPr>
    <w:sdtEndPr>
      <w:rPr>
        <w:rFonts w:ascii="Times New Roman" w:hAnsi="Times New Roman" w:cs="Times New Roman"/>
        <w:noProof/>
        <w:sz w:val="24"/>
        <w:szCs w:val="24"/>
      </w:rPr>
    </w:sdtEndPr>
    <w:sdtContent>
      <w:p w14:paraId="0960483E" w14:textId="53A93F31" w:rsidR="002F24D2" w:rsidRPr="001A560D" w:rsidRDefault="002F24D2">
        <w:pPr>
          <w:pStyle w:val="Header"/>
          <w:jc w:val="center"/>
          <w:rPr>
            <w:rFonts w:ascii="Times New Roman" w:hAnsi="Times New Roman" w:cs="Times New Roman"/>
            <w:sz w:val="24"/>
            <w:szCs w:val="24"/>
          </w:rPr>
        </w:pPr>
        <w:r w:rsidRPr="001A560D">
          <w:rPr>
            <w:rFonts w:ascii="Times New Roman" w:hAnsi="Times New Roman" w:cs="Times New Roman"/>
            <w:sz w:val="24"/>
            <w:szCs w:val="24"/>
          </w:rPr>
          <w:fldChar w:fldCharType="begin"/>
        </w:r>
        <w:r w:rsidRPr="001A560D">
          <w:rPr>
            <w:rFonts w:ascii="Times New Roman" w:hAnsi="Times New Roman" w:cs="Times New Roman"/>
            <w:sz w:val="24"/>
            <w:szCs w:val="24"/>
          </w:rPr>
          <w:instrText xml:space="preserve"> PAGE   \* MERGEFORMAT </w:instrText>
        </w:r>
        <w:r w:rsidRPr="001A560D">
          <w:rPr>
            <w:rFonts w:ascii="Times New Roman" w:hAnsi="Times New Roman" w:cs="Times New Roman"/>
            <w:sz w:val="24"/>
            <w:szCs w:val="24"/>
          </w:rPr>
          <w:fldChar w:fldCharType="separate"/>
        </w:r>
        <w:r w:rsidR="006F7D38">
          <w:rPr>
            <w:rFonts w:ascii="Times New Roman" w:hAnsi="Times New Roman" w:cs="Times New Roman"/>
            <w:noProof/>
            <w:sz w:val="24"/>
            <w:szCs w:val="24"/>
          </w:rPr>
          <w:t>8</w:t>
        </w:r>
        <w:r w:rsidRPr="001A560D">
          <w:rPr>
            <w:rFonts w:ascii="Times New Roman" w:hAnsi="Times New Roman" w:cs="Times New Roman"/>
            <w:noProof/>
            <w:sz w:val="24"/>
            <w:szCs w:val="24"/>
          </w:rPr>
          <w:fldChar w:fldCharType="end"/>
        </w:r>
      </w:p>
    </w:sdtContent>
  </w:sdt>
  <w:p w14:paraId="76ADFF00" w14:textId="35CCB59E" w:rsidR="002F24D2" w:rsidRPr="00766710" w:rsidRDefault="002F24D2" w:rsidP="00EF2114">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9541397"/>
    <w:multiLevelType w:val="hybridMultilevel"/>
    <w:tmpl w:val="F9802DA6"/>
    <w:lvl w:ilvl="0" w:tplc="3C9A4A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005437"/>
    <w:multiLevelType w:val="hybridMultilevel"/>
    <w:tmpl w:val="CB1C7D2C"/>
    <w:lvl w:ilvl="0" w:tplc="9EEC52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6353C3"/>
    <w:multiLevelType w:val="hybridMultilevel"/>
    <w:tmpl w:val="361A12E6"/>
    <w:lvl w:ilvl="0" w:tplc="CDBEA584">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4" w15:restartNumberingAfterBreak="0">
    <w:nsid w:val="11CE3DBA"/>
    <w:multiLevelType w:val="hybridMultilevel"/>
    <w:tmpl w:val="23FA75B8"/>
    <w:lvl w:ilvl="0" w:tplc="2DAC7774">
      <w:start w:val="5"/>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152C5FBB"/>
    <w:multiLevelType w:val="hybridMultilevel"/>
    <w:tmpl w:val="08CE452C"/>
    <w:lvl w:ilvl="0" w:tplc="22CC3094">
      <w:start w:val="2"/>
      <w:numFmt w:val="bullet"/>
      <w:lvlText w:val="-"/>
      <w:lvlJc w:val="left"/>
      <w:pPr>
        <w:ind w:left="1457" w:hanging="360"/>
      </w:pPr>
      <w:rPr>
        <w:rFonts w:ascii="Times New Roman" w:eastAsia="SimSu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 w15:restartNumberingAfterBreak="0">
    <w:nsid w:val="1F6C340F"/>
    <w:multiLevelType w:val="hybridMultilevel"/>
    <w:tmpl w:val="BFD6F2E6"/>
    <w:lvl w:ilvl="0" w:tplc="2A72BA14">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E1689"/>
    <w:multiLevelType w:val="hybridMultilevel"/>
    <w:tmpl w:val="2AAA07D4"/>
    <w:lvl w:ilvl="0" w:tplc="D9866A22">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8" w15:restartNumberingAfterBreak="0">
    <w:nsid w:val="207278EE"/>
    <w:multiLevelType w:val="hybridMultilevel"/>
    <w:tmpl w:val="4796B536"/>
    <w:lvl w:ilvl="0" w:tplc="A42828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23736B1"/>
    <w:multiLevelType w:val="multilevel"/>
    <w:tmpl w:val="A62C93E6"/>
    <w:lvl w:ilvl="0">
      <w:start w:val="3"/>
      <w:numFmt w:val="decimal"/>
      <w:lvlText w:val="%1"/>
      <w:lvlJc w:val="left"/>
      <w:pPr>
        <w:ind w:left="375" w:hanging="375"/>
      </w:pPr>
      <w:rPr>
        <w:rFonts w:hint="default"/>
      </w:rPr>
    </w:lvl>
    <w:lvl w:ilvl="1">
      <w:start w:val="1"/>
      <w:numFmt w:val="decimal"/>
      <w:lvlText w:val="%1.%2"/>
      <w:lvlJc w:val="left"/>
      <w:pPr>
        <w:ind w:left="1112" w:hanging="375"/>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0" w15:restartNumberingAfterBreak="0">
    <w:nsid w:val="33B90DB0"/>
    <w:multiLevelType w:val="hybridMultilevel"/>
    <w:tmpl w:val="FABA3336"/>
    <w:lvl w:ilvl="0" w:tplc="8CAACD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7EF13AF"/>
    <w:multiLevelType w:val="hybridMultilevel"/>
    <w:tmpl w:val="9678FBDE"/>
    <w:lvl w:ilvl="0" w:tplc="2A2074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B5F7335"/>
    <w:multiLevelType w:val="hybridMultilevel"/>
    <w:tmpl w:val="DA9E8BA4"/>
    <w:lvl w:ilvl="0" w:tplc="47AC1BF4">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15:restartNumberingAfterBreak="0">
    <w:nsid w:val="4DED5113"/>
    <w:multiLevelType w:val="hybridMultilevel"/>
    <w:tmpl w:val="7D34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74A08"/>
    <w:multiLevelType w:val="hybridMultilevel"/>
    <w:tmpl w:val="64161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F6976"/>
    <w:multiLevelType w:val="hybridMultilevel"/>
    <w:tmpl w:val="85B043E6"/>
    <w:lvl w:ilvl="0" w:tplc="6E0AD59E">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6" w15:restartNumberingAfterBreak="0">
    <w:nsid w:val="67516CC1"/>
    <w:multiLevelType w:val="hybridMultilevel"/>
    <w:tmpl w:val="E0B2A234"/>
    <w:lvl w:ilvl="0" w:tplc="D374B2E0">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814963"/>
    <w:multiLevelType w:val="hybridMultilevel"/>
    <w:tmpl w:val="2222F8AA"/>
    <w:lvl w:ilvl="0" w:tplc="C1DEF17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C362CB4"/>
    <w:multiLevelType w:val="hybridMultilevel"/>
    <w:tmpl w:val="D5DA866A"/>
    <w:lvl w:ilvl="0" w:tplc="35A8C150">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9" w15:restartNumberingAfterBreak="0">
    <w:nsid w:val="74150839"/>
    <w:multiLevelType w:val="hybridMultilevel"/>
    <w:tmpl w:val="724A13AA"/>
    <w:lvl w:ilvl="0" w:tplc="4E22EE8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7BF940E3"/>
    <w:multiLevelType w:val="hybridMultilevel"/>
    <w:tmpl w:val="4F027B64"/>
    <w:lvl w:ilvl="0" w:tplc="D752210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35E31"/>
    <w:multiLevelType w:val="hybridMultilevel"/>
    <w:tmpl w:val="B6EC0C08"/>
    <w:lvl w:ilvl="0" w:tplc="FEB28FBC">
      <w:start w:val="4"/>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CC6189A"/>
    <w:multiLevelType w:val="hybridMultilevel"/>
    <w:tmpl w:val="8DD6D87A"/>
    <w:lvl w:ilvl="0" w:tplc="0ACC87F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7D2D0DAA"/>
    <w:multiLevelType w:val="hybridMultilevel"/>
    <w:tmpl w:val="13343A3E"/>
    <w:lvl w:ilvl="0" w:tplc="5A76E5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2"/>
  </w:num>
  <w:num w:numId="3">
    <w:abstractNumId w:val="14"/>
  </w:num>
  <w:num w:numId="4">
    <w:abstractNumId w:val="13"/>
  </w:num>
  <w:num w:numId="5">
    <w:abstractNumId w:val="20"/>
  </w:num>
  <w:num w:numId="6">
    <w:abstractNumId w:val="23"/>
  </w:num>
  <w:num w:numId="7">
    <w:abstractNumId w:val="21"/>
  </w:num>
  <w:num w:numId="8">
    <w:abstractNumId w:val="11"/>
  </w:num>
  <w:num w:numId="9">
    <w:abstractNumId w:val="16"/>
  </w:num>
  <w:num w:numId="10">
    <w:abstractNumId w:val="4"/>
  </w:num>
  <w:num w:numId="11">
    <w:abstractNumId w:val="12"/>
  </w:num>
  <w:num w:numId="12">
    <w:abstractNumId w:val="5"/>
  </w:num>
  <w:num w:numId="13">
    <w:abstractNumId w:val="22"/>
  </w:num>
  <w:num w:numId="14">
    <w:abstractNumId w:val="1"/>
  </w:num>
  <w:num w:numId="15">
    <w:abstractNumId w:val="3"/>
  </w:num>
  <w:num w:numId="16">
    <w:abstractNumId w:val="7"/>
  </w:num>
  <w:num w:numId="17">
    <w:abstractNumId w:val="9"/>
  </w:num>
  <w:num w:numId="18">
    <w:abstractNumId w:val="0"/>
  </w:num>
  <w:num w:numId="19">
    <w:abstractNumId w:val="17"/>
  </w:num>
  <w:num w:numId="20">
    <w:abstractNumId w:val="18"/>
  </w:num>
  <w:num w:numId="21">
    <w:abstractNumId w:val="10"/>
  </w:num>
  <w:num w:numId="22">
    <w:abstractNumId w:val="19"/>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0C"/>
    <w:rsid w:val="0000096D"/>
    <w:rsid w:val="00001D1D"/>
    <w:rsid w:val="00002B2E"/>
    <w:rsid w:val="00005311"/>
    <w:rsid w:val="0000579A"/>
    <w:rsid w:val="00006320"/>
    <w:rsid w:val="000078CE"/>
    <w:rsid w:val="00007BE5"/>
    <w:rsid w:val="0001014A"/>
    <w:rsid w:val="00010C0D"/>
    <w:rsid w:val="000125BD"/>
    <w:rsid w:val="000143DB"/>
    <w:rsid w:val="00014BAF"/>
    <w:rsid w:val="0001547C"/>
    <w:rsid w:val="00015C75"/>
    <w:rsid w:val="00020F54"/>
    <w:rsid w:val="000224C4"/>
    <w:rsid w:val="00022B19"/>
    <w:rsid w:val="00024B09"/>
    <w:rsid w:val="000277C6"/>
    <w:rsid w:val="000278D2"/>
    <w:rsid w:val="00030525"/>
    <w:rsid w:val="000306A2"/>
    <w:rsid w:val="000308DD"/>
    <w:rsid w:val="000310FE"/>
    <w:rsid w:val="0003132E"/>
    <w:rsid w:val="000336FD"/>
    <w:rsid w:val="00033A19"/>
    <w:rsid w:val="000349CE"/>
    <w:rsid w:val="00034EEF"/>
    <w:rsid w:val="00040205"/>
    <w:rsid w:val="0004045E"/>
    <w:rsid w:val="00041369"/>
    <w:rsid w:val="00042AA9"/>
    <w:rsid w:val="00044969"/>
    <w:rsid w:val="00045BB6"/>
    <w:rsid w:val="00045CB1"/>
    <w:rsid w:val="00046E39"/>
    <w:rsid w:val="00047061"/>
    <w:rsid w:val="00050BDD"/>
    <w:rsid w:val="00051476"/>
    <w:rsid w:val="00052F66"/>
    <w:rsid w:val="000535CD"/>
    <w:rsid w:val="00053E9C"/>
    <w:rsid w:val="000546D8"/>
    <w:rsid w:val="000558BB"/>
    <w:rsid w:val="000578EE"/>
    <w:rsid w:val="0006010D"/>
    <w:rsid w:val="000603BA"/>
    <w:rsid w:val="0006072A"/>
    <w:rsid w:val="00060CCC"/>
    <w:rsid w:val="000663E8"/>
    <w:rsid w:val="000712FC"/>
    <w:rsid w:val="00071B62"/>
    <w:rsid w:val="000733AD"/>
    <w:rsid w:val="00076B36"/>
    <w:rsid w:val="00077385"/>
    <w:rsid w:val="00084FD5"/>
    <w:rsid w:val="00087762"/>
    <w:rsid w:val="00090AB0"/>
    <w:rsid w:val="00091395"/>
    <w:rsid w:val="00092888"/>
    <w:rsid w:val="000933F7"/>
    <w:rsid w:val="000944B8"/>
    <w:rsid w:val="00094A33"/>
    <w:rsid w:val="00095839"/>
    <w:rsid w:val="00096B40"/>
    <w:rsid w:val="00097A3E"/>
    <w:rsid w:val="00097E59"/>
    <w:rsid w:val="000A1155"/>
    <w:rsid w:val="000A1C18"/>
    <w:rsid w:val="000A34D3"/>
    <w:rsid w:val="000A357B"/>
    <w:rsid w:val="000A4846"/>
    <w:rsid w:val="000A7536"/>
    <w:rsid w:val="000B19EA"/>
    <w:rsid w:val="000B399B"/>
    <w:rsid w:val="000B4A28"/>
    <w:rsid w:val="000B4AEE"/>
    <w:rsid w:val="000B5208"/>
    <w:rsid w:val="000B5D64"/>
    <w:rsid w:val="000C0437"/>
    <w:rsid w:val="000C14A4"/>
    <w:rsid w:val="000C15D5"/>
    <w:rsid w:val="000C3A85"/>
    <w:rsid w:val="000C4261"/>
    <w:rsid w:val="000C5829"/>
    <w:rsid w:val="000D0321"/>
    <w:rsid w:val="000D1893"/>
    <w:rsid w:val="000D2DE2"/>
    <w:rsid w:val="000D310E"/>
    <w:rsid w:val="000D5E09"/>
    <w:rsid w:val="000E13B0"/>
    <w:rsid w:val="000E1BDC"/>
    <w:rsid w:val="000E2E7E"/>
    <w:rsid w:val="000E3050"/>
    <w:rsid w:val="000E64D9"/>
    <w:rsid w:val="000E70FC"/>
    <w:rsid w:val="000F0C66"/>
    <w:rsid w:val="000F0CD5"/>
    <w:rsid w:val="000F13E2"/>
    <w:rsid w:val="000F40A0"/>
    <w:rsid w:val="000F434F"/>
    <w:rsid w:val="000F676C"/>
    <w:rsid w:val="000F766C"/>
    <w:rsid w:val="0010019D"/>
    <w:rsid w:val="00101139"/>
    <w:rsid w:val="00101359"/>
    <w:rsid w:val="001021B2"/>
    <w:rsid w:val="00102B28"/>
    <w:rsid w:val="00103023"/>
    <w:rsid w:val="00106900"/>
    <w:rsid w:val="0010740F"/>
    <w:rsid w:val="00111C3D"/>
    <w:rsid w:val="00114EA9"/>
    <w:rsid w:val="001172F1"/>
    <w:rsid w:val="001214CF"/>
    <w:rsid w:val="001218B7"/>
    <w:rsid w:val="00121AB4"/>
    <w:rsid w:val="00121ECE"/>
    <w:rsid w:val="00122FAF"/>
    <w:rsid w:val="00124BE2"/>
    <w:rsid w:val="00124DEE"/>
    <w:rsid w:val="001256F2"/>
    <w:rsid w:val="001259BC"/>
    <w:rsid w:val="001265ED"/>
    <w:rsid w:val="001271A6"/>
    <w:rsid w:val="00127789"/>
    <w:rsid w:val="00130F67"/>
    <w:rsid w:val="001315CE"/>
    <w:rsid w:val="001345B4"/>
    <w:rsid w:val="001354F0"/>
    <w:rsid w:val="001419BC"/>
    <w:rsid w:val="00141F58"/>
    <w:rsid w:val="00143597"/>
    <w:rsid w:val="0014464E"/>
    <w:rsid w:val="00144CA6"/>
    <w:rsid w:val="00144FC3"/>
    <w:rsid w:val="00145F55"/>
    <w:rsid w:val="001477AF"/>
    <w:rsid w:val="00150847"/>
    <w:rsid w:val="00156FB1"/>
    <w:rsid w:val="001613F4"/>
    <w:rsid w:val="0016159E"/>
    <w:rsid w:val="00163421"/>
    <w:rsid w:val="001642B6"/>
    <w:rsid w:val="00167754"/>
    <w:rsid w:val="001718BC"/>
    <w:rsid w:val="00173089"/>
    <w:rsid w:val="00175C8F"/>
    <w:rsid w:val="00176CA6"/>
    <w:rsid w:val="00182598"/>
    <w:rsid w:val="00182952"/>
    <w:rsid w:val="00184DBC"/>
    <w:rsid w:val="00194100"/>
    <w:rsid w:val="00194B67"/>
    <w:rsid w:val="001A25A6"/>
    <w:rsid w:val="001A487D"/>
    <w:rsid w:val="001A560D"/>
    <w:rsid w:val="001A6310"/>
    <w:rsid w:val="001A7059"/>
    <w:rsid w:val="001B2FE1"/>
    <w:rsid w:val="001B55FE"/>
    <w:rsid w:val="001B5996"/>
    <w:rsid w:val="001B6A71"/>
    <w:rsid w:val="001B6FC9"/>
    <w:rsid w:val="001C0F34"/>
    <w:rsid w:val="001C1273"/>
    <w:rsid w:val="001C496A"/>
    <w:rsid w:val="001C4A1D"/>
    <w:rsid w:val="001C5B44"/>
    <w:rsid w:val="001C740F"/>
    <w:rsid w:val="001D0385"/>
    <w:rsid w:val="001D1A5D"/>
    <w:rsid w:val="001D5604"/>
    <w:rsid w:val="001E0696"/>
    <w:rsid w:val="001E45F5"/>
    <w:rsid w:val="001E49F1"/>
    <w:rsid w:val="001E4C4A"/>
    <w:rsid w:val="001E5706"/>
    <w:rsid w:val="001E5A0B"/>
    <w:rsid w:val="001E7133"/>
    <w:rsid w:val="001F0C38"/>
    <w:rsid w:val="001F1BD0"/>
    <w:rsid w:val="001F57F2"/>
    <w:rsid w:val="001F7945"/>
    <w:rsid w:val="00201A29"/>
    <w:rsid w:val="002025E9"/>
    <w:rsid w:val="002036E9"/>
    <w:rsid w:val="00205EE9"/>
    <w:rsid w:val="00206436"/>
    <w:rsid w:val="002106B8"/>
    <w:rsid w:val="00214D5F"/>
    <w:rsid w:val="0021670B"/>
    <w:rsid w:val="002209B4"/>
    <w:rsid w:val="00223084"/>
    <w:rsid w:val="002239CD"/>
    <w:rsid w:val="002273A3"/>
    <w:rsid w:val="00227F6B"/>
    <w:rsid w:val="00232016"/>
    <w:rsid w:val="0023267D"/>
    <w:rsid w:val="002357FD"/>
    <w:rsid w:val="00236053"/>
    <w:rsid w:val="00237F52"/>
    <w:rsid w:val="00243407"/>
    <w:rsid w:val="002436FC"/>
    <w:rsid w:val="00244204"/>
    <w:rsid w:val="0024630F"/>
    <w:rsid w:val="00255A6A"/>
    <w:rsid w:val="002603C4"/>
    <w:rsid w:val="0026082B"/>
    <w:rsid w:val="0026191B"/>
    <w:rsid w:val="00261A77"/>
    <w:rsid w:val="00263668"/>
    <w:rsid w:val="0026468E"/>
    <w:rsid w:val="0026479C"/>
    <w:rsid w:val="0027216D"/>
    <w:rsid w:val="00273A7B"/>
    <w:rsid w:val="00275912"/>
    <w:rsid w:val="002766E6"/>
    <w:rsid w:val="00277F73"/>
    <w:rsid w:val="002833E4"/>
    <w:rsid w:val="00285920"/>
    <w:rsid w:val="00286B08"/>
    <w:rsid w:val="00291892"/>
    <w:rsid w:val="00294104"/>
    <w:rsid w:val="002961A2"/>
    <w:rsid w:val="00296624"/>
    <w:rsid w:val="00296F59"/>
    <w:rsid w:val="002A0126"/>
    <w:rsid w:val="002A35AE"/>
    <w:rsid w:val="002A368A"/>
    <w:rsid w:val="002A3C7D"/>
    <w:rsid w:val="002A6914"/>
    <w:rsid w:val="002A729A"/>
    <w:rsid w:val="002A7966"/>
    <w:rsid w:val="002B00BA"/>
    <w:rsid w:val="002B57E3"/>
    <w:rsid w:val="002B7029"/>
    <w:rsid w:val="002B7BF7"/>
    <w:rsid w:val="002C18A6"/>
    <w:rsid w:val="002C3A83"/>
    <w:rsid w:val="002C3C4F"/>
    <w:rsid w:val="002C40D4"/>
    <w:rsid w:val="002C4362"/>
    <w:rsid w:val="002C6D25"/>
    <w:rsid w:val="002D13BC"/>
    <w:rsid w:val="002D2EEC"/>
    <w:rsid w:val="002D778F"/>
    <w:rsid w:val="002E29A0"/>
    <w:rsid w:val="002E35F7"/>
    <w:rsid w:val="002E4F6A"/>
    <w:rsid w:val="002F0974"/>
    <w:rsid w:val="002F10F4"/>
    <w:rsid w:val="002F1335"/>
    <w:rsid w:val="002F1C5F"/>
    <w:rsid w:val="002F24D2"/>
    <w:rsid w:val="002F2F88"/>
    <w:rsid w:val="002F4B80"/>
    <w:rsid w:val="002F4FB5"/>
    <w:rsid w:val="002F726B"/>
    <w:rsid w:val="002F7C0C"/>
    <w:rsid w:val="00301578"/>
    <w:rsid w:val="00302F7B"/>
    <w:rsid w:val="0030334F"/>
    <w:rsid w:val="003038FD"/>
    <w:rsid w:val="003108DA"/>
    <w:rsid w:val="003139FB"/>
    <w:rsid w:val="00316440"/>
    <w:rsid w:val="00317062"/>
    <w:rsid w:val="00321E00"/>
    <w:rsid w:val="00323309"/>
    <w:rsid w:val="0032330D"/>
    <w:rsid w:val="00325AAF"/>
    <w:rsid w:val="0032710E"/>
    <w:rsid w:val="00331BDD"/>
    <w:rsid w:val="00331D1F"/>
    <w:rsid w:val="00331E8B"/>
    <w:rsid w:val="00334CCD"/>
    <w:rsid w:val="00336593"/>
    <w:rsid w:val="003370A8"/>
    <w:rsid w:val="003409F0"/>
    <w:rsid w:val="00340EFF"/>
    <w:rsid w:val="003436E8"/>
    <w:rsid w:val="00345EB9"/>
    <w:rsid w:val="0034671F"/>
    <w:rsid w:val="00350BDD"/>
    <w:rsid w:val="003516C6"/>
    <w:rsid w:val="00352B53"/>
    <w:rsid w:val="003604C4"/>
    <w:rsid w:val="003624E0"/>
    <w:rsid w:val="0036418C"/>
    <w:rsid w:val="003652C0"/>
    <w:rsid w:val="00365337"/>
    <w:rsid w:val="003670EF"/>
    <w:rsid w:val="0036747D"/>
    <w:rsid w:val="00373803"/>
    <w:rsid w:val="00373AC7"/>
    <w:rsid w:val="0037524B"/>
    <w:rsid w:val="003754DC"/>
    <w:rsid w:val="00381492"/>
    <w:rsid w:val="00381D7C"/>
    <w:rsid w:val="00386C43"/>
    <w:rsid w:val="00387B24"/>
    <w:rsid w:val="00392AEB"/>
    <w:rsid w:val="00394760"/>
    <w:rsid w:val="003949C1"/>
    <w:rsid w:val="00394FD7"/>
    <w:rsid w:val="00396D68"/>
    <w:rsid w:val="003A016C"/>
    <w:rsid w:val="003A0F61"/>
    <w:rsid w:val="003A1E49"/>
    <w:rsid w:val="003A25C4"/>
    <w:rsid w:val="003A3980"/>
    <w:rsid w:val="003A3DC5"/>
    <w:rsid w:val="003A42BB"/>
    <w:rsid w:val="003A758A"/>
    <w:rsid w:val="003A77B3"/>
    <w:rsid w:val="003B5AFA"/>
    <w:rsid w:val="003B72AD"/>
    <w:rsid w:val="003B77C1"/>
    <w:rsid w:val="003C0607"/>
    <w:rsid w:val="003C0621"/>
    <w:rsid w:val="003C136A"/>
    <w:rsid w:val="003C169C"/>
    <w:rsid w:val="003C25E8"/>
    <w:rsid w:val="003C3C4B"/>
    <w:rsid w:val="003C64E5"/>
    <w:rsid w:val="003C7E51"/>
    <w:rsid w:val="003D1C98"/>
    <w:rsid w:val="003D496E"/>
    <w:rsid w:val="003D6885"/>
    <w:rsid w:val="003D6EA6"/>
    <w:rsid w:val="003E5046"/>
    <w:rsid w:val="003E7ACC"/>
    <w:rsid w:val="003F250D"/>
    <w:rsid w:val="003F2855"/>
    <w:rsid w:val="003F315B"/>
    <w:rsid w:val="003F335D"/>
    <w:rsid w:val="003F3B41"/>
    <w:rsid w:val="003F4851"/>
    <w:rsid w:val="003F5195"/>
    <w:rsid w:val="00400364"/>
    <w:rsid w:val="00401519"/>
    <w:rsid w:val="00401842"/>
    <w:rsid w:val="00401B7B"/>
    <w:rsid w:val="00401B7F"/>
    <w:rsid w:val="00402CD7"/>
    <w:rsid w:val="00403C80"/>
    <w:rsid w:val="00404279"/>
    <w:rsid w:val="00404CED"/>
    <w:rsid w:val="004066A7"/>
    <w:rsid w:val="00407232"/>
    <w:rsid w:val="004113B9"/>
    <w:rsid w:val="004149E2"/>
    <w:rsid w:val="00415258"/>
    <w:rsid w:val="00423139"/>
    <w:rsid w:val="004232E6"/>
    <w:rsid w:val="00424470"/>
    <w:rsid w:val="004254B8"/>
    <w:rsid w:val="00425CF2"/>
    <w:rsid w:val="00425D74"/>
    <w:rsid w:val="00426771"/>
    <w:rsid w:val="00430416"/>
    <w:rsid w:val="00432796"/>
    <w:rsid w:val="0043332D"/>
    <w:rsid w:val="0043387A"/>
    <w:rsid w:val="00433B04"/>
    <w:rsid w:val="004368C1"/>
    <w:rsid w:val="0044139D"/>
    <w:rsid w:val="00442F23"/>
    <w:rsid w:val="00444042"/>
    <w:rsid w:val="00445392"/>
    <w:rsid w:val="0044557A"/>
    <w:rsid w:val="00447EE2"/>
    <w:rsid w:val="00450D35"/>
    <w:rsid w:val="00455C3E"/>
    <w:rsid w:val="004566FF"/>
    <w:rsid w:val="004577F3"/>
    <w:rsid w:val="00461CA2"/>
    <w:rsid w:val="00462FB4"/>
    <w:rsid w:val="004633EB"/>
    <w:rsid w:val="00467A23"/>
    <w:rsid w:val="004703C4"/>
    <w:rsid w:val="00471EA5"/>
    <w:rsid w:val="00474FE6"/>
    <w:rsid w:val="00475224"/>
    <w:rsid w:val="0047596B"/>
    <w:rsid w:val="00481757"/>
    <w:rsid w:val="00481F34"/>
    <w:rsid w:val="00483540"/>
    <w:rsid w:val="00483B66"/>
    <w:rsid w:val="00484076"/>
    <w:rsid w:val="004840C6"/>
    <w:rsid w:val="00485734"/>
    <w:rsid w:val="00485E5F"/>
    <w:rsid w:val="00491AD4"/>
    <w:rsid w:val="00492B97"/>
    <w:rsid w:val="00492BEC"/>
    <w:rsid w:val="00492F1C"/>
    <w:rsid w:val="00495CCD"/>
    <w:rsid w:val="00496406"/>
    <w:rsid w:val="00496B8B"/>
    <w:rsid w:val="004A0E7B"/>
    <w:rsid w:val="004A3E8C"/>
    <w:rsid w:val="004A4A69"/>
    <w:rsid w:val="004A4FFA"/>
    <w:rsid w:val="004A641D"/>
    <w:rsid w:val="004A70FE"/>
    <w:rsid w:val="004B2585"/>
    <w:rsid w:val="004B25EE"/>
    <w:rsid w:val="004B3407"/>
    <w:rsid w:val="004B491C"/>
    <w:rsid w:val="004B4EF2"/>
    <w:rsid w:val="004B5188"/>
    <w:rsid w:val="004C29C6"/>
    <w:rsid w:val="004C3322"/>
    <w:rsid w:val="004C3A59"/>
    <w:rsid w:val="004C5946"/>
    <w:rsid w:val="004C5A69"/>
    <w:rsid w:val="004D23AA"/>
    <w:rsid w:val="004D3AB0"/>
    <w:rsid w:val="004D49AA"/>
    <w:rsid w:val="004D60D5"/>
    <w:rsid w:val="004D6411"/>
    <w:rsid w:val="004D64D1"/>
    <w:rsid w:val="004D7887"/>
    <w:rsid w:val="004E0464"/>
    <w:rsid w:val="004E0476"/>
    <w:rsid w:val="004E527D"/>
    <w:rsid w:val="004F50A2"/>
    <w:rsid w:val="004F530D"/>
    <w:rsid w:val="004F537F"/>
    <w:rsid w:val="004F61C1"/>
    <w:rsid w:val="004F64E2"/>
    <w:rsid w:val="004F678D"/>
    <w:rsid w:val="004F6DE1"/>
    <w:rsid w:val="005011C2"/>
    <w:rsid w:val="00501F58"/>
    <w:rsid w:val="00502336"/>
    <w:rsid w:val="00502CDA"/>
    <w:rsid w:val="00503995"/>
    <w:rsid w:val="00511FB5"/>
    <w:rsid w:val="00511FBE"/>
    <w:rsid w:val="00513ECB"/>
    <w:rsid w:val="00514E0F"/>
    <w:rsid w:val="00515914"/>
    <w:rsid w:val="00516712"/>
    <w:rsid w:val="00517711"/>
    <w:rsid w:val="00517E2E"/>
    <w:rsid w:val="00517E6D"/>
    <w:rsid w:val="0052039D"/>
    <w:rsid w:val="005209DC"/>
    <w:rsid w:val="00522425"/>
    <w:rsid w:val="00523691"/>
    <w:rsid w:val="005242BC"/>
    <w:rsid w:val="00525121"/>
    <w:rsid w:val="00525E73"/>
    <w:rsid w:val="005332FC"/>
    <w:rsid w:val="00535560"/>
    <w:rsid w:val="00535DEA"/>
    <w:rsid w:val="0053675A"/>
    <w:rsid w:val="00537919"/>
    <w:rsid w:val="005405B0"/>
    <w:rsid w:val="005406ED"/>
    <w:rsid w:val="005407E5"/>
    <w:rsid w:val="00540A8C"/>
    <w:rsid w:val="00542FFD"/>
    <w:rsid w:val="0054338D"/>
    <w:rsid w:val="00543EAC"/>
    <w:rsid w:val="00544147"/>
    <w:rsid w:val="005441D8"/>
    <w:rsid w:val="00546529"/>
    <w:rsid w:val="00546AA4"/>
    <w:rsid w:val="00547220"/>
    <w:rsid w:val="0055058D"/>
    <w:rsid w:val="0055180C"/>
    <w:rsid w:val="0055339C"/>
    <w:rsid w:val="00555CF8"/>
    <w:rsid w:val="00555F8E"/>
    <w:rsid w:val="00562D04"/>
    <w:rsid w:val="005654DF"/>
    <w:rsid w:val="00566706"/>
    <w:rsid w:val="0056693F"/>
    <w:rsid w:val="00567855"/>
    <w:rsid w:val="005723BB"/>
    <w:rsid w:val="0057277C"/>
    <w:rsid w:val="00580252"/>
    <w:rsid w:val="0058401E"/>
    <w:rsid w:val="00585B6D"/>
    <w:rsid w:val="005864A7"/>
    <w:rsid w:val="0058696B"/>
    <w:rsid w:val="00587ED5"/>
    <w:rsid w:val="00590C0B"/>
    <w:rsid w:val="005942EA"/>
    <w:rsid w:val="0059559E"/>
    <w:rsid w:val="00596B69"/>
    <w:rsid w:val="005A0D86"/>
    <w:rsid w:val="005A31C3"/>
    <w:rsid w:val="005A3C40"/>
    <w:rsid w:val="005A4B0B"/>
    <w:rsid w:val="005A6248"/>
    <w:rsid w:val="005A6B2F"/>
    <w:rsid w:val="005A78F9"/>
    <w:rsid w:val="005B0B3B"/>
    <w:rsid w:val="005B5A89"/>
    <w:rsid w:val="005B7C3A"/>
    <w:rsid w:val="005C0E78"/>
    <w:rsid w:val="005C319A"/>
    <w:rsid w:val="005C380D"/>
    <w:rsid w:val="005C4BD3"/>
    <w:rsid w:val="005C7F9D"/>
    <w:rsid w:val="005D2371"/>
    <w:rsid w:val="005D28D9"/>
    <w:rsid w:val="005D3B0A"/>
    <w:rsid w:val="005D72AA"/>
    <w:rsid w:val="005D7650"/>
    <w:rsid w:val="005E1090"/>
    <w:rsid w:val="005E3E46"/>
    <w:rsid w:val="005E47F8"/>
    <w:rsid w:val="005E54A1"/>
    <w:rsid w:val="005E7974"/>
    <w:rsid w:val="005E7C0D"/>
    <w:rsid w:val="005E7F4B"/>
    <w:rsid w:val="005F42E1"/>
    <w:rsid w:val="005F511E"/>
    <w:rsid w:val="005F53C5"/>
    <w:rsid w:val="005F55A5"/>
    <w:rsid w:val="005F6133"/>
    <w:rsid w:val="005F7DB1"/>
    <w:rsid w:val="006017CF"/>
    <w:rsid w:val="00603EA5"/>
    <w:rsid w:val="00606A72"/>
    <w:rsid w:val="006078CD"/>
    <w:rsid w:val="006100B2"/>
    <w:rsid w:val="0061463C"/>
    <w:rsid w:val="00614DEF"/>
    <w:rsid w:val="00616612"/>
    <w:rsid w:val="00616C38"/>
    <w:rsid w:val="00622300"/>
    <w:rsid w:val="00625557"/>
    <w:rsid w:val="00625A57"/>
    <w:rsid w:val="00626428"/>
    <w:rsid w:val="006272C0"/>
    <w:rsid w:val="00630320"/>
    <w:rsid w:val="0063085B"/>
    <w:rsid w:val="00631563"/>
    <w:rsid w:val="00631A9B"/>
    <w:rsid w:val="006320E7"/>
    <w:rsid w:val="00633004"/>
    <w:rsid w:val="00634472"/>
    <w:rsid w:val="00634542"/>
    <w:rsid w:val="006345DE"/>
    <w:rsid w:val="00634843"/>
    <w:rsid w:val="0063696E"/>
    <w:rsid w:val="00636EC3"/>
    <w:rsid w:val="00643C3E"/>
    <w:rsid w:val="00644193"/>
    <w:rsid w:val="00646D5C"/>
    <w:rsid w:val="006471C9"/>
    <w:rsid w:val="00651B01"/>
    <w:rsid w:val="00652FE2"/>
    <w:rsid w:val="0065319F"/>
    <w:rsid w:val="0065357E"/>
    <w:rsid w:val="00653603"/>
    <w:rsid w:val="00653AED"/>
    <w:rsid w:val="0065406F"/>
    <w:rsid w:val="0065451B"/>
    <w:rsid w:val="006545F8"/>
    <w:rsid w:val="00656000"/>
    <w:rsid w:val="0065644F"/>
    <w:rsid w:val="00656AF0"/>
    <w:rsid w:val="00660671"/>
    <w:rsid w:val="0066280C"/>
    <w:rsid w:val="00663FB1"/>
    <w:rsid w:val="00664454"/>
    <w:rsid w:val="006663B2"/>
    <w:rsid w:val="006676D0"/>
    <w:rsid w:val="00672AD7"/>
    <w:rsid w:val="00673550"/>
    <w:rsid w:val="006766DD"/>
    <w:rsid w:val="00676DEB"/>
    <w:rsid w:val="006843E2"/>
    <w:rsid w:val="00686907"/>
    <w:rsid w:val="00687A8C"/>
    <w:rsid w:val="00693068"/>
    <w:rsid w:val="006955B7"/>
    <w:rsid w:val="00695948"/>
    <w:rsid w:val="006959F4"/>
    <w:rsid w:val="00695CEA"/>
    <w:rsid w:val="00696F11"/>
    <w:rsid w:val="006975C5"/>
    <w:rsid w:val="006A0329"/>
    <w:rsid w:val="006A222D"/>
    <w:rsid w:val="006A2AC2"/>
    <w:rsid w:val="006A2B2D"/>
    <w:rsid w:val="006A51B4"/>
    <w:rsid w:val="006B0489"/>
    <w:rsid w:val="006B3DAE"/>
    <w:rsid w:val="006B4AC0"/>
    <w:rsid w:val="006B5099"/>
    <w:rsid w:val="006B76A2"/>
    <w:rsid w:val="006C2F08"/>
    <w:rsid w:val="006C33E9"/>
    <w:rsid w:val="006C601A"/>
    <w:rsid w:val="006D1111"/>
    <w:rsid w:val="006D23BC"/>
    <w:rsid w:val="006D2FCD"/>
    <w:rsid w:val="006D5999"/>
    <w:rsid w:val="006E06B7"/>
    <w:rsid w:val="006E28E1"/>
    <w:rsid w:val="006E550D"/>
    <w:rsid w:val="006E5C34"/>
    <w:rsid w:val="006E6F6E"/>
    <w:rsid w:val="006F0923"/>
    <w:rsid w:val="006F0A41"/>
    <w:rsid w:val="006F0C1A"/>
    <w:rsid w:val="006F3D1E"/>
    <w:rsid w:val="006F5A4A"/>
    <w:rsid w:val="006F7D38"/>
    <w:rsid w:val="00703152"/>
    <w:rsid w:val="007036BD"/>
    <w:rsid w:val="007047B2"/>
    <w:rsid w:val="0071158F"/>
    <w:rsid w:val="007144BC"/>
    <w:rsid w:val="00720376"/>
    <w:rsid w:val="00721505"/>
    <w:rsid w:val="00722920"/>
    <w:rsid w:val="00722AAB"/>
    <w:rsid w:val="00724237"/>
    <w:rsid w:val="0073296C"/>
    <w:rsid w:val="00733E09"/>
    <w:rsid w:val="0073463A"/>
    <w:rsid w:val="007348FF"/>
    <w:rsid w:val="0073599B"/>
    <w:rsid w:val="0074098F"/>
    <w:rsid w:val="00746304"/>
    <w:rsid w:val="00746315"/>
    <w:rsid w:val="00750BCA"/>
    <w:rsid w:val="0075175A"/>
    <w:rsid w:val="007517E1"/>
    <w:rsid w:val="0075566E"/>
    <w:rsid w:val="007556D1"/>
    <w:rsid w:val="00755FD3"/>
    <w:rsid w:val="00756145"/>
    <w:rsid w:val="00757BFF"/>
    <w:rsid w:val="00757C5B"/>
    <w:rsid w:val="007628CA"/>
    <w:rsid w:val="00764218"/>
    <w:rsid w:val="0076487B"/>
    <w:rsid w:val="00765F55"/>
    <w:rsid w:val="00766710"/>
    <w:rsid w:val="007709F5"/>
    <w:rsid w:val="00771342"/>
    <w:rsid w:val="00773D9E"/>
    <w:rsid w:val="00776843"/>
    <w:rsid w:val="007769FE"/>
    <w:rsid w:val="00777235"/>
    <w:rsid w:val="007816AA"/>
    <w:rsid w:val="0078264E"/>
    <w:rsid w:val="0078285C"/>
    <w:rsid w:val="0078563E"/>
    <w:rsid w:val="00785FAE"/>
    <w:rsid w:val="007906D9"/>
    <w:rsid w:val="00790F78"/>
    <w:rsid w:val="00792B53"/>
    <w:rsid w:val="00794BB3"/>
    <w:rsid w:val="00795A15"/>
    <w:rsid w:val="007A009A"/>
    <w:rsid w:val="007A00B5"/>
    <w:rsid w:val="007A00C2"/>
    <w:rsid w:val="007A0809"/>
    <w:rsid w:val="007A0FDF"/>
    <w:rsid w:val="007A225A"/>
    <w:rsid w:val="007A4702"/>
    <w:rsid w:val="007A67D0"/>
    <w:rsid w:val="007A7794"/>
    <w:rsid w:val="007A7BA0"/>
    <w:rsid w:val="007B2647"/>
    <w:rsid w:val="007B474D"/>
    <w:rsid w:val="007B54CA"/>
    <w:rsid w:val="007B57AD"/>
    <w:rsid w:val="007B7835"/>
    <w:rsid w:val="007C1591"/>
    <w:rsid w:val="007C15A0"/>
    <w:rsid w:val="007C35F3"/>
    <w:rsid w:val="007C3CFE"/>
    <w:rsid w:val="007C3E8B"/>
    <w:rsid w:val="007C4055"/>
    <w:rsid w:val="007C48EB"/>
    <w:rsid w:val="007C500C"/>
    <w:rsid w:val="007C7EB9"/>
    <w:rsid w:val="007D2B48"/>
    <w:rsid w:val="007D5F7F"/>
    <w:rsid w:val="007D64A9"/>
    <w:rsid w:val="007D66F2"/>
    <w:rsid w:val="007D6CBB"/>
    <w:rsid w:val="007D6DFF"/>
    <w:rsid w:val="007E2C82"/>
    <w:rsid w:val="007E3EBE"/>
    <w:rsid w:val="007E6C4A"/>
    <w:rsid w:val="007E76DA"/>
    <w:rsid w:val="007F324A"/>
    <w:rsid w:val="007F5D52"/>
    <w:rsid w:val="007F5DDC"/>
    <w:rsid w:val="00804BC8"/>
    <w:rsid w:val="0080674D"/>
    <w:rsid w:val="008070ED"/>
    <w:rsid w:val="00811A81"/>
    <w:rsid w:val="00812B89"/>
    <w:rsid w:val="00813E2F"/>
    <w:rsid w:val="00822D31"/>
    <w:rsid w:val="008234C1"/>
    <w:rsid w:val="008248E1"/>
    <w:rsid w:val="00825132"/>
    <w:rsid w:val="00826520"/>
    <w:rsid w:val="008310A6"/>
    <w:rsid w:val="00832107"/>
    <w:rsid w:val="0083332D"/>
    <w:rsid w:val="00834FB5"/>
    <w:rsid w:val="00840451"/>
    <w:rsid w:val="00842362"/>
    <w:rsid w:val="00842AAA"/>
    <w:rsid w:val="00842E42"/>
    <w:rsid w:val="00843EFC"/>
    <w:rsid w:val="0084547B"/>
    <w:rsid w:val="008454F0"/>
    <w:rsid w:val="00846022"/>
    <w:rsid w:val="0084798B"/>
    <w:rsid w:val="008538A1"/>
    <w:rsid w:val="0085484E"/>
    <w:rsid w:val="00856993"/>
    <w:rsid w:val="00856BD7"/>
    <w:rsid w:val="00857F62"/>
    <w:rsid w:val="008629E2"/>
    <w:rsid w:val="00864CFC"/>
    <w:rsid w:val="008655DD"/>
    <w:rsid w:val="00866610"/>
    <w:rsid w:val="00866875"/>
    <w:rsid w:val="00870F72"/>
    <w:rsid w:val="00873824"/>
    <w:rsid w:val="008747F2"/>
    <w:rsid w:val="008757D1"/>
    <w:rsid w:val="00877EC3"/>
    <w:rsid w:val="00880C6B"/>
    <w:rsid w:val="00883E72"/>
    <w:rsid w:val="00887853"/>
    <w:rsid w:val="00890A21"/>
    <w:rsid w:val="00892F3C"/>
    <w:rsid w:val="00892F4A"/>
    <w:rsid w:val="0089378F"/>
    <w:rsid w:val="008945BE"/>
    <w:rsid w:val="008A5C43"/>
    <w:rsid w:val="008A5D21"/>
    <w:rsid w:val="008A7205"/>
    <w:rsid w:val="008A7AEB"/>
    <w:rsid w:val="008A7C82"/>
    <w:rsid w:val="008B2423"/>
    <w:rsid w:val="008B730E"/>
    <w:rsid w:val="008C0420"/>
    <w:rsid w:val="008C08CD"/>
    <w:rsid w:val="008C1582"/>
    <w:rsid w:val="008C1E51"/>
    <w:rsid w:val="008C1EB5"/>
    <w:rsid w:val="008C3414"/>
    <w:rsid w:val="008C50A9"/>
    <w:rsid w:val="008C59ED"/>
    <w:rsid w:val="008C6EF8"/>
    <w:rsid w:val="008D0E86"/>
    <w:rsid w:val="008D435C"/>
    <w:rsid w:val="008D5DD1"/>
    <w:rsid w:val="008D7424"/>
    <w:rsid w:val="008E0208"/>
    <w:rsid w:val="008E0A9B"/>
    <w:rsid w:val="008E0C0B"/>
    <w:rsid w:val="008E2B1A"/>
    <w:rsid w:val="008E4FE6"/>
    <w:rsid w:val="008E5ACB"/>
    <w:rsid w:val="008E6674"/>
    <w:rsid w:val="008E7C8B"/>
    <w:rsid w:val="008E7E2D"/>
    <w:rsid w:val="008F394A"/>
    <w:rsid w:val="008F4E4A"/>
    <w:rsid w:val="009028EE"/>
    <w:rsid w:val="00903077"/>
    <w:rsid w:val="00903256"/>
    <w:rsid w:val="0090634E"/>
    <w:rsid w:val="00906753"/>
    <w:rsid w:val="00906D51"/>
    <w:rsid w:val="009075A4"/>
    <w:rsid w:val="0091495F"/>
    <w:rsid w:val="00915D9F"/>
    <w:rsid w:val="00923ECE"/>
    <w:rsid w:val="00924ABB"/>
    <w:rsid w:val="00925FAF"/>
    <w:rsid w:val="009267E2"/>
    <w:rsid w:val="00930CCB"/>
    <w:rsid w:val="00930D2B"/>
    <w:rsid w:val="00930E2D"/>
    <w:rsid w:val="009351C7"/>
    <w:rsid w:val="009358EC"/>
    <w:rsid w:val="00936733"/>
    <w:rsid w:val="009373C7"/>
    <w:rsid w:val="00941A2B"/>
    <w:rsid w:val="009433DB"/>
    <w:rsid w:val="0094496D"/>
    <w:rsid w:val="00946624"/>
    <w:rsid w:val="00946CEC"/>
    <w:rsid w:val="009477C2"/>
    <w:rsid w:val="00947ECC"/>
    <w:rsid w:val="00953F26"/>
    <w:rsid w:val="009540ED"/>
    <w:rsid w:val="00955ACA"/>
    <w:rsid w:val="00960163"/>
    <w:rsid w:val="00965E48"/>
    <w:rsid w:val="00966EF5"/>
    <w:rsid w:val="009675CC"/>
    <w:rsid w:val="009712AE"/>
    <w:rsid w:val="00972FE5"/>
    <w:rsid w:val="0097766B"/>
    <w:rsid w:val="009802F4"/>
    <w:rsid w:val="00984F32"/>
    <w:rsid w:val="00985302"/>
    <w:rsid w:val="009856C7"/>
    <w:rsid w:val="00985B4E"/>
    <w:rsid w:val="00987C05"/>
    <w:rsid w:val="0099161E"/>
    <w:rsid w:val="009918A4"/>
    <w:rsid w:val="00993FAB"/>
    <w:rsid w:val="00995C96"/>
    <w:rsid w:val="009A1D4C"/>
    <w:rsid w:val="009B2ABF"/>
    <w:rsid w:val="009B3420"/>
    <w:rsid w:val="009B39F9"/>
    <w:rsid w:val="009B44E1"/>
    <w:rsid w:val="009C18CA"/>
    <w:rsid w:val="009C28D1"/>
    <w:rsid w:val="009C304C"/>
    <w:rsid w:val="009C332E"/>
    <w:rsid w:val="009C6D24"/>
    <w:rsid w:val="009C6ECE"/>
    <w:rsid w:val="009C7740"/>
    <w:rsid w:val="009D0BA4"/>
    <w:rsid w:val="009D201F"/>
    <w:rsid w:val="009D3FAE"/>
    <w:rsid w:val="009D504F"/>
    <w:rsid w:val="009D605C"/>
    <w:rsid w:val="009E00BD"/>
    <w:rsid w:val="009E07DD"/>
    <w:rsid w:val="009E0D14"/>
    <w:rsid w:val="009E1ABE"/>
    <w:rsid w:val="009E1B1F"/>
    <w:rsid w:val="009E20C0"/>
    <w:rsid w:val="009E3029"/>
    <w:rsid w:val="009E335E"/>
    <w:rsid w:val="009E4D4B"/>
    <w:rsid w:val="009E5769"/>
    <w:rsid w:val="009F14AE"/>
    <w:rsid w:val="009F19D4"/>
    <w:rsid w:val="009F2D40"/>
    <w:rsid w:val="009F2D71"/>
    <w:rsid w:val="009F385E"/>
    <w:rsid w:val="009F4A05"/>
    <w:rsid w:val="009F5542"/>
    <w:rsid w:val="009F6525"/>
    <w:rsid w:val="009F6D3C"/>
    <w:rsid w:val="009F70D5"/>
    <w:rsid w:val="00A0060C"/>
    <w:rsid w:val="00A00CC4"/>
    <w:rsid w:val="00A01098"/>
    <w:rsid w:val="00A0114B"/>
    <w:rsid w:val="00A020A6"/>
    <w:rsid w:val="00A024B8"/>
    <w:rsid w:val="00A05AC2"/>
    <w:rsid w:val="00A05DEC"/>
    <w:rsid w:val="00A07279"/>
    <w:rsid w:val="00A113C7"/>
    <w:rsid w:val="00A121B6"/>
    <w:rsid w:val="00A12D0D"/>
    <w:rsid w:val="00A14052"/>
    <w:rsid w:val="00A14A3B"/>
    <w:rsid w:val="00A178CB"/>
    <w:rsid w:val="00A211B9"/>
    <w:rsid w:val="00A22C5C"/>
    <w:rsid w:val="00A234DF"/>
    <w:rsid w:val="00A23C71"/>
    <w:rsid w:val="00A23F27"/>
    <w:rsid w:val="00A267C0"/>
    <w:rsid w:val="00A2788B"/>
    <w:rsid w:val="00A27A59"/>
    <w:rsid w:val="00A31488"/>
    <w:rsid w:val="00A33209"/>
    <w:rsid w:val="00A3475E"/>
    <w:rsid w:val="00A35DB9"/>
    <w:rsid w:val="00A37FAE"/>
    <w:rsid w:val="00A40720"/>
    <w:rsid w:val="00A40D6B"/>
    <w:rsid w:val="00A41660"/>
    <w:rsid w:val="00A42416"/>
    <w:rsid w:val="00A42C4F"/>
    <w:rsid w:val="00A4462B"/>
    <w:rsid w:val="00A44A30"/>
    <w:rsid w:val="00A460FA"/>
    <w:rsid w:val="00A4652F"/>
    <w:rsid w:val="00A4687C"/>
    <w:rsid w:val="00A47847"/>
    <w:rsid w:val="00A507DD"/>
    <w:rsid w:val="00A517EE"/>
    <w:rsid w:val="00A54914"/>
    <w:rsid w:val="00A601C4"/>
    <w:rsid w:val="00A60ADA"/>
    <w:rsid w:val="00A60B91"/>
    <w:rsid w:val="00A64D66"/>
    <w:rsid w:val="00A653D8"/>
    <w:rsid w:val="00A66169"/>
    <w:rsid w:val="00A71A79"/>
    <w:rsid w:val="00A72C59"/>
    <w:rsid w:val="00A72C95"/>
    <w:rsid w:val="00A739CB"/>
    <w:rsid w:val="00A75875"/>
    <w:rsid w:val="00A76AE9"/>
    <w:rsid w:val="00A803C5"/>
    <w:rsid w:val="00A8191F"/>
    <w:rsid w:val="00A83B93"/>
    <w:rsid w:val="00A84CC9"/>
    <w:rsid w:val="00A8517F"/>
    <w:rsid w:val="00A87F16"/>
    <w:rsid w:val="00A901A7"/>
    <w:rsid w:val="00A90293"/>
    <w:rsid w:val="00A909C4"/>
    <w:rsid w:val="00A90BDD"/>
    <w:rsid w:val="00A91D48"/>
    <w:rsid w:val="00A93B9E"/>
    <w:rsid w:val="00A951CE"/>
    <w:rsid w:val="00A96A44"/>
    <w:rsid w:val="00A979B2"/>
    <w:rsid w:val="00AA09E7"/>
    <w:rsid w:val="00AA1FDD"/>
    <w:rsid w:val="00AA21F5"/>
    <w:rsid w:val="00AA2954"/>
    <w:rsid w:val="00AA321F"/>
    <w:rsid w:val="00AA5C88"/>
    <w:rsid w:val="00AA6420"/>
    <w:rsid w:val="00AA6687"/>
    <w:rsid w:val="00AA7C9E"/>
    <w:rsid w:val="00AB12BF"/>
    <w:rsid w:val="00AB1B9C"/>
    <w:rsid w:val="00AB376F"/>
    <w:rsid w:val="00AB3867"/>
    <w:rsid w:val="00AB38E5"/>
    <w:rsid w:val="00AB3C61"/>
    <w:rsid w:val="00AB4EAA"/>
    <w:rsid w:val="00AC1FEE"/>
    <w:rsid w:val="00AC2789"/>
    <w:rsid w:val="00AC2C7E"/>
    <w:rsid w:val="00AC3F8B"/>
    <w:rsid w:val="00AC450E"/>
    <w:rsid w:val="00AC5746"/>
    <w:rsid w:val="00AC584C"/>
    <w:rsid w:val="00AC59E6"/>
    <w:rsid w:val="00AC70A0"/>
    <w:rsid w:val="00AC71BB"/>
    <w:rsid w:val="00AD1876"/>
    <w:rsid w:val="00AD2BEC"/>
    <w:rsid w:val="00AD6D7D"/>
    <w:rsid w:val="00AE219D"/>
    <w:rsid w:val="00AE41BD"/>
    <w:rsid w:val="00AE47F1"/>
    <w:rsid w:val="00AE4EA5"/>
    <w:rsid w:val="00AE5B3F"/>
    <w:rsid w:val="00AF17A8"/>
    <w:rsid w:val="00AF2CFE"/>
    <w:rsid w:val="00AF59B7"/>
    <w:rsid w:val="00B013AB"/>
    <w:rsid w:val="00B03243"/>
    <w:rsid w:val="00B04454"/>
    <w:rsid w:val="00B04E84"/>
    <w:rsid w:val="00B0624F"/>
    <w:rsid w:val="00B06D94"/>
    <w:rsid w:val="00B07883"/>
    <w:rsid w:val="00B1141D"/>
    <w:rsid w:val="00B1356D"/>
    <w:rsid w:val="00B23EA7"/>
    <w:rsid w:val="00B2444B"/>
    <w:rsid w:val="00B303AA"/>
    <w:rsid w:val="00B31B2A"/>
    <w:rsid w:val="00B32778"/>
    <w:rsid w:val="00B33466"/>
    <w:rsid w:val="00B349D5"/>
    <w:rsid w:val="00B35397"/>
    <w:rsid w:val="00B35FFE"/>
    <w:rsid w:val="00B366C6"/>
    <w:rsid w:val="00B377BE"/>
    <w:rsid w:val="00B37CF4"/>
    <w:rsid w:val="00B41447"/>
    <w:rsid w:val="00B429C4"/>
    <w:rsid w:val="00B43510"/>
    <w:rsid w:val="00B468F5"/>
    <w:rsid w:val="00B4730E"/>
    <w:rsid w:val="00B548C4"/>
    <w:rsid w:val="00B61CB0"/>
    <w:rsid w:val="00B662B4"/>
    <w:rsid w:val="00B671B0"/>
    <w:rsid w:val="00B70322"/>
    <w:rsid w:val="00B7038C"/>
    <w:rsid w:val="00B70EF7"/>
    <w:rsid w:val="00B727BA"/>
    <w:rsid w:val="00B72923"/>
    <w:rsid w:val="00B77C43"/>
    <w:rsid w:val="00B80712"/>
    <w:rsid w:val="00B8526A"/>
    <w:rsid w:val="00B85A87"/>
    <w:rsid w:val="00B86753"/>
    <w:rsid w:val="00B869FC"/>
    <w:rsid w:val="00B87486"/>
    <w:rsid w:val="00B90889"/>
    <w:rsid w:val="00B93366"/>
    <w:rsid w:val="00B9514F"/>
    <w:rsid w:val="00B9574D"/>
    <w:rsid w:val="00B9609A"/>
    <w:rsid w:val="00BA205B"/>
    <w:rsid w:val="00BA25CD"/>
    <w:rsid w:val="00BA2ACA"/>
    <w:rsid w:val="00BA2B06"/>
    <w:rsid w:val="00BA2D3C"/>
    <w:rsid w:val="00BA53F2"/>
    <w:rsid w:val="00BA6600"/>
    <w:rsid w:val="00BB036C"/>
    <w:rsid w:val="00BB1AED"/>
    <w:rsid w:val="00BB278A"/>
    <w:rsid w:val="00BB3D41"/>
    <w:rsid w:val="00BB503D"/>
    <w:rsid w:val="00BB62F9"/>
    <w:rsid w:val="00BC13F6"/>
    <w:rsid w:val="00BC2021"/>
    <w:rsid w:val="00BC23E9"/>
    <w:rsid w:val="00BC3B82"/>
    <w:rsid w:val="00BC64D2"/>
    <w:rsid w:val="00BC682C"/>
    <w:rsid w:val="00BC6A39"/>
    <w:rsid w:val="00BC7ED3"/>
    <w:rsid w:val="00BD1426"/>
    <w:rsid w:val="00BD2982"/>
    <w:rsid w:val="00BD46CF"/>
    <w:rsid w:val="00BD4809"/>
    <w:rsid w:val="00BD5D9B"/>
    <w:rsid w:val="00BD7588"/>
    <w:rsid w:val="00BD7967"/>
    <w:rsid w:val="00BE1713"/>
    <w:rsid w:val="00BE3188"/>
    <w:rsid w:val="00BE3EFF"/>
    <w:rsid w:val="00BE5849"/>
    <w:rsid w:val="00BE6063"/>
    <w:rsid w:val="00BE6434"/>
    <w:rsid w:val="00BE6DC4"/>
    <w:rsid w:val="00BF0B32"/>
    <w:rsid w:val="00BF2E6F"/>
    <w:rsid w:val="00BF3201"/>
    <w:rsid w:val="00BF3828"/>
    <w:rsid w:val="00BF39F6"/>
    <w:rsid w:val="00BF4EDC"/>
    <w:rsid w:val="00BF5128"/>
    <w:rsid w:val="00BF516A"/>
    <w:rsid w:val="00BF5D9A"/>
    <w:rsid w:val="00BF6840"/>
    <w:rsid w:val="00C00E62"/>
    <w:rsid w:val="00C04021"/>
    <w:rsid w:val="00C04922"/>
    <w:rsid w:val="00C06037"/>
    <w:rsid w:val="00C10E14"/>
    <w:rsid w:val="00C13462"/>
    <w:rsid w:val="00C15FF1"/>
    <w:rsid w:val="00C16C70"/>
    <w:rsid w:val="00C22F5F"/>
    <w:rsid w:val="00C238DD"/>
    <w:rsid w:val="00C2444C"/>
    <w:rsid w:val="00C24FBC"/>
    <w:rsid w:val="00C30310"/>
    <w:rsid w:val="00C3183A"/>
    <w:rsid w:val="00C31EDD"/>
    <w:rsid w:val="00C3205D"/>
    <w:rsid w:val="00C3369C"/>
    <w:rsid w:val="00C33A2E"/>
    <w:rsid w:val="00C34D60"/>
    <w:rsid w:val="00C34EC2"/>
    <w:rsid w:val="00C3648A"/>
    <w:rsid w:val="00C36930"/>
    <w:rsid w:val="00C37431"/>
    <w:rsid w:val="00C427E3"/>
    <w:rsid w:val="00C42BF6"/>
    <w:rsid w:val="00C43B32"/>
    <w:rsid w:val="00C43FDF"/>
    <w:rsid w:val="00C44B87"/>
    <w:rsid w:val="00C454C0"/>
    <w:rsid w:val="00C46A93"/>
    <w:rsid w:val="00C46CC9"/>
    <w:rsid w:val="00C50155"/>
    <w:rsid w:val="00C50255"/>
    <w:rsid w:val="00C50643"/>
    <w:rsid w:val="00C52D97"/>
    <w:rsid w:val="00C55A99"/>
    <w:rsid w:val="00C574C0"/>
    <w:rsid w:val="00C6013B"/>
    <w:rsid w:val="00C61700"/>
    <w:rsid w:val="00C6259B"/>
    <w:rsid w:val="00C6350C"/>
    <w:rsid w:val="00C64B6A"/>
    <w:rsid w:val="00C67451"/>
    <w:rsid w:val="00C71329"/>
    <w:rsid w:val="00C71BD3"/>
    <w:rsid w:val="00C762AB"/>
    <w:rsid w:val="00C7655C"/>
    <w:rsid w:val="00C80AB5"/>
    <w:rsid w:val="00C82A91"/>
    <w:rsid w:val="00C84265"/>
    <w:rsid w:val="00C91D60"/>
    <w:rsid w:val="00C95666"/>
    <w:rsid w:val="00C9716B"/>
    <w:rsid w:val="00CA2AED"/>
    <w:rsid w:val="00CA3F0C"/>
    <w:rsid w:val="00CA5AB0"/>
    <w:rsid w:val="00CA5F19"/>
    <w:rsid w:val="00CB0B17"/>
    <w:rsid w:val="00CB1DAE"/>
    <w:rsid w:val="00CB2433"/>
    <w:rsid w:val="00CB2FED"/>
    <w:rsid w:val="00CB3B77"/>
    <w:rsid w:val="00CB4ED9"/>
    <w:rsid w:val="00CB52DE"/>
    <w:rsid w:val="00CB6DF4"/>
    <w:rsid w:val="00CC42E9"/>
    <w:rsid w:val="00CC469C"/>
    <w:rsid w:val="00CC49B2"/>
    <w:rsid w:val="00CC4E1C"/>
    <w:rsid w:val="00CC51A3"/>
    <w:rsid w:val="00CD1C89"/>
    <w:rsid w:val="00CD2B3A"/>
    <w:rsid w:val="00CD4FC9"/>
    <w:rsid w:val="00CD5348"/>
    <w:rsid w:val="00CD6D6B"/>
    <w:rsid w:val="00CE1ECB"/>
    <w:rsid w:val="00CE1FAE"/>
    <w:rsid w:val="00CE636F"/>
    <w:rsid w:val="00CE6FEF"/>
    <w:rsid w:val="00CE76AA"/>
    <w:rsid w:val="00CE7BFB"/>
    <w:rsid w:val="00CF01FE"/>
    <w:rsid w:val="00CF1569"/>
    <w:rsid w:val="00CF3939"/>
    <w:rsid w:val="00CF4A22"/>
    <w:rsid w:val="00CF7E43"/>
    <w:rsid w:val="00CF7FF8"/>
    <w:rsid w:val="00D006CD"/>
    <w:rsid w:val="00D01139"/>
    <w:rsid w:val="00D04BDB"/>
    <w:rsid w:val="00D061B7"/>
    <w:rsid w:val="00D061BF"/>
    <w:rsid w:val="00D0722D"/>
    <w:rsid w:val="00D10538"/>
    <w:rsid w:val="00D10BA3"/>
    <w:rsid w:val="00D1195E"/>
    <w:rsid w:val="00D11A5F"/>
    <w:rsid w:val="00D13AF3"/>
    <w:rsid w:val="00D20FBE"/>
    <w:rsid w:val="00D21703"/>
    <w:rsid w:val="00D2182B"/>
    <w:rsid w:val="00D21DD6"/>
    <w:rsid w:val="00D24687"/>
    <w:rsid w:val="00D33BEA"/>
    <w:rsid w:val="00D34EAB"/>
    <w:rsid w:val="00D40757"/>
    <w:rsid w:val="00D40FB1"/>
    <w:rsid w:val="00D436BC"/>
    <w:rsid w:val="00D44419"/>
    <w:rsid w:val="00D47EDC"/>
    <w:rsid w:val="00D50FCF"/>
    <w:rsid w:val="00D510D1"/>
    <w:rsid w:val="00D52A9D"/>
    <w:rsid w:val="00D5336F"/>
    <w:rsid w:val="00D53622"/>
    <w:rsid w:val="00D537A8"/>
    <w:rsid w:val="00D55C22"/>
    <w:rsid w:val="00D60FAC"/>
    <w:rsid w:val="00D610D1"/>
    <w:rsid w:val="00D66742"/>
    <w:rsid w:val="00D73D24"/>
    <w:rsid w:val="00D7457C"/>
    <w:rsid w:val="00D75653"/>
    <w:rsid w:val="00D75C32"/>
    <w:rsid w:val="00D764BD"/>
    <w:rsid w:val="00D8243B"/>
    <w:rsid w:val="00D82719"/>
    <w:rsid w:val="00D85310"/>
    <w:rsid w:val="00D9059A"/>
    <w:rsid w:val="00D90F2B"/>
    <w:rsid w:val="00D91DD2"/>
    <w:rsid w:val="00D92677"/>
    <w:rsid w:val="00D940B7"/>
    <w:rsid w:val="00D94908"/>
    <w:rsid w:val="00D94F21"/>
    <w:rsid w:val="00DA0E0F"/>
    <w:rsid w:val="00DA1BF4"/>
    <w:rsid w:val="00DA1DB9"/>
    <w:rsid w:val="00DA425D"/>
    <w:rsid w:val="00DA4658"/>
    <w:rsid w:val="00DA51A4"/>
    <w:rsid w:val="00DA60C4"/>
    <w:rsid w:val="00DA7431"/>
    <w:rsid w:val="00DB04CC"/>
    <w:rsid w:val="00DB09FF"/>
    <w:rsid w:val="00DB10FA"/>
    <w:rsid w:val="00DB4294"/>
    <w:rsid w:val="00DB4D92"/>
    <w:rsid w:val="00DB551B"/>
    <w:rsid w:val="00DC0CE9"/>
    <w:rsid w:val="00DC3D81"/>
    <w:rsid w:val="00DC4A43"/>
    <w:rsid w:val="00DD3056"/>
    <w:rsid w:val="00DD324B"/>
    <w:rsid w:val="00DD503B"/>
    <w:rsid w:val="00DE1972"/>
    <w:rsid w:val="00DE45C9"/>
    <w:rsid w:val="00DE611F"/>
    <w:rsid w:val="00DE743D"/>
    <w:rsid w:val="00DE74D1"/>
    <w:rsid w:val="00DE7756"/>
    <w:rsid w:val="00DE7B4C"/>
    <w:rsid w:val="00DE7DBD"/>
    <w:rsid w:val="00DF1190"/>
    <w:rsid w:val="00DF236A"/>
    <w:rsid w:val="00DF3F52"/>
    <w:rsid w:val="00DF42B4"/>
    <w:rsid w:val="00DF4549"/>
    <w:rsid w:val="00DF7B9C"/>
    <w:rsid w:val="00E00A8E"/>
    <w:rsid w:val="00E044A0"/>
    <w:rsid w:val="00E04631"/>
    <w:rsid w:val="00E048E8"/>
    <w:rsid w:val="00E05A4E"/>
    <w:rsid w:val="00E05FFC"/>
    <w:rsid w:val="00E10519"/>
    <w:rsid w:val="00E11A78"/>
    <w:rsid w:val="00E16688"/>
    <w:rsid w:val="00E16CC7"/>
    <w:rsid w:val="00E16EE1"/>
    <w:rsid w:val="00E17390"/>
    <w:rsid w:val="00E17449"/>
    <w:rsid w:val="00E20D04"/>
    <w:rsid w:val="00E20DCA"/>
    <w:rsid w:val="00E2227E"/>
    <w:rsid w:val="00E23A72"/>
    <w:rsid w:val="00E24BAE"/>
    <w:rsid w:val="00E25AEA"/>
    <w:rsid w:val="00E30404"/>
    <w:rsid w:val="00E310EF"/>
    <w:rsid w:val="00E32772"/>
    <w:rsid w:val="00E3388F"/>
    <w:rsid w:val="00E3774D"/>
    <w:rsid w:val="00E402BB"/>
    <w:rsid w:val="00E403CA"/>
    <w:rsid w:val="00E40A66"/>
    <w:rsid w:val="00E40B32"/>
    <w:rsid w:val="00E41019"/>
    <w:rsid w:val="00E4159A"/>
    <w:rsid w:val="00E41603"/>
    <w:rsid w:val="00E41AEE"/>
    <w:rsid w:val="00E42472"/>
    <w:rsid w:val="00E42F4B"/>
    <w:rsid w:val="00E4530E"/>
    <w:rsid w:val="00E454DE"/>
    <w:rsid w:val="00E4599A"/>
    <w:rsid w:val="00E50ECF"/>
    <w:rsid w:val="00E51724"/>
    <w:rsid w:val="00E518EB"/>
    <w:rsid w:val="00E53F99"/>
    <w:rsid w:val="00E5617F"/>
    <w:rsid w:val="00E56829"/>
    <w:rsid w:val="00E602E4"/>
    <w:rsid w:val="00E6082A"/>
    <w:rsid w:val="00E61BA7"/>
    <w:rsid w:val="00E62237"/>
    <w:rsid w:val="00E6226F"/>
    <w:rsid w:val="00E62656"/>
    <w:rsid w:val="00E63A3F"/>
    <w:rsid w:val="00E647B1"/>
    <w:rsid w:val="00E65BCC"/>
    <w:rsid w:val="00E66189"/>
    <w:rsid w:val="00E66213"/>
    <w:rsid w:val="00E6624E"/>
    <w:rsid w:val="00E715CB"/>
    <w:rsid w:val="00E7517C"/>
    <w:rsid w:val="00E7747D"/>
    <w:rsid w:val="00E817D2"/>
    <w:rsid w:val="00E81F6B"/>
    <w:rsid w:val="00E8250B"/>
    <w:rsid w:val="00E82A09"/>
    <w:rsid w:val="00E82D1B"/>
    <w:rsid w:val="00E831ED"/>
    <w:rsid w:val="00E8328D"/>
    <w:rsid w:val="00E83433"/>
    <w:rsid w:val="00E84C5C"/>
    <w:rsid w:val="00E909F7"/>
    <w:rsid w:val="00E928B6"/>
    <w:rsid w:val="00E92DAD"/>
    <w:rsid w:val="00E931BB"/>
    <w:rsid w:val="00E937B8"/>
    <w:rsid w:val="00E93C48"/>
    <w:rsid w:val="00E96D7B"/>
    <w:rsid w:val="00E9737B"/>
    <w:rsid w:val="00E97AA0"/>
    <w:rsid w:val="00E97C8B"/>
    <w:rsid w:val="00EA0F79"/>
    <w:rsid w:val="00EA29C2"/>
    <w:rsid w:val="00EA30ED"/>
    <w:rsid w:val="00EA411E"/>
    <w:rsid w:val="00EA6A51"/>
    <w:rsid w:val="00EA6EA2"/>
    <w:rsid w:val="00EB030E"/>
    <w:rsid w:val="00EB0399"/>
    <w:rsid w:val="00EB2486"/>
    <w:rsid w:val="00EB3B2F"/>
    <w:rsid w:val="00EB5F76"/>
    <w:rsid w:val="00EB7250"/>
    <w:rsid w:val="00EB77F1"/>
    <w:rsid w:val="00EC1935"/>
    <w:rsid w:val="00EC1CC7"/>
    <w:rsid w:val="00EC1D00"/>
    <w:rsid w:val="00EC207E"/>
    <w:rsid w:val="00EC3A47"/>
    <w:rsid w:val="00EC5FEF"/>
    <w:rsid w:val="00ED176A"/>
    <w:rsid w:val="00ED1BD5"/>
    <w:rsid w:val="00ED2941"/>
    <w:rsid w:val="00ED5041"/>
    <w:rsid w:val="00ED51BE"/>
    <w:rsid w:val="00EE3342"/>
    <w:rsid w:val="00EE4059"/>
    <w:rsid w:val="00EE5D3D"/>
    <w:rsid w:val="00EE755A"/>
    <w:rsid w:val="00EF007D"/>
    <w:rsid w:val="00EF1ADC"/>
    <w:rsid w:val="00EF2114"/>
    <w:rsid w:val="00EF2B18"/>
    <w:rsid w:val="00EF2E9B"/>
    <w:rsid w:val="00EF362A"/>
    <w:rsid w:val="00EF3E9A"/>
    <w:rsid w:val="00EF4B9F"/>
    <w:rsid w:val="00F00FC0"/>
    <w:rsid w:val="00F01491"/>
    <w:rsid w:val="00F01DBD"/>
    <w:rsid w:val="00F027A8"/>
    <w:rsid w:val="00F1117D"/>
    <w:rsid w:val="00F11774"/>
    <w:rsid w:val="00F232DF"/>
    <w:rsid w:val="00F2380E"/>
    <w:rsid w:val="00F25F6C"/>
    <w:rsid w:val="00F27FB1"/>
    <w:rsid w:val="00F30D51"/>
    <w:rsid w:val="00F3168D"/>
    <w:rsid w:val="00F35960"/>
    <w:rsid w:val="00F37C53"/>
    <w:rsid w:val="00F37DF4"/>
    <w:rsid w:val="00F408A4"/>
    <w:rsid w:val="00F44129"/>
    <w:rsid w:val="00F44291"/>
    <w:rsid w:val="00F44731"/>
    <w:rsid w:val="00F468BA"/>
    <w:rsid w:val="00F472D9"/>
    <w:rsid w:val="00F506E9"/>
    <w:rsid w:val="00F50C18"/>
    <w:rsid w:val="00F5287B"/>
    <w:rsid w:val="00F56FB8"/>
    <w:rsid w:val="00F60F5B"/>
    <w:rsid w:val="00F61AB8"/>
    <w:rsid w:val="00F62718"/>
    <w:rsid w:val="00F631D3"/>
    <w:rsid w:val="00F65BBF"/>
    <w:rsid w:val="00F66DD3"/>
    <w:rsid w:val="00F7026B"/>
    <w:rsid w:val="00F70725"/>
    <w:rsid w:val="00F759C1"/>
    <w:rsid w:val="00F81589"/>
    <w:rsid w:val="00F85A79"/>
    <w:rsid w:val="00F86D87"/>
    <w:rsid w:val="00F905FE"/>
    <w:rsid w:val="00F90E3F"/>
    <w:rsid w:val="00F92110"/>
    <w:rsid w:val="00F95667"/>
    <w:rsid w:val="00F95D14"/>
    <w:rsid w:val="00F9732F"/>
    <w:rsid w:val="00F97C41"/>
    <w:rsid w:val="00FA00D7"/>
    <w:rsid w:val="00FA23ED"/>
    <w:rsid w:val="00FB024C"/>
    <w:rsid w:val="00FB056F"/>
    <w:rsid w:val="00FB1D3C"/>
    <w:rsid w:val="00FB2D0E"/>
    <w:rsid w:val="00FB3A57"/>
    <w:rsid w:val="00FB4B97"/>
    <w:rsid w:val="00FB5609"/>
    <w:rsid w:val="00FB75C1"/>
    <w:rsid w:val="00FC018B"/>
    <w:rsid w:val="00FC2AF8"/>
    <w:rsid w:val="00FC45EA"/>
    <w:rsid w:val="00FC4816"/>
    <w:rsid w:val="00FC4F7B"/>
    <w:rsid w:val="00FC5917"/>
    <w:rsid w:val="00FC607E"/>
    <w:rsid w:val="00FC6B80"/>
    <w:rsid w:val="00FD0181"/>
    <w:rsid w:val="00FD0FEB"/>
    <w:rsid w:val="00FD24A7"/>
    <w:rsid w:val="00FD428D"/>
    <w:rsid w:val="00FD79E8"/>
    <w:rsid w:val="00FE12CD"/>
    <w:rsid w:val="00FF08CC"/>
    <w:rsid w:val="00FF1F28"/>
    <w:rsid w:val="00FF3822"/>
    <w:rsid w:val="00FF3FF9"/>
    <w:rsid w:val="00FF5DC2"/>
    <w:rsid w:val="00FF7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7DD6"/>
  <w15:docId w15:val="{A86C0CE8-312E-42FE-8A56-8F12D62F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4E2"/>
    <w:pPr>
      <w:ind w:firstLine="737"/>
      <w:jc w:val="both"/>
    </w:pPr>
    <w:rPr>
      <w:sz w:val="28"/>
      <w:szCs w:val="28"/>
      <w:lang w:eastAsia="zh-CN"/>
    </w:rPr>
  </w:style>
  <w:style w:type="paragraph" w:styleId="Heading4">
    <w:name w:val="heading 4"/>
    <w:basedOn w:val="Normal"/>
    <w:link w:val="Heading4Char"/>
    <w:uiPriority w:val="9"/>
    <w:qFormat/>
    <w:rsid w:val="00C91D60"/>
    <w:pPr>
      <w:spacing w:before="100" w:beforeAutospacing="1" w:after="100" w:afterAutospacing="1"/>
      <w:ind w:firstLine="0"/>
      <w:jc w:val="left"/>
      <w:outlineLvl w:val="3"/>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50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01842"/>
    <w:pPr>
      <w:ind w:left="720"/>
      <w:contextualSpacing/>
    </w:pPr>
  </w:style>
  <w:style w:type="paragraph" w:styleId="Header">
    <w:name w:val="header"/>
    <w:basedOn w:val="Normal"/>
    <w:link w:val="HeaderChar"/>
    <w:uiPriority w:val="99"/>
    <w:unhideWhenUsed/>
    <w:rsid w:val="005441D8"/>
    <w:pPr>
      <w:tabs>
        <w:tab w:val="center" w:pos="4680"/>
        <w:tab w:val="right" w:pos="9360"/>
      </w:tabs>
    </w:pPr>
  </w:style>
  <w:style w:type="character" w:customStyle="1" w:styleId="HeaderChar">
    <w:name w:val="Header Char"/>
    <w:basedOn w:val="DefaultParagraphFont"/>
    <w:link w:val="Header"/>
    <w:uiPriority w:val="99"/>
    <w:rsid w:val="005441D8"/>
    <w:rPr>
      <w:sz w:val="28"/>
      <w:szCs w:val="28"/>
      <w:lang w:eastAsia="zh-CN"/>
    </w:rPr>
  </w:style>
  <w:style w:type="paragraph" w:styleId="Footer">
    <w:name w:val="footer"/>
    <w:basedOn w:val="Normal"/>
    <w:link w:val="FooterChar"/>
    <w:uiPriority w:val="99"/>
    <w:unhideWhenUsed/>
    <w:rsid w:val="005441D8"/>
    <w:pPr>
      <w:tabs>
        <w:tab w:val="center" w:pos="4680"/>
        <w:tab w:val="right" w:pos="9360"/>
      </w:tabs>
    </w:pPr>
  </w:style>
  <w:style w:type="character" w:customStyle="1" w:styleId="FooterChar">
    <w:name w:val="Footer Char"/>
    <w:basedOn w:val="DefaultParagraphFont"/>
    <w:link w:val="Footer"/>
    <w:uiPriority w:val="99"/>
    <w:rsid w:val="005441D8"/>
    <w:rPr>
      <w:sz w:val="28"/>
      <w:szCs w:val="28"/>
      <w:lang w:eastAsia="zh-CN"/>
    </w:rPr>
  </w:style>
  <w:style w:type="paragraph" w:customStyle="1" w:styleId="Normal1">
    <w:name w:val="Normal1"/>
    <w:basedOn w:val="Normal"/>
    <w:uiPriority w:val="99"/>
    <w:rsid w:val="0014464E"/>
    <w:pPr>
      <w:spacing w:before="120" w:after="60"/>
      <w:ind w:left="900" w:firstLine="0"/>
    </w:pPr>
    <w:rPr>
      <w:rFonts w:ascii="Times New Roman" w:eastAsia="Times New Roman" w:hAnsi="Times New Roman" w:cs="Times New Roman"/>
      <w:bCs/>
      <w:sz w:val="26"/>
      <w:szCs w:val="26"/>
      <w:lang w:val="en-GB" w:eastAsia="en-US"/>
    </w:rPr>
  </w:style>
  <w:style w:type="paragraph" w:styleId="NormalWeb">
    <w:name w:val="Normal (Web)"/>
    <w:aliases w:val="Char Char Char,Char Char, Char Char Char, Char Char"/>
    <w:basedOn w:val="Normal"/>
    <w:link w:val="NormalWebChar"/>
    <w:uiPriority w:val="99"/>
    <w:qFormat/>
    <w:rsid w:val="008E7E2D"/>
    <w:pPr>
      <w:spacing w:before="100" w:beforeAutospacing="1" w:after="100" w:afterAutospacing="1"/>
      <w:ind w:firstLine="0"/>
      <w:jc w:val="left"/>
    </w:pPr>
    <w:rPr>
      <w:rFonts w:ascii="Times New Roman" w:eastAsia="Times New Roman" w:hAnsi="Times New Roman" w:cs="Times New Roman"/>
      <w:sz w:val="24"/>
      <w:szCs w:val="24"/>
      <w:lang w:eastAsia="en-US"/>
    </w:rPr>
  </w:style>
  <w:style w:type="paragraph" w:customStyle="1" w:styleId="ColorfulList-Accent11">
    <w:name w:val="Colorful List - Accent 11"/>
    <w:basedOn w:val="Normal"/>
    <w:link w:val="ColorfulList-Accent1Char"/>
    <w:qFormat/>
    <w:rsid w:val="008E7E2D"/>
    <w:pPr>
      <w:spacing w:after="160" w:line="259" w:lineRule="auto"/>
      <w:ind w:left="720" w:firstLine="0"/>
      <w:contextualSpacing/>
      <w:jc w:val="left"/>
    </w:pPr>
    <w:rPr>
      <w:rFonts w:ascii="Calibri" w:eastAsia="Calibri" w:hAnsi="Calibri" w:cs="Times New Roman"/>
      <w:sz w:val="20"/>
      <w:szCs w:val="20"/>
    </w:rPr>
  </w:style>
  <w:style w:type="character" w:customStyle="1" w:styleId="ColorfulList-Accent1Char">
    <w:name w:val="Colorful List - Accent 1 Char"/>
    <w:link w:val="ColorfulList-Accent11"/>
    <w:rsid w:val="008E7E2D"/>
    <w:rPr>
      <w:rFonts w:ascii="Calibri" w:eastAsia="Calibri" w:hAnsi="Calibri" w:cs="Times New Roman"/>
    </w:rPr>
  </w:style>
  <w:style w:type="paragraph" w:styleId="BalloonText">
    <w:name w:val="Balloon Text"/>
    <w:basedOn w:val="Normal"/>
    <w:link w:val="BalloonTextChar"/>
    <w:uiPriority w:val="99"/>
    <w:semiHidden/>
    <w:unhideWhenUsed/>
    <w:rsid w:val="00CE1FAE"/>
    <w:rPr>
      <w:rFonts w:ascii="Tahoma" w:hAnsi="Tahoma" w:cs="Tahoma"/>
      <w:sz w:val="16"/>
      <w:szCs w:val="16"/>
    </w:rPr>
  </w:style>
  <w:style w:type="character" w:customStyle="1" w:styleId="BalloonTextChar">
    <w:name w:val="Balloon Text Char"/>
    <w:basedOn w:val="DefaultParagraphFont"/>
    <w:link w:val="BalloonText"/>
    <w:uiPriority w:val="99"/>
    <w:semiHidden/>
    <w:rsid w:val="00CE1FAE"/>
    <w:rPr>
      <w:rFonts w:ascii="Tahoma" w:hAnsi="Tahoma" w:cs="Tahoma"/>
      <w:sz w:val="16"/>
      <w:szCs w:val="16"/>
      <w:lang w:eastAsia="zh-CN"/>
    </w:rPr>
  </w:style>
  <w:style w:type="character" w:customStyle="1" w:styleId="NormalWebChar">
    <w:name w:val="Normal (Web) Char"/>
    <w:aliases w:val="Char Char Char Char,Char Char Char1, Char Char Char Char, Char Char Char1"/>
    <w:link w:val="NormalWeb"/>
    <w:uiPriority w:val="99"/>
    <w:locked/>
    <w:rsid w:val="00AD1876"/>
    <w:rPr>
      <w:rFonts w:ascii="Times New Roman" w:eastAsia="Times New Roman" w:hAnsi="Times New Roman" w:cs="Times New Roman"/>
      <w:sz w:val="24"/>
      <w:szCs w:val="24"/>
    </w:rPr>
  </w:style>
  <w:style w:type="paragraph" w:styleId="BodyText">
    <w:name w:val="Body Text"/>
    <w:basedOn w:val="Normal"/>
    <w:link w:val="BodyTextChar"/>
    <w:rsid w:val="00C762AB"/>
    <w:pPr>
      <w:ind w:firstLine="0"/>
    </w:pPr>
    <w:rPr>
      <w:rFonts w:ascii=".VnTime" w:eastAsia="Times New Roman" w:hAnsi=".VnTime" w:cs="Times New Roman"/>
      <w:szCs w:val="20"/>
      <w:lang w:eastAsia="en-US"/>
    </w:rPr>
  </w:style>
  <w:style w:type="character" w:customStyle="1" w:styleId="BodyTextChar">
    <w:name w:val="Body Text Char"/>
    <w:basedOn w:val="DefaultParagraphFont"/>
    <w:link w:val="BodyText"/>
    <w:rsid w:val="00C762AB"/>
    <w:rPr>
      <w:rFonts w:ascii=".VnTime" w:eastAsia="Times New Roman" w:hAnsi=".VnTime" w:cs="Times New Roman"/>
      <w:sz w:val="28"/>
    </w:rPr>
  </w:style>
  <w:style w:type="character" w:customStyle="1" w:styleId="fontstyle01">
    <w:name w:val="fontstyle01"/>
    <w:basedOn w:val="DefaultParagraphFont"/>
    <w:rsid w:val="00BC3B82"/>
    <w:rPr>
      <w:rFonts w:ascii="TimesNewRomanPSMT" w:hAnsi="TimesNewRomanPSMT" w:hint="default"/>
      <w:b w:val="0"/>
      <w:bCs w:val="0"/>
      <w:i w:val="0"/>
      <w:iCs w:val="0"/>
      <w:color w:val="000000"/>
      <w:sz w:val="28"/>
      <w:szCs w:val="28"/>
    </w:rPr>
  </w:style>
  <w:style w:type="character" w:styleId="FootnoteReference">
    <w:name w:val="footnote reference"/>
    <w:basedOn w:val="DefaultParagraphFont"/>
    <w:uiPriority w:val="99"/>
    <w:semiHidden/>
    <w:unhideWhenUsed/>
    <w:rsid w:val="0001547C"/>
    <w:rPr>
      <w:vertAlign w:val="superscript"/>
    </w:rPr>
  </w:style>
  <w:style w:type="character" w:styleId="Hyperlink">
    <w:name w:val="Hyperlink"/>
    <w:basedOn w:val="DefaultParagraphFont"/>
    <w:uiPriority w:val="99"/>
    <w:semiHidden/>
    <w:unhideWhenUsed/>
    <w:rsid w:val="00AC3F8B"/>
    <w:rPr>
      <w:color w:val="0000FF"/>
      <w:u w:val="single"/>
    </w:rPr>
  </w:style>
  <w:style w:type="character" w:customStyle="1" w:styleId="normal-h1">
    <w:name w:val="normal-h1"/>
    <w:rsid w:val="00F00FC0"/>
    <w:rPr>
      <w:rFonts w:ascii=".VnTime" w:hAnsi=".VnTime" w:hint="default"/>
      <w:color w:val="0000FF"/>
      <w:sz w:val="24"/>
      <w:szCs w:val="24"/>
    </w:rPr>
  </w:style>
  <w:style w:type="character" w:customStyle="1" w:styleId="Heading4Char">
    <w:name w:val="Heading 4 Char"/>
    <w:basedOn w:val="DefaultParagraphFont"/>
    <w:link w:val="Heading4"/>
    <w:uiPriority w:val="9"/>
    <w:rsid w:val="00C91D60"/>
    <w:rPr>
      <w:rFonts w:ascii="Times New Roman" w:eastAsia="Times New Roman" w:hAnsi="Times New Roman" w:cs="Times New Roman"/>
      <w:b/>
      <w:bCs/>
      <w:sz w:val="24"/>
      <w:szCs w:val="24"/>
    </w:rPr>
  </w:style>
  <w:style w:type="character" w:customStyle="1" w:styleId="fontstyle21">
    <w:name w:val="fontstyle21"/>
    <w:basedOn w:val="DefaultParagraphFont"/>
    <w:rsid w:val="00C91D60"/>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56999">
      <w:bodyDiv w:val="1"/>
      <w:marLeft w:val="0"/>
      <w:marRight w:val="0"/>
      <w:marTop w:val="0"/>
      <w:marBottom w:val="0"/>
      <w:divBdr>
        <w:top w:val="none" w:sz="0" w:space="0" w:color="auto"/>
        <w:left w:val="none" w:sz="0" w:space="0" w:color="auto"/>
        <w:bottom w:val="none" w:sz="0" w:space="0" w:color="auto"/>
        <w:right w:val="none" w:sz="0" w:space="0" w:color="auto"/>
      </w:divBdr>
    </w:div>
    <w:div w:id="976572480">
      <w:bodyDiv w:val="1"/>
      <w:marLeft w:val="75"/>
      <w:marRight w:val="75"/>
      <w:marTop w:val="0"/>
      <w:marBottom w:val="150"/>
      <w:divBdr>
        <w:top w:val="none" w:sz="0" w:space="0" w:color="auto"/>
        <w:left w:val="none" w:sz="0" w:space="0" w:color="auto"/>
        <w:bottom w:val="none" w:sz="0" w:space="0" w:color="auto"/>
        <w:right w:val="none" w:sz="0" w:space="0" w:color="auto"/>
      </w:divBdr>
      <w:divsChild>
        <w:div w:id="888416597">
          <w:marLeft w:val="0"/>
          <w:marRight w:val="0"/>
          <w:marTop w:val="0"/>
          <w:marBottom w:val="0"/>
          <w:divBdr>
            <w:top w:val="none" w:sz="0" w:space="0" w:color="auto"/>
            <w:left w:val="none" w:sz="0" w:space="0" w:color="auto"/>
            <w:bottom w:val="none" w:sz="0" w:space="0" w:color="auto"/>
            <w:right w:val="none" w:sz="0" w:space="0" w:color="auto"/>
          </w:divBdr>
        </w:div>
      </w:divsChild>
    </w:div>
    <w:div w:id="1030061642">
      <w:bodyDiv w:val="1"/>
      <w:marLeft w:val="0"/>
      <w:marRight w:val="0"/>
      <w:marTop w:val="0"/>
      <w:marBottom w:val="0"/>
      <w:divBdr>
        <w:top w:val="none" w:sz="0" w:space="0" w:color="auto"/>
        <w:left w:val="none" w:sz="0" w:space="0" w:color="auto"/>
        <w:bottom w:val="none" w:sz="0" w:space="0" w:color="auto"/>
        <w:right w:val="none" w:sz="0" w:space="0" w:color="auto"/>
      </w:divBdr>
    </w:div>
    <w:div w:id="1477063828">
      <w:bodyDiv w:val="1"/>
      <w:marLeft w:val="0"/>
      <w:marRight w:val="0"/>
      <w:marTop w:val="0"/>
      <w:marBottom w:val="0"/>
      <w:divBdr>
        <w:top w:val="none" w:sz="0" w:space="0" w:color="auto"/>
        <w:left w:val="none" w:sz="0" w:space="0" w:color="auto"/>
        <w:bottom w:val="none" w:sz="0" w:space="0" w:color="auto"/>
        <w:right w:val="none" w:sz="0" w:space="0" w:color="auto"/>
      </w:divBdr>
    </w:div>
    <w:div w:id="1479108958">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15153620">
      <w:bodyDiv w:val="1"/>
      <w:marLeft w:val="0"/>
      <w:marRight w:val="0"/>
      <w:marTop w:val="0"/>
      <w:marBottom w:val="0"/>
      <w:divBdr>
        <w:top w:val="none" w:sz="0" w:space="0" w:color="auto"/>
        <w:left w:val="none" w:sz="0" w:space="0" w:color="auto"/>
        <w:bottom w:val="none" w:sz="0" w:space="0" w:color="auto"/>
        <w:right w:val="none" w:sz="0" w:space="0" w:color="auto"/>
      </w:divBdr>
    </w:div>
    <w:div w:id="1776822937">
      <w:bodyDiv w:val="1"/>
      <w:marLeft w:val="0"/>
      <w:marRight w:val="0"/>
      <w:marTop w:val="0"/>
      <w:marBottom w:val="0"/>
      <w:divBdr>
        <w:top w:val="none" w:sz="0" w:space="0" w:color="auto"/>
        <w:left w:val="none" w:sz="0" w:space="0" w:color="auto"/>
        <w:bottom w:val="none" w:sz="0" w:space="0" w:color="auto"/>
        <w:right w:val="none" w:sz="0" w:space="0" w:color="auto"/>
      </w:divBdr>
    </w:div>
    <w:div w:id="1793400310">
      <w:bodyDiv w:val="1"/>
      <w:marLeft w:val="0"/>
      <w:marRight w:val="0"/>
      <w:marTop w:val="0"/>
      <w:marBottom w:val="0"/>
      <w:divBdr>
        <w:top w:val="none" w:sz="0" w:space="0" w:color="auto"/>
        <w:left w:val="none" w:sz="0" w:space="0" w:color="auto"/>
        <w:bottom w:val="none" w:sz="0" w:space="0" w:color="auto"/>
        <w:right w:val="none" w:sz="0" w:space="0" w:color="auto"/>
      </w:divBdr>
    </w:div>
    <w:div w:id="1943219257">
      <w:bodyDiv w:val="1"/>
      <w:marLeft w:val="0"/>
      <w:marRight w:val="0"/>
      <w:marTop w:val="0"/>
      <w:marBottom w:val="0"/>
      <w:divBdr>
        <w:top w:val="none" w:sz="0" w:space="0" w:color="auto"/>
        <w:left w:val="none" w:sz="0" w:space="0" w:color="auto"/>
        <w:bottom w:val="none" w:sz="0" w:space="0" w:color="auto"/>
        <w:right w:val="none" w:sz="0" w:space="0" w:color="auto"/>
      </w:divBdr>
    </w:div>
    <w:div w:id="2099062337">
      <w:bodyDiv w:val="1"/>
      <w:marLeft w:val="0"/>
      <w:marRight w:val="0"/>
      <w:marTop w:val="0"/>
      <w:marBottom w:val="0"/>
      <w:divBdr>
        <w:top w:val="none" w:sz="0" w:space="0" w:color="auto"/>
        <w:left w:val="none" w:sz="0" w:space="0" w:color="auto"/>
        <w:bottom w:val="none" w:sz="0" w:space="0" w:color="auto"/>
        <w:right w:val="none" w:sz="0" w:space="0" w:color="auto"/>
      </w:divBdr>
      <w:divsChild>
        <w:div w:id="381826336">
          <w:marLeft w:val="0"/>
          <w:marRight w:val="0"/>
          <w:marTop w:val="0"/>
          <w:marBottom w:val="0"/>
          <w:divBdr>
            <w:top w:val="none" w:sz="0" w:space="0" w:color="auto"/>
            <w:left w:val="none" w:sz="0" w:space="0" w:color="auto"/>
            <w:bottom w:val="none" w:sz="0" w:space="0" w:color="auto"/>
            <w:right w:val="none" w:sz="0" w:space="0" w:color="auto"/>
          </w:divBdr>
        </w:div>
        <w:div w:id="1101681032">
          <w:marLeft w:val="0"/>
          <w:marRight w:val="0"/>
          <w:marTop w:val="30"/>
          <w:marBottom w:val="0"/>
          <w:divBdr>
            <w:top w:val="none" w:sz="0" w:space="0" w:color="auto"/>
            <w:left w:val="none" w:sz="0" w:space="0" w:color="auto"/>
            <w:bottom w:val="none" w:sz="0" w:space="0" w:color="auto"/>
            <w:right w:val="none" w:sz="0" w:space="0" w:color="auto"/>
          </w:divBdr>
          <w:divsChild>
            <w:div w:id="8395849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23084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04F3-DEC2-4482-8B7B-5E091440125A}">
  <ds:schemaRefs>
    <ds:schemaRef ds:uri="http://schemas.microsoft.com/sharepoint/v3/contenttype/forms"/>
  </ds:schemaRefs>
</ds:datastoreItem>
</file>

<file path=customXml/itemProps2.xml><?xml version="1.0" encoding="utf-8"?>
<ds:datastoreItem xmlns:ds="http://schemas.openxmlformats.org/officeDocument/2006/customXml" ds:itemID="{10D444D1-9E68-4777-AC6B-E4BE47971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7F6EEE-AD00-49E0-9AF9-E2DA4BC79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B1CF7C-2C2F-4487-88D5-D1BD1A8D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2824</Words>
  <Characters>16103</Characters>
  <Application>Microsoft Office Word</Application>
  <DocSecurity>0</DocSecurity>
  <Lines>134</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VINAMARINE</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TRUNGPC-IBM</dc:creator>
  <cp:lastModifiedBy>Van Anh</cp:lastModifiedBy>
  <cp:revision>2</cp:revision>
  <cp:lastPrinted>2025-07-31T09:29:00Z</cp:lastPrinted>
  <dcterms:created xsi:type="dcterms:W3CDTF">2025-09-19T10:40:00Z</dcterms:created>
  <dcterms:modified xsi:type="dcterms:W3CDTF">2025-09-19T10:40:00Z</dcterms:modified>
</cp:coreProperties>
</file>