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540" w:type="dxa"/>
        <w:tblCellMar>
          <w:left w:w="0" w:type="dxa"/>
          <w:right w:w="0" w:type="dxa"/>
        </w:tblCellMar>
        <w:tblLook w:val="0000" w:firstRow="0" w:lastRow="0" w:firstColumn="0" w:lastColumn="0" w:noHBand="0" w:noVBand="0"/>
      </w:tblPr>
      <w:tblGrid>
        <w:gridCol w:w="5850"/>
        <w:gridCol w:w="4500"/>
      </w:tblGrid>
      <w:tr w:rsidR="00D315D0" w:rsidRPr="00927F09" w14:paraId="1048AAB1" w14:textId="77777777" w:rsidTr="00945509">
        <w:trPr>
          <w:trHeight w:val="857"/>
        </w:trPr>
        <w:tc>
          <w:tcPr>
            <w:tcW w:w="5850" w:type="dxa"/>
            <w:tcMar>
              <w:top w:w="0" w:type="dxa"/>
              <w:left w:w="108" w:type="dxa"/>
              <w:bottom w:w="0" w:type="dxa"/>
              <w:right w:w="108" w:type="dxa"/>
            </w:tcMar>
          </w:tcPr>
          <w:p w14:paraId="542FA565" w14:textId="7CEAF0B3" w:rsidR="00D315D0" w:rsidRPr="00927F09" w:rsidRDefault="00D315D0" w:rsidP="00945509">
            <w:pPr>
              <w:spacing w:after="0" w:line="240" w:lineRule="auto"/>
              <w:jc w:val="center"/>
              <w:rPr>
                <w:rFonts w:ascii="Times New Roman" w:eastAsia="Times New Roman" w:hAnsi="Times New Roman" w:cs="Times New Roman"/>
                <w:spacing w:val="-30"/>
                <w:sz w:val="26"/>
                <w:szCs w:val="26"/>
              </w:rPr>
            </w:pPr>
            <w:r w:rsidRPr="00927F09">
              <w:rPr>
                <w:rFonts w:ascii="Times New Roman" w:eastAsia="Times New Roman" w:hAnsi="Times New Roman" w:cs="Times New Roman"/>
                <w:spacing w:val="-30"/>
                <w:sz w:val="26"/>
                <w:szCs w:val="26"/>
              </w:rPr>
              <w:t>TẬP ĐOÀN  CÔNG NGHIỆP - VIỄN THÔNG QUÂN ĐỘI</w:t>
            </w:r>
          </w:p>
          <w:p w14:paraId="011A9BF9" w14:textId="1AA9B2D7" w:rsidR="00D315D0" w:rsidRPr="00927F09" w:rsidRDefault="001445FE" w:rsidP="001445FE">
            <w:pPr>
              <w:spacing w:after="0" w:line="240" w:lineRule="auto"/>
              <w:ind w:left="-50" w:firstLine="33"/>
              <w:jc w:val="center"/>
              <w:rPr>
                <w:rFonts w:ascii="Times New Roman" w:eastAsia="Times New Roman" w:hAnsi="Times New Roman" w:cs="Times New Roman"/>
                <w:spacing w:val="-20"/>
                <w:sz w:val="26"/>
                <w:szCs w:val="26"/>
              </w:rPr>
            </w:pPr>
            <w:r w:rsidRPr="00927F0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38C809F" wp14:editId="42C6ED5A">
                      <wp:simplePos x="0" y="0"/>
                      <wp:positionH relativeFrom="column">
                        <wp:posOffset>1102995</wp:posOffset>
                      </wp:positionH>
                      <wp:positionV relativeFrom="paragraph">
                        <wp:posOffset>225425</wp:posOffset>
                      </wp:positionV>
                      <wp:extent cx="1590675"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DD481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17.75pt" to="212.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cR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"/>
                  </w:pict>
                </mc:Fallback>
              </mc:AlternateContent>
            </w:r>
            <w:r w:rsidR="00D315D0" w:rsidRPr="00927F09">
              <w:rPr>
                <w:rFonts w:ascii="Times New Roman" w:eastAsia="Times New Roman" w:hAnsi="Times New Roman" w:cs="Times New Roman"/>
                <w:b/>
                <w:spacing w:val="-36"/>
                <w:sz w:val="26"/>
                <w:szCs w:val="26"/>
              </w:rPr>
              <w:t>TỔNG  CÔNG  TY  CỔ  PHẦN  BƯU  CHÍNH  VIETTEL</w:t>
            </w:r>
          </w:p>
        </w:tc>
        <w:tc>
          <w:tcPr>
            <w:tcW w:w="4500" w:type="dxa"/>
            <w:tcMar>
              <w:top w:w="0" w:type="dxa"/>
              <w:left w:w="108" w:type="dxa"/>
              <w:bottom w:w="0" w:type="dxa"/>
              <w:right w:w="108" w:type="dxa"/>
            </w:tcMar>
          </w:tcPr>
          <w:p w14:paraId="35FC6E96" w14:textId="44E56CD7" w:rsidR="00945509" w:rsidRPr="00927F09" w:rsidRDefault="00D315D0" w:rsidP="00945509">
            <w:pPr>
              <w:spacing w:after="0" w:line="240" w:lineRule="auto"/>
              <w:jc w:val="center"/>
              <w:rPr>
                <w:rFonts w:ascii="Times New Roman" w:eastAsia="Times New Roman" w:hAnsi="Times New Roman" w:cs="Times New Roman"/>
                <w:b/>
                <w:bCs/>
                <w:spacing w:val="-36"/>
                <w:sz w:val="26"/>
                <w:szCs w:val="26"/>
              </w:rPr>
            </w:pPr>
            <w:r w:rsidRPr="00927F09">
              <w:rPr>
                <w:rFonts w:ascii="Times New Roman" w:eastAsia="Times New Roman" w:hAnsi="Times New Roman" w:cs="Times New Roman"/>
                <w:b/>
                <w:bCs/>
                <w:spacing w:val="-36"/>
                <w:sz w:val="26"/>
                <w:szCs w:val="26"/>
              </w:rPr>
              <w:t>CỘNG HÒA XÃ HỘI CHỦ NGHĨA VIỆT NAM</w:t>
            </w:r>
          </w:p>
          <w:p w14:paraId="74DE53FB" w14:textId="308D4FAB" w:rsidR="00D315D0" w:rsidRPr="00927F09" w:rsidRDefault="00945509" w:rsidP="00945509">
            <w:pPr>
              <w:spacing w:after="0" w:line="240" w:lineRule="auto"/>
              <w:jc w:val="center"/>
              <w:rPr>
                <w:rFonts w:ascii="Times New Roman" w:eastAsia="Times New Roman" w:hAnsi="Times New Roman" w:cs="Times New Roman"/>
                <w:sz w:val="26"/>
                <w:szCs w:val="26"/>
              </w:rPr>
            </w:pPr>
            <w:r w:rsidRPr="00927F09">
              <w:rPr>
                <w:rFonts w:ascii="Times New Roman" w:eastAsia="Times New Roman" w:hAnsi="Times New Roman" w:cs="Times New Roman"/>
                <w:noProof/>
                <w:spacing w:val="-34"/>
                <w:sz w:val="26"/>
                <w:szCs w:val="26"/>
              </w:rPr>
              <mc:AlternateContent>
                <mc:Choice Requires="wps">
                  <w:drawing>
                    <wp:anchor distT="0" distB="0" distL="114300" distR="114300" simplePos="0" relativeHeight="251660288" behindDoc="0" locked="0" layoutInCell="1" allowOverlap="1" wp14:anchorId="0AECF607" wp14:editId="0E9B0BAE">
                      <wp:simplePos x="0" y="0"/>
                      <wp:positionH relativeFrom="column">
                        <wp:posOffset>369570</wp:posOffset>
                      </wp:positionH>
                      <wp:positionV relativeFrom="paragraph">
                        <wp:posOffset>199814</wp:posOffset>
                      </wp:positionV>
                      <wp:extent cx="1993900" cy="0"/>
                      <wp:effectExtent l="10160" t="11430" r="571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5CD86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5.75pt" to="186.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yhsAEAAEgDAAAOAAAAZHJzL2Uyb0RvYy54bWysU8Fu2zAMvQ/YPwi6L3Yyd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"/>
                  </w:pict>
                </mc:Fallback>
              </mc:AlternateContent>
            </w:r>
            <w:r w:rsidR="00D315D0" w:rsidRPr="00927F09">
              <w:rPr>
                <w:rFonts w:ascii="Times New Roman" w:eastAsia="Times New Roman" w:hAnsi="Times New Roman" w:cs="Times New Roman"/>
                <w:b/>
                <w:bCs/>
                <w:sz w:val="26"/>
                <w:szCs w:val="26"/>
              </w:rPr>
              <w:t>Độc lập - Tự do - Hạnh phúc</w:t>
            </w:r>
            <w:r w:rsidR="00D315D0" w:rsidRPr="00927F09">
              <w:rPr>
                <w:rFonts w:ascii="Times New Roman" w:eastAsia="Times New Roman" w:hAnsi="Times New Roman" w:cs="Times New Roman"/>
                <w:b/>
                <w:bCs/>
                <w:sz w:val="26"/>
                <w:szCs w:val="26"/>
              </w:rPr>
              <w:br/>
            </w:r>
          </w:p>
        </w:tc>
      </w:tr>
      <w:tr w:rsidR="00D315D0" w:rsidRPr="00927F09" w14:paraId="6DBBA725" w14:textId="77777777" w:rsidTr="00945509">
        <w:trPr>
          <w:trHeight w:val="257"/>
        </w:trPr>
        <w:tc>
          <w:tcPr>
            <w:tcW w:w="5850" w:type="dxa"/>
            <w:tcMar>
              <w:top w:w="0" w:type="dxa"/>
              <w:left w:w="108" w:type="dxa"/>
              <w:bottom w:w="0" w:type="dxa"/>
              <w:right w:w="108" w:type="dxa"/>
            </w:tcMar>
          </w:tcPr>
          <w:p w14:paraId="4EC8F389" w14:textId="77777777" w:rsidR="00D315D0" w:rsidRPr="00927F09" w:rsidRDefault="00D315D0" w:rsidP="00945509">
            <w:pPr>
              <w:spacing w:after="0" w:line="240" w:lineRule="auto"/>
              <w:jc w:val="center"/>
              <w:rPr>
                <w:rFonts w:ascii="Times New Roman" w:eastAsia="Times New Roman" w:hAnsi="Times New Roman" w:cs="Times New Roman"/>
                <w:sz w:val="26"/>
                <w:szCs w:val="26"/>
              </w:rPr>
            </w:pPr>
            <w:r w:rsidRPr="00927F09">
              <w:rPr>
                <w:rFonts w:ascii="Times New Roman" w:eastAsia="Times New Roman" w:hAnsi="Times New Roman" w:cs="Times New Roman"/>
                <w:sz w:val="26"/>
                <w:szCs w:val="26"/>
              </w:rPr>
              <w:t>Số:     /VTPost-PC</w:t>
            </w:r>
          </w:p>
        </w:tc>
        <w:tc>
          <w:tcPr>
            <w:tcW w:w="4500" w:type="dxa"/>
            <w:tcMar>
              <w:top w:w="0" w:type="dxa"/>
              <w:left w:w="108" w:type="dxa"/>
              <w:bottom w:w="0" w:type="dxa"/>
              <w:right w:w="108" w:type="dxa"/>
            </w:tcMar>
          </w:tcPr>
          <w:p w14:paraId="0E33A132" w14:textId="1C01C798" w:rsidR="00D315D0" w:rsidRPr="00927F09" w:rsidRDefault="00D315D0" w:rsidP="00945509">
            <w:pPr>
              <w:spacing w:after="0" w:line="240" w:lineRule="auto"/>
              <w:jc w:val="right"/>
              <w:rPr>
                <w:rFonts w:ascii="Times New Roman" w:eastAsia="Times New Roman" w:hAnsi="Times New Roman" w:cs="Times New Roman"/>
                <w:sz w:val="26"/>
                <w:szCs w:val="26"/>
              </w:rPr>
            </w:pPr>
            <w:r w:rsidRPr="00927F09">
              <w:rPr>
                <w:rFonts w:ascii="Times New Roman" w:eastAsia="Times New Roman" w:hAnsi="Times New Roman" w:cs="Times New Roman"/>
                <w:i/>
                <w:iCs/>
                <w:sz w:val="26"/>
                <w:szCs w:val="26"/>
              </w:rPr>
              <w:t xml:space="preserve">Hà Nội, ngày ….. tháng </w:t>
            </w:r>
            <w:r w:rsidR="006A0F9A">
              <w:rPr>
                <w:rFonts w:ascii="Times New Roman" w:eastAsia="Times New Roman" w:hAnsi="Times New Roman" w:cs="Times New Roman"/>
                <w:i/>
                <w:iCs/>
                <w:sz w:val="26"/>
                <w:szCs w:val="26"/>
              </w:rPr>
              <w:t>08</w:t>
            </w:r>
            <w:r w:rsidRPr="00927F09">
              <w:rPr>
                <w:rFonts w:ascii="Times New Roman" w:eastAsia="Times New Roman" w:hAnsi="Times New Roman" w:cs="Times New Roman"/>
                <w:i/>
                <w:iCs/>
                <w:sz w:val="26"/>
                <w:szCs w:val="26"/>
              </w:rPr>
              <w:t xml:space="preserve"> năm 202</w:t>
            </w:r>
            <w:r w:rsidR="00945509" w:rsidRPr="00927F09">
              <w:rPr>
                <w:rFonts w:ascii="Times New Roman" w:eastAsia="Times New Roman" w:hAnsi="Times New Roman" w:cs="Times New Roman"/>
                <w:i/>
                <w:iCs/>
                <w:sz w:val="26"/>
                <w:szCs w:val="26"/>
              </w:rPr>
              <w:t>5</w:t>
            </w:r>
          </w:p>
        </w:tc>
      </w:tr>
      <w:tr w:rsidR="00D315D0" w:rsidRPr="00927F09" w14:paraId="72AA3044" w14:textId="77777777" w:rsidTr="00945509">
        <w:trPr>
          <w:trHeight w:val="823"/>
        </w:trPr>
        <w:tc>
          <w:tcPr>
            <w:tcW w:w="5850" w:type="dxa"/>
            <w:tcMar>
              <w:top w:w="0" w:type="dxa"/>
              <w:left w:w="108" w:type="dxa"/>
              <w:bottom w:w="0" w:type="dxa"/>
              <w:right w:w="108" w:type="dxa"/>
            </w:tcMar>
          </w:tcPr>
          <w:p w14:paraId="27FF00EF" w14:textId="039C8D00" w:rsidR="00D94A03" w:rsidRPr="00927F09" w:rsidRDefault="00D315D0" w:rsidP="00D94A03">
            <w:pPr>
              <w:tabs>
                <w:tab w:val="left" w:leader="dot" w:pos="8640"/>
              </w:tabs>
              <w:spacing w:after="0" w:line="240" w:lineRule="auto"/>
              <w:jc w:val="center"/>
              <w:rPr>
                <w:rFonts w:ascii="Times New Roman" w:eastAsia="Times New Roman" w:hAnsi="Times New Roman" w:cs="Times New Roman"/>
                <w:spacing w:val="-6"/>
                <w:sz w:val="26"/>
                <w:szCs w:val="26"/>
              </w:rPr>
            </w:pPr>
            <w:r w:rsidRPr="00927F09">
              <w:rPr>
                <w:rFonts w:ascii="Times New Roman" w:eastAsia="Times New Roman" w:hAnsi="Times New Roman" w:cs="Times New Roman"/>
                <w:spacing w:val="-6"/>
                <w:sz w:val="26"/>
                <w:szCs w:val="26"/>
              </w:rPr>
              <w:t xml:space="preserve">V/v góp ý </w:t>
            </w:r>
            <w:r w:rsidR="0007010B" w:rsidRPr="00927F09">
              <w:rPr>
                <w:rFonts w:ascii="Times New Roman" w:eastAsia="Times New Roman" w:hAnsi="Times New Roman" w:cs="Times New Roman"/>
                <w:spacing w:val="-6"/>
                <w:sz w:val="26"/>
                <w:szCs w:val="26"/>
              </w:rPr>
              <w:t>xây dựng</w:t>
            </w:r>
            <w:r w:rsidR="00EB6C78" w:rsidRPr="00927F09">
              <w:rPr>
                <w:rFonts w:ascii="Times New Roman" w:eastAsia="Times New Roman" w:hAnsi="Times New Roman" w:cs="Times New Roman"/>
                <w:spacing w:val="-6"/>
                <w:sz w:val="26"/>
                <w:szCs w:val="26"/>
              </w:rPr>
              <w:t xml:space="preserve"> </w:t>
            </w:r>
          </w:p>
          <w:p w14:paraId="5308282F" w14:textId="5E2AB8C3" w:rsidR="00D315D0" w:rsidRPr="00927F09" w:rsidRDefault="00EB6C78" w:rsidP="00D94A03">
            <w:pPr>
              <w:tabs>
                <w:tab w:val="left" w:leader="dot" w:pos="8640"/>
              </w:tabs>
              <w:spacing w:after="0" w:line="240" w:lineRule="auto"/>
              <w:jc w:val="center"/>
              <w:rPr>
                <w:rFonts w:ascii="Times New Roman" w:eastAsia="Times New Roman" w:hAnsi="Times New Roman" w:cs="Times New Roman"/>
                <w:spacing w:val="-6"/>
                <w:sz w:val="26"/>
                <w:szCs w:val="26"/>
              </w:rPr>
            </w:pPr>
            <w:r w:rsidRPr="00927F09">
              <w:rPr>
                <w:rFonts w:ascii="Times New Roman" w:eastAsia="Times New Roman" w:hAnsi="Times New Roman" w:cs="Times New Roman"/>
                <w:spacing w:val="-6"/>
                <w:sz w:val="26"/>
                <w:szCs w:val="26"/>
              </w:rPr>
              <w:t>Luật Thương mại điện tử</w:t>
            </w:r>
          </w:p>
        </w:tc>
        <w:tc>
          <w:tcPr>
            <w:tcW w:w="4500" w:type="dxa"/>
            <w:tcMar>
              <w:top w:w="0" w:type="dxa"/>
              <w:left w:w="108" w:type="dxa"/>
              <w:bottom w:w="0" w:type="dxa"/>
              <w:right w:w="108" w:type="dxa"/>
            </w:tcMar>
          </w:tcPr>
          <w:p w14:paraId="7AFA62B8" w14:textId="77777777" w:rsidR="00D315D0" w:rsidRPr="00927F09" w:rsidRDefault="00D315D0" w:rsidP="00945509">
            <w:pPr>
              <w:spacing w:after="0" w:line="240" w:lineRule="auto"/>
              <w:ind w:firstLine="567"/>
              <w:jc w:val="center"/>
              <w:rPr>
                <w:rFonts w:ascii="Times New Roman" w:eastAsia="Times New Roman" w:hAnsi="Times New Roman" w:cs="Times New Roman"/>
                <w:i/>
                <w:iCs/>
                <w:sz w:val="26"/>
                <w:szCs w:val="26"/>
              </w:rPr>
            </w:pPr>
          </w:p>
        </w:tc>
      </w:tr>
    </w:tbl>
    <w:p w14:paraId="3F68CA7E" w14:textId="77777777" w:rsidR="0007010B" w:rsidRPr="0007010B" w:rsidRDefault="00D315D0" w:rsidP="0007010B">
      <w:pPr>
        <w:tabs>
          <w:tab w:val="left" w:leader="dot" w:pos="0"/>
          <w:tab w:val="left" w:leader="dot" w:pos="8640"/>
        </w:tabs>
        <w:spacing w:after="0" w:line="276" w:lineRule="auto"/>
        <w:ind w:firstLine="1260"/>
        <w:rPr>
          <w:rFonts w:ascii="Times New Roman" w:eastAsia="Times New Roman" w:hAnsi="Times New Roman" w:cs="Times New Roman"/>
          <w:sz w:val="26"/>
          <w:szCs w:val="26"/>
        </w:rPr>
      </w:pPr>
      <w:r w:rsidRPr="0007010B">
        <w:rPr>
          <w:rFonts w:ascii="Times New Roman" w:eastAsia="Times New Roman" w:hAnsi="Times New Roman" w:cs="Times New Roman"/>
          <w:sz w:val="26"/>
          <w:szCs w:val="26"/>
        </w:rPr>
        <w:t xml:space="preserve">Kính thưa: </w:t>
      </w:r>
    </w:p>
    <w:p w14:paraId="73BFEA62" w14:textId="699CC898" w:rsidR="00927F09" w:rsidRPr="00927F09" w:rsidRDefault="00927F09" w:rsidP="00927F09">
      <w:pPr>
        <w:tabs>
          <w:tab w:val="left" w:leader="dot" w:pos="0"/>
          <w:tab w:val="left" w:leader="dot" w:pos="8640"/>
        </w:tabs>
        <w:spacing w:after="0" w:line="276" w:lineRule="auto"/>
        <w:ind w:firstLine="1260"/>
        <w:rPr>
          <w:rFonts w:ascii="Times New Roman" w:eastAsia="Times New Roman" w:hAnsi="Times New Roman" w:cs="Times New Roman"/>
          <w:sz w:val="26"/>
          <w:szCs w:val="26"/>
        </w:rPr>
      </w:pPr>
      <w:r w:rsidRPr="00927F09">
        <w:rPr>
          <w:rFonts w:ascii="Times New Roman" w:eastAsia="Times New Roman" w:hAnsi="Times New Roman" w:cs="Times New Roman"/>
          <w:sz w:val="26"/>
          <w:szCs w:val="26"/>
        </w:rPr>
        <w:t>- Đại diện VCCI</w:t>
      </w:r>
      <w:r>
        <w:rPr>
          <w:rFonts w:ascii="Times New Roman" w:eastAsia="Times New Roman" w:hAnsi="Times New Roman" w:cs="Times New Roman"/>
          <w:sz w:val="26"/>
          <w:szCs w:val="26"/>
        </w:rPr>
        <w:t>;</w:t>
      </w:r>
    </w:p>
    <w:p w14:paraId="436D7991" w14:textId="014056C2" w:rsidR="007419BF" w:rsidRPr="0007010B" w:rsidRDefault="00927F09" w:rsidP="00927F09">
      <w:pPr>
        <w:tabs>
          <w:tab w:val="left" w:leader="dot" w:pos="0"/>
          <w:tab w:val="left" w:leader="dot" w:pos="8640"/>
        </w:tabs>
        <w:spacing w:after="0" w:line="276" w:lineRule="auto"/>
        <w:ind w:firstLine="1260"/>
        <w:rPr>
          <w:rFonts w:ascii="Times New Roman" w:eastAsia="Times New Roman" w:hAnsi="Times New Roman" w:cs="Times New Roman"/>
          <w:sz w:val="26"/>
          <w:szCs w:val="26"/>
        </w:rPr>
      </w:pPr>
      <w:r w:rsidRPr="00927F09">
        <w:rPr>
          <w:rFonts w:ascii="Times New Roman" w:eastAsia="Times New Roman" w:hAnsi="Times New Roman" w:cs="Times New Roman"/>
          <w:sz w:val="26"/>
          <w:szCs w:val="26"/>
        </w:rPr>
        <w:t>- Đại diện Cục Thương mại điện tử và Kinh tế số, Bộ Công Thương</w:t>
      </w:r>
      <w:r>
        <w:rPr>
          <w:rFonts w:ascii="Times New Roman" w:eastAsia="Times New Roman" w:hAnsi="Times New Roman" w:cs="Times New Roman"/>
          <w:sz w:val="26"/>
          <w:szCs w:val="26"/>
        </w:rPr>
        <w:t>;</w:t>
      </w:r>
    </w:p>
    <w:p w14:paraId="33E744AC" w14:textId="46C76838" w:rsidR="00D94A03" w:rsidRPr="0007010B" w:rsidRDefault="00D94A03" w:rsidP="0007010B">
      <w:pPr>
        <w:tabs>
          <w:tab w:val="left" w:leader="dot" w:pos="0"/>
          <w:tab w:val="left" w:leader="dot" w:pos="8640"/>
        </w:tabs>
        <w:spacing w:after="0" w:line="276" w:lineRule="auto"/>
        <w:ind w:firstLine="1260"/>
        <w:jc w:val="both"/>
        <w:rPr>
          <w:rFonts w:ascii="Times New Roman" w:eastAsia="Times New Roman" w:hAnsi="Times New Roman" w:cs="Times New Roman"/>
          <w:sz w:val="26"/>
          <w:szCs w:val="26"/>
        </w:rPr>
      </w:pPr>
      <w:r w:rsidRPr="0007010B">
        <w:rPr>
          <w:rFonts w:ascii="Times New Roman" w:eastAsia="Times New Roman" w:hAnsi="Times New Roman" w:cs="Times New Roman"/>
          <w:sz w:val="26"/>
          <w:szCs w:val="26"/>
        </w:rPr>
        <w:t xml:space="preserve">- </w:t>
      </w:r>
      <w:r w:rsidR="002D5155" w:rsidRPr="0007010B">
        <w:rPr>
          <w:rFonts w:ascii="Times New Roman" w:eastAsia="Times New Roman" w:hAnsi="Times New Roman" w:cs="Times New Roman"/>
          <w:sz w:val="26"/>
          <w:szCs w:val="26"/>
        </w:rPr>
        <w:t>Đ</w:t>
      </w:r>
      <w:r w:rsidRPr="0007010B">
        <w:rPr>
          <w:rFonts w:ascii="Times New Roman" w:eastAsia="Times New Roman" w:hAnsi="Times New Roman" w:cs="Times New Roman"/>
          <w:sz w:val="26"/>
          <w:szCs w:val="26"/>
        </w:rPr>
        <w:t>ại diện các đơn vị</w:t>
      </w:r>
      <w:r w:rsidR="007419BF" w:rsidRPr="0007010B">
        <w:rPr>
          <w:rFonts w:ascii="Times New Roman" w:eastAsia="Times New Roman" w:hAnsi="Times New Roman" w:cs="Times New Roman"/>
          <w:sz w:val="26"/>
          <w:szCs w:val="26"/>
        </w:rPr>
        <w:t xml:space="preserve"> tham gia Hội thảo ngày hôm nay.</w:t>
      </w:r>
    </w:p>
    <w:p w14:paraId="14ADBDE6" w14:textId="77777777" w:rsidR="00D94A03" w:rsidRPr="0007010B" w:rsidRDefault="00D94A03" w:rsidP="00D94A03">
      <w:pPr>
        <w:tabs>
          <w:tab w:val="left" w:leader="dot" w:pos="0"/>
          <w:tab w:val="left" w:leader="dot" w:pos="8640"/>
        </w:tabs>
        <w:spacing w:after="0" w:line="276" w:lineRule="auto"/>
        <w:ind w:firstLine="1710"/>
        <w:jc w:val="center"/>
        <w:rPr>
          <w:rFonts w:ascii="Times New Roman" w:eastAsia="Times New Roman" w:hAnsi="Times New Roman" w:cs="Times New Roman"/>
          <w:sz w:val="26"/>
          <w:szCs w:val="26"/>
        </w:rPr>
      </w:pPr>
    </w:p>
    <w:p w14:paraId="15772C64" w14:textId="6B41F8D4" w:rsidR="00AA3797" w:rsidRPr="0007010B" w:rsidRDefault="007419BF" w:rsidP="00451113">
      <w:pPr>
        <w:tabs>
          <w:tab w:val="left" w:leader="dot" w:pos="0"/>
          <w:tab w:val="left" w:leader="dot" w:pos="8640"/>
        </w:tabs>
        <w:spacing w:before="80" w:after="80" w:line="288" w:lineRule="auto"/>
        <w:ind w:firstLine="567"/>
        <w:jc w:val="both"/>
        <w:rPr>
          <w:rFonts w:ascii="Times New Roman" w:eastAsia="Times New Roman" w:hAnsi="Times New Roman" w:cs="Times New Roman"/>
          <w:sz w:val="26"/>
          <w:szCs w:val="26"/>
        </w:rPr>
      </w:pPr>
      <w:r w:rsidRPr="0007010B">
        <w:rPr>
          <w:rFonts w:ascii="Times New Roman" w:eastAsia="Times New Roman" w:hAnsi="Times New Roman" w:cs="Times New Roman"/>
          <w:sz w:val="26"/>
          <w:szCs w:val="26"/>
        </w:rPr>
        <w:t xml:space="preserve">Tôi tên là </w:t>
      </w:r>
      <w:r w:rsidR="00927F09">
        <w:rPr>
          <w:rFonts w:ascii="Times New Roman" w:eastAsia="Times New Roman" w:hAnsi="Times New Roman" w:cs="Times New Roman"/>
          <w:sz w:val="26"/>
          <w:szCs w:val="26"/>
        </w:rPr>
        <w:t>…………….</w:t>
      </w:r>
      <w:r w:rsidRPr="0007010B">
        <w:rPr>
          <w:rFonts w:ascii="Times New Roman" w:eastAsia="Times New Roman" w:hAnsi="Times New Roman" w:cs="Times New Roman"/>
          <w:sz w:val="26"/>
          <w:szCs w:val="26"/>
        </w:rPr>
        <w:t xml:space="preserve">, </w:t>
      </w:r>
      <w:r w:rsidR="00927F09">
        <w:rPr>
          <w:rFonts w:ascii="Times New Roman" w:eastAsia="Times New Roman" w:hAnsi="Times New Roman" w:cs="Times New Roman"/>
          <w:sz w:val="26"/>
          <w:szCs w:val="26"/>
        </w:rPr>
        <w:t>………….</w:t>
      </w:r>
      <w:r w:rsidRPr="0007010B">
        <w:rPr>
          <w:rFonts w:ascii="Times New Roman" w:eastAsia="Times New Roman" w:hAnsi="Times New Roman" w:cs="Times New Roman"/>
          <w:sz w:val="26"/>
          <w:szCs w:val="26"/>
        </w:rPr>
        <w:t xml:space="preserve"> Pháp chế của Tổng Công ty Cổ phần Bưu chính Viettel (Viettel Post),</w:t>
      </w:r>
      <w:r w:rsidR="00F14ED8" w:rsidRPr="0007010B">
        <w:rPr>
          <w:rFonts w:ascii="Times New Roman" w:eastAsia="Times New Roman" w:hAnsi="Times New Roman" w:cs="Times New Roman"/>
          <w:sz w:val="26"/>
          <w:szCs w:val="26"/>
        </w:rPr>
        <w:t xml:space="preserve"> rất vinh dự khi được tham gia</w:t>
      </w:r>
      <w:r w:rsidRPr="0007010B">
        <w:rPr>
          <w:rFonts w:ascii="Times New Roman" w:eastAsia="Times New Roman" w:hAnsi="Times New Roman" w:cs="Times New Roman"/>
          <w:sz w:val="26"/>
          <w:szCs w:val="26"/>
        </w:rPr>
        <w:t xml:space="preserve"> và phát biểu ý kiến tại</w:t>
      </w:r>
      <w:r w:rsidR="00F14ED8" w:rsidRPr="0007010B">
        <w:rPr>
          <w:rFonts w:ascii="Times New Roman" w:eastAsia="Times New Roman" w:hAnsi="Times New Roman" w:cs="Times New Roman"/>
          <w:sz w:val="26"/>
          <w:szCs w:val="26"/>
        </w:rPr>
        <w:t xml:space="preserve"> </w:t>
      </w:r>
      <w:r w:rsidRPr="0007010B">
        <w:rPr>
          <w:rFonts w:ascii="Times New Roman" w:eastAsia="Times New Roman" w:hAnsi="Times New Roman" w:cs="Times New Roman"/>
          <w:sz w:val="26"/>
          <w:szCs w:val="26"/>
        </w:rPr>
        <w:t xml:space="preserve">hội thảo lấy ý kiến về </w:t>
      </w:r>
      <w:r w:rsidR="006A0F9A">
        <w:rPr>
          <w:rFonts w:ascii="Times New Roman" w:eastAsia="Times New Roman" w:hAnsi="Times New Roman" w:cs="Times New Roman"/>
          <w:sz w:val="26"/>
          <w:szCs w:val="26"/>
        </w:rPr>
        <w:t>dự thảo</w:t>
      </w:r>
      <w:r w:rsidRPr="0007010B">
        <w:rPr>
          <w:rFonts w:ascii="Times New Roman" w:eastAsia="Times New Roman" w:hAnsi="Times New Roman" w:cs="Times New Roman"/>
          <w:sz w:val="26"/>
          <w:szCs w:val="26"/>
        </w:rPr>
        <w:t xml:space="preserve"> Luật Thương mại điện tử </w:t>
      </w:r>
      <w:r w:rsidR="00F14ED8" w:rsidRPr="0007010B">
        <w:rPr>
          <w:rFonts w:ascii="Times New Roman" w:eastAsia="Times New Roman" w:hAnsi="Times New Roman" w:cs="Times New Roman"/>
          <w:sz w:val="26"/>
          <w:szCs w:val="26"/>
        </w:rPr>
        <w:t xml:space="preserve">(TMĐT) ngày hôm nay. </w:t>
      </w:r>
    </w:p>
    <w:p w14:paraId="3974092F" w14:textId="6638C3C3" w:rsidR="007419BF" w:rsidRPr="00296BCA" w:rsidRDefault="007419BF" w:rsidP="00296BCA">
      <w:pPr>
        <w:tabs>
          <w:tab w:val="left" w:leader="dot" w:pos="4500"/>
          <w:tab w:val="left" w:leader="dot" w:pos="8640"/>
        </w:tabs>
        <w:spacing w:before="80" w:after="80" w:line="288" w:lineRule="auto"/>
        <w:ind w:firstLine="567"/>
        <w:jc w:val="both"/>
        <w:rPr>
          <w:rFonts w:ascii="Times New Roman" w:eastAsia="Times New Roman" w:hAnsi="Times New Roman" w:cs="Times New Roman"/>
          <w:sz w:val="26"/>
          <w:szCs w:val="26"/>
          <w:lang w:val="vi-VN"/>
        </w:rPr>
      </w:pPr>
      <w:r w:rsidRPr="0007010B">
        <w:rPr>
          <w:rFonts w:ascii="Times New Roman" w:eastAsia="Times New Roman" w:hAnsi="Times New Roman" w:cs="Times New Roman"/>
          <w:sz w:val="26"/>
          <w:szCs w:val="26"/>
        </w:rPr>
        <w:t>Trong xu thế bùng nổ TMĐT như hiện nay, việc xây dựng một văn bản Luật về TMĐT là vô cùng cần thiết, không chỉ đảm bảo mục đích kiểm soát có hệ thống với thị trường TMĐT mà còn nhằm thực hiện hóa chủ trương của Đảng và Nhà nước, bắt kịp xu thế phát triển TMĐT của toàn thế giới</w:t>
      </w:r>
      <w:r w:rsidRPr="007419BF">
        <w:rPr>
          <w:rFonts w:ascii="Times New Roman" w:eastAsia="Times New Roman" w:hAnsi="Times New Roman" w:cs="Times New Roman"/>
          <w:sz w:val="26"/>
          <w:szCs w:val="26"/>
          <w:lang w:val="vi-VN"/>
        </w:rPr>
        <w:t xml:space="preserve">. </w:t>
      </w:r>
      <w:r w:rsidR="00163AEB" w:rsidRPr="0007010B">
        <w:rPr>
          <w:rFonts w:ascii="Times New Roman" w:eastAsia="Times New Roman" w:hAnsi="Times New Roman" w:cs="Times New Roman"/>
          <w:sz w:val="26"/>
          <w:szCs w:val="26"/>
          <w:lang w:val="vi-VN"/>
        </w:rPr>
        <w:t>V</w:t>
      </w:r>
      <w:r w:rsidRPr="0007010B">
        <w:rPr>
          <w:rFonts w:ascii="Times New Roman" w:eastAsia="Times New Roman" w:hAnsi="Times New Roman" w:cs="Times New Roman"/>
          <w:sz w:val="26"/>
          <w:szCs w:val="26"/>
          <w:lang w:val="vi-VN"/>
        </w:rPr>
        <w:t>ới vai trò là một chủ thể tham gia trực tiế</w:t>
      </w:r>
      <w:bookmarkStart w:id="0" w:name="_GoBack"/>
      <w:bookmarkEnd w:id="0"/>
      <w:r w:rsidRPr="0007010B">
        <w:rPr>
          <w:rFonts w:ascii="Times New Roman" w:eastAsia="Times New Roman" w:hAnsi="Times New Roman" w:cs="Times New Roman"/>
          <w:sz w:val="26"/>
          <w:szCs w:val="26"/>
          <w:lang w:val="vi-VN"/>
        </w:rPr>
        <w:t xml:space="preserve">p vào thị trường TMĐT, </w:t>
      </w:r>
      <w:r w:rsidRPr="007419BF">
        <w:rPr>
          <w:rFonts w:ascii="Times New Roman" w:eastAsia="Times New Roman" w:hAnsi="Times New Roman" w:cs="Times New Roman"/>
          <w:sz w:val="26"/>
          <w:szCs w:val="26"/>
          <w:lang w:val="vi-VN"/>
        </w:rPr>
        <w:t xml:space="preserve">Viettel Post </w:t>
      </w:r>
      <w:r w:rsidR="00927F09" w:rsidRPr="00927F09">
        <w:rPr>
          <w:rFonts w:ascii="Times New Roman" w:eastAsia="Times New Roman" w:hAnsi="Times New Roman" w:cs="Times New Roman"/>
          <w:sz w:val="26"/>
          <w:szCs w:val="26"/>
          <w:lang w:val="vi-VN"/>
        </w:rPr>
        <w:t xml:space="preserve">mong muốn đóng góp </w:t>
      </w:r>
      <w:r w:rsidR="006A0F9A" w:rsidRPr="006A0F9A">
        <w:rPr>
          <w:rFonts w:ascii="Times New Roman" w:eastAsia="Times New Roman" w:hAnsi="Times New Roman" w:cs="Times New Roman"/>
          <w:sz w:val="26"/>
          <w:szCs w:val="26"/>
          <w:lang w:val="vi-VN"/>
        </w:rPr>
        <w:t>ý kiến xây dựng để</w:t>
      </w:r>
      <w:r w:rsidR="00927F09">
        <w:rPr>
          <w:rFonts w:ascii="Times New Roman" w:eastAsia="Times New Roman" w:hAnsi="Times New Roman" w:cs="Times New Roman"/>
          <w:sz w:val="26"/>
          <w:szCs w:val="26"/>
          <w:lang w:val="vi-VN"/>
        </w:rPr>
        <w:t xml:space="preserve"> </w:t>
      </w:r>
      <w:r w:rsidRPr="007419BF">
        <w:rPr>
          <w:rFonts w:ascii="Times New Roman" w:eastAsia="Times New Roman" w:hAnsi="Times New Roman" w:cs="Times New Roman"/>
          <w:sz w:val="26"/>
          <w:szCs w:val="26"/>
          <w:lang w:val="vi-VN"/>
        </w:rPr>
        <w:t>đảm bảo tính khả thi của dự thảo Luật và đảm bảo sự phát triển thương mại điện tử bền vững. Cụ thể</w:t>
      </w:r>
      <w:r w:rsidR="00163AEB" w:rsidRPr="0007010B">
        <w:rPr>
          <w:rFonts w:ascii="Times New Roman" w:eastAsia="Times New Roman" w:hAnsi="Times New Roman" w:cs="Times New Roman"/>
          <w:sz w:val="26"/>
          <w:szCs w:val="26"/>
          <w:lang w:val="vi-VN"/>
        </w:rPr>
        <w:t>:</w:t>
      </w:r>
      <w:r w:rsidR="00296BCA" w:rsidRPr="00296BCA">
        <w:rPr>
          <w:rFonts w:ascii="Times New Roman" w:eastAsia="Times New Roman" w:hAnsi="Times New Roman" w:cs="Times New Roman"/>
          <w:sz w:val="26"/>
          <w:szCs w:val="26"/>
          <w:lang w:val="vi-VN"/>
        </w:rPr>
        <w:t xml:space="preserve"> </w:t>
      </w:r>
      <w:r w:rsidRPr="007419BF">
        <w:rPr>
          <w:rFonts w:ascii="Times New Roman" w:hAnsi="Times New Roman" w:cs="Times New Roman"/>
          <w:b/>
          <w:kern w:val="2"/>
          <w:sz w:val="26"/>
          <w:szCs w:val="26"/>
          <w:lang w:val="vi-VN"/>
          <w14:ligatures w14:val="standardContextual"/>
        </w:rPr>
        <w:t>Quy định về trách nhiệm bảo đảm người dùng được quyền lựa chọn dịch vụ hỗ trợ thương mại điện tử</w:t>
      </w:r>
      <w:r w:rsidR="00163AEB" w:rsidRPr="0007010B">
        <w:rPr>
          <w:rFonts w:ascii="Times New Roman" w:hAnsi="Times New Roman" w:cs="Times New Roman"/>
          <w:b/>
          <w:kern w:val="2"/>
          <w:sz w:val="26"/>
          <w:szCs w:val="26"/>
          <w:lang w:val="vi-VN"/>
          <w14:ligatures w14:val="standardContextual"/>
        </w:rPr>
        <w:t xml:space="preserve"> quy định tại điểm d khoả</w:t>
      </w:r>
      <w:r w:rsidR="00927F09">
        <w:rPr>
          <w:rFonts w:ascii="Times New Roman" w:hAnsi="Times New Roman" w:cs="Times New Roman"/>
          <w:b/>
          <w:kern w:val="2"/>
          <w:sz w:val="26"/>
          <w:szCs w:val="26"/>
          <w:lang w:val="vi-VN"/>
          <w14:ligatures w14:val="standardContextual"/>
        </w:rPr>
        <w:t xml:space="preserve">n </w:t>
      </w:r>
      <w:r w:rsidR="00927F09" w:rsidRPr="00927F09">
        <w:rPr>
          <w:rFonts w:ascii="Times New Roman" w:hAnsi="Times New Roman" w:cs="Times New Roman"/>
          <w:b/>
          <w:kern w:val="2"/>
          <w:sz w:val="26"/>
          <w:szCs w:val="26"/>
          <w:lang w:val="vi-VN"/>
          <w14:ligatures w14:val="standardContextual"/>
        </w:rPr>
        <w:t>6</w:t>
      </w:r>
      <w:r w:rsidR="00163AEB" w:rsidRPr="0007010B">
        <w:rPr>
          <w:rFonts w:ascii="Times New Roman" w:hAnsi="Times New Roman" w:cs="Times New Roman"/>
          <w:b/>
          <w:kern w:val="2"/>
          <w:sz w:val="26"/>
          <w:szCs w:val="26"/>
          <w:lang w:val="vi-VN"/>
          <w14:ligatures w14:val="standardContextual"/>
        </w:rPr>
        <w:t xml:space="preserve"> Điề</w:t>
      </w:r>
      <w:r w:rsidR="00927F09">
        <w:rPr>
          <w:rFonts w:ascii="Times New Roman" w:hAnsi="Times New Roman" w:cs="Times New Roman"/>
          <w:b/>
          <w:kern w:val="2"/>
          <w:sz w:val="26"/>
          <w:szCs w:val="26"/>
          <w:lang w:val="vi-VN"/>
          <w14:ligatures w14:val="standardContextual"/>
        </w:rPr>
        <w:t>u 16</w:t>
      </w:r>
      <w:r w:rsidR="00163AEB" w:rsidRPr="0007010B">
        <w:rPr>
          <w:rFonts w:ascii="Times New Roman" w:hAnsi="Times New Roman" w:cs="Times New Roman"/>
          <w:b/>
          <w:kern w:val="2"/>
          <w:sz w:val="26"/>
          <w:szCs w:val="26"/>
          <w:lang w:val="vi-VN"/>
          <w14:ligatures w14:val="standardContextual"/>
        </w:rPr>
        <w:t xml:space="preserve"> Dự thảo. </w:t>
      </w:r>
    </w:p>
    <w:p w14:paraId="2388A94E" w14:textId="365CA372" w:rsidR="00927F09" w:rsidRPr="007F1B99" w:rsidRDefault="00927F09" w:rsidP="00163AEB">
      <w:pPr>
        <w:tabs>
          <w:tab w:val="left" w:leader="dot" w:pos="4500"/>
          <w:tab w:val="left" w:leader="dot" w:pos="8640"/>
        </w:tabs>
        <w:spacing w:before="80" w:after="80" w:line="288" w:lineRule="auto"/>
        <w:ind w:firstLine="567"/>
        <w:jc w:val="both"/>
        <w:rPr>
          <w:rFonts w:ascii="Times New Roman" w:hAnsi="Times New Roman" w:cs="Times New Roman"/>
          <w:bCs/>
          <w:i/>
          <w:color w:val="000000" w:themeColor="text1"/>
          <w:kern w:val="2"/>
          <w:sz w:val="26"/>
          <w:szCs w:val="26"/>
          <w:lang w:val="vi-VN"/>
          <w14:ligatures w14:val="standardContextual"/>
        </w:rPr>
      </w:pPr>
      <w:r w:rsidRPr="00927F09">
        <w:rPr>
          <w:rFonts w:ascii="Times New Roman" w:hAnsi="Times New Roman" w:cs="Times New Roman"/>
          <w:b/>
          <w:kern w:val="2"/>
          <w:sz w:val="26"/>
          <w:szCs w:val="26"/>
          <w:lang w:val="vi-VN"/>
          <w14:ligatures w14:val="standardContextual"/>
        </w:rPr>
        <w:t xml:space="preserve">- Quy định tại Dự thảo: </w:t>
      </w:r>
      <w:r w:rsidRPr="00927F09">
        <w:rPr>
          <w:rFonts w:ascii="Times New Roman" w:hAnsi="Times New Roman" w:cs="Times New Roman"/>
          <w:bCs/>
          <w:kern w:val="2"/>
          <w:sz w:val="26"/>
          <w:szCs w:val="26"/>
          <w:lang w:val="vi-VN"/>
          <w14:ligatures w14:val="standardContextual"/>
        </w:rPr>
        <w:t xml:space="preserve">Chủ quản nền tảng TMĐT trung gian là nền tảng số lớn </w:t>
      </w:r>
      <w:r w:rsidRPr="00927F09">
        <w:rPr>
          <w:rFonts w:ascii="Times New Roman" w:hAnsi="Times New Roman" w:cs="Times New Roman"/>
          <w:bCs/>
          <w:i/>
          <w:kern w:val="2"/>
          <w:sz w:val="26"/>
          <w:szCs w:val="26"/>
          <w:lang w:val="vi-VN"/>
          <w14:ligatures w14:val="standardContextual"/>
        </w:rPr>
        <w:t>“</w:t>
      </w:r>
      <w:r w:rsidRPr="00927F09">
        <w:rPr>
          <w:rFonts w:ascii="Times New Roman" w:hAnsi="Times New Roman" w:cs="Times New Roman"/>
          <w:b/>
          <w:i/>
          <w:kern w:val="2"/>
          <w:sz w:val="26"/>
          <w:szCs w:val="26"/>
          <w:lang w:val="vi-VN"/>
          <w14:ligatures w14:val="standardContextual"/>
        </w:rPr>
        <w:t xml:space="preserve">Không </w:t>
      </w:r>
      <w:r w:rsidRPr="007F1B99">
        <w:rPr>
          <w:rFonts w:ascii="Times New Roman" w:hAnsi="Times New Roman" w:cs="Times New Roman"/>
          <w:b/>
          <w:i/>
          <w:color w:val="000000" w:themeColor="text1"/>
          <w:kern w:val="2"/>
          <w:sz w:val="26"/>
          <w:szCs w:val="26"/>
          <w:lang w:val="vi-VN"/>
          <w14:ligatures w14:val="standardContextual"/>
        </w:rPr>
        <w:t>được áp đặt</w:t>
      </w:r>
      <w:r w:rsidRPr="007F1B99">
        <w:rPr>
          <w:rFonts w:ascii="Times New Roman" w:hAnsi="Times New Roman" w:cs="Times New Roman"/>
          <w:bCs/>
          <w:i/>
          <w:color w:val="000000" w:themeColor="text1"/>
          <w:kern w:val="2"/>
          <w:sz w:val="26"/>
          <w:szCs w:val="26"/>
          <w:lang w:val="vi-VN"/>
          <w14:ligatures w14:val="standardContextual"/>
        </w:rPr>
        <w:t xml:space="preserve"> người bán, người mua phải sử dụng dịch vụ thanh toán của một nhà cung cấp hoặc sử dụng dịch vụ logistics của một nhà cung cấp mà không có lý do chính đáng”.</w:t>
      </w:r>
    </w:p>
    <w:p w14:paraId="47AE9038" w14:textId="77777777" w:rsidR="009B6C2D" w:rsidRPr="007F1B99" w:rsidRDefault="009B6C2D" w:rsidP="00163AEB">
      <w:pPr>
        <w:tabs>
          <w:tab w:val="left" w:leader="dot" w:pos="4500"/>
          <w:tab w:val="left" w:leader="dot" w:pos="8640"/>
        </w:tabs>
        <w:spacing w:before="80" w:after="80" w:line="288" w:lineRule="auto"/>
        <w:ind w:firstLine="567"/>
        <w:jc w:val="both"/>
        <w:rPr>
          <w:rFonts w:ascii="Times New Roman" w:hAnsi="Times New Roman" w:cs="Times New Roman"/>
          <w:b/>
          <w:bCs/>
          <w:color w:val="000000" w:themeColor="text1"/>
          <w:kern w:val="2"/>
          <w:sz w:val="26"/>
          <w:szCs w:val="26"/>
          <w14:ligatures w14:val="standardContextual"/>
        </w:rPr>
      </w:pPr>
      <w:r w:rsidRPr="007F1B99">
        <w:rPr>
          <w:rFonts w:ascii="Times New Roman" w:hAnsi="Times New Roman" w:cs="Times New Roman"/>
          <w:b/>
          <w:bCs/>
          <w:color w:val="000000" w:themeColor="text1"/>
          <w:kern w:val="2"/>
          <w:sz w:val="26"/>
          <w:szCs w:val="26"/>
          <w14:ligatures w14:val="standardContextual"/>
        </w:rPr>
        <w:t>- Đề xuất sửa đổi:</w:t>
      </w:r>
    </w:p>
    <w:p w14:paraId="67E73F5C" w14:textId="77777777" w:rsidR="009B6C2D" w:rsidRPr="007F1B99" w:rsidRDefault="009B6C2D" w:rsidP="009B6C2D">
      <w:pPr>
        <w:tabs>
          <w:tab w:val="left" w:leader="dot" w:pos="4500"/>
          <w:tab w:val="left" w:leader="dot" w:pos="8640"/>
        </w:tabs>
        <w:spacing w:before="80" w:after="80" w:line="288" w:lineRule="auto"/>
        <w:ind w:firstLine="567"/>
        <w:jc w:val="both"/>
        <w:rPr>
          <w:rFonts w:ascii="Times New Roman" w:hAnsi="Times New Roman" w:cs="Times New Roman"/>
          <w:bCs/>
          <w:i/>
          <w:color w:val="000000" w:themeColor="text1"/>
          <w:kern w:val="2"/>
          <w:sz w:val="26"/>
          <w:szCs w:val="26"/>
          <w:lang w:val="vi-VN"/>
          <w14:ligatures w14:val="standardContextual"/>
        </w:rPr>
      </w:pPr>
      <w:r w:rsidRPr="007F1B99">
        <w:rPr>
          <w:rFonts w:ascii="Times New Roman" w:hAnsi="Times New Roman" w:cs="Times New Roman"/>
          <w:bCs/>
          <w:color w:val="000000" w:themeColor="text1"/>
          <w:kern w:val="2"/>
          <w:sz w:val="26"/>
          <w:szCs w:val="26"/>
          <w:lang w:val="vi-VN"/>
          <w14:ligatures w14:val="standardContextual"/>
        </w:rPr>
        <w:t xml:space="preserve">Chủ quản nền tảng thương mại điện tử trung gian là nền tảng số lớn có trách nhiệm </w:t>
      </w:r>
      <w:r w:rsidRPr="007F1B99">
        <w:rPr>
          <w:rFonts w:ascii="Times New Roman" w:hAnsi="Times New Roman" w:cs="Times New Roman"/>
          <w:bCs/>
          <w:i/>
          <w:color w:val="000000" w:themeColor="text1"/>
          <w:kern w:val="2"/>
          <w:sz w:val="26"/>
          <w:szCs w:val="26"/>
          <w:lang w:val="vi-VN"/>
          <w14:ligatures w14:val="standardContextual"/>
        </w:rPr>
        <w:t>“Không được cản trở, hạn chế người dùng thực hiện quyền lựa chọn tổ chức cung cấp dịch vụ thanh toán và dịch vụ logistics hỗ trợ thương mại điện tử”.</w:t>
      </w:r>
    </w:p>
    <w:p w14:paraId="05B55FB8" w14:textId="2368FDC4" w:rsidR="00927F09" w:rsidRPr="007F1B99" w:rsidRDefault="009B6C2D" w:rsidP="00163AEB">
      <w:pPr>
        <w:tabs>
          <w:tab w:val="left" w:leader="dot" w:pos="4500"/>
          <w:tab w:val="left" w:leader="dot" w:pos="8640"/>
        </w:tabs>
        <w:spacing w:before="80" w:after="80" w:line="288" w:lineRule="auto"/>
        <w:ind w:firstLine="567"/>
        <w:jc w:val="both"/>
        <w:rPr>
          <w:rFonts w:ascii="Times New Roman" w:hAnsi="Times New Roman" w:cs="Times New Roman"/>
          <w:b/>
          <w:color w:val="000000" w:themeColor="text1"/>
          <w:kern w:val="2"/>
          <w:sz w:val="26"/>
          <w:szCs w:val="26"/>
          <w:lang w:val="vi-VN"/>
          <w14:ligatures w14:val="standardContextual"/>
        </w:rPr>
      </w:pPr>
      <w:r w:rsidRPr="007F1B99">
        <w:rPr>
          <w:rFonts w:ascii="Times New Roman" w:hAnsi="Times New Roman" w:cs="Times New Roman"/>
          <w:b/>
          <w:bCs/>
          <w:color w:val="000000" w:themeColor="text1"/>
          <w:kern w:val="2"/>
          <w:sz w:val="26"/>
          <w:szCs w:val="26"/>
          <w:lang w:val="vi-VN"/>
          <w14:ligatures w14:val="standardContextual"/>
        </w:rPr>
        <w:t xml:space="preserve"> - Lý do đề xuất: </w:t>
      </w:r>
    </w:p>
    <w:p w14:paraId="426E0DCA" w14:textId="008DF1D9" w:rsidR="00163AEB" w:rsidRPr="007F1B99" w:rsidRDefault="009B6C2D" w:rsidP="00163AEB">
      <w:pPr>
        <w:spacing w:before="60" w:after="60" w:line="276" w:lineRule="auto"/>
        <w:ind w:firstLine="539"/>
        <w:jc w:val="both"/>
        <w:rPr>
          <w:rFonts w:ascii="Times New Roman" w:hAnsi="Times New Roman" w:cs="Times New Roman"/>
          <w:bCs/>
          <w:color w:val="000000" w:themeColor="text1"/>
          <w:sz w:val="26"/>
          <w:szCs w:val="26"/>
          <w:lang w:val="vi-VN"/>
        </w:rPr>
      </w:pPr>
      <w:r w:rsidRPr="007F1B99">
        <w:rPr>
          <w:rFonts w:ascii="Times New Roman" w:hAnsi="Times New Roman" w:cs="Times New Roman"/>
          <w:bCs/>
          <w:color w:val="000000" w:themeColor="text1"/>
          <w:sz w:val="26"/>
          <w:szCs w:val="26"/>
          <w:lang w:val="vi-VN"/>
        </w:rPr>
        <w:t xml:space="preserve">+ </w:t>
      </w:r>
      <w:r w:rsidR="00163AEB" w:rsidRPr="007F1B99">
        <w:rPr>
          <w:rFonts w:ascii="Times New Roman" w:hAnsi="Times New Roman" w:cs="Times New Roman"/>
          <w:bCs/>
          <w:color w:val="000000" w:themeColor="text1"/>
          <w:sz w:val="26"/>
          <w:szCs w:val="26"/>
          <w:lang w:val="vi-VN"/>
        </w:rPr>
        <w:t xml:space="preserve">Bản chất nền tảng TMĐT trung gian chỉ là môi trường kết nối giữa người mua và người bán. Các nội dung thỏa thuận liên quan đến việc mua bán, bao gồm cả việc đóng gói, giao hàng, thanh toán thuộc quyền quyết định của người mua và người bán. Tuy nhiên, hiện nay, các nền tảng TMĐT trung gian đang không cho phép người dùng thỏa thuận, chủ động lựa chọn, kể cả khi người bán mong muốn tự vận chuyển cho người mua. Đối với nền tảng TMĐT trung gian lớn đã có sức ảnh hưởng đáng kể trên thị trường, người dùng phải chấp nhận sử dụng dịch vụ hỗ trợ do nền tảng chỉ định mà không có lựa chọn thay thế. </w:t>
      </w:r>
    </w:p>
    <w:p w14:paraId="5B9EEC67" w14:textId="64E6A558" w:rsidR="00163AEB" w:rsidRPr="007F1B99" w:rsidRDefault="009B6C2D" w:rsidP="00163AEB">
      <w:pPr>
        <w:spacing w:before="60" w:after="60" w:line="276" w:lineRule="auto"/>
        <w:ind w:firstLine="539"/>
        <w:jc w:val="both"/>
        <w:rPr>
          <w:rFonts w:ascii="Times New Roman" w:hAnsi="Times New Roman" w:cs="Times New Roman"/>
          <w:bCs/>
          <w:color w:val="000000" w:themeColor="text1"/>
          <w:sz w:val="26"/>
          <w:szCs w:val="26"/>
          <w:lang w:val="vi-VN"/>
        </w:rPr>
      </w:pPr>
      <w:r w:rsidRPr="007F1B99">
        <w:rPr>
          <w:rFonts w:ascii="Times New Roman" w:hAnsi="Times New Roman" w:cs="Times New Roman"/>
          <w:bCs/>
          <w:color w:val="000000" w:themeColor="text1"/>
          <w:sz w:val="26"/>
          <w:szCs w:val="26"/>
          <w:lang w:val="vi-VN"/>
        </w:rPr>
        <w:lastRenderedPageBreak/>
        <w:t xml:space="preserve">+ </w:t>
      </w:r>
      <w:r w:rsidR="00163AEB" w:rsidRPr="007F1B99">
        <w:rPr>
          <w:rFonts w:ascii="Times New Roman" w:hAnsi="Times New Roman" w:cs="Times New Roman"/>
          <w:bCs/>
          <w:color w:val="000000" w:themeColor="text1"/>
          <w:sz w:val="26"/>
          <w:szCs w:val="26"/>
          <w:lang w:val="vi-VN"/>
        </w:rPr>
        <w:t xml:space="preserve">Trên thế giới, các quốc gia lớn như Trung Quốc, Hoa Kỳ, Liên minh Châu Âu cũng đã có những quy định </w:t>
      </w:r>
      <w:r w:rsidR="0007010B" w:rsidRPr="007F1B99">
        <w:rPr>
          <w:rFonts w:ascii="Times New Roman" w:hAnsi="Times New Roman" w:cs="Times New Roman"/>
          <w:bCs/>
          <w:color w:val="000000" w:themeColor="text1"/>
          <w:sz w:val="26"/>
          <w:szCs w:val="26"/>
          <w:lang w:val="vi-VN"/>
        </w:rPr>
        <w:t xml:space="preserve">nghiêm ngặt với </w:t>
      </w:r>
      <w:r w:rsidR="00163AEB" w:rsidRPr="007F1B99">
        <w:rPr>
          <w:rFonts w:ascii="Times New Roman" w:hAnsi="Times New Roman" w:cs="Times New Roman"/>
          <w:bCs/>
          <w:color w:val="000000" w:themeColor="text1"/>
          <w:sz w:val="26"/>
          <w:szCs w:val="26"/>
          <w:lang w:val="vi-VN"/>
        </w:rPr>
        <w:t>hành vi hạn chế quyền lựa chọn đơn vị cung ứng dịch vụ của các các nền tảng TMĐT chi phối, dẫn đầu thị trường (ví dụ: Điều 20 Luật TMĐT Trung Quốc,</w:t>
      </w:r>
      <w:r w:rsidR="00CE0660" w:rsidRPr="007F1B99">
        <w:rPr>
          <w:rFonts w:ascii="Times New Roman" w:hAnsi="Times New Roman" w:cs="Times New Roman"/>
          <w:bCs/>
          <w:color w:val="000000" w:themeColor="text1"/>
          <w:sz w:val="26"/>
          <w:szCs w:val="26"/>
          <w:lang w:val="vi-VN"/>
        </w:rPr>
        <w:t xml:space="preserve"> </w:t>
      </w:r>
      <w:r w:rsidR="00163AEB" w:rsidRPr="007F1B99">
        <w:rPr>
          <w:rFonts w:ascii="Times New Roman" w:hAnsi="Times New Roman" w:cs="Times New Roman"/>
          <w:bCs/>
          <w:color w:val="000000" w:themeColor="text1"/>
          <w:sz w:val="26"/>
          <w:szCs w:val="26"/>
          <w:lang w:val="vi-VN"/>
        </w:rPr>
        <w:t>Điều 6.5, Điều 6.6. Đạo luật Thị trường Kỹ thuật số của Liên minh Châu Âu).</w:t>
      </w:r>
    </w:p>
    <w:p w14:paraId="206BEB91" w14:textId="4CE3B1CF" w:rsidR="00163AEB" w:rsidRPr="007F1B99" w:rsidRDefault="009B6C2D" w:rsidP="00163AEB">
      <w:pPr>
        <w:tabs>
          <w:tab w:val="left" w:leader="dot" w:pos="4500"/>
          <w:tab w:val="left" w:leader="dot" w:pos="8640"/>
        </w:tabs>
        <w:spacing w:before="80" w:after="80" w:line="288" w:lineRule="auto"/>
        <w:ind w:firstLine="567"/>
        <w:jc w:val="both"/>
        <w:rPr>
          <w:rFonts w:ascii="Times New Roman" w:hAnsi="Times New Roman" w:cs="Times New Roman"/>
          <w:bCs/>
          <w:color w:val="000000" w:themeColor="text1"/>
          <w:kern w:val="2"/>
          <w:sz w:val="26"/>
          <w:szCs w:val="26"/>
          <w:lang w:val="vi-VN"/>
          <w14:ligatures w14:val="standardContextual"/>
        </w:rPr>
      </w:pPr>
      <w:r w:rsidRPr="007F1B99">
        <w:rPr>
          <w:rFonts w:ascii="Times New Roman" w:hAnsi="Times New Roman" w:cs="Times New Roman"/>
          <w:bCs/>
          <w:color w:val="000000" w:themeColor="text1"/>
          <w:kern w:val="2"/>
          <w:sz w:val="26"/>
          <w:szCs w:val="26"/>
          <w:lang w:val="vi-VN"/>
          <w14:ligatures w14:val="standardContextual"/>
        </w:rPr>
        <w:t xml:space="preserve">+ </w:t>
      </w:r>
      <w:r w:rsidR="00163AEB" w:rsidRPr="007F1B99">
        <w:rPr>
          <w:rFonts w:ascii="Times New Roman" w:hAnsi="Times New Roman" w:cs="Times New Roman"/>
          <w:bCs/>
          <w:color w:val="000000" w:themeColor="text1"/>
          <w:kern w:val="2"/>
          <w:sz w:val="26"/>
          <w:szCs w:val="26"/>
          <w:lang w:val="vi-VN"/>
          <w14:ligatures w14:val="standardContextual"/>
        </w:rPr>
        <w:t xml:space="preserve">Các </w:t>
      </w:r>
      <w:r w:rsidR="00CE0660" w:rsidRPr="007F1B99">
        <w:rPr>
          <w:rFonts w:ascii="Times New Roman" w:hAnsi="Times New Roman" w:cs="Times New Roman"/>
          <w:bCs/>
          <w:color w:val="000000" w:themeColor="text1"/>
          <w:kern w:val="2"/>
          <w:sz w:val="26"/>
          <w:szCs w:val="26"/>
          <w:lang w:val="vi-VN"/>
          <w14:ligatures w14:val="standardContextual"/>
        </w:rPr>
        <w:t>sàn TMĐT</w:t>
      </w:r>
      <w:r w:rsidR="00163AEB" w:rsidRPr="007F1B99">
        <w:rPr>
          <w:rFonts w:ascii="Times New Roman" w:hAnsi="Times New Roman" w:cs="Times New Roman"/>
          <w:bCs/>
          <w:color w:val="000000" w:themeColor="text1"/>
          <w:kern w:val="2"/>
          <w:sz w:val="26"/>
          <w:szCs w:val="26"/>
          <w:lang w:val="vi-VN"/>
          <w14:ligatures w14:val="standardContextual"/>
        </w:rPr>
        <w:t xml:space="preserve"> lớn như Alibaba, Amazon đều </w:t>
      </w:r>
      <w:r w:rsidR="00CE0660" w:rsidRPr="007F1B99">
        <w:rPr>
          <w:rFonts w:ascii="Times New Roman" w:hAnsi="Times New Roman" w:cs="Times New Roman"/>
          <w:bCs/>
          <w:color w:val="000000" w:themeColor="text1"/>
          <w:kern w:val="2"/>
          <w:sz w:val="26"/>
          <w:szCs w:val="26"/>
          <w:lang w:val="vi-VN"/>
          <w14:ligatures w14:val="standardContextual"/>
        </w:rPr>
        <w:t>đảm bảo quyền lựa chọn của người tiêu dùng</w:t>
      </w:r>
      <w:r w:rsidR="00163AEB" w:rsidRPr="007F1B99">
        <w:rPr>
          <w:rFonts w:ascii="Times New Roman" w:hAnsi="Times New Roman" w:cs="Times New Roman"/>
          <w:bCs/>
          <w:color w:val="000000" w:themeColor="text1"/>
          <w:kern w:val="2"/>
          <w:sz w:val="26"/>
          <w:szCs w:val="26"/>
          <w:lang w:val="vi-VN"/>
          <w14:ligatures w14:val="standardContextual"/>
        </w:rPr>
        <w:t xml:space="preserve">. </w:t>
      </w:r>
      <w:r w:rsidR="00163AEB" w:rsidRPr="007F1B99">
        <w:rPr>
          <w:rFonts w:ascii="Times New Roman" w:hAnsi="Times New Roman" w:cs="Times New Roman"/>
          <w:b/>
          <w:color w:val="000000" w:themeColor="text1"/>
          <w:kern w:val="2"/>
          <w:sz w:val="26"/>
          <w:szCs w:val="26"/>
          <w:lang w:val="vi-VN"/>
          <w14:ligatures w14:val="standardContextual"/>
        </w:rPr>
        <w:t>Cụ thể:</w:t>
      </w:r>
      <w:r w:rsidR="00163AEB" w:rsidRPr="007F1B99">
        <w:rPr>
          <w:rFonts w:ascii="Times New Roman" w:hAnsi="Times New Roman" w:cs="Times New Roman"/>
          <w:bCs/>
          <w:color w:val="000000" w:themeColor="text1"/>
          <w:kern w:val="2"/>
          <w:sz w:val="26"/>
          <w:szCs w:val="26"/>
          <w:lang w:val="vi-VN"/>
          <w14:ligatures w14:val="standardContextual"/>
        </w:rPr>
        <w:t xml:space="preserve"> nền tảng Alibaba cho phép người bán và người mua tự thỏa thuận phương thức, đơn vị vận chuyển khi vận chuyển nội địa. Nền tảng Amazon cho phép người bán lựa chọn phương thức Fulfillment by Merchant (FBM), người bán tự mình thực hiện đơn hàng và được lựa chọn đơn vị vận chuyển hoặc trực tiếp vận chuyển đến khách hàng. Amazon </w:t>
      </w:r>
      <w:r w:rsidR="0007010B" w:rsidRPr="007F1B99">
        <w:rPr>
          <w:rFonts w:ascii="Times New Roman" w:hAnsi="Times New Roman" w:cs="Times New Roman"/>
          <w:bCs/>
          <w:color w:val="000000" w:themeColor="text1"/>
          <w:kern w:val="2"/>
          <w:sz w:val="26"/>
          <w:szCs w:val="26"/>
          <w:lang w:val="vi-VN"/>
          <w14:ligatures w14:val="standardContextual"/>
        </w:rPr>
        <w:t xml:space="preserve">cũng </w:t>
      </w:r>
      <w:r w:rsidR="00163AEB" w:rsidRPr="007F1B99">
        <w:rPr>
          <w:rFonts w:ascii="Times New Roman" w:hAnsi="Times New Roman" w:cs="Times New Roman"/>
          <w:bCs/>
          <w:color w:val="000000" w:themeColor="text1"/>
          <w:kern w:val="2"/>
          <w:sz w:val="26"/>
          <w:szCs w:val="26"/>
          <w:lang w:val="vi-VN"/>
          <w14:ligatures w14:val="standardContextual"/>
        </w:rPr>
        <w:t>hỗ trợ tích hợp</w:t>
      </w:r>
      <w:r w:rsidR="0007010B" w:rsidRPr="007F1B99">
        <w:rPr>
          <w:rFonts w:ascii="Times New Roman" w:hAnsi="Times New Roman" w:cs="Times New Roman"/>
          <w:bCs/>
          <w:color w:val="000000" w:themeColor="text1"/>
          <w:kern w:val="2"/>
          <w:sz w:val="26"/>
          <w:szCs w:val="26"/>
          <w:lang w:val="vi-VN"/>
          <w14:ligatures w14:val="standardContextual"/>
        </w:rPr>
        <w:t xml:space="preserve"> API</w:t>
      </w:r>
      <w:r w:rsidR="00163AEB" w:rsidRPr="007F1B99">
        <w:rPr>
          <w:rFonts w:ascii="Times New Roman" w:hAnsi="Times New Roman" w:cs="Times New Roman"/>
          <w:bCs/>
          <w:color w:val="000000" w:themeColor="text1"/>
          <w:kern w:val="2"/>
          <w:sz w:val="26"/>
          <w:szCs w:val="26"/>
          <w:lang w:val="vi-VN"/>
          <w14:ligatures w14:val="standardContextual"/>
        </w:rPr>
        <w:t xml:space="preserve"> với các nhà cung cấp dịch vụ vận chuyển để người bán được lựa chọn. </w:t>
      </w:r>
    </w:p>
    <w:p w14:paraId="638EA157" w14:textId="0674D270" w:rsidR="007419BF" w:rsidRPr="007F1B99" w:rsidRDefault="009B6C2D" w:rsidP="00163AEB">
      <w:pPr>
        <w:tabs>
          <w:tab w:val="left" w:leader="dot" w:pos="4500"/>
          <w:tab w:val="left" w:leader="dot" w:pos="8640"/>
        </w:tabs>
        <w:spacing w:before="80" w:after="80" w:line="288" w:lineRule="auto"/>
        <w:ind w:firstLine="567"/>
        <w:jc w:val="both"/>
        <w:rPr>
          <w:rFonts w:ascii="Times New Roman" w:hAnsi="Times New Roman" w:cs="Times New Roman"/>
          <w:bCs/>
          <w:color w:val="000000" w:themeColor="text1"/>
          <w:kern w:val="2"/>
          <w:sz w:val="26"/>
          <w:szCs w:val="26"/>
          <w:lang w:val="vi-VN"/>
          <w14:ligatures w14:val="standardContextual"/>
        </w:rPr>
      </w:pPr>
      <w:r w:rsidRPr="007F1B99">
        <w:rPr>
          <w:rFonts w:ascii="Times New Roman" w:hAnsi="Times New Roman" w:cs="Times New Roman"/>
          <w:bCs/>
          <w:color w:val="000000" w:themeColor="text1"/>
          <w:kern w:val="2"/>
          <w:sz w:val="26"/>
          <w:szCs w:val="26"/>
          <w:lang w:val="vi-VN"/>
          <w14:ligatures w14:val="standardContextual"/>
        </w:rPr>
        <w:t>+ Hiện nay, Điều 16.6.d được thiết kế nhằm bảo vệ quyền lựa chọn của ngườ</w:t>
      </w:r>
      <w:r w:rsidR="006A0F9A" w:rsidRPr="007F1B99">
        <w:rPr>
          <w:rFonts w:ascii="Times New Roman" w:hAnsi="Times New Roman" w:cs="Times New Roman"/>
          <w:bCs/>
          <w:color w:val="000000" w:themeColor="text1"/>
          <w:kern w:val="2"/>
          <w:sz w:val="26"/>
          <w:szCs w:val="26"/>
          <w:lang w:val="vi-VN"/>
          <w14:ligatures w14:val="standardContextual"/>
        </w:rPr>
        <w:t>i bán/</w:t>
      </w:r>
      <w:r w:rsidRPr="007F1B99">
        <w:rPr>
          <w:rFonts w:ascii="Times New Roman" w:hAnsi="Times New Roman" w:cs="Times New Roman"/>
          <w:bCs/>
          <w:color w:val="000000" w:themeColor="text1"/>
          <w:kern w:val="2"/>
          <w:sz w:val="26"/>
          <w:szCs w:val="26"/>
          <w:lang w:val="vi-VN"/>
          <w14:ligatures w14:val="standardContextual"/>
        </w:rPr>
        <w:t>người mua khi tham gia các nền tảng TMĐT trung gian là nền t</w:t>
      </w:r>
      <w:r w:rsidR="00CB26B4" w:rsidRPr="007F1B99">
        <w:rPr>
          <w:rFonts w:ascii="Times New Roman" w:hAnsi="Times New Roman" w:cs="Times New Roman"/>
          <w:bCs/>
          <w:color w:val="000000" w:themeColor="text1"/>
          <w:kern w:val="2"/>
          <w:sz w:val="26"/>
          <w:szCs w:val="26"/>
          <w:lang w:val="vi-VN"/>
          <w14:ligatures w14:val="standardContextual"/>
        </w:rPr>
        <w:t>ả</w:t>
      </w:r>
      <w:r w:rsidRPr="007F1B99">
        <w:rPr>
          <w:rFonts w:ascii="Times New Roman" w:hAnsi="Times New Roman" w:cs="Times New Roman"/>
          <w:bCs/>
          <w:color w:val="000000" w:themeColor="text1"/>
          <w:kern w:val="2"/>
          <w:sz w:val="26"/>
          <w:szCs w:val="26"/>
          <w:lang w:val="vi-VN"/>
          <w14:ligatures w14:val="standardContextual"/>
        </w:rPr>
        <w:t xml:space="preserve">ng số lớn, qua đó ngăn chặn hành vi lạm dụng vị trí thống lĩnh thị trường của nền tảng để áp đặt độc quyền dịch vụ phụ trợ. </w:t>
      </w:r>
    </w:p>
    <w:p w14:paraId="526FD168" w14:textId="77777777" w:rsidR="00CB26B4" w:rsidRPr="007F1B99" w:rsidRDefault="009B6C2D" w:rsidP="00673875">
      <w:pPr>
        <w:tabs>
          <w:tab w:val="left" w:leader="dot" w:pos="4500"/>
          <w:tab w:val="left" w:leader="dot" w:pos="8640"/>
        </w:tabs>
        <w:spacing w:before="80" w:after="80" w:line="288" w:lineRule="auto"/>
        <w:ind w:firstLine="567"/>
        <w:jc w:val="both"/>
        <w:rPr>
          <w:rFonts w:ascii="Times New Roman" w:hAnsi="Times New Roman" w:cs="Times New Roman"/>
          <w:bCs/>
          <w:color w:val="000000" w:themeColor="text1"/>
          <w:sz w:val="26"/>
          <w:szCs w:val="26"/>
          <w:lang w:val="vi-VN"/>
        </w:rPr>
      </w:pPr>
      <w:r w:rsidRPr="007F1B99">
        <w:rPr>
          <w:rFonts w:ascii="Times New Roman" w:hAnsi="Times New Roman" w:cs="Times New Roman"/>
          <w:bCs/>
          <w:color w:val="000000" w:themeColor="text1"/>
          <w:kern w:val="2"/>
          <w:sz w:val="26"/>
          <w:szCs w:val="26"/>
          <w:lang w:val="vi-VN"/>
          <w14:ligatures w14:val="standardContextual"/>
        </w:rPr>
        <w:t xml:space="preserve">Tuy nhiên, </w:t>
      </w:r>
      <w:r w:rsidR="00163AEB" w:rsidRPr="007F1B99">
        <w:rPr>
          <w:rFonts w:ascii="Times New Roman" w:hAnsi="Times New Roman" w:cs="Times New Roman"/>
          <w:bCs/>
          <w:iCs/>
          <w:color w:val="000000" w:themeColor="text1"/>
          <w:spacing w:val="-4"/>
          <w:sz w:val="26"/>
          <w:szCs w:val="26"/>
          <w:lang w:val="vi-VN"/>
        </w:rPr>
        <w:t>Chúng tôi nhận thấy n</w:t>
      </w:r>
      <w:r w:rsidR="007419BF" w:rsidRPr="007F1B99">
        <w:rPr>
          <w:rFonts w:ascii="Times New Roman" w:hAnsi="Times New Roman" w:cs="Times New Roman"/>
          <w:bCs/>
          <w:color w:val="000000" w:themeColor="text1"/>
          <w:sz w:val="26"/>
          <w:szCs w:val="26"/>
          <w:lang w:val="vi-VN"/>
        </w:rPr>
        <w:t>ội hàm</w:t>
      </w:r>
      <w:r w:rsidR="00163AEB" w:rsidRPr="007F1B99">
        <w:rPr>
          <w:rFonts w:ascii="Times New Roman" w:hAnsi="Times New Roman" w:cs="Times New Roman"/>
          <w:bCs/>
          <w:color w:val="000000" w:themeColor="text1"/>
          <w:sz w:val="26"/>
          <w:szCs w:val="26"/>
          <w:lang w:val="vi-VN"/>
        </w:rPr>
        <w:t xml:space="preserve"> </w:t>
      </w:r>
      <w:r w:rsidR="00CB26B4" w:rsidRPr="007F1B99">
        <w:rPr>
          <w:rFonts w:ascii="Times New Roman" w:hAnsi="Times New Roman" w:cs="Times New Roman"/>
          <w:bCs/>
          <w:color w:val="000000" w:themeColor="text1"/>
          <w:sz w:val="26"/>
          <w:szCs w:val="26"/>
          <w:lang w:val="vi-VN"/>
        </w:rPr>
        <w:t>quy định vẫn</w:t>
      </w:r>
      <w:r w:rsidR="00163AEB" w:rsidRPr="007F1B99">
        <w:rPr>
          <w:rFonts w:ascii="Times New Roman" w:hAnsi="Times New Roman" w:cs="Times New Roman"/>
          <w:bCs/>
          <w:color w:val="000000" w:themeColor="text1"/>
          <w:sz w:val="26"/>
          <w:szCs w:val="26"/>
          <w:lang w:val="vi-VN"/>
        </w:rPr>
        <w:t xml:space="preserve"> chưa bao hàm và đảm bảo được toàn diện quyền lựa chọn của ngườ</w:t>
      </w:r>
      <w:r w:rsidR="00CB26B4" w:rsidRPr="007F1B99">
        <w:rPr>
          <w:rFonts w:ascii="Times New Roman" w:hAnsi="Times New Roman" w:cs="Times New Roman"/>
          <w:bCs/>
          <w:color w:val="000000" w:themeColor="text1"/>
          <w:sz w:val="26"/>
          <w:szCs w:val="26"/>
          <w:lang w:val="vi-VN"/>
        </w:rPr>
        <w:t xml:space="preserve">i tiêu dùng. Ví dụ, trường hợp các nền tảng TMĐT chỉ cho phép người bán/người mua lựa chọn trong 2 đơn vị cung cấp dịch vụ thanh toán hoặc dịch vụ logistics thì vẫn được coi là không vi phạm quy định tại Điều 16.6.d Dự thảo. Tuy nhiên, về bản chất, hành vi này vẫn đang giới hạn quyền lựa chọn của người tiêu dùng. </w:t>
      </w:r>
    </w:p>
    <w:p w14:paraId="76F28D4B" w14:textId="74EB970C" w:rsidR="00673875" w:rsidRPr="007F1B99" w:rsidRDefault="00CB26B4" w:rsidP="00673875">
      <w:pPr>
        <w:tabs>
          <w:tab w:val="left" w:leader="dot" w:pos="4500"/>
          <w:tab w:val="left" w:leader="dot" w:pos="8640"/>
        </w:tabs>
        <w:spacing w:before="80" w:after="80" w:line="288" w:lineRule="auto"/>
        <w:ind w:firstLine="567"/>
        <w:jc w:val="both"/>
        <w:rPr>
          <w:rFonts w:ascii="Times New Roman" w:hAnsi="Times New Roman" w:cs="Times New Roman"/>
          <w:bCs/>
          <w:i/>
          <w:color w:val="000000" w:themeColor="text1"/>
          <w:sz w:val="26"/>
          <w:szCs w:val="26"/>
          <w:lang w:val="vi-VN"/>
        </w:rPr>
      </w:pPr>
      <w:r w:rsidRPr="007F1B99">
        <w:rPr>
          <w:rFonts w:ascii="Times New Roman" w:hAnsi="Times New Roman" w:cs="Times New Roman"/>
          <w:bCs/>
          <w:color w:val="000000" w:themeColor="text1"/>
          <w:sz w:val="26"/>
          <w:szCs w:val="26"/>
          <w:lang w:val="vi-VN"/>
        </w:rPr>
        <w:t xml:space="preserve">Do vậy, để đảm bảo tối đa quyền lựa chọn của người bán và người mua theo đúng tinh thần xây dựng Điều luật, đồng thời, </w:t>
      </w:r>
      <w:r w:rsidR="00163AEB" w:rsidRPr="007F1B99">
        <w:rPr>
          <w:rFonts w:ascii="Times New Roman" w:hAnsi="Times New Roman" w:cs="Times New Roman"/>
          <w:bCs/>
          <w:color w:val="000000" w:themeColor="text1"/>
          <w:sz w:val="26"/>
          <w:szCs w:val="26"/>
          <w:lang w:val="vi-VN"/>
        </w:rPr>
        <w:t>tiếp thu từ quy định của Điều 6.6. Đạo luật Thị trường Kỹ thuật số của Liên minh Châu Âu</w:t>
      </w:r>
      <w:r w:rsidRPr="007F1B99">
        <w:rPr>
          <w:rFonts w:ascii="Times New Roman" w:hAnsi="Times New Roman" w:cs="Times New Roman"/>
          <w:bCs/>
          <w:color w:val="000000" w:themeColor="text1"/>
          <w:sz w:val="26"/>
          <w:szCs w:val="26"/>
          <w:lang w:val="vi-VN"/>
        </w:rPr>
        <w:t xml:space="preserve">, </w:t>
      </w:r>
      <w:r w:rsidR="00163AEB" w:rsidRPr="007F1B99">
        <w:rPr>
          <w:rFonts w:ascii="Times New Roman" w:hAnsi="Times New Roman" w:cs="Times New Roman"/>
          <w:bCs/>
          <w:color w:val="000000" w:themeColor="text1"/>
          <w:sz w:val="26"/>
          <w:szCs w:val="26"/>
          <w:lang w:val="vi-VN"/>
        </w:rPr>
        <w:t>Viettel Post đề xuất sửa đổi Điề</w:t>
      </w:r>
      <w:r w:rsidRPr="007F1B99">
        <w:rPr>
          <w:rFonts w:ascii="Times New Roman" w:hAnsi="Times New Roman" w:cs="Times New Roman"/>
          <w:bCs/>
          <w:color w:val="000000" w:themeColor="text1"/>
          <w:sz w:val="26"/>
          <w:szCs w:val="26"/>
          <w:lang w:val="vi-VN"/>
        </w:rPr>
        <w:t>u 16.6</w:t>
      </w:r>
      <w:r w:rsidR="00163AEB" w:rsidRPr="007F1B99">
        <w:rPr>
          <w:rFonts w:ascii="Times New Roman" w:hAnsi="Times New Roman" w:cs="Times New Roman"/>
          <w:bCs/>
          <w:color w:val="000000" w:themeColor="text1"/>
          <w:sz w:val="26"/>
          <w:szCs w:val="26"/>
          <w:lang w:val="vi-VN"/>
        </w:rPr>
        <w:t xml:space="preserve">.d thành: </w:t>
      </w:r>
      <w:r w:rsidR="00673875" w:rsidRPr="007F1B99">
        <w:rPr>
          <w:rFonts w:ascii="Times New Roman" w:hAnsi="Times New Roman" w:cs="Times New Roman"/>
          <w:bCs/>
          <w:color w:val="000000" w:themeColor="text1"/>
          <w:sz w:val="26"/>
          <w:szCs w:val="26"/>
          <w:lang w:val="vi-VN"/>
        </w:rPr>
        <w:t xml:space="preserve">Chủ quản nền tảng thương mại điện tử trung gian là nền tảng số lớn có trách nhiệm </w:t>
      </w:r>
      <w:r w:rsidR="00673875" w:rsidRPr="007F1B99">
        <w:rPr>
          <w:rFonts w:ascii="Times New Roman" w:hAnsi="Times New Roman" w:cs="Times New Roman"/>
          <w:bCs/>
          <w:i/>
          <w:color w:val="000000" w:themeColor="text1"/>
          <w:sz w:val="26"/>
          <w:szCs w:val="26"/>
          <w:lang w:val="vi-VN"/>
        </w:rPr>
        <w:t>“Không được cản trở, hạn chế người dùng thực hiện quyền lựa chọn tổ chức cung cấp dịch vụ thanh toán và dịch vụ logistics hỗ trợ thương mại điện tử”.</w:t>
      </w:r>
    </w:p>
    <w:p w14:paraId="29E9FF32" w14:textId="604D4FA9" w:rsidR="00111725" w:rsidRPr="0007010B" w:rsidRDefault="004B6D47" w:rsidP="001445FE">
      <w:pPr>
        <w:tabs>
          <w:tab w:val="left" w:leader="dot" w:pos="0"/>
          <w:tab w:val="left" w:leader="dot" w:pos="8640"/>
        </w:tabs>
        <w:spacing w:before="80" w:after="80" w:line="288" w:lineRule="auto"/>
        <w:ind w:firstLine="567"/>
        <w:jc w:val="both"/>
        <w:rPr>
          <w:rFonts w:ascii="Times New Roman" w:eastAsia="Times New Roman" w:hAnsi="Times New Roman" w:cs="Times New Roman"/>
          <w:sz w:val="26"/>
          <w:szCs w:val="26"/>
          <w:lang w:val="vi-VN"/>
        </w:rPr>
      </w:pPr>
      <w:r w:rsidRPr="007F1B99">
        <w:rPr>
          <w:rFonts w:ascii="Times New Roman" w:eastAsia="Times New Roman" w:hAnsi="Times New Roman" w:cs="Times New Roman"/>
          <w:color w:val="000000" w:themeColor="text1"/>
          <w:sz w:val="26"/>
          <w:szCs w:val="26"/>
          <w:lang w:val="vi-VN"/>
        </w:rPr>
        <w:t xml:space="preserve">Trên đây là </w:t>
      </w:r>
      <w:r w:rsidR="0007010B" w:rsidRPr="007F1B99">
        <w:rPr>
          <w:rFonts w:ascii="Times New Roman" w:eastAsia="Times New Roman" w:hAnsi="Times New Roman" w:cs="Times New Roman"/>
          <w:color w:val="000000" w:themeColor="text1"/>
          <w:sz w:val="26"/>
          <w:szCs w:val="26"/>
          <w:lang w:val="vi-VN"/>
        </w:rPr>
        <w:t>góp ý</w:t>
      </w:r>
      <w:r w:rsidR="000828D2" w:rsidRPr="007F1B99">
        <w:rPr>
          <w:rFonts w:ascii="Times New Roman" w:eastAsia="Times New Roman" w:hAnsi="Times New Roman" w:cs="Times New Roman"/>
          <w:color w:val="000000" w:themeColor="text1"/>
          <w:sz w:val="26"/>
          <w:szCs w:val="26"/>
          <w:lang w:val="vi-VN"/>
        </w:rPr>
        <w:t xml:space="preserve"> </w:t>
      </w:r>
      <w:r w:rsidRPr="007F1B99">
        <w:rPr>
          <w:rFonts w:ascii="Times New Roman" w:eastAsia="Times New Roman" w:hAnsi="Times New Roman" w:cs="Times New Roman"/>
          <w:color w:val="000000" w:themeColor="text1"/>
          <w:sz w:val="26"/>
          <w:szCs w:val="26"/>
          <w:lang w:val="vi-VN"/>
        </w:rPr>
        <w:t xml:space="preserve">của Tổng Công ty </w:t>
      </w:r>
      <w:r w:rsidR="00D94A03" w:rsidRPr="007F1B99">
        <w:rPr>
          <w:rFonts w:ascii="Times New Roman" w:eastAsia="Times New Roman" w:hAnsi="Times New Roman" w:cs="Times New Roman"/>
          <w:color w:val="000000" w:themeColor="text1"/>
          <w:sz w:val="26"/>
          <w:szCs w:val="26"/>
          <w:lang w:val="vi-VN"/>
        </w:rPr>
        <w:t>Cổ phần</w:t>
      </w:r>
      <w:r w:rsidRPr="007F1B99">
        <w:rPr>
          <w:rFonts w:ascii="Times New Roman" w:eastAsia="Times New Roman" w:hAnsi="Times New Roman" w:cs="Times New Roman"/>
          <w:color w:val="000000" w:themeColor="text1"/>
          <w:sz w:val="26"/>
          <w:szCs w:val="26"/>
          <w:lang w:val="vi-VN"/>
        </w:rPr>
        <w:t xml:space="preserve"> Bưu chính Viettel</w:t>
      </w:r>
      <w:r w:rsidR="0021245E" w:rsidRPr="007F1B99">
        <w:rPr>
          <w:rFonts w:ascii="Times New Roman" w:eastAsia="Times New Roman" w:hAnsi="Times New Roman" w:cs="Times New Roman"/>
          <w:color w:val="000000" w:themeColor="text1"/>
          <w:sz w:val="26"/>
          <w:szCs w:val="26"/>
          <w:lang w:val="vi-VN"/>
        </w:rPr>
        <w:t xml:space="preserve"> về</w:t>
      </w:r>
      <w:r w:rsidR="0007010B" w:rsidRPr="007F1B99">
        <w:rPr>
          <w:rFonts w:ascii="Times New Roman" w:eastAsia="Times New Roman" w:hAnsi="Times New Roman" w:cs="Times New Roman"/>
          <w:color w:val="000000" w:themeColor="text1"/>
          <w:sz w:val="26"/>
          <w:szCs w:val="26"/>
          <w:lang w:val="vi-VN"/>
        </w:rPr>
        <w:t xml:space="preserve"> dự thảo </w:t>
      </w:r>
      <w:r w:rsidR="0021245E" w:rsidRPr="007F1B99">
        <w:rPr>
          <w:rFonts w:ascii="Times New Roman" w:eastAsia="Times New Roman" w:hAnsi="Times New Roman" w:cs="Times New Roman"/>
          <w:color w:val="000000" w:themeColor="text1"/>
          <w:sz w:val="26"/>
          <w:szCs w:val="26"/>
          <w:lang w:val="vi-VN"/>
        </w:rPr>
        <w:t xml:space="preserve">Luật TMĐT. </w:t>
      </w:r>
      <w:r w:rsidR="00D94A03" w:rsidRPr="007F1B99">
        <w:rPr>
          <w:rFonts w:ascii="Times New Roman" w:eastAsia="Times New Roman" w:hAnsi="Times New Roman" w:cs="Times New Roman"/>
          <w:color w:val="000000" w:themeColor="text1"/>
          <w:sz w:val="26"/>
          <w:szCs w:val="26"/>
          <w:lang w:val="vi-VN"/>
        </w:rPr>
        <w:t xml:space="preserve">Với </w:t>
      </w:r>
      <w:r w:rsidR="00713D19" w:rsidRPr="007F1B99">
        <w:rPr>
          <w:rFonts w:ascii="Times New Roman" w:eastAsia="Times New Roman" w:hAnsi="Times New Roman" w:cs="Times New Roman"/>
          <w:color w:val="000000" w:themeColor="text1"/>
          <w:sz w:val="26"/>
          <w:szCs w:val="26"/>
          <w:lang w:val="vi-VN"/>
        </w:rPr>
        <w:t xml:space="preserve">hi vọng xây dựng Luật TMĐT đáp ứng được nhu cầu thực tiễn, </w:t>
      </w:r>
      <w:r w:rsidR="00D94A03" w:rsidRPr="007F1B99">
        <w:rPr>
          <w:rFonts w:ascii="Times New Roman" w:eastAsia="Times New Roman" w:hAnsi="Times New Roman" w:cs="Times New Roman"/>
          <w:color w:val="000000" w:themeColor="text1"/>
          <w:sz w:val="26"/>
          <w:szCs w:val="26"/>
          <w:lang w:val="vi-VN"/>
        </w:rPr>
        <w:t>Viettel Post kính mong các cơ quan có thẩm qu</w:t>
      </w:r>
      <w:r w:rsidR="00713D19" w:rsidRPr="007F1B99">
        <w:rPr>
          <w:rFonts w:ascii="Times New Roman" w:eastAsia="Times New Roman" w:hAnsi="Times New Roman" w:cs="Times New Roman"/>
          <w:color w:val="000000" w:themeColor="text1"/>
          <w:sz w:val="26"/>
          <w:szCs w:val="26"/>
          <w:lang w:val="vi-VN"/>
        </w:rPr>
        <w:t xml:space="preserve">yền quan tâm, xem xét </w:t>
      </w:r>
      <w:r w:rsidR="00713D19" w:rsidRPr="0007010B">
        <w:rPr>
          <w:rFonts w:ascii="Times New Roman" w:eastAsia="Times New Roman" w:hAnsi="Times New Roman" w:cs="Times New Roman"/>
          <w:sz w:val="26"/>
          <w:szCs w:val="26"/>
          <w:lang w:val="vi-VN"/>
        </w:rPr>
        <w:t>các nội dung góp ý của Viettel Post</w:t>
      </w:r>
      <w:r w:rsidR="00D94A03" w:rsidRPr="0007010B">
        <w:rPr>
          <w:rFonts w:ascii="Times New Roman" w:eastAsia="Times New Roman" w:hAnsi="Times New Roman" w:cs="Times New Roman"/>
          <w:sz w:val="26"/>
          <w:szCs w:val="26"/>
          <w:lang w:val="vi-VN"/>
        </w:rPr>
        <w:t xml:space="preserve">. </w:t>
      </w:r>
    </w:p>
    <w:p w14:paraId="5F218231" w14:textId="51566BAF" w:rsidR="004B6D47" w:rsidRPr="0007010B" w:rsidRDefault="004B6D47" w:rsidP="001445FE">
      <w:pPr>
        <w:tabs>
          <w:tab w:val="left" w:leader="dot" w:pos="0"/>
          <w:tab w:val="left" w:leader="dot" w:pos="8640"/>
        </w:tabs>
        <w:spacing w:before="80" w:after="80" w:line="288" w:lineRule="auto"/>
        <w:ind w:firstLine="567"/>
        <w:jc w:val="both"/>
        <w:rPr>
          <w:rFonts w:ascii="Times New Roman" w:eastAsia="Times New Roman" w:hAnsi="Times New Roman" w:cs="Times New Roman"/>
          <w:sz w:val="26"/>
          <w:szCs w:val="26"/>
        </w:rPr>
      </w:pPr>
      <w:r w:rsidRPr="0007010B">
        <w:rPr>
          <w:rFonts w:ascii="Times New Roman" w:eastAsia="Times New Roman" w:hAnsi="Times New Roman" w:cs="Times New Roman"/>
          <w:sz w:val="26"/>
          <w:szCs w:val="26"/>
        </w:rPr>
        <w:t>Trân trọng cảm ơn./.</w:t>
      </w:r>
    </w:p>
    <w:sectPr w:rsidR="004B6D47" w:rsidRPr="0007010B" w:rsidSect="00CE0660">
      <w:footerReference w:type="default" r:id="rId8"/>
      <w:pgSz w:w="12240" w:h="15840"/>
      <w:pgMar w:top="964" w:right="850" w:bottom="96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F62E6" w14:textId="77777777" w:rsidR="002C3FD0" w:rsidRDefault="002C3FD0" w:rsidP="001C6835">
      <w:pPr>
        <w:spacing w:after="0" w:line="240" w:lineRule="auto"/>
      </w:pPr>
      <w:r>
        <w:separator/>
      </w:r>
    </w:p>
  </w:endnote>
  <w:endnote w:type="continuationSeparator" w:id="0">
    <w:p w14:paraId="44115246" w14:textId="77777777" w:rsidR="002C3FD0" w:rsidRDefault="002C3FD0" w:rsidP="001C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A3"/>
    <w:family w:val="auto"/>
    <w:pitch w:val="variable"/>
    <w:sig w:usb0="A00002EF" w:usb1="4000204B" w:usb2="00000000" w:usb3="00000000" w:csb0="0000019F" w:csb1="00000000"/>
  </w:font>
  <w:font w:name="Calibri">
    <w:panose1 w:val="020F0502020204030204"/>
    <w:charset w:val="A3"/>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59692"/>
      <w:docPartObj>
        <w:docPartGallery w:val="Page Numbers (Bottom of Page)"/>
        <w:docPartUnique/>
      </w:docPartObj>
    </w:sdtPr>
    <w:sdtEndPr>
      <w:rPr>
        <w:rFonts w:ascii="Times New Roman" w:hAnsi="Times New Roman" w:cs="Times New Roman"/>
        <w:noProof/>
        <w:sz w:val="28"/>
        <w:szCs w:val="28"/>
      </w:rPr>
    </w:sdtEndPr>
    <w:sdtContent>
      <w:p w14:paraId="58B0FC75" w14:textId="29C7BC9B" w:rsidR="001C6835" w:rsidRPr="00D94A03" w:rsidRDefault="001C6835">
        <w:pPr>
          <w:pStyle w:val="Footer"/>
          <w:jc w:val="center"/>
          <w:rPr>
            <w:rFonts w:ascii="Times New Roman" w:hAnsi="Times New Roman" w:cs="Times New Roman"/>
            <w:sz w:val="28"/>
            <w:szCs w:val="28"/>
          </w:rPr>
        </w:pPr>
        <w:r w:rsidRPr="00D94A03">
          <w:rPr>
            <w:rFonts w:ascii="Times New Roman" w:hAnsi="Times New Roman" w:cs="Times New Roman"/>
            <w:sz w:val="28"/>
            <w:szCs w:val="28"/>
          </w:rPr>
          <w:fldChar w:fldCharType="begin"/>
        </w:r>
        <w:r w:rsidRPr="00D94A03">
          <w:rPr>
            <w:rFonts w:ascii="Times New Roman" w:hAnsi="Times New Roman" w:cs="Times New Roman"/>
            <w:sz w:val="28"/>
            <w:szCs w:val="28"/>
          </w:rPr>
          <w:instrText xml:space="preserve"> PAGE   \* MERGEFORMAT </w:instrText>
        </w:r>
        <w:r w:rsidRPr="00D94A03">
          <w:rPr>
            <w:rFonts w:ascii="Times New Roman" w:hAnsi="Times New Roman" w:cs="Times New Roman"/>
            <w:sz w:val="28"/>
            <w:szCs w:val="28"/>
          </w:rPr>
          <w:fldChar w:fldCharType="separate"/>
        </w:r>
        <w:r w:rsidR="0029661E">
          <w:rPr>
            <w:rFonts w:ascii="Times New Roman" w:hAnsi="Times New Roman" w:cs="Times New Roman"/>
            <w:noProof/>
            <w:sz w:val="28"/>
            <w:szCs w:val="28"/>
          </w:rPr>
          <w:t>2</w:t>
        </w:r>
        <w:r w:rsidRPr="00D94A03">
          <w:rPr>
            <w:rFonts w:ascii="Times New Roman" w:hAnsi="Times New Roman" w:cs="Times New Roman"/>
            <w:noProof/>
            <w:sz w:val="28"/>
            <w:szCs w:val="28"/>
          </w:rPr>
          <w:fldChar w:fldCharType="end"/>
        </w:r>
      </w:p>
    </w:sdtContent>
  </w:sdt>
  <w:p w14:paraId="18D1F577" w14:textId="77777777" w:rsidR="001C6835" w:rsidRDefault="001C68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A732" w14:textId="77777777" w:rsidR="002C3FD0" w:rsidRDefault="002C3FD0" w:rsidP="001C6835">
      <w:pPr>
        <w:spacing w:after="0" w:line="240" w:lineRule="auto"/>
      </w:pPr>
      <w:r>
        <w:separator/>
      </w:r>
    </w:p>
  </w:footnote>
  <w:footnote w:type="continuationSeparator" w:id="0">
    <w:p w14:paraId="590E460A" w14:textId="77777777" w:rsidR="002C3FD0" w:rsidRDefault="002C3FD0" w:rsidP="001C6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AFD"/>
    <w:multiLevelType w:val="hybridMultilevel"/>
    <w:tmpl w:val="5AF28A8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A67A81"/>
    <w:multiLevelType w:val="hybridMultilevel"/>
    <w:tmpl w:val="682E33F8"/>
    <w:lvl w:ilvl="0" w:tplc="0180E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77C1255"/>
    <w:multiLevelType w:val="hybridMultilevel"/>
    <w:tmpl w:val="0B0405B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132232E"/>
    <w:multiLevelType w:val="hybridMultilevel"/>
    <w:tmpl w:val="A2ECADB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A6F1F33"/>
    <w:multiLevelType w:val="hybridMultilevel"/>
    <w:tmpl w:val="4F747BC6"/>
    <w:lvl w:ilvl="0" w:tplc="AB767E3E">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D0"/>
    <w:rsid w:val="00037650"/>
    <w:rsid w:val="0007010B"/>
    <w:rsid w:val="000828D2"/>
    <w:rsid w:val="00097FCC"/>
    <w:rsid w:val="000A4F21"/>
    <w:rsid w:val="000B78A5"/>
    <w:rsid w:val="000B7F3E"/>
    <w:rsid w:val="000C6386"/>
    <w:rsid w:val="000E1D22"/>
    <w:rsid w:val="000F3346"/>
    <w:rsid w:val="00111725"/>
    <w:rsid w:val="001445FE"/>
    <w:rsid w:val="00163AEB"/>
    <w:rsid w:val="00190C65"/>
    <w:rsid w:val="001A67AE"/>
    <w:rsid w:val="001B0830"/>
    <w:rsid w:val="001B0E14"/>
    <w:rsid w:val="001C5CF0"/>
    <w:rsid w:val="001C6835"/>
    <w:rsid w:val="0021245E"/>
    <w:rsid w:val="00231BFB"/>
    <w:rsid w:val="0025003E"/>
    <w:rsid w:val="002530B5"/>
    <w:rsid w:val="0027320E"/>
    <w:rsid w:val="0029661E"/>
    <w:rsid w:val="00296BCA"/>
    <w:rsid w:val="002C24F8"/>
    <w:rsid w:val="002C3FD0"/>
    <w:rsid w:val="002D5155"/>
    <w:rsid w:val="0034573D"/>
    <w:rsid w:val="00346D83"/>
    <w:rsid w:val="003E11A0"/>
    <w:rsid w:val="003F5F86"/>
    <w:rsid w:val="00430D33"/>
    <w:rsid w:val="00451113"/>
    <w:rsid w:val="00461ECF"/>
    <w:rsid w:val="004724EA"/>
    <w:rsid w:val="00484753"/>
    <w:rsid w:val="004B1D55"/>
    <w:rsid w:val="004B6D47"/>
    <w:rsid w:val="004C5E6A"/>
    <w:rsid w:val="004E2DA2"/>
    <w:rsid w:val="004F73F0"/>
    <w:rsid w:val="005024E9"/>
    <w:rsid w:val="00515FB4"/>
    <w:rsid w:val="00517075"/>
    <w:rsid w:val="00545AC7"/>
    <w:rsid w:val="005618A7"/>
    <w:rsid w:val="00573A48"/>
    <w:rsid w:val="005A04AB"/>
    <w:rsid w:val="005B29FD"/>
    <w:rsid w:val="005D0F16"/>
    <w:rsid w:val="00627FAB"/>
    <w:rsid w:val="0066574A"/>
    <w:rsid w:val="00673875"/>
    <w:rsid w:val="00693F89"/>
    <w:rsid w:val="006A0F9A"/>
    <w:rsid w:val="006D30FF"/>
    <w:rsid w:val="00713D19"/>
    <w:rsid w:val="007419BF"/>
    <w:rsid w:val="00775B7E"/>
    <w:rsid w:val="00776255"/>
    <w:rsid w:val="00777325"/>
    <w:rsid w:val="00791018"/>
    <w:rsid w:val="007B64CA"/>
    <w:rsid w:val="007C39C1"/>
    <w:rsid w:val="007C758A"/>
    <w:rsid w:val="007F1B99"/>
    <w:rsid w:val="00811146"/>
    <w:rsid w:val="00864C98"/>
    <w:rsid w:val="00873201"/>
    <w:rsid w:val="008876EC"/>
    <w:rsid w:val="00894041"/>
    <w:rsid w:val="008D3326"/>
    <w:rsid w:val="008F1A92"/>
    <w:rsid w:val="008F5DE1"/>
    <w:rsid w:val="009251E3"/>
    <w:rsid w:val="00927F09"/>
    <w:rsid w:val="00936A7C"/>
    <w:rsid w:val="00945509"/>
    <w:rsid w:val="009773E2"/>
    <w:rsid w:val="009B1FCF"/>
    <w:rsid w:val="009B6C2D"/>
    <w:rsid w:val="009E73CF"/>
    <w:rsid w:val="009F6BA1"/>
    <w:rsid w:val="00A83CBB"/>
    <w:rsid w:val="00A85325"/>
    <w:rsid w:val="00A96309"/>
    <w:rsid w:val="00AA3797"/>
    <w:rsid w:val="00AE0091"/>
    <w:rsid w:val="00B077F6"/>
    <w:rsid w:val="00B3328C"/>
    <w:rsid w:val="00B34781"/>
    <w:rsid w:val="00B37831"/>
    <w:rsid w:val="00B434EC"/>
    <w:rsid w:val="00B52389"/>
    <w:rsid w:val="00B53957"/>
    <w:rsid w:val="00B56B5A"/>
    <w:rsid w:val="00B96E19"/>
    <w:rsid w:val="00B96F68"/>
    <w:rsid w:val="00BB4DE7"/>
    <w:rsid w:val="00BE20A2"/>
    <w:rsid w:val="00C1166E"/>
    <w:rsid w:val="00C17A11"/>
    <w:rsid w:val="00C97DD6"/>
    <w:rsid w:val="00CA61F0"/>
    <w:rsid w:val="00CB26B4"/>
    <w:rsid w:val="00CB75C8"/>
    <w:rsid w:val="00CC055F"/>
    <w:rsid w:val="00CC555E"/>
    <w:rsid w:val="00CE0660"/>
    <w:rsid w:val="00CF14BC"/>
    <w:rsid w:val="00CF2E3F"/>
    <w:rsid w:val="00D03865"/>
    <w:rsid w:val="00D1011D"/>
    <w:rsid w:val="00D315D0"/>
    <w:rsid w:val="00D34FC5"/>
    <w:rsid w:val="00D54341"/>
    <w:rsid w:val="00D94A03"/>
    <w:rsid w:val="00D95332"/>
    <w:rsid w:val="00DB4578"/>
    <w:rsid w:val="00DC2D79"/>
    <w:rsid w:val="00DE01FC"/>
    <w:rsid w:val="00DF450A"/>
    <w:rsid w:val="00E02BE5"/>
    <w:rsid w:val="00E73FA7"/>
    <w:rsid w:val="00E93242"/>
    <w:rsid w:val="00E94611"/>
    <w:rsid w:val="00EB3EF6"/>
    <w:rsid w:val="00EB4044"/>
    <w:rsid w:val="00EB6C78"/>
    <w:rsid w:val="00ED5B2E"/>
    <w:rsid w:val="00EF0D0C"/>
    <w:rsid w:val="00F14ED8"/>
    <w:rsid w:val="00F31827"/>
    <w:rsid w:val="00F343FC"/>
    <w:rsid w:val="00F6584E"/>
    <w:rsid w:val="00F745C9"/>
    <w:rsid w:val="00FB1579"/>
    <w:rsid w:val="00FB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389A"/>
  <w15:chartTrackingRefBased/>
  <w15:docId w15:val="{DE1FD28C-11E4-4DED-8264-9057A659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C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BB"/>
    <w:pPr>
      <w:ind w:left="720"/>
      <w:contextualSpacing/>
    </w:pPr>
  </w:style>
  <w:style w:type="character" w:styleId="Hyperlink">
    <w:name w:val="Hyperlink"/>
    <w:basedOn w:val="DefaultParagraphFont"/>
    <w:uiPriority w:val="99"/>
    <w:unhideWhenUsed/>
    <w:rsid w:val="000A4F21"/>
    <w:rPr>
      <w:color w:val="0563C1" w:themeColor="hyperlink"/>
      <w:u w:val="single"/>
    </w:rPr>
  </w:style>
  <w:style w:type="table" w:styleId="TableGrid">
    <w:name w:val="Table Grid"/>
    <w:basedOn w:val="TableNormal"/>
    <w:uiPriority w:val="39"/>
    <w:qFormat/>
    <w:rsid w:val="004B6D4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35"/>
  </w:style>
  <w:style w:type="paragraph" w:styleId="Footer">
    <w:name w:val="footer"/>
    <w:basedOn w:val="Normal"/>
    <w:link w:val="FooterChar"/>
    <w:uiPriority w:val="99"/>
    <w:unhideWhenUsed/>
    <w:rsid w:val="001C6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35"/>
  </w:style>
  <w:style w:type="character" w:customStyle="1" w:styleId="fontstyle01">
    <w:name w:val="fontstyle01"/>
    <w:basedOn w:val="DefaultParagraphFont"/>
    <w:rsid w:val="00CF14BC"/>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C3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C1"/>
    <w:rPr>
      <w:rFonts w:ascii="Segoe UI" w:hAnsi="Segoe UI" w:cs="Segoe UI"/>
      <w:sz w:val="18"/>
      <w:szCs w:val="18"/>
    </w:rPr>
  </w:style>
  <w:style w:type="paragraph" w:styleId="FootnoteText">
    <w:name w:val="footnote text"/>
    <w:basedOn w:val="Normal"/>
    <w:link w:val="FootnoteTextChar"/>
    <w:uiPriority w:val="99"/>
    <w:unhideWhenUsed/>
    <w:rsid w:val="008F1A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F1A9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1A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78001">
      <w:bodyDiv w:val="1"/>
      <w:marLeft w:val="0"/>
      <w:marRight w:val="0"/>
      <w:marTop w:val="0"/>
      <w:marBottom w:val="0"/>
      <w:divBdr>
        <w:top w:val="none" w:sz="0" w:space="0" w:color="auto"/>
        <w:left w:val="none" w:sz="0" w:space="0" w:color="auto"/>
        <w:bottom w:val="none" w:sz="0" w:space="0" w:color="auto"/>
        <w:right w:val="none" w:sz="0" w:space="0" w:color="auto"/>
      </w:divBdr>
    </w:div>
    <w:div w:id="632948726">
      <w:bodyDiv w:val="1"/>
      <w:marLeft w:val="0"/>
      <w:marRight w:val="0"/>
      <w:marTop w:val="0"/>
      <w:marBottom w:val="0"/>
      <w:divBdr>
        <w:top w:val="none" w:sz="0" w:space="0" w:color="auto"/>
        <w:left w:val="none" w:sz="0" w:space="0" w:color="auto"/>
        <w:bottom w:val="none" w:sz="0" w:space="0" w:color="auto"/>
        <w:right w:val="none" w:sz="0" w:space="0" w:color="auto"/>
      </w:divBdr>
    </w:div>
    <w:div w:id="776146540">
      <w:bodyDiv w:val="1"/>
      <w:marLeft w:val="0"/>
      <w:marRight w:val="0"/>
      <w:marTop w:val="0"/>
      <w:marBottom w:val="0"/>
      <w:divBdr>
        <w:top w:val="none" w:sz="0" w:space="0" w:color="auto"/>
        <w:left w:val="none" w:sz="0" w:space="0" w:color="auto"/>
        <w:bottom w:val="none" w:sz="0" w:space="0" w:color="auto"/>
        <w:right w:val="none" w:sz="0" w:space="0" w:color="auto"/>
      </w:divBdr>
      <w:divsChild>
        <w:div w:id="465970827">
          <w:marLeft w:val="-225"/>
          <w:marRight w:val="-225"/>
          <w:marTop w:val="0"/>
          <w:marBottom w:val="0"/>
          <w:divBdr>
            <w:top w:val="none" w:sz="0" w:space="0" w:color="auto"/>
            <w:left w:val="none" w:sz="0" w:space="0" w:color="auto"/>
            <w:bottom w:val="none" w:sz="0" w:space="0" w:color="auto"/>
            <w:right w:val="none" w:sz="0" w:space="0" w:color="auto"/>
          </w:divBdr>
          <w:divsChild>
            <w:div w:id="3008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6275">
      <w:bodyDiv w:val="1"/>
      <w:marLeft w:val="0"/>
      <w:marRight w:val="0"/>
      <w:marTop w:val="0"/>
      <w:marBottom w:val="0"/>
      <w:divBdr>
        <w:top w:val="none" w:sz="0" w:space="0" w:color="auto"/>
        <w:left w:val="none" w:sz="0" w:space="0" w:color="auto"/>
        <w:bottom w:val="none" w:sz="0" w:space="0" w:color="auto"/>
        <w:right w:val="none" w:sz="0" w:space="0" w:color="auto"/>
      </w:divBdr>
    </w:div>
    <w:div w:id="1823307633">
      <w:bodyDiv w:val="1"/>
      <w:marLeft w:val="0"/>
      <w:marRight w:val="0"/>
      <w:marTop w:val="0"/>
      <w:marBottom w:val="0"/>
      <w:divBdr>
        <w:top w:val="none" w:sz="0" w:space="0" w:color="auto"/>
        <w:left w:val="none" w:sz="0" w:space="0" w:color="auto"/>
        <w:bottom w:val="none" w:sz="0" w:space="0" w:color="auto"/>
        <w:right w:val="none" w:sz="0" w:space="0" w:color="auto"/>
      </w:divBdr>
    </w:div>
    <w:div w:id="1985237400">
      <w:bodyDiv w:val="1"/>
      <w:marLeft w:val="0"/>
      <w:marRight w:val="0"/>
      <w:marTop w:val="0"/>
      <w:marBottom w:val="0"/>
      <w:divBdr>
        <w:top w:val="none" w:sz="0" w:space="0" w:color="auto"/>
        <w:left w:val="none" w:sz="0" w:space="0" w:color="auto"/>
        <w:bottom w:val="none" w:sz="0" w:space="0" w:color="auto"/>
        <w:right w:val="none" w:sz="0" w:space="0" w:color="auto"/>
      </w:divBdr>
      <w:divsChild>
        <w:div w:id="792751832">
          <w:marLeft w:val="-225"/>
          <w:marRight w:val="-225"/>
          <w:marTop w:val="0"/>
          <w:marBottom w:val="0"/>
          <w:divBdr>
            <w:top w:val="none" w:sz="0" w:space="0" w:color="auto"/>
            <w:left w:val="none" w:sz="0" w:space="0" w:color="auto"/>
            <w:bottom w:val="none" w:sz="0" w:space="0" w:color="auto"/>
            <w:right w:val="none" w:sz="0" w:space="0" w:color="auto"/>
          </w:divBdr>
          <w:divsChild>
            <w:div w:id="17041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C28B-BDF5-42BF-83B5-119AB1E6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Quannd1 _ Legal VTP</dc:creator>
  <cp:keywords/>
  <dc:description/>
  <cp:lastModifiedBy>trangnth40</cp:lastModifiedBy>
  <cp:revision>3</cp:revision>
  <dcterms:created xsi:type="dcterms:W3CDTF">2025-09-03T02:24:00Z</dcterms:created>
  <dcterms:modified xsi:type="dcterms:W3CDTF">2025-09-03T03:03:00Z</dcterms:modified>
</cp:coreProperties>
</file>