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07.0" w:type="dxa"/>
        <w:jc w:val="left"/>
        <w:tblInd w:w="-142.0" w:type="dxa"/>
        <w:tblLayout w:type="fixed"/>
        <w:tblLook w:val="0000"/>
      </w:tblPr>
      <w:tblGrid>
        <w:gridCol w:w="3962"/>
        <w:gridCol w:w="5245"/>
        <w:tblGridChange w:id="0">
          <w:tblGrid>
            <w:gridCol w:w="3962"/>
            <w:gridCol w:w="5245"/>
          </w:tblGrid>
        </w:tblGridChange>
      </w:tblGrid>
      <w:tr>
        <w:trPr>
          <w:cantSplit w:val="0"/>
          <w:tblHeader w:val="0"/>
        </w:trPr>
        <w:tc>
          <w:tcPr/>
          <w:p w:rsidR="00000000" w:rsidDel="00000000" w:rsidP="00000000" w:rsidRDefault="00000000" w:rsidRPr="00000000" w14:paraId="00000002">
            <w:pPr>
              <w:jc w:val="center"/>
              <w:rPr>
                <w:color w:val="000000"/>
                <w:sz w:val="24"/>
                <w:szCs w:val="24"/>
              </w:rPr>
            </w:pPr>
            <w:r w:rsidDel="00000000" w:rsidR="00000000" w:rsidRPr="00000000">
              <w:rPr>
                <w:b w:val="1"/>
                <w:color w:val="000000"/>
                <w:sz w:val="24"/>
                <w:szCs w:val="24"/>
                <w:rtl w:val="0"/>
              </w:rPr>
              <w:t xml:space="preserve">LIÊN ĐOÀN THƯƠNG MẠI </w:t>
            </w:r>
            <w:r w:rsidDel="00000000" w:rsidR="00000000" w:rsidRPr="00000000">
              <w:rPr>
                <w:rtl w:val="0"/>
              </w:rPr>
            </w:r>
          </w:p>
          <w:p w:rsidR="00000000" w:rsidDel="00000000" w:rsidP="00000000" w:rsidRDefault="00000000" w:rsidRPr="00000000" w14:paraId="00000003">
            <w:pPr>
              <w:tabs>
                <w:tab w:val="left" w:leader="none" w:pos="468"/>
              </w:tabs>
              <w:ind w:left="-108" w:firstLine="108"/>
              <w:jc w:val="center"/>
              <w:rPr>
                <w:color w:val="000000"/>
                <w:sz w:val="24"/>
                <w:szCs w:val="24"/>
              </w:rPr>
            </w:pPr>
            <w:r w:rsidDel="00000000" w:rsidR="00000000" w:rsidRPr="00000000">
              <w:rPr>
                <w:b w:val="1"/>
                <w:color w:val="000000"/>
                <w:sz w:val="24"/>
                <w:szCs w:val="24"/>
                <w:rtl w:val="0"/>
              </w:rPr>
              <w:t xml:space="preserve">VÀ CÔNG NGHIỆP VIỆT NAM</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673100</wp:posOffset>
                      </wp:positionH>
                      <wp:positionV relativeFrom="paragraph">
                        <wp:posOffset>165100</wp:posOffset>
                      </wp:positionV>
                      <wp:extent cx="7620" cy="12700"/>
                      <wp:effectExtent b="0" l="0" r="0" t="0"/>
                      <wp:wrapNone/>
                      <wp:docPr id="1598775917" name=""/>
                      <a:graphic>
                        <a:graphicData uri="http://schemas.microsoft.com/office/word/2010/wordprocessingShape">
                          <wps:wsp>
                            <wps:cNvCnPr/>
                            <wps:spPr>
                              <a:xfrm flipH="1" rot="10800000">
                                <a:off x="4865940" y="3776190"/>
                                <a:ext cx="960120" cy="762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165100</wp:posOffset>
                      </wp:positionV>
                      <wp:extent cx="7620" cy="12700"/>
                      <wp:effectExtent b="0" l="0" r="0" t="0"/>
                      <wp:wrapNone/>
                      <wp:docPr id="15987759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04">
            <w:pPr>
              <w:spacing w:before="120" w:lineRule="auto"/>
              <w:ind w:left="164" w:firstLine="0"/>
              <w:jc w:val="center"/>
              <w:rPr>
                <w:color w:val="000000"/>
              </w:rPr>
            </w:pPr>
            <w:r w:rsidDel="00000000" w:rsidR="00000000" w:rsidRPr="00000000">
              <w:rPr>
                <w:color w:val="000000"/>
                <w:rtl w:val="0"/>
              </w:rPr>
              <w:t xml:space="preserve">Số:                  /LĐTM-PC</w:t>
            </w:r>
          </w:p>
          <w:p w:rsidR="00000000" w:rsidDel="00000000" w:rsidP="00000000" w:rsidRDefault="00000000" w:rsidRPr="00000000" w14:paraId="00000005">
            <w:pPr>
              <w:tabs>
                <w:tab w:val="left" w:leader="none" w:pos="585"/>
              </w:tabs>
              <w:ind w:right="-117"/>
              <w:jc w:val="center"/>
              <w:rPr>
                <w:color w:val="000000"/>
                <w:sz w:val="24"/>
                <w:szCs w:val="24"/>
              </w:rPr>
            </w:pPr>
            <w:r w:rsidDel="00000000" w:rsidR="00000000" w:rsidRPr="00000000">
              <w:rPr>
                <w:color w:val="000000"/>
                <w:sz w:val="24"/>
                <w:szCs w:val="24"/>
                <w:rtl w:val="0"/>
              </w:rPr>
              <w:t xml:space="preserve">V/v góp ý Dự thảo Thông tư thay thế Thông tư số 75/2010/TT-BTC</w:t>
            </w:r>
          </w:p>
        </w:tc>
        <w:tc>
          <w:tcPr/>
          <w:p w:rsidR="00000000" w:rsidDel="00000000" w:rsidP="00000000" w:rsidRDefault="00000000" w:rsidRPr="00000000" w14:paraId="00000006">
            <w:pPr>
              <w:jc w:val="center"/>
              <w:rPr>
                <w:color w:val="000000"/>
                <w:sz w:val="24"/>
                <w:szCs w:val="24"/>
              </w:rPr>
            </w:pPr>
            <w:bookmarkStart w:colFirst="0" w:colLast="0" w:name="_heading=h.30j0zll" w:id="0"/>
            <w:bookmarkEnd w:id="0"/>
            <w:r w:rsidDel="00000000" w:rsidR="00000000" w:rsidRPr="00000000">
              <w:rPr>
                <w:b w:val="1"/>
                <w:color w:val="000000"/>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7">
            <w:pPr>
              <w:jc w:val="center"/>
              <w:rPr>
                <w:color w:val="000000"/>
              </w:rPr>
            </w:pPr>
            <w:r w:rsidDel="00000000" w:rsidR="00000000" w:rsidRPr="00000000">
              <w:rPr>
                <w:b w:val="1"/>
                <w:color w:val="000000"/>
                <w:rtl w:val="0"/>
              </w:rPr>
              <w:t xml:space="preserve">Độc lập - Tự do - Hạnh phúc</w:t>
            </w:r>
            <w:r w:rsidDel="00000000" w:rsidR="00000000" w:rsidRPr="00000000">
              <w:rPr>
                <w:rtl w:val="0"/>
              </w:rPr>
            </w:r>
          </w:p>
          <w:p w:rsidR="00000000" w:rsidDel="00000000" w:rsidP="00000000" w:rsidRDefault="00000000" w:rsidRPr="00000000" w14:paraId="00000008">
            <w:pPr>
              <w:spacing w:before="120" w:lineRule="auto"/>
              <w:rPr>
                <w:color w:val="000000"/>
                <w:sz w:val="16"/>
                <w:szCs w:val="16"/>
              </w:rPr>
            </w:pPr>
            <w:r w:rsidDel="00000000" w:rsidR="00000000" w:rsidRPr="00000000">
              <w:rPr>
                <w:i w:val="1"/>
                <w:color w:val="000000"/>
                <w:rtl w:val="0"/>
              </w:rPr>
              <w:t xml:space="preserve">          Hà Nội, ngày   tháng   năm 2025</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787400</wp:posOffset>
                      </wp:positionH>
                      <wp:positionV relativeFrom="paragraph">
                        <wp:posOffset>12700</wp:posOffset>
                      </wp:positionV>
                      <wp:extent cx="0" cy="12700"/>
                      <wp:effectExtent b="0" l="0" r="0" t="0"/>
                      <wp:wrapNone/>
                      <wp:docPr id="1598775915" name=""/>
                      <a:graphic>
                        <a:graphicData uri="http://schemas.microsoft.com/office/word/2010/wordprocessingShape">
                          <wps:wsp>
                            <wps:cNvSpPr/>
                            <wps:cNvPr id="2" name="Shape 2"/>
                            <wps:spPr>
                              <a:xfrm>
                                <a:off x="4451925" y="3780000"/>
                                <a:ext cx="1788150" cy="0"/>
                              </a:xfrm>
                              <a:custGeom>
                                <a:rect b="b" l="l" r="r" t="t"/>
                                <a:pathLst>
                                  <a:path extrusionOk="0" h="3175" w="1132840">
                                    <a:moveTo>
                                      <a:pt x="0" y="0"/>
                                    </a:moveTo>
                                    <a:lnTo>
                                      <a:pt x="113284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12700</wp:posOffset>
                      </wp:positionV>
                      <wp:extent cx="0" cy="12700"/>
                      <wp:effectExtent b="0" l="0" r="0" t="0"/>
                      <wp:wrapNone/>
                      <wp:docPr id="159877591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596900</wp:posOffset>
                      </wp:positionH>
                      <wp:positionV relativeFrom="paragraph">
                        <wp:posOffset>12700</wp:posOffset>
                      </wp:positionV>
                      <wp:extent cx="0" cy="12700"/>
                      <wp:effectExtent b="0" l="0" r="0" t="0"/>
                      <wp:wrapNone/>
                      <wp:docPr id="1598775916" name=""/>
                      <a:graphic>
                        <a:graphicData uri="http://schemas.microsoft.com/office/word/2010/wordprocessingShape">
                          <wps:wsp>
                            <wps:cNvCnPr/>
                            <wps:spPr>
                              <a:xfrm>
                                <a:off x="4357983" y="3780000"/>
                                <a:ext cx="1976034"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12700</wp:posOffset>
                      </wp:positionV>
                      <wp:extent cx="0" cy="12700"/>
                      <wp:effectExtent b="0" l="0" r="0" t="0"/>
                      <wp:wrapNone/>
                      <wp:docPr id="159877591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800100</wp:posOffset>
                      </wp:positionH>
                      <wp:positionV relativeFrom="paragraph">
                        <wp:posOffset>12700</wp:posOffset>
                      </wp:positionV>
                      <wp:extent cx="0" cy="12700"/>
                      <wp:effectExtent b="0" l="0" r="0" t="0"/>
                      <wp:wrapNone/>
                      <wp:docPr id="1598775918" name=""/>
                      <a:graphic>
                        <a:graphicData uri="http://schemas.microsoft.com/office/word/2010/wordprocessingShape">
                          <wps:wsp>
                            <wps:cNvSpPr/>
                            <wps:cNvPr id="5" name="Shape 5"/>
                            <wps:spPr>
                              <a:xfrm>
                                <a:off x="4451925" y="3780000"/>
                                <a:ext cx="1788150" cy="0"/>
                              </a:xfrm>
                              <a:custGeom>
                                <a:rect b="b" l="l" r="r" t="t"/>
                                <a:pathLst>
                                  <a:path extrusionOk="0" h="3175" w="1132840">
                                    <a:moveTo>
                                      <a:pt x="0" y="0"/>
                                    </a:moveTo>
                                    <a:lnTo>
                                      <a:pt x="113284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12700</wp:posOffset>
                      </wp:positionV>
                      <wp:extent cx="0" cy="12700"/>
                      <wp:effectExtent b="0" l="0" r="0" t="0"/>
                      <wp:wrapNone/>
                      <wp:docPr id="15987759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9">
      <w:pPr>
        <w:spacing w:after="240" w:before="360" w:lineRule="auto"/>
        <w:ind w:right="28"/>
        <w:jc w:val="center"/>
        <w:rPr>
          <w:color w:val="000000"/>
          <w:sz w:val="28"/>
          <w:szCs w:val="28"/>
        </w:rPr>
      </w:pPr>
      <w:r w:rsidDel="00000000" w:rsidR="00000000" w:rsidRPr="00000000">
        <w:rPr>
          <w:color w:val="000000"/>
          <w:sz w:val="28"/>
          <w:szCs w:val="28"/>
          <w:rtl w:val="0"/>
        </w:rPr>
        <w:t xml:space="preserve">Kính gửi:</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Ban Lãnh đạo Quý Doanh nghiệp/Hiệp hội</w:t>
      </w:r>
    </w:p>
    <w:p w:rsidR="00000000" w:rsidDel="00000000" w:rsidP="00000000" w:rsidRDefault="00000000" w:rsidRPr="00000000" w14:paraId="0000000A">
      <w:pPr>
        <w:tabs>
          <w:tab w:val="left" w:leader="none" w:pos="709"/>
        </w:tabs>
        <w:spacing w:after="120" w:before="120" w:lineRule="auto"/>
        <w:rPr>
          <w:color w:val="000000"/>
          <w:sz w:val="28"/>
          <w:szCs w:val="28"/>
        </w:rPr>
      </w:pPr>
      <w:bookmarkStart w:colFirst="0" w:colLast="0" w:name="_heading=h.gjdgxs" w:id="1"/>
      <w:bookmarkEnd w:id="1"/>
      <w:r w:rsidDel="00000000" w:rsidR="00000000" w:rsidRPr="00000000">
        <w:rPr>
          <w:color w:val="000000"/>
          <w:sz w:val="28"/>
          <w:szCs w:val="28"/>
          <w:rtl w:val="0"/>
        </w:rPr>
        <w:tab/>
        <w:t xml:space="preserve">Hiện tại, Bộ Khoa học và Công nghệ đang xây dựng</w:t>
      </w:r>
      <w:r w:rsidDel="00000000" w:rsidR="00000000" w:rsidRPr="00000000">
        <w:rPr>
          <w:b w:val="1"/>
          <w:color w:val="000000"/>
          <w:sz w:val="28"/>
          <w:szCs w:val="28"/>
          <w:rtl w:val="0"/>
        </w:rPr>
        <w:t xml:space="preserve"> Dự thảo Thông tư thay thế Thông tư số 75/2010/TT-BTC ngày 17/05/2010 của Bộ Tài chính quy định việc lập dự toán, thanh toán, quyết toán kinh phí của các cơ quan quản lý nhà nước chi trả các chuyến bay chuyên cơ, chuyên khoang của Việt Nam từ nguồn ngân sách nhà nước </w:t>
      </w:r>
      <w:r w:rsidDel="00000000" w:rsidR="00000000" w:rsidRPr="00000000">
        <w:rPr>
          <w:color w:val="000000"/>
          <w:sz w:val="28"/>
          <w:szCs w:val="28"/>
          <w:rtl w:val="0"/>
        </w:rPr>
        <w:t xml:space="preserve">(sau đây gọi tắt là các Dự thảo) và lấy ý kiến của các đối tượng chịu tác động. Dự kiến văn bản sẽ ảnh hưởng đến các tổ chức, cá nhân có liên quan đến công tác bảo đảm chuyến bay chuyên cơ, chuyên khoang của Việt Nam.</w:t>
      </w:r>
    </w:p>
    <w:p w:rsidR="00000000" w:rsidDel="00000000" w:rsidP="00000000" w:rsidRDefault="00000000" w:rsidRPr="00000000" w14:paraId="0000000B">
      <w:pPr>
        <w:tabs>
          <w:tab w:val="left" w:leader="none" w:pos="709"/>
        </w:tabs>
        <w:spacing w:after="120" w:before="120" w:lineRule="auto"/>
        <w:ind w:right="28"/>
        <w:rPr>
          <w:color w:val="000000"/>
          <w:sz w:val="28"/>
          <w:szCs w:val="28"/>
        </w:rPr>
      </w:pPr>
      <w:r w:rsidDel="00000000" w:rsidR="00000000" w:rsidRPr="00000000">
        <w:rPr>
          <w:color w:val="000000"/>
          <w:sz w:val="28"/>
          <w:szCs w:val="28"/>
          <w:rtl w:val="0"/>
        </w:rPr>
        <w:tab/>
        <w:t xml:space="preserve">Để bảo đảm tính hợp lý, khả thi của văn bản, </w:t>
      </w:r>
      <w:r w:rsidDel="00000000" w:rsidR="00000000" w:rsidRPr="00000000">
        <w:rPr>
          <w:b w:val="1"/>
          <w:color w:val="000000"/>
          <w:sz w:val="28"/>
          <w:szCs w:val="28"/>
          <w:rtl w:val="0"/>
        </w:rPr>
        <w:t xml:space="preserve">bảo đảm quyền và lợi ích của doanh nghiệp</w:t>
      </w:r>
      <w:r w:rsidDel="00000000" w:rsidR="00000000" w:rsidRPr="00000000">
        <w:rPr>
          <w:color w:val="000000"/>
          <w:sz w:val="28"/>
          <w:szCs w:val="28"/>
          <w:rtl w:val="0"/>
        </w:rPr>
        <w:t xml:space="preserve">, Liên đoàn Thương mại và Công nghiệp Việt Nam (VCCI) rất mong Quý Doanh nghiệp/Hiệp hội đóng góp ý kiến đối với Dự thảo.</w:t>
      </w:r>
    </w:p>
    <w:p w:rsidR="00000000" w:rsidDel="00000000" w:rsidP="00000000" w:rsidRDefault="00000000" w:rsidRPr="00000000" w14:paraId="0000000C">
      <w:pPr>
        <w:spacing w:after="120" w:before="120" w:lineRule="auto"/>
        <w:ind w:right="28"/>
        <w:rPr>
          <w:color w:val="000000"/>
          <w:sz w:val="28"/>
          <w:szCs w:val="28"/>
        </w:rPr>
      </w:pPr>
      <w:bookmarkStart w:colFirst="0" w:colLast="0" w:name="_heading=h.1fob9te" w:id="2"/>
      <w:bookmarkEnd w:id="2"/>
      <w:r w:rsidDel="00000000" w:rsidR="00000000" w:rsidRPr="00000000">
        <w:rPr>
          <w:b w:val="1"/>
          <w:color w:val="000000"/>
          <w:sz w:val="28"/>
          <w:szCs w:val="28"/>
          <w:rtl w:val="0"/>
        </w:rPr>
        <w:tab/>
        <w:t xml:space="preserve">Toàn văn Dự thảo và các tài liệu khác có liên quan </w:t>
      </w:r>
      <w:r w:rsidDel="00000000" w:rsidR="00000000" w:rsidRPr="00000000">
        <w:rPr>
          <w:color w:val="000000"/>
          <w:sz w:val="28"/>
          <w:szCs w:val="28"/>
          <w:rtl w:val="0"/>
        </w:rPr>
        <w:t xml:space="preserve">được đăng tải trên trang web của VCCI tại địa chỉ </w:t>
      </w:r>
      <w:hyperlink r:id="rId8">
        <w:r w:rsidDel="00000000" w:rsidR="00000000" w:rsidRPr="00000000">
          <w:rPr>
            <w:color w:val="000000"/>
            <w:sz w:val="28"/>
            <w:szCs w:val="28"/>
            <w:u w:val="single"/>
            <w:rtl w:val="0"/>
          </w:rPr>
          <w:t xml:space="preserve">http://vibonline.com.vn</w:t>
        </w:r>
      </w:hyperlink>
      <w:r w:rsidDel="00000000" w:rsidR="00000000" w:rsidRPr="00000000">
        <w:rPr>
          <w:color w:val="000000"/>
          <w:sz w:val="28"/>
          <w:szCs w:val="28"/>
          <w:rtl w:val="0"/>
        </w:rPr>
        <w:t xml:space="preserve"> – Mục Dự thảo. VCCI rất mong nhận được ý kiến quý báu của Quý Đơn vị </w:t>
      </w:r>
      <w:r w:rsidDel="00000000" w:rsidR="00000000" w:rsidRPr="00000000">
        <w:rPr>
          <w:b w:val="1"/>
          <w:color w:val="000000"/>
          <w:sz w:val="28"/>
          <w:szCs w:val="28"/>
          <w:u w:val="single"/>
          <w:rtl w:val="0"/>
        </w:rPr>
        <w:t xml:space="preserve">trước ngày 12/8/2025</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để kịp tổng hợp gửi Ban soạn thảo. </w:t>
      </w:r>
    </w:p>
    <w:p w:rsidR="00000000" w:rsidDel="00000000" w:rsidP="00000000" w:rsidRDefault="00000000" w:rsidRPr="00000000" w14:paraId="0000000D">
      <w:pPr>
        <w:spacing w:after="120" w:before="120" w:lineRule="auto"/>
        <w:ind w:right="28"/>
        <w:rPr>
          <w:color w:val="000000"/>
          <w:sz w:val="28"/>
          <w:szCs w:val="28"/>
        </w:rPr>
      </w:pPr>
      <w:bookmarkStart w:colFirst="0" w:colLast="0" w:name="_heading=h.2et92p0" w:id="3"/>
      <w:bookmarkEnd w:id="3"/>
      <w:r w:rsidDel="00000000" w:rsidR="00000000" w:rsidRPr="00000000">
        <w:rPr>
          <w:color w:val="000000"/>
          <w:sz w:val="28"/>
          <w:szCs w:val="28"/>
          <w:rtl w:val="0"/>
        </w:rPr>
        <w:tab/>
        <w:t xml:space="preserve">Văn bản vui lòng gửi tới địa chỉ (có thể gửi trước qua fax hoặc email):</w:t>
      </w:r>
    </w:p>
    <w:p w:rsidR="00000000" w:rsidDel="00000000" w:rsidP="00000000" w:rsidRDefault="00000000" w:rsidRPr="00000000" w14:paraId="0000000E">
      <w:pPr>
        <w:spacing w:after="120" w:before="120" w:lineRule="auto"/>
        <w:ind w:right="28"/>
        <w:rPr>
          <w:color w:val="000000"/>
          <w:sz w:val="28"/>
          <w:szCs w:val="28"/>
        </w:rPr>
      </w:pPr>
      <w:r w:rsidDel="00000000" w:rsidR="00000000" w:rsidRPr="00000000">
        <w:rPr>
          <w:b w:val="1"/>
          <w:i w:val="1"/>
          <w:color w:val="000000"/>
          <w:sz w:val="28"/>
          <w:szCs w:val="28"/>
          <w:rtl w:val="0"/>
        </w:rPr>
        <w:tab/>
        <w:t xml:space="preserve">Ban Pháp chế VCCI - Số 9 Đào Duy Anh, Đống Đa, Hà Nội</w:t>
      </w:r>
      <w:r w:rsidDel="00000000" w:rsidR="00000000" w:rsidRPr="00000000">
        <w:rPr>
          <w:rtl w:val="0"/>
        </w:rPr>
      </w:r>
    </w:p>
    <w:p w:rsidR="00000000" w:rsidDel="00000000" w:rsidP="00000000" w:rsidRDefault="00000000" w:rsidRPr="00000000" w14:paraId="0000000F">
      <w:pPr>
        <w:spacing w:after="120" w:before="120" w:lineRule="auto"/>
        <w:ind w:right="28"/>
        <w:rPr>
          <w:color w:val="000000"/>
          <w:sz w:val="28"/>
          <w:szCs w:val="28"/>
        </w:rPr>
      </w:pPr>
      <w:r w:rsidDel="00000000" w:rsidR="00000000" w:rsidRPr="00000000">
        <w:rPr>
          <w:i w:val="1"/>
          <w:color w:val="000000"/>
          <w:sz w:val="28"/>
          <w:szCs w:val="28"/>
          <w:rtl w:val="0"/>
        </w:rPr>
        <w:t xml:space="preserve">         Điện thoại:024.66836545/024.35742022 - máy lẻ: 355; Fax: 024.35771459</w:t>
      </w:r>
      <w:r w:rsidDel="00000000" w:rsidR="00000000" w:rsidRPr="00000000">
        <w:rPr>
          <w:rtl w:val="0"/>
        </w:rPr>
      </w:r>
    </w:p>
    <w:p w:rsidR="00000000" w:rsidDel="00000000" w:rsidP="00000000" w:rsidRDefault="00000000" w:rsidRPr="00000000" w14:paraId="00000010">
      <w:pPr>
        <w:spacing w:after="120" w:before="120" w:lineRule="auto"/>
        <w:ind w:right="28"/>
        <w:rPr>
          <w:i w:val="1"/>
          <w:sz w:val="28"/>
          <w:szCs w:val="28"/>
        </w:rPr>
      </w:pPr>
      <w:r w:rsidDel="00000000" w:rsidR="00000000" w:rsidRPr="00000000">
        <w:rPr>
          <w:i w:val="1"/>
          <w:color w:val="000000"/>
          <w:sz w:val="28"/>
          <w:szCs w:val="28"/>
          <w:rtl w:val="0"/>
        </w:rPr>
        <w:tab/>
      </w:r>
      <w:r w:rsidDel="00000000" w:rsidR="00000000" w:rsidRPr="00000000">
        <w:rPr>
          <w:i w:val="1"/>
          <w:sz w:val="28"/>
          <w:szCs w:val="28"/>
          <w:rtl w:val="0"/>
        </w:rPr>
        <w:t xml:space="preserve">Email: xdphapluat@vcci.com.vn/xdphapluat.vcci@gmail.com </w:t>
      </w:r>
    </w:p>
    <w:p w:rsidR="00000000" w:rsidDel="00000000" w:rsidP="00000000" w:rsidRDefault="00000000" w:rsidRPr="00000000" w14:paraId="00000011">
      <w:pPr>
        <w:spacing w:after="120" w:before="120" w:line="336" w:lineRule="auto"/>
        <w:ind w:right="28"/>
        <w:rPr>
          <w:sz w:val="28"/>
          <w:szCs w:val="28"/>
        </w:rPr>
      </w:pPr>
      <w:r w:rsidDel="00000000" w:rsidR="00000000" w:rsidRPr="00000000">
        <w:rPr>
          <w:sz w:val="28"/>
          <w:szCs w:val="28"/>
          <w:rtl w:val="0"/>
        </w:rPr>
        <w:tab/>
        <w:t xml:space="preserve">Trân trọng cảm ơn sự hợp tác của Quý Đơn vị.</w:t>
      </w:r>
    </w:p>
    <w:tbl>
      <w:tblPr>
        <w:tblStyle w:val="Table2"/>
        <w:tblW w:w="93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9"/>
        <w:gridCol w:w="4677"/>
        <w:tblGridChange w:id="0">
          <w:tblGrid>
            <w:gridCol w:w="4649"/>
            <w:gridCol w:w="4677"/>
          </w:tblGrid>
        </w:tblGridChange>
      </w:tblGrid>
      <w:tr>
        <w:trPr>
          <w:cantSplit w:val="0"/>
          <w:trHeight w:val="2451" w:hRule="atLeast"/>
          <w:tblHeader w:val="0"/>
        </w:trPr>
        <w:tc>
          <w:tcPr/>
          <w:p w:rsidR="00000000" w:rsidDel="00000000" w:rsidP="00000000" w:rsidRDefault="00000000" w:rsidRPr="00000000" w14:paraId="00000012">
            <w:pPr>
              <w:ind w:left="-104" w:firstLine="0"/>
              <w:rPr>
                <w:sz w:val="24"/>
                <w:szCs w:val="24"/>
                <w:u w:val="single"/>
              </w:rPr>
            </w:pPr>
            <w:r w:rsidDel="00000000" w:rsidR="00000000" w:rsidRPr="00000000">
              <w:rPr>
                <w:b w:val="1"/>
                <w:i w:val="1"/>
                <w:sz w:val="24"/>
                <w:szCs w:val="24"/>
                <w:rtl w:val="0"/>
              </w:rPr>
              <w:t xml:space="preserve">Nơi nhận</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13">
            <w:pPr>
              <w:ind w:left="360" w:firstLine="0"/>
              <w:jc w:val="left"/>
              <w:rPr>
                <w:sz w:val="24"/>
                <w:szCs w:val="24"/>
              </w:rPr>
            </w:pPr>
            <w:r w:rsidDel="00000000" w:rsidR="00000000" w:rsidRPr="00000000">
              <w:rPr>
                <w:sz w:val="24"/>
                <w:szCs w:val="24"/>
                <w:rtl w:val="0"/>
              </w:rPr>
              <w:t xml:space="preserve">- Như trên;</w:t>
            </w:r>
          </w:p>
          <w:p w:rsidR="00000000" w:rsidDel="00000000" w:rsidP="00000000" w:rsidRDefault="00000000" w:rsidRPr="00000000" w14:paraId="00000014">
            <w:pPr>
              <w:ind w:left="360" w:firstLine="0"/>
              <w:jc w:val="left"/>
              <w:rPr>
                <w:sz w:val="24"/>
                <w:szCs w:val="24"/>
              </w:rPr>
            </w:pPr>
            <w:r w:rsidDel="00000000" w:rsidR="00000000" w:rsidRPr="00000000">
              <w:rPr>
                <w:sz w:val="24"/>
                <w:szCs w:val="24"/>
                <w:rtl w:val="0"/>
              </w:rPr>
              <w:t xml:space="preserve">- Chủ tịch VCCI (để b/c);</w:t>
            </w:r>
          </w:p>
          <w:p w:rsidR="00000000" w:rsidDel="00000000" w:rsidP="00000000" w:rsidRDefault="00000000" w:rsidRPr="00000000" w14:paraId="00000015">
            <w:pPr>
              <w:ind w:left="360" w:firstLine="0"/>
              <w:jc w:val="left"/>
              <w:rPr>
                <w:sz w:val="24"/>
                <w:szCs w:val="24"/>
              </w:rPr>
            </w:pPr>
            <w:r w:rsidDel="00000000" w:rsidR="00000000" w:rsidRPr="00000000">
              <w:rPr>
                <w:sz w:val="24"/>
                <w:szCs w:val="24"/>
                <w:rtl w:val="0"/>
              </w:rPr>
              <w:t xml:space="preserve">- Lưu VT, PC.</w:t>
            </w:r>
          </w:p>
        </w:tc>
        <w:tc>
          <w:tcPr/>
          <w:p w:rsidR="00000000" w:rsidDel="00000000" w:rsidP="00000000" w:rsidRDefault="00000000" w:rsidRPr="00000000" w14:paraId="00000016">
            <w:pPr>
              <w:jc w:val="center"/>
              <w:rPr>
                <w:sz w:val="28"/>
                <w:szCs w:val="28"/>
              </w:rPr>
            </w:pPr>
            <w:r w:rsidDel="00000000" w:rsidR="00000000" w:rsidRPr="00000000">
              <w:rPr>
                <w:b w:val="1"/>
                <w:sz w:val="28"/>
                <w:szCs w:val="28"/>
                <w:rtl w:val="0"/>
              </w:rPr>
              <w:t xml:space="preserve">TL. CHỦ TỊCH</w:t>
            </w:r>
            <w:r w:rsidDel="00000000" w:rsidR="00000000" w:rsidRPr="00000000">
              <w:rPr>
                <w:rtl w:val="0"/>
              </w:rPr>
            </w:r>
          </w:p>
          <w:p w:rsidR="00000000" w:rsidDel="00000000" w:rsidP="00000000" w:rsidRDefault="00000000" w:rsidRPr="00000000" w14:paraId="00000017">
            <w:pPr>
              <w:jc w:val="center"/>
              <w:rPr>
                <w:b w:val="1"/>
                <w:sz w:val="28"/>
                <w:szCs w:val="28"/>
              </w:rPr>
            </w:pPr>
            <w:r w:rsidDel="00000000" w:rsidR="00000000" w:rsidRPr="00000000">
              <w:rPr>
                <w:b w:val="1"/>
                <w:sz w:val="28"/>
                <w:szCs w:val="28"/>
                <w:rtl w:val="0"/>
              </w:rPr>
              <w:t xml:space="preserve">KT. TRƯỞNG BAN PHÁP CHẾ</w:t>
            </w:r>
          </w:p>
          <w:p w:rsidR="00000000" w:rsidDel="00000000" w:rsidP="00000000" w:rsidRDefault="00000000" w:rsidRPr="00000000" w14:paraId="00000018">
            <w:pPr>
              <w:jc w:val="center"/>
              <w:rPr>
                <w:sz w:val="28"/>
                <w:szCs w:val="28"/>
              </w:rPr>
            </w:pPr>
            <w:bookmarkStart w:colFirst="0" w:colLast="0" w:name="_heading=h.tyjcwt" w:id="4"/>
            <w:bookmarkEnd w:id="4"/>
            <w:r w:rsidDel="00000000" w:rsidR="00000000" w:rsidRPr="00000000">
              <w:rPr>
                <w:b w:val="1"/>
                <w:sz w:val="28"/>
                <w:szCs w:val="28"/>
                <w:rtl w:val="0"/>
              </w:rPr>
              <w:t xml:space="preserve">PHÓ TRƯỞNG BAN</w:t>
            </w:r>
            <w:r w:rsidDel="00000000" w:rsidR="00000000" w:rsidRPr="00000000">
              <w:rPr>
                <w:rtl w:val="0"/>
              </w:rPr>
            </w:r>
          </w:p>
          <w:p w:rsidR="00000000" w:rsidDel="00000000" w:rsidP="00000000" w:rsidRDefault="00000000" w:rsidRPr="00000000" w14:paraId="00000019">
            <w:pPr>
              <w:spacing w:line="276" w:lineRule="auto"/>
              <w:jc w:val="center"/>
              <w:rPr>
                <w:sz w:val="28"/>
                <w:szCs w:val="28"/>
              </w:rPr>
            </w:pPr>
            <w:r w:rsidDel="00000000" w:rsidR="00000000" w:rsidRPr="00000000">
              <w:rPr>
                <w:rtl w:val="0"/>
              </w:rPr>
            </w:r>
          </w:p>
          <w:p w:rsidR="00000000" w:rsidDel="00000000" w:rsidP="00000000" w:rsidRDefault="00000000" w:rsidRPr="00000000" w14:paraId="0000001A">
            <w:pPr>
              <w:spacing w:line="276" w:lineRule="auto"/>
              <w:rPr>
                <w:b w:val="1"/>
                <w:sz w:val="28"/>
                <w:szCs w:val="28"/>
              </w:rPr>
            </w:pPr>
            <w:r w:rsidDel="00000000" w:rsidR="00000000" w:rsidRPr="00000000">
              <w:rPr>
                <w:rtl w:val="0"/>
              </w:rPr>
            </w:r>
          </w:p>
          <w:p w:rsidR="00000000" w:rsidDel="00000000" w:rsidP="00000000" w:rsidRDefault="00000000" w:rsidRPr="00000000" w14:paraId="0000001B">
            <w:pPr>
              <w:spacing w:line="276" w:lineRule="auto"/>
              <w:rPr>
                <w:b w:val="1"/>
                <w:sz w:val="28"/>
                <w:szCs w:val="28"/>
              </w:rPr>
            </w:pPr>
            <w:bookmarkStart w:colFirst="0" w:colLast="0" w:name="_heading=h.3znysh7" w:id="5"/>
            <w:bookmarkEnd w:id="5"/>
            <w:r w:rsidDel="00000000" w:rsidR="00000000" w:rsidRPr="00000000">
              <w:rPr>
                <w:rtl w:val="0"/>
              </w:rPr>
            </w:r>
          </w:p>
          <w:p w:rsidR="00000000" w:rsidDel="00000000" w:rsidP="00000000" w:rsidRDefault="00000000" w:rsidRPr="00000000" w14:paraId="0000001C">
            <w:pPr>
              <w:spacing w:line="276" w:lineRule="auto"/>
              <w:ind w:right="28"/>
              <w:jc w:val="center"/>
              <w:rPr>
                <w:b w:val="1"/>
                <w:sz w:val="28"/>
                <w:szCs w:val="28"/>
              </w:rPr>
            </w:pPr>
            <w:bookmarkStart w:colFirst="0" w:colLast="0" w:name="_heading=h.3dy6vkm" w:id="6"/>
            <w:bookmarkEnd w:id="6"/>
            <w:r w:rsidDel="00000000" w:rsidR="00000000" w:rsidRPr="00000000">
              <w:rPr>
                <w:b w:val="1"/>
                <w:sz w:val="28"/>
                <w:szCs w:val="28"/>
                <w:rtl w:val="0"/>
              </w:rPr>
              <w:t xml:space="preserve">Phạm Ngọc Thạch</w:t>
            </w:r>
          </w:p>
        </w:tc>
      </w:tr>
    </w:tbl>
    <w:p w:rsidR="00000000" w:rsidDel="00000000" w:rsidP="00000000" w:rsidRDefault="00000000" w:rsidRPr="00000000" w14:paraId="0000001D">
      <w:pPr>
        <w:spacing w:before="144" w:lineRule="auto"/>
        <w:rPr>
          <w:i w:val="1"/>
          <w:sz w:val="28"/>
          <w:szCs w:val="28"/>
        </w:rPr>
      </w:pPr>
      <w:r w:rsidDel="00000000" w:rsidR="00000000" w:rsidRPr="00000000">
        <w:rPr>
          <w:rtl w:val="0"/>
        </w:rPr>
      </w:r>
    </w:p>
    <w:p w:rsidR="00000000" w:rsidDel="00000000" w:rsidP="00000000" w:rsidRDefault="00000000" w:rsidRPr="00000000" w14:paraId="0000001E">
      <w:pPr>
        <w:spacing w:before="144" w:lineRule="auto"/>
        <w:rPr>
          <w:color w:val="000000"/>
          <w:sz w:val="28"/>
          <w:szCs w:val="28"/>
        </w:rPr>
      </w:pPr>
      <w:r w:rsidDel="00000000" w:rsidR="00000000" w:rsidRPr="00000000">
        <w:rPr>
          <w:rtl w:val="0"/>
        </w:rPr>
      </w:r>
    </w:p>
    <w:sectPr>
      <w:footerReference r:id="rId9" w:type="default"/>
      <w:pgSz w:h="16839" w:w="11907" w:orient="portrait"/>
      <w:pgMar w:bottom="1134" w:top="1134" w:left="1701" w:right="1134" w:header="51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680"/>
        <w:tab w:val="right" w:leader="none" w:pos="9360"/>
      </w:tabs>
      <w:spacing w:line="24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tabs>
        <w:tab w:val="center" w:leader="none" w:pos="4680"/>
        <w:tab w:val="right" w:leader="none" w:pos="9360"/>
      </w:tabs>
      <w:spacing w:line="240" w:lineRule="auto"/>
      <w:jc w:val="left"/>
      <w:rPr>
        <w:rFonts w:ascii="Calibri" w:cs="Calibri" w:eastAsia="Calibri" w:hAnsi="Calibri"/>
        <w:sz w:val="22"/>
        <w:szCs w:val="2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480" w:lineRule="auto"/>
    </w:pPr>
    <w:rPr>
      <w:b w:val="1"/>
      <w:sz w:val="48"/>
      <w:szCs w:val="48"/>
    </w:rPr>
  </w:style>
  <w:style w:type="paragraph" w:styleId="Heading2">
    <w:name w:val="heading 2"/>
    <w:basedOn w:val="Normal"/>
    <w:next w:val="Normal"/>
    <w:pPr>
      <w:keepNext w:val="1"/>
      <w:spacing w:after="80" w:before="360" w:lineRule="auto"/>
    </w:pPr>
    <w:rPr>
      <w:b w:val="1"/>
      <w:sz w:val="36"/>
      <w:szCs w:val="36"/>
    </w:rPr>
  </w:style>
  <w:style w:type="paragraph" w:styleId="Heading3">
    <w:name w:val="heading 3"/>
    <w:basedOn w:val="Normal"/>
    <w:next w:val="Normal"/>
    <w:pPr>
      <w:keepNext w:val="1"/>
      <w:spacing w:after="80" w:before="280" w:lineRule="auto"/>
    </w:pPr>
    <w:rPr>
      <w:b w:val="1"/>
      <w:sz w:val="28"/>
      <w:szCs w:val="28"/>
    </w:rPr>
  </w:style>
  <w:style w:type="paragraph" w:styleId="Heading4">
    <w:name w:val="heading 4"/>
    <w:basedOn w:val="Normal"/>
    <w:next w:val="Normal"/>
    <w:pPr>
      <w:keepNext w:val="1"/>
      <w:spacing w:after="40" w:before="240" w:lineRule="auto"/>
    </w:pPr>
    <w:rPr>
      <w:b w:val="1"/>
      <w:sz w:val="24"/>
      <w:szCs w:val="24"/>
    </w:rPr>
  </w:style>
  <w:style w:type="paragraph" w:styleId="Heading5">
    <w:name w:val="heading 5"/>
    <w:basedOn w:val="Normal"/>
    <w:next w:val="Normal"/>
    <w:pPr>
      <w:keepNext w:val="1"/>
      <w:spacing w:after="40" w:before="220" w:lineRule="auto"/>
    </w:pPr>
    <w:rPr>
      <w:b w:val="1"/>
      <w:sz w:val="22"/>
      <w:szCs w:val="22"/>
    </w:rPr>
  </w:style>
  <w:style w:type="paragraph" w:styleId="Heading6">
    <w:name w:val="heading 6"/>
    <w:basedOn w:val="Normal"/>
    <w:next w:val="Normal"/>
    <w:pPr>
      <w:keepNext w:val="1"/>
      <w:spacing w:after="40" w:before="200" w:lineRule="auto"/>
    </w:pPr>
    <w:rPr>
      <w:b w:val="1"/>
      <w:sz w:val="20"/>
      <w:szCs w:val="20"/>
    </w:rPr>
  </w:style>
  <w:style w:type="paragraph" w:styleId="Title">
    <w:name w:val="Title"/>
    <w:basedOn w:val="Normal"/>
    <w:next w:val="Normal"/>
    <w:pPr>
      <w:keepNext w:val="1"/>
      <w:spacing w:after="120" w:before="480" w:lineRule="auto"/>
    </w:pPr>
    <w:rPr>
      <w:b w:val="1"/>
      <w:sz w:val="72"/>
      <w:szCs w:val="72"/>
    </w:rPr>
  </w:style>
  <w:style w:type="paragraph" w:styleId="Heading7">
    <w:name w:val="heading 7"/>
    <w:basedOn w:val="Normal"/>
    <w:next w:val="Normal"/>
    <w:uiPriority w:val="9"/>
    <w:unhideWhenUsed w:val="1"/>
    <w:qFormat w:val="1"/>
    <w:rsid w:val="5EFA449A"/>
    <w:pPr>
      <w:keepNext w:val="1"/>
      <w:spacing w:before="40"/>
      <w:outlineLvl w:val="6"/>
    </w:pPr>
    <w:rPr>
      <w:rFonts w:asciiTheme="majorHAnsi" w:cstheme="majorBidi" w:eastAsiaTheme="majorEastAsia" w:hAnsiTheme="majorHAnsi"/>
      <w:i w:val="1"/>
      <w:iCs w:val="1"/>
      <w:color w:val="1f3763"/>
    </w:rPr>
  </w:style>
  <w:style w:type="paragraph" w:styleId="Heading8">
    <w:name w:val="heading 8"/>
    <w:basedOn w:val="Normal"/>
    <w:next w:val="Normal"/>
    <w:uiPriority w:val="9"/>
    <w:unhideWhenUsed w:val="1"/>
    <w:qFormat w:val="1"/>
    <w:rsid w:val="5EFA449A"/>
    <w:pPr>
      <w:keepNext w:val="1"/>
      <w:spacing w:before="40"/>
      <w:outlineLvl w:val="7"/>
    </w:pPr>
    <w:rPr>
      <w:rFonts w:asciiTheme="majorHAnsi" w:cstheme="majorBidi" w:eastAsiaTheme="majorEastAsia" w:hAnsiTheme="majorHAnsi"/>
      <w:color w:val="272727"/>
      <w:sz w:val="21"/>
      <w:szCs w:val="21"/>
    </w:rPr>
  </w:style>
  <w:style w:type="paragraph" w:styleId="Heading9">
    <w:name w:val="heading 9"/>
    <w:basedOn w:val="Normal"/>
    <w:next w:val="Normal"/>
    <w:uiPriority w:val="9"/>
    <w:unhideWhenUsed w:val="1"/>
    <w:qFormat w:val="1"/>
    <w:rsid w:val="5EFA449A"/>
    <w:pPr>
      <w:keepNext w:val="1"/>
      <w:spacing w:before="40"/>
      <w:outlineLvl w:val="8"/>
    </w:pPr>
    <w:rPr>
      <w:rFonts w:asciiTheme="majorHAnsi" w:cstheme="majorBidi" w:eastAsiaTheme="majorEastAsia" w:hAnsiTheme="majorHAnsi"/>
      <w:i w:val="1"/>
      <w:iCs w:val="1"/>
      <w:color w:val="272727"/>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sid w:val="00F6339C"/>
    <w:tblPr>
      <w:tblStyleRowBandSize w:val="1"/>
      <w:tblStyleColBandSize w:val="1"/>
    </w:tblPr>
  </w:style>
  <w:style w:type="table" w:styleId="a0" w:customStyle="1">
    <w:basedOn w:val="TableNormal"/>
    <w:rsid w:val="00F6339C"/>
    <w:tblPr>
      <w:tblStyleRowBandSize w:val="1"/>
      <w:tblStyleColBandSize w:val="1"/>
    </w:tblPr>
  </w:style>
  <w:style w:type="paragraph" w:styleId="BalloonText">
    <w:name w:val="Balloon Text"/>
    <w:basedOn w:val="Normal"/>
    <w:link w:val="BalloonTextChar"/>
    <w:uiPriority w:val="99"/>
    <w:semiHidden w:val="1"/>
    <w:unhideWhenUsed w:val="1"/>
    <w:rsid w:val="5EFA449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77D81"/>
    <w:rPr>
      <w:rFonts w:ascii="Segoe UI" w:cs="Segoe UI" w:hAnsi="Segoe UI"/>
      <w:sz w:val="18"/>
      <w:szCs w:val="18"/>
    </w:rPr>
  </w:style>
  <w:style w:type="character" w:styleId="Emphasis">
    <w:name w:val="Emphasis"/>
    <w:basedOn w:val="DefaultParagraphFont"/>
    <w:uiPriority w:val="20"/>
    <w:qFormat w:val="1"/>
    <w:rsid w:val="006202C3"/>
    <w:rPr>
      <w:i w:val="1"/>
      <w:iCs w:val="1"/>
    </w:rPr>
  </w:style>
  <w:style w:type="character" w:styleId="Strong">
    <w:name w:val="Strong"/>
    <w:basedOn w:val="DefaultParagraphFont"/>
    <w:uiPriority w:val="22"/>
    <w:qFormat w:val="1"/>
    <w:rsid w:val="006202C3"/>
    <w:rPr>
      <w:b w:val="1"/>
      <w:bCs w:val="1"/>
    </w:rPr>
  </w:style>
  <w:style w:type="paragraph" w:styleId="FootnoteText">
    <w:name w:val="footnote text"/>
    <w:basedOn w:val="Normal"/>
    <w:link w:val="FootnoteTextChar"/>
    <w:uiPriority w:val="99"/>
    <w:unhideWhenUsed w:val="1"/>
    <w:rsid w:val="5EFA449A"/>
    <w:pPr>
      <w:spacing w:line="240" w:lineRule="auto"/>
    </w:pPr>
    <w:rPr>
      <w:sz w:val="20"/>
      <w:szCs w:val="20"/>
    </w:rPr>
  </w:style>
  <w:style w:type="character" w:styleId="FootnoteTextChar" w:customStyle="1">
    <w:name w:val="Footnote Text Char"/>
    <w:basedOn w:val="DefaultParagraphFont"/>
    <w:link w:val="FootnoteText"/>
    <w:uiPriority w:val="99"/>
    <w:rsid w:val="00FD126F"/>
    <w:rPr>
      <w:sz w:val="20"/>
      <w:szCs w:val="20"/>
    </w:rPr>
  </w:style>
  <w:style w:type="character" w:styleId="FootnoteReference">
    <w:name w:val="footnote reference"/>
    <w:basedOn w:val="DefaultParagraphFont"/>
    <w:uiPriority w:val="99"/>
    <w:semiHidden w:val="1"/>
    <w:unhideWhenUsed w:val="1"/>
    <w:rsid w:val="00FD126F"/>
    <w:rPr>
      <w:vertAlign w:val="superscript"/>
    </w:rPr>
  </w:style>
  <w:style w:type="paragraph" w:styleId="NormalWeb">
    <w:name w:val="Normal (Web)"/>
    <w:basedOn w:val="Normal"/>
    <w:uiPriority w:val="99"/>
    <w:semiHidden w:val="1"/>
    <w:unhideWhenUsed w:val="1"/>
    <w:rsid w:val="5EFA449A"/>
    <w:rPr>
      <w:sz w:val="24"/>
      <w:szCs w:val="24"/>
    </w:r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sid w:val="5EFA449A"/>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5EFA449A"/>
    <w:pPr>
      <w:tabs>
        <w:tab w:val="center" w:pos="4680"/>
        <w:tab w:val="right" w:pos="9360"/>
      </w:tabs>
      <w:spacing w:line="240" w:lineRule="auto"/>
    </w:pPr>
  </w:style>
  <w:style w:type="character" w:styleId="HeaderChar" w:customStyle="1">
    <w:name w:val="Header Char"/>
    <w:basedOn w:val="DefaultParagraphFont"/>
    <w:link w:val="Header"/>
    <w:uiPriority w:val="99"/>
    <w:rsid w:val="00D31899"/>
  </w:style>
  <w:style w:type="paragraph" w:styleId="Footer">
    <w:name w:val="footer"/>
    <w:basedOn w:val="Normal"/>
    <w:link w:val="FooterChar"/>
    <w:uiPriority w:val="99"/>
    <w:unhideWhenUsed w:val="1"/>
    <w:rsid w:val="5EFA449A"/>
    <w:pPr>
      <w:tabs>
        <w:tab w:val="center" w:pos="4680"/>
        <w:tab w:val="right" w:pos="9360"/>
      </w:tabs>
      <w:spacing w:line="240" w:lineRule="auto"/>
    </w:pPr>
  </w:style>
  <w:style w:type="character" w:styleId="FooterChar" w:customStyle="1">
    <w:name w:val="Footer Char"/>
    <w:basedOn w:val="DefaultParagraphFont"/>
    <w:link w:val="Footer"/>
    <w:uiPriority w:val="99"/>
    <w:rsid w:val="00D31899"/>
  </w:style>
  <w:style w:type="paragraph" w:styleId="Quote">
    <w:name w:val="Quote"/>
    <w:basedOn w:val="Normal"/>
    <w:next w:val="Normal"/>
    <w:uiPriority w:val="29"/>
    <w:qFormat w:val="1"/>
    <w:rsid w:val="5EFA449A"/>
    <w:pPr>
      <w:spacing w:before="200"/>
      <w:ind w:left="864" w:right="864"/>
      <w:jc w:val="center"/>
    </w:pPr>
    <w:rPr>
      <w:i w:val="1"/>
      <w:iCs w:val="1"/>
      <w:color w:val="404040" w:themeColor="text1" w:themeTint="0000BF"/>
    </w:rPr>
  </w:style>
  <w:style w:type="paragraph" w:styleId="IntenseQuote">
    <w:name w:val="Intense Quote"/>
    <w:basedOn w:val="Normal"/>
    <w:next w:val="Normal"/>
    <w:uiPriority w:val="30"/>
    <w:qFormat w:val="1"/>
    <w:rsid w:val="5EFA449A"/>
    <w:pPr>
      <w:spacing w:after="360" w:before="360"/>
      <w:ind w:left="864" w:right="864"/>
      <w:jc w:val="center"/>
    </w:pPr>
    <w:rPr>
      <w:i w:val="1"/>
      <w:iCs w:val="1"/>
      <w:color w:val="4472c4" w:themeColor="accent1"/>
    </w:rPr>
  </w:style>
  <w:style w:type="paragraph" w:styleId="ListParagraph">
    <w:name w:val="List Paragraph"/>
    <w:basedOn w:val="Normal"/>
    <w:uiPriority w:val="34"/>
    <w:qFormat w:val="1"/>
    <w:rsid w:val="5EFA449A"/>
    <w:pPr>
      <w:ind w:left="720"/>
      <w:contextualSpacing w:val="1"/>
    </w:pPr>
  </w:style>
  <w:style w:type="paragraph" w:styleId="TOC1">
    <w:name w:val="toc 1"/>
    <w:basedOn w:val="Normal"/>
    <w:next w:val="Normal"/>
    <w:uiPriority w:val="39"/>
    <w:unhideWhenUsed w:val="1"/>
    <w:rsid w:val="5EFA449A"/>
    <w:pPr>
      <w:spacing w:after="100"/>
    </w:pPr>
  </w:style>
  <w:style w:type="paragraph" w:styleId="TOC2">
    <w:name w:val="toc 2"/>
    <w:basedOn w:val="Normal"/>
    <w:next w:val="Normal"/>
    <w:uiPriority w:val="39"/>
    <w:unhideWhenUsed w:val="1"/>
    <w:rsid w:val="5EFA449A"/>
    <w:pPr>
      <w:spacing w:after="100"/>
      <w:ind w:left="220"/>
    </w:pPr>
  </w:style>
  <w:style w:type="paragraph" w:styleId="TOC3">
    <w:name w:val="toc 3"/>
    <w:basedOn w:val="Normal"/>
    <w:next w:val="Normal"/>
    <w:uiPriority w:val="39"/>
    <w:unhideWhenUsed w:val="1"/>
    <w:rsid w:val="5EFA449A"/>
    <w:pPr>
      <w:spacing w:after="100"/>
      <w:ind w:left="440"/>
    </w:pPr>
  </w:style>
  <w:style w:type="paragraph" w:styleId="TOC4">
    <w:name w:val="toc 4"/>
    <w:basedOn w:val="Normal"/>
    <w:next w:val="Normal"/>
    <w:uiPriority w:val="39"/>
    <w:unhideWhenUsed w:val="1"/>
    <w:rsid w:val="5EFA449A"/>
    <w:pPr>
      <w:spacing w:after="100"/>
      <w:ind w:left="660"/>
    </w:pPr>
  </w:style>
  <w:style w:type="paragraph" w:styleId="TOC5">
    <w:name w:val="toc 5"/>
    <w:basedOn w:val="Normal"/>
    <w:next w:val="Normal"/>
    <w:uiPriority w:val="39"/>
    <w:unhideWhenUsed w:val="1"/>
    <w:rsid w:val="5EFA449A"/>
    <w:pPr>
      <w:spacing w:after="100"/>
      <w:ind w:left="880"/>
    </w:pPr>
  </w:style>
  <w:style w:type="paragraph" w:styleId="TOC6">
    <w:name w:val="toc 6"/>
    <w:basedOn w:val="Normal"/>
    <w:next w:val="Normal"/>
    <w:uiPriority w:val="39"/>
    <w:unhideWhenUsed w:val="1"/>
    <w:rsid w:val="5EFA449A"/>
    <w:pPr>
      <w:spacing w:after="100"/>
      <w:ind w:left="1100"/>
    </w:pPr>
  </w:style>
  <w:style w:type="paragraph" w:styleId="TOC7">
    <w:name w:val="toc 7"/>
    <w:basedOn w:val="Normal"/>
    <w:next w:val="Normal"/>
    <w:uiPriority w:val="39"/>
    <w:unhideWhenUsed w:val="1"/>
    <w:rsid w:val="5EFA449A"/>
    <w:pPr>
      <w:spacing w:after="100"/>
      <w:ind w:left="1320"/>
    </w:pPr>
  </w:style>
  <w:style w:type="paragraph" w:styleId="TOC8">
    <w:name w:val="toc 8"/>
    <w:basedOn w:val="Normal"/>
    <w:next w:val="Normal"/>
    <w:uiPriority w:val="39"/>
    <w:unhideWhenUsed w:val="1"/>
    <w:rsid w:val="5EFA449A"/>
    <w:pPr>
      <w:spacing w:after="100"/>
      <w:ind w:left="1540"/>
    </w:pPr>
  </w:style>
  <w:style w:type="paragraph" w:styleId="TOC9">
    <w:name w:val="toc 9"/>
    <w:basedOn w:val="Normal"/>
    <w:next w:val="Normal"/>
    <w:uiPriority w:val="39"/>
    <w:unhideWhenUsed w:val="1"/>
    <w:rsid w:val="5EFA449A"/>
    <w:pPr>
      <w:spacing w:after="100"/>
      <w:ind w:left="1760"/>
    </w:pPr>
  </w:style>
  <w:style w:type="paragraph" w:styleId="EndnoteText">
    <w:name w:val="endnote text"/>
    <w:basedOn w:val="Normal"/>
    <w:uiPriority w:val="99"/>
    <w:semiHidden w:val="1"/>
    <w:unhideWhenUsed w:val="1"/>
    <w:rsid w:val="5EFA449A"/>
    <w:pPr>
      <w:spacing w:line="240" w:lineRule="auto"/>
    </w:pPr>
    <w:rPr>
      <w:sz w:val="20"/>
      <w:szCs w:val="20"/>
    </w:rPr>
  </w:style>
  <w:style w:type="paragraph" w:styleId="Revision">
    <w:name w:val="Revision"/>
    <w:hidden w:val="1"/>
    <w:uiPriority w:val="99"/>
    <w:semiHidden w:val="1"/>
    <w:rsid w:val="00AC24DC"/>
    <w:pPr>
      <w:spacing w:line="240" w:lineRule="auto"/>
      <w:jc w:val="left"/>
    </w:pPr>
    <w:rPr>
      <w:noProof w:val="1"/>
    </w:r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2B3F26"/>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b" w:customStyle="1">
    <w:basedOn w:val="TableNormal"/>
    <w:pPr>
      <w:spacing w:line="240" w:lineRule="auto"/>
    </w:pPr>
    <w:tblPr>
      <w:tblStyleRowBandSize w:val="1"/>
      <w:tblStyleColBandSize w:val="1"/>
      <w:tblCellMar>
        <w:left w:w="115.0" w:type="dxa"/>
        <w:right w:w="115.0" w:type="dxa"/>
      </w:tblCellMar>
    </w:tblPr>
  </w:style>
  <w:style w:type="table" w:styleId="ac" w:customStyle="1">
    <w:basedOn w:val="TableNormal"/>
    <w:pPr>
      <w:spacing w:line="240" w:lineRule="auto"/>
    </w:pPr>
    <w:tblPr>
      <w:tblStyleRowBandSize w:val="1"/>
      <w:tblStyleColBandSize w:val="1"/>
      <w:tblCellMar>
        <w:left w:w="115.0" w:type="dxa"/>
        <w:right w:w="115.0" w:type="dxa"/>
      </w:tblCellMar>
    </w:tblPr>
  </w:style>
  <w:style w:type="paragraph" w:styleId="CommentSubject">
    <w:name w:val="annotation subject"/>
    <w:basedOn w:val="CommentText"/>
    <w:next w:val="CommentText"/>
    <w:link w:val="CommentSubjectChar"/>
    <w:uiPriority w:val="99"/>
    <w:semiHidden w:val="1"/>
    <w:unhideWhenUsed w:val="1"/>
    <w:rsid w:val="00FF45A2"/>
    <w:rPr>
      <w:b w:val="1"/>
      <w:bCs w:val="1"/>
    </w:rPr>
  </w:style>
  <w:style w:type="character" w:styleId="CommentSubjectChar" w:customStyle="1">
    <w:name w:val="Comment Subject Char"/>
    <w:basedOn w:val="CommentTextChar"/>
    <w:link w:val="CommentSubject"/>
    <w:uiPriority w:val="99"/>
    <w:semiHidden w:val="1"/>
    <w:rsid w:val="00FF45A2"/>
    <w:rPr>
      <w:b w:val="1"/>
      <w:bCs w:val="1"/>
      <w:noProof w:val="1"/>
      <w:sz w:val="20"/>
      <w:szCs w:val="20"/>
    </w:rPr>
  </w:style>
  <w:style w:type="table" w:styleId="ad" w:customStyle="1">
    <w:basedOn w:val="TableNormal"/>
    <w:pPr>
      <w:spacing w:line="240" w:lineRule="auto"/>
    </w:pPr>
    <w:tblPr>
      <w:tblStyleRowBandSize w:val="1"/>
      <w:tblStyleColBandSize w:val="1"/>
      <w:tblCellMar>
        <w:left w:w="115.0" w:type="dxa"/>
        <w:right w:w="115.0" w:type="dxa"/>
      </w:tblCellMar>
    </w:tblPr>
  </w:style>
  <w:style w:type="table" w:styleId="ae" w:customStyle="1">
    <w:basedOn w:val="TableNormal"/>
    <w:pPr>
      <w:spacing w:line="240" w:lineRule="auto"/>
    </w:pPr>
    <w:tblPr>
      <w:tblStyleRowBandSize w:val="1"/>
      <w:tblStyleColBandSize w:val="1"/>
      <w:tblCellMar>
        <w:left w:w="115.0" w:type="dxa"/>
        <w:right w:w="115.0" w:type="dxa"/>
      </w:tblCellMar>
    </w:tblPr>
  </w:style>
  <w:style w:type="table" w:styleId="af" w:customStyle="1">
    <w:basedOn w:val="TableNormal"/>
    <w:pPr>
      <w:spacing w:line="240" w:lineRule="auto"/>
    </w:pPr>
    <w:tblPr>
      <w:tblStyleRowBandSize w:val="1"/>
      <w:tblStyleColBandSize w:val="1"/>
      <w:tblCellMar>
        <w:left w:w="115.0" w:type="dxa"/>
        <w:right w:w="115.0" w:type="dxa"/>
      </w:tblCellMar>
    </w:tblPr>
  </w:style>
  <w:style w:type="table" w:styleId="af0" w:customStyle="1">
    <w:basedOn w:val="TableNormal"/>
    <w:pPr>
      <w:spacing w:line="240" w:lineRule="auto"/>
    </w:pPr>
    <w:tblPr>
      <w:tblStyleRowBandSize w:val="1"/>
      <w:tblStyleColBandSize w:val="1"/>
      <w:tblCellMar>
        <w:left w:w="115.0" w:type="dxa"/>
        <w:right w:w="115.0" w:type="dxa"/>
      </w:tblCellMar>
    </w:tblPr>
  </w:style>
  <w:style w:type="table" w:styleId="af1" w:customStyle="1">
    <w:basedOn w:val="TableNormal"/>
    <w:pPr>
      <w:spacing w:line="240" w:lineRule="auto"/>
    </w:pPr>
    <w:tblPr>
      <w:tblStyleRowBandSize w:val="1"/>
      <w:tblStyleColBandSize w:val="1"/>
      <w:tblCellMar>
        <w:left w:w="115.0" w:type="dxa"/>
        <w:right w:w="115.0" w:type="dxa"/>
      </w:tblCellMar>
    </w:tblPr>
  </w:style>
  <w:style w:type="table" w:styleId="af2" w:customStyle="1">
    <w:basedOn w:val="TableNormal"/>
    <w:pPr>
      <w:spacing w:line="240" w:lineRule="auto"/>
    </w:pPr>
    <w:tblPr>
      <w:tblStyleRowBandSize w:val="1"/>
      <w:tblStyleColBandSize w:val="1"/>
      <w:tblCellMar>
        <w:left w:w="115.0" w:type="dxa"/>
        <w:right w:w="115.0" w:type="dxa"/>
      </w:tblCellMar>
    </w:tblPr>
  </w:style>
  <w:style w:type="table" w:styleId="af3" w:customStyle="1">
    <w:basedOn w:val="TableNormal"/>
    <w:pPr>
      <w:spacing w:line="240" w:lineRule="auto"/>
    </w:pPr>
    <w:tblPr>
      <w:tblStyleRowBandSize w:val="1"/>
      <w:tblStyleColBandSize w:val="1"/>
      <w:tblCellMar>
        <w:left w:w="115.0" w:type="dxa"/>
        <w:right w:w="115.0" w:type="dxa"/>
      </w:tblCellMar>
    </w:tblPr>
  </w:style>
  <w:style w:type="table" w:styleId="af4" w:customStyle="1">
    <w:basedOn w:val="TableNormal"/>
    <w:pPr>
      <w:spacing w:line="240" w:lineRule="auto"/>
    </w:pPr>
    <w:tblPr>
      <w:tblStyleRowBandSize w:val="1"/>
      <w:tblStyleColBandSize w:val="1"/>
      <w:tblCellMar>
        <w:left w:w="115.0" w:type="dxa"/>
        <w:right w:w="115.0" w:type="dxa"/>
      </w:tblCellMar>
    </w:tblPr>
  </w:style>
  <w:style w:type="table" w:styleId="af5" w:customStyle="1">
    <w:basedOn w:val="TableNormal"/>
    <w:pPr>
      <w:spacing w:line="240" w:lineRule="auto"/>
    </w:pPr>
    <w:tblPr>
      <w:tblStyleRowBandSize w:val="1"/>
      <w:tblStyleColBandSize w:val="1"/>
      <w:tblCellMar>
        <w:left w:w="115.0" w:type="dxa"/>
        <w:right w:w="115.0" w:type="dxa"/>
      </w:tblCellMar>
    </w:tblPr>
  </w:style>
  <w:style w:type="table" w:styleId="af6" w:customStyle="1">
    <w:basedOn w:val="TableNormal"/>
    <w:pPr>
      <w:spacing w:line="240" w:lineRule="auto"/>
    </w:pPr>
    <w:tblPr>
      <w:tblStyleRowBandSize w:val="1"/>
      <w:tblStyleColBandSize w:val="1"/>
      <w:tblCellMar>
        <w:left w:w="115.0" w:type="dxa"/>
        <w:right w:w="115.0" w:type="dxa"/>
      </w:tblCellMar>
    </w:tblPr>
  </w:style>
  <w:style w:type="table" w:styleId="af7" w:customStyle="1">
    <w:basedOn w:val="TableNormal"/>
    <w:pPr>
      <w:spacing w:line="240" w:lineRule="auto"/>
    </w:pPr>
    <w:tblPr>
      <w:tblStyleRowBandSize w:val="1"/>
      <w:tblStyleColBandSize w:val="1"/>
      <w:tblCellMar>
        <w:left w:w="115.0" w:type="dxa"/>
        <w:right w:w="115.0" w:type="dxa"/>
      </w:tblCellMar>
    </w:tblPr>
  </w:style>
  <w:style w:type="table" w:styleId="af8" w:customStyle="1">
    <w:basedOn w:val="TableNormal"/>
    <w:pPr>
      <w:spacing w:line="240" w:lineRule="auto"/>
    </w:pPr>
    <w:tblPr>
      <w:tblStyleRowBandSize w:val="1"/>
      <w:tblStyleColBandSize w:val="1"/>
      <w:tblCellMar>
        <w:left w:w="115.0" w:type="dxa"/>
        <w:right w:w="115.0" w:type="dxa"/>
      </w:tblCellMar>
    </w:tblPr>
  </w:style>
  <w:style w:type="table" w:styleId="af9" w:customStyle="1">
    <w:basedOn w:val="TableNormal"/>
    <w:pPr>
      <w:spacing w:line="240" w:lineRule="auto"/>
    </w:pPr>
    <w:tblPr>
      <w:tblStyleRowBandSize w:val="1"/>
      <w:tblStyleColBandSize w:val="1"/>
      <w:tblCellMar>
        <w:left w:w="115.0" w:type="dxa"/>
        <w:right w:w="115.0" w:type="dxa"/>
      </w:tblCellMar>
    </w:tblPr>
  </w:style>
  <w:style w:type="table" w:styleId="afa" w:customStyle="1">
    <w:basedOn w:val="TableNormal"/>
    <w:pPr>
      <w:spacing w:line="240" w:lineRule="auto"/>
    </w:pPr>
    <w:tblPr>
      <w:tblStyleRowBandSize w:val="1"/>
      <w:tblStyleColBandSize w:val="1"/>
      <w:tblCellMar>
        <w:left w:w="115.0" w:type="dxa"/>
        <w:right w:w="115.0" w:type="dxa"/>
      </w:tblCellMar>
    </w:tblPr>
  </w:style>
  <w:style w:type="table" w:styleId="afb" w:customStyle="1">
    <w:basedOn w:val="TableNormal"/>
    <w:pPr>
      <w:spacing w:line="240" w:lineRule="auto"/>
    </w:pPr>
    <w:tblPr>
      <w:tblStyleRowBandSize w:val="1"/>
      <w:tblStyleColBandSize w:val="1"/>
      <w:tblCellMar>
        <w:left w:w="115.0" w:type="dxa"/>
        <w:right w:w="115.0" w:type="dxa"/>
      </w:tblCellMar>
    </w:tblPr>
  </w:style>
  <w:style w:type="table" w:styleId="afc" w:customStyle="1">
    <w:basedOn w:val="TableNormal"/>
    <w:pPr>
      <w:spacing w:line="240" w:lineRule="auto"/>
    </w:pPr>
    <w:tblPr>
      <w:tblStyleRowBandSize w:val="1"/>
      <w:tblStyleColBandSize w:val="1"/>
      <w:tblCellMar>
        <w:left w:w="115.0" w:type="dxa"/>
        <w:right w:w="115.0" w:type="dxa"/>
      </w:tblCellMar>
    </w:tblPr>
  </w:style>
  <w:style w:type="table" w:styleId="afd" w:customStyle="1">
    <w:basedOn w:val="TableNormal"/>
    <w:pPr>
      <w:spacing w:line="240" w:lineRule="auto"/>
    </w:pPr>
    <w:tblPr>
      <w:tblStyleRowBandSize w:val="1"/>
      <w:tblStyleColBandSize w:val="1"/>
      <w:tblCellMar>
        <w:left w:w="115.0" w:type="dxa"/>
        <w:right w:w="115.0" w:type="dxa"/>
      </w:tblCellMar>
    </w:tblPr>
  </w:style>
  <w:style w:type="table" w:styleId="afe" w:customStyle="1">
    <w:basedOn w:val="TableNormal"/>
    <w:pPr>
      <w:spacing w:line="240" w:lineRule="auto"/>
    </w:pPr>
    <w:tblPr>
      <w:tblStyleRowBandSize w:val="1"/>
      <w:tblStyleColBandSize w:val="1"/>
      <w:tblCellMar>
        <w:left w:w="115.0" w:type="dxa"/>
        <w:right w:w="115.0" w:type="dxa"/>
      </w:tblCellMar>
    </w:tblPr>
  </w:style>
  <w:style w:type="table" w:styleId="aff" w:customStyle="1">
    <w:basedOn w:val="TableNormal"/>
    <w:pPr>
      <w:spacing w:line="240" w:lineRule="auto"/>
    </w:pPr>
    <w:tblPr>
      <w:tblStyleRowBandSize w:val="1"/>
      <w:tblStyleColBandSize w:val="1"/>
      <w:tblCellMar>
        <w:left w:w="115.0" w:type="dxa"/>
        <w:right w:w="115.0" w:type="dxa"/>
      </w:tblCellMar>
    </w:tblPr>
  </w:style>
  <w:style w:type="table" w:styleId="aff0" w:customStyle="1">
    <w:basedOn w:val="TableNormal"/>
    <w:pPr>
      <w:spacing w:line="240" w:lineRule="auto"/>
    </w:pPr>
    <w:tblPr>
      <w:tblStyleRowBandSize w:val="1"/>
      <w:tblStyleColBandSize w:val="1"/>
      <w:tblCellMar>
        <w:left w:w="115.0" w:type="dxa"/>
        <w:right w:w="115.0" w:type="dxa"/>
      </w:tblCellMar>
    </w:tblPr>
  </w:style>
  <w:style w:type="table" w:styleId="aff1" w:customStyle="1">
    <w:basedOn w:val="TableNormal"/>
    <w:pPr>
      <w:spacing w:line="240" w:lineRule="auto"/>
    </w:pPr>
    <w:tblPr>
      <w:tblStyleRowBandSize w:val="1"/>
      <w:tblStyleColBandSize w:val="1"/>
      <w:tblCellMar>
        <w:left w:w="115.0" w:type="dxa"/>
        <w:right w:w="115.0" w:type="dxa"/>
      </w:tblCellMar>
    </w:tblPr>
  </w:style>
  <w:style w:type="table" w:styleId="aff2" w:customStyle="1">
    <w:basedOn w:val="TableNormal"/>
    <w:pPr>
      <w:spacing w:line="240" w:lineRule="auto"/>
    </w:pPr>
    <w:tblPr>
      <w:tblStyleRowBandSize w:val="1"/>
      <w:tblStyleColBandSize w:val="1"/>
      <w:tblCellMar>
        <w:left w:w="115.0" w:type="dxa"/>
        <w:right w:w="115.0" w:type="dxa"/>
      </w:tblCellMar>
    </w:tblPr>
  </w:style>
  <w:style w:type="table" w:styleId="aff3" w:customStyle="1">
    <w:basedOn w:val="TableNormal"/>
    <w:pPr>
      <w:spacing w:line="240" w:lineRule="auto"/>
    </w:pPr>
    <w:tblPr>
      <w:tblStyleRowBandSize w:val="1"/>
      <w:tblStyleColBandSize w:val="1"/>
      <w:tblCellMar>
        <w:left w:w="115.0" w:type="dxa"/>
        <w:right w:w="115.0" w:type="dxa"/>
      </w:tblCellMar>
    </w:tblPr>
  </w:style>
  <w:style w:type="table" w:styleId="aff4" w:customStyle="1">
    <w:basedOn w:val="TableNormal"/>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vibonline.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h49WiLq0Pi/iWS7jsd5+NlHuxQ==">CgMxLjAyCWguMzBqMHpsbDIIaC5namRneHMyCWguMWZvYjl0ZTIJaC4yZXQ5MnAwMghoLnR5amN3dDIJaC4zem55c2g3MgloLjNkeTZ2a204AHIhMWNOZ0lXS3NfVU1YRDJpYVhobHpmN1FPaXlzalB6VDFL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2025-07-31T00:39:00Z</dcterms:created>
  <dc:creator>ASUS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0x010100704E60D1B89B2D4685C91356761651F4</vt:lpwstr>
  </property>
  <property fmtid="{D5CDD505-2E9C-101B-9397-08002B2CF9AE}" pid="3" name="MediaServiceImageTags">
    <vt:lpwstr>MediaServiceImageTags</vt:lpwstr>
  </property>
</Properties>
</file>