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26"/>
        <w:tblW w:w="9085" w:type="dxa"/>
        <w:tblLayout w:type="fixed"/>
        <w:tblLook w:val="0000" w:firstRow="0" w:lastRow="0" w:firstColumn="0" w:lastColumn="0" w:noHBand="0" w:noVBand="0"/>
      </w:tblPr>
      <w:tblGrid>
        <w:gridCol w:w="3145"/>
        <w:gridCol w:w="5940"/>
      </w:tblGrid>
      <w:tr w:rsidR="00B2562A" w:rsidRPr="00B2562A" w14:paraId="07D34DD6" w14:textId="77777777" w:rsidTr="00C90C71">
        <w:tc>
          <w:tcPr>
            <w:tcW w:w="3145" w:type="dxa"/>
          </w:tcPr>
          <w:p w14:paraId="644482CA" w14:textId="61734D89" w:rsidR="00233EA9" w:rsidRPr="00B2562A" w:rsidRDefault="00233EA9" w:rsidP="00B53231">
            <w:pPr>
              <w:spacing w:before="60" w:after="60" w:line="240" w:lineRule="auto"/>
              <w:ind w:hanging="3"/>
              <w:jc w:val="center"/>
              <w:rPr>
                <w:sz w:val="26"/>
                <w:szCs w:val="26"/>
              </w:rPr>
            </w:pPr>
            <w:r w:rsidRPr="00B2562A">
              <w:rPr>
                <w:b/>
                <w:sz w:val="26"/>
                <w:szCs w:val="26"/>
              </w:rPr>
              <w:t>CHÍNH PHỦ</w:t>
            </w:r>
          </w:p>
          <w:p w14:paraId="335A77CB" w14:textId="1F725B6F" w:rsidR="00233EA9" w:rsidRPr="00B2562A" w:rsidRDefault="0038454B" w:rsidP="00B53231">
            <w:pPr>
              <w:spacing w:before="60" w:after="60" w:line="240" w:lineRule="auto"/>
              <w:ind w:hanging="3"/>
              <w:jc w:val="center"/>
              <w:rPr>
                <w:sz w:val="26"/>
                <w:szCs w:val="26"/>
                <w:vertAlign w:val="superscript"/>
              </w:rPr>
            </w:pPr>
            <w:r w:rsidRPr="00B2562A">
              <w:rPr>
                <w:noProof/>
              </w:rPr>
              <mc:AlternateContent>
                <mc:Choice Requires="wps">
                  <w:drawing>
                    <wp:anchor distT="0" distB="0" distL="114300" distR="114300" simplePos="0" relativeHeight="251744256" behindDoc="0" locked="0" layoutInCell="1" allowOverlap="1" wp14:anchorId="505DAEB5" wp14:editId="6ED89828">
                      <wp:simplePos x="0" y="0"/>
                      <wp:positionH relativeFrom="column">
                        <wp:posOffset>554025</wp:posOffset>
                      </wp:positionH>
                      <wp:positionV relativeFrom="paragraph">
                        <wp:posOffset>0</wp:posOffset>
                      </wp:positionV>
                      <wp:extent cx="731520" cy="0"/>
                      <wp:effectExtent l="0" t="0" r="0" b="0"/>
                      <wp:wrapNone/>
                      <wp:docPr id="1161495611" name="Straight Connector 1161495611"/>
                      <wp:cNvGraphicFramePr/>
                      <a:graphic xmlns:a="http://schemas.openxmlformats.org/drawingml/2006/main">
                        <a:graphicData uri="http://schemas.microsoft.com/office/word/2010/wordprocessingShape">
                          <wps:wsp>
                            <wps:cNvCnPr/>
                            <wps:spPr>
                              <a:xfrm>
                                <a:off x="0" y="0"/>
                                <a:ext cx="73152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B78A97" id="Straight Connector 1161495611"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pt,0" to="10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" strokecolor="black [3213]" strokeweight=".5pt">
                      <v:stroke joinstyle="miter"/>
                    </v:line>
                  </w:pict>
                </mc:Fallback>
              </mc:AlternateContent>
            </w:r>
            <w:r w:rsidR="00233EA9" w:rsidRPr="00B2562A">
              <w:rPr>
                <w:noProof/>
              </w:rPr>
              <mc:AlternateContent>
                <mc:Choice Requires="wps">
                  <w:drawing>
                    <wp:anchor distT="0" distB="0" distL="114300" distR="114300" simplePos="0" relativeHeight="251741184" behindDoc="0" locked="0" layoutInCell="1" hidden="0" allowOverlap="1" wp14:anchorId="7DB69F79" wp14:editId="6210D8B8">
                      <wp:simplePos x="0" y="0"/>
                      <wp:positionH relativeFrom="column">
                        <wp:posOffset>889000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158993" y="3780000"/>
                                <a:ext cx="37401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1CD4C33D" id="_x0000_t32" coordsize="21600,21600" o:spt="32" o:oned="t" path="m,l21600,21600e" filled="f">
                      <v:path arrowok="t" fillok="f" o:connecttype="none"/>
                      <o:lock v:ext="edit" shapetype="t"/>
                    </v:shapetype>
                    <v:shape id="Straight Arrow Connector 2" o:spid="_x0000_s1026" type="#_x0000_t32" style="position:absolute;margin-left:70pt;margin-top:5pt;width:0;height:1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" filled="t">
                      <v:stroke joinstyle="miter"/>
                    </v:shape>
                  </w:pict>
                </mc:Fallback>
              </mc:AlternateContent>
            </w:r>
          </w:p>
          <w:p w14:paraId="30B27C9D" w14:textId="421EFBCF" w:rsidR="00233EA9" w:rsidRPr="00B2562A" w:rsidRDefault="00233EA9" w:rsidP="00B53231">
            <w:pPr>
              <w:spacing w:before="60" w:after="60" w:line="240" w:lineRule="auto"/>
              <w:ind w:hanging="3"/>
              <w:jc w:val="center"/>
            </w:pPr>
            <w:r w:rsidRPr="00B2562A">
              <w:rPr>
                <w:szCs w:val="26"/>
              </w:rPr>
              <w:t xml:space="preserve">Số: </w:t>
            </w:r>
            <w:r w:rsidRPr="00B2562A">
              <w:rPr>
                <w:b/>
                <w:szCs w:val="26"/>
              </w:rPr>
              <w:t xml:space="preserve">       </w:t>
            </w:r>
            <w:r w:rsidRPr="00B2562A">
              <w:rPr>
                <w:szCs w:val="26"/>
              </w:rPr>
              <w:t>/2025/NĐ-CP</w:t>
            </w:r>
          </w:p>
        </w:tc>
        <w:tc>
          <w:tcPr>
            <w:tcW w:w="5940" w:type="dxa"/>
          </w:tcPr>
          <w:p w14:paraId="4A637305" w14:textId="77777777" w:rsidR="00233EA9" w:rsidRPr="00B2562A" w:rsidRDefault="00233EA9" w:rsidP="00B53231">
            <w:pPr>
              <w:spacing w:before="60" w:after="60" w:line="240" w:lineRule="auto"/>
              <w:ind w:hanging="3"/>
              <w:jc w:val="center"/>
              <w:rPr>
                <w:sz w:val="26"/>
                <w:szCs w:val="26"/>
              </w:rPr>
            </w:pPr>
            <w:r w:rsidRPr="00B2562A">
              <w:rPr>
                <w:b/>
                <w:sz w:val="26"/>
                <w:szCs w:val="26"/>
              </w:rPr>
              <w:t>CỘNG HÒA XÃ HỘI CHỦ NGHĨA VIỆT NAM</w:t>
            </w:r>
          </w:p>
          <w:p w14:paraId="64405471" w14:textId="77777777" w:rsidR="00233EA9" w:rsidRPr="00B2562A" w:rsidRDefault="00233EA9" w:rsidP="00B53231">
            <w:pPr>
              <w:spacing w:before="60" w:after="60" w:line="240" w:lineRule="auto"/>
              <w:ind w:hanging="3"/>
              <w:jc w:val="center"/>
              <w:rPr>
                <w:b/>
                <w:sz w:val="26"/>
                <w:szCs w:val="26"/>
              </w:rPr>
            </w:pPr>
            <w:r w:rsidRPr="00B2562A">
              <w:rPr>
                <w:b/>
                <w:noProof/>
                <w:sz w:val="26"/>
                <w:szCs w:val="26"/>
              </w:rPr>
              <mc:AlternateContent>
                <mc:Choice Requires="wps">
                  <w:drawing>
                    <wp:anchor distT="0" distB="0" distL="114300" distR="114300" simplePos="0" relativeHeight="251743232" behindDoc="0" locked="0" layoutInCell="1" allowOverlap="1" wp14:anchorId="3B56FD1C" wp14:editId="378F73C7">
                      <wp:simplePos x="0" y="0"/>
                      <wp:positionH relativeFrom="column">
                        <wp:posOffset>839800</wp:posOffset>
                      </wp:positionH>
                      <wp:positionV relativeFrom="paragraph">
                        <wp:posOffset>221615</wp:posOffset>
                      </wp:positionV>
                      <wp:extent cx="1963972"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963972"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3DA3093F" id="Straight Connector 4"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66.15pt,17.45pt" to="220.8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" strokecolor="black [3213]" strokeweight=".5pt">
                      <v:stroke joinstyle="miter"/>
                    </v:line>
                  </w:pict>
                </mc:Fallback>
              </mc:AlternateContent>
            </w:r>
            <w:r w:rsidRPr="00B2562A">
              <w:rPr>
                <w:b/>
                <w:sz w:val="26"/>
                <w:szCs w:val="26"/>
              </w:rPr>
              <w:t>Độc lập - Tự do - Hạnh phúc</w:t>
            </w:r>
          </w:p>
          <w:p w14:paraId="12F453C9" w14:textId="77777777" w:rsidR="00233EA9" w:rsidRPr="00B2562A" w:rsidRDefault="00233EA9" w:rsidP="00B53231">
            <w:pPr>
              <w:spacing w:before="60" w:after="60" w:line="240" w:lineRule="auto"/>
              <w:ind w:hanging="3"/>
              <w:jc w:val="center"/>
              <w:rPr>
                <w:sz w:val="26"/>
                <w:szCs w:val="26"/>
              </w:rPr>
            </w:pPr>
          </w:p>
          <w:p w14:paraId="423F0C9A" w14:textId="77777777" w:rsidR="00233EA9" w:rsidRPr="00B2562A" w:rsidRDefault="00233EA9" w:rsidP="00B53231">
            <w:pPr>
              <w:spacing w:before="60" w:after="60" w:line="240" w:lineRule="auto"/>
              <w:ind w:hanging="3"/>
              <w:jc w:val="center"/>
            </w:pPr>
            <w:r w:rsidRPr="00B2562A">
              <w:rPr>
                <w:i/>
                <w:szCs w:val="26"/>
              </w:rPr>
              <w:t>Hà Nội, ngày    tháng    năm 2025</w:t>
            </w:r>
            <w:r w:rsidRPr="00B2562A">
              <w:rPr>
                <w:noProof/>
              </w:rPr>
              <mc:AlternateContent>
                <mc:Choice Requires="wps">
                  <w:drawing>
                    <wp:anchor distT="0" distB="0" distL="114300" distR="114300" simplePos="0" relativeHeight="251742208" behindDoc="0" locked="0" layoutInCell="1" hidden="0" allowOverlap="1" wp14:anchorId="0B1F25A3" wp14:editId="44F38D1F">
                      <wp:simplePos x="0" y="0"/>
                      <wp:positionH relativeFrom="column">
                        <wp:posOffset>774700</wp:posOffset>
                      </wp:positionH>
                      <wp:positionV relativeFrom="paragraph">
                        <wp:posOffset>12700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63973" y="3780000"/>
                                <a:ext cx="196405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EA12C1A" id="Straight Arrow Connector 1" o:spid="_x0000_s1026" type="#_x0000_t32" style="position:absolute;margin-left:61pt;margin-top:1pt;width:0;height:1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" filled="t">
                      <v:stroke joinstyle="miter"/>
                    </v:shape>
                  </w:pict>
                </mc:Fallback>
              </mc:AlternateContent>
            </w:r>
          </w:p>
        </w:tc>
      </w:tr>
    </w:tbl>
    <w:p w14:paraId="34BC08EB" w14:textId="39AF19BA" w:rsidR="00414751" w:rsidRPr="00B2562A" w:rsidRDefault="00A74F9E" w:rsidP="00785411">
      <w:pPr>
        <w:ind w:leftChars="0" w:firstLineChars="0" w:firstLine="0"/>
      </w:pPr>
      <w:r w:rsidRPr="00B2562A">
        <w:rPr>
          <w:noProof/>
        </w:rPr>
        <mc:AlternateContent>
          <mc:Choice Requires="wps">
            <w:drawing>
              <wp:anchor distT="0" distB="0" distL="114300" distR="114300" simplePos="0" relativeHeight="251661312" behindDoc="0" locked="0" layoutInCell="1" hidden="0" allowOverlap="1" wp14:anchorId="62E4CF4B" wp14:editId="7891A95C">
                <wp:simplePos x="0" y="0"/>
                <wp:positionH relativeFrom="column">
                  <wp:posOffset>244294</wp:posOffset>
                </wp:positionH>
                <wp:positionV relativeFrom="paragraph">
                  <wp:posOffset>970279</wp:posOffset>
                </wp:positionV>
                <wp:extent cx="1558138" cy="743857"/>
                <wp:effectExtent l="0" t="0" r="23495" b="18415"/>
                <wp:wrapNone/>
                <wp:docPr id="3" name="Rectangle 3"/>
                <wp:cNvGraphicFramePr/>
                <a:graphic xmlns:a="http://schemas.openxmlformats.org/drawingml/2006/main">
                  <a:graphicData uri="http://schemas.microsoft.com/office/word/2010/wordprocessingShape">
                    <wps:wsp>
                      <wps:cNvSpPr/>
                      <wps:spPr>
                        <a:xfrm>
                          <a:off x="0" y="0"/>
                          <a:ext cx="1558138" cy="74385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9C2ABB9" w14:textId="140859D7" w:rsidR="00524915" w:rsidRDefault="00524915" w:rsidP="008956E9">
                            <w:pPr>
                              <w:spacing w:before="0" w:after="0" w:line="240" w:lineRule="auto"/>
                              <w:ind w:hanging="3"/>
                              <w:jc w:val="center"/>
                              <w:rPr>
                                <w:rFonts w:eastAsia="Arial"/>
                                <w:b/>
                                <w:color w:val="000000"/>
                              </w:rPr>
                            </w:pPr>
                            <w:r w:rsidRPr="00FC1D50">
                              <w:rPr>
                                <w:rFonts w:eastAsia="Arial"/>
                                <w:b/>
                                <w:color w:val="000000"/>
                              </w:rPr>
                              <w:t>Dự thảo</w:t>
                            </w:r>
                            <w:r>
                              <w:rPr>
                                <w:rFonts w:eastAsia="Arial"/>
                                <w:b/>
                                <w:color w:val="000000"/>
                              </w:rPr>
                              <w:t xml:space="preserve"> số</w:t>
                            </w:r>
                            <w:r w:rsidRPr="00FC1D50">
                              <w:rPr>
                                <w:rFonts w:eastAsia="Arial"/>
                                <w:b/>
                                <w:color w:val="000000"/>
                              </w:rPr>
                              <w:t xml:space="preserve"> </w:t>
                            </w:r>
                            <w:r>
                              <w:rPr>
                                <w:rFonts w:eastAsia="Arial"/>
                                <w:b/>
                                <w:color w:val="000000"/>
                              </w:rPr>
                              <w:t>1.0</w:t>
                            </w:r>
                          </w:p>
                          <w:p w14:paraId="3253B413" w14:textId="72D843D3" w:rsidR="00524915" w:rsidRDefault="00524915" w:rsidP="008956E9">
                            <w:pPr>
                              <w:spacing w:before="0" w:after="0" w:line="240" w:lineRule="auto"/>
                              <w:ind w:hanging="3"/>
                              <w:jc w:val="center"/>
                              <w:rPr>
                                <w:rFonts w:eastAsia="Arial"/>
                                <w:b/>
                                <w:color w:val="0000FF"/>
                              </w:rPr>
                            </w:pPr>
                            <w:r w:rsidRPr="004A49DF">
                              <w:rPr>
                                <w:rFonts w:eastAsia="Arial"/>
                                <w:b/>
                                <w:color w:val="0000FF"/>
                              </w:rPr>
                              <w:t xml:space="preserve">Ngày </w:t>
                            </w:r>
                            <w:r w:rsidR="0072179E">
                              <w:rPr>
                                <w:rFonts w:eastAsia="Arial"/>
                                <w:b/>
                                <w:color w:val="0000FF"/>
                              </w:rPr>
                              <w:t>2</w:t>
                            </w:r>
                            <w:r w:rsidR="00180A1E">
                              <w:rPr>
                                <w:rFonts w:eastAsia="Arial"/>
                                <w:b/>
                                <w:color w:val="0000FF"/>
                              </w:rPr>
                              <w:t>1</w:t>
                            </w:r>
                            <w:r w:rsidRPr="004A49DF">
                              <w:rPr>
                                <w:rFonts w:eastAsia="Arial"/>
                                <w:b/>
                                <w:color w:val="0000FF"/>
                              </w:rPr>
                              <w:t>/08/2025</w:t>
                            </w:r>
                          </w:p>
                          <w:p w14:paraId="40BD6E3A" w14:textId="6A2835FA" w:rsidR="00DB6BBF" w:rsidRPr="004A49DF" w:rsidRDefault="00DB6BBF" w:rsidP="008956E9">
                            <w:pPr>
                              <w:spacing w:before="0" w:after="0" w:line="240" w:lineRule="auto"/>
                              <w:ind w:hanging="3"/>
                              <w:jc w:val="center"/>
                              <w:rPr>
                                <w:rFonts w:eastAsia="Arial"/>
                                <w:b/>
                                <w:color w:val="0000FF"/>
                              </w:rPr>
                            </w:pPr>
                            <w:r>
                              <w:rPr>
                                <w:rFonts w:eastAsia="Arial"/>
                                <w:b/>
                                <w:color w:val="0000FF"/>
                              </w:rPr>
                              <w:t>Bản xin ý kiến</w:t>
                            </w:r>
                          </w:p>
                          <w:p w14:paraId="4C42ACA7" w14:textId="77777777" w:rsidR="00524915" w:rsidRPr="00FC1D50" w:rsidRDefault="00524915" w:rsidP="00A13387">
                            <w:pPr>
                              <w:spacing w:before="0" w:after="0" w:line="240" w:lineRule="auto"/>
                              <w:ind w:leftChars="0" w:firstLineChars="0" w:firstLine="0"/>
                              <w:rPr>
                                <w:b/>
                              </w:rPr>
                            </w:pPr>
                          </w:p>
                          <w:p w14:paraId="34E65158" w14:textId="77777777" w:rsidR="00524915" w:rsidRPr="00D04C65" w:rsidRDefault="00524915" w:rsidP="00414751">
                            <w:pPr>
                              <w:spacing w:before="0" w:after="0" w:line="240" w:lineRule="auto"/>
                              <w:ind w:hanging="3"/>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2E4CF4B" id="Rectangle 3" o:spid="_x0000_s1026" style="position:absolute;margin-left:19.25pt;margin-top:76.4pt;width:122.7pt;height:5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">
                <v:stroke startarrowwidth="narrow" startarrowlength="short" endarrowwidth="narrow" endarrowlength="short"/>
                <v:textbox inset="2.53958mm,1.2694mm,2.53958mm,1.2694mm">
                  <w:txbxContent>
                    <w:p w14:paraId="49C2ABB9" w14:textId="140859D7" w:rsidR="00524915" w:rsidRDefault="00524915" w:rsidP="008956E9">
                      <w:pPr>
                        <w:spacing w:before="0" w:after="0" w:line="240" w:lineRule="auto"/>
                        <w:ind w:hanging="3"/>
                        <w:jc w:val="center"/>
                        <w:rPr>
                          <w:rFonts w:eastAsia="Arial"/>
                          <w:b/>
                          <w:color w:val="000000"/>
                        </w:rPr>
                      </w:pPr>
                      <w:r w:rsidRPr="00FC1D50">
                        <w:rPr>
                          <w:rFonts w:eastAsia="Arial"/>
                          <w:b/>
                          <w:color w:val="000000"/>
                        </w:rPr>
                        <w:t>Dự thảo</w:t>
                      </w:r>
                      <w:r>
                        <w:rPr>
                          <w:rFonts w:eastAsia="Arial"/>
                          <w:b/>
                          <w:color w:val="000000"/>
                        </w:rPr>
                        <w:t xml:space="preserve"> số</w:t>
                      </w:r>
                      <w:r w:rsidRPr="00FC1D50">
                        <w:rPr>
                          <w:rFonts w:eastAsia="Arial"/>
                          <w:b/>
                          <w:color w:val="000000"/>
                        </w:rPr>
                        <w:t xml:space="preserve"> </w:t>
                      </w:r>
                      <w:r>
                        <w:rPr>
                          <w:rFonts w:eastAsia="Arial"/>
                          <w:b/>
                          <w:color w:val="000000"/>
                        </w:rPr>
                        <w:t>1.0</w:t>
                      </w:r>
                    </w:p>
                    <w:p w14:paraId="3253B413" w14:textId="72D843D3" w:rsidR="00524915" w:rsidRDefault="00524915" w:rsidP="008956E9">
                      <w:pPr>
                        <w:spacing w:before="0" w:after="0" w:line="240" w:lineRule="auto"/>
                        <w:ind w:hanging="3"/>
                        <w:jc w:val="center"/>
                        <w:rPr>
                          <w:rFonts w:eastAsia="Arial"/>
                          <w:b/>
                          <w:color w:val="0000FF"/>
                        </w:rPr>
                      </w:pPr>
                      <w:r w:rsidRPr="004A49DF">
                        <w:rPr>
                          <w:rFonts w:eastAsia="Arial"/>
                          <w:b/>
                          <w:color w:val="0000FF"/>
                        </w:rPr>
                        <w:t xml:space="preserve">Ngày </w:t>
                      </w:r>
                      <w:r w:rsidR="0072179E">
                        <w:rPr>
                          <w:rFonts w:eastAsia="Arial"/>
                          <w:b/>
                          <w:color w:val="0000FF"/>
                        </w:rPr>
                        <w:t>2</w:t>
                      </w:r>
                      <w:r w:rsidR="00180A1E">
                        <w:rPr>
                          <w:rFonts w:eastAsia="Arial"/>
                          <w:b/>
                          <w:color w:val="0000FF"/>
                        </w:rPr>
                        <w:t>1</w:t>
                      </w:r>
                      <w:r w:rsidRPr="004A49DF">
                        <w:rPr>
                          <w:rFonts w:eastAsia="Arial"/>
                          <w:b/>
                          <w:color w:val="0000FF"/>
                        </w:rPr>
                        <w:t>/08/2025</w:t>
                      </w:r>
                    </w:p>
                    <w:p w14:paraId="40BD6E3A" w14:textId="6A2835FA" w:rsidR="00DB6BBF" w:rsidRPr="004A49DF" w:rsidRDefault="00DB6BBF" w:rsidP="008956E9">
                      <w:pPr>
                        <w:spacing w:before="0" w:after="0" w:line="240" w:lineRule="auto"/>
                        <w:ind w:hanging="3"/>
                        <w:jc w:val="center"/>
                        <w:rPr>
                          <w:rFonts w:eastAsia="Arial"/>
                          <w:b/>
                          <w:color w:val="0000FF"/>
                        </w:rPr>
                      </w:pPr>
                      <w:r>
                        <w:rPr>
                          <w:rFonts w:eastAsia="Arial"/>
                          <w:b/>
                          <w:color w:val="0000FF"/>
                        </w:rPr>
                        <w:t>Bản xin ý kiến</w:t>
                      </w:r>
                    </w:p>
                    <w:p w14:paraId="4C42ACA7" w14:textId="77777777" w:rsidR="00524915" w:rsidRPr="00FC1D50" w:rsidRDefault="00524915" w:rsidP="00A13387">
                      <w:pPr>
                        <w:spacing w:before="0" w:after="0" w:line="240" w:lineRule="auto"/>
                        <w:ind w:leftChars="0" w:firstLineChars="0" w:firstLine="0"/>
                        <w:rPr>
                          <w:b/>
                        </w:rPr>
                      </w:pPr>
                    </w:p>
                    <w:p w14:paraId="34E65158" w14:textId="77777777" w:rsidR="00524915" w:rsidRPr="00D04C65" w:rsidRDefault="00524915" w:rsidP="00414751">
                      <w:pPr>
                        <w:spacing w:before="0" w:after="0" w:line="240" w:lineRule="auto"/>
                        <w:ind w:hanging="3"/>
                      </w:pPr>
                    </w:p>
                  </w:txbxContent>
                </v:textbox>
              </v:rect>
            </w:pict>
          </mc:Fallback>
        </mc:AlternateContent>
      </w:r>
    </w:p>
    <w:p w14:paraId="67237E3A" w14:textId="4A235E56" w:rsidR="00414751" w:rsidRPr="00B2562A" w:rsidRDefault="00414751" w:rsidP="005C718A">
      <w:pPr>
        <w:spacing w:line="240" w:lineRule="auto"/>
        <w:ind w:leftChars="0" w:firstLineChars="0" w:firstLine="0"/>
      </w:pPr>
    </w:p>
    <w:p w14:paraId="770D213D" w14:textId="77777777" w:rsidR="00A74F9E" w:rsidRPr="00B2562A" w:rsidRDefault="00A74F9E" w:rsidP="005C718A">
      <w:pPr>
        <w:spacing w:line="240" w:lineRule="auto"/>
        <w:ind w:leftChars="0" w:firstLineChars="0" w:firstLine="0"/>
      </w:pPr>
    </w:p>
    <w:p w14:paraId="57AE6870" w14:textId="45E5E2DA" w:rsidR="00414751" w:rsidRPr="00B2562A" w:rsidRDefault="00414751" w:rsidP="00997051">
      <w:pPr>
        <w:spacing w:line="240" w:lineRule="auto"/>
        <w:ind w:hanging="3"/>
        <w:jc w:val="center"/>
      </w:pPr>
      <w:r w:rsidRPr="00B2562A">
        <w:rPr>
          <w:b/>
        </w:rPr>
        <w:t>NGHỊ ĐỊNH</w:t>
      </w:r>
    </w:p>
    <w:p w14:paraId="4581CCA2" w14:textId="77777777" w:rsidR="00206EB3" w:rsidRPr="00B2562A" w:rsidRDefault="00414751" w:rsidP="005A5E8E">
      <w:pPr>
        <w:spacing w:before="0" w:after="0" w:line="240" w:lineRule="auto"/>
        <w:ind w:hanging="3"/>
        <w:jc w:val="center"/>
        <w:rPr>
          <w:b/>
        </w:rPr>
      </w:pPr>
      <w:r w:rsidRPr="00B2562A">
        <w:rPr>
          <w:b/>
        </w:rPr>
        <w:t>Quy định chi tiết một số điều</w:t>
      </w:r>
      <w:r w:rsidR="00DE0626" w:rsidRPr="00B2562A">
        <w:rPr>
          <w:b/>
        </w:rPr>
        <w:t xml:space="preserve"> </w:t>
      </w:r>
      <w:r w:rsidRPr="00B2562A">
        <w:rPr>
          <w:b/>
        </w:rPr>
        <w:t xml:space="preserve">của Luật Năng lượng nguyên tử </w:t>
      </w:r>
    </w:p>
    <w:p w14:paraId="0CA2FA7D" w14:textId="389C1640" w:rsidR="00414751" w:rsidRPr="00B2562A" w:rsidRDefault="00414751" w:rsidP="005A5E8E">
      <w:pPr>
        <w:spacing w:before="0" w:after="0" w:line="240" w:lineRule="auto"/>
        <w:ind w:hanging="3"/>
        <w:jc w:val="center"/>
      </w:pPr>
      <w:r w:rsidRPr="00B2562A">
        <w:rPr>
          <w:b/>
        </w:rPr>
        <w:t xml:space="preserve">về </w:t>
      </w:r>
      <w:r w:rsidR="00096184" w:rsidRPr="00B2562A">
        <w:rPr>
          <w:b/>
        </w:rPr>
        <w:t>nhà máy điện hạt nhân</w:t>
      </w:r>
      <w:r w:rsidR="006826AF" w:rsidRPr="00B2562A">
        <w:rPr>
          <w:b/>
        </w:rPr>
        <w:t>, lò phản ứng hạt nhân nghiên cứu</w:t>
      </w:r>
    </w:p>
    <w:p w14:paraId="637037D1" w14:textId="039B5EEF" w:rsidR="00414751" w:rsidRPr="00B2562A" w:rsidRDefault="00C61248" w:rsidP="00997051">
      <w:pPr>
        <w:spacing w:line="240" w:lineRule="auto"/>
        <w:ind w:hanging="3"/>
        <w:jc w:val="center"/>
        <w:rPr>
          <w:vertAlign w:val="superscript"/>
        </w:rPr>
      </w:pPr>
      <w:r w:rsidRPr="00B2562A">
        <w:rPr>
          <w:noProof/>
        </w:rPr>
        <mc:AlternateContent>
          <mc:Choice Requires="wps">
            <w:drawing>
              <wp:anchor distT="0" distB="0" distL="114300" distR="114300" simplePos="0" relativeHeight="251673600" behindDoc="0" locked="0" layoutInCell="1" allowOverlap="1" wp14:anchorId="10DFBCC8" wp14:editId="48984C6E">
                <wp:simplePos x="0" y="0"/>
                <wp:positionH relativeFrom="column">
                  <wp:posOffset>2007540</wp:posOffset>
                </wp:positionH>
                <wp:positionV relativeFrom="paragraph">
                  <wp:posOffset>98425</wp:posOffset>
                </wp:positionV>
                <wp:extent cx="1828800" cy="0"/>
                <wp:effectExtent l="0" t="0" r="0" b="0"/>
                <wp:wrapNone/>
                <wp:docPr id="1086702412" name="Straight Connector 1086702412"/>
                <wp:cNvGraphicFramePr/>
                <a:graphic xmlns:a="http://schemas.openxmlformats.org/drawingml/2006/main">
                  <a:graphicData uri="http://schemas.microsoft.com/office/word/2010/wordprocessingShape">
                    <wps:wsp>
                      <wps:cNvCnPr/>
                      <wps:spPr>
                        <a:xfrm>
                          <a:off x="0" y="0"/>
                          <a:ext cx="18288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11424C" id="Straight Connector 10867024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05pt,7.75pt" to="302.0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" strokecolor="black [3213]" strokeweight=".5pt">
                <v:stroke joinstyle="miter"/>
              </v:line>
            </w:pict>
          </mc:Fallback>
        </mc:AlternateContent>
      </w:r>
    </w:p>
    <w:p w14:paraId="631A45C9" w14:textId="77777777" w:rsidR="00414751" w:rsidRPr="00B2562A" w:rsidRDefault="00414751" w:rsidP="00997051">
      <w:pPr>
        <w:spacing w:line="240" w:lineRule="auto"/>
        <w:ind w:hanging="3"/>
        <w:jc w:val="center"/>
        <w:rPr>
          <w:vertAlign w:val="superscript"/>
        </w:rPr>
      </w:pPr>
    </w:p>
    <w:p w14:paraId="01F40957" w14:textId="77777777" w:rsidR="00414751" w:rsidRPr="00B2562A" w:rsidRDefault="00414751" w:rsidP="00997051">
      <w:pPr>
        <w:spacing w:line="240" w:lineRule="auto"/>
        <w:ind w:hanging="3"/>
        <w:jc w:val="center"/>
        <w:rPr>
          <w:szCs w:val="28"/>
        </w:rPr>
      </w:pPr>
      <w:r w:rsidRPr="00B2562A">
        <w:rPr>
          <w:b/>
          <w:szCs w:val="28"/>
        </w:rPr>
        <w:t>CHÍNH PHỦ</w:t>
      </w:r>
    </w:p>
    <w:p w14:paraId="2B8D20F5" w14:textId="77777777" w:rsidR="002D3013" w:rsidRPr="00B2562A" w:rsidRDefault="002D3013" w:rsidP="00997051">
      <w:pPr>
        <w:spacing w:line="240" w:lineRule="auto"/>
        <w:ind w:leftChars="0" w:left="709" w:firstLineChars="0" w:firstLine="0"/>
        <w:jc w:val="both"/>
        <w:rPr>
          <w:i/>
          <w:szCs w:val="28"/>
        </w:rPr>
      </w:pPr>
    </w:p>
    <w:p w14:paraId="749786E8" w14:textId="6ADD8191" w:rsidR="00765D40" w:rsidRPr="00B2562A" w:rsidRDefault="00765D40" w:rsidP="00765D40">
      <w:pPr>
        <w:spacing w:line="240" w:lineRule="auto"/>
        <w:ind w:leftChars="0" w:left="709" w:firstLineChars="0" w:firstLine="0"/>
        <w:jc w:val="both"/>
        <w:rPr>
          <w:i/>
          <w:szCs w:val="28"/>
        </w:rPr>
      </w:pPr>
      <w:r w:rsidRPr="00B2562A">
        <w:rPr>
          <w:i/>
          <w:szCs w:val="28"/>
        </w:rPr>
        <w:t xml:space="preserve">Căn cứ Luật Tổ chức Chính phủ </w:t>
      </w:r>
      <w:r w:rsidR="00755A7A" w:rsidRPr="00B2562A">
        <w:rPr>
          <w:i/>
          <w:szCs w:val="28"/>
          <w:lang w:val="vi-VN"/>
        </w:rPr>
        <w:t>số 63/2025/QH15</w:t>
      </w:r>
      <w:r w:rsidR="00531164" w:rsidRPr="00B2562A">
        <w:rPr>
          <w:i/>
          <w:szCs w:val="28"/>
          <w:lang w:val="vi-VN"/>
        </w:rPr>
        <w:t xml:space="preserve"> ngày 18/02/2025</w:t>
      </w:r>
      <w:r w:rsidR="0030148C" w:rsidRPr="00B2562A">
        <w:rPr>
          <w:i/>
          <w:szCs w:val="28"/>
        </w:rPr>
        <w:t>;</w:t>
      </w:r>
      <w:r w:rsidR="003D0155" w:rsidRPr="00B2562A">
        <w:rPr>
          <w:rStyle w:val="FootnoteReference"/>
          <w:i/>
          <w:szCs w:val="28"/>
        </w:rPr>
        <w:t xml:space="preserve"> </w:t>
      </w:r>
      <w:r w:rsidR="003D0155" w:rsidRPr="00B2562A">
        <w:rPr>
          <w:rStyle w:val="FootnoteReference"/>
          <w:i/>
          <w:szCs w:val="28"/>
        </w:rPr>
        <w:footnoteReference w:id="1"/>
      </w:r>
    </w:p>
    <w:p w14:paraId="741F7508" w14:textId="71FCE6AF" w:rsidR="00765D40" w:rsidRPr="00B2562A" w:rsidRDefault="00765D40" w:rsidP="00765D40">
      <w:pPr>
        <w:spacing w:line="240" w:lineRule="auto"/>
        <w:ind w:leftChars="0" w:left="709" w:firstLineChars="0" w:firstLine="0"/>
        <w:jc w:val="both"/>
        <w:rPr>
          <w:i/>
          <w:szCs w:val="28"/>
        </w:rPr>
      </w:pPr>
      <w:r w:rsidRPr="00B2562A">
        <w:rPr>
          <w:i/>
          <w:szCs w:val="28"/>
        </w:rPr>
        <w:t xml:space="preserve">Căn cứ Luật Năng lượng nguyên tử </w:t>
      </w:r>
      <w:r w:rsidR="00C51A42" w:rsidRPr="00B2562A">
        <w:rPr>
          <w:i/>
          <w:szCs w:val="28"/>
          <w:lang w:val="vi-VN"/>
        </w:rPr>
        <w:t>số 94/2025/QH15</w:t>
      </w:r>
      <w:r w:rsidR="006C7F2C" w:rsidRPr="00B2562A">
        <w:rPr>
          <w:i/>
          <w:szCs w:val="28"/>
          <w:lang w:val="vi-VN"/>
        </w:rPr>
        <w:t xml:space="preserve"> ngày 27/06/2025</w:t>
      </w:r>
      <w:r w:rsidRPr="00B2562A">
        <w:rPr>
          <w:i/>
          <w:szCs w:val="28"/>
        </w:rPr>
        <w:t>;</w:t>
      </w:r>
    </w:p>
    <w:p w14:paraId="75D99AC8" w14:textId="283A40A8" w:rsidR="00765D40" w:rsidRPr="00B2562A" w:rsidRDefault="00765D40" w:rsidP="00765D40">
      <w:pPr>
        <w:spacing w:line="240" w:lineRule="auto"/>
        <w:ind w:leftChars="0" w:firstLineChars="0" w:firstLine="709"/>
        <w:jc w:val="both"/>
        <w:rPr>
          <w:i/>
          <w:szCs w:val="28"/>
        </w:rPr>
      </w:pPr>
      <w:r w:rsidRPr="00B2562A">
        <w:rPr>
          <w:i/>
          <w:szCs w:val="28"/>
        </w:rPr>
        <w:t xml:space="preserve">Căn cứ Luật Xây dựng </w:t>
      </w:r>
      <w:r w:rsidR="008F42DD" w:rsidRPr="00B2562A">
        <w:rPr>
          <w:i/>
          <w:szCs w:val="28"/>
          <w:lang w:val="vi-VN"/>
        </w:rPr>
        <w:t>số 50/2014/QH13</w:t>
      </w:r>
      <w:r w:rsidR="006D7FA0" w:rsidRPr="00B2562A">
        <w:rPr>
          <w:i/>
          <w:szCs w:val="28"/>
          <w:lang w:val="vi-VN"/>
        </w:rPr>
        <w:t xml:space="preserve"> ngày 18/06/2014 </w:t>
      </w:r>
      <w:r w:rsidR="00111BC9" w:rsidRPr="00B2562A">
        <w:rPr>
          <w:i/>
          <w:szCs w:val="28"/>
          <w:lang w:val="vi-VN"/>
        </w:rPr>
        <w:t xml:space="preserve"> đã được sửa đổi, bổ sung một số điều theo Luật</w:t>
      </w:r>
      <w:r w:rsidR="008B39C6" w:rsidRPr="00B2562A">
        <w:rPr>
          <w:i/>
          <w:iCs/>
          <w:szCs w:val="28"/>
        </w:rPr>
        <w:t> </w:t>
      </w:r>
      <w:r w:rsidR="00800959" w:rsidRPr="00B2562A">
        <w:rPr>
          <w:i/>
          <w:iCs/>
          <w:szCs w:val="28"/>
          <w:lang w:val="vi-VN"/>
        </w:rPr>
        <w:t>số 62/2024/QH15</w:t>
      </w:r>
      <w:r w:rsidR="008B39C6" w:rsidRPr="00B2562A">
        <w:rPr>
          <w:i/>
          <w:iCs/>
          <w:szCs w:val="28"/>
        </w:rPr>
        <w:t>;</w:t>
      </w:r>
    </w:p>
    <w:p w14:paraId="3813D3A2" w14:textId="5CC61375" w:rsidR="00765D40" w:rsidRPr="00B2562A" w:rsidRDefault="00765D40" w:rsidP="00FD50FA">
      <w:pPr>
        <w:spacing w:line="240" w:lineRule="auto"/>
        <w:ind w:leftChars="0" w:firstLineChars="0" w:firstLine="709"/>
        <w:jc w:val="both"/>
        <w:rPr>
          <w:i/>
          <w:szCs w:val="28"/>
        </w:rPr>
      </w:pPr>
      <w:r w:rsidRPr="00B2562A">
        <w:rPr>
          <w:i/>
          <w:szCs w:val="28"/>
        </w:rPr>
        <w:t xml:space="preserve">Căn cứ Luật Đầu tư </w:t>
      </w:r>
      <w:r w:rsidR="00142EE0" w:rsidRPr="00B2562A">
        <w:rPr>
          <w:i/>
          <w:szCs w:val="28"/>
          <w:lang w:val="vi-VN"/>
        </w:rPr>
        <w:t>số 61/2020/QH14</w:t>
      </w:r>
      <w:r w:rsidR="00136003" w:rsidRPr="00B2562A">
        <w:t xml:space="preserve"> </w:t>
      </w:r>
      <w:r w:rsidR="0064609C" w:rsidRPr="00B2562A">
        <w:rPr>
          <w:i/>
          <w:szCs w:val="28"/>
          <w:lang w:val="vi-VN"/>
        </w:rPr>
        <w:t>ngày 17/06/2020</w:t>
      </w:r>
      <w:r w:rsidR="0064609C" w:rsidRPr="00B2562A">
        <w:rPr>
          <w:lang w:val="vi-VN"/>
        </w:rPr>
        <w:t xml:space="preserve"> </w:t>
      </w:r>
      <w:r w:rsidR="00136003" w:rsidRPr="00B2562A">
        <w:rPr>
          <w:i/>
          <w:szCs w:val="28"/>
        </w:rPr>
        <w:t>đã được sửa đổi, bổ sung một số điều theo Luật số 72/2020/QH14, Luật số 03/2022/QH15, Luật số 05/2022/QH15, Luật số 08/2022/QH15, Luật số 09/2022/QH15, Luật số 20/2023/QH15, Luật số 26/2023/QH15, Luật số 27/2023/QH15, Luật số 28/2023/QH15, Luật số 31/2024/QH15, Luật số 33/2024/QH15, Luật số 43/2024/QH15, Luật số 57/2024/QH15 và Luật số 90/2025/QH15</w:t>
      </w:r>
      <w:r w:rsidRPr="00B2562A">
        <w:rPr>
          <w:i/>
          <w:szCs w:val="28"/>
        </w:rPr>
        <w:t>;</w:t>
      </w:r>
    </w:p>
    <w:p w14:paraId="6BAAB3C2" w14:textId="23428F10" w:rsidR="00765D40" w:rsidRPr="00B2562A" w:rsidRDefault="00765D40" w:rsidP="00FD50FA">
      <w:pPr>
        <w:spacing w:line="240" w:lineRule="auto"/>
        <w:ind w:leftChars="0" w:firstLineChars="0" w:firstLine="709"/>
        <w:jc w:val="both"/>
        <w:rPr>
          <w:i/>
          <w:szCs w:val="28"/>
        </w:rPr>
      </w:pPr>
      <w:r w:rsidRPr="00B2562A">
        <w:rPr>
          <w:i/>
          <w:szCs w:val="28"/>
        </w:rPr>
        <w:t xml:space="preserve">Căn cứ Luật Đầu tư công </w:t>
      </w:r>
      <w:r w:rsidR="00D44B91" w:rsidRPr="00B2562A">
        <w:rPr>
          <w:i/>
          <w:szCs w:val="28"/>
          <w:lang w:val="vi-VN"/>
        </w:rPr>
        <w:t>số 58/2024/QH15</w:t>
      </w:r>
      <w:r w:rsidR="00486D30" w:rsidRPr="00B2562A">
        <w:t xml:space="preserve"> </w:t>
      </w:r>
      <w:r w:rsidR="0064609C" w:rsidRPr="00B2562A">
        <w:rPr>
          <w:i/>
          <w:szCs w:val="28"/>
          <w:lang w:val="vi-VN"/>
        </w:rPr>
        <w:t>ngày 29/11/2024</w:t>
      </w:r>
      <w:r w:rsidR="0064609C" w:rsidRPr="00B2562A">
        <w:rPr>
          <w:lang w:val="vi-VN"/>
        </w:rPr>
        <w:t xml:space="preserve"> </w:t>
      </w:r>
      <w:r w:rsidR="00486D30" w:rsidRPr="00B2562A">
        <w:rPr>
          <w:i/>
          <w:szCs w:val="28"/>
        </w:rPr>
        <w:t>đã được sửa đổi, bổ sung một số điều theo Luật số 90/2025/QH15</w:t>
      </w:r>
      <w:r w:rsidR="002836C1" w:rsidRPr="00B2562A">
        <w:rPr>
          <w:i/>
          <w:szCs w:val="28"/>
        </w:rPr>
        <w:t>;</w:t>
      </w:r>
    </w:p>
    <w:p w14:paraId="0EBF0560" w14:textId="56C58BC5" w:rsidR="00765D40" w:rsidRPr="00B2562A" w:rsidRDefault="00765D40" w:rsidP="00FD50FA">
      <w:pPr>
        <w:spacing w:line="240" w:lineRule="auto"/>
        <w:ind w:leftChars="0" w:firstLineChars="0" w:firstLine="709"/>
        <w:jc w:val="both"/>
        <w:rPr>
          <w:i/>
          <w:szCs w:val="28"/>
        </w:rPr>
      </w:pPr>
      <w:r w:rsidRPr="00B2562A">
        <w:rPr>
          <w:i/>
          <w:szCs w:val="28"/>
        </w:rPr>
        <w:t xml:space="preserve">Căn cứ Luật Đấu thầu </w:t>
      </w:r>
      <w:r w:rsidR="00820E2F" w:rsidRPr="00B2562A">
        <w:rPr>
          <w:i/>
          <w:szCs w:val="28"/>
          <w:lang w:val="vi-VN"/>
        </w:rPr>
        <w:t>số 22/2023/QH15</w:t>
      </w:r>
      <w:r w:rsidR="0047729D" w:rsidRPr="00B2562A">
        <w:t xml:space="preserve"> </w:t>
      </w:r>
      <w:r w:rsidR="0064609C" w:rsidRPr="00B2562A">
        <w:rPr>
          <w:i/>
          <w:szCs w:val="28"/>
          <w:lang w:val="vi-VN"/>
        </w:rPr>
        <w:t>ngày 23/06/2023</w:t>
      </w:r>
      <w:r w:rsidR="0064609C" w:rsidRPr="00B2562A">
        <w:rPr>
          <w:lang w:val="vi-VN"/>
        </w:rPr>
        <w:t xml:space="preserve"> </w:t>
      </w:r>
      <w:r w:rsidR="0047729D" w:rsidRPr="00B2562A">
        <w:rPr>
          <w:i/>
          <w:szCs w:val="28"/>
        </w:rPr>
        <w:t>đã được sửa đổi, bổ sung một số điều theo Luật số57/2024/QH15 và Luật số 90/2025/QH15</w:t>
      </w:r>
      <w:r w:rsidRPr="00B2562A">
        <w:rPr>
          <w:i/>
          <w:szCs w:val="28"/>
        </w:rPr>
        <w:t>;</w:t>
      </w:r>
    </w:p>
    <w:p w14:paraId="4099C50D" w14:textId="525CA6E8" w:rsidR="00765D40" w:rsidRPr="00B2562A" w:rsidRDefault="00765D40" w:rsidP="00210E2E">
      <w:pPr>
        <w:spacing w:line="240" w:lineRule="auto"/>
        <w:ind w:leftChars="0" w:firstLineChars="0" w:firstLine="709"/>
        <w:jc w:val="both"/>
        <w:rPr>
          <w:i/>
          <w:szCs w:val="28"/>
        </w:rPr>
      </w:pPr>
      <w:r w:rsidRPr="00B2562A">
        <w:rPr>
          <w:i/>
          <w:szCs w:val="28"/>
        </w:rPr>
        <w:t xml:space="preserve">Căn cứ Luật Điện lực </w:t>
      </w:r>
      <w:r w:rsidR="006165F7" w:rsidRPr="00B2562A">
        <w:rPr>
          <w:i/>
          <w:szCs w:val="28"/>
          <w:lang w:val="vi-VN"/>
        </w:rPr>
        <w:t>số 61/2024/QH15</w:t>
      </w:r>
      <w:r w:rsidR="00655A2A" w:rsidRPr="00B2562A">
        <w:rPr>
          <w:i/>
          <w:szCs w:val="28"/>
          <w:lang w:val="vi-VN"/>
        </w:rPr>
        <w:t xml:space="preserve"> </w:t>
      </w:r>
      <w:r w:rsidR="0064609C" w:rsidRPr="00B2562A">
        <w:rPr>
          <w:i/>
          <w:szCs w:val="28"/>
          <w:lang w:val="vi-VN"/>
        </w:rPr>
        <w:t>ngày 30/11/2024</w:t>
      </w:r>
      <w:r w:rsidR="0064609C" w:rsidRPr="00B2562A">
        <w:rPr>
          <w:lang w:val="vi-VN"/>
        </w:rPr>
        <w:t xml:space="preserve"> </w:t>
      </w:r>
      <w:r w:rsidR="00655A2A" w:rsidRPr="00B2562A">
        <w:rPr>
          <w:i/>
          <w:szCs w:val="28"/>
          <w:lang w:val="vi-VN"/>
        </w:rPr>
        <w:t>đã được sửa đổi, bổ sung một số điều theo Luật số 94/2025/QH15</w:t>
      </w:r>
      <w:r w:rsidRPr="00B2562A">
        <w:rPr>
          <w:i/>
          <w:szCs w:val="28"/>
        </w:rPr>
        <w:t xml:space="preserve">; </w:t>
      </w:r>
    </w:p>
    <w:p w14:paraId="1986F928" w14:textId="6A818E3D" w:rsidR="00E63984" w:rsidRPr="00B2562A" w:rsidRDefault="00EA163C" w:rsidP="00765D40">
      <w:pPr>
        <w:spacing w:line="240" w:lineRule="auto"/>
        <w:ind w:leftChars="0" w:firstLineChars="0" w:firstLine="709"/>
        <w:jc w:val="both"/>
        <w:rPr>
          <w:i/>
          <w:szCs w:val="28"/>
          <w:lang w:val="vi-VN"/>
        </w:rPr>
      </w:pPr>
      <w:r w:rsidRPr="00B2562A">
        <w:rPr>
          <w:i/>
          <w:szCs w:val="28"/>
        </w:rPr>
        <w:t xml:space="preserve">Căn cứ Luật Bảo vệ môi trường số 72/2020/QH14 </w:t>
      </w:r>
      <w:r w:rsidR="0064609C" w:rsidRPr="00B2562A">
        <w:rPr>
          <w:i/>
          <w:szCs w:val="28"/>
          <w:lang w:val="vi-VN"/>
        </w:rPr>
        <w:t>ngày 17/11/2020</w:t>
      </w:r>
      <w:r w:rsidR="0064609C" w:rsidRPr="00B2562A">
        <w:rPr>
          <w:lang w:val="vi-VN"/>
        </w:rPr>
        <w:t xml:space="preserve"> </w:t>
      </w:r>
      <w:r w:rsidRPr="00B2562A">
        <w:rPr>
          <w:i/>
          <w:szCs w:val="28"/>
        </w:rPr>
        <w:t>đã được sửa đổi, bổ sung một số điều theo Luật số 11/2022/QH15, Luật số 16/2023/QH15, Luật số 18/2023/QH15, Luật số 47/2024/QH15 và Luật số 54/2024/QH15;</w:t>
      </w:r>
    </w:p>
    <w:p w14:paraId="5925AF72" w14:textId="159F38F4" w:rsidR="00765D40" w:rsidRPr="00B2562A" w:rsidRDefault="00765D40" w:rsidP="00765D40">
      <w:pPr>
        <w:spacing w:line="240" w:lineRule="auto"/>
        <w:ind w:leftChars="0" w:firstLineChars="0" w:firstLine="709"/>
        <w:jc w:val="both"/>
        <w:rPr>
          <w:i/>
          <w:szCs w:val="28"/>
          <w:lang w:val="vi-VN"/>
        </w:rPr>
      </w:pPr>
      <w:r w:rsidRPr="00B2562A">
        <w:rPr>
          <w:i/>
          <w:szCs w:val="28"/>
          <w:lang w:val="vi-VN"/>
        </w:rPr>
        <w:lastRenderedPageBreak/>
        <w:t>Căn cứ Luật Phòng cháy</w:t>
      </w:r>
      <w:r w:rsidR="00122B08" w:rsidRPr="00B2562A">
        <w:rPr>
          <w:i/>
          <w:szCs w:val="28"/>
          <w:lang w:val="vi-VN"/>
        </w:rPr>
        <w:t>,</w:t>
      </w:r>
      <w:r w:rsidRPr="00B2562A">
        <w:rPr>
          <w:i/>
          <w:szCs w:val="28"/>
          <w:lang w:val="vi-VN"/>
        </w:rPr>
        <w:t xml:space="preserve"> chữa cháy và cứu </w:t>
      </w:r>
      <w:r w:rsidR="00C517DF" w:rsidRPr="00B2562A">
        <w:rPr>
          <w:i/>
          <w:szCs w:val="28"/>
          <w:lang w:val="vi-VN"/>
        </w:rPr>
        <w:t>nạn</w:t>
      </w:r>
      <w:r w:rsidRPr="00B2562A">
        <w:rPr>
          <w:i/>
          <w:szCs w:val="28"/>
          <w:lang w:val="vi-VN"/>
        </w:rPr>
        <w:t xml:space="preserve">, cứu </w:t>
      </w:r>
      <w:r w:rsidR="00C517DF" w:rsidRPr="00B2562A">
        <w:rPr>
          <w:i/>
          <w:szCs w:val="28"/>
          <w:lang w:val="vi-VN"/>
        </w:rPr>
        <w:t>hộ</w:t>
      </w:r>
      <w:r w:rsidR="00A21FB2" w:rsidRPr="00B2562A">
        <w:rPr>
          <w:i/>
          <w:szCs w:val="28"/>
          <w:lang w:val="vi-VN"/>
        </w:rPr>
        <w:t xml:space="preserve"> số 55/2024/QH1</w:t>
      </w:r>
      <w:r w:rsidR="00560B1C" w:rsidRPr="00B2562A">
        <w:rPr>
          <w:i/>
          <w:szCs w:val="28"/>
          <w:lang w:val="vi-VN"/>
        </w:rPr>
        <w:t>5</w:t>
      </w:r>
      <w:r w:rsidR="0064609C" w:rsidRPr="00B2562A">
        <w:rPr>
          <w:i/>
          <w:szCs w:val="28"/>
          <w:lang w:val="vi-VN"/>
        </w:rPr>
        <w:t xml:space="preserve"> ngày 29/11/2024</w:t>
      </w:r>
      <w:r w:rsidR="00F40472" w:rsidRPr="00B2562A">
        <w:rPr>
          <w:rFonts w:ascii="Times New Roman Italic" w:hAnsi="Times New Roman Italic"/>
          <w:i/>
          <w:szCs w:val="28"/>
          <w:lang w:val="vi-VN"/>
        </w:rPr>
        <w:t>;</w:t>
      </w:r>
    </w:p>
    <w:p w14:paraId="15C88062" w14:textId="34C1BF78" w:rsidR="00765D40" w:rsidRPr="00B2562A" w:rsidRDefault="00765D40" w:rsidP="00765D40">
      <w:pPr>
        <w:spacing w:line="240" w:lineRule="auto"/>
        <w:ind w:leftChars="0" w:firstLineChars="0" w:firstLine="709"/>
        <w:jc w:val="both"/>
        <w:rPr>
          <w:i/>
          <w:szCs w:val="28"/>
          <w:lang w:val="vi-VN"/>
        </w:rPr>
      </w:pPr>
      <w:r w:rsidRPr="00B2562A">
        <w:rPr>
          <w:i/>
          <w:szCs w:val="28"/>
          <w:lang w:val="vi-VN"/>
        </w:rPr>
        <w:t xml:space="preserve">Căn cứ Luật Tiêu chuẩn </w:t>
      </w:r>
      <w:r w:rsidR="0052147F" w:rsidRPr="00B2562A">
        <w:rPr>
          <w:i/>
          <w:szCs w:val="28"/>
          <w:lang w:val="vi-VN"/>
        </w:rPr>
        <w:t xml:space="preserve">và </w:t>
      </w:r>
      <w:r w:rsidRPr="00B2562A">
        <w:rPr>
          <w:i/>
          <w:szCs w:val="28"/>
          <w:lang w:val="vi-VN"/>
        </w:rPr>
        <w:t>quy chuẩn</w:t>
      </w:r>
      <w:r w:rsidR="0052147F" w:rsidRPr="00B2562A">
        <w:rPr>
          <w:i/>
          <w:szCs w:val="28"/>
          <w:lang w:val="vi-VN"/>
        </w:rPr>
        <w:t xml:space="preserve"> kỹ thuật</w:t>
      </w:r>
      <w:r w:rsidRPr="00B2562A">
        <w:rPr>
          <w:i/>
          <w:szCs w:val="28"/>
          <w:lang w:val="vi-VN"/>
        </w:rPr>
        <w:t xml:space="preserve"> </w:t>
      </w:r>
      <w:r w:rsidR="00B75A94" w:rsidRPr="00B2562A">
        <w:rPr>
          <w:i/>
          <w:szCs w:val="28"/>
          <w:lang w:val="vi-VN"/>
        </w:rPr>
        <w:t>số 68/2006/QH11</w:t>
      </w:r>
      <w:r w:rsidR="00F1114E" w:rsidRPr="00B2562A">
        <w:rPr>
          <w:i/>
          <w:szCs w:val="28"/>
          <w:lang w:val="vi-VN"/>
        </w:rPr>
        <w:t xml:space="preserve"> </w:t>
      </w:r>
      <w:r w:rsidR="0064609C" w:rsidRPr="00B2562A">
        <w:rPr>
          <w:i/>
          <w:szCs w:val="28"/>
          <w:lang w:val="vi-VN"/>
        </w:rPr>
        <w:t>ngày 29/06/2006</w:t>
      </w:r>
      <w:r w:rsidR="0064609C" w:rsidRPr="00B2562A">
        <w:rPr>
          <w:lang w:val="vi-VN"/>
        </w:rPr>
        <w:t xml:space="preserve"> </w:t>
      </w:r>
      <w:r w:rsidR="00F1114E" w:rsidRPr="00B2562A">
        <w:rPr>
          <w:i/>
          <w:szCs w:val="28"/>
          <w:lang w:val="vi-VN"/>
        </w:rPr>
        <w:t>đã được</w:t>
      </w:r>
      <w:r w:rsidR="009D5103" w:rsidRPr="00B2562A">
        <w:rPr>
          <w:i/>
          <w:szCs w:val="28"/>
          <w:lang w:val="vi-VN"/>
        </w:rPr>
        <w:t xml:space="preserve"> sửa đổi, bổ sung một số điều </w:t>
      </w:r>
      <w:r w:rsidR="00943E9F" w:rsidRPr="00B2562A">
        <w:rPr>
          <w:i/>
          <w:szCs w:val="28"/>
          <w:lang w:val="vi-VN"/>
        </w:rPr>
        <w:t>theo Luật</w:t>
      </w:r>
      <w:r w:rsidR="009D5103" w:rsidRPr="00B2562A">
        <w:rPr>
          <w:i/>
          <w:szCs w:val="28"/>
          <w:lang w:val="vi-VN"/>
        </w:rPr>
        <w:t xml:space="preserve"> số 25/2018/QH14</w:t>
      </w:r>
      <w:r w:rsidR="00E81FD9" w:rsidRPr="00B2562A">
        <w:rPr>
          <w:i/>
          <w:szCs w:val="28"/>
          <w:lang w:val="vi-VN"/>
        </w:rPr>
        <w:t>;</w:t>
      </w:r>
    </w:p>
    <w:p w14:paraId="270B77A5" w14:textId="0CD271F2" w:rsidR="00765D40" w:rsidRPr="00B2562A" w:rsidRDefault="009F1E52" w:rsidP="00765D40">
      <w:pPr>
        <w:spacing w:line="240" w:lineRule="auto"/>
        <w:ind w:leftChars="0" w:left="709" w:firstLineChars="0" w:firstLine="0"/>
        <w:jc w:val="both"/>
        <w:rPr>
          <w:i/>
          <w:szCs w:val="28"/>
          <w:lang w:val="vi-VN"/>
        </w:rPr>
      </w:pPr>
      <w:r w:rsidRPr="00B2562A">
        <w:rPr>
          <w:i/>
          <w:szCs w:val="28"/>
          <w:lang w:val="vi-VN"/>
        </w:rPr>
        <w:t xml:space="preserve">Theo </w:t>
      </w:r>
      <w:r w:rsidR="00765D40" w:rsidRPr="00B2562A">
        <w:rPr>
          <w:i/>
          <w:szCs w:val="28"/>
          <w:lang w:val="vi-VN"/>
        </w:rPr>
        <w:t>đề nghị của Bộ trưởng Bộ Khoa học và Công nghệ</w:t>
      </w:r>
      <w:r w:rsidR="005667CD" w:rsidRPr="00B2562A">
        <w:rPr>
          <w:i/>
          <w:szCs w:val="28"/>
          <w:lang w:val="vi-VN"/>
        </w:rPr>
        <w:t>;</w:t>
      </w:r>
    </w:p>
    <w:p w14:paraId="1364EC3F" w14:textId="1EF3A1FD" w:rsidR="00FC4FB8" w:rsidRPr="00B2562A" w:rsidRDefault="00FC4FB8" w:rsidP="00FD50FA">
      <w:pPr>
        <w:spacing w:line="240" w:lineRule="auto"/>
        <w:ind w:leftChars="0" w:firstLineChars="0" w:firstLine="709"/>
        <w:jc w:val="both"/>
        <w:rPr>
          <w:i/>
          <w:szCs w:val="28"/>
          <w:lang w:val="vi-VN"/>
        </w:rPr>
      </w:pPr>
      <w:r w:rsidRPr="00B2562A">
        <w:rPr>
          <w:i/>
          <w:szCs w:val="28"/>
          <w:lang w:val="vi-VN"/>
        </w:rPr>
        <w:t xml:space="preserve">Chính phủ ban hành </w:t>
      </w:r>
      <w:r w:rsidR="000A5683" w:rsidRPr="00B2562A">
        <w:rPr>
          <w:i/>
          <w:szCs w:val="28"/>
          <w:lang w:val="vi-VN"/>
        </w:rPr>
        <w:t xml:space="preserve">Nghị định quy định chi tiết </w:t>
      </w:r>
      <w:r w:rsidR="00A16B18" w:rsidRPr="00B2562A">
        <w:rPr>
          <w:i/>
          <w:szCs w:val="28"/>
          <w:lang w:val="vi-VN"/>
        </w:rPr>
        <w:t>một số điều của Luật Năng</w:t>
      </w:r>
      <w:r w:rsidR="00E7300B" w:rsidRPr="00B2562A">
        <w:rPr>
          <w:i/>
          <w:szCs w:val="28"/>
          <w:lang w:val="vi-VN"/>
        </w:rPr>
        <w:t xml:space="preserve"> </w:t>
      </w:r>
      <w:r w:rsidR="00A16B18" w:rsidRPr="00B2562A">
        <w:rPr>
          <w:i/>
          <w:szCs w:val="28"/>
          <w:lang w:val="vi-VN"/>
        </w:rPr>
        <w:t>lượng nguyên tử về nhà máy điện hạt nhân, lò phản ứng hạt nhân nghiên cứu</w:t>
      </w:r>
      <w:r w:rsidR="00B64350" w:rsidRPr="00B2562A">
        <w:rPr>
          <w:i/>
          <w:szCs w:val="28"/>
          <w:lang w:val="vi-VN"/>
        </w:rPr>
        <w:t>.</w:t>
      </w:r>
    </w:p>
    <w:p w14:paraId="2E9F91FB" w14:textId="102B704A" w:rsidR="002D1E7C" w:rsidRPr="00B2562A" w:rsidRDefault="002D1E7C" w:rsidP="00F909A8">
      <w:pPr>
        <w:pStyle w:val="ListParagraph"/>
        <w:ind w:leftChars="0" w:left="0" w:firstLineChars="0" w:firstLine="0"/>
        <w:rPr>
          <w:b/>
          <w:szCs w:val="28"/>
          <w:lang w:val="vi-VN"/>
        </w:rPr>
      </w:pPr>
    </w:p>
    <w:p w14:paraId="5B88C181" w14:textId="15ECA92D" w:rsidR="00414751" w:rsidRPr="00B2562A" w:rsidRDefault="00926DD7" w:rsidP="003E4CDF">
      <w:pPr>
        <w:pStyle w:val="Heading1"/>
        <w:numPr>
          <w:ilvl w:val="0"/>
          <w:numId w:val="3"/>
        </w:numPr>
        <w:spacing w:before="120" w:after="120" w:line="240" w:lineRule="auto"/>
        <w:ind w:leftChars="0" w:firstLineChars="0"/>
      </w:pPr>
      <w:bookmarkStart w:id="0" w:name="bookmark=id.vgik7e9nffas" w:colFirst="0" w:colLast="0"/>
      <w:bookmarkStart w:id="1" w:name="bookmark=id.qwy85gvs05ze" w:colFirst="0" w:colLast="0"/>
      <w:bookmarkStart w:id="2" w:name="_Toc195351591"/>
      <w:bookmarkStart w:id="3" w:name="_Toc193828194"/>
      <w:bookmarkStart w:id="4" w:name="_Toc203552196"/>
      <w:bookmarkEnd w:id="0"/>
      <w:bookmarkEnd w:id="1"/>
      <w:r w:rsidRPr="00B2562A">
        <w:rPr>
          <w:lang w:val="vi-VN"/>
        </w:rPr>
        <w:br/>
      </w:r>
      <w:bookmarkStart w:id="5" w:name="_Toc206668248"/>
      <w:r w:rsidR="00414751" w:rsidRPr="00B2562A">
        <w:t>NHỮNG QUY ĐỊNH CHUNG</w:t>
      </w:r>
      <w:bookmarkStart w:id="6" w:name="bookmark=id.f7s94xqhug94" w:colFirst="0" w:colLast="0"/>
      <w:bookmarkEnd w:id="2"/>
      <w:bookmarkEnd w:id="3"/>
      <w:bookmarkEnd w:id="4"/>
      <w:bookmarkEnd w:id="5"/>
      <w:bookmarkEnd w:id="6"/>
    </w:p>
    <w:p w14:paraId="28744BA1" w14:textId="5A901DAA" w:rsidR="00414751" w:rsidRPr="00B2562A" w:rsidRDefault="00414751" w:rsidP="005415A0">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rPr>
      </w:pPr>
      <w:bookmarkStart w:id="7" w:name="_Toc193828195"/>
      <w:bookmarkStart w:id="8" w:name="_Toc195351592"/>
      <w:bookmarkStart w:id="9" w:name="_Toc203552197"/>
      <w:bookmarkStart w:id="10" w:name="_Toc206668249"/>
      <w:r w:rsidRPr="00B2562A">
        <w:rPr>
          <w:szCs w:val="28"/>
        </w:rPr>
        <w:t>Phạm vi điều chỉnh</w:t>
      </w:r>
      <w:bookmarkEnd w:id="7"/>
      <w:bookmarkEnd w:id="8"/>
      <w:bookmarkEnd w:id="9"/>
      <w:bookmarkEnd w:id="10"/>
    </w:p>
    <w:p w14:paraId="3C01E48E" w14:textId="69E822FC" w:rsidR="001B21BB" w:rsidRDefault="001B21BB" w:rsidP="00715C49">
      <w:pPr>
        <w:ind w:leftChars="0" w:firstLineChars="0" w:firstLine="720"/>
        <w:jc w:val="both"/>
      </w:pPr>
      <w:r w:rsidRPr="00B2562A">
        <w:rPr>
          <w:szCs w:val="28"/>
        </w:rPr>
        <w:t xml:space="preserve">Nghị định này quy định chi tiết Điều 33, Điều 34, Điều 35, Điều 41, Điều 42, Điều 43, Điều 44, Điều 45, Điều 46, Điều 47, Điều 48, Điều 49, Điều 50, Điều 51, Điều 52, Điều 53 và Điều 54 Luật Năng lượng nguyên tử </w:t>
      </w:r>
      <w:r w:rsidRPr="00B2562A">
        <w:t>về đầu tư, lựa chọn địa điểm, thiết kế, thi công xây dựng, lắp đặt, vận hành thử, vận hành, chấm dứt hoạt động của nhà máy điện hạt nhân, lò phản ứng hạt nhân nghiên cứu; bảo đảm an toàn bức xạ, an toàn hạt nhân và an ninh hạt nhân trong các hoạt động này.</w:t>
      </w:r>
    </w:p>
    <w:p w14:paraId="4F30DAEA" w14:textId="43DAC0ED" w:rsidR="006B686C" w:rsidRPr="00BB710A" w:rsidRDefault="00BB710A" w:rsidP="00BB710A">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rPr>
      </w:pPr>
      <w:bookmarkStart w:id="11" w:name="_Toc206668250"/>
      <w:r>
        <w:rPr>
          <w:szCs w:val="28"/>
        </w:rPr>
        <w:t>Đ</w:t>
      </w:r>
      <w:r w:rsidR="006B686C" w:rsidRPr="00B2562A">
        <w:rPr>
          <w:szCs w:val="28"/>
        </w:rPr>
        <w:t>ối tượng áp dụng</w:t>
      </w:r>
      <w:bookmarkEnd w:id="11"/>
    </w:p>
    <w:p w14:paraId="57770F1D" w14:textId="580FEF3B" w:rsidR="005F546C" w:rsidRPr="00B2562A" w:rsidRDefault="005F546C" w:rsidP="0046101E">
      <w:pPr>
        <w:ind w:leftChars="0" w:firstLineChars="0" w:firstLine="720"/>
        <w:jc w:val="both"/>
      </w:pPr>
      <w:r w:rsidRPr="00B2562A">
        <w:t xml:space="preserve">Nghị định này áp dụng đối với </w:t>
      </w:r>
      <w:r w:rsidRPr="00B2562A">
        <w:rPr>
          <w:spacing w:val="-2"/>
          <w:szCs w:val="28"/>
        </w:rPr>
        <w:t xml:space="preserve">tổ chức, cá nhân trong nước, người Việt Nam định cư ở nước ngoài, tổ chức, cá nhân nước ngoài, tổ chức quốc tế </w:t>
      </w:r>
      <w:r w:rsidRPr="00B2562A">
        <w:t>tiến hành các hoạt động liên quan đến nhà máy điện hạt nhân, lò phản ứng hạt nhân nghiên cứu tại Việt Nam.</w:t>
      </w:r>
    </w:p>
    <w:p w14:paraId="1B9AB149" w14:textId="3D5673BC" w:rsidR="00414751" w:rsidRPr="00B2562A" w:rsidRDefault="00414751" w:rsidP="001B77E6">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rPr>
      </w:pPr>
      <w:bookmarkStart w:id="12" w:name="_Toc193828197"/>
      <w:bookmarkStart w:id="13" w:name="_Toc195351594"/>
      <w:bookmarkStart w:id="14" w:name="_Toc203552199"/>
      <w:bookmarkStart w:id="15" w:name="_Toc206668251"/>
      <w:r w:rsidRPr="00B2562A">
        <w:rPr>
          <w:szCs w:val="28"/>
        </w:rPr>
        <w:t>Giải thích từ ngữ</w:t>
      </w:r>
      <w:bookmarkEnd w:id="12"/>
      <w:bookmarkEnd w:id="13"/>
      <w:bookmarkEnd w:id="14"/>
      <w:bookmarkEnd w:id="15"/>
    </w:p>
    <w:p w14:paraId="188FF7BE" w14:textId="580C0255" w:rsidR="00414751" w:rsidRPr="00B2562A" w:rsidRDefault="00414751" w:rsidP="00997051">
      <w:pPr>
        <w:ind w:leftChars="0" w:firstLineChars="253" w:firstLine="708"/>
        <w:jc w:val="both"/>
      </w:pPr>
      <w:bookmarkStart w:id="16" w:name="bookmark=id.jbzt0hhrx48f" w:colFirst="0" w:colLast="0"/>
      <w:bookmarkEnd w:id="16"/>
      <w:r w:rsidRPr="00B2562A">
        <w:t>Trong Nghị định này, các từ ngữ dưới đây được hiểu như sau:</w:t>
      </w:r>
    </w:p>
    <w:p w14:paraId="04455AD5" w14:textId="4AD8B4AD" w:rsidR="00414751" w:rsidRPr="00B2562A" w:rsidRDefault="00830E6E" w:rsidP="00997051">
      <w:pPr>
        <w:ind w:leftChars="0" w:firstLineChars="253" w:firstLine="708"/>
        <w:jc w:val="both"/>
      </w:pPr>
      <w:r w:rsidRPr="00B2562A">
        <w:t>1</w:t>
      </w:r>
      <w:r w:rsidR="00414751" w:rsidRPr="00B2562A">
        <w:t xml:space="preserve">. </w:t>
      </w:r>
      <w:r w:rsidR="00414751" w:rsidRPr="00B2562A">
        <w:rPr>
          <w:i/>
          <w:iCs/>
        </w:rPr>
        <w:t xml:space="preserve">Chủ đầu tư xây dựng công trình </w:t>
      </w:r>
      <w:r w:rsidR="00096184" w:rsidRPr="00B2562A">
        <w:rPr>
          <w:i/>
          <w:iCs/>
        </w:rPr>
        <w:t>nhà máy điện hạt nhân</w:t>
      </w:r>
      <w:r w:rsidR="00F51ED9" w:rsidRPr="00B2562A">
        <w:rPr>
          <w:i/>
          <w:iCs/>
        </w:rPr>
        <w:t>, lò phản ứng hạt nhân nghiên cứu</w:t>
      </w:r>
      <w:r w:rsidR="00965171" w:rsidRPr="00B2562A">
        <w:t xml:space="preserve"> (</w:t>
      </w:r>
      <w:r w:rsidR="001E28C5" w:rsidRPr="00B2562A">
        <w:t>s</w:t>
      </w:r>
      <w:r w:rsidR="00965171" w:rsidRPr="00B2562A">
        <w:t xml:space="preserve">au đây gọi tắt là </w:t>
      </w:r>
      <w:r w:rsidR="00965171" w:rsidRPr="00B2562A">
        <w:rPr>
          <w:i/>
          <w:iCs/>
        </w:rPr>
        <w:t>chủ đầu tư</w:t>
      </w:r>
      <w:r w:rsidR="00965171" w:rsidRPr="00B2562A">
        <w:t>)</w:t>
      </w:r>
      <w:r w:rsidR="00414751" w:rsidRPr="00B2562A">
        <w:t xml:space="preserve"> là người sở hữu vốn hoặc là người được giao quản lý và sử dụng vốn để đầu tư xây dựng công trình </w:t>
      </w:r>
      <w:r w:rsidR="00096184" w:rsidRPr="00B2562A">
        <w:t>nhà máy điện hạt nhân</w:t>
      </w:r>
      <w:r w:rsidR="00F51ED9" w:rsidRPr="00B2562A">
        <w:t>, lò phản ứng hạt nhân nghiên cứu</w:t>
      </w:r>
      <w:r w:rsidR="00414751" w:rsidRPr="00B2562A">
        <w:t>.</w:t>
      </w:r>
    </w:p>
    <w:p w14:paraId="021FBA20" w14:textId="75EC86AD" w:rsidR="00F423C6" w:rsidRPr="00B2562A" w:rsidRDefault="00830E6E" w:rsidP="00997051">
      <w:pPr>
        <w:ind w:leftChars="0" w:firstLineChars="253" w:firstLine="708"/>
        <w:jc w:val="both"/>
      </w:pPr>
      <w:r w:rsidRPr="00B2562A">
        <w:t>2</w:t>
      </w:r>
      <w:r w:rsidR="0054287F" w:rsidRPr="00B2562A">
        <w:t xml:space="preserve">. </w:t>
      </w:r>
      <w:r w:rsidR="00F423C6" w:rsidRPr="00B2562A">
        <w:rPr>
          <w:i/>
          <w:iCs/>
        </w:rPr>
        <w:t>Tổ chức vận hành</w:t>
      </w:r>
      <w:r w:rsidR="0054287F" w:rsidRPr="00B2562A">
        <w:t xml:space="preserve"> là một pháp nhân trực tiếp quản lý tài sản và vận hành </w:t>
      </w:r>
      <w:r w:rsidR="00096184" w:rsidRPr="00B2562A">
        <w:t>nhà máy điện hạt nhân</w:t>
      </w:r>
      <w:r w:rsidR="00F51ED9" w:rsidRPr="00B2562A">
        <w:t>, lò phản ứng hạt nhân nghiên cứu</w:t>
      </w:r>
      <w:r w:rsidR="0054287F" w:rsidRPr="00B2562A">
        <w:t>.</w:t>
      </w:r>
    </w:p>
    <w:p w14:paraId="093C8832" w14:textId="04C743DA" w:rsidR="0054287F" w:rsidRPr="00B2562A" w:rsidRDefault="00830E6E" w:rsidP="0054287F">
      <w:pPr>
        <w:ind w:leftChars="0" w:firstLineChars="253" w:firstLine="708"/>
        <w:jc w:val="both"/>
      </w:pPr>
      <w:r w:rsidRPr="00B2562A">
        <w:t>3</w:t>
      </w:r>
      <w:r w:rsidR="0054287F" w:rsidRPr="00B2562A">
        <w:t xml:space="preserve">. </w:t>
      </w:r>
      <w:r w:rsidR="0054287F" w:rsidRPr="00B2562A">
        <w:rPr>
          <w:i/>
          <w:iCs/>
        </w:rPr>
        <w:t>Phân tích an toàn tất định</w:t>
      </w:r>
      <w:r w:rsidR="0054287F" w:rsidRPr="00B2562A">
        <w:t> là phương pháp phân tích nhằm tiên lượng các hiện tượng xảy ra sau sự kiện khởi phát giả định thông qua việc áp dụng đầy đủ các quy luật và tiêu chí chấp nhận cụ thể. Phân tích an toàn tất định bao gồm các phân tích nơtron, thủy nhiệt, bức xạ, cơ nhiệt và cấu trúc bằng các công cụ tính toán.</w:t>
      </w:r>
    </w:p>
    <w:p w14:paraId="7B16C84D" w14:textId="1133271F" w:rsidR="0054287F" w:rsidRPr="00B2562A" w:rsidRDefault="00830E6E" w:rsidP="0054287F">
      <w:pPr>
        <w:ind w:leftChars="0" w:firstLineChars="253" w:firstLine="708"/>
        <w:jc w:val="both"/>
      </w:pPr>
      <w:r w:rsidRPr="00B2562A">
        <w:t>4</w:t>
      </w:r>
      <w:r w:rsidR="0054287F" w:rsidRPr="00B2562A">
        <w:t xml:space="preserve">. </w:t>
      </w:r>
      <w:r w:rsidR="0054287F" w:rsidRPr="00B2562A">
        <w:rPr>
          <w:i/>
          <w:iCs/>
        </w:rPr>
        <w:t>Phân tích an toàn xác suất</w:t>
      </w:r>
      <w:r w:rsidR="0054287F" w:rsidRPr="00B2562A">
        <w:t> là phương pháp phân tích mang tính hệ thống nhằm xác định sai hỏng, rủi ro với xác suất xảy ra được định lượng bằng các công cụ tính toán.</w:t>
      </w:r>
    </w:p>
    <w:p w14:paraId="4FE49A66" w14:textId="4823A10F" w:rsidR="00414751" w:rsidRPr="00B2562A" w:rsidRDefault="00830E6E" w:rsidP="00997051">
      <w:pPr>
        <w:ind w:leftChars="0" w:firstLineChars="253" w:firstLine="708"/>
        <w:jc w:val="both"/>
      </w:pPr>
      <w:r w:rsidRPr="00B2562A">
        <w:lastRenderedPageBreak/>
        <w:t>5</w:t>
      </w:r>
      <w:r w:rsidR="00414751" w:rsidRPr="00B2562A">
        <w:t xml:space="preserve">. </w:t>
      </w:r>
      <w:r w:rsidR="00414751" w:rsidRPr="00B2562A">
        <w:rPr>
          <w:i/>
          <w:iCs/>
        </w:rPr>
        <w:t xml:space="preserve">Bảo vệ theo chiều sâu </w:t>
      </w:r>
      <w:r w:rsidR="00414751" w:rsidRPr="00B2562A">
        <w:t xml:space="preserve">là việc </w:t>
      </w:r>
      <w:r w:rsidR="00046E6F" w:rsidRPr="00B2562A">
        <w:t xml:space="preserve">áp dụng nhiều cấp độ bảo vệ độc lập và </w:t>
      </w:r>
      <w:r w:rsidR="006A69BC" w:rsidRPr="00B2562A">
        <w:t xml:space="preserve">đa dạng </w:t>
      </w:r>
      <w:r w:rsidR="00BC1FBD" w:rsidRPr="00B2562A">
        <w:t>nhằm ngăn ngừa sự cố, kiểm soát diễn biến của sự cố nếu xảy ra và giảm thiểu hậu quả</w:t>
      </w:r>
      <w:r w:rsidR="00A51709" w:rsidRPr="00B2562A">
        <w:t xml:space="preserve"> của sự cố</w:t>
      </w:r>
      <w:r w:rsidR="00BC1FBD" w:rsidRPr="00B2562A">
        <w:t xml:space="preserve">. Các biện pháp này bảo đảm duy trì hàng rào cách ly nguồn phóng xạ với nhân viên, dân chúng và môi trường trong mọi tình huống vận hành của </w:t>
      </w:r>
      <w:r w:rsidR="00096184" w:rsidRPr="00B2562A">
        <w:t>nhà máy điện hạt nhân</w:t>
      </w:r>
      <w:r w:rsidR="00F51ED9" w:rsidRPr="00B2562A">
        <w:t>, lò phản ứng hạt nhân nghiên cứu</w:t>
      </w:r>
      <w:r w:rsidR="00414751" w:rsidRPr="00B2562A">
        <w:t>.</w:t>
      </w:r>
      <w:r w:rsidR="00F423C6" w:rsidRPr="00B2562A">
        <w:t xml:space="preserve"> </w:t>
      </w:r>
    </w:p>
    <w:p w14:paraId="4D0CF91B" w14:textId="18A30DE0" w:rsidR="008B606D" w:rsidRPr="00B2562A" w:rsidRDefault="00830E6E" w:rsidP="00745DB0">
      <w:pPr>
        <w:ind w:leftChars="0" w:firstLineChars="253" w:firstLine="708"/>
        <w:jc w:val="both"/>
      </w:pPr>
      <w:r w:rsidRPr="00B2562A">
        <w:t>6</w:t>
      </w:r>
      <w:r w:rsidR="005F4E6D" w:rsidRPr="00B2562A">
        <w:t xml:space="preserve">. </w:t>
      </w:r>
      <w:r w:rsidR="00CE2213" w:rsidRPr="00B2562A">
        <w:rPr>
          <w:i/>
          <w:iCs/>
        </w:rPr>
        <w:t xml:space="preserve">Vòng đời </w:t>
      </w:r>
      <w:r w:rsidR="00096184" w:rsidRPr="00B2562A">
        <w:rPr>
          <w:i/>
          <w:iCs/>
        </w:rPr>
        <w:t>nhà máy điện hạt nhân</w:t>
      </w:r>
      <w:r w:rsidR="00F51ED9" w:rsidRPr="00B2562A">
        <w:rPr>
          <w:i/>
          <w:iCs/>
        </w:rPr>
        <w:t>, lò phản ứng hạt nhân nghiên cứu</w:t>
      </w:r>
      <w:r w:rsidR="00CE2213" w:rsidRPr="00B2562A">
        <w:t xml:space="preserve"> là các giai đoạn bao gồm: khảo sát, đánh giá địa điểm</w:t>
      </w:r>
      <w:r w:rsidR="000601B5" w:rsidRPr="00B2562A">
        <w:rPr>
          <w:lang w:val="vi-VN"/>
        </w:rPr>
        <w:t>;</w:t>
      </w:r>
      <w:r w:rsidR="00CE2213" w:rsidRPr="00B2562A">
        <w:t xml:space="preserve"> thiết kế</w:t>
      </w:r>
      <w:r w:rsidR="000601B5" w:rsidRPr="00B2562A">
        <w:rPr>
          <w:lang w:val="vi-VN"/>
        </w:rPr>
        <w:t>;</w:t>
      </w:r>
      <w:r w:rsidR="00CE2213" w:rsidRPr="00B2562A">
        <w:t xml:space="preserve"> xây dựng </w:t>
      </w:r>
      <w:r w:rsidR="00096184" w:rsidRPr="00B2562A">
        <w:t>nhà máy điện hạt nhân</w:t>
      </w:r>
      <w:r w:rsidR="00F51ED9" w:rsidRPr="00B2562A">
        <w:t>, lò phản ứng hạt nhân nghiên cứu</w:t>
      </w:r>
      <w:r w:rsidR="00E77F8B" w:rsidRPr="00B2562A">
        <w:rPr>
          <w:lang w:val="vi-VN"/>
        </w:rPr>
        <w:t>;</w:t>
      </w:r>
      <w:r w:rsidR="00CE2213" w:rsidRPr="00B2562A">
        <w:t xml:space="preserve"> vận hành thử tổ máy điện hạt nhân</w:t>
      </w:r>
      <w:r w:rsidR="00F51ED9" w:rsidRPr="00B2562A">
        <w:t>, lò phản ứng hạt nhân nghiên cứu</w:t>
      </w:r>
      <w:r w:rsidR="00CE2213" w:rsidRPr="00B2562A">
        <w:t xml:space="preserve">; vận hành </w:t>
      </w:r>
      <w:r w:rsidR="00096184" w:rsidRPr="00B2562A">
        <w:t>nhà máy điện hạt nhân</w:t>
      </w:r>
      <w:r w:rsidR="00F51ED9" w:rsidRPr="00B2562A">
        <w:t>, lò phản ứng hạt nhân nghiên cứu</w:t>
      </w:r>
      <w:r w:rsidR="00CE2213" w:rsidRPr="00B2562A">
        <w:t xml:space="preserve">, chấm dứt hoạt động của </w:t>
      </w:r>
      <w:r w:rsidR="00096184" w:rsidRPr="00B2562A">
        <w:t>nhà máy điện hạt nhân</w:t>
      </w:r>
      <w:r w:rsidR="00F51ED9" w:rsidRPr="00B2562A">
        <w:t>, lò phản ứng hạt nhân nghiên cứu</w:t>
      </w:r>
      <w:r w:rsidR="00CE2213" w:rsidRPr="00B2562A">
        <w:t>.</w:t>
      </w:r>
    </w:p>
    <w:p w14:paraId="570127CA" w14:textId="3F46D8F6" w:rsidR="00A50E24" w:rsidRPr="00B2562A" w:rsidRDefault="005E7CF6" w:rsidP="00745DB0">
      <w:pPr>
        <w:ind w:leftChars="0" w:firstLineChars="253" w:firstLine="708"/>
        <w:jc w:val="both"/>
      </w:pPr>
      <w:r w:rsidRPr="00B2562A">
        <w:rPr>
          <w:i/>
          <w:iCs/>
        </w:rPr>
        <w:t xml:space="preserve">7. </w:t>
      </w:r>
      <w:r w:rsidR="00A50E24" w:rsidRPr="00B2562A">
        <w:rPr>
          <w:i/>
          <w:iCs/>
        </w:rPr>
        <w:t>Hệ thống thông tin</w:t>
      </w:r>
      <w:r w:rsidR="00A50E24" w:rsidRPr="00B2562A">
        <w:t xml:space="preserve"> là tập hợp phần cứng, phần mềm và cơ sở dữ liệu được thiết lập phục vụ mục đích tạo lập, cung cấp, truyền đưa, thu thập, xử lý, lưu trữ và trao đổi thông tin </w:t>
      </w:r>
      <w:r w:rsidR="008A6B3B" w:rsidRPr="00B2562A">
        <w:t>liên quan đến hoạt động của nhà máy điện hạt nhân, lò phản ứng hạt nhân nghiên cứu.</w:t>
      </w:r>
      <w:r w:rsidR="0092187F" w:rsidRPr="00B2562A">
        <w:rPr>
          <w:rStyle w:val="FootnoteReference"/>
        </w:rPr>
        <w:footnoteReference w:id="2"/>
      </w:r>
    </w:p>
    <w:p w14:paraId="2E1C41DB" w14:textId="557527A3" w:rsidR="001B0557" w:rsidRPr="00B2562A" w:rsidRDefault="005E2039" w:rsidP="001E4D1D">
      <w:pPr>
        <w:pStyle w:val="NormalWeb"/>
        <w:shd w:val="clear" w:color="auto" w:fill="FFFFFF"/>
        <w:spacing w:before="120" w:beforeAutospacing="0" w:after="120" w:afterAutospacing="0" w:line="234" w:lineRule="atLeast"/>
        <w:ind w:leftChars="0" w:firstLineChars="0" w:firstLine="708"/>
        <w:jc w:val="both"/>
      </w:pPr>
      <w:r w:rsidRPr="00B2562A">
        <w:t>8.</w:t>
      </w:r>
      <w:r w:rsidR="001B0557" w:rsidRPr="00B2562A">
        <w:t xml:space="preserve"> </w:t>
      </w:r>
      <w:r w:rsidR="001B0557" w:rsidRPr="00B2562A">
        <w:rPr>
          <w:i/>
          <w:iCs/>
        </w:rPr>
        <w:t>Sự cố trong thiết kế</w:t>
      </w:r>
      <w:r w:rsidR="003D3D5C" w:rsidRPr="00B2562A">
        <w:t xml:space="preserve"> l</w:t>
      </w:r>
      <w:r w:rsidR="001B0557" w:rsidRPr="00B2562A">
        <w:t xml:space="preserve">à sự cố giả định mà </w:t>
      </w:r>
      <w:r w:rsidR="00031A6D" w:rsidRPr="00B2562A">
        <w:t>nhà máy điện hạt nhân, lò phản ứng hạt nhân nghiên cứu</w:t>
      </w:r>
      <w:r w:rsidR="001B0557" w:rsidRPr="00B2562A">
        <w:t xml:space="preserve"> được thiết kế để chịu đựng theo các tiêu chí thiết kế đã được thiết lập và áp dụng phương pháp luận bảo thủ, trong đó việc phát tán vật liệu phóng xạ được kiểm soát trong giới hạn cho phép theo quy định.</w:t>
      </w:r>
    </w:p>
    <w:p w14:paraId="77561F53" w14:textId="07B6D3E3" w:rsidR="006D37E0" w:rsidRPr="00B2562A" w:rsidRDefault="006D37E0" w:rsidP="001E4D1D">
      <w:pPr>
        <w:pStyle w:val="NormalWeb"/>
        <w:shd w:val="clear" w:color="auto" w:fill="FFFFFF"/>
        <w:spacing w:before="120" w:beforeAutospacing="0" w:after="120" w:afterAutospacing="0" w:line="234" w:lineRule="atLeast"/>
        <w:ind w:leftChars="0" w:firstLineChars="0" w:firstLine="708"/>
        <w:jc w:val="both"/>
      </w:pPr>
      <w:r w:rsidRPr="00B2562A">
        <w:t xml:space="preserve">9. </w:t>
      </w:r>
      <w:r w:rsidRPr="00B2562A">
        <w:rPr>
          <w:i/>
          <w:iCs/>
        </w:rPr>
        <w:t>Sự c</w:t>
      </w:r>
      <w:r w:rsidR="00B11891" w:rsidRPr="00B2562A">
        <w:rPr>
          <w:i/>
          <w:iCs/>
        </w:rPr>
        <w:t>ố nghiêm trọng</w:t>
      </w:r>
      <w:r w:rsidR="00152FD6" w:rsidRPr="00B2562A">
        <w:t xml:space="preserve"> là sự cố </w:t>
      </w:r>
      <w:r w:rsidR="00BF2313" w:rsidRPr="00B2562A">
        <w:t>nghiêm trọng hơn sự cố trong thiết kế</w:t>
      </w:r>
      <w:r w:rsidR="00337886" w:rsidRPr="00B2562A">
        <w:t>, có thể</w:t>
      </w:r>
      <w:r w:rsidR="00152FD6" w:rsidRPr="00B2562A">
        <w:t xml:space="preserve"> gây </w:t>
      </w:r>
      <w:r w:rsidR="00A31F9C" w:rsidRPr="00B2562A">
        <w:t>hư hại</w:t>
      </w:r>
      <w:r w:rsidR="00152FD6" w:rsidRPr="00B2562A">
        <w:t xml:space="preserve"> đáng kể vùng hoạt lò phản ứng</w:t>
      </w:r>
      <w:r w:rsidR="00714F32" w:rsidRPr="00B2562A">
        <w:t>.</w:t>
      </w:r>
    </w:p>
    <w:p w14:paraId="4575BB47" w14:textId="5A62149B" w:rsidR="000230C3" w:rsidRPr="00B2562A" w:rsidRDefault="001E1110" w:rsidP="00321331">
      <w:pPr>
        <w:pStyle w:val="NormalWeb"/>
        <w:shd w:val="clear" w:color="auto" w:fill="FFFFFF"/>
        <w:spacing w:before="120" w:beforeAutospacing="0" w:after="120" w:afterAutospacing="0" w:line="234" w:lineRule="atLeast"/>
        <w:ind w:leftChars="0" w:firstLineChars="0" w:firstLine="708"/>
        <w:jc w:val="both"/>
      </w:pPr>
      <w:r w:rsidRPr="00B2562A">
        <w:t>10</w:t>
      </w:r>
      <w:r w:rsidR="00BE059D" w:rsidRPr="00B2562A">
        <w:t>.</w:t>
      </w:r>
      <w:r w:rsidR="001B0557" w:rsidRPr="00B2562A">
        <w:t xml:space="preserve"> </w:t>
      </w:r>
      <w:r w:rsidR="001B0557" w:rsidRPr="00B2562A">
        <w:rPr>
          <w:i/>
          <w:iCs/>
        </w:rPr>
        <w:t>Điều kiện mở rộng</w:t>
      </w:r>
      <w:r w:rsidR="001B0557" w:rsidRPr="00B2562A">
        <w:t xml:space="preserve"> </w:t>
      </w:r>
      <w:r w:rsidR="001B0557" w:rsidRPr="00B2562A">
        <w:rPr>
          <w:i/>
          <w:iCs/>
        </w:rPr>
        <w:t>thiết kế</w:t>
      </w:r>
      <w:r w:rsidR="00BE059D" w:rsidRPr="00B2562A">
        <w:t xml:space="preserve"> l</w:t>
      </w:r>
      <w:r w:rsidR="001B0557" w:rsidRPr="00B2562A">
        <w:t>à điều kiện sự cố giả định không thuộc phạm vi sự cố trong điều kiện thiết kế, nhưng được xem xét trong quá trình thiết kế cơ sở hạt nhân theo phương pháp tính toán ước lượng tối ưu, nhằm bảo đảm các phát tán vật liệu phóng xạ vẫn trong giới hạn cho phép theo quy định.</w:t>
      </w:r>
      <w:r w:rsidR="00657F10" w:rsidRPr="00B2562A">
        <w:rPr>
          <w:rStyle w:val="FootnoteReference"/>
        </w:rPr>
        <w:footnoteReference w:id="3"/>
      </w:r>
    </w:p>
    <w:p w14:paraId="64388E91" w14:textId="2452A13A" w:rsidR="00A47BD9" w:rsidRPr="00B2562A" w:rsidRDefault="009A332D" w:rsidP="005D429C">
      <w:pPr>
        <w:pStyle w:val="NormalWeb"/>
        <w:shd w:val="clear" w:color="auto" w:fill="FFFFFF"/>
        <w:spacing w:before="120" w:beforeAutospacing="0" w:after="120" w:afterAutospacing="0" w:line="234" w:lineRule="atLeast"/>
        <w:ind w:leftChars="0" w:firstLineChars="0" w:firstLine="708"/>
        <w:jc w:val="both"/>
      </w:pPr>
      <w:r w:rsidRPr="00B2562A">
        <w:t>1</w:t>
      </w:r>
      <w:r w:rsidR="001E1110" w:rsidRPr="00B2562A">
        <w:t>1</w:t>
      </w:r>
      <w:r w:rsidRPr="00B2562A">
        <w:t xml:space="preserve">. </w:t>
      </w:r>
      <w:r w:rsidRPr="00B2562A">
        <w:rPr>
          <w:i/>
          <w:iCs/>
        </w:rPr>
        <w:t>Hệ thống quản lý chất lượng</w:t>
      </w:r>
      <w:r w:rsidRPr="00B2562A">
        <w:t xml:space="preserve"> là tổng thể các cơ cấu tổ chức, trách nhiệm, chính sách, quy trình, nguồn lực và hoạt động có liên quan được thiết lập và thực hiện một cách thống nhất nhằm đảm bảo chất lượng trong từng giai đoạn của vòng đời nhà máy điện hạt nhân, lò phản ứng hạt nhân nghiên cứu.</w:t>
      </w:r>
    </w:p>
    <w:p w14:paraId="10FFF7F4" w14:textId="111BC231" w:rsidR="005C2B99" w:rsidRPr="00B2562A" w:rsidRDefault="005C2B99" w:rsidP="005D429C">
      <w:pPr>
        <w:pStyle w:val="NormalWeb"/>
        <w:shd w:val="clear" w:color="auto" w:fill="FFFFFF"/>
        <w:spacing w:before="120" w:beforeAutospacing="0" w:after="120" w:afterAutospacing="0" w:line="234" w:lineRule="atLeast"/>
        <w:ind w:leftChars="0" w:firstLineChars="0" w:firstLine="708"/>
        <w:jc w:val="both"/>
      </w:pPr>
      <w:r w:rsidRPr="00B2562A">
        <w:t xml:space="preserve">12. </w:t>
      </w:r>
      <w:r w:rsidRPr="00B2562A">
        <w:rPr>
          <w:i/>
          <w:iCs/>
        </w:rPr>
        <w:t>Quy định kỹ thuật nước ngoài</w:t>
      </w:r>
      <w:r w:rsidR="006D3C72" w:rsidRPr="00B2562A">
        <w:t xml:space="preserve"> </w:t>
      </w:r>
      <w:r w:rsidR="001877CD" w:rsidRPr="00B2562A">
        <w:t xml:space="preserve">(sau đây gọi tắt là </w:t>
      </w:r>
      <w:r w:rsidR="00AD5F67" w:rsidRPr="00B2562A">
        <w:rPr>
          <w:i/>
          <w:iCs/>
        </w:rPr>
        <w:t>quy định kỹ thuật</w:t>
      </w:r>
      <w:r w:rsidR="001877CD" w:rsidRPr="00B2562A">
        <w:t xml:space="preserve">) </w:t>
      </w:r>
      <w:r w:rsidR="00DB73D4" w:rsidRPr="00B2562A">
        <w:t xml:space="preserve">là văn bản quy định đặc tính hoặc các quy trình và phương pháp sản xuất liên quan, bao gồm cả quy định hành chính </w:t>
      </w:r>
      <w:r w:rsidR="00EF6941" w:rsidRPr="00B2562A">
        <w:t xml:space="preserve">của nước đối tác </w:t>
      </w:r>
      <w:r w:rsidR="004B6CBD" w:rsidRPr="00B2562A">
        <w:t>được đề xuất áp dụng</w:t>
      </w:r>
      <w:r w:rsidR="00EF6941" w:rsidRPr="00B2562A">
        <w:t xml:space="preserve"> cho dự án tại Việt Nam</w:t>
      </w:r>
      <w:r w:rsidR="005E7E9A" w:rsidRPr="00B2562A">
        <w:t>.</w:t>
      </w:r>
      <w:r w:rsidR="008C1E95" w:rsidRPr="00B2562A">
        <w:rPr>
          <w:rStyle w:val="FootnoteReference"/>
        </w:rPr>
        <w:footnoteReference w:id="4"/>
      </w:r>
    </w:p>
    <w:p w14:paraId="09BECE8E" w14:textId="19A76742" w:rsidR="00414751" w:rsidRPr="00B2562A" w:rsidRDefault="00414751" w:rsidP="001B77E6">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rPr>
      </w:pPr>
      <w:bookmarkStart w:id="17" w:name="_Toc193828198"/>
      <w:bookmarkStart w:id="18" w:name="_Toc193828199"/>
      <w:bookmarkStart w:id="19" w:name="_Toc195351595"/>
      <w:bookmarkStart w:id="20" w:name="_Toc203552200"/>
      <w:bookmarkStart w:id="21" w:name="_Toc206668252"/>
      <w:bookmarkEnd w:id="17"/>
      <w:r w:rsidRPr="00B2562A">
        <w:rPr>
          <w:szCs w:val="28"/>
        </w:rPr>
        <w:lastRenderedPageBreak/>
        <w:t>Nguyên tắc chung về đầu tư, xây dựng, vận hành</w:t>
      </w:r>
      <w:r w:rsidR="00C35326" w:rsidRPr="00B2562A">
        <w:rPr>
          <w:szCs w:val="28"/>
        </w:rPr>
        <w:t xml:space="preserve"> thử, vận hành</w:t>
      </w:r>
      <w:r w:rsidRPr="00B2562A">
        <w:rPr>
          <w:szCs w:val="28"/>
        </w:rPr>
        <w:t xml:space="preserve"> và chấm dứt hoạt động </w:t>
      </w:r>
      <w:bookmarkEnd w:id="18"/>
      <w:bookmarkEnd w:id="19"/>
      <w:bookmarkEnd w:id="20"/>
      <w:r w:rsidR="00096184" w:rsidRPr="00B2562A">
        <w:rPr>
          <w:szCs w:val="28"/>
        </w:rPr>
        <w:t>nhà máy điện hạt nhân</w:t>
      </w:r>
      <w:r w:rsidR="00070DB2" w:rsidRPr="00B2562A">
        <w:rPr>
          <w:szCs w:val="28"/>
        </w:rPr>
        <w:t>, lò phản ứng hạt nhân nghiên cứu</w:t>
      </w:r>
      <w:r w:rsidR="00EA163C" w:rsidRPr="00B2562A">
        <w:rPr>
          <w:rStyle w:val="FootnoteReference"/>
        </w:rPr>
        <w:footnoteReference w:id="5"/>
      </w:r>
      <w:bookmarkEnd w:id="21"/>
    </w:p>
    <w:p w14:paraId="375E7232" w14:textId="7D330168" w:rsidR="00414751" w:rsidRPr="00B2562A" w:rsidRDefault="00A839CC" w:rsidP="00997051">
      <w:pPr>
        <w:ind w:leftChars="0" w:firstLineChars="253" w:firstLine="708"/>
        <w:jc w:val="both"/>
        <w:rPr>
          <w:rStyle w:val="NormalWebChar"/>
          <w:rFonts w:eastAsiaTheme="minorHAnsi"/>
        </w:rPr>
      </w:pPr>
      <w:r w:rsidRPr="00B2562A">
        <w:rPr>
          <w:rStyle w:val="NormalWebChar"/>
          <w:rFonts w:eastAsiaTheme="minorHAnsi"/>
        </w:rPr>
        <w:t>1</w:t>
      </w:r>
      <w:r w:rsidR="00414751" w:rsidRPr="00B2562A">
        <w:rPr>
          <w:rStyle w:val="NormalWebChar"/>
          <w:rFonts w:eastAsiaTheme="minorHAnsi"/>
        </w:rPr>
        <w:t xml:space="preserve">. Mọi hoạt động liên quan đến đầu tư, xây dựng, </w:t>
      </w:r>
      <w:r w:rsidR="000529F7" w:rsidRPr="00B2562A">
        <w:rPr>
          <w:rStyle w:val="NormalWebChar"/>
          <w:rFonts w:eastAsiaTheme="minorHAnsi"/>
        </w:rPr>
        <w:t xml:space="preserve">vận hành thử, </w:t>
      </w:r>
      <w:r w:rsidR="00414751" w:rsidRPr="00B2562A">
        <w:rPr>
          <w:rStyle w:val="NormalWebChar"/>
          <w:rFonts w:eastAsiaTheme="minorHAnsi"/>
        </w:rPr>
        <w:t xml:space="preserve">vận hành và chấm dứt hoạt động </w:t>
      </w:r>
      <w:r w:rsidR="00096184" w:rsidRPr="00B2562A">
        <w:rPr>
          <w:rStyle w:val="NormalWebChar"/>
          <w:rFonts w:eastAsiaTheme="minorHAnsi"/>
        </w:rPr>
        <w:t>nhà máy điện hạt nhân</w:t>
      </w:r>
      <w:r w:rsidR="00070DB2" w:rsidRPr="00B2562A">
        <w:rPr>
          <w:rStyle w:val="NormalWebChar"/>
          <w:rFonts w:eastAsiaTheme="minorHAnsi"/>
        </w:rPr>
        <w:t>, lò phản ứng hạt nhân nghiên cứu</w:t>
      </w:r>
      <w:r w:rsidR="00414751" w:rsidRPr="00B2562A">
        <w:rPr>
          <w:rStyle w:val="NormalWebChar"/>
          <w:rFonts w:eastAsiaTheme="minorHAnsi"/>
        </w:rPr>
        <w:t xml:space="preserve"> phải bảo đảm:</w:t>
      </w:r>
    </w:p>
    <w:p w14:paraId="3D4FAA07" w14:textId="77777777" w:rsidR="00414751" w:rsidRPr="00B2562A" w:rsidRDefault="00414751" w:rsidP="00997051">
      <w:pPr>
        <w:ind w:leftChars="0" w:firstLineChars="253" w:firstLine="708"/>
        <w:jc w:val="both"/>
        <w:rPr>
          <w:rStyle w:val="NormalWebChar"/>
          <w:rFonts w:eastAsiaTheme="minorHAnsi"/>
        </w:rPr>
      </w:pPr>
      <w:r w:rsidRPr="00B2562A">
        <w:rPr>
          <w:rStyle w:val="NormalWebChar"/>
          <w:rFonts w:eastAsiaTheme="minorHAnsi"/>
        </w:rPr>
        <w:t>a) An toàn hạt nhân, an toàn bức xạ, an ninh hạt nhân và bảo vệ môi trường là ưu tiên hàng đầu trong toàn bộ vòng đời của nhà máy;</w:t>
      </w:r>
    </w:p>
    <w:p w14:paraId="343A9B6C" w14:textId="03BB87F0" w:rsidR="00414751" w:rsidRPr="00B2562A" w:rsidRDefault="00414751" w:rsidP="00997051">
      <w:pPr>
        <w:ind w:leftChars="0" w:firstLineChars="253" w:firstLine="708"/>
        <w:jc w:val="both"/>
        <w:rPr>
          <w:rStyle w:val="NormalWebChar"/>
          <w:rFonts w:eastAsiaTheme="minorHAnsi"/>
        </w:rPr>
      </w:pPr>
      <w:r w:rsidRPr="00B2562A">
        <w:rPr>
          <w:rStyle w:val="NormalWebChar"/>
          <w:rFonts w:eastAsiaTheme="minorHAnsi"/>
        </w:rPr>
        <w:t xml:space="preserve">b) </w:t>
      </w:r>
      <w:r w:rsidR="007155CC" w:rsidRPr="00B2562A">
        <w:rPr>
          <w:rStyle w:val="NormalWebChar"/>
          <w:rFonts w:eastAsiaTheme="minorHAnsi"/>
        </w:rPr>
        <w:t>Áp dụng n</w:t>
      </w:r>
      <w:r w:rsidRPr="00B2562A">
        <w:rPr>
          <w:rStyle w:val="NormalWebChar"/>
          <w:rFonts w:eastAsiaTheme="minorHAnsi"/>
        </w:rPr>
        <w:t xml:space="preserve">guyên tắc bảo vệ theo chiều sâu nhằm </w:t>
      </w:r>
      <w:r w:rsidR="0041167B" w:rsidRPr="00B2562A">
        <w:rPr>
          <w:rStyle w:val="NormalWebChar"/>
          <w:rFonts w:eastAsiaTheme="minorHAnsi"/>
        </w:rPr>
        <w:t xml:space="preserve">ngăn chặn và </w:t>
      </w:r>
      <w:r w:rsidRPr="00B2562A">
        <w:rPr>
          <w:rStyle w:val="NormalWebChar"/>
          <w:rFonts w:eastAsiaTheme="minorHAnsi"/>
        </w:rPr>
        <w:t xml:space="preserve">giảm thiểu </w:t>
      </w:r>
      <w:r w:rsidR="00B66125" w:rsidRPr="00B2562A">
        <w:rPr>
          <w:rStyle w:val="NormalWebChar"/>
          <w:rFonts w:eastAsiaTheme="minorHAnsi"/>
        </w:rPr>
        <w:t>hậu quả sự cố</w:t>
      </w:r>
      <w:r w:rsidR="007C1EFC" w:rsidRPr="00B2562A">
        <w:rPr>
          <w:rStyle w:val="NormalWebChar"/>
          <w:rFonts w:eastAsiaTheme="minorHAnsi"/>
        </w:rPr>
        <w:t>,</w:t>
      </w:r>
      <w:r w:rsidRPr="00B2562A">
        <w:rPr>
          <w:rStyle w:val="NormalWebChar"/>
          <w:rFonts w:eastAsiaTheme="minorHAnsi"/>
        </w:rPr>
        <w:t xml:space="preserve"> bảo vệ con người</w:t>
      </w:r>
      <w:r w:rsidR="00E85FCC" w:rsidRPr="00B2562A">
        <w:rPr>
          <w:rStyle w:val="NormalWebChar"/>
          <w:rFonts w:eastAsiaTheme="minorHAnsi"/>
        </w:rPr>
        <w:t xml:space="preserve"> và</w:t>
      </w:r>
      <w:r w:rsidRPr="00B2562A">
        <w:rPr>
          <w:rStyle w:val="NormalWebChar"/>
          <w:rFonts w:eastAsiaTheme="minorHAnsi"/>
        </w:rPr>
        <w:t xml:space="preserve"> môi trường;</w:t>
      </w:r>
    </w:p>
    <w:p w14:paraId="47693FA6" w14:textId="3BF7442B" w:rsidR="00414751" w:rsidRPr="00B2562A" w:rsidRDefault="002664AD" w:rsidP="00997051">
      <w:pPr>
        <w:ind w:leftChars="0" w:firstLineChars="253" w:firstLine="708"/>
        <w:jc w:val="both"/>
        <w:rPr>
          <w:rStyle w:val="NormalWebChar"/>
          <w:rFonts w:eastAsiaTheme="minorHAnsi"/>
        </w:rPr>
      </w:pPr>
      <w:r w:rsidRPr="00B2562A">
        <w:rPr>
          <w:rStyle w:val="NormalWebChar"/>
          <w:rFonts w:eastAsiaTheme="minorHAnsi"/>
        </w:rPr>
        <w:t xml:space="preserve">c) Sự giám sát của </w:t>
      </w:r>
      <w:r w:rsidR="0075010E" w:rsidRPr="00B2562A">
        <w:rPr>
          <w:rStyle w:val="NormalWebChar"/>
          <w:rFonts w:eastAsiaTheme="minorHAnsi"/>
        </w:rPr>
        <w:t>Cơ quan an toàn bức xạ và hạt nhân quốc gia</w:t>
      </w:r>
      <w:r w:rsidRPr="00B2562A">
        <w:rPr>
          <w:rStyle w:val="NormalWebChar"/>
          <w:rFonts w:eastAsiaTheme="minorHAnsi"/>
        </w:rPr>
        <w:t xml:space="preserve"> về an toàn bức xạ, an toàn hạt nhân và an ninh hạt nhân xuyên suốt vòng đời của </w:t>
      </w:r>
      <w:r w:rsidR="00096184" w:rsidRPr="00B2562A">
        <w:rPr>
          <w:szCs w:val="28"/>
          <w:lang w:val="vi-VN"/>
        </w:rPr>
        <w:t>nhà máy điện hạt nhân</w:t>
      </w:r>
      <w:r w:rsidR="00070DB2" w:rsidRPr="00B2562A">
        <w:rPr>
          <w:szCs w:val="28"/>
          <w:lang w:val="vi-VN"/>
        </w:rPr>
        <w:t>, lò phản ứng hạt nhân nghiên cứu</w:t>
      </w:r>
      <w:r w:rsidRPr="00B2562A">
        <w:rPr>
          <w:rStyle w:val="NormalWebChar"/>
          <w:rFonts w:eastAsiaTheme="minorHAnsi"/>
        </w:rPr>
        <w:t>.</w:t>
      </w:r>
    </w:p>
    <w:p w14:paraId="2BBB8CBC" w14:textId="0B4FDFA0" w:rsidR="00414751" w:rsidRPr="00B2562A" w:rsidRDefault="00E47CBD" w:rsidP="00997051">
      <w:pPr>
        <w:ind w:leftChars="0" w:firstLineChars="253" w:firstLine="708"/>
        <w:jc w:val="both"/>
        <w:rPr>
          <w:rStyle w:val="NormalWebChar"/>
          <w:rFonts w:eastAsiaTheme="minorHAnsi"/>
        </w:rPr>
      </w:pPr>
      <w:r w:rsidRPr="00B2562A">
        <w:rPr>
          <w:rStyle w:val="NormalWebChar"/>
          <w:rFonts w:eastAsiaTheme="minorHAnsi"/>
        </w:rPr>
        <w:t>2</w:t>
      </w:r>
      <w:r w:rsidR="00414751" w:rsidRPr="00B2562A">
        <w:rPr>
          <w:rStyle w:val="NormalWebChar"/>
          <w:rFonts w:eastAsiaTheme="minorHAnsi"/>
        </w:rPr>
        <w:t xml:space="preserve">. Việc đầu tư xây dựng và vận hành </w:t>
      </w:r>
      <w:r w:rsidR="00096184" w:rsidRPr="00B2562A">
        <w:rPr>
          <w:rStyle w:val="NormalWebChar"/>
          <w:rFonts w:eastAsiaTheme="minorHAnsi"/>
        </w:rPr>
        <w:t>nhà máy điện hạt nhân</w:t>
      </w:r>
      <w:r w:rsidR="00070DB2" w:rsidRPr="00B2562A">
        <w:rPr>
          <w:rStyle w:val="NormalWebChar"/>
          <w:rFonts w:eastAsiaTheme="minorHAnsi"/>
        </w:rPr>
        <w:t>, lò phản ứng hạt nhân nghiên cứu</w:t>
      </w:r>
      <w:r w:rsidR="00414751" w:rsidRPr="00B2562A">
        <w:rPr>
          <w:rStyle w:val="NormalWebChar"/>
          <w:rFonts w:eastAsiaTheme="minorHAnsi"/>
        </w:rPr>
        <w:t xml:space="preserve"> phải bảo đảm hiệu quả kinh tế và đóng góp phát triển kinh tế - xã hội, trong đó:</w:t>
      </w:r>
    </w:p>
    <w:p w14:paraId="5512E26F" w14:textId="77777777" w:rsidR="00414751" w:rsidRPr="00B2562A" w:rsidRDefault="00414751" w:rsidP="00997051">
      <w:pPr>
        <w:ind w:leftChars="0" w:firstLineChars="253" w:firstLine="708"/>
        <w:jc w:val="both"/>
        <w:rPr>
          <w:rStyle w:val="NormalWebChar"/>
          <w:rFonts w:eastAsiaTheme="minorHAnsi"/>
        </w:rPr>
      </w:pPr>
      <w:r w:rsidRPr="00B2562A">
        <w:rPr>
          <w:rStyle w:val="NormalWebChar"/>
          <w:rFonts w:eastAsiaTheme="minorHAnsi"/>
        </w:rPr>
        <w:t>a) Ưu tiên phát triển công nghiệp nội địa, chuỗi cung ứng và chuyển giao công nghệ;</w:t>
      </w:r>
    </w:p>
    <w:p w14:paraId="1556F1AB" w14:textId="77777777" w:rsidR="00C22AAE" w:rsidRPr="00B2562A" w:rsidRDefault="00414751" w:rsidP="00997051">
      <w:pPr>
        <w:ind w:leftChars="0" w:firstLineChars="253" w:firstLine="708"/>
        <w:jc w:val="both"/>
        <w:rPr>
          <w:rStyle w:val="NormalWebChar"/>
          <w:rFonts w:eastAsiaTheme="minorHAnsi"/>
        </w:rPr>
      </w:pPr>
      <w:r w:rsidRPr="00B2562A">
        <w:rPr>
          <w:rStyle w:val="NormalWebChar"/>
          <w:rFonts w:eastAsiaTheme="minorHAnsi"/>
        </w:rPr>
        <w:t>b) Hạn chế tác động tiêu cực đến môi trường và cộng đồng địa phương</w:t>
      </w:r>
      <w:r w:rsidR="00C22AAE" w:rsidRPr="00B2562A">
        <w:rPr>
          <w:rStyle w:val="NormalWebChar"/>
          <w:rFonts w:eastAsiaTheme="minorHAnsi"/>
        </w:rPr>
        <w:t>;</w:t>
      </w:r>
    </w:p>
    <w:p w14:paraId="5085A9DE" w14:textId="78DC6613" w:rsidR="00414751" w:rsidRPr="00B2562A" w:rsidRDefault="00C22AAE" w:rsidP="00997051">
      <w:pPr>
        <w:ind w:leftChars="0" w:firstLineChars="253" w:firstLine="708"/>
        <w:jc w:val="both"/>
        <w:rPr>
          <w:rStyle w:val="NormalWebChar"/>
          <w:rFonts w:eastAsiaTheme="minorHAnsi"/>
        </w:rPr>
      </w:pPr>
      <w:r w:rsidRPr="00B2562A">
        <w:rPr>
          <w:rStyle w:val="NormalWebChar"/>
          <w:rFonts w:eastAsiaTheme="minorHAnsi"/>
        </w:rPr>
        <w:t>c)</w:t>
      </w:r>
      <w:r w:rsidR="00414751" w:rsidRPr="00B2562A">
        <w:rPr>
          <w:rStyle w:val="NormalWebChar"/>
          <w:rFonts w:eastAsiaTheme="minorHAnsi"/>
        </w:rPr>
        <w:t xml:space="preserve"> </w:t>
      </w:r>
      <w:r w:rsidRPr="00B2562A">
        <w:rPr>
          <w:rStyle w:val="NormalWebChar"/>
          <w:rFonts w:eastAsiaTheme="minorHAnsi"/>
        </w:rPr>
        <w:t>B</w:t>
      </w:r>
      <w:r w:rsidR="00414751" w:rsidRPr="00B2562A">
        <w:rPr>
          <w:rStyle w:val="NormalWebChar"/>
          <w:rFonts w:eastAsiaTheme="minorHAnsi"/>
        </w:rPr>
        <w:t>ảo đảm phúc lợi xã hội và nâng cao chất lượng cuộc sống cho dân cư trong khu vực có nhà máy điện hạt nhân.</w:t>
      </w:r>
    </w:p>
    <w:p w14:paraId="364C0F09" w14:textId="577C3424" w:rsidR="00414751" w:rsidRPr="00B2562A" w:rsidRDefault="008A5102" w:rsidP="00997051">
      <w:pPr>
        <w:ind w:leftChars="0" w:firstLineChars="253" w:firstLine="708"/>
        <w:jc w:val="both"/>
        <w:rPr>
          <w:rStyle w:val="NormalWebChar"/>
          <w:rFonts w:eastAsiaTheme="minorHAnsi"/>
        </w:rPr>
      </w:pPr>
      <w:r w:rsidRPr="00B2562A">
        <w:rPr>
          <w:rStyle w:val="NormalWebChar"/>
          <w:rFonts w:eastAsiaTheme="minorHAnsi"/>
        </w:rPr>
        <w:t>3</w:t>
      </w:r>
      <w:r w:rsidR="00414751" w:rsidRPr="00B2562A">
        <w:rPr>
          <w:rStyle w:val="NormalWebChar"/>
          <w:rFonts w:eastAsiaTheme="minorHAnsi"/>
        </w:rPr>
        <w:t xml:space="preserve">. Việc cấp phép cho </w:t>
      </w:r>
      <w:r w:rsidR="00096184" w:rsidRPr="00B2562A">
        <w:rPr>
          <w:rStyle w:val="NormalWebChar"/>
          <w:rFonts w:eastAsiaTheme="minorHAnsi"/>
        </w:rPr>
        <w:t>nhà máy điện hạt nhân</w:t>
      </w:r>
      <w:r w:rsidR="00070DB2" w:rsidRPr="00B2562A">
        <w:rPr>
          <w:rStyle w:val="NormalWebChar"/>
          <w:rFonts w:eastAsiaTheme="minorHAnsi"/>
        </w:rPr>
        <w:t>, lò phản ứng hạt nhân nghiên cứu</w:t>
      </w:r>
      <w:r w:rsidR="00414751" w:rsidRPr="00B2562A">
        <w:rPr>
          <w:rStyle w:val="NormalWebChar"/>
          <w:rFonts w:eastAsiaTheme="minorHAnsi"/>
        </w:rPr>
        <w:t xml:space="preserve"> do cơ quan</w:t>
      </w:r>
      <w:r w:rsidR="00FD5CC9" w:rsidRPr="00B2562A">
        <w:rPr>
          <w:rStyle w:val="NormalWebChar"/>
          <w:rFonts w:eastAsiaTheme="minorHAnsi"/>
        </w:rPr>
        <w:t xml:space="preserve"> quản lý</w:t>
      </w:r>
      <w:r w:rsidR="00414751" w:rsidRPr="00B2562A">
        <w:rPr>
          <w:rStyle w:val="NormalWebChar"/>
          <w:rFonts w:eastAsiaTheme="minorHAnsi"/>
        </w:rPr>
        <w:t xml:space="preserve"> nhà nước có thẩm quyền thực hiện trên cơ sở yêu cầu của tổ chức, cá nhân đề nghị cấp phép, bảo đảm:</w:t>
      </w:r>
    </w:p>
    <w:p w14:paraId="1EE98E49" w14:textId="376A47DB" w:rsidR="00414751" w:rsidRPr="00B2562A" w:rsidRDefault="00414751" w:rsidP="00997051">
      <w:pPr>
        <w:ind w:leftChars="0" w:firstLineChars="253" w:firstLine="708"/>
        <w:jc w:val="both"/>
        <w:rPr>
          <w:rStyle w:val="NormalWebChar"/>
          <w:rFonts w:eastAsiaTheme="minorHAnsi"/>
        </w:rPr>
      </w:pPr>
      <w:r w:rsidRPr="00B2562A">
        <w:rPr>
          <w:rStyle w:val="NormalWebChar"/>
          <w:rFonts w:eastAsiaTheme="minorHAnsi"/>
        </w:rPr>
        <w:tab/>
        <w:t>a) Trách nhiệm chính về bảo đảm an toàn</w:t>
      </w:r>
      <w:r w:rsidR="00DC30DE" w:rsidRPr="00B2562A">
        <w:rPr>
          <w:rStyle w:val="NormalWebChar"/>
          <w:rFonts w:eastAsiaTheme="minorHAnsi"/>
        </w:rPr>
        <w:t xml:space="preserve"> bức xạ, an toàn hạt nhân và</w:t>
      </w:r>
      <w:r w:rsidRPr="00B2562A">
        <w:rPr>
          <w:rStyle w:val="NormalWebChar"/>
          <w:rFonts w:eastAsiaTheme="minorHAnsi"/>
        </w:rPr>
        <w:t xml:space="preserve"> an ninh hạt nhân thuộc về tổ chức được cấp phép;</w:t>
      </w:r>
    </w:p>
    <w:p w14:paraId="01043AF9" w14:textId="52D954D6" w:rsidR="00414751" w:rsidRPr="00B2562A" w:rsidRDefault="00414751" w:rsidP="00997051">
      <w:pPr>
        <w:ind w:leftChars="0" w:firstLineChars="253" w:firstLine="708"/>
        <w:jc w:val="both"/>
        <w:rPr>
          <w:rStyle w:val="NormalWebChar"/>
          <w:rFonts w:eastAsiaTheme="minorHAnsi"/>
        </w:rPr>
      </w:pPr>
      <w:r w:rsidRPr="00B2562A">
        <w:rPr>
          <w:rStyle w:val="NormalWebChar"/>
          <w:rFonts w:eastAsiaTheme="minorHAnsi"/>
        </w:rPr>
        <w:t xml:space="preserve">b) </w:t>
      </w:r>
      <w:r w:rsidR="00A96AA9" w:rsidRPr="00B2562A">
        <w:rPr>
          <w:rStyle w:val="NormalWebChar"/>
          <w:rFonts w:eastAsiaTheme="minorHAnsi"/>
        </w:rPr>
        <w:t xml:space="preserve">Các cơ </w:t>
      </w:r>
      <w:r w:rsidRPr="00B2562A">
        <w:rPr>
          <w:rStyle w:val="NormalWebChar"/>
          <w:rFonts w:eastAsiaTheme="minorHAnsi"/>
        </w:rPr>
        <w:t xml:space="preserve">quan </w:t>
      </w:r>
      <w:r w:rsidR="003031A1" w:rsidRPr="00B2562A">
        <w:rPr>
          <w:rStyle w:val="NormalWebChar"/>
          <w:rFonts w:eastAsiaTheme="minorHAnsi"/>
        </w:rPr>
        <w:t>quản lý nhà nước theo thẩm quyền được phân công</w:t>
      </w:r>
      <w:r w:rsidRPr="00B2562A">
        <w:rPr>
          <w:rStyle w:val="NormalWebChar"/>
          <w:rFonts w:eastAsiaTheme="minorHAnsi"/>
        </w:rPr>
        <w:t xml:space="preserve"> có trách nhiệm thẩm định toàn diện các yếu tố an toàn, môi trường, quản lý chất thải và ứng phó sự cố trước khi quyết định cấp phép;</w:t>
      </w:r>
    </w:p>
    <w:p w14:paraId="1A571BA1" w14:textId="64F3CFD7" w:rsidR="00414751" w:rsidRPr="00B2562A" w:rsidRDefault="00414751" w:rsidP="00997051">
      <w:pPr>
        <w:ind w:leftChars="0" w:firstLineChars="253" w:firstLine="708"/>
        <w:jc w:val="both"/>
        <w:rPr>
          <w:rStyle w:val="NormalWebChar"/>
          <w:rFonts w:eastAsiaTheme="minorHAnsi"/>
        </w:rPr>
      </w:pPr>
      <w:r w:rsidRPr="00B2562A">
        <w:rPr>
          <w:rStyle w:val="NormalWebChar"/>
          <w:rFonts w:eastAsiaTheme="minorHAnsi"/>
        </w:rPr>
        <w:t xml:space="preserve">c) </w:t>
      </w:r>
      <w:r w:rsidR="00096184" w:rsidRPr="00B2562A">
        <w:rPr>
          <w:rStyle w:val="NormalWebChar"/>
          <w:rFonts w:eastAsiaTheme="minorHAnsi"/>
        </w:rPr>
        <w:t>Nhà máy điện hạt nhân</w:t>
      </w:r>
      <w:r w:rsidR="0069299B" w:rsidRPr="00B2562A">
        <w:rPr>
          <w:rStyle w:val="NormalWebChar"/>
          <w:rFonts w:eastAsiaTheme="minorHAnsi"/>
        </w:rPr>
        <w:t>, lò phản ứng hạt nhân nghiên cứu</w:t>
      </w:r>
      <w:r w:rsidRPr="00B2562A">
        <w:rPr>
          <w:rStyle w:val="NormalWebChar"/>
          <w:rFonts w:eastAsiaTheme="minorHAnsi"/>
        </w:rPr>
        <w:t xml:space="preserve"> chỉ được phép đi vào vận hành sau khi </w:t>
      </w:r>
      <w:r w:rsidR="00E052AE" w:rsidRPr="00B2562A">
        <w:rPr>
          <w:rStyle w:val="NormalWebChar"/>
          <w:rFonts w:eastAsiaTheme="minorHAnsi"/>
        </w:rPr>
        <w:t>đáp ứng</w:t>
      </w:r>
      <w:r w:rsidRPr="00B2562A">
        <w:rPr>
          <w:rStyle w:val="NormalWebChar"/>
          <w:rFonts w:eastAsiaTheme="minorHAnsi"/>
        </w:rPr>
        <w:t xml:space="preserve"> đầy đủ các </w:t>
      </w:r>
      <w:r w:rsidR="008076A3" w:rsidRPr="00B2562A">
        <w:rPr>
          <w:rStyle w:val="NormalWebChar"/>
          <w:rFonts w:eastAsiaTheme="minorHAnsi"/>
        </w:rPr>
        <w:t>quy định pháp luật</w:t>
      </w:r>
      <w:r w:rsidRPr="00B2562A">
        <w:rPr>
          <w:rStyle w:val="NormalWebChar"/>
          <w:rFonts w:eastAsiaTheme="minorHAnsi"/>
        </w:rPr>
        <w:t xml:space="preserve"> về </w:t>
      </w:r>
      <w:r w:rsidR="00DD4784" w:rsidRPr="00B2562A">
        <w:rPr>
          <w:rStyle w:val="NormalWebChar"/>
          <w:rFonts w:eastAsiaTheme="minorHAnsi"/>
        </w:rPr>
        <w:t>an toàn bức xạ, an toàn hạt nhân, an ninh hạt nhân</w:t>
      </w:r>
      <w:r w:rsidR="00DB332D" w:rsidRPr="00B2562A">
        <w:rPr>
          <w:rStyle w:val="NormalWebChar"/>
          <w:rFonts w:eastAsiaTheme="minorHAnsi"/>
        </w:rPr>
        <w:t xml:space="preserve">, </w:t>
      </w:r>
      <w:r w:rsidR="00D747B5" w:rsidRPr="00B2562A">
        <w:rPr>
          <w:rStyle w:val="NormalWebChar"/>
          <w:rFonts w:eastAsiaTheme="minorHAnsi"/>
        </w:rPr>
        <w:t xml:space="preserve">bảo vệ </w:t>
      </w:r>
      <w:r w:rsidRPr="00B2562A">
        <w:rPr>
          <w:rStyle w:val="NormalWebChar"/>
          <w:rFonts w:eastAsiaTheme="minorHAnsi"/>
        </w:rPr>
        <w:t xml:space="preserve">môi trường </w:t>
      </w:r>
      <w:r w:rsidR="00783412" w:rsidRPr="00B2562A">
        <w:rPr>
          <w:rStyle w:val="NormalWebChar"/>
          <w:rFonts w:eastAsiaTheme="minorHAnsi"/>
        </w:rPr>
        <w:t xml:space="preserve">và </w:t>
      </w:r>
      <w:r w:rsidR="005259B8" w:rsidRPr="00B2562A">
        <w:rPr>
          <w:rStyle w:val="NormalWebChar"/>
          <w:rFonts w:eastAsiaTheme="minorHAnsi"/>
        </w:rPr>
        <w:t>các quy định khác của pháp luật có liên quan</w:t>
      </w:r>
      <w:r w:rsidR="00B55D3A" w:rsidRPr="00B2562A">
        <w:rPr>
          <w:rStyle w:val="NormalWebChar"/>
          <w:rFonts w:eastAsiaTheme="minorHAnsi"/>
        </w:rPr>
        <w:t>.</w:t>
      </w:r>
    </w:p>
    <w:p w14:paraId="5E4EBCE6" w14:textId="11B73BA8" w:rsidR="003527D7" w:rsidRPr="00B2562A" w:rsidRDefault="00B06D9E" w:rsidP="003527D7">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lang w:val="vi-VN"/>
        </w:rPr>
      </w:pPr>
      <w:bookmarkStart w:id="22" w:name="_Ref206141047"/>
      <w:bookmarkStart w:id="23" w:name="_Toc206668253"/>
      <w:r w:rsidRPr="00B2562A">
        <w:rPr>
          <w:szCs w:val="28"/>
          <w:lang w:val="vi-VN"/>
        </w:rPr>
        <w:t>Nguyên tắc bảo vệ theo chiều sâu</w:t>
      </w:r>
      <w:r w:rsidR="00993991" w:rsidRPr="00B2562A">
        <w:rPr>
          <w:rStyle w:val="FootnoteReference"/>
          <w:szCs w:val="28"/>
        </w:rPr>
        <w:footnoteReference w:id="6"/>
      </w:r>
      <w:bookmarkEnd w:id="22"/>
      <w:bookmarkEnd w:id="23"/>
    </w:p>
    <w:p w14:paraId="0B086C1D" w14:textId="5C795F6D" w:rsidR="00993991" w:rsidRPr="00B2562A" w:rsidRDefault="00993991" w:rsidP="00993991">
      <w:pPr>
        <w:ind w:leftChars="0" w:firstLineChars="253" w:firstLine="708"/>
        <w:jc w:val="both"/>
        <w:rPr>
          <w:rStyle w:val="NormalWebChar"/>
          <w:rFonts w:eastAsiaTheme="minorHAnsi"/>
        </w:rPr>
      </w:pPr>
      <w:r w:rsidRPr="00B2562A">
        <w:rPr>
          <w:rStyle w:val="NormalWebChar"/>
          <w:rFonts w:eastAsiaTheme="minorHAnsi"/>
        </w:rPr>
        <w:t xml:space="preserve">1. Bảo vệ theo chiều sâu là việc áp dụng nhiều cấp độ bảo vệ độc lập nhằm phòng ngừa sự cố, kiểm soát sự cố nếu xảy ra và giảm nhẹ hậu quả trong mọi tình </w:t>
      </w:r>
      <w:r w:rsidRPr="00B2562A">
        <w:rPr>
          <w:rStyle w:val="NormalWebChar"/>
          <w:rFonts w:eastAsiaTheme="minorHAnsi"/>
        </w:rPr>
        <w:lastRenderedPageBreak/>
        <w:t xml:space="preserve">huống có thể xảy ra tại </w:t>
      </w:r>
      <w:r w:rsidR="00463BFE" w:rsidRPr="00B2562A">
        <w:rPr>
          <w:rStyle w:val="NormalWebChar"/>
          <w:rFonts w:eastAsiaTheme="minorHAnsi"/>
        </w:rPr>
        <w:t>nhà máy điện hạt nhân, lò phản ứng hạt nhân nghiên cứu</w:t>
      </w:r>
      <w:r w:rsidRPr="00B2562A">
        <w:rPr>
          <w:rStyle w:val="NormalWebChar"/>
          <w:rFonts w:eastAsiaTheme="minorHAnsi"/>
        </w:rPr>
        <w:t>. Các cấp độ bảo vệ được tổ chức theo trình tự từ phòng ngừa đến ứng phó, nhằm bảo đảm an toàn cho con người và môi trường.</w:t>
      </w:r>
      <w:r w:rsidRPr="00B2562A">
        <w:rPr>
          <w:rStyle w:val="NormalWebChar"/>
          <w:rFonts w:eastAsiaTheme="minorHAnsi"/>
          <w:vertAlign w:val="superscript"/>
        </w:rPr>
        <w:footnoteReference w:id="7"/>
      </w:r>
    </w:p>
    <w:p w14:paraId="5D28569F" w14:textId="77777777" w:rsidR="00993991" w:rsidRPr="00B2562A" w:rsidRDefault="00993991" w:rsidP="00993991">
      <w:pPr>
        <w:ind w:leftChars="0" w:firstLineChars="253" w:firstLine="708"/>
        <w:jc w:val="both"/>
        <w:rPr>
          <w:rStyle w:val="NormalWebChar"/>
          <w:rFonts w:eastAsiaTheme="minorHAnsi"/>
        </w:rPr>
      </w:pPr>
      <w:r w:rsidRPr="00B2562A">
        <w:rPr>
          <w:rStyle w:val="NormalWebChar"/>
          <w:rFonts w:eastAsiaTheme="minorHAnsi"/>
        </w:rPr>
        <w:t>2. Nguyên tắc áp dụng</w:t>
      </w:r>
    </w:p>
    <w:p w14:paraId="6F8FF38A" w14:textId="32793BAE" w:rsidR="00993991" w:rsidRPr="00B2562A" w:rsidRDefault="00993991" w:rsidP="00993991">
      <w:pPr>
        <w:ind w:leftChars="0" w:firstLineChars="253" w:firstLine="708"/>
        <w:jc w:val="both"/>
        <w:rPr>
          <w:rStyle w:val="NormalWebChar"/>
          <w:rFonts w:eastAsiaTheme="minorHAnsi"/>
        </w:rPr>
      </w:pPr>
      <w:r w:rsidRPr="00B2562A">
        <w:rPr>
          <w:rStyle w:val="NormalWebChar"/>
          <w:rFonts w:eastAsiaTheme="minorHAnsi"/>
        </w:rPr>
        <w:t>a) Bảo vệ theo chiều sâu phải được thiết kế và duy trì theo nhiều cấp độ, độc lập với nhau, bảo đảm rằng khi một cấp độ không hoạt động như dự kiến thì cấp độ tiếp theo có thể kiểm soát được rủi ro</w:t>
      </w:r>
      <w:r w:rsidR="00022776" w:rsidRPr="00B2562A">
        <w:rPr>
          <w:rStyle w:val="NormalWebChar"/>
          <w:rFonts w:eastAsiaTheme="minorHAnsi"/>
        </w:rPr>
        <w:t>;</w:t>
      </w:r>
      <w:r w:rsidRPr="00B2562A">
        <w:rPr>
          <w:rStyle w:val="NormalWebChar"/>
          <w:rFonts w:eastAsiaTheme="minorHAnsi"/>
          <w:vertAlign w:val="superscript"/>
        </w:rPr>
        <w:footnoteReference w:id="8"/>
      </w:r>
    </w:p>
    <w:p w14:paraId="007EF6EA" w14:textId="6FF345F2" w:rsidR="00993991" w:rsidRPr="00B2562A" w:rsidRDefault="00993991" w:rsidP="00993991">
      <w:pPr>
        <w:ind w:leftChars="0" w:firstLineChars="0" w:firstLine="708"/>
        <w:jc w:val="both"/>
        <w:rPr>
          <w:rStyle w:val="NormalWebChar"/>
          <w:rFonts w:eastAsiaTheme="minorHAnsi"/>
        </w:rPr>
      </w:pPr>
      <w:r w:rsidRPr="00B2562A">
        <w:rPr>
          <w:rStyle w:val="NormalWebChar"/>
          <w:rFonts w:eastAsiaTheme="minorHAnsi"/>
        </w:rPr>
        <w:t>b) Không được sử dụng sự hiện diện của cấp độ này để thay thế hoặc giảm nhẹ yêu cầu đối với cấp độ khác</w:t>
      </w:r>
      <w:r w:rsidR="00022776" w:rsidRPr="00B2562A">
        <w:rPr>
          <w:rStyle w:val="NormalWebChar"/>
          <w:rFonts w:eastAsiaTheme="minorHAnsi"/>
        </w:rPr>
        <w:t>;</w:t>
      </w:r>
      <w:r w:rsidRPr="00B2562A">
        <w:rPr>
          <w:rStyle w:val="NormalWebChar"/>
          <w:rFonts w:eastAsiaTheme="minorHAnsi"/>
          <w:vertAlign w:val="superscript"/>
        </w:rPr>
        <w:t>.</w:t>
      </w:r>
      <w:r w:rsidRPr="00B2562A">
        <w:rPr>
          <w:rStyle w:val="NormalWebChar"/>
          <w:rFonts w:eastAsiaTheme="minorHAnsi"/>
          <w:vertAlign w:val="superscript"/>
        </w:rPr>
        <w:footnoteReference w:id="9"/>
      </w:r>
    </w:p>
    <w:p w14:paraId="21D31333" w14:textId="0DEA19B0" w:rsidR="00993991" w:rsidRPr="00B2562A" w:rsidRDefault="00993991" w:rsidP="00993991">
      <w:pPr>
        <w:ind w:leftChars="0" w:firstLineChars="0" w:firstLine="708"/>
        <w:jc w:val="both"/>
        <w:rPr>
          <w:rStyle w:val="NormalWebChar"/>
          <w:rFonts w:eastAsiaTheme="minorHAnsi"/>
        </w:rPr>
      </w:pPr>
      <w:r w:rsidRPr="00B2562A">
        <w:rPr>
          <w:rStyle w:val="NormalWebChar"/>
          <w:rFonts w:eastAsiaTheme="minorHAnsi"/>
        </w:rPr>
        <w:t xml:space="preserve">c) Việc thiết kế, xây dựng và vận hành </w:t>
      </w:r>
      <w:r w:rsidR="00A952C6" w:rsidRPr="00B2562A">
        <w:rPr>
          <w:rStyle w:val="NormalWebChar"/>
          <w:rFonts w:eastAsiaTheme="minorHAnsi"/>
        </w:rPr>
        <w:t xml:space="preserve">nhà máy điện hạt nhân, lò phản ứng hạt nhân nghiên cứu </w:t>
      </w:r>
      <w:r w:rsidRPr="00B2562A">
        <w:rPr>
          <w:rStyle w:val="NormalWebChar"/>
          <w:rFonts w:eastAsiaTheme="minorHAnsi"/>
        </w:rPr>
        <w:t>phải bảo đảm khả năng phát hiện, kiểm soát và ứng phó với các sự cố, kể cả trong trường hợp có sai sót của con người hoặc tác động từ bên ngoài</w:t>
      </w:r>
      <w:r w:rsidR="00022776" w:rsidRPr="00B2562A">
        <w:rPr>
          <w:rStyle w:val="NormalWebChar"/>
          <w:rFonts w:eastAsiaTheme="minorHAnsi"/>
        </w:rPr>
        <w:t>;</w:t>
      </w:r>
      <w:r w:rsidRPr="00B2562A">
        <w:rPr>
          <w:rStyle w:val="FootnoteReference"/>
          <w:szCs w:val="24"/>
          <w:lang w:val="vi-VN"/>
        </w:rPr>
        <w:footnoteReference w:id="10"/>
      </w:r>
    </w:p>
    <w:p w14:paraId="39945B1A" w14:textId="77777777" w:rsidR="00993991" w:rsidRPr="00B2562A" w:rsidRDefault="00993991" w:rsidP="00993991">
      <w:pPr>
        <w:ind w:leftChars="0" w:firstLineChars="0" w:firstLine="708"/>
        <w:jc w:val="both"/>
        <w:rPr>
          <w:rStyle w:val="NormalWebChar"/>
          <w:rFonts w:eastAsiaTheme="minorHAnsi"/>
        </w:rPr>
      </w:pPr>
      <w:r w:rsidRPr="00B2562A">
        <w:rPr>
          <w:rStyle w:val="NormalWebChar"/>
          <w:rFonts w:eastAsiaTheme="minorHAnsi"/>
        </w:rPr>
        <w:t>d) Các biện pháp an toàn phải được kết hợp hợp lý với các biện pháp an ninh, bảo đảm không làm giảm hiệu quả của nhau.</w:t>
      </w:r>
    </w:p>
    <w:p w14:paraId="0B77D60B" w14:textId="77777777" w:rsidR="00993991" w:rsidRPr="00B2562A" w:rsidRDefault="00993991" w:rsidP="00993991">
      <w:pPr>
        <w:ind w:leftChars="0" w:firstLineChars="0" w:firstLine="708"/>
        <w:jc w:val="both"/>
        <w:rPr>
          <w:rStyle w:val="NormalWebChar"/>
          <w:rFonts w:eastAsiaTheme="minorHAnsi"/>
        </w:rPr>
      </w:pPr>
      <w:r w:rsidRPr="00B2562A">
        <w:rPr>
          <w:rStyle w:val="NormalWebChar"/>
          <w:rFonts w:eastAsiaTheme="minorHAnsi"/>
        </w:rPr>
        <w:t>3. Trách nhiệm thực hiện</w:t>
      </w:r>
    </w:p>
    <w:p w14:paraId="0F5B1AD9" w14:textId="6493AA7D" w:rsidR="00993991" w:rsidRPr="00B2562A" w:rsidRDefault="00993991" w:rsidP="00993991">
      <w:pPr>
        <w:ind w:leftChars="0" w:firstLineChars="0" w:firstLine="708"/>
        <w:jc w:val="both"/>
        <w:rPr>
          <w:rStyle w:val="NormalWebChar"/>
          <w:rFonts w:eastAsiaTheme="minorHAnsi"/>
        </w:rPr>
      </w:pPr>
      <w:r w:rsidRPr="00B2562A">
        <w:rPr>
          <w:rStyle w:val="NormalWebChar"/>
          <w:rFonts w:eastAsiaTheme="minorHAnsi"/>
        </w:rPr>
        <w:t>a) Chủ đầu tư và tổ chức vận hành có trách nhiệm xây dựng, triển khai và duy trì hệ thống bảo vệ theo chiều sâu phù hợp với từng giai đoạn của dự án</w:t>
      </w:r>
      <w:r w:rsidR="00003765" w:rsidRPr="00B2562A">
        <w:rPr>
          <w:rStyle w:val="NormalWebChar"/>
          <w:rFonts w:eastAsiaTheme="minorHAnsi"/>
        </w:rPr>
        <w:t>;</w:t>
      </w:r>
      <w:r w:rsidRPr="00B2562A">
        <w:rPr>
          <w:rStyle w:val="FootnoteReference"/>
          <w:szCs w:val="24"/>
          <w:lang w:val="vi-VN"/>
        </w:rPr>
        <w:footnoteReference w:id="11"/>
      </w:r>
    </w:p>
    <w:p w14:paraId="3521A8CF" w14:textId="47CEAE8D" w:rsidR="00993991" w:rsidRPr="00B2562A" w:rsidRDefault="00993991" w:rsidP="00993991">
      <w:pPr>
        <w:ind w:leftChars="0" w:firstLineChars="0" w:firstLine="708"/>
        <w:jc w:val="both"/>
        <w:rPr>
          <w:rStyle w:val="NormalWebChar"/>
          <w:rFonts w:eastAsiaTheme="minorHAnsi"/>
        </w:rPr>
      </w:pPr>
      <w:r w:rsidRPr="00B2562A">
        <w:rPr>
          <w:rStyle w:val="NormalWebChar"/>
          <w:rFonts w:eastAsiaTheme="minorHAnsi"/>
        </w:rPr>
        <w:t xml:space="preserve">b) Trong quá trình thiết kế, thi công xây dựng, </w:t>
      </w:r>
      <w:r w:rsidR="00C16D4B" w:rsidRPr="00B2562A">
        <w:rPr>
          <w:rStyle w:val="NormalWebChar"/>
          <w:rFonts w:eastAsiaTheme="minorHAnsi"/>
        </w:rPr>
        <w:t xml:space="preserve">vận hành thử, </w:t>
      </w:r>
      <w:r w:rsidRPr="00B2562A">
        <w:rPr>
          <w:rStyle w:val="NormalWebChar"/>
          <w:rFonts w:eastAsiaTheme="minorHAnsi"/>
        </w:rPr>
        <w:t>vận hành và chấm dứt hoạt động, các cấp độ bảo vệ phải được đánh giá, kiểm tra, thử nghiệm định kỳ và cập nhật khi có thay đổi về điều kiện kỹ thuật, công nghệ hoặc thông tin mới</w:t>
      </w:r>
      <w:r w:rsidR="004D17C8" w:rsidRPr="00B2562A">
        <w:rPr>
          <w:rStyle w:val="NormalWebChar"/>
          <w:rFonts w:eastAsiaTheme="minorHAnsi"/>
        </w:rPr>
        <w:t>;</w:t>
      </w:r>
      <w:r w:rsidRPr="00B2562A">
        <w:rPr>
          <w:rStyle w:val="FootnoteReference"/>
          <w:szCs w:val="24"/>
          <w:lang w:val="vi-VN"/>
        </w:rPr>
        <w:footnoteReference w:id="12"/>
      </w:r>
    </w:p>
    <w:p w14:paraId="6755ECF5" w14:textId="77777777" w:rsidR="00993991" w:rsidRPr="00B2562A" w:rsidRDefault="00993991" w:rsidP="00993991">
      <w:pPr>
        <w:ind w:leftChars="0" w:firstLineChars="0" w:firstLine="708"/>
        <w:jc w:val="both"/>
        <w:rPr>
          <w:rStyle w:val="NormalWebChar"/>
          <w:rFonts w:eastAsiaTheme="minorHAnsi"/>
        </w:rPr>
      </w:pPr>
      <w:r w:rsidRPr="00B2562A">
        <w:rPr>
          <w:rStyle w:val="NormalWebChar"/>
          <w:rFonts w:eastAsiaTheme="minorHAnsi"/>
        </w:rPr>
        <w:t>c) Khi một cấp độ bảo vệ không còn đáp ứng yêu cầu, tổ chức vận hành phải có biện pháp thay thế, khắc phục kịp thời để duy trì tổng thể mức độ an toàn.</w:t>
      </w:r>
    </w:p>
    <w:p w14:paraId="0FDEA571" w14:textId="0C2F9F24" w:rsidR="00DB49C2" w:rsidRPr="00B2562A" w:rsidRDefault="00993991" w:rsidP="00993991">
      <w:pPr>
        <w:ind w:leftChars="0" w:firstLineChars="253" w:firstLine="708"/>
        <w:jc w:val="both"/>
        <w:rPr>
          <w:rStyle w:val="NormalWebChar"/>
          <w:rFonts w:eastAsiaTheme="minorHAnsi"/>
        </w:rPr>
      </w:pPr>
      <w:r w:rsidRPr="00B2562A">
        <w:rPr>
          <w:rStyle w:val="NormalWebChar"/>
          <w:rFonts w:eastAsiaTheme="minorHAnsi"/>
        </w:rPr>
        <w:t xml:space="preserve">4. Bộ Khoa học và Công nghệ hướng dẫn chi tiết nội dung, phương pháp và yêu cầu kỹ thuật đối với bảo vệ theo chiều sâu; quy định nội dung đánh giá, báo cáo và kiểm tra việc thực hiện trong suốt vòng đời </w:t>
      </w:r>
      <w:r w:rsidR="001C27AF" w:rsidRPr="00B2562A">
        <w:rPr>
          <w:rStyle w:val="NormalWebChar"/>
          <w:rFonts w:eastAsiaTheme="minorHAnsi"/>
        </w:rPr>
        <w:t>nhà máy điện hạt nhân, lò phản ứng hạt nhân nghiên cứu</w:t>
      </w:r>
      <w:r w:rsidRPr="00B2562A">
        <w:rPr>
          <w:rStyle w:val="NormalWebChar"/>
          <w:rFonts w:eastAsiaTheme="minorHAnsi"/>
        </w:rPr>
        <w:t>.</w:t>
      </w:r>
    </w:p>
    <w:p w14:paraId="6DDC1D37" w14:textId="190B416D" w:rsidR="008A51A3" w:rsidRPr="00B2562A" w:rsidRDefault="008A51A3" w:rsidP="001B77E6">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lang w:val="vi-VN"/>
        </w:rPr>
      </w:pPr>
      <w:bookmarkStart w:id="24" w:name="_Toc195351596"/>
      <w:bookmarkStart w:id="25" w:name="_Toc203552201"/>
      <w:bookmarkStart w:id="26" w:name="_Ref205298052"/>
      <w:bookmarkStart w:id="27" w:name="_Ref205730364"/>
      <w:bookmarkStart w:id="28" w:name="_Toc206668254"/>
      <w:bookmarkStart w:id="29" w:name="_Toc193828200"/>
      <w:r w:rsidRPr="00B2562A">
        <w:rPr>
          <w:szCs w:val="28"/>
          <w:lang w:val="vi-VN"/>
        </w:rPr>
        <w:t xml:space="preserve">Tiêu chuẩn, quy chuẩn và quy </w:t>
      </w:r>
      <w:r w:rsidR="00B6037D" w:rsidRPr="00B2562A">
        <w:rPr>
          <w:szCs w:val="28"/>
          <w:lang w:val="vi-VN"/>
        </w:rPr>
        <w:t>định</w:t>
      </w:r>
      <w:r w:rsidRPr="00B2562A">
        <w:rPr>
          <w:szCs w:val="28"/>
          <w:lang w:val="vi-VN"/>
        </w:rPr>
        <w:t xml:space="preserve"> kỹ thuật</w:t>
      </w:r>
      <w:bookmarkEnd w:id="24"/>
      <w:bookmarkEnd w:id="25"/>
      <w:r w:rsidR="00EA163C" w:rsidRPr="00B2562A">
        <w:rPr>
          <w:rStyle w:val="FootnoteReference"/>
        </w:rPr>
        <w:footnoteReference w:id="13"/>
      </w:r>
      <w:bookmarkEnd w:id="26"/>
      <w:bookmarkEnd w:id="27"/>
      <w:bookmarkEnd w:id="28"/>
    </w:p>
    <w:p w14:paraId="753C42AF" w14:textId="368CA66B" w:rsidR="002E1F0E" w:rsidRPr="00B2562A" w:rsidRDefault="002E1F0E" w:rsidP="002E1F0E">
      <w:pPr>
        <w:ind w:leftChars="0" w:firstLineChars="253" w:firstLine="708"/>
        <w:jc w:val="both"/>
        <w:rPr>
          <w:rStyle w:val="NormalWebChar"/>
          <w:rFonts w:eastAsiaTheme="minorHAnsi"/>
        </w:rPr>
      </w:pPr>
      <w:bookmarkStart w:id="30" w:name="_Toc193828203"/>
      <w:bookmarkStart w:id="31" w:name="_Toc195351599"/>
      <w:bookmarkEnd w:id="29"/>
      <w:r w:rsidRPr="00B2562A">
        <w:rPr>
          <w:rStyle w:val="NormalWebChar"/>
          <w:rFonts w:eastAsiaTheme="minorHAnsi"/>
        </w:rPr>
        <w:t>1. Việc xây dựng</w:t>
      </w:r>
      <w:r w:rsidR="00BA3F4B" w:rsidRPr="00B2562A">
        <w:rPr>
          <w:rStyle w:val="NormalWebChar"/>
          <w:rFonts w:eastAsiaTheme="minorHAnsi"/>
        </w:rPr>
        <w:t xml:space="preserve"> </w:t>
      </w:r>
      <w:r w:rsidRPr="00B2562A">
        <w:rPr>
          <w:rStyle w:val="NormalWebChar"/>
          <w:rFonts w:eastAsiaTheme="minorHAnsi"/>
        </w:rPr>
        <w:t xml:space="preserve">và áp dụng tiêu chuẩn, quy chuẩn kỹ thuật, quy định kỹ thuật đối với </w:t>
      </w:r>
      <w:r w:rsidR="00096184" w:rsidRPr="00B2562A">
        <w:rPr>
          <w:rStyle w:val="NormalWebChar"/>
          <w:rFonts w:eastAsiaTheme="minorHAnsi"/>
        </w:rPr>
        <w:t>nhà máy điện hạt nhân</w:t>
      </w:r>
      <w:r w:rsidR="0069299B" w:rsidRPr="00B2562A">
        <w:rPr>
          <w:rStyle w:val="NormalWebChar"/>
          <w:rFonts w:eastAsiaTheme="minorHAnsi"/>
        </w:rPr>
        <w:t>, lò phản ứng hạt nhân nghiên cứu</w:t>
      </w:r>
      <w:r w:rsidRPr="00B2562A">
        <w:rPr>
          <w:rStyle w:val="NormalWebChar"/>
          <w:rFonts w:eastAsiaTheme="minorHAnsi"/>
        </w:rPr>
        <w:t xml:space="preserve"> phải tuân thủ các nguyên tắc sau</w:t>
      </w:r>
      <w:r w:rsidR="00493E53" w:rsidRPr="00B2562A">
        <w:rPr>
          <w:rStyle w:val="NormalWebChar"/>
          <w:rFonts w:eastAsiaTheme="minorHAnsi"/>
        </w:rPr>
        <w:t xml:space="preserve"> đây</w:t>
      </w:r>
      <w:r w:rsidRPr="00B2562A">
        <w:rPr>
          <w:rStyle w:val="NormalWebChar"/>
          <w:rFonts w:eastAsiaTheme="minorHAnsi"/>
        </w:rPr>
        <w:t>:</w:t>
      </w:r>
    </w:p>
    <w:p w14:paraId="23D73401" w14:textId="0BCD0BC0" w:rsidR="002E1F0E" w:rsidRPr="00B2562A" w:rsidRDefault="002E1F0E" w:rsidP="002E1F0E">
      <w:pPr>
        <w:ind w:leftChars="0" w:firstLineChars="253" w:firstLine="708"/>
        <w:jc w:val="both"/>
        <w:rPr>
          <w:rStyle w:val="NormalWebChar"/>
          <w:rFonts w:eastAsiaTheme="minorHAnsi"/>
        </w:rPr>
      </w:pPr>
      <w:r w:rsidRPr="00B2562A">
        <w:rPr>
          <w:rStyle w:val="NormalWebChar"/>
          <w:rFonts w:eastAsiaTheme="minorHAnsi"/>
        </w:rPr>
        <w:lastRenderedPageBreak/>
        <w:t xml:space="preserve">a) </w:t>
      </w:r>
      <w:r w:rsidR="00E526C1" w:rsidRPr="00B2562A">
        <w:rPr>
          <w:rStyle w:val="NormalWebChar"/>
          <w:rFonts w:eastAsiaTheme="minorHAnsi"/>
        </w:rPr>
        <w:t>Bảo đảm</w:t>
      </w:r>
      <w:r w:rsidRPr="00B2562A">
        <w:rPr>
          <w:rStyle w:val="NormalWebChar"/>
          <w:rFonts w:eastAsiaTheme="minorHAnsi"/>
        </w:rPr>
        <w:t xml:space="preserve"> phù hợp với điều kiện Việt Nam</w:t>
      </w:r>
      <w:r w:rsidR="0097213A" w:rsidRPr="00B2562A">
        <w:rPr>
          <w:rStyle w:val="NormalWebChar"/>
          <w:rFonts w:eastAsiaTheme="minorHAnsi"/>
        </w:rPr>
        <w:t xml:space="preserve">, </w:t>
      </w:r>
      <w:r w:rsidR="0097213A" w:rsidRPr="00B2562A">
        <w:rPr>
          <w:rFonts w:eastAsia="Times New Roman"/>
          <w:lang w:val="vi-VN"/>
        </w:rPr>
        <w:t>thực tiễn công nghệ và năng lực của ngành công nghiệp hạt nhân trong nước</w:t>
      </w:r>
      <w:r w:rsidRPr="00B2562A">
        <w:rPr>
          <w:rStyle w:val="NormalWebChar"/>
          <w:rFonts w:eastAsiaTheme="minorHAnsi"/>
        </w:rPr>
        <w:t xml:space="preserve"> và phù hợp với các tiêu chuẩn, hướng dẫn về an toàn bức xạ, an toàn hạt nhân và an ninh hạt nhân của Cơ quan Năng lượng nguyên tử quốc tế;</w:t>
      </w:r>
    </w:p>
    <w:p w14:paraId="11F2CABB" w14:textId="2B28FD15" w:rsidR="002E1F0E" w:rsidRPr="00B2562A" w:rsidRDefault="003142E1" w:rsidP="002E1F0E">
      <w:pPr>
        <w:ind w:leftChars="0" w:firstLineChars="253" w:firstLine="708"/>
        <w:jc w:val="both"/>
        <w:rPr>
          <w:rStyle w:val="NormalWebChar"/>
          <w:rFonts w:eastAsiaTheme="minorHAnsi"/>
        </w:rPr>
      </w:pPr>
      <w:r w:rsidRPr="00B2562A">
        <w:rPr>
          <w:rStyle w:val="NormalWebChar"/>
          <w:rFonts w:eastAsiaTheme="minorHAnsi"/>
        </w:rPr>
        <w:t xml:space="preserve">b) Cập nhật, điều chỉnh tiêu chuẩn, quy chuẩn kỹ thuật, quy định kỹ thuật đối với </w:t>
      </w:r>
      <w:r w:rsidR="00096184" w:rsidRPr="00B2562A">
        <w:rPr>
          <w:rStyle w:val="NormalWebChar"/>
          <w:rFonts w:eastAsiaTheme="minorHAnsi"/>
        </w:rPr>
        <w:t>nhà máy điện hạt nhân</w:t>
      </w:r>
      <w:r w:rsidR="0069299B" w:rsidRPr="00B2562A">
        <w:rPr>
          <w:rStyle w:val="NormalWebChar"/>
          <w:rFonts w:eastAsiaTheme="minorHAnsi"/>
        </w:rPr>
        <w:t>, lò phản ứng hạt nhân nghiên cứu</w:t>
      </w:r>
      <w:r w:rsidRPr="00B2562A">
        <w:rPr>
          <w:rStyle w:val="NormalWebChar"/>
          <w:rFonts w:eastAsiaTheme="minorHAnsi"/>
        </w:rPr>
        <w:t xml:space="preserve"> theo tiến bộ khoa học, công nghệ và kinh nghiệm thực tiễn trong quá trình vận hành </w:t>
      </w:r>
      <w:r w:rsidR="00096184" w:rsidRPr="00B2562A">
        <w:rPr>
          <w:rStyle w:val="NormalWebChar"/>
          <w:rFonts w:eastAsiaTheme="minorHAnsi"/>
        </w:rPr>
        <w:t>nhà máy điện hạt nhân</w:t>
      </w:r>
      <w:r w:rsidR="0069299B" w:rsidRPr="00B2562A">
        <w:rPr>
          <w:rStyle w:val="NormalWebChar"/>
          <w:rFonts w:eastAsiaTheme="minorHAnsi"/>
        </w:rPr>
        <w:t>, lò phản ứng hạt nhân nghiên cứu</w:t>
      </w:r>
      <w:r w:rsidRPr="00B2562A">
        <w:rPr>
          <w:rStyle w:val="NormalWebChar"/>
          <w:rFonts w:eastAsiaTheme="minorHAnsi"/>
        </w:rPr>
        <w:t>.</w:t>
      </w:r>
    </w:p>
    <w:p w14:paraId="114B7AE1" w14:textId="681172E9" w:rsidR="002E1F0E" w:rsidRPr="00B2562A" w:rsidRDefault="002E1F0E" w:rsidP="002E1F0E">
      <w:pPr>
        <w:ind w:leftChars="0" w:firstLineChars="253" w:firstLine="708"/>
        <w:jc w:val="both"/>
        <w:rPr>
          <w:rStyle w:val="NormalWebChar"/>
          <w:rFonts w:eastAsiaTheme="minorHAnsi"/>
        </w:rPr>
      </w:pPr>
      <w:r w:rsidRPr="00B2562A">
        <w:rPr>
          <w:rStyle w:val="NormalWebChar"/>
          <w:rFonts w:eastAsiaTheme="minorHAnsi"/>
        </w:rPr>
        <w:t xml:space="preserve">2. Chủ đầu tư có trách nhiệm lập danh </w:t>
      </w:r>
      <w:r w:rsidR="005C2B99" w:rsidRPr="00B2562A">
        <w:rPr>
          <w:rStyle w:val="NormalWebChar"/>
          <w:rFonts w:eastAsiaTheme="minorHAnsi"/>
        </w:rPr>
        <w:t>mục tiêu chuẩn, quy chuẩn</w:t>
      </w:r>
      <w:r w:rsidR="001D7FD9" w:rsidRPr="00B2562A">
        <w:rPr>
          <w:rStyle w:val="NormalWebChar"/>
          <w:rFonts w:eastAsiaTheme="minorHAnsi"/>
        </w:rPr>
        <w:t xml:space="preserve"> kỹ thuật</w:t>
      </w:r>
      <w:r w:rsidR="005C2B99" w:rsidRPr="00B2562A">
        <w:rPr>
          <w:rStyle w:val="NormalWebChar"/>
          <w:rFonts w:eastAsiaTheme="minorHAnsi"/>
        </w:rPr>
        <w:t xml:space="preserve">, quy định kỹ thuật </w:t>
      </w:r>
      <w:r w:rsidRPr="00B2562A">
        <w:rPr>
          <w:rStyle w:val="NormalWebChar"/>
          <w:rFonts w:eastAsiaTheme="minorHAnsi"/>
        </w:rPr>
        <w:t xml:space="preserve">áp dụng cho dự án trình </w:t>
      </w:r>
      <w:r w:rsidR="00315793" w:rsidRPr="00B2562A">
        <w:rPr>
          <w:rStyle w:val="NormalWebChar"/>
          <w:rFonts w:eastAsiaTheme="minorHAnsi"/>
        </w:rPr>
        <w:t xml:space="preserve">cơ quan </w:t>
      </w:r>
      <w:r w:rsidR="00C0725C" w:rsidRPr="00B2562A">
        <w:rPr>
          <w:rStyle w:val="NormalWebChar"/>
          <w:rFonts w:eastAsiaTheme="minorHAnsi"/>
        </w:rPr>
        <w:t>có thẩm quyền</w:t>
      </w:r>
      <w:r w:rsidRPr="00B2562A">
        <w:rPr>
          <w:rStyle w:val="NormalWebChar"/>
          <w:rFonts w:eastAsiaTheme="minorHAnsi"/>
        </w:rPr>
        <w:t xml:space="preserve"> phê duyệt</w:t>
      </w:r>
      <w:r w:rsidR="007065DC" w:rsidRPr="00B2562A">
        <w:rPr>
          <w:rStyle w:val="NormalWebChar"/>
          <w:rFonts w:eastAsiaTheme="minorHAnsi"/>
        </w:rPr>
        <w:t>, chấp thuận</w:t>
      </w:r>
      <w:r w:rsidRPr="00B2562A">
        <w:rPr>
          <w:rStyle w:val="NormalWebChar"/>
          <w:rFonts w:eastAsiaTheme="minorHAnsi"/>
        </w:rPr>
        <w:t xml:space="preserve"> trước khi </w:t>
      </w:r>
      <w:r w:rsidR="00D30013" w:rsidRPr="00B2562A">
        <w:rPr>
          <w:rStyle w:val="NormalWebChar"/>
          <w:rFonts w:eastAsiaTheme="minorHAnsi"/>
        </w:rPr>
        <w:t>áp dụng</w:t>
      </w:r>
      <w:r w:rsidR="002C79EA" w:rsidRPr="00B2562A">
        <w:rPr>
          <w:rStyle w:val="NormalWebChar"/>
          <w:rFonts w:eastAsiaTheme="minorHAnsi"/>
        </w:rPr>
        <w:t xml:space="preserve"> theo quy định của pháp luật về xây dựng, pháp luật về đầu tư, pháp luật về đầu tư công và quy định khác của pháp luật có liên quan</w:t>
      </w:r>
      <w:r w:rsidRPr="00B2562A">
        <w:rPr>
          <w:rStyle w:val="NormalWebChar"/>
          <w:rFonts w:eastAsiaTheme="minorHAnsi"/>
        </w:rPr>
        <w:t>, bao gồm:</w:t>
      </w:r>
    </w:p>
    <w:p w14:paraId="4BBF891C" w14:textId="26F3D9F7" w:rsidR="005129EE" w:rsidRPr="00B2562A" w:rsidRDefault="005129EE" w:rsidP="005129EE">
      <w:pPr>
        <w:ind w:leftChars="0" w:firstLineChars="253" w:firstLine="708"/>
        <w:jc w:val="both"/>
        <w:rPr>
          <w:rStyle w:val="NormalWebChar"/>
          <w:rFonts w:eastAsiaTheme="minorHAnsi"/>
        </w:rPr>
      </w:pPr>
      <w:r w:rsidRPr="00B2562A">
        <w:rPr>
          <w:rStyle w:val="NormalWebChar"/>
          <w:rFonts w:eastAsiaTheme="minorHAnsi"/>
        </w:rPr>
        <w:t xml:space="preserve">a) Các tiêu chuẩn, quy chuẩn kỹ thuật quốc gia hiện hành liên quan đến </w:t>
      </w:r>
      <w:r w:rsidR="007848D0" w:rsidRPr="00B2562A">
        <w:rPr>
          <w:rStyle w:val="NormalWebChar"/>
          <w:rFonts w:eastAsiaTheme="minorHAnsi"/>
        </w:rPr>
        <w:t xml:space="preserve">khảo sát, </w:t>
      </w:r>
      <w:r w:rsidRPr="00B2562A">
        <w:rPr>
          <w:rStyle w:val="NormalWebChar"/>
          <w:rFonts w:eastAsiaTheme="minorHAnsi"/>
        </w:rPr>
        <w:t xml:space="preserve">đánh giá địa điểm, thiết kế, xây dựng, lắp đặt, </w:t>
      </w:r>
      <w:r w:rsidR="008C51AA" w:rsidRPr="00B2562A">
        <w:rPr>
          <w:rStyle w:val="NormalWebChar"/>
          <w:rFonts w:eastAsiaTheme="minorHAnsi"/>
        </w:rPr>
        <w:t xml:space="preserve">vận hành thử, </w:t>
      </w:r>
      <w:r w:rsidRPr="00B2562A">
        <w:rPr>
          <w:rStyle w:val="NormalWebChar"/>
          <w:rFonts w:eastAsiaTheme="minorHAnsi"/>
        </w:rPr>
        <w:t>vận hành và chấm dứt hoạt động;</w:t>
      </w:r>
    </w:p>
    <w:p w14:paraId="0DFBE59F" w14:textId="086BC4B6" w:rsidR="005129EE" w:rsidRPr="00B2562A" w:rsidRDefault="005129EE" w:rsidP="005129EE">
      <w:pPr>
        <w:ind w:leftChars="0" w:firstLineChars="253" w:firstLine="708"/>
        <w:jc w:val="both"/>
        <w:rPr>
          <w:rStyle w:val="NormalWebChar"/>
          <w:rFonts w:eastAsiaTheme="minorHAnsi"/>
        </w:rPr>
      </w:pPr>
      <w:r w:rsidRPr="00B2562A">
        <w:rPr>
          <w:rStyle w:val="NormalWebChar"/>
          <w:rFonts w:eastAsiaTheme="minorHAnsi"/>
        </w:rPr>
        <w:t>b) Các tiêu chuẩn, quy định kỹ thuật nước ngoài</w:t>
      </w:r>
      <w:r w:rsidR="00756C00" w:rsidRPr="00B2562A">
        <w:rPr>
          <w:rStyle w:val="NormalWebChar"/>
          <w:rFonts w:eastAsiaTheme="minorHAnsi"/>
        </w:rPr>
        <w:t>,</w:t>
      </w:r>
      <w:r w:rsidR="00B12631" w:rsidRPr="00B2562A">
        <w:rPr>
          <w:rStyle w:val="NormalWebChar"/>
          <w:rFonts w:eastAsiaTheme="minorHAnsi"/>
        </w:rPr>
        <w:t xml:space="preserve"> </w:t>
      </w:r>
      <w:r w:rsidRPr="00B2562A">
        <w:rPr>
          <w:rStyle w:val="NormalWebChar"/>
          <w:rFonts w:eastAsiaTheme="minorHAnsi"/>
        </w:rPr>
        <w:t xml:space="preserve">tiêu chuẩn quốc tế dự kiến áp dụng trong trường hợp chưa có </w:t>
      </w:r>
      <w:r w:rsidR="00513C6A" w:rsidRPr="00B2562A">
        <w:rPr>
          <w:rStyle w:val="NormalWebChar"/>
          <w:rFonts w:eastAsiaTheme="minorHAnsi"/>
        </w:rPr>
        <w:t xml:space="preserve">tiêu chuẩn, </w:t>
      </w:r>
      <w:r w:rsidRPr="00B2562A">
        <w:rPr>
          <w:rStyle w:val="NormalWebChar"/>
          <w:rFonts w:eastAsiaTheme="minorHAnsi"/>
        </w:rPr>
        <w:t>quy chuẩn kỹ thuật quốc gia tương ứng;</w:t>
      </w:r>
    </w:p>
    <w:p w14:paraId="13A4AE33" w14:textId="52E92DA2" w:rsidR="005129EE" w:rsidRPr="00B2562A" w:rsidRDefault="005129EE" w:rsidP="005129EE">
      <w:pPr>
        <w:ind w:leftChars="0" w:firstLineChars="253" w:firstLine="708"/>
        <w:jc w:val="both"/>
        <w:rPr>
          <w:rStyle w:val="NormalWebChar"/>
          <w:rFonts w:eastAsiaTheme="minorHAnsi"/>
        </w:rPr>
      </w:pPr>
      <w:r w:rsidRPr="00B2562A">
        <w:rPr>
          <w:rStyle w:val="NormalWebChar"/>
          <w:rFonts w:eastAsiaTheme="minorHAnsi"/>
        </w:rPr>
        <w:t>c) Căn cứ pháp lý</w:t>
      </w:r>
      <w:r w:rsidR="007D0E38" w:rsidRPr="00B2562A">
        <w:rPr>
          <w:rStyle w:val="NormalWebChar"/>
          <w:rFonts w:eastAsiaTheme="minorHAnsi"/>
        </w:rPr>
        <w:t xml:space="preserve">, </w:t>
      </w:r>
      <w:r w:rsidRPr="00B2562A">
        <w:rPr>
          <w:rStyle w:val="NormalWebChar"/>
          <w:rFonts w:eastAsiaTheme="minorHAnsi"/>
        </w:rPr>
        <w:t>cơ sở khoa học</w:t>
      </w:r>
      <w:r w:rsidR="007D0E38" w:rsidRPr="00B2562A">
        <w:rPr>
          <w:rStyle w:val="NormalWebChar"/>
          <w:rFonts w:eastAsiaTheme="minorHAnsi"/>
        </w:rPr>
        <w:t xml:space="preserve"> và</w:t>
      </w:r>
      <w:r w:rsidR="000F6F1E" w:rsidRPr="00B2562A">
        <w:rPr>
          <w:rStyle w:val="NormalWebChar"/>
          <w:rFonts w:eastAsiaTheme="minorHAnsi"/>
        </w:rPr>
        <w:t xml:space="preserve"> cơ sở</w:t>
      </w:r>
      <w:r w:rsidR="007D0E38" w:rsidRPr="00B2562A">
        <w:rPr>
          <w:rStyle w:val="NormalWebChar"/>
          <w:rFonts w:eastAsiaTheme="minorHAnsi"/>
        </w:rPr>
        <w:t xml:space="preserve"> thực tiễn</w:t>
      </w:r>
      <w:r w:rsidR="008D33BC" w:rsidRPr="00B2562A">
        <w:rPr>
          <w:rStyle w:val="FootnoteReference"/>
          <w:szCs w:val="24"/>
          <w:lang w:val="vi-VN"/>
        </w:rPr>
        <w:footnoteReference w:id="14"/>
      </w:r>
      <w:r w:rsidRPr="00B2562A">
        <w:rPr>
          <w:rStyle w:val="NormalWebChar"/>
          <w:rFonts w:eastAsiaTheme="minorHAnsi"/>
        </w:rPr>
        <w:t xml:space="preserve"> để lựa chọn các tiêu chuẩn,</w:t>
      </w:r>
      <w:r w:rsidR="00F32885" w:rsidRPr="00B2562A">
        <w:rPr>
          <w:rStyle w:val="NormalWebChar"/>
          <w:rFonts w:eastAsiaTheme="minorHAnsi"/>
        </w:rPr>
        <w:t xml:space="preserve"> quy chuẩn kỹ thuật và</w:t>
      </w:r>
      <w:r w:rsidRPr="00B2562A">
        <w:rPr>
          <w:rStyle w:val="NormalWebChar"/>
          <w:rFonts w:eastAsiaTheme="minorHAnsi"/>
        </w:rPr>
        <w:t xml:space="preserve"> quy định kỹ thuật áp dụng. </w:t>
      </w:r>
    </w:p>
    <w:p w14:paraId="4D6A5CCF" w14:textId="4DCAF831" w:rsidR="002E1F0E" w:rsidRPr="00B2562A" w:rsidRDefault="002E1F0E" w:rsidP="002E1F0E">
      <w:pPr>
        <w:ind w:leftChars="0" w:firstLineChars="253" w:firstLine="708"/>
        <w:jc w:val="both"/>
        <w:rPr>
          <w:rStyle w:val="NormalWebChar"/>
          <w:rFonts w:eastAsiaTheme="minorHAnsi"/>
        </w:rPr>
      </w:pPr>
      <w:r w:rsidRPr="00B2562A">
        <w:rPr>
          <w:rStyle w:val="NormalWebChar"/>
          <w:rFonts w:eastAsiaTheme="minorHAnsi"/>
        </w:rPr>
        <w:t xml:space="preserve">3. </w:t>
      </w:r>
      <w:r w:rsidR="00E526C1" w:rsidRPr="00B2562A">
        <w:rPr>
          <w:rStyle w:val="NormalWebChar"/>
          <w:rFonts w:eastAsiaTheme="minorHAnsi"/>
        </w:rPr>
        <w:t xml:space="preserve">Việc </w:t>
      </w:r>
      <w:r w:rsidR="00E526C1" w:rsidRPr="00B2562A">
        <w:rPr>
          <w:lang w:val="vi-VN"/>
        </w:rPr>
        <w:t>xây dựng, công bố và áp dụng tiêu chuẩn; xây dựng, ban hành và áp dụng quy chuẩn kỹ thuật</w:t>
      </w:r>
      <w:r w:rsidRPr="00B2562A">
        <w:rPr>
          <w:rStyle w:val="NormalWebChar"/>
          <w:rFonts w:eastAsiaTheme="minorHAnsi"/>
        </w:rPr>
        <w:t xml:space="preserve"> đối với </w:t>
      </w:r>
      <w:r w:rsidR="00096184" w:rsidRPr="00B2562A">
        <w:rPr>
          <w:rStyle w:val="NormalWebChar"/>
          <w:rFonts w:eastAsiaTheme="minorHAnsi"/>
        </w:rPr>
        <w:t>nhà máy điện hạt nhân</w:t>
      </w:r>
      <w:r w:rsidR="0069299B" w:rsidRPr="00B2562A">
        <w:rPr>
          <w:rStyle w:val="NormalWebChar"/>
          <w:rFonts w:eastAsiaTheme="minorHAnsi"/>
        </w:rPr>
        <w:t>, lò phản ứng hạt nhân nghiên cứu</w:t>
      </w:r>
      <w:r w:rsidR="00C8493F" w:rsidRPr="00B2562A">
        <w:rPr>
          <w:rStyle w:val="NormalWebChar"/>
          <w:rFonts w:eastAsiaTheme="minorHAnsi"/>
        </w:rPr>
        <w:t xml:space="preserve"> tuân</w:t>
      </w:r>
      <w:r w:rsidRPr="00B2562A">
        <w:rPr>
          <w:rStyle w:val="NormalWebChar"/>
          <w:rFonts w:eastAsiaTheme="minorHAnsi"/>
        </w:rPr>
        <w:t xml:space="preserve"> thủ quy định pháp luật về tiêu chuẩn và quy chuẩn kỹ thuật.</w:t>
      </w:r>
    </w:p>
    <w:p w14:paraId="047747D3" w14:textId="02E5310D" w:rsidR="002E1F0E" w:rsidRPr="00B2562A" w:rsidRDefault="002E1F0E" w:rsidP="002E1F0E">
      <w:pPr>
        <w:ind w:leftChars="0" w:firstLineChars="253" w:firstLine="708"/>
        <w:jc w:val="both"/>
        <w:rPr>
          <w:rStyle w:val="NormalWebChar"/>
          <w:rFonts w:eastAsiaTheme="minorHAnsi"/>
        </w:rPr>
      </w:pPr>
      <w:r w:rsidRPr="00B2562A">
        <w:rPr>
          <w:rStyle w:val="NormalWebChar"/>
          <w:rFonts w:eastAsiaTheme="minorHAnsi"/>
        </w:rPr>
        <w:t xml:space="preserve">4. </w:t>
      </w:r>
      <w:r w:rsidRPr="00B2562A">
        <w:rPr>
          <w:lang w:val="vi-VN"/>
        </w:rPr>
        <w:t>Bộ Xây dựng tổ chức xây dựng, ban hành</w:t>
      </w:r>
      <w:r w:rsidR="00780AC9" w:rsidRPr="00B2562A">
        <w:rPr>
          <w:lang w:val="vi-VN"/>
        </w:rPr>
        <w:t xml:space="preserve"> hoặc đề xuất ban hành</w:t>
      </w:r>
      <w:r w:rsidR="00DB611C" w:rsidRPr="00B2562A">
        <w:rPr>
          <w:lang w:val="vi-VN"/>
        </w:rPr>
        <w:t>,</w:t>
      </w:r>
      <w:r w:rsidRPr="00B2562A">
        <w:rPr>
          <w:lang w:val="vi-VN"/>
        </w:rPr>
        <w:t xml:space="preserve"> hướng dẫn </w:t>
      </w:r>
      <w:r w:rsidR="000C5278" w:rsidRPr="00B2562A">
        <w:rPr>
          <w:lang w:val="vi-VN"/>
        </w:rPr>
        <w:t xml:space="preserve">áp dụng </w:t>
      </w:r>
      <w:r w:rsidR="000B7C80" w:rsidRPr="00B2562A">
        <w:rPr>
          <w:lang w:val="vi-VN"/>
        </w:rPr>
        <w:t xml:space="preserve">tiêu chuẩn, quy chuẩn kỹ thuật </w:t>
      </w:r>
      <w:r w:rsidR="00FE7C67" w:rsidRPr="00B2562A">
        <w:rPr>
          <w:lang w:val="vi-VN"/>
        </w:rPr>
        <w:t>liên quan đến</w:t>
      </w:r>
      <w:r w:rsidRPr="00B2562A">
        <w:rPr>
          <w:lang w:val="vi-VN"/>
        </w:rPr>
        <w:t xml:space="preserve"> </w:t>
      </w:r>
      <w:r w:rsidR="000B7C80" w:rsidRPr="00B2562A">
        <w:rPr>
          <w:lang w:val="vi-VN"/>
        </w:rPr>
        <w:t>hoạt động</w:t>
      </w:r>
      <w:r w:rsidRPr="00B2562A">
        <w:rPr>
          <w:lang w:val="vi-VN"/>
        </w:rPr>
        <w:t xml:space="preserve"> xây dựng </w:t>
      </w:r>
      <w:r w:rsidR="00096184" w:rsidRPr="00B2562A">
        <w:rPr>
          <w:lang w:val="vi-VN"/>
        </w:rPr>
        <w:t>nhà máy điện hạt nhân</w:t>
      </w:r>
      <w:r w:rsidR="0069299B" w:rsidRPr="00B2562A">
        <w:rPr>
          <w:lang w:val="vi-VN"/>
        </w:rPr>
        <w:t>, lò phản ứng hạt nhân nghiên cứu</w:t>
      </w:r>
      <w:r w:rsidR="00401B66" w:rsidRPr="00B2562A">
        <w:rPr>
          <w:lang w:val="vi-VN"/>
        </w:rPr>
        <w:t xml:space="preserve"> trong phạm vi chức năng quản lý nhà nước được giao</w:t>
      </w:r>
      <w:r w:rsidRPr="00B2562A">
        <w:rPr>
          <w:rStyle w:val="NormalWebChar"/>
          <w:rFonts w:eastAsiaTheme="minorHAnsi"/>
        </w:rPr>
        <w:t>.</w:t>
      </w:r>
    </w:p>
    <w:p w14:paraId="6F0B0CDE" w14:textId="7AFDED00" w:rsidR="002E1F0E" w:rsidRPr="00B2562A" w:rsidRDefault="002E1F0E" w:rsidP="002E1F0E">
      <w:pPr>
        <w:ind w:leftChars="0" w:firstLineChars="253" w:firstLine="708"/>
        <w:jc w:val="both"/>
        <w:rPr>
          <w:rStyle w:val="NormalWebChar"/>
          <w:rFonts w:eastAsiaTheme="minorHAnsi"/>
        </w:rPr>
      </w:pPr>
      <w:r w:rsidRPr="00B2562A">
        <w:rPr>
          <w:rStyle w:val="NormalWebChar"/>
          <w:rFonts w:eastAsiaTheme="minorHAnsi"/>
        </w:rPr>
        <w:t xml:space="preserve">5. </w:t>
      </w:r>
      <w:r w:rsidR="009E14A9" w:rsidRPr="00B2562A">
        <w:rPr>
          <w:rStyle w:val="NormalWebChar"/>
          <w:rFonts w:eastAsiaTheme="minorHAnsi"/>
        </w:rPr>
        <w:t xml:space="preserve">Bộ Công an tổ chức xây dựng, ban hành hoặc đề xuất ban hành, hướng dẫn áp dụng tiêu chuẩn, quy chuẩn kỹ thuật về phòng cháy, chữa cháy, bảo vệ an ninh </w:t>
      </w:r>
      <w:r w:rsidR="00D6610C" w:rsidRPr="00B2562A">
        <w:rPr>
          <w:rStyle w:val="NormalWebChar"/>
          <w:rFonts w:eastAsiaTheme="minorHAnsi"/>
        </w:rPr>
        <w:t xml:space="preserve">đối với </w:t>
      </w:r>
      <w:r w:rsidR="00096184" w:rsidRPr="00B2562A">
        <w:rPr>
          <w:rStyle w:val="NormalWebChar"/>
          <w:rFonts w:eastAsiaTheme="minorHAnsi"/>
        </w:rPr>
        <w:t>nhà máy điện hạt nhân</w:t>
      </w:r>
      <w:r w:rsidR="0069299B" w:rsidRPr="00B2562A">
        <w:rPr>
          <w:rStyle w:val="NormalWebChar"/>
          <w:rFonts w:eastAsiaTheme="minorHAnsi"/>
        </w:rPr>
        <w:t>, lò phản ứng hạt nhân nghiên cứu</w:t>
      </w:r>
      <w:r w:rsidR="00AC4371" w:rsidRPr="00B2562A">
        <w:rPr>
          <w:lang w:val="vi-VN"/>
        </w:rPr>
        <w:t xml:space="preserve"> trong phạm vi chức năng quản lý nhà nước được giao</w:t>
      </w:r>
      <w:r w:rsidR="009E14A9" w:rsidRPr="00B2562A">
        <w:rPr>
          <w:rStyle w:val="NormalWebChar"/>
          <w:rFonts w:eastAsiaTheme="minorHAnsi"/>
        </w:rPr>
        <w:t>.</w:t>
      </w:r>
    </w:p>
    <w:p w14:paraId="15F988BA" w14:textId="23922B3F" w:rsidR="002E1F0E" w:rsidRPr="00B2562A" w:rsidRDefault="002E1F0E" w:rsidP="002E1F0E">
      <w:pPr>
        <w:ind w:leftChars="0" w:firstLineChars="253" w:firstLine="708"/>
        <w:jc w:val="both"/>
        <w:rPr>
          <w:rStyle w:val="NormalWebChar"/>
          <w:rFonts w:eastAsiaTheme="minorHAnsi"/>
        </w:rPr>
      </w:pPr>
      <w:r w:rsidRPr="00B2562A">
        <w:rPr>
          <w:rStyle w:val="NormalWebChar"/>
          <w:rFonts w:eastAsiaTheme="minorHAnsi"/>
        </w:rPr>
        <w:t xml:space="preserve">6. </w:t>
      </w:r>
      <w:r w:rsidR="00EF003B" w:rsidRPr="00B2562A">
        <w:rPr>
          <w:rStyle w:val="NormalWebChar"/>
          <w:rFonts w:eastAsiaTheme="minorHAnsi"/>
        </w:rPr>
        <w:t>Bộ Công Thương tổ chức xây dựng, ban hành hoặc đề xuất ban hành</w:t>
      </w:r>
      <w:r w:rsidR="00DB611C" w:rsidRPr="00B2562A">
        <w:rPr>
          <w:rStyle w:val="NormalWebChar"/>
          <w:rFonts w:eastAsiaTheme="minorHAnsi"/>
        </w:rPr>
        <w:t>,</w:t>
      </w:r>
      <w:r w:rsidR="00EF003B" w:rsidRPr="00B2562A">
        <w:rPr>
          <w:rStyle w:val="NormalWebChar"/>
          <w:rFonts w:eastAsiaTheme="minorHAnsi"/>
        </w:rPr>
        <w:t xml:space="preserve"> hướng dẫn áp dụng tiêu chuẩn, quy chuẩn kỹ thuật </w:t>
      </w:r>
      <w:r w:rsidR="00F97C12" w:rsidRPr="00B2562A">
        <w:rPr>
          <w:rStyle w:val="NormalWebChar"/>
          <w:rFonts w:eastAsiaTheme="minorHAnsi"/>
        </w:rPr>
        <w:t>về</w:t>
      </w:r>
      <w:r w:rsidR="00EF003B" w:rsidRPr="00B2562A">
        <w:rPr>
          <w:rStyle w:val="NormalWebChar"/>
          <w:rFonts w:eastAsiaTheme="minorHAnsi"/>
        </w:rPr>
        <w:t xml:space="preserve"> vận hành, bảo trì và bảo dưỡng nhà máy điện hạt nhân</w:t>
      </w:r>
      <w:r w:rsidR="00B91847" w:rsidRPr="00B2562A">
        <w:rPr>
          <w:lang w:val="vi-VN"/>
        </w:rPr>
        <w:t xml:space="preserve"> trong phạm vi chức năng quản lý nhà nước được giao</w:t>
      </w:r>
      <w:r w:rsidR="004E119A" w:rsidRPr="00B2562A">
        <w:rPr>
          <w:lang w:val="vi-VN"/>
        </w:rPr>
        <w:t>; không bao gồm các nội dung về an toàn bức xạ và hạt nhân thuộc thẩm quyền của Bộ Khoa học và Công nghệ</w:t>
      </w:r>
      <w:r w:rsidR="00EF003B" w:rsidRPr="00B2562A">
        <w:rPr>
          <w:rStyle w:val="NormalWebChar"/>
          <w:rFonts w:eastAsiaTheme="minorHAnsi"/>
        </w:rPr>
        <w:t>.</w:t>
      </w:r>
    </w:p>
    <w:p w14:paraId="111AA0B5" w14:textId="0CA85F2B" w:rsidR="000E6972" w:rsidRPr="00B2562A" w:rsidRDefault="000E6972" w:rsidP="000E6972">
      <w:pPr>
        <w:ind w:leftChars="0" w:firstLineChars="253" w:firstLine="708"/>
        <w:jc w:val="both"/>
        <w:rPr>
          <w:rStyle w:val="NormalWebChar"/>
          <w:rFonts w:eastAsiaTheme="minorHAnsi"/>
        </w:rPr>
      </w:pPr>
      <w:r w:rsidRPr="00B2562A">
        <w:rPr>
          <w:rStyle w:val="NormalWebChar"/>
          <w:rFonts w:eastAsiaTheme="minorHAnsi"/>
        </w:rPr>
        <w:lastRenderedPageBreak/>
        <w:t xml:space="preserve">7. Bộ Nông nghiệp và Môi trường tổ chức xây dựng, ban hành hoặc đề xuất ban hành, hướng dẫn áp dụng tiêu chuẩn, quy chuẩn kỹ thuật về bảo vệ môi trường đối với </w:t>
      </w:r>
      <w:r w:rsidR="00096184" w:rsidRPr="00B2562A">
        <w:rPr>
          <w:rStyle w:val="NormalWebChar"/>
          <w:rFonts w:eastAsiaTheme="minorHAnsi"/>
        </w:rPr>
        <w:t>nhà máy điện hạt nhân</w:t>
      </w:r>
      <w:r w:rsidR="0069299B" w:rsidRPr="00B2562A">
        <w:rPr>
          <w:rStyle w:val="NormalWebChar"/>
          <w:rFonts w:eastAsiaTheme="minorHAnsi"/>
        </w:rPr>
        <w:t>, lò phản ứng hạt nhân nghiên cứu</w:t>
      </w:r>
      <w:r w:rsidR="00B5630B" w:rsidRPr="00B2562A">
        <w:rPr>
          <w:lang w:val="vi-VN"/>
        </w:rPr>
        <w:t xml:space="preserve"> trong phạm vi chức năng quản lý nhà nước được giao</w:t>
      </w:r>
      <w:r w:rsidR="00B5630B" w:rsidRPr="00B2562A">
        <w:rPr>
          <w:rFonts w:eastAsia="Times New Roman"/>
          <w:szCs w:val="28"/>
          <w:lang w:val="vi-VN"/>
        </w:rPr>
        <w:t xml:space="preserve">; </w:t>
      </w:r>
      <w:r w:rsidR="00B5630B" w:rsidRPr="00B2562A">
        <w:rPr>
          <w:lang w:val="vi-VN"/>
        </w:rPr>
        <w:t>không bao gồm các nội dung về an toàn bức xạ và hạt nhân thuộc thẩm quyền của Bộ Khoa học và Công nghệ</w:t>
      </w:r>
      <w:r w:rsidRPr="00B2562A">
        <w:rPr>
          <w:rStyle w:val="NormalWebChar"/>
          <w:rFonts w:eastAsiaTheme="minorHAnsi"/>
        </w:rPr>
        <w:t>.</w:t>
      </w:r>
    </w:p>
    <w:p w14:paraId="34894E19" w14:textId="052A8EEE" w:rsidR="00002ED9" w:rsidRPr="00B2562A" w:rsidRDefault="000E6972" w:rsidP="00F6479E">
      <w:pPr>
        <w:ind w:leftChars="0" w:firstLineChars="253" w:firstLine="708"/>
        <w:jc w:val="both"/>
        <w:rPr>
          <w:lang w:val="vi-VN"/>
        </w:rPr>
      </w:pPr>
      <w:r w:rsidRPr="00B2562A">
        <w:rPr>
          <w:lang w:val="vi-VN"/>
        </w:rPr>
        <w:t>8. Bộ Khoa học và Công ngh</w:t>
      </w:r>
      <w:r w:rsidR="008E2BD2" w:rsidRPr="00B2562A">
        <w:rPr>
          <w:lang w:val="vi-VN"/>
        </w:rPr>
        <w:t>ệ</w:t>
      </w:r>
      <w:r w:rsidR="00002ED9" w:rsidRPr="00B2562A">
        <w:rPr>
          <w:lang w:val="vi-VN"/>
        </w:rPr>
        <w:t>:</w:t>
      </w:r>
    </w:p>
    <w:p w14:paraId="01D261CB" w14:textId="7EA04810" w:rsidR="00F6479E" w:rsidRPr="00B2562A" w:rsidRDefault="00F6479E" w:rsidP="00F6479E">
      <w:pPr>
        <w:ind w:leftChars="0" w:firstLineChars="253" w:firstLine="708"/>
        <w:jc w:val="both"/>
        <w:rPr>
          <w:lang w:val="vi-VN"/>
        </w:rPr>
      </w:pPr>
      <w:r w:rsidRPr="00B2562A">
        <w:rPr>
          <w:lang w:val="vi-VN"/>
        </w:rPr>
        <w:t>a) Tổ chức xây dựng, ban hành hoặc công nhận, hướng dẫn áp dụng tiêu chuẩn, quy chuẩn kỹ thuật về an toàn bức xạ, an toàn hạt nhân và an ninh hạt nhân đối với nhà máy điện hạt nhân, lò phản ứng hạt nhân nghiên cứu</w:t>
      </w:r>
      <w:r w:rsidR="00F55F87" w:rsidRPr="00B2562A">
        <w:rPr>
          <w:lang w:val="vi-VN"/>
        </w:rPr>
        <w:t>;</w:t>
      </w:r>
    </w:p>
    <w:p w14:paraId="3D792699" w14:textId="65F98CF7" w:rsidR="000E6972" w:rsidRPr="00B2562A" w:rsidRDefault="00F6479E" w:rsidP="00E00A29">
      <w:pPr>
        <w:ind w:leftChars="0" w:firstLineChars="0" w:firstLine="708"/>
        <w:jc w:val="both"/>
        <w:rPr>
          <w:lang w:val="vi-VN"/>
        </w:rPr>
      </w:pPr>
      <w:r w:rsidRPr="00B2562A">
        <w:rPr>
          <w:lang w:val="vi-VN"/>
        </w:rPr>
        <w:t>b) Tổ chức xây dựng, ban hành hoặc công nhận, hướng dẫn áp dụng tiêu chuẩn, quy chuẩn kỹ thuật liên quan đến vận hành, bảo trì, bảo dưỡng đối với lò phản ứng hạt nhân nghiên cứu</w:t>
      </w:r>
      <w:r w:rsidR="00F55F87" w:rsidRPr="00B2562A">
        <w:rPr>
          <w:lang w:val="vi-VN"/>
        </w:rPr>
        <w:t>;</w:t>
      </w:r>
    </w:p>
    <w:p w14:paraId="7AFC2C21" w14:textId="2D977A18" w:rsidR="00F55F87" w:rsidRPr="00B2562A" w:rsidRDefault="00F55F87" w:rsidP="00E00A29">
      <w:pPr>
        <w:ind w:leftChars="0" w:firstLineChars="0" w:firstLine="708"/>
        <w:jc w:val="both"/>
        <w:rPr>
          <w:lang w:val="vi-VN"/>
        </w:rPr>
      </w:pPr>
      <w:r w:rsidRPr="00B2562A">
        <w:rPr>
          <w:lang w:val="vi-VN"/>
        </w:rPr>
        <w:t xml:space="preserve">c) </w:t>
      </w:r>
      <w:r w:rsidR="009E773E" w:rsidRPr="00B2562A">
        <w:rPr>
          <w:lang w:val="vi-VN"/>
        </w:rPr>
        <w:t>Chủ trì, phối hợp với các bộ ngành liên quan t</w:t>
      </w:r>
      <w:r w:rsidR="00E8174D" w:rsidRPr="00B2562A">
        <w:rPr>
          <w:lang w:val="vi-VN"/>
        </w:rPr>
        <w:t>ổ chức rà soát</w:t>
      </w:r>
      <w:r w:rsidR="00616C66" w:rsidRPr="00B2562A">
        <w:rPr>
          <w:lang w:val="vi-VN"/>
        </w:rPr>
        <w:t xml:space="preserve"> hệ thống tiêu chuẩn và quy chuẩn kỹ thuật định kỳ hoặc khi </w:t>
      </w:r>
      <w:r w:rsidR="00FE05A3" w:rsidRPr="00B2562A">
        <w:rPr>
          <w:lang w:val="vi-VN"/>
        </w:rPr>
        <w:t xml:space="preserve">cần thiết, bảo đảm phù hợp với </w:t>
      </w:r>
      <w:r w:rsidR="00190A4E" w:rsidRPr="00B2562A">
        <w:rPr>
          <w:lang w:val="vi-VN"/>
        </w:rPr>
        <w:t xml:space="preserve">nhu cầu thực tiễn, hướng dẫn của Cơ quan </w:t>
      </w:r>
      <w:r w:rsidR="008F387E" w:rsidRPr="00B2562A">
        <w:rPr>
          <w:lang w:val="vi-VN"/>
        </w:rPr>
        <w:t xml:space="preserve">Năng </w:t>
      </w:r>
      <w:r w:rsidR="00190A4E" w:rsidRPr="00B2562A">
        <w:rPr>
          <w:lang w:val="vi-VN"/>
        </w:rPr>
        <w:t>lượng nguyên tử quốc tế và thông lệ quốc tế.</w:t>
      </w:r>
      <w:r w:rsidR="00133E70" w:rsidRPr="00B2562A">
        <w:rPr>
          <w:rStyle w:val="FootnoteReference"/>
          <w:lang w:val="vi-VN"/>
        </w:rPr>
        <w:footnoteReference w:id="15"/>
      </w:r>
      <w:r w:rsidR="00E8174D" w:rsidRPr="00B2562A">
        <w:rPr>
          <w:lang w:val="vi-VN"/>
        </w:rPr>
        <w:t xml:space="preserve"> </w:t>
      </w:r>
    </w:p>
    <w:p w14:paraId="408CE092" w14:textId="13B9B27F" w:rsidR="002E1F0E" w:rsidRPr="00B2562A" w:rsidRDefault="002E1F0E" w:rsidP="001B77E6">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vi-VN"/>
        </w:rPr>
      </w:pPr>
      <w:bookmarkStart w:id="32" w:name="_Toc193956340"/>
      <w:bookmarkStart w:id="33" w:name="_Toc195351598"/>
      <w:bookmarkStart w:id="34" w:name="_Toc203552203"/>
      <w:bookmarkStart w:id="35" w:name="_Ref206141071"/>
      <w:bookmarkStart w:id="36" w:name="_Ref206141433"/>
      <w:bookmarkStart w:id="37" w:name="_Toc206668255"/>
      <w:bookmarkStart w:id="38" w:name="_Toc193828202"/>
      <w:r w:rsidRPr="00B2562A">
        <w:rPr>
          <w:szCs w:val="28"/>
          <w:lang w:val="vi-VN"/>
        </w:rPr>
        <w:t xml:space="preserve">Quản lý hồ sơ tài liệu </w:t>
      </w:r>
      <w:bookmarkEnd w:id="32"/>
      <w:bookmarkEnd w:id="33"/>
      <w:bookmarkEnd w:id="34"/>
      <w:r w:rsidR="00096184" w:rsidRPr="00B2562A">
        <w:rPr>
          <w:szCs w:val="28"/>
          <w:lang w:val="vi-VN"/>
        </w:rPr>
        <w:t>nhà máy điện hạt nhân</w:t>
      </w:r>
      <w:r w:rsidR="00A2181E" w:rsidRPr="00B2562A">
        <w:rPr>
          <w:szCs w:val="28"/>
          <w:lang w:val="vi-VN"/>
        </w:rPr>
        <w:t>, lò phản ứng hạt nhân nghiên cứu</w:t>
      </w:r>
      <w:bookmarkEnd w:id="35"/>
      <w:bookmarkEnd w:id="36"/>
      <w:bookmarkEnd w:id="37"/>
    </w:p>
    <w:p w14:paraId="57A5776E" w14:textId="3C4EB1EE" w:rsidR="0045258C" w:rsidRPr="00B2562A" w:rsidRDefault="00FA13CB" w:rsidP="002E1F0E">
      <w:pPr>
        <w:ind w:left="-3" w:firstLineChars="253" w:firstLine="708"/>
        <w:jc w:val="both"/>
        <w:rPr>
          <w:position w:val="0"/>
          <w:lang w:val="vi-VN"/>
        </w:rPr>
      </w:pPr>
      <w:r w:rsidRPr="00B2562A">
        <w:rPr>
          <w:position w:val="0"/>
          <w:lang w:val="vi-VN"/>
        </w:rPr>
        <w:t xml:space="preserve">1. </w:t>
      </w:r>
      <w:r w:rsidR="0045258C" w:rsidRPr="00B2562A">
        <w:rPr>
          <w:position w:val="0"/>
          <w:lang w:val="vi-VN"/>
        </w:rPr>
        <w:t xml:space="preserve">Hồ sơ, tài liệu liên quan đến </w:t>
      </w:r>
      <w:r w:rsidR="00096184" w:rsidRPr="00B2562A">
        <w:rPr>
          <w:position w:val="0"/>
          <w:lang w:val="vi-VN"/>
        </w:rPr>
        <w:t>nhà máy điện hạt nhân</w:t>
      </w:r>
      <w:r w:rsidR="00A2181E" w:rsidRPr="00B2562A">
        <w:rPr>
          <w:position w:val="0"/>
          <w:lang w:val="vi-VN"/>
        </w:rPr>
        <w:t>, lò phản ứng hạt nhân nghiên cứu</w:t>
      </w:r>
      <w:r w:rsidR="0045258C" w:rsidRPr="00B2562A">
        <w:rPr>
          <w:position w:val="0"/>
          <w:lang w:val="vi-VN"/>
        </w:rPr>
        <w:t xml:space="preserve"> phải được quản lý, bảo quản chặt chẽ theo thời hạn quy định của pháp luật về lưu trữ; bảo đảm tính toàn vẹn, chính xác, bảo mật và khả năng truy xuất</w:t>
      </w:r>
      <w:r w:rsidR="0063132F" w:rsidRPr="00B2562A">
        <w:rPr>
          <w:position w:val="0"/>
          <w:lang w:val="vi-VN"/>
        </w:rPr>
        <w:t>, được cập nhật liên tục</w:t>
      </w:r>
      <w:r w:rsidR="00CB02A0" w:rsidRPr="00B2562A">
        <w:rPr>
          <w:position w:val="0"/>
          <w:lang w:val="vi-VN"/>
        </w:rPr>
        <w:t>;</w:t>
      </w:r>
      <w:r w:rsidR="0045258C" w:rsidRPr="00B2562A">
        <w:rPr>
          <w:position w:val="0"/>
          <w:lang w:val="vi-VN"/>
        </w:rPr>
        <w:t xml:space="preserve"> </w:t>
      </w:r>
      <w:r w:rsidR="00CB02A0" w:rsidRPr="00B2562A">
        <w:rPr>
          <w:position w:val="0"/>
          <w:lang w:val="vi-VN"/>
        </w:rPr>
        <w:t>v</w:t>
      </w:r>
      <w:r w:rsidR="0045258C" w:rsidRPr="00B2562A">
        <w:rPr>
          <w:position w:val="0"/>
          <w:lang w:val="vi-VN"/>
        </w:rPr>
        <w:t xml:space="preserve">iệc lưu trữ cần ứng dụng công nghệ chuyển đổi số để số hóa, sao lưu, lưu trữ dữ liệu điện tử và bảo vệ thông tin khỏi nguy cơ mất mát, hư hỏng, bảo đảm khai thác hiệu quả trong suốt vòng đời của </w:t>
      </w:r>
      <w:r w:rsidR="00096184" w:rsidRPr="00B2562A">
        <w:rPr>
          <w:position w:val="0"/>
          <w:lang w:val="vi-VN"/>
        </w:rPr>
        <w:t>nhà máy điện hạt nhân</w:t>
      </w:r>
      <w:r w:rsidR="00A2181E" w:rsidRPr="00B2562A">
        <w:rPr>
          <w:position w:val="0"/>
          <w:lang w:val="vi-VN"/>
        </w:rPr>
        <w:t>, lò phản ứng hạt nhân nghiên cứu</w:t>
      </w:r>
      <w:r w:rsidR="00037D64" w:rsidRPr="00B2562A">
        <w:rPr>
          <w:position w:val="0"/>
          <w:lang w:val="vi-VN"/>
        </w:rPr>
        <w:t>;</w:t>
      </w:r>
      <w:r w:rsidR="00CE1469" w:rsidRPr="00B2562A">
        <w:rPr>
          <w:position w:val="0"/>
          <w:lang w:val="vi-VN"/>
        </w:rPr>
        <w:t xml:space="preserve"> </w:t>
      </w:r>
      <w:r w:rsidR="00037D64" w:rsidRPr="00B2562A">
        <w:rPr>
          <w:position w:val="0"/>
          <w:lang w:val="vi-VN"/>
        </w:rPr>
        <w:t>v</w:t>
      </w:r>
      <w:r w:rsidR="00CE1469" w:rsidRPr="00B2562A">
        <w:rPr>
          <w:position w:val="0"/>
          <w:lang w:val="vi-VN"/>
        </w:rPr>
        <w:t>iệc chuyển đổi hình thức giữa văn bản giấy và thông điệp dữ liệu, lưu trữ thông điệp dữ liệu phải tuân thủ quy định của pháp luật về giao dịch điện tử, pháp luật về lưu trữ và quy định khác của pháp luật có liên quan</w:t>
      </w:r>
      <w:r w:rsidR="00B938C4" w:rsidRPr="00B2562A">
        <w:rPr>
          <w:position w:val="0"/>
          <w:lang w:val="vi-VN"/>
        </w:rPr>
        <w:t>.</w:t>
      </w:r>
      <w:r w:rsidR="004470BB" w:rsidRPr="00B2562A">
        <w:rPr>
          <w:rStyle w:val="FootnoteReference"/>
          <w:position w:val="0"/>
          <w:lang w:val="vi-VN"/>
        </w:rPr>
        <w:footnoteReference w:id="16"/>
      </w:r>
    </w:p>
    <w:p w14:paraId="74455167" w14:textId="1F65E3C9" w:rsidR="002E1F0E" w:rsidRPr="00B2562A" w:rsidRDefault="007E0A35" w:rsidP="002E1F0E">
      <w:pPr>
        <w:ind w:left="-3" w:firstLineChars="253" w:firstLine="708"/>
        <w:jc w:val="both"/>
        <w:rPr>
          <w:lang w:val="vi-VN"/>
        </w:rPr>
      </w:pPr>
      <w:r w:rsidRPr="00B2562A">
        <w:rPr>
          <w:lang w:val="vi-VN"/>
        </w:rPr>
        <w:t>2</w:t>
      </w:r>
      <w:r w:rsidR="002E1F0E" w:rsidRPr="00B2562A">
        <w:rPr>
          <w:lang w:val="vi-VN"/>
        </w:rPr>
        <w:t xml:space="preserve">. Chủ đầu tư có trách nhiệm lập danh mục hồ sơ tài liệu cần lưu trữ theo từng giai đoạn </w:t>
      </w:r>
      <w:r w:rsidR="00323110" w:rsidRPr="00B2562A">
        <w:rPr>
          <w:lang w:val="vi-VN"/>
        </w:rPr>
        <w:t>trong suốt vòng đời của nhà máy điện hạt nhân</w:t>
      </w:r>
      <w:r w:rsidR="0039640D" w:rsidRPr="00B2562A">
        <w:rPr>
          <w:lang w:val="vi-VN"/>
        </w:rPr>
        <w:t>, lò phản ứng hạt nhân nghiên cứu</w:t>
      </w:r>
      <w:r w:rsidR="00323110" w:rsidRPr="00B2562A">
        <w:rPr>
          <w:lang w:val="vi-VN"/>
        </w:rPr>
        <w:t xml:space="preserve">. </w:t>
      </w:r>
    </w:p>
    <w:p w14:paraId="106E8B31" w14:textId="3B544F30" w:rsidR="001B6A5B" w:rsidRPr="00B2562A" w:rsidRDefault="001B6A5B" w:rsidP="001B6A5B">
      <w:pPr>
        <w:ind w:leftChars="0" w:left="-3" w:firstLineChars="0" w:firstLine="708"/>
        <w:jc w:val="both"/>
        <w:rPr>
          <w:spacing w:val="-2"/>
          <w:lang w:val="vi-VN"/>
        </w:rPr>
      </w:pPr>
      <w:bookmarkStart w:id="39" w:name="khoan_2_8"/>
      <w:r w:rsidRPr="00B2562A">
        <w:rPr>
          <w:spacing w:val="-2"/>
          <w:lang w:val="vi-VN"/>
        </w:rPr>
        <w:t>3. Bộ Khoa học và Công nghệ</w:t>
      </w:r>
      <w:r w:rsidR="00722859" w:rsidRPr="00B2562A">
        <w:rPr>
          <w:spacing w:val="-2"/>
          <w:lang w:val="vi-VN"/>
        </w:rPr>
        <w:t xml:space="preserve">, </w:t>
      </w:r>
      <w:r w:rsidR="0075010E" w:rsidRPr="00B2562A">
        <w:rPr>
          <w:spacing w:val="-2"/>
          <w:lang w:val="vi-VN"/>
        </w:rPr>
        <w:t>Cơ quan an toàn bức xạ và hạt nhân quốc gia</w:t>
      </w:r>
      <w:r w:rsidRPr="00B2562A">
        <w:rPr>
          <w:spacing w:val="-2"/>
          <w:lang w:val="vi-VN"/>
        </w:rPr>
        <w:t xml:space="preserve"> có quyền tiếp cận, kiểm tra mọi hồ sơ tài liệu theo quy định của pháp luật để phục vụ công tác quản lý, giám sát an toàn, thanh tra và kiểm tra</w:t>
      </w:r>
      <w:r w:rsidR="000C731F" w:rsidRPr="00B2562A">
        <w:rPr>
          <w:spacing w:val="-2"/>
          <w:lang w:val="vi-VN"/>
        </w:rPr>
        <w:t>, bao gồm cả tài liệu thuộc danh mục bí mật nhà nước. Việc tiếp cận, khai thác và xử lý các tài liệu này phải được thực hiện theo đúng quy định của pháp luật về bảo vệ bí mật nhà nước</w:t>
      </w:r>
      <w:r w:rsidR="00B829AF" w:rsidRPr="00B2562A">
        <w:rPr>
          <w:spacing w:val="-2"/>
          <w:lang w:val="vi-VN"/>
        </w:rPr>
        <w:t xml:space="preserve"> </w:t>
      </w:r>
      <w:r w:rsidR="00B829AF" w:rsidRPr="00B2562A">
        <w:rPr>
          <w:spacing w:val="-2"/>
          <w:lang w:val="vi-VN"/>
        </w:rPr>
        <w:lastRenderedPageBreak/>
        <w:t>trong đó ưu tiên việc tiếp cận và khai thác dữ liệu điện tử thông qua các hệ thống thông tin kết nối, chia sẻ theo quy định của pháp luật về giao dịch điện tử.</w:t>
      </w:r>
      <w:r w:rsidR="0066541B" w:rsidRPr="00B2562A">
        <w:rPr>
          <w:rStyle w:val="FootnoteReference"/>
          <w:spacing w:val="-2"/>
          <w:lang w:val="vi-VN"/>
        </w:rPr>
        <w:t xml:space="preserve"> </w:t>
      </w:r>
      <w:r w:rsidR="0066541B" w:rsidRPr="00B2562A">
        <w:rPr>
          <w:rStyle w:val="FootnoteReference"/>
          <w:spacing w:val="-2"/>
          <w:lang w:val="vi-VN"/>
        </w:rPr>
        <w:footnoteReference w:id="17"/>
      </w:r>
    </w:p>
    <w:p w14:paraId="6B77ADA8" w14:textId="7BC0184E" w:rsidR="00490CA6" w:rsidRPr="00B2562A" w:rsidRDefault="007E0A35" w:rsidP="00490CA6">
      <w:pPr>
        <w:ind w:left="-3" w:firstLineChars="253" w:firstLine="708"/>
        <w:jc w:val="both"/>
        <w:rPr>
          <w:lang w:val="vi-VN"/>
        </w:rPr>
      </w:pPr>
      <w:r w:rsidRPr="00B2562A">
        <w:rPr>
          <w:lang w:val="vi-VN"/>
        </w:rPr>
        <w:t>4</w:t>
      </w:r>
      <w:r w:rsidR="002E1F0E" w:rsidRPr="00B2562A">
        <w:rPr>
          <w:lang w:val="vi-VN"/>
        </w:rPr>
        <w:t xml:space="preserve">. </w:t>
      </w:r>
      <w:r w:rsidR="00490CA6" w:rsidRPr="00B2562A">
        <w:rPr>
          <w:lang w:val="vi-VN"/>
        </w:rPr>
        <w:t xml:space="preserve">Bộ Công thương hướng dẫn cụ thể về danh mục, </w:t>
      </w:r>
      <w:r w:rsidR="0003427D" w:rsidRPr="00B2562A">
        <w:rPr>
          <w:lang w:val="vi-VN"/>
        </w:rPr>
        <w:t xml:space="preserve">quy định chi tiết về việc </w:t>
      </w:r>
      <w:r w:rsidR="00490CA6" w:rsidRPr="00B2562A">
        <w:rPr>
          <w:lang w:val="vi-VN"/>
        </w:rPr>
        <w:t>quản lý, sử dụng, khai thác hồ sơ tài liệu liên quan đến nhà máy điện hạt nhân phù hợp với các quy định của pháp luật về lưu trữ.</w:t>
      </w:r>
      <w:r w:rsidR="00490CA6" w:rsidRPr="00B2562A">
        <w:rPr>
          <w:rStyle w:val="FootnoteReference"/>
        </w:rPr>
        <w:footnoteReference w:id="18"/>
      </w:r>
    </w:p>
    <w:p w14:paraId="38BD903E" w14:textId="4D994A39" w:rsidR="00490CA6" w:rsidRPr="00B2562A" w:rsidRDefault="00490CA6" w:rsidP="00490CA6">
      <w:pPr>
        <w:ind w:left="-3" w:firstLineChars="253" w:firstLine="708"/>
        <w:jc w:val="both"/>
        <w:rPr>
          <w:lang w:val="vi-VN"/>
        </w:rPr>
      </w:pPr>
      <w:r w:rsidRPr="00B2562A">
        <w:rPr>
          <w:lang w:val="vi-VN"/>
        </w:rPr>
        <w:t>5. Bộ Khoa học và Công nghệ hướng dẫn cụ thể về danh mục, quản lý, sử dụng, khai thác hồ sơ tài liệu liên quan đến lò phản ứng hạt nhân nghiên cứu phù hợp với các quy định của pháp luật về lưu trữ.</w:t>
      </w:r>
    </w:p>
    <w:p w14:paraId="4D4789EF" w14:textId="750559EB" w:rsidR="00414751" w:rsidRPr="00B2562A" w:rsidRDefault="00414751" w:rsidP="001B77E6">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vi-VN"/>
        </w:rPr>
      </w:pPr>
      <w:bookmarkStart w:id="40" w:name="_Toc203552204"/>
      <w:bookmarkStart w:id="41" w:name="_Ref206141081"/>
      <w:bookmarkStart w:id="42" w:name="_Ref206141443"/>
      <w:bookmarkStart w:id="43" w:name="_Ref206141753"/>
      <w:bookmarkStart w:id="44" w:name="_Toc206668256"/>
      <w:bookmarkEnd w:id="38"/>
      <w:bookmarkEnd w:id="39"/>
      <w:r w:rsidRPr="00B2562A">
        <w:rPr>
          <w:szCs w:val="28"/>
          <w:lang w:val="vi-VN"/>
        </w:rPr>
        <w:t xml:space="preserve">Công tác thông tin, tuyên truyền về </w:t>
      </w:r>
      <w:bookmarkEnd w:id="30"/>
      <w:bookmarkEnd w:id="31"/>
      <w:bookmarkEnd w:id="40"/>
      <w:r w:rsidR="00096184" w:rsidRPr="00B2562A">
        <w:rPr>
          <w:szCs w:val="28"/>
          <w:lang w:val="vi-VN"/>
        </w:rPr>
        <w:t>nhà máy điện hạt nhân</w:t>
      </w:r>
      <w:r w:rsidR="000457FE" w:rsidRPr="00B2562A">
        <w:rPr>
          <w:szCs w:val="28"/>
          <w:lang w:val="vi-VN"/>
        </w:rPr>
        <w:t>, lò phản ứng hạt nhân nghiên cứu</w:t>
      </w:r>
      <w:r w:rsidR="009A495A" w:rsidRPr="00B2562A">
        <w:rPr>
          <w:rStyle w:val="FootnoteReference"/>
          <w:szCs w:val="24"/>
          <w:lang w:val="vi-VN"/>
        </w:rPr>
        <w:footnoteReference w:id="19"/>
      </w:r>
      <w:bookmarkEnd w:id="41"/>
      <w:bookmarkEnd w:id="42"/>
      <w:bookmarkEnd w:id="43"/>
      <w:bookmarkEnd w:id="44"/>
    </w:p>
    <w:p w14:paraId="4C83725C" w14:textId="42A8EBE4" w:rsidR="00414751" w:rsidRPr="00B2562A" w:rsidRDefault="00414751" w:rsidP="00997051">
      <w:pPr>
        <w:ind w:leftChars="0" w:firstLineChars="253" w:firstLine="708"/>
        <w:jc w:val="both"/>
        <w:rPr>
          <w:rStyle w:val="NormalWebChar"/>
          <w:rFonts w:eastAsiaTheme="minorHAnsi"/>
        </w:rPr>
      </w:pPr>
      <w:r w:rsidRPr="00B2562A">
        <w:rPr>
          <w:rStyle w:val="NormalWebChar"/>
          <w:rFonts w:eastAsiaTheme="minorHAnsi"/>
        </w:rPr>
        <w:t xml:space="preserve">1. </w:t>
      </w:r>
      <w:r w:rsidR="009D5AB7" w:rsidRPr="00B2562A">
        <w:rPr>
          <w:rStyle w:val="NormalWebChar"/>
          <w:rFonts w:eastAsiaTheme="minorHAnsi"/>
        </w:rPr>
        <w:t xml:space="preserve">Công tác thông tin, tuyên truyền về </w:t>
      </w:r>
      <w:r w:rsidR="00096184" w:rsidRPr="00B2562A">
        <w:rPr>
          <w:rStyle w:val="NormalWebChar"/>
          <w:rFonts w:eastAsiaTheme="minorHAnsi"/>
        </w:rPr>
        <w:t>nhà máy điện hạt nhân</w:t>
      </w:r>
      <w:r w:rsidR="00125CDF" w:rsidRPr="00B2562A">
        <w:rPr>
          <w:rStyle w:val="NormalWebChar"/>
          <w:rFonts w:eastAsiaTheme="minorHAnsi"/>
        </w:rPr>
        <w:t>, lò phản ứng hạt nhân nghiên cứu</w:t>
      </w:r>
      <w:r w:rsidR="009D5AB7" w:rsidRPr="00B2562A">
        <w:rPr>
          <w:rStyle w:val="NormalWebChar"/>
          <w:rFonts w:eastAsiaTheme="minorHAnsi"/>
        </w:rPr>
        <w:t xml:space="preserve"> nhằm nâng cao nhận thức của công chúng, tăng cường sự hiểu biết về an toàn hạt nhân, an toàn bức xạ và an ninh hạt nhân, đồng thời tạo sự đồng thuận của xã hội về chủ trương đầu tư xây dựng</w:t>
      </w:r>
      <w:r w:rsidR="004875DC" w:rsidRPr="00B2562A">
        <w:rPr>
          <w:rStyle w:val="NormalWebChar"/>
          <w:rFonts w:eastAsiaTheme="minorHAnsi"/>
        </w:rPr>
        <w:t xml:space="preserve"> và vận hành</w:t>
      </w:r>
      <w:r w:rsidR="009D5AB7" w:rsidRPr="00B2562A">
        <w:rPr>
          <w:rStyle w:val="NormalWebChar"/>
          <w:rFonts w:eastAsiaTheme="minorHAnsi"/>
        </w:rPr>
        <w:t xml:space="preserve"> </w:t>
      </w:r>
      <w:r w:rsidR="00096184" w:rsidRPr="00B2562A">
        <w:rPr>
          <w:rStyle w:val="NormalWebChar"/>
          <w:rFonts w:eastAsiaTheme="minorHAnsi"/>
        </w:rPr>
        <w:t>nhà máy điện hạt nhân</w:t>
      </w:r>
      <w:r w:rsidR="00125CDF" w:rsidRPr="00B2562A">
        <w:rPr>
          <w:rStyle w:val="NormalWebChar"/>
          <w:rFonts w:eastAsiaTheme="minorHAnsi"/>
        </w:rPr>
        <w:t>, lò phản ứng hạt nhân nghiên cứu</w:t>
      </w:r>
      <w:r w:rsidR="009D5AB7" w:rsidRPr="00B2562A">
        <w:rPr>
          <w:rStyle w:val="NormalWebChar"/>
          <w:rFonts w:eastAsiaTheme="minorHAnsi"/>
        </w:rPr>
        <w:t xml:space="preserve"> và thúc đẩy văn hóa an toàn, văn hóa an ninh.</w:t>
      </w:r>
      <w:r w:rsidRPr="00B2562A">
        <w:rPr>
          <w:rStyle w:val="NormalWebChar"/>
          <w:rFonts w:eastAsiaTheme="minorHAnsi"/>
        </w:rPr>
        <w:t xml:space="preserve"> </w:t>
      </w:r>
    </w:p>
    <w:p w14:paraId="69C719C6" w14:textId="03419A15" w:rsidR="00414751" w:rsidRPr="00B2562A" w:rsidRDefault="00414751" w:rsidP="00997051">
      <w:pPr>
        <w:ind w:leftChars="0" w:firstLineChars="253" w:firstLine="708"/>
        <w:jc w:val="both"/>
        <w:rPr>
          <w:rStyle w:val="NormalWebChar"/>
          <w:rFonts w:eastAsiaTheme="minorHAnsi"/>
        </w:rPr>
      </w:pPr>
      <w:r w:rsidRPr="00B2562A">
        <w:rPr>
          <w:rStyle w:val="NormalWebChar"/>
          <w:rFonts w:eastAsiaTheme="minorHAnsi"/>
        </w:rPr>
        <w:t>2. Nguyên tắc thực hiện</w:t>
      </w:r>
      <w:r w:rsidR="000F7A45" w:rsidRPr="00B2562A">
        <w:rPr>
          <w:rStyle w:val="NormalWebChar"/>
          <w:rFonts w:eastAsiaTheme="minorHAnsi"/>
        </w:rPr>
        <w:t xml:space="preserve"> công tác thông tin, tuyên truyền</w:t>
      </w:r>
      <w:r w:rsidRPr="00B2562A">
        <w:rPr>
          <w:rStyle w:val="NormalWebChar"/>
          <w:rFonts w:eastAsiaTheme="minorHAnsi"/>
        </w:rPr>
        <w:t>:</w:t>
      </w:r>
    </w:p>
    <w:p w14:paraId="16349F6B" w14:textId="62BF8326" w:rsidR="00414751" w:rsidRPr="00B2562A" w:rsidRDefault="00414751" w:rsidP="00997051">
      <w:pPr>
        <w:ind w:leftChars="0" w:firstLineChars="253" w:firstLine="708"/>
        <w:jc w:val="both"/>
        <w:rPr>
          <w:rStyle w:val="NormalWebChar"/>
          <w:rFonts w:eastAsiaTheme="minorHAnsi"/>
        </w:rPr>
      </w:pPr>
      <w:r w:rsidRPr="00B2562A">
        <w:rPr>
          <w:rStyle w:val="NormalWebChar"/>
          <w:rFonts w:eastAsiaTheme="minorHAnsi"/>
        </w:rPr>
        <w:t xml:space="preserve">a) Bảo đảm </w:t>
      </w:r>
      <w:r w:rsidR="00570F50" w:rsidRPr="00B2562A">
        <w:rPr>
          <w:rStyle w:val="NormalWebChar"/>
          <w:rFonts w:eastAsiaTheme="minorHAnsi"/>
        </w:rPr>
        <w:t xml:space="preserve">công khai, </w:t>
      </w:r>
      <w:r w:rsidRPr="00B2562A">
        <w:rPr>
          <w:rStyle w:val="NormalWebChar"/>
          <w:rFonts w:eastAsiaTheme="minorHAnsi"/>
        </w:rPr>
        <w:t>minh bạch, chính xác, kịp thời và khách quan trong cung cấp thông tin</w:t>
      </w:r>
      <w:r w:rsidR="00570F50" w:rsidRPr="00B2562A">
        <w:rPr>
          <w:rStyle w:val="NormalWebChar"/>
          <w:rFonts w:eastAsiaTheme="minorHAnsi"/>
        </w:rPr>
        <w:t>, tiếp nhận và trả lời ý kiến của công chúng</w:t>
      </w:r>
      <w:r w:rsidRPr="00B2562A">
        <w:rPr>
          <w:rStyle w:val="NormalWebChar"/>
          <w:rFonts w:eastAsiaTheme="minorHAnsi"/>
        </w:rPr>
        <w:t>;</w:t>
      </w:r>
    </w:p>
    <w:p w14:paraId="7BD48137" w14:textId="58493DB0" w:rsidR="00414751" w:rsidRPr="00B2562A" w:rsidRDefault="00414751" w:rsidP="00997051">
      <w:pPr>
        <w:ind w:leftChars="0" w:firstLineChars="253" w:firstLine="708"/>
        <w:jc w:val="both"/>
        <w:rPr>
          <w:rStyle w:val="NormalWebChar"/>
          <w:rFonts w:eastAsiaTheme="minorHAnsi"/>
        </w:rPr>
      </w:pPr>
      <w:r w:rsidRPr="00B2562A">
        <w:rPr>
          <w:rStyle w:val="NormalWebChar"/>
          <w:rFonts w:eastAsiaTheme="minorHAnsi"/>
        </w:rPr>
        <w:t xml:space="preserve">b) Thực hiện theo cơ chế </w:t>
      </w:r>
      <w:r w:rsidR="00466D4A" w:rsidRPr="00B2562A">
        <w:rPr>
          <w:rStyle w:val="NormalWebChar"/>
          <w:rFonts w:eastAsiaTheme="minorHAnsi"/>
        </w:rPr>
        <w:t>hai chiều</w:t>
      </w:r>
      <w:r w:rsidRPr="00B2562A">
        <w:rPr>
          <w:rStyle w:val="NormalWebChar"/>
          <w:rFonts w:eastAsiaTheme="minorHAnsi"/>
        </w:rPr>
        <w:t>, tiếp thu ý kiến từ cộng đồng để điều chỉnh chính sách, kế hoạch phù hợp;</w:t>
      </w:r>
    </w:p>
    <w:p w14:paraId="226E27C6" w14:textId="19DD0CA3" w:rsidR="00414751" w:rsidRPr="00B2562A" w:rsidRDefault="00414751" w:rsidP="00997051">
      <w:pPr>
        <w:ind w:leftChars="0" w:firstLineChars="253" w:firstLine="708"/>
        <w:jc w:val="both"/>
        <w:rPr>
          <w:rStyle w:val="NormalWebChar"/>
          <w:rFonts w:eastAsiaTheme="minorHAnsi"/>
        </w:rPr>
      </w:pPr>
      <w:r w:rsidRPr="00B2562A">
        <w:rPr>
          <w:rStyle w:val="NormalWebChar"/>
          <w:rFonts w:eastAsiaTheme="minorHAnsi"/>
        </w:rPr>
        <w:t>c) Bảo đảm quyền tiếp cận thông tin của công chúng về an toàn, môi trường và ứng phó sự cố, đồng thời bảo vệ thông tin mật quy định của pháp luật;</w:t>
      </w:r>
    </w:p>
    <w:p w14:paraId="76F89617" w14:textId="0C3038D5" w:rsidR="00414751" w:rsidRPr="00B2562A" w:rsidRDefault="00414751" w:rsidP="00997051">
      <w:pPr>
        <w:ind w:leftChars="0" w:firstLineChars="253" w:firstLine="708"/>
        <w:jc w:val="both"/>
        <w:rPr>
          <w:rStyle w:val="NormalWebChar"/>
          <w:rFonts w:eastAsiaTheme="minorHAnsi"/>
        </w:rPr>
      </w:pPr>
      <w:r w:rsidRPr="00B2562A">
        <w:rPr>
          <w:rStyle w:val="NormalWebChar"/>
          <w:rFonts w:eastAsiaTheme="minorHAnsi"/>
        </w:rPr>
        <w:t>d) Phối hợp chặt chẽ giữa cơ quan quản lý nhà nước, tổ chức vận hành và các tổ chức khoa học, truyền thông trong việc cung cấp thông tin chính thống</w:t>
      </w:r>
      <w:r w:rsidR="0014276B" w:rsidRPr="00B2562A">
        <w:rPr>
          <w:rStyle w:val="NormalWebChar"/>
          <w:rFonts w:eastAsiaTheme="minorHAnsi"/>
        </w:rPr>
        <w:t>;</w:t>
      </w:r>
    </w:p>
    <w:p w14:paraId="5AEC4A53" w14:textId="2E2A34C2" w:rsidR="001A21BA" w:rsidRPr="00B2562A" w:rsidRDefault="001A21BA" w:rsidP="004931FE">
      <w:pPr>
        <w:ind w:leftChars="0" w:firstLineChars="253" w:firstLine="708"/>
        <w:jc w:val="both"/>
        <w:rPr>
          <w:rStyle w:val="NormalWebChar"/>
          <w:rFonts w:eastAsiaTheme="minorHAnsi"/>
        </w:rPr>
      </w:pPr>
      <w:r w:rsidRPr="00B2562A">
        <w:rPr>
          <w:rStyle w:val="NormalWebChar"/>
          <w:rFonts w:eastAsiaTheme="minorHAnsi"/>
        </w:rPr>
        <w:t>đ) Thực hiện truyền thông trong tình huống k</w:t>
      </w:r>
      <w:r w:rsidR="00AE4862" w:rsidRPr="00B2562A">
        <w:rPr>
          <w:rStyle w:val="NormalWebChar"/>
          <w:rFonts w:eastAsiaTheme="minorHAnsi"/>
        </w:rPr>
        <w:t>hẩn cấp bảo đảm tính</w:t>
      </w:r>
      <w:r w:rsidR="004931FE" w:rsidRPr="00B2562A">
        <w:rPr>
          <w:rStyle w:val="NormalWebChar"/>
          <w:rFonts w:eastAsiaTheme="minorHAnsi"/>
        </w:rPr>
        <w:t xml:space="preserve"> thống nhất,</w:t>
      </w:r>
      <w:r w:rsidR="00AE4862" w:rsidRPr="00B2562A">
        <w:rPr>
          <w:rStyle w:val="NormalWebChar"/>
          <w:rFonts w:eastAsiaTheme="minorHAnsi"/>
        </w:rPr>
        <w:t xml:space="preserve"> chính xác</w:t>
      </w:r>
      <w:r w:rsidRPr="00B2562A">
        <w:rPr>
          <w:rStyle w:val="NormalWebChar"/>
          <w:rFonts w:eastAsiaTheme="minorHAnsi"/>
        </w:rPr>
        <w:t>,</w:t>
      </w:r>
      <w:r w:rsidR="00AE4862" w:rsidRPr="00B2562A">
        <w:rPr>
          <w:rStyle w:val="NormalWebChar"/>
          <w:rFonts w:eastAsiaTheme="minorHAnsi"/>
        </w:rPr>
        <w:t xml:space="preserve"> </w:t>
      </w:r>
      <w:r w:rsidR="004931FE" w:rsidRPr="00B2562A">
        <w:rPr>
          <w:rStyle w:val="NormalWebChar"/>
          <w:rFonts w:eastAsiaTheme="minorHAnsi"/>
        </w:rPr>
        <w:t>có</w:t>
      </w:r>
      <w:r w:rsidRPr="00B2562A">
        <w:rPr>
          <w:rStyle w:val="NormalWebChar"/>
          <w:rFonts w:eastAsiaTheme="minorHAnsi"/>
        </w:rPr>
        <w:t xml:space="preserve"> hướng dẫn hành động bảo vệ an toàn cá nhân</w:t>
      </w:r>
      <w:r w:rsidR="004931FE" w:rsidRPr="00B2562A">
        <w:rPr>
          <w:rStyle w:val="NormalWebChar"/>
          <w:rFonts w:eastAsiaTheme="minorHAnsi"/>
        </w:rPr>
        <w:t xml:space="preserve"> cho công chúng</w:t>
      </w:r>
      <w:r w:rsidRPr="00B2562A">
        <w:rPr>
          <w:rStyle w:val="NormalWebChar"/>
          <w:rFonts w:eastAsiaTheme="minorHAnsi"/>
        </w:rPr>
        <w:t>.</w:t>
      </w:r>
    </w:p>
    <w:p w14:paraId="39A2F547" w14:textId="4B002E8F" w:rsidR="00414751" w:rsidRPr="00B2562A" w:rsidRDefault="00414751" w:rsidP="00997051">
      <w:pPr>
        <w:ind w:leftChars="0" w:firstLineChars="253" w:firstLine="708"/>
        <w:jc w:val="both"/>
        <w:rPr>
          <w:rStyle w:val="NormalWebChar"/>
          <w:rFonts w:eastAsiaTheme="minorHAnsi"/>
        </w:rPr>
      </w:pPr>
      <w:r w:rsidRPr="00B2562A">
        <w:rPr>
          <w:rStyle w:val="NormalWebChar"/>
          <w:rFonts w:eastAsiaTheme="minorHAnsi"/>
        </w:rPr>
        <w:t>3. Nội dung</w:t>
      </w:r>
      <w:r w:rsidR="00AE2BE2" w:rsidRPr="00B2562A">
        <w:rPr>
          <w:rStyle w:val="NormalWebChar"/>
          <w:rFonts w:eastAsiaTheme="minorHAnsi"/>
          <w:lang w:val="en-US"/>
        </w:rPr>
        <w:t xml:space="preserve"> thông tin,</w:t>
      </w:r>
      <w:r w:rsidRPr="00B2562A">
        <w:rPr>
          <w:rStyle w:val="NormalWebChar"/>
          <w:rFonts w:eastAsiaTheme="minorHAnsi"/>
        </w:rPr>
        <w:t xml:space="preserve"> tuyên truyền:</w:t>
      </w:r>
    </w:p>
    <w:p w14:paraId="3BA887A0" w14:textId="7B1E5DB3" w:rsidR="00414751" w:rsidRPr="00B2562A" w:rsidRDefault="00414751" w:rsidP="00997051">
      <w:pPr>
        <w:ind w:leftChars="0" w:firstLineChars="253" w:firstLine="708"/>
        <w:jc w:val="both"/>
        <w:rPr>
          <w:rStyle w:val="NormalWebChar"/>
          <w:rFonts w:eastAsiaTheme="minorHAnsi"/>
        </w:rPr>
      </w:pPr>
      <w:r w:rsidRPr="00B2562A">
        <w:rPr>
          <w:rStyle w:val="NormalWebChar"/>
          <w:rFonts w:eastAsiaTheme="minorHAnsi"/>
        </w:rPr>
        <w:t>a) Giới thiệu về công nghệ, các biện pháp bảo đảm an toàn</w:t>
      </w:r>
      <w:r w:rsidR="00E83CF7" w:rsidRPr="00B2562A">
        <w:rPr>
          <w:rStyle w:val="NormalWebChar"/>
          <w:rFonts w:eastAsiaTheme="minorHAnsi"/>
        </w:rPr>
        <w:t xml:space="preserve"> bức xạ, an toàn hạt nhân</w:t>
      </w:r>
      <w:r w:rsidRPr="00B2562A">
        <w:rPr>
          <w:rStyle w:val="NormalWebChar"/>
          <w:rFonts w:eastAsiaTheme="minorHAnsi"/>
        </w:rPr>
        <w:t>, an ninh hạt nhân và bảo vệ môi trường;</w:t>
      </w:r>
    </w:p>
    <w:p w14:paraId="4B67CF01" w14:textId="6EA15F52" w:rsidR="00414751" w:rsidRPr="00B2562A" w:rsidRDefault="00414751" w:rsidP="00997051">
      <w:pPr>
        <w:ind w:leftChars="0" w:firstLineChars="253" w:firstLine="708"/>
        <w:jc w:val="both"/>
        <w:rPr>
          <w:rStyle w:val="NormalWebChar"/>
          <w:rFonts w:eastAsiaTheme="minorHAnsi"/>
        </w:rPr>
      </w:pPr>
      <w:r w:rsidRPr="00B2562A">
        <w:rPr>
          <w:rStyle w:val="NormalWebChar"/>
          <w:rFonts w:eastAsiaTheme="minorHAnsi"/>
        </w:rPr>
        <w:t xml:space="preserve">b) Cung cấp thông tin về tác động của </w:t>
      </w:r>
      <w:r w:rsidR="00096184" w:rsidRPr="00B2562A">
        <w:rPr>
          <w:rStyle w:val="NormalWebChar"/>
          <w:rFonts w:eastAsiaTheme="minorHAnsi"/>
        </w:rPr>
        <w:t>nhà máy điện hạt nhân</w:t>
      </w:r>
      <w:r w:rsidR="00125CDF" w:rsidRPr="00B2562A">
        <w:rPr>
          <w:rStyle w:val="NormalWebChar"/>
          <w:rFonts w:eastAsiaTheme="minorHAnsi"/>
        </w:rPr>
        <w:t>, lò phản ứng hạt nhân nghiên cứu</w:t>
      </w:r>
      <w:r w:rsidRPr="00B2562A">
        <w:rPr>
          <w:rStyle w:val="NormalWebChar"/>
          <w:rFonts w:eastAsiaTheme="minorHAnsi"/>
        </w:rPr>
        <w:t xml:space="preserve"> đối với kinh tế - xã hội, môi trường và sức khỏe con người;</w:t>
      </w:r>
    </w:p>
    <w:p w14:paraId="687D36F2" w14:textId="77777777" w:rsidR="00414751" w:rsidRPr="00B2562A" w:rsidRDefault="00414751" w:rsidP="00997051">
      <w:pPr>
        <w:ind w:leftChars="0" w:firstLineChars="253" w:firstLine="708"/>
        <w:jc w:val="both"/>
        <w:rPr>
          <w:rStyle w:val="NormalWebChar"/>
          <w:rFonts w:eastAsiaTheme="minorHAnsi"/>
        </w:rPr>
      </w:pPr>
      <w:r w:rsidRPr="00B2562A">
        <w:rPr>
          <w:rStyle w:val="NormalWebChar"/>
          <w:rFonts w:eastAsiaTheme="minorHAnsi"/>
        </w:rPr>
        <w:t>c) Phổ biến các quy định pháp luật về năng lượng nguyên tử, trách nhiệm của tổ chức, cá nhân trong bảo đảm an toàn và an ninh hạt nhân;</w:t>
      </w:r>
    </w:p>
    <w:p w14:paraId="26B1DD19" w14:textId="77777777" w:rsidR="00414751" w:rsidRPr="00B2562A" w:rsidRDefault="00414751" w:rsidP="00997051">
      <w:pPr>
        <w:ind w:leftChars="0" w:firstLineChars="253" w:firstLine="708"/>
        <w:jc w:val="both"/>
        <w:rPr>
          <w:rStyle w:val="NormalWebChar"/>
          <w:rFonts w:eastAsiaTheme="minorHAnsi"/>
        </w:rPr>
      </w:pPr>
      <w:r w:rsidRPr="00B2562A">
        <w:rPr>
          <w:rStyle w:val="NormalWebChar"/>
          <w:rFonts w:eastAsiaTheme="minorHAnsi"/>
        </w:rPr>
        <w:lastRenderedPageBreak/>
        <w:t>d) Hướng dẫn công chúng về các biện pháp ứng phó sự cố, cơ chế cảnh báo và quy trình sơ tán trong trường hợp khẩn cấp;</w:t>
      </w:r>
    </w:p>
    <w:p w14:paraId="107BD33D" w14:textId="3100EFD0" w:rsidR="00414751" w:rsidRPr="00B2562A" w:rsidRDefault="00414751" w:rsidP="00997051">
      <w:pPr>
        <w:ind w:leftChars="0" w:firstLineChars="253" w:firstLine="708"/>
        <w:jc w:val="both"/>
        <w:rPr>
          <w:rStyle w:val="NormalWebChar"/>
          <w:rFonts w:eastAsiaTheme="minorHAnsi"/>
        </w:rPr>
      </w:pPr>
      <w:r w:rsidRPr="00B2562A">
        <w:rPr>
          <w:rStyle w:val="NormalWebChar"/>
          <w:rFonts w:eastAsiaTheme="minorHAnsi"/>
        </w:rPr>
        <w:t xml:space="preserve">đ) </w:t>
      </w:r>
      <w:r w:rsidR="00CB3316" w:rsidRPr="00B2562A">
        <w:rPr>
          <w:rStyle w:val="NormalWebChar"/>
          <w:rFonts w:eastAsiaTheme="minorHAnsi"/>
        </w:rPr>
        <w:t>Thông báo</w:t>
      </w:r>
      <w:r w:rsidRPr="00B2562A">
        <w:rPr>
          <w:rStyle w:val="NormalWebChar"/>
          <w:rFonts w:eastAsiaTheme="minorHAnsi"/>
        </w:rPr>
        <w:t xml:space="preserve"> định kỳ về tình trạng an toàn bức xạ, kết quả quan trắc môi trường xung quanh nhà máy điện hạt nhân;</w:t>
      </w:r>
    </w:p>
    <w:p w14:paraId="796385C0" w14:textId="728285A8" w:rsidR="00414751" w:rsidRPr="00B2562A" w:rsidRDefault="00414751" w:rsidP="00997051">
      <w:pPr>
        <w:ind w:leftChars="0" w:firstLineChars="253" w:firstLine="708"/>
        <w:jc w:val="both"/>
        <w:rPr>
          <w:rStyle w:val="NormalWebChar"/>
          <w:rFonts w:eastAsiaTheme="minorHAnsi"/>
        </w:rPr>
      </w:pPr>
      <w:r w:rsidRPr="00B2562A">
        <w:rPr>
          <w:rStyle w:val="NormalWebChar"/>
          <w:rFonts w:eastAsiaTheme="minorHAnsi"/>
        </w:rPr>
        <w:t xml:space="preserve">e) Nâng cao hiểu biết về lợi ích của điện hạt nhân trong </w:t>
      </w:r>
      <w:r w:rsidR="0005739F" w:rsidRPr="00B2562A">
        <w:rPr>
          <w:rStyle w:val="NormalWebChar"/>
          <w:rFonts w:eastAsiaTheme="minorHAnsi"/>
        </w:rPr>
        <w:t>bảo đảm</w:t>
      </w:r>
      <w:r w:rsidRPr="00B2562A">
        <w:rPr>
          <w:rStyle w:val="NormalWebChar"/>
          <w:rFonts w:eastAsiaTheme="minorHAnsi"/>
        </w:rPr>
        <w:t xml:space="preserve"> an ninh năng lượng và giảm phát thải khí nhà kính.</w:t>
      </w:r>
    </w:p>
    <w:p w14:paraId="7A0F1899" w14:textId="59BA1090" w:rsidR="00414751" w:rsidRPr="00B2562A" w:rsidRDefault="00414751" w:rsidP="00997051">
      <w:pPr>
        <w:ind w:leftChars="0" w:firstLineChars="253" w:firstLine="708"/>
        <w:jc w:val="both"/>
        <w:rPr>
          <w:rStyle w:val="NormalWebChar"/>
          <w:rFonts w:eastAsiaTheme="minorHAnsi"/>
        </w:rPr>
      </w:pPr>
      <w:r w:rsidRPr="00B2562A">
        <w:rPr>
          <w:rStyle w:val="NormalWebChar"/>
          <w:rFonts w:eastAsiaTheme="minorHAnsi"/>
        </w:rPr>
        <w:t>4. Hình thức</w:t>
      </w:r>
      <w:r w:rsidR="00BE357B" w:rsidRPr="00B2562A">
        <w:rPr>
          <w:rStyle w:val="NormalWebChar"/>
          <w:rFonts w:eastAsiaTheme="minorHAnsi"/>
          <w:lang w:val="en-US"/>
        </w:rPr>
        <w:t xml:space="preserve"> thông tin,</w:t>
      </w:r>
      <w:r w:rsidRPr="00B2562A">
        <w:rPr>
          <w:rStyle w:val="NormalWebChar"/>
          <w:rFonts w:eastAsiaTheme="minorHAnsi"/>
        </w:rPr>
        <w:t xml:space="preserve"> tuyên truyền:</w:t>
      </w:r>
    </w:p>
    <w:p w14:paraId="302F9D8B" w14:textId="6740DFF4" w:rsidR="00414751" w:rsidRPr="00B2562A" w:rsidRDefault="00414751" w:rsidP="00997051">
      <w:pPr>
        <w:ind w:leftChars="0" w:firstLineChars="253" w:firstLine="708"/>
        <w:jc w:val="both"/>
        <w:rPr>
          <w:rStyle w:val="NormalWebChar"/>
          <w:rFonts w:eastAsiaTheme="minorHAnsi"/>
        </w:rPr>
      </w:pPr>
      <w:r w:rsidRPr="00B2562A">
        <w:rPr>
          <w:rStyle w:val="NormalWebChar"/>
          <w:rFonts w:eastAsiaTheme="minorHAnsi"/>
        </w:rPr>
        <w:t>a) Công bố thông tin chính thức trên các phương tiện truyền thông đại chúng</w:t>
      </w:r>
      <w:r w:rsidR="00C7651C" w:rsidRPr="00B2562A">
        <w:rPr>
          <w:rStyle w:val="NormalWebChar"/>
          <w:rFonts w:eastAsiaTheme="minorHAnsi"/>
        </w:rPr>
        <w:t xml:space="preserve"> và </w:t>
      </w:r>
      <w:r w:rsidR="00C34905" w:rsidRPr="00B2562A">
        <w:rPr>
          <w:rStyle w:val="NormalWebChar"/>
          <w:rFonts w:eastAsiaTheme="minorHAnsi"/>
        </w:rPr>
        <w:t xml:space="preserve">trên </w:t>
      </w:r>
      <w:r w:rsidR="00CE48B7" w:rsidRPr="00B2562A">
        <w:rPr>
          <w:rStyle w:val="NormalWebChar"/>
          <w:rFonts w:eastAsiaTheme="minorHAnsi"/>
        </w:rPr>
        <w:t>nền tảng số</w:t>
      </w:r>
      <w:r w:rsidR="006C7048" w:rsidRPr="00B2562A">
        <w:rPr>
          <w:rStyle w:val="NormalWebChar"/>
          <w:rFonts w:eastAsiaTheme="minorHAnsi"/>
        </w:rPr>
        <w:t xml:space="preserve"> của các cơ quan quản lý nhà nước</w:t>
      </w:r>
      <w:r w:rsidR="00BD4BB7" w:rsidRPr="00B2562A">
        <w:rPr>
          <w:rStyle w:val="NormalWebChar"/>
          <w:rFonts w:eastAsiaTheme="minorHAnsi"/>
        </w:rPr>
        <w:t xml:space="preserve">, </w:t>
      </w:r>
      <w:r w:rsidR="006C7048" w:rsidRPr="00B2562A">
        <w:rPr>
          <w:rStyle w:val="NormalWebChar"/>
          <w:rFonts w:eastAsiaTheme="minorHAnsi"/>
        </w:rPr>
        <w:t>tổ chức vận hành</w:t>
      </w:r>
      <w:r w:rsidRPr="00B2562A">
        <w:rPr>
          <w:rStyle w:val="NormalWebChar"/>
          <w:rFonts w:eastAsiaTheme="minorHAnsi"/>
        </w:rPr>
        <w:t>;</w:t>
      </w:r>
    </w:p>
    <w:p w14:paraId="2DBBAFFE" w14:textId="3311787B" w:rsidR="00414751" w:rsidRPr="00B2562A" w:rsidRDefault="00414751" w:rsidP="00997051">
      <w:pPr>
        <w:ind w:leftChars="0" w:firstLineChars="253" w:firstLine="708"/>
        <w:jc w:val="both"/>
        <w:rPr>
          <w:rStyle w:val="NormalWebChar"/>
          <w:rFonts w:eastAsiaTheme="minorHAnsi"/>
        </w:rPr>
      </w:pPr>
      <w:r w:rsidRPr="00B2562A">
        <w:rPr>
          <w:rStyle w:val="NormalWebChar"/>
          <w:rFonts w:eastAsiaTheme="minorHAnsi"/>
        </w:rPr>
        <w:t xml:space="preserve">b) Tổ chức </w:t>
      </w:r>
      <w:r w:rsidR="0049676B" w:rsidRPr="00B2562A">
        <w:rPr>
          <w:rStyle w:val="NormalWebChar"/>
          <w:rFonts w:eastAsiaTheme="minorHAnsi"/>
        </w:rPr>
        <w:t xml:space="preserve">hội nghị, </w:t>
      </w:r>
      <w:r w:rsidRPr="00B2562A">
        <w:rPr>
          <w:rStyle w:val="NormalWebChar"/>
          <w:rFonts w:eastAsiaTheme="minorHAnsi"/>
        </w:rPr>
        <w:t>hội thảo, diễn đàn</w:t>
      </w:r>
      <w:r w:rsidR="00D803FF" w:rsidRPr="00B2562A">
        <w:rPr>
          <w:rStyle w:val="NormalWebChar"/>
          <w:rFonts w:eastAsiaTheme="minorHAnsi"/>
        </w:rPr>
        <w:t>, trưng bày, triển lãm chuyên đề</w:t>
      </w:r>
      <w:r w:rsidRPr="00B2562A">
        <w:rPr>
          <w:rStyle w:val="NormalWebChar"/>
          <w:rFonts w:eastAsiaTheme="minorHAnsi"/>
        </w:rPr>
        <w:t>, tham vấn cộng đồng về phát triển điện hạt nhân</w:t>
      </w:r>
      <w:r w:rsidR="00125CDF" w:rsidRPr="00B2562A">
        <w:rPr>
          <w:rStyle w:val="NormalWebChar"/>
          <w:rFonts w:eastAsiaTheme="minorHAnsi"/>
        </w:rPr>
        <w:t>, lò phản ứng hạt nhân nghiên cứu</w:t>
      </w:r>
      <w:r w:rsidRPr="00B2562A">
        <w:rPr>
          <w:rStyle w:val="NormalWebChar"/>
          <w:rFonts w:eastAsiaTheme="minorHAnsi"/>
        </w:rPr>
        <w:t xml:space="preserve"> và bảo đảm an toàn</w:t>
      </w:r>
      <w:r w:rsidR="00434DDB" w:rsidRPr="00B2562A">
        <w:rPr>
          <w:rStyle w:val="NormalWebChar"/>
          <w:rFonts w:eastAsiaTheme="minorHAnsi"/>
        </w:rPr>
        <w:t xml:space="preserve"> và an ninh</w:t>
      </w:r>
      <w:r w:rsidRPr="00B2562A">
        <w:rPr>
          <w:rStyle w:val="NormalWebChar"/>
          <w:rFonts w:eastAsiaTheme="minorHAnsi"/>
        </w:rPr>
        <w:t xml:space="preserve"> hạt nhân;</w:t>
      </w:r>
    </w:p>
    <w:p w14:paraId="145B7C97" w14:textId="547D6D8F" w:rsidR="00414751" w:rsidRPr="00B2562A" w:rsidRDefault="00414751" w:rsidP="00997051">
      <w:pPr>
        <w:ind w:leftChars="0" w:firstLineChars="253" w:firstLine="708"/>
        <w:jc w:val="both"/>
        <w:rPr>
          <w:rStyle w:val="NormalWebChar"/>
          <w:rFonts w:eastAsiaTheme="minorHAnsi"/>
        </w:rPr>
      </w:pPr>
      <w:r w:rsidRPr="00B2562A">
        <w:rPr>
          <w:rStyle w:val="NormalWebChar"/>
          <w:rFonts w:eastAsiaTheme="minorHAnsi"/>
        </w:rPr>
        <w:t xml:space="preserve">c) Phát hành tài liệu, ấn phẩm, phim ngắn giới thiệu về </w:t>
      </w:r>
      <w:r w:rsidR="00096184" w:rsidRPr="00B2562A">
        <w:rPr>
          <w:rStyle w:val="NormalWebChar"/>
          <w:rFonts w:eastAsiaTheme="minorHAnsi"/>
        </w:rPr>
        <w:t>nhà máy điện hạt nhân</w:t>
      </w:r>
      <w:r w:rsidR="00125CDF" w:rsidRPr="00B2562A">
        <w:rPr>
          <w:rStyle w:val="NormalWebChar"/>
          <w:rFonts w:eastAsiaTheme="minorHAnsi"/>
        </w:rPr>
        <w:t>, lò phản ứng hạt nhân nghiên cứu</w:t>
      </w:r>
      <w:r w:rsidRPr="00B2562A">
        <w:rPr>
          <w:rStyle w:val="NormalWebChar"/>
          <w:rFonts w:eastAsiaTheme="minorHAnsi"/>
        </w:rPr>
        <w:t>, an toàn và an ninh hạt nhân;</w:t>
      </w:r>
    </w:p>
    <w:p w14:paraId="14C7741E" w14:textId="208EC9CA" w:rsidR="00414751" w:rsidRPr="00B2562A" w:rsidRDefault="00414751" w:rsidP="00997051">
      <w:pPr>
        <w:ind w:leftChars="0" w:firstLineChars="253" w:firstLine="708"/>
        <w:jc w:val="both"/>
        <w:rPr>
          <w:rStyle w:val="NormalWebChar"/>
          <w:rFonts w:eastAsiaTheme="minorHAnsi"/>
        </w:rPr>
      </w:pPr>
      <w:r w:rsidRPr="00B2562A">
        <w:rPr>
          <w:rStyle w:val="NormalWebChar"/>
          <w:rFonts w:eastAsiaTheme="minorHAnsi"/>
        </w:rPr>
        <w:t xml:space="preserve">d) Xây dựng các chương trình giáo dục, phổ biến kiến thức </w:t>
      </w:r>
      <w:r w:rsidR="00615E4A" w:rsidRPr="00B2562A">
        <w:rPr>
          <w:rStyle w:val="NormalWebChar"/>
          <w:rFonts w:eastAsiaTheme="minorHAnsi"/>
        </w:rPr>
        <w:t>về năng lượng nguyên tử</w:t>
      </w:r>
      <w:r w:rsidRPr="00B2562A">
        <w:rPr>
          <w:rStyle w:val="NormalWebChar"/>
          <w:rFonts w:eastAsiaTheme="minorHAnsi"/>
        </w:rPr>
        <w:t xml:space="preserve"> trong hệ thống giáo dục phổ thông</w:t>
      </w:r>
      <w:r w:rsidR="007C3F47" w:rsidRPr="00B2562A">
        <w:rPr>
          <w:rStyle w:val="NormalWebChar"/>
          <w:rFonts w:eastAsiaTheme="minorHAnsi"/>
        </w:rPr>
        <w:t>, đại học bao gồm cả các trường đào tạo về năng lượng nguyên tử, báo chí và truyền thông đặc biệt tại</w:t>
      </w:r>
      <w:r w:rsidR="007C3F47" w:rsidRPr="00B2562A" w:rsidDel="007C3F47">
        <w:rPr>
          <w:rStyle w:val="NormalWebChar"/>
          <w:rFonts w:eastAsiaTheme="minorHAnsi"/>
        </w:rPr>
        <w:t xml:space="preserve"> </w:t>
      </w:r>
      <w:r w:rsidR="00F15B10" w:rsidRPr="00B2562A">
        <w:rPr>
          <w:rStyle w:val="NormalWebChar"/>
          <w:rFonts w:eastAsiaTheme="minorHAnsi"/>
        </w:rPr>
        <w:t xml:space="preserve">khu vực có </w:t>
      </w:r>
      <w:r w:rsidR="00096184" w:rsidRPr="00B2562A">
        <w:rPr>
          <w:rStyle w:val="NormalWebChar"/>
          <w:rFonts w:eastAsiaTheme="minorHAnsi"/>
        </w:rPr>
        <w:t>nhà máy điện hạt nhân</w:t>
      </w:r>
      <w:r w:rsidR="00125CDF" w:rsidRPr="00B2562A">
        <w:rPr>
          <w:rStyle w:val="NormalWebChar"/>
          <w:rFonts w:eastAsiaTheme="minorHAnsi"/>
        </w:rPr>
        <w:t>, lò phản ứng hạt nhân nghiên cứu</w:t>
      </w:r>
      <w:r w:rsidRPr="00B2562A">
        <w:rPr>
          <w:rStyle w:val="NormalWebChar"/>
          <w:rFonts w:eastAsiaTheme="minorHAnsi"/>
        </w:rPr>
        <w:t>;</w:t>
      </w:r>
    </w:p>
    <w:p w14:paraId="42BE4C69" w14:textId="49C65788" w:rsidR="00414751" w:rsidRPr="00B2562A" w:rsidRDefault="00414751" w:rsidP="00997051">
      <w:pPr>
        <w:ind w:leftChars="0" w:firstLineChars="253" w:firstLine="708"/>
        <w:jc w:val="both"/>
        <w:rPr>
          <w:rStyle w:val="NormalWebChar"/>
          <w:rFonts w:eastAsiaTheme="minorHAnsi"/>
        </w:rPr>
      </w:pPr>
      <w:r w:rsidRPr="00B2562A">
        <w:rPr>
          <w:rStyle w:val="NormalWebChar"/>
          <w:rFonts w:eastAsiaTheme="minorHAnsi"/>
        </w:rPr>
        <w:t xml:space="preserve">đ) Tổ chức tham quan, thực tế tại </w:t>
      </w:r>
      <w:r w:rsidR="00096184" w:rsidRPr="00B2562A">
        <w:rPr>
          <w:rStyle w:val="NormalWebChar"/>
          <w:rFonts w:eastAsiaTheme="minorHAnsi"/>
        </w:rPr>
        <w:t>nhà máy điện hạt nhân</w:t>
      </w:r>
      <w:r w:rsidR="00125CDF" w:rsidRPr="00B2562A">
        <w:rPr>
          <w:rStyle w:val="NormalWebChar"/>
          <w:rFonts w:eastAsiaTheme="minorHAnsi"/>
        </w:rPr>
        <w:t>, lò phản ứng hạt nhân nghiên cứu</w:t>
      </w:r>
      <w:r w:rsidR="00E00E4E" w:rsidRPr="00B2562A">
        <w:rPr>
          <w:rStyle w:val="NormalWebChar"/>
          <w:rFonts w:eastAsiaTheme="minorHAnsi"/>
        </w:rPr>
        <w:t xml:space="preserve"> trong và ngoài nước</w:t>
      </w:r>
      <w:r w:rsidRPr="00B2562A">
        <w:rPr>
          <w:rStyle w:val="NormalWebChar"/>
          <w:rFonts w:eastAsiaTheme="minorHAnsi"/>
        </w:rPr>
        <w:t xml:space="preserve"> để nâng cao nhận thức cho cộng đồng</w:t>
      </w:r>
      <w:r w:rsidR="00E93C33" w:rsidRPr="00B2562A">
        <w:rPr>
          <w:rStyle w:val="NormalWebChar"/>
          <w:rFonts w:eastAsiaTheme="minorHAnsi"/>
        </w:rPr>
        <w:t>;</w:t>
      </w:r>
    </w:p>
    <w:p w14:paraId="24C339A3" w14:textId="06DAD4C7" w:rsidR="00E93C33" w:rsidRPr="00B2562A" w:rsidRDefault="008E785A" w:rsidP="00997051">
      <w:pPr>
        <w:ind w:leftChars="0" w:firstLineChars="253" w:firstLine="708"/>
        <w:jc w:val="both"/>
        <w:rPr>
          <w:rStyle w:val="NormalWebChar"/>
          <w:rFonts w:eastAsiaTheme="minorHAnsi"/>
        </w:rPr>
      </w:pPr>
      <w:r w:rsidRPr="00B2562A">
        <w:rPr>
          <w:rStyle w:val="NormalWebChar"/>
          <w:rFonts w:eastAsiaTheme="minorHAnsi"/>
        </w:rPr>
        <w:t>e) Tổ chức đoàn công tác học tập kinh nghiệm truyền thông điện hạt nhân tại nước ngoài</w:t>
      </w:r>
      <w:r w:rsidR="00372744" w:rsidRPr="00B2562A">
        <w:rPr>
          <w:rStyle w:val="NormalWebChar"/>
          <w:rFonts w:eastAsiaTheme="minorHAnsi"/>
        </w:rPr>
        <w:t>.</w:t>
      </w:r>
    </w:p>
    <w:p w14:paraId="198623C0" w14:textId="77777777" w:rsidR="00414751" w:rsidRPr="00B2562A" w:rsidRDefault="00414751" w:rsidP="00997051">
      <w:pPr>
        <w:ind w:leftChars="0" w:firstLineChars="253" w:firstLine="708"/>
        <w:jc w:val="both"/>
        <w:rPr>
          <w:rStyle w:val="NormalWebChar"/>
          <w:rFonts w:eastAsiaTheme="minorHAnsi"/>
        </w:rPr>
      </w:pPr>
      <w:r w:rsidRPr="00B2562A">
        <w:rPr>
          <w:rStyle w:val="NormalWebChar"/>
          <w:rFonts w:eastAsiaTheme="minorHAnsi"/>
        </w:rPr>
        <w:t>5. Trách nhiệm thực hiện:</w:t>
      </w:r>
    </w:p>
    <w:p w14:paraId="2CC02CA0" w14:textId="5918D379" w:rsidR="007666A9" w:rsidRPr="00B2562A" w:rsidRDefault="007666A9" w:rsidP="007666A9">
      <w:pPr>
        <w:ind w:leftChars="0" w:firstLineChars="253" w:firstLine="708"/>
        <w:jc w:val="both"/>
        <w:rPr>
          <w:rStyle w:val="NormalWebChar"/>
          <w:rFonts w:eastAsiaTheme="minorHAnsi"/>
        </w:rPr>
      </w:pPr>
      <w:r w:rsidRPr="00B2562A">
        <w:rPr>
          <w:rStyle w:val="NormalWebChar"/>
          <w:rFonts w:eastAsiaTheme="minorHAnsi"/>
        </w:rPr>
        <w:t xml:space="preserve">a) Bộ Khoa học và Công nghệ </w:t>
      </w:r>
      <w:r w:rsidR="008506CC" w:rsidRPr="00B2562A">
        <w:rPr>
          <w:rStyle w:val="NormalWebChar"/>
          <w:rFonts w:eastAsiaTheme="minorHAnsi"/>
        </w:rPr>
        <w:t>có trách nhiệm</w:t>
      </w:r>
      <w:r w:rsidRPr="00B2562A">
        <w:rPr>
          <w:rStyle w:val="NormalWebChar"/>
          <w:rFonts w:eastAsiaTheme="minorHAnsi"/>
        </w:rPr>
        <w:t xml:space="preserve"> xây dựng kế hoạch </w:t>
      </w:r>
      <w:r w:rsidR="00236E62" w:rsidRPr="00B2562A">
        <w:rPr>
          <w:rStyle w:val="NormalWebChar"/>
          <w:rFonts w:eastAsiaTheme="minorHAnsi"/>
        </w:rPr>
        <w:t xml:space="preserve">thông tin, </w:t>
      </w:r>
      <w:r w:rsidRPr="00B2562A">
        <w:rPr>
          <w:rStyle w:val="NormalWebChar"/>
          <w:rFonts w:eastAsiaTheme="minorHAnsi"/>
        </w:rPr>
        <w:t xml:space="preserve">tuyên truyền toàn quốc về năng lượng </w:t>
      </w:r>
      <w:r w:rsidR="0078009B" w:rsidRPr="00B2562A">
        <w:rPr>
          <w:rStyle w:val="NormalWebChar"/>
          <w:rFonts w:eastAsiaTheme="minorHAnsi"/>
        </w:rPr>
        <w:t>hạt nhân</w:t>
      </w:r>
      <w:r w:rsidRPr="00B2562A">
        <w:rPr>
          <w:rStyle w:val="NormalWebChar"/>
          <w:rFonts w:eastAsiaTheme="minorHAnsi"/>
        </w:rPr>
        <w:t>; hướng dẫn kỹ thuật về nội dung, phương pháp truyền thông chuyên ngành hạt nhân; xây dựng các tài liệu và công cụ truyền thông khoa học;</w:t>
      </w:r>
      <w:r w:rsidR="00CC4756" w:rsidRPr="00B2562A">
        <w:rPr>
          <w:rStyle w:val="NormalWebChar"/>
          <w:rFonts w:eastAsiaTheme="minorHAnsi"/>
        </w:rPr>
        <w:t xml:space="preserve"> công bố thông tin về giám sát an toàn, kết quả quan trắc phóng xạ và hướng dẫn ứng phó sự cố;</w:t>
      </w:r>
    </w:p>
    <w:p w14:paraId="21B84263" w14:textId="7BB6E8AF" w:rsidR="001264A1" w:rsidRPr="00B2562A" w:rsidRDefault="007666A9" w:rsidP="001264A1">
      <w:pPr>
        <w:ind w:leftChars="0" w:firstLineChars="253" w:firstLine="708"/>
        <w:jc w:val="both"/>
        <w:rPr>
          <w:rStyle w:val="NormalWebChar"/>
          <w:rFonts w:eastAsiaTheme="minorHAnsi"/>
        </w:rPr>
      </w:pPr>
      <w:r w:rsidRPr="00B2562A">
        <w:rPr>
          <w:rStyle w:val="NormalWebChar"/>
          <w:rFonts w:eastAsiaTheme="minorHAnsi"/>
        </w:rPr>
        <w:t xml:space="preserve">b) Bộ Công Thương </w:t>
      </w:r>
      <w:r w:rsidR="00F44A52" w:rsidRPr="00B2562A">
        <w:rPr>
          <w:rStyle w:val="NormalWebChar"/>
          <w:rFonts w:eastAsiaTheme="minorHAnsi"/>
        </w:rPr>
        <w:t>có trách nhiệm</w:t>
      </w:r>
      <w:r w:rsidRPr="00B2562A">
        <w:rPr>
          <w:rStyle w:val="NormalWebChar"/>
          <w:rFonts w:eastAsiaTheme="minorHAnsi"/>
        </w:rPr>
        <w:t xml:space="preserve"> thông tin về quy hoạch phát triển, chủ trương đầu tư, chính sách hỗ trợ phát triển điện hạt nhân;</w:t>
      </w:r>
      <w:r w:rsidR="001264A1" w:rsidRPr="00B2562A">
        <w:rPr>
          <w:rStyle w:val="NormalWebChar"/>
          <w:rFonts w:eastAsiaTheme="minorHAnsi"/>
        </w:rPr>
        <w:t xml:space="preserve"> </w:t>
      </w:r>
    </w:p>
    <w:p w14:paraId="4E5A30CD" w14:textId="2D9FB335" w:rsidR="007666A9" w:rsidRPr="00B2562A" w:rsidRDefault="001264A1" w:rsidP="001264A1">
      <w:pPr>
        <w:ind w:leftChars="0" w:firstLineChars="253" w:firstLine="708"/>
        <w:jc w:val="both"/>
        <w:rPr>
          <w:rStyle w:val="NormalWebChar"/>
          <w:rFonts w:eastAsiaTheme="minorHAnsi"/>
        </w:rPr>
      </w:pPr>
      <w:r w:rsidRPr="00B2562A">
        <w:rPr>
          <w:rStyle w:val="NormalWebChar"/>
          <w:rFonts w:eastAsiaTheme="minorHAnsi"/>
        </w:rPr>
        <w:t>c) Bộ Văn hóa, Thể thao và Du lịch có trách nhiệm định hướng nội dung truyền thông đại chúng về điện hạt nhân, ngăn chặn thông tin sai lệch, kích động, gây hoang mang dư luận;</w:t>
      </w:r>
    </w:p>
    <w:p w14:paraId="2EE6DAC4" w14:textId="4454F962" w:rsidR="007666A9" w:rsidRPr="00B2562A" w:rsidRDefault="00BB782E" w:rsidP="007666A9">
      <w:pPr>
        <w:ind w:leftChars="0" w:firstLineChars="253" w:firstLine="708"/>
        <w:jc w:val="both"/>
        <w:rPr>
          <w:rStyle w:val="NormalWebChar"/>
          <w:rFonts w:eastAsiaTheme="minorHAnsi"/>
        </w:rPr>
      </w:pPr>
      <w:r w:rsidRPr="00B2562A">
        <w:rPr>
          <w:rStyle w:val="NormalWebChar"/>
          <w:rFonts w:eastAsiaTheme="minorHAnsi"/>
        </w:rPr>
        <w:t>d</w:t>
      </w:r>
      <w:r w:rsidR="007666A9" w:rsidRPr="00B2562A">
        <w:rPr>
          <w:rStyle w:val="NormalWebChar"/>
          <w:rFonts w:eastAsiaTheme="minorHAnsi"/>
        </w:rPr>
        <w:t xml:space="preserve">) </w:t>
      </w:r>
      <w:r w:rsidR="00372744" w:rsidRPr="00B2562A">
        <w:rPr>
          <w:rStyle w:val="NormalWebChar"/>
          <w:rFonts w:eastAsiaTheme="minorHAnsi"/>
        </w:rPr>
        <w:t>Chủ đầu tư, t</w:t>
      </w:r>
      <w:r w:rsidR="00A949A4" w:rsidRPr="00B2562A">
        <w:rPr>
          <w:rStyle w:val="NormalWebChar"/>
          <w:rFonts w:eastAsiaTheme="minorHAnsi"/>
        </w:rPr>
        <w:t>ổ</w:t>
      </w:r>
      <w:r w:rsidR="007666A9" w:rsidRPr="00B2562A">
        <w:rPr>
          <w:rStyle w:val="NormalWebChar"/>
          <w:rFonts w:eastAsiaTheme="minorHAnsi"/>
        </w:rPr>
        <w:t xml:space="preserve"> chức vận hành </w:t>
      </w:r>
      <w:r w:rsidR="005169D8" w:rsidRPr="00B2562A">
        <w:rPr>
          <w:rStyle w:val="NormalWebChar"/>
          <w:rFonts w:eastAsiaTheme="minorHAnsi"/>
        </w:rPr>
        <w:t xml:space="preserve">có trách nhiệm </w:t>
      </w:r>
      <w:r w:rsidR="007666A9" w:rsidRPr="00B2562A">
        <w:rPr>
          <w:rStyle w:val="NormalWebChar"/>
          <w:rFonts w:eastAsiaTheme="minorHAnsi"/>
        </w:rPr>
        <w:t xml:space="preserve">cung cấp thông tin đầy đủ, chính xác, công khai về tình trạng vận hành, kế hoạch bảo trì, nâng cấp, kết quả an toàn vận hành và phối hợp xử lý thông tin </w:t>
      </w:r>
      <w:r w:rsidR="0085376B" w:rsidRPr="00B2562A">
        <w:rPr>
          <w:rStyle w:val="NormalWebChar"/>
          <w:rFonts w:eastAsiaTheme="minorHAnsi"/>
        </w:rPr>
        <w:t>sai lệch</w:t>
      </w:r>
      <w:r w:rsidR="007666A9" w:rsidRPr="00B2562A">
        <w:rPr>
          <w:rStyle w:val="NormalWebChar"/>
          <w:rFonts w:eastAsiaTheme="minorHAnsi"/>
        </w:rPr>
        <w:t xml:space="preserve"> (nếu có);</w:t>
      </w:r>
    </w:p>
    <w:p w14:paraId="49A99DD7" w14:textId="67F90054" w:rsidR="007666A9" w:rsidRPr="00B2562A" w:rsidRDefault="00C06282" w:rsidP="007666A9">
      <w:pPr>
        <w:ind w:leftChars="0" w:firstLineChars="253" w:firstLine="708"/>
        <w:jc w:val="both"/>
        <w:rPr>
          <w:rStyle w:val="NormalWebChar"/>
          <w:rFonts w:eastAsiaTheme="minorHAnsi"/>
        </w:rPr>
      </w:pPr>
      <w:r w:rsidRPr="00B2562A">
        <w:rPr>
          <w:rStyle w:val="NormalWebChar"/>
          <w:rFonts w:eastAsiaTheme="minorHAnsi"/>
        </w:rPr>
        <w:lastRenderedPageBreak/>
        <w:t>đ</w:t>
      </w:r>
      <w:r w:rsidR="007666A9" w:rsidRPr="00B2562A">
        <w:rPr>
          <w:rStyle w:val="NormalWebChar"/>
          <w:rFonts w:eastAsiaTheme="minorHAnsi"/>
        </w:rPr>
        <w:t xml:space="preserve">) </w:t>
      </w:r>
      <w:r w:rsidR="00AD7C56" w:rsidRPr="00B2562A">
        <w:rPr>
          <w:rStyle w:val="NormalWebChar"/>
          <w:rFonts w:eastAsiaTheme="minorHAnsi"/>
        </w:rPr>
        <w:t xml:space="preserve">Ủy ban nhân dân </w:t>
      </w:r>
      <w:r w:rsidR="007666A9" w:rsidRPr="00B2562A">
        <w:rPr>
          <w:rStyle w:val="NormalWebChar"/>
          <w:rFonts w:eastAsiaTheme="minorHAnsi"/>
        </w:rPr>
        <w:t>cấp tỉnh nơi có nhà máy</w:t>
      </w:r>
      <w:r w:rsidR="002905D8" w:rsidRPr="00B2562A">
        <w:rPr>
          <w:rStyle w:val="NormalWebChar"/>
          <w:rFonts w:eastAsiaTheme="minorHAnsi"/>
        </w:rPr>
        <w:t xml:space="preserve"> điện hạt nhân</w:t>
      </w:r>
      <w:r w:rsidR="007666A9" w:rsidRPr="00B2562A">
        <w:rPr>
          <w:rStyle w:val="NormalWebChar"/>
          <w:rFonts w:eastAsiaTheme="minorHAnsi"/>
        </w:rPr>
        <w:t xml:space="preserve"> </w:t>
      </w:r>
      <w:r w:rsidR="005913C0" w:rsidRPr="00B2562A">
        <w:rPr>
          <w:rStyle w:val="NormalWebChar"/>
          <w:rFonts w:eastAsiaTheme="minorHAnsi"/>
        </w:rPr>
        <w:t>có trách nhiệm</w:t>
      </w:r>
      <w:r w:rsidR="007666A9" w:rsidRPr="00B2562A">
        <w:rPr>
          <w:rStyle w:val="NormalWebChar"/>
          <w:rFonts w:eastAsiaTheme="minorHAnsi"/>
        </w:rPr>
        <w:t xml:space="preserve"> tuyên truyền tại địa phương, đối thoại với cộng đồng, tiếp nhận phản hồi và hỗ trợ xử lý thông tin tại chỗ;</w:t>
      </w:r>
    </w:p>
    <w:p w14:paraId="409D10A3" w14:textId="7A7F4AC4" w:rsidR="007666A9" w:rsidRPr="00B2562A" w:rsidRDefault="00C06282" w:rsidP="007666A9">
      <w:pPr>
        <w:ind w:leftChars="0" w:firstLineChars="253" w:firstLine="708"/>
        <w:jc w:val="both"/>
        <w:rPr>
          <w:rStyle w:val="NormalWebChar"/>
          <w:rFonts w:eastAsiaTheme="minorHAnsi"/>
        </w:rPr>
      </w:pPr>
      <w:r w:rsidRPr="00B2562A">
        <w:rPr>
          <w:rStyle w:val="NormalWebChar"/>
          <w:rFonts w:eastAsiaTheme="minorHAnsi"/>
        </w:rPr>
        <w:t>e</w:t>
      </w:r>
      <w:r w:rsidR="007666A9" w:rsidRPr="00B2562A">
        <w:rPr>
          <w:rStyle w:val="NormalWebChar"/>
          <w:rFonts w:eastAsiaTheme="minorHAnsi"/>
        </w:rPr>
        <w:t>) Các tổ chức, cá nhân có liên quan có trách nhiệm phối hợp cung cấp thông tin theo quy định và hỗ trợ công tác</w:t>
      </w:r>
      <w:r w:rsidR="002C56AA" w:rsidRPr="00B2562A">
        <w:rPr>
          <w:rStyle w:val="NormalWebChar"/>
          <w:rFonts w:eastAsiaTheme="minorHAnsi"/>
        </w:rPr>
        <w:t xml:space="preserve"> thông tin,</w:t>
      </w:r>
      <w:r w:rsidR="007666A9" w:rsidRPr="00B2562A">
        <w:rPr>
          <w:rStyle w:val="NormalWebChar"/>
          <w:rFonts w:eastAsiaTheme="minorHAnsi"/>
        </w:rPr>
        <w:t xml:space="preserve"> tuyên truyền khi được yêu cầu.</w:t>
      </w:r>
    </w:p>
    <w:p w14:paraId="2D183BAA" w14:textId="472523E6" w:rsidR="005B0BCB" w:rsidRPr="00B2562A" w:rsidRDefault="00051243" w:rsidP="007666A9">
      <w:pPr>
        <w:ind w:leftChars="0" w:firstLineChars="253" w:firstLine="708"/>
        <w:jc w:val="both"/>
        <w:rPr>
          <w:lang w:val="vi-VN"/>
        </w:rPr>
      </w:pPr>
      <w:r w:rsidRPr="00B2562A">
        <w:rPr>
          <w:lang w:val="vi-VN"/>
        </w:rPr>
        <w:t>6</w:t>
      </w:r>
      <w:r w:rsidR="005B0BCB" w:rsidRPr="00B2562A">
        <w:rPr>
          <w:lang w:val="vi-VN"/>
        </w:rPr>
        <w:t xml:space="preserve">. Kinh phí thực hiện công tác thông tin, tuyên truyền được bảo đảm từ ngân sách nhà nước trong kế hoạch chi thường xuyên và </w:t>
      </w:r>
      <w:r w:rsidR="000D37B6" w:rsidRPr="00B2562A">
        <w:rPr>
          <w:lang w:val="vi-VN"/>
        </w:rPr>
        <w:t xml:space="preserve">các nguồn hợp pháp khác </w:t>
      </w:r>
      <w:r w:rsidR="005B0BCB" w:rsidRPr="00B2562A">
        <w:rPr>
          <w:lang w:val="vi-VN"/>
        </w:rPr>
        <w:t>theo quy định của pháp luật.</w:t>
      </w:r>
    </w:p>
    <w:p w14:paraId="2D087931" w14:textId="04399CE7" w:rsidR="00D14BF1" w:rsidRPr="00B2562A" w:rsidRDefault="00AC7A28" w:rsidP="00D14BF1">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vi-VN"/>
        </w:rPr>
      </w:pPr>
      <w:bookmarkStart w:id="45" w:name="_Ref206141091"/>
      <w:bookmarkStart w:id="46" w:name="_Toc206668257"/>
      <w:r w:rsidRPr="00B2562A">
        <w:rPr>
          <w:szCs w:val="28"/>
        </w:rPr>
        <w:t>Hình thức thẩm định</w:t>
      </w:r>
      <w:bookmarkEnd w:id="45"/>
      <w:bookmarkEnd w:id="46"/>
    </w:p>
    <w:p w14:paraId="7AD9CDED" w14:textId="5FC94DC6" w:rsidR="004B7E35" w:rsidRPr="00B2562A" w:rsidRDefault="004B7E35" w:rsidP="004B7E35">
      <w:pPr>
        <w:ind w:leftChars="0" w:firstLineChars="253" w:firstLine="708"/>
        <w:jc w:val="both"/>
        <w:rPr>
          <w:lang w:val="vi-VN"/>
        </w:rPr>
      </w:pPr>
      <w:r w:rsidRPr="00B2562A">
        <w:rPr>
          <w:lang w:val="vi-VN"/>
        </w:rPr>
        <w:t>1. Hình thức thẩm định đối với các giai đoạn phê duyệt địa điểm, cấp giấy phép xây dựng, vận hành thử, vận hành và chấm dứt hoạt động nhà máy điện hạt nhân</w:t>
      </w:r>
      <w:r w:rsidR="000763AC" w:rsidRPr="00B2562A">
        <w:rPr>
          <w:lang w:val="vi-VN"/>
        </w:rPr>
        <w:t>, lò phản ứng hạt nhân nghiên cứu</w:t>
      </w:r>
      <w:r w:rsidRPr="00B2562A">
        <w:rPr>
          <w:lang w:val="vi-VN"/>
        </w:rPr>
        <w:t xml:space="preserve"> bao gồm</w:t>
      </w:r>
      <w:r w:rsidR="001E4E97" w:rsidRPr="00B2562A">
        <w:rPr>
          <w:lang w:val="vi-VN"/>
        </w:rPr>
        <w:t xml:space="preserve"> thẩm định trên hồ sơ và thẩm định thực địa.</w:t>
      </w:r>
    </w:p>
    <w:p w14:paraId="6F82AB1F" w14:textId="5BAA4A42" w:rsidR="004B7E35" w:rsidRPr="00B2562A" w:rsidRDefault="004B7E35" w:rsidP="004B7E35">
      <w:pPr>
        <w:ind w:leftChars="0" w:firstLineChars="253" w:firstLine="708"/>
        <w:jc w:val="both"/>
        <w:rPr>
          <w:lang w:val="vi-VN"/>
        </w:rPr>
      </w:pPr>
      <w:r w:rsidRPr="00B2562A">
        <w:rPr>
          <w:lang w:val="vi-VN"/>
        </w:rPr>
        <w:t>2. Thẩm định trên hồ sơ:</w:t>
      </w:r>
    </w:p>
    <w:p w14:paraId="02EBAC57" w14:textId="77777777" w:rsidR="004B7E35" w:rsidRPr="00B2562A" w:rsidRDefault="004B7E35" w:rsidP="004B7E35">
      <w:pPr>
        <w:ind w:leftChars="0" w:firstLineChars="253" w:firstLine="708"/>
        <w:jc w:val="both"/>
        <w:rPr>
          <w:lang w:val="vi-VN"/>
        </w:rPr>
      </w:pPr>
      <w:r w:rsidRPr="00B2562A">
        <w:rPr>
          <w:lang w:val="vi-VN"/>
        </w:rPr>
        <w:t>a) Đánh giá mức độ đầy đủ, chi tiết và chính xác của thông tin, số liệu và luận chứng trong hồ sơ, trên cơ sở các tiêu chí chấp nhận, yêu cầu được quy định trong văn bản quy phạm pháp luật, quy chuẩn kỹ thuật quốc gia, tiêu chuẩn Việt Nam, tiêu chuẩn và quy định kỹ thuật của nước ngoài, tiêu chuẩn quốc tế được phép áp dụng cho từng giai đoạn;</w:t>
      </w:r>
    </w:p>
    <w:p w14:paraId="263F449F" w14:textId="77777777" w:rsidR="004B7E35" w:rsidRPr="00B2562A" w:rsidRDefault="004B7E35" w:rsidP="004B7E35">
      <w:pPr>
        <w:ind w:leftChars="0" w:firstLineChars="253" w:firstLine="708"/>
        <w:jc w:val="both"/>
        <w:rPr>
          <w:lang w:val="vi-VN"/>
        </w:rPr>
      </w:pPr>
      <w:r w:rsidRPr="00B2562A">
        <w:rPr>
          <w:lang w:val="vi-VN"/>
        </w:rPr>
        <w:t>b) Đánh giá tính nhất quán giữa các nội dung, thông tin trong hồ sơ và  thông tin đã được công bố hoặc kết quả thẩm định thực địa (nếu có);</w:t>
      </w:r>
    </w:p>
    <w:p w14:paraId="64385863" w14:textId="01F5EB47" w:rsidR="004B7E35" w:rsidRPr="00B2562A" w:rsidRDefault="00526C02" w:rsidP="004B7E35">
      <w:pPr>
        <w:ind w:leftChars="0" w:firstLineChars="253" w:firstLine="708"/>
        <w:jc w:val="both"/>
        <w:rPr>
          <w:lang w:val="vi-VN"/>
        </w:rPr>
      </w:pPr>
      <w:r w:rsidRPr="00B2562A">
        <w:rPr>
          <w:lang w:val="vi-VN"/>
        </w:rPr>
        <w:t>c</w:t>
      </w:r>
      <w:r w:rsidR="004B7E35" w:rsidRPr="00B2562A">
        <w:rPr>
          <w:lang w:val="vi-VN"/>
        </w:rPr>
        <w:t>) Xác định yêu cầu bổ sung, làm rõ hoặc cập nhật thông tin của tổ chức, cá nhân đề nghị phê duyệt, cấp giấy phép;</w:t>
      </w:r>
    </w:p>
    <w:p w14:paraId="60A3A987" w14:textId="524FABB4" w:rsidR="004B7E35" w:rsidRPr="00B2562A" w:rsidRDefault="00526C02" w:rsidP="004B7E35">
      <w:pPr>
        <w:ind w:leftChars="0" w:firstLineChars="253" w:firstLine="708"/>
        <w:jc w:val="both"/>
        <w:rPr>
          <w:lang w:val="vi-VN"/>
        </w:rPr>
      </w:pPr>
      <w:r w:rsidRPr="00B2562A">
        <w:rPr>
          <w:lang w:val="vi-VN"/>
        </w:rPr>
        <w:t>d</w:t>
      </w:r>
      <w:r w:rsidR="004B7E35" w:rsidRPr="00B2562A">
        <w:rPr>
          <w:lang w:val="vi-VN"/>
        </w:rPr>
        <w:t>) Đánh giá, thẩm định việc thực hiện các cam kết của tổ chức, cá nhân đề nghị phê duyệt, cấp giấy phép đã đưa ra tại giai đoạn cấp phép trước, làm căn cứ xem xét cấp giấy phép ở giai đoạn tiếp theo (nếu có);</w:t>
      </w:r>
    </w:p>
    <w:p w14:paraId="01AB788A" w14:textId="557AF8F9" w:rsidR="004B7E35" w:rsidRPr="00B2562A" w:rsidRDefault="00526C02" w:rsidP="004B7E35">
      <w:pPr>
        <w:ind w:leftChars="0" w:firstLineChars="253" w:firstLine="708"/>
        <w:jc w:val="both"/>
        <w:rPr>
          <w:lang w:val="vi-VN"/>
        </w:rPr>
      </w:pPr>
      <w:r w:rsidRPr="00B2562A">
        <w:rPr>
          <w:lang w:val="vi-VN"/>
        </w:rPr>
        <w:t>đ</w:t>
      </w:r>
      <w:r w:rsidR="004B7E35" w:rsidRPr="00B2562A">
        <w:rPr>
          <w:lang w:val="vi-VN"/>
        </w:rPr>
        <w:t>) Kết luận bằng văn bản về mức độ đáp ứng yêu cầu, nêu rõ các nội dung chưa đáp ứng và kiến nghị biện pháp xử lý.</w:t>
      </w:r>
    </w:p>
    <w:p w14:paraId="2A3BE71A" w14:textId="77777777" w:rsidR="004B7E35" w:rsidRPr="00B2562A" w:rsidRDefault="004B7E35" w:rsidP="004B7E35">
      <w:pPr>
        <w:ind w:leftChars="0" w:firstLineChars="253" w:firstLine="708"/>
        <w:jc w:val="both"/>
        <w:rPr>
          <w:lang w:val="vi-VN"/>
        </w:rPr>
      </w:pPr>
      <w:r w:rsidRPr="00B2562A">
        <w:rPr>
          <w:lang w:val="vi-VN"/>
        </w:rPr>
        <w:t>3. Thẩm định thực địa:</w:t>
      </w:r>
    </w:p>
    <w:p w14:paraId="571DA74A" w14:textId="130283A0" w:rsidR="004B7E35" w:rsidRPr="00B2562A" w:rsidRDefault="004B7E35" w:rsidP="004B7E35">
      <w:pPr>
        <w:ind w:leftChars="0" w:firstLineChars="253" w:firstLine="708"/>
        <w:jc w:val="both"/>
        <w:rPr>
          <w:lang w:val="vi-VN"/>
        </w:rPr>
      </w:pPr>
      <w:r w:rsidRPr="00B2562A">
        <w:rPr>
          <w:lang w:val="vi-VN"/>
        </w:rPr>
        <w:t>a) Đánh giá hiện trạng tại địa điểm, công trình xây dựng,  nhà máy điện hạt nhân</w:t>
      </w:r>
      <w:r w:rsidR="00B4515A" w:rsidRPr="00B2562A">
        <w:rPr>
          <w:lang w:val="vi-VN"/>
        </w:rPr>
        <w:t>, lò phản ứng hạt nhân nghiên cứu</w:t>
      </w:r>
      <w:r w:rsidRPr="00B2562A">
        <w:rPr>
          <w:lang w:val="vi-VN"/>
        </w:rPr>
        <w:t xml:space="preserve"> so sánh hiện trạng với thông tin trong hồ sơ; </w:t>
      </w:r>
    </w:p>
    <w:p w14:paraId="27A7A05F" w14:textId="77777777" w:rsidR="004B7E35" w:rsidRPr="00B2562A" w:rsidRDefault="004B7E35" w:rsidP="004B7E35">
      <w:pPr>
        <w:ind w:leftChars="0" w:firstLineChars="253" w:firstLine="708"/>
        <w:jc w:val="both"/>
        <w:rPr>
          <w:lang w:val="vi-VN"/>
        </w:rPr>
      </w:pPr>
      <w:r w:rsidRPr="00B2562A">
        <w:rPr>
          <w:lang w:val="vi-VN"/>
        </w:rPr>
        <w:t>b) Đánh giá chất lượng hoạt động khảo sát, thu thập số liệu tại thực địa; việc tuân thủ theo kế hoạch đã được phê duyệt và quy định của pháp luật trong lĩnh vực năng lượng nguyên tử;</w:t>
      </w:r>
    </w:p>
    <w:p w14:paraId="64C011DC" w14:textId="77777777" w:rsidR="004B7E35" w:rsidRPr="00B2562A" w:rsidRDefault="004B7E35" w:rsidP="004B7E35">
      <w:pPr>
        <w:ind w:leftChars="0" w:firstLineChars="253" w:firstLine="708"/>
        <w:jc w:val="both"/>
        <w:rPr>
          <w:lang w:val="vi-VN"/>
        </w:rPr>
      </w:pPr>
      <w:r w:rsidRPr="00B2562A">
        <w:rPr>
          <w:lang w:val="vi-VN"/>
        </w:rPr>
        <w:t>c) Xác minh sự phù hợp của thông tin, số liệu trong hồ sơ với thực tế;</w:t>
      </w:r>
    </w:p>
    <w:p w14:paraId="377A0B5A" w14:textId="77777777" w:rsidR="004B7E35" w:rsidRPr="00B2562A" w:rsidRDefault="004B7E35" w:rsidP="004B7E35">
      <w:pPr>
        <w:ind w:leftChars="0" w:firstLineChars="253" w:firstLine="708"/>
        <w:jc w:val="both"/>
        <w:rPr>
          <w:lang w:val="vi-VN"/>
        </w:rPr>
      </w:pPr>
      <w:r w:rsidRPr="00B2562A">
        <w:rPr>
          <w:lang w:val="vi-VN"/>
        </w:rPr>
        <w:t>d) Thực hiện song song hoặc sau thẩm định trên hồ sơ;</w:t>
      </w:r>
    </w:p>
    <w:p w14:paraId="60123AC9" w14:textId="77777777" w:rsidR="004B7E35" w:rsidRPr="00B2562A" w:rsidRDefault="004B7E35" w:rsidP="004B7E35">
      <w:pPr>
        <w:ind w:leftChars="0" w:firstLineChars="253" w:firstLine="708"/>
        <w:jc w:val="both"/>
        <w:rPr>
          <w:lang w:val="vi-VN"/>
        </w:rPr>
      </w:pPr>
      <w:r w:rsidRPr="00B2562A">
        <w:rPr>
          <w:lang w:val="vi-VN"/>
        </w:rPr>
        <w:lastRenderedPageBreak/>
        <w:t>đ) Thông báo trước ít nhất 5 ngày làm việc cho tổ chức, cá nhân đề nghị phê duyệt, cấp giấy phép, kèm kế hoạch và nội dung kiểm tra;</w:t>
      </w:r>
    </w:p>
    <w:p w14:paraId="3666089D" w14:textId="77777777" w:rsidR="004B7E35" w:rsidRPr="00B2562A" w:rsidRDefault="004B7E35" w:rsidP="004B7E35">
      <w:pPr>
        <w:ind w:leftChars="0" w:firstLineChars="253" w:firstLine="708"/>
        <w:jc w:val="both"/>
        <w:rPr>
          <w:lang w:val="vi-VN"/>
        </w:rPr>
      </w:pPr>
      <w:r w:rsidRPr="00B2562A">
        <w:rPr>
          <w:lang w:val="vi-VN"/>
        </w:rPr>
        <w:t>e) Thực hiện với sự chứng kiến của đại diện hợp pháp của tổ chức, cá nhân đề nghị phê duyệt, cấp giấy phép;</w:t>
      </w:r>
    </w:p>
    <w:p w14:paraId="03652F7A" w14:textId="77777777" w:rsidR="004B7E35" w:rsidRPr="00B2562A" w:rsidRDefault="004B7E35" w:rsidP="004B7E35">
      <w:pPr>
        <w:ind w:leftChars="0" w:firstLineChars="253" w:firstLine="708"/>
        <w:jc w:val="both"/>
        <w:rPr>
          <w:lang w:val="vi-VN"/>
        </w:rPr>
      </w:pPr>
      <w:r w:rsidRPr="00B2562A">
        <w:rPr>
          <w:lang w:val="vi-VN"/>
        </w:rPr>
        <w:t>g) Lập biên bản thẩm định thực địa theo mẫu phù hợp với quy định;</w:t>
      </w:r>
    </w:p>
    <w:p w14:paraId="5BDB16E3" w14:textId="77777777" w:rsidR="004B7E35" w:rsidRPr="00B2562A" w:rsidRDefault="004B7E35" w:rsidP="004B7E35">
      <w:pPr>
        <w:ind w:leftChars="0" w:firstLineChars="253" w:firstLine="708"/>
        <w:jc w:val="both"/>
        <w:rPr>
          <w:lang w:val="vi-VN"/>
        </w:rPr>
      </w:pPr>
      <w:r w:rsidRPr="00B2562A">
        <w:rPr>
          <w:lang w:val="vi-VN"/>
        </w:rPr>
        <w:t>h) Thời gian một đợt thẩm định thực địa không quá 20 ngày làm việc, trừ trường hợp đặc biệt được gia hạn theo quy định của pháp luật.</w:t>
      </w:r>
    </w:p>
    <w:p w14:paraId="7F09EBCF" w14:textId="77777777" w:rsidR="004B7E35" w:rsidRPr="00B2562A" w:rsidRDefault="004B7E35" w:rsidP="004B7E35">
      <w:pPr>
        <w:ind w:leftChars="0" w:firstLineChars="253" w:firstLine="708"/>
        <w:jc w:val="both"/>
        <w:rPr>
          <w:lang w:val="vi-VN"/>
        </w:rPr>
      </w:pPr>
      <w:r w:rsidRPr="00B2562A">
        <w:rPr>
          <w:lang w:val="vi-VN"/>
        </w:rPr>
        <w:t>4. Kết quả thẩm định hồ sơ đề nghị phê duyệt, cấp giấy phép được thể hiện trong báo cáo thẩm định với đầy đủ các nội dung, kết luận theo quy định.</w:t>
      </w:r>
    </w:p>
    <w:p w14:paraId="3AA8733D" w14:textId="60B83D6F" w:rsidR="004B7E35" w:rsidRPr="00B2562A" w:rsidRDefault="004B7E35" w:rsidP="004B7E35">
      <w:pPr>
        <w:ind w:leftChars="0" w:firstLineChars="253" w:firstLine="708"/>
        <w:jc w:val="both"/>
        <w:rPr>
          <w:lang w:val="vi-VN"/>
        </w:rPr>
      </w:pPr>
      <w:r w:rsidRPr="00B2562A">
        <w:rPr>
          <w:lang w:val="vi-VN"/>
        </w:rPr>
        <w:t xml:space="preserve">5. Bộ Khoa học và Công nghệ </w:t>
      </w:r>
      <w:r w:rsidR="00E21B13" w:rsidRPr="00B2562A">
        <w:rPr>
          <w:lang w:val="vi-VN"/>
        </w:rPr>
        <w:t xml:space="preserve">có </w:t>
      </w:r>
      <w:r w:rsidRPr="00B2562A">
        <w:rPr>
          <w:lang w:val="vi-VN"/>
        </w:rPr>
        <w:t>trách nhiệm:</w:t>
      </w:r>
    </w:p>
    <w:p w14:paraId="6B59BB8E" w14:textId="044F6C17" w:rsidR="004B7E35" w:rsidRPr="00B2562A" w:rsidRDefault="004B7E35" w:rsidP="004B7E35">
      <w:pPr>
        <w:ind w:leftChars="0" w:firstLineChars="253" w:firstLine="708"/>
        <w:jc w:val="both"/>
        <w:rPr>
          <w:lang w:val="vi-VN"/>
        </w:rPr>
      </w:pPr>
      <w:r w:rsidRPr="00B2562A">
        <w:rPr>
          <w:lang w:val="vi-VN"/>
        </w:rPr>
        <w:t>a) Quy định chi tiết nội dung báo cáo thẩm định tại khoản 4 Điều này;</w:t>
      </w:r>
    </w:p>
    <w:p w14:paraId="6C7D32F7" w14:textId="098FB5D3" w:rsidR="004B7E35" w:rsidRPr="00B2562A" w:rsidRDefault="004B7E35" w:rsidP="004B7E35">
      <w:pPr>
        <w:ind w:leftChars="0" w:firstLineChars="253" w:firstLine="708"/>
        <w:jc w:val="both"/>
        <w:rPr>
          <w:lang w:val="vi-VN"/>
        </w:rPr>
      </w:pPr>
      <w:r w:rsidRPr="00B2562A">
        <w:rPr>
          <w:lang w:val="vi-VN"/>
        </w:rPr>
        <w:t xml:space="preserve">b) </w:t>
      </w:r>
      <w:r w:rsidR="00A917C1" w:rsidRPr="00B2562A">
        <w:rPr>
          <w:lang w:val="vi-VN"/>
        </w:rPr>
        <w:t>Chủ trì</w:t>
      </w:r>
      <w:r w:rsidRPr="00B2562A">
        <w:rPr>
          <w:lang w:val="vi-VN"/>
        </w:rPr>
        <w:t xml:space="preserve"> hoạt động thẩm định;</w:t>
      </w:r>
    </w:p>
    <w:p w14:paraId="1A191BA7" w14:textId="3DD7F84D" w:rsidR="004B7E35" w:rsidRPr="00B2562A" w:rsidRDefault="000F6545" w:rsidP="004B7E35">
      <w:pPr>
        <w:ind w:leftChars="0" w:firstLineChars="253" w:firstLine="708"/>
        <w:jc w:val="both"/>
        <w:rPr>
          <w:lang w:val="vi-VN"/>
        </w:rPr>
      </w:pPr>
      <w:r w:rsidRPr="00B2562A">
        <w:rPr>
          <w:lang w:val="vi-VN"/>
        </w:rPr>
        <w:t>c</w:t>
      </w:r>
      <w:r w:rsidR="004B7E35" w:rsidRPr="00B2562A">
        <w:rPr>
          <w:lang w:val="vi-VN"/>
        </w:rPr>
        <w:t xml:space="preserve">) Bảo đảm </w:t>
      </w:r>
      <w:r w:rsidR="00A917C1" w:rsidRPr="00B2562A">
        <w:rPr>
          <w:lang w:val="vi-VN"/>
        </w:rPr>
        <w:t xml:space="preserve">năng lực, </w:t>
      </w:r>
      <w:r w:rsidR="004B7E35" w:rsidRPr="00B2562A">
        <w:rPr>
          <w:lang w:val="vi-VN"/>
        </w:rPr>
        <w:t>nguồn lực cần thiết để thực hiện thẩm định;</w:t>
      </w:r>
    </w:p>
    <w:p w14:paraId="101B85AC" w14:textId="17B1CB46" w:rsidR="004E2F75" w:rsidRPr="00B2562A" w:rsidRDefault="000F6545" w:rsidP="004B7E35">
      <w:pPr>
        <w:ind w:leftChars="0" w:firstLineChars="253" w:firstLine="708"/>
        <w:jc w:val="both"/>
        <w:rPr>
          <w:lang w:val="vi-VN"/>
        </w:rPr>
      </w:pPr>
      <w:r w:rsidRPr="00B2562A">
        <w:rPr>
          <w:lang w:val="vi-VN"/>
        </w:rPr>
        <w:t>d</w:t>
      </w:r>
      <w:r w:rsidR="004B7E35" w:rsidRPr="00B2562A">
        <w:rPr>
          <w:lang w:val="vi-VN"/>
        </w:rPr>
        <w:t>) Tổng hợp, báo cáo Chính phủ kết quả thẩm định và đề xuất biện pháp xử lý đối với các vấn đề phát sinh (nếu có).</w:t>
      </w:r>
    </w:p>
    <w:p w14:paraId="6DCC53F9" w14:textId="0AF00B55" w:rsidR="00C261A7" w:rsidRPr="00B2562A" w:rsidRDefault="00C261A7" w:rsidP="001B77E6">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vi-VN"/>
        </w:rPr>
      </w:pPr>
      <w:bookmarkStart w:id="47" w:name="_Ref206408599"/>
      <w:bookmarkStart w:id="48" w:name="_Toc206668258"/>
      <w:r w:rsidRPr="00B2562A">
        <w:rPr>
          <w:szCs w:val="28"/>
          <w:lang w:val="vi-VN"/>
        </w:rPr>
        <w:t xml:space="preserve">Chi phí thẩm định và thuê tư vấn </w:t>
      </w:r>
      <w:r w:rsidR="005526EE" w:rsidRPr="00B2562A">
        <w:rPr>
          <w:szCs w:val="28"/>
          <w:lang w:val="vi-VN"/>
        </w:rPr>
        <w:t xml:space="preserve">hỗ trợ </w:t>
      </w:r>
      <w:r w:rsidRPr="00B2562A">
        <w:rPr>
          <w:szCs w:val="28"/>
          <w:lang w:val="vi-VN"/>
        </w:rPr>
        <w:t>kỹ thuật phục vụ công tác thẩm định</w:t>
      </w:r>
      <w:r w:rsidR="004F6066" w:rsidRPr="00B2562A">
        <w:rPr>
          <w:rStyle w:val="FootnoteReference"/>
          <w:szCs w:val="28"/>
        </w:rPr>
        <w:footnoteReference w:id="20"/>
      </w:r>
      <w:bookmarkEnd w:id="47"/>
      <w:bookmarkEnd w:id="48"/>
    </w:p>
    <w:p w14:paraId="6A1F0FEF" w14:textId="4E3CA231" w:rsidR="00C261A7" w:rsidRPr="00B2562A" w:rsidRDefault="00C261A7" w:rsidP="00E00A29">
      <w:pPr>
        <w:ind w:leftChars="0" w:firstLineChars="253" w:firstLine="708"/>
        <w:jc w:val="both"/>
        <w:rPr>
          <w:rStyle w:val="NormalWebChar"/>
          <w:rFonts w:eastAsiaTheme="minorHAnsi"/>
          <w:b/>
          <w:bCs/>
        </w:rPr>
      </w:pPr>
      <w:r w:rsidRPr="00B2562A">
        <w:rPr>
          <w:rStyle w:val="NormalWebChar"/>
          <w:rFonts w:eastAsiaTheme="minorHAnsi"/>
        </w:rPr>
        <w:t>1. Chi phí thẩm định là toàn bộ chi phí phục vụ hoạt động thẩm định hồ sơ đề nghị phê duyệt địa điểm, lựa chọn công nghệ, an toàn bức xạ, an toàn hạt nhân và an ninh hạt nhân đối với nhà máy điện hạt nhân</w:t>
      </w:r>
      <w:r w:rsidR="00097D5D" w:rsidRPr="00B2562A">
        <w:rPr>
          <w:rStyle w:val="NormalWebChar"/>
          <w:rFonts w:eastAsiaTheme="minorHAnsi"/>
        </w:rPr>
        <w:t>, lò phản ứng hạt nhân nghiên cứu</w:t>
      </w:r>
      <w:r w:rsidRPr="00B2562A">
        <w:rPr>
          <w:rStyle w:val="NormalWebChar"/>
          <w:rFonts w:eastAsiaTheme="minorHAnsi"/>
        </w:rPr>
        <w:t>. Chi phí thẩm định bao gồm:</w:t>
      </w:r>
    </w:p>
    <w:p w14:paraId="425E9A56" w14:textId="1AD6E8A9" w:rsidR="00C261A7" w:rsidRPr="00B2562A" w:rsidRDefault="00C261A7" w:rsidP="00E00A29">
      <w:pPr>
        <w:ind w:leftChars="0" w:firstLineChars="253" w:firstLine="708"/>
        <w:jc w:val="both"/>
        <w:rPr>
          <w:rStyle w:val="NormalWebChar"/>
          <w:rFonts w:eastAsiaTheme="minorHAnsi"/>
        </w:rPr>
      </w:pPr>
      <w:r w:rsidRPr="00B2562A">
        <w:rPr>
          <w:rStyle w:val="NormalWebChar"/>
          <w:rFonts w:eastAsiaTheme="minorHAnsi"/>
        </w:rPr>
        <w:t>a) Chi phí hoạt động của cơ quan quản lý nhà nước chủ trì và các cơ quan phối hợp thẩm định, bao gồm: tổ chức họp, khảo sát thực địa, tham vấn chuyên gia</w:t>
      </w:r>
      <w:r w:rsidR="001A28E3" w:rsidRPr="00B2562A">
        <w:rPr>
          <w:rStyle w:val="NormalWebChar"/>
          <w:rFonts w:eastAsiaTheme="minorHAnsi"/>
        </w:rPr>
        <w:t>, văn phòng phẩm</w:t>
      </w:r>
      <w:r w:rsidRPr="00B2562A">
        <w:rPr>
          <w:rStyle w:val="NormalWebChar"/>
          <w:rFonts w:eastAsiaTheme="minorHAnsi"/>
        </w:rPr>
        <w:t xml:space="preserve"> và các chi phí hành chính khác phục vụ công tác thẩm định;</w:t>
      </w:r>
    </w:p>
    <w:p w14:paraId="3D7C8689" w14:textId="47554718" w:rsidR="00C261A7" w:rsidRPr="00B2562A" w:rsidRDefault="00C261A7" w:rsidP="00E00A29">
      <w:pPr>
        <w:ind w:leftChars="0" w:firstLineChars="253" w:firstLine="708"/>
        <w:jc w:val="both"/>
        <w:rPr>
          <w:rStyle w:val="NormalWebChar"/>
          <w:rFonts w:eastAsiaTheme="minorHAnsi"/>
        </w:rPr>
      </w:pPr>
      <w:r w:rsidRPr="00B2562A">
        <w:rPr>
          <w:rStyle w:val="NormalWebChar"/>
          <w:rFonts w:eastAsiaTheme="minorHAnsi"/>
        </w:rPr>
        <w:t xml:space="preserve">b) Chi phí thuê tổ chức, cá nhân tư vấn </w:t>
      </w:r>
      <w:r w:rsidR="00CE549A" w:rsidRPr="00B2562A">
        <w:rPr>
          <w:rStyle w:val="NormalWebChar"/>
          <w:rFonts w:eastAsiaTheme="minorHAnsi"/>
        </w:rPr>
        <w:t xml:space="preserve">hỗ trợ </w:t>
      </w:r>
      <w:r w:rsidRPr="00B2562A">
        <w:rPr>
          <w:rStyle w:val="NormalWebChar"/>
          <w:rFonts w:eastAsiaTheme="minorHAnsi"/>
        </w:rPr>
        <w:t>kỹ thuật trong nước</w:t>
      </w:r>
      <w:r w:rsidR="00097D5D" w:rsidRPr="00B2562A">
        <w:rPr>
          <w:rStyle w:val="NormalWebChar"/>
          <w:rFonts w:eastAsiaTheme="minorHAnsi"/>
        </w:rPr>
        <w:t>,</w:t>
      </w:r>
      <w:r w:rsidRPr="00B2562A">
        <w:rPr>
          <w:rStyle w:val="NormalWebChar"/>
          <w:rFonts w:eastAsiaTheme="minorHAnsi"/>
        </w:rPr>
        <w:t xml:space="preserve"> nước ngoài</w:t>
      </w:r>
      <w:r w:rsidR="003E1718" w:rsidRPr="00B2562A">
        <w:rPr>
          <w:rStyle w:val="NormalWebChar"/>
          <w:rFonts w:eastAsiaTheme="minorHAnsi"/>
        </w:rPr>
        <w:t xml:space="preserve"> hoặc liên danh trong nước và nước ngoài</w:t>
      </w:r>
      <w:r w:rsidRPr="00B2562A">
        <w:rPr>
          <w:rStyle w:val="NormalWebChar"/>
          <w:rFonts w:eastAsiaTheme="minorHAnsi"/>
        </w:rPr>
        <w:t xml:space="preserve"> để hỗ trợ thực hiện một phần hoặc toàn bộ nội dung chuyên môn phục vụ công tác thẩm định;</w:t>
      </w:r>
    </w:p>
    <w:p w14:paraId="2EC6DBA2" w14:textId="01C6C5F9" w:rsidR="00863AB4" w:rsidRPr="00D70DB8" w:rsidRDefault="00C261A7" w:rsidP="00E00A29">
      <w:pPr>
        <w:ind w:leftChars="0" w:firstLineChars="253" w:firstLine="708"/>
        <w:jc w:val="both"/>
        <w:rPr>
          <w:rStyle w:val="NormalWebChar"/>
          <w:rFonts w:eastAsiaTheme="minorHAnsi"/>
        </w:rPr>
      </w:pPr>
      <w:r w:rsidRPr="00B2562A">
        <w:rPr>
          <w:rStyle w:val="NormalWebChar"/>
          <w:rFonts w:eastAsiaTheme="minorHAnsi"/>
        </w:rPr>
        <w:t>c) Chi phí quản lý, giám sát và nghiệm thu sản phẩm tư vấn, chi phí đánh giá, thẩm định nội dung tư vấn và các chi phí khác có liên quan</w:t>
      </w:r>
      <w:r w:rsidR="00E129A2" w:rsidRPr="00D70DB8">
        <w:rPr>
          <w:rStyle w:val="NormalWebChar"/>
          <w:rFonts w:eastAsiaTheme="minorHAnsi"/>
        </w:rPr>
        <w:t>;</w:t>
      </w:r>
    </w:p>
    <w:p w14:paraId="16FF4C25" w14:textId="41A58BDE" w:rsidR="00C261A7" w:rsidRPr="00B2562A" w:rsidRDefault="00C17D7C" w:rsidP="00115385">
      <w:pPr>
        <w:ind w:leftChars="0" w:firstLineChars="253" w:firstLine="708"/>
        <w:jc w:val="both"/>
        <w:rPr>
          <w:rStyle w:val="NormalWebChar"/>
          <w:rFonts w:eastAsiaTheme="minorHAnsi"/>
        </w:rPr>
      </w:pPr>
      <w:r w:rsidRPr="00D70DB8">
        <w:rPr>
          <w:szCs w:val="24"/>
          <w:lang w:val="vi-VN"/>
        </w:rPr>
        <w:t>d) Chi phí nâng cao năng lực thẩm định, bao gồm hoạt động đào tạo, chuyển giao kỹ thuật, cập nhật kiến thức và hợp tác quốc tế phục vụ trực tiếp cho công tác thẩm định.</w:t>
      </w:r>
      <w:r w:rsidR="00CB1307" w:rsidRPr="00B2562A">
        <w:rPr>
          <w:rStyle w:val="FootnoteReference"/>
          <w:szCs w:val="24"/>
          <w:lang w:val="vi-VN"/>
        </w:rPr>
        <w:t xml:space="preserve"> </w:t>
      </w:r>
      <w:r w:rsidR="00CB1307" w:rsidRPr="00B2562A">
        <w:rPr>
          <w:rStyle w:val="FootnoteReference"/>
          <w:szCs w:val="24"/>
          <w:lang w:val="vi-VN"/>
        </w:rPr>
        <w:footnoteReference w:id="21"/>
      </w:r>
    </w:p>
    <w:p w14:paraId="64D52C8E" w14:textId="366E21DC" w:rsidR="00C261A7" w:rsidRPr="00B2562A" w:rsidRDefault="00C261A7" w:rsidP="00E00A29">
      <w:pPr>
        <w:ind w:leftChars="0" w:firstLineChars="253" w:firstLine="708"/>
        <w:jc w:val="both"/>
        <w:rPr>
          <w:rStyle w:val="NormalWebChar"/>
          <w:rFonts w:eastAsiaTheme="minorHAnsi"/>
        </w:rPr>
      </w:pPr>
      <w:r w:rsidRPr="00B2562A">
        <w:rPr>
          <w:rStyle w:val="NormalWebChar"/>
          <w:rFonts w:eastAsiaTheme="minorHAnsi"/>
        </w:rPr>
        <w:t xml:space="preserve">2. Việc thuê tư vấn </w:t>
      </w:r>
      <w:r w:rsidR="00EA61D5" w:rsidRPr="00B2562A">
        <w:rPr>
          <w:rStyle w:val="NormalWebChar"/>
          <w:rFonts w:eastAsiaTheme="minorHAnsi"/>
        </w:rPr>
        <w:t xml:space="preserve">hỗ trợ </w:t>
      </w:r>
      <w:r w:rsidRPr="00B2562A">
        <w:rPr>
          <w:rStyle w:val="NormalWebChar"/>
          <w:rFonts w:eastAsiaTheme="minorHAnsi"/>
        </w:rPr>
        <w:t xml:space="preserve">kỹ thuật được thực hiện thông qua hợp đồng tư vấn có nội dung rõ ràng về phạm vi công việc, tiến độ thực hiện, sản phẩm bàn giao, tiêu chí nghiệm thu và trách nhiệm của các bên. </w:t>
      </w:r>
      <w:r w:rsidR="0049517E" w:rsidRPr="00B2562A">
        <w:rPr>
          <w:rStyle w:val="NormalWebChar"/>
          <w:rFonts w:eastAsiaTheme="minorHAnsi"/>
        </w:rPr>
        <w:t>Trình tự thủ tục</w:t>
      </w:r>
      <w:r w:rsidR="00566BBF" w:rsidRPr="00B2562A">
        <w:rPr>
          <w:rStyle w:val="NormalWebChar"/>
          <w:rFonts w:eastAsiaTheme="minorHAnsi"/>
        </w:rPr>
        <w:t xml:space="preserve"> lựa chọn </w:t>
      </w:r>
      <w:r w:rsidR="00566BBF" w:rsidRPr="00B2562A">
        <w:rPr>
          <w:rStyle w:val="NormalWebChar"/>
          <w:rFonts w:eastAsiaTheme="minorHAnsi"/>
        </w:rPr>
        <w:lastRenderedPageBreak/>
        <w:t xml:space="preserve">đối tác và ký hợp đồng tuân thủ quy định của pháp luật về </w:t>
      </w:r>
      <w:r w:rsidR="00E953BF" w:rsidRPr="00B2562A">
        <w:rPr>
          <w:rStyle w:val="NormalWebChar"/>
          <w:rFonts w:eastAsiaTheme="minorHAnsi"/>
        </w:rPr>
        <w:t>xây dựng</w:t>
      </w:r>
      <w:r w:rsidR="00151F45" w:rsidRPr="00B2562A">
        <w:rPr>
          <w:rStyle w:val="NormalWebChar"/>
          <w:rFonts w:eastAsiaTheme="minorHAnsi"/>
        </w:rPr>
        <w:t>, pháp luật về đầu tư công</w:t>
      </w:r>
      <w:r w:rsidR="00566BBF" w:rsidRPr="00B2562A">
        <w:rPr>
          <w:rStyle w:val="NormalWebChar"/>
          <w:rFonts w:eastAsiaTheme="minorHAnsi"/>
        </w:rPr>
        <w:t>, pháp luật về đầu tư, pháp luật về đấu thầu và các quy định khác của pháp luật có liên quan.</w:t>
      </w:r>
      <w:r w:rsidR="000308CD" w:rsidRPr="00B2562A">
        <w:rPr>
          <w:rStyle w:val="FootnoteReference"/>
          <w:szCs w:val="24"/>
          <w:lang w:val="vi-VN"/>
        </w:rPr>
        <w:footnoteReference w:id="22"/>
      </w:r>
    </w:p>
    <w:p w14:paraId="6DC530E6" w14:textId="32148C6A" w:rsidR="00C261A7" w:rsidRPr="00B2562A" w:rsidRDefault="00C261A7" w:rsidP="00E00A29">
      <w:pPr>
        <w:ind w:leftChars="0" w:firstLineChars="253" w:firstLine="708"/>
        <w:jc w:val="both"/>
        <w:rPr>
          <w:rStyle w:val="NormalWebChar"/>
          <w:rFonts w:eastAsiaTheme="minorHAnsi"/>
        </w:rPr>
      </w:pPr>
      <w:r w:rsidRPr="00B2562A">
        <w:rPr>
          <w:rStyle w:val="NormalWebChar"/>
          <w:rFonts w:eastAsiaTheme="minorHAnsi"/>
        </w:rPr>
        <w:t>3. Cơ quan chủ trì thẩm định là đơn vị tổ chức lựa chọn ký kế</w:t>
      </w:r>
      <w:r w:rsidR="00163BD5" w:rsidRPr="00B2562A">
        <w:rPr>
          <w:rStyle w:val="NormalWebChar"/>
          <w:rFonts w:eastAsiaTheme="minorHAnsi"/>
        </w:rPr>
        <w:t>t,</w:t>
      </w:r>
      <w:r w:rsidRPr="00B2562A">
        <w:rPr>
          <w:rStyle w:val="NormalWebChar"/>
          <w:rFonts w:eastAsiaTheme="minorHAnsi"/>
        </w:rPr>
        <w:t xml:space="preserve"> quản lý thực hiện hợp đồng tư vấn </w:t>
      </w:r>
      <w:r w:rsidR="00163BD5" w:rsidRPr="00B2562A">
        <w:rPr>
          <w:rStyle w:val="NormalWebChar"/>
          <w:rFonts w:eastAsiaTheme="minorHAnsi"/>
        </w:rPr>
        <w:t xml:space="preserve">hỗ trợ </w:t>
      </w:r>
      <w:r w:rsidRPr="00B2562A">
        <w:rPr>
          <w:rStyle w:val="NormalWebChar"/>
          <w:rFonts w:eastAsiaTheme="minorHAnsi"/>
        </w:rPr>
        <w:t xml:space="preserve">kỹ thuật. </w:t>
      </w:r>
      <w:r w:rsidR="0018403F" w:rsidRPr="00B2562A">
        <w:rPr>
          <w:rStyle w:val="NormalWebChar"/>
          <w:rFonts w:eastAsiaTheme="minorHAnsi"/>
        </w:rPr>
        <w:t>Trường hợp chủ đầu tư lựa chọn tư vấn hỗ trợ kỹ thuật theo yêu cầu của cơ quan chủ trì thẩm định, việc ký kết hợp đồng tư vấn được thực hiện trên cơ sở văn bản thống nhất giữa các bên.</w:t>
      </w:r>
      <w:r w:rsidR="00ED4F21" w:rsidRPr="00B2562A">
        <w:rPr>
          <w:rStyle w:val="FootnoteReference"/>
          <w:szCs w:val="24"/>
          <w:lang w:val="vi-VN"/>
        </w:rPr>
        <w:footnoteReference w:id="23"/>
      </w:r>
    </w:p>
    <w:p w14:paraId="179A7A2A" w14:textId="11A7501B" w:rsidR="00C261A7" w:rsidRPr="00B2562A" w:rsidRDefault="00C261A7" w:rsidP="00E00A29">
      <w:pPr>
        <w:ind w:leftChars="0" w:firstLineChars="253" w:firstLine="708"/>
        <w:jc w:val="both"/>
        <w:rPr>
          <w:rStyle w:val="NormalWebChar"/>
          <w:rFonts w:eastAsiaTheme="minorHAnsi"/>
        </w:rPr>
      </w:pPr>
      <w:r w:rsidRPr="00B2562A">
        <w:rPr>
          <w:rStyle w:val="NormalWebChar"/>
          <w:rFonts w:eastAsiaTheme="minorHAnsi"/>
        </w:rPr>
        <w:t>4. Chủ đầu tư có trách nhiệm chi trả toàn bộ chi phí thẩm định</w:t>
      </w:r>
      <w:r w:rsidR="00191D31" w:rsidRPr="00B2562A">
        <w:rPr>
          <w:rStyle w:val="NormalWebChar"/>
          <w:rFonts w:eastAsiaTheme="minorHAnsi"/>
        </w:rPr>
        <w:t xml:space="preserve"> theo quy định tại khoản 1 Điều này</w:t>
      </w:r>
      <w:r w:rsidRPr="00B2562A">
        <w:rPr>
          <w:rStyle w:val="NormalWebChar"/>
          <w:rFonts w:eastAsiaTheme="minorHAnsi"/>
        </w:rPr>
        <w:t xml:space="preserve">. Khoản chi này được </w:t>
      </w:r>
      <w:r w:rsidR="00B31D61" w:rsidRPr="00B2562A">
        <w:rPr>
          <w:rStyle w:val="NormalWebChar"/>
          <w:rFonts w:eastAsiaTheme="minorHAnsi"/>
        </w:rPr>
        <w:t xml:space="preserve">tính vào </w:t>
      </w:r>
      <w:r w:rsidRPr="00B2562A">
        <w:rPr>
          <w:rStyle w:val="NormalWebChar"/>
          <w:rFonts w:eastAsiaTheme="minorHAnsi"/>
        </w:rPr>
        <w:t xml:space="preserve">tổng mức đầu tư của dự án. </w:t>
      </w:r>
    </w:p>
    <w:p w14:paraId="5C2AB8F6" w14:textId="595B8769" w:rsidR="00C261A7" w:rsidRPr="00B2562A" w:rsidRDefault="00C261A7" w:rsidP="00E00A29">
      <w:pPr>
        <w:ind w:leftChars="0" w:firstLineChars="253" w:firstLine="708"/>
        <w:jc w:val="both"/>
        <w:rPr>
          <w:rStyle w:val="NormalWebChar"/>
          <w:rFonts w:eastAsiaTheme="minorHAnsi"/>
        </w:rPr>
      </w:pPr>
      <w:r w:rsidRPr="00B2562A">
        <w:rPr>
          <w:rStyle w:val="NormalWebChar"/>
          <w:rFonts w:eastAsiaTheme="minorHAnsi"/>
        </w:rPr>
        <w:t xml:space="preserve">5. Việc xác định </w:t>
      </w:r>
      <w:r w:rsidR="007D6815" w:rsidRPr="00B2562A">
        <w:rPr>
          <w:rStyle w:val="NormalWebChar"/>
          <w:rFonts w:eastAsiaTheme="minorHAnsi"/>
        </w:rPr>
        <w:t xml:space="preserve">định mức </w:t>
      </w:r>
      <w:r w:rsidRPr="00B2562A">
        <w:rPr>
          <w:rStyle w:val="NormalWebChar"/>
          <w:rFonts w:eastAsiaTheme="minorHAnsi"/>
        </w:rPr>
        <w:t xml:space="preserve">chi phí thuê tư vấn </w:t>
      </w:r>
      <w:r w:rsidR="00CB277B" w:rsidRPr="00B2562A">
        <w:rPr>
          <w:rStyle w:val="NormalWebChar"/>
          <w:rFonts w:eastAsiaTheme="minorHAnsi"/>
        </w:rPr>
        <w:t xml:space="preserve">hỗ trợ </w:t>
      </w:r>
      <w:r w:rsidRPr="00B2562A">
        <w:rPr>
          <w:rStyle w:val="NormalWebChar"/>
          <w:rFonts w:eastAsiaTheme="minorHAnsi"/>
        </w:rPr>
        <w:t xml:space="preserve">kỹ thuật thực hiện theo </w:t>
      </w:r>
      <w:r w:rsidR="007F4317" w:rsidRPr="00B2562A">
        <w:rPr>
          <w:rStyle w:val="NormalWebChar"/>
          <w:rFonts w:eastAsiaTheme="minorHAnsi"/>
        </w:rPr>
        <w:t>quy định của pháp luật</w:t>
      </w:r>
      <w:r w:rsidRPr="00B2562A">
        <w:rPr>
          <w:rStyle w:val="NormalWebChar"/>
          <w:rFonts w:eastAsiaTheme="minorHAnsi"/>
        </w:rPr>
        <w:t>. Trường hợp chưa có định mức, chi phí được xác định trên cơ sở lập dự toán phù hợp với nội dung công việc, thời gian thực hiện, mức độ phức tạp</w:t>
      </w:r>
      <w:r w:rsidR="0060782F" w:rsidRPr="00B2562A">
        <w:rPr>
          <w:rStyle w:val="NormalWebChar"/>
          <w:rFonts w:eastAsiaTheme="minorHAnsi"/>
        </w:rPr>
        <w:t>,</w:t>
      </w:r>
      <w:r w:rsidRPr="00B2562A">
        <w:rPr>
          <w:rStyle w:val="NormalWebChar"/>
          <w:rFonts w:eastAsiaTheme="minorHAnsi"/>
        </w:rPr>
        <w:t xml:space="preserve"> năng lực của</w:t>
      </w:r>
      <w:r w:rsidR="0060782F" w:rsidRPr="00B2562A">
        <w:rPr>
          <w:rStyle w:val="NormalWebChar"/>
          <w:rFonts w:eastAsiaTheme="minorHAnsi"/>
        </w:rPr>
        <w:t xml:space="preserve"> tổ chức, cá nhân</w:t>
      </w:r>
      <w:r w:rsidRPr="00B2562A">
        <w:rPr>
          <w:rStyle w:val="NormalWebChar"/>
          <w:rFonts w:eastAsiaTheme="minorHAnsi"/>
        </w:rPr>
        <w:t xml:space="preserve"> tư vấn</w:t>
      </w:r>
      <w:r w:rsidR="0060782F" w:rsidRPr="00B2562A">
        <w:rPr>
          <w:rStyle w:val="NormalWebChar"/>
          <w:rFonts w:eastAsiaTheme="minorHAnsi"/>
        </w:rPr>
        <w:t xml:space="preserve"> và các yếu tố khác</w:t>
      </w:r>
      <w:r w:rsidRPr="00B2562A">
        <w:rPr>
          <w:rStyle w:val="NormalWebChar"/>
          <w:rFonts w:eastAsiaTheme="minorHAnsi"/>
        </w:rPr>
        <w:t>.</w:t>
      </w:r>
    </w:p>
    <w:p w14:paraId="564CCF18" w14:textId="4D0A5C07" w:rsidR="003751DD" w:rsidRPr="00B2562A" w:rsidRDefault="00C261A7" w:rsidP="00EF075B">
      <w:pPr>
        <w:ind w:leftChars="0" w:firstLineChars="253" w:firstLine="708"/>
        <w:jc w:val="both"/>
        <w:rPr>
          <w:szCs w:val="24"/>
          <w:lang w:val="vi-VN"/>
        </w:rPr>
      </w:pPr>
      <w:r w:rsidRPr="00B2562A">
        <w:rPr>
          <w:rStyle w:val="NormalWebChar"/>
          <w:rFonts w:eastAsiaTheme="minorHAnsi"/>
        </w:rPr>
        <w:t xml:space="preserve">6. Việc thanh toán và quyết toán chi phí thuê tư vấn </w:t>
      </w:r>
      <w:r w:rsidR="00B33CD0" w:rsidRPr="00B2562A">
        <w:rPr>
          <w:rStyle w:val="NormalWebChar"/>
          <w:rFonts w:eastAsiaTheme="minorHAnsi"/>
        </w:rPr>
        <w:t xml:space="preserve">hỗ trợ </w:t>
      </w:r>
      <w:r w:rsidRPr="00B2562A">
        <w:rPr>
          <w:rStyle w:val="NormalWebChar"/>
          <w:rFonts w:eastAsiaTheme="minorHAnsi"/>
        </w:rPr>
        <w:t xml:space="preserve">kỹ thuật được thực hiện theo </w:t>
      </w:r>
      <w:r w:rsidR="005F1B14" w:rsidRPr="00B2562A">
        <w:rPr>
          <w:rStyle w:val="NormalWebChar"/>
          <w:rFonts w:eastAsiaTheme="minorHAnsi"/>
        </w:rPr>
        <w:t>quy định</w:t>
      </w:r>
      <w:r w:rsidRPr="00B2562A">
        <w:rPr>
          <w:rStyle w:val="NormalWebChar"/>
          <w:rFonts w:eastAsiaTheme="minorHAnsi"/>
        </w:rPr>
        <w:t xml:space="preserve"> hợp đồng</w:t>
      </w:r>
      <w:r w:rsidR="00C01516" w:rsidRPr="00B2562A">
        <w:rPr>
          <w:rStyle w:val="NormalWebChar"/>
          <w:rFonts w:eastAsiaTheme="minorHAnsi"/>
        </w:rPr>
        <w:t xml:space="preserve"> thuê tư vấn</w:t>
      </w:r>
      <w:r w:rsidRPr="00B2562A">
        <w:rPr>
          <w:rStyle w:val="NormalWebChar"/>
          <w:rFonts w:eastAsiaTheme="minorHAnsi"/>
        </w:rPr>
        <w:t>, căn cứ biên bản nghiệm thu sản phẩm và các tài liệu có liên quan do cơ quan chủ trì thẩm định xác nhận</w:t>
      </w:r>
      <w:r w:rsidR="00DB611C" w:rsidRPr="00B2562A">
        <w:rPr>
          <w:rStyle w:val="NormalWebChar"/>
          <w:rFonts w:eastAsiaTheme="minorHAnsi"/>
        </w:rPr>
        <w:t xml:space="preserve"> hoặc theo thông lệ quốc tế trong trường hợp thuê tư vấn nước ngoài</w:t>
      </w:r>
      <w:r w:rsidRPr="00B2562A">
        <w:rPr>
          <w:rStyle w:val="NormalWebChar"/>
          <w:rFonts w:eastAsiaTheme="minorHAnsi"/>
        </w:rPr>
        <w:t>.</w:t>
      </w:r>
    </w:p>
    <w:p w14:paraId="0D761032" w14:textId="45776CE5" w:rsidR="000828BC" w:rsidRPr="00B2562A" w:rsidRDefault="00E65E42" w:rsidP="001B77E6">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vi-VN"/>
        </w:rPr>
      </w:pPr>
      <w:bookmarkStart w:id="49" w:name="_Ref206141102"/>
      <w:bookmarkStart w:id="50" w:name="_Ref206141729"/>
      <w:bookmarkStart w:id="51" w:name="_Toc206668259"/>
      <w:r w:rsidRPr="00B2562A">
        <w:rPr>
          <w:lang w:val="vi-VN"/>
        </w:rPr>
        <w:t>Giám sát độc lập của Cơ quan an toàn bức xạ và hạt nhân quốc gia đối với nhà máy điện hạt nhân, lò phản ứng hạt nhân nghiên cứu</w:t>
      </w:r>
      <w:bookmarkEnd w:id="49"/>
      <w:bookmarkEnd w:id="50"/>
      <w:bookmarkEnd w:id="51"/>
    </w:p>
    <w:p w14:paraId="7D117916" w14:textId="77777777" w:rsidR="00F541F8" w:rsidRPr="00B2562A" w:rsidRDefault="00F541F8" w:rsidP="00854886">
      <w:pPr>
        <w:ind w:leftChars="0" w:firstLineChars="253" w:firstLine="708"/>
        <w:jc w:val="both"/>
        <w:rPr>
          <w:rStyle w:val="NormalWebChar"/>
          <w:rFonts w:eastAsiaTheme="minorHAnsi"/>
        </w:rPr>
      </w:pPr>
      <w:r w:rsidRPr="00B2562A">
        <w:rPr>
          <w:rStyle w:val="NormalWebChar"/>
          <w:rFonts w:eastAsiaTheme="minorHAnsi"/>
        </w:rPr>
        <w:t xml:space="preserve">1. Cơ quan an toàn bức xạ và hạt nhân quốc gia thực hiện giám sát độc lập xuyên suốt các giai đoạn trong vòng đời nhà máy điện hạt nhân, lò phản ứng hạt nhân nghiên cứu. </w:t>
      </w:r>
    </w:p>
    <w:p w14:paraId="225F2DDD" w14:textId="77777777" w:rsidR="00F541F8" w:rsidRPr="00B2562A" w:rsidRDefault="00F541F8" w:rsidP="00854886">
      <w:pPr>
        <w:ind w:leftChars="0" w:firstLineChars="253" w:firstLine="708"/>
        <w:jc w:val="both"/>
        <w:rPr>
          <w:rStyle w:val="NormalWebChar"/>
          <w:rFonts w:eastAsiaTheme="minorHAnsi"/>
        </w:rPr>
      </w:pPr>
      <w:r w:rsidRPr="00B2562A">
        <w:rPr>
          <w:rStyle w:val="NormalWebChar"/>
          <w:rFonts w:eastAsiaTheme="minorHAnsi"/>
        </w:rPr>
        <w:t xml:space="preserve">2. Nguyên tắc giám sát: </w:t>
      </w:r>
    </w:p>
    <w:p w14:paraId="386F4E47" w14:textId="77777777" w:rsidR="00F541F8" w:rsidRPr="00B2562A" w:rsidRDefault="00F541F8" w:rsidP="00854886">
      <w:pPr>
        <w:ind w:leftChars="0" w:firstLineChars="253" w:firstLine="708"/>
        <w:jc w:val="both"/>
        <w:rPr>
          <w:rStyle w:val="NormalWebChar"/>
          <w:rFonts w:eastAsiaTheme="minorHAnsi"/>
        </w:rPr>
      </w:pPr>
      <w:r w:rsidRPr="00B2562A">
        <w:rPr>
          <w:rStyle w:val="NormalWebChar"/>
          <w:rFonts w:eastAsiaTheme="minorHAnsi"/>
        </w:rPr>
        <w:t xml:space="preserve">a) Độc lập, khách quan, bảo đảm an toàn bức xạ, an toàn hạt nhân và an ninh hạt nhân; </w:t>
      </w:r>
    </w:p>
    <w:p w14:paraId="211ACF37" w14:textId="77777777" w:rsidR="00F541F8" w:rsidRPr="00B2562A" w:rsidRDefault="00F541F8" w:rsidP="00854886">
      <w:pPr>
        <w:ind w:leftChars="0" w:firstLineChars="253" w:firstLine="708"/>
        <w:jc w:val="both"/>
        <w:rPr>
          <w:rStyle w:val="NormalWebChar"/>
          <w:rFonts w:eastAsiaTheme="minorHAnsi"/>
        </w:rPr>
      </w:pPr>
      <w:r w:rsidRPr="00B2562A">
        <w:rPr>
          <w:rStyle w:val="NormalWebChar"/>
          <w:rFonts w:eastAsiaTheme="minorHAnsi"/>
        </w:rPr>
        <w:t>b) Phòng ngừa, phát hiện sớm và xử lý kịp thời nguy cơ mất an toàn;</w:t>
      </w:r>
    </w:p>
    <w:p w14:paraId="1C8C2728" w14:textId="60908B1B" w:rsidR="00F541F8" w:rsidRPr="00B2562A" w:rsidRDefault="00F541F8" w:rsidP="00854886">
      <w:pPr>
        <w:ind w:leftChars="0" w:firstLineChars="253" w:firstLine="708"/>
        <w:jc w:val="both"/>
        <w:rPr>
          <w:rStyle w:val="NormalWebChar"/>
          <w:rFonts w:eastAsiaTheme="minorHAnsi"/>
        </w:rPr>
      </w:pPr>
      <w:r w:rsidRPr="00B2562A">
        <w:rPr>
          <w:rStyle w:val="NormalWebChar"/>
          <w:rFonts w:eastAsiaTheme="minorHAnsi"/>
        </w:rPr>
        <w:t>c) Minh bạch</w:t>
      </w:r>
      <w:r w:rsidRPr="00B2562A">
        <w:rPr>
          <w:rStyle w:val="FootnoteReference"/>
        </w:rPr>
        <w:footnoteReference w:id="24"/>
      </w:r>
      <w:r w:rsidRPr="00B2562A">
        <w:rPr>
          <w:rStyle w:val="NormalWebChar"/>
          <w:rFonts w:eastAsiaTheme="minorHAnsi"/>
        </w:rPr>
        <w:t>, lưu giữ đầy đủ kết quả giám sát</w:t>
      </w:r>
      <w:r w:rsidR="0039353A" w:rsidRPr="00B2562A">
        <w:rPr>
          <w:rStyle w:val="NormalWebChar"/>
          <w:rFonts w:eastAsiaTheme="minorHAnsi"/>
        </w:rPr>
        <w:t>.</w:t>
      </w:r>
    </w:p>
    <w:p w14:paraId="47C6E985" w14:textId="77777777" w:rsidR="00F541F8" w:rsidRPr="00B2562A" w:rsidRDefault="00F541F8" w:rsidP="00854886">
      <w:pPr>
        <w:ind w:leftChars="0" w:firstLineChars="253" w:firstLine="708"/>
        <w:jc w:val="both"/>
        <w:rPr>
          <w:rStyle w:val="NormalWebChar"/>
          <w:rFonts w:eastAsiaTheme="minorHAnsi"/>
        </w:rPr>
      </w:pPr>
      <w:r w:rsidRPr="00B2562A">
        <w:rPr>
          <w:rStyle w:val="NormalWebChar"/>
          <w:rFonts w:eastAsiaTheme="minorHAnsi"/>
        </w:rPr>
        <w:t xml:space="preserve">3. Hình thức và tổ chức giám sát: </w:t>
      </w:r>
    </w:p>
    <w:p w14:paraId="60C709F4" w14:textId="783A95F4" w:rsidR="00F541F8" w:rsidRPr="00B2562A" w:rsidRDefault="00F541F8" w:rsidP="009622CC">
      <w:pPr>
        <w:ind w:leftChars="0" w:firstLineChars="253" w:firstLine="708"/>
        <w:jc w:val="both"/>
        <w:rPr>
          <w:rStyle w:val="NormalWebChar"/>
          <w:rFonts w:eastAsiaTheme="minorHAnsi"/>
        </w:rPr>
      </w:pPr>
      <w:r w:rsidRPr="00B2562A">
        <w:rPr>
          <w:rStyle w:val="NormalWebChar"/>
          <w:rFonts w:eastAsiaTheme="minorHAnsi"/>
        </w:rPr>
        <w:t>a) Hình thức giám sát:</w:t>
      </w:r>
      <w:r w:rsidR="009F38C8" w:rsidRPr="00B2562A">
        <w:rPr>
          <w:rStyle w:val="NormalWebChar"/>
          <w:rFonts w:eastAsiaTheme="minorHAnsi"/>
        </w:rPr>
        <w:t xml:space="preserve"> </w:t>
      </w:r>
      <w:r w:rsidR="009622CC" w:rsidRPr="00B2562A">
        <w:rPr>
          <w:rStyle w:val="NormalWebChar"/>
          <w:rFonts w:eastAsiaTheme="minorHAnsi"/>
        </w:rPr>
        <w:t>t</w:t>
      </w:r>
      <w:r w:rsidRPr="00B2562A">
        <w:rPr>
          <w:rStyle w:val="NormalWebChar"/>
          <w:rFonts w:eastAsiaTheme="minorHAnsi"/>
        </w:rPr>
        <w:t>rực tiếp tại hiện trường;</w:t>
      </w:r>
      <w:r w:rsidR="009622CC" w:rsidRPr="00B2562A">
        <w:rPr>
          <w:rStyle w:val="NormalWebChar"/>
          <w:rFonts w:eastAsiaTheme="minorHAnsi"/>
        </w:rPr>
        <w:t xml:space="preserve"> k</w:t>
      </w:r>
      <w:r w:rsidRPr="00B2562A">
        <w:rPr>
          <w:rStyle w:val="NormalWebChar"/>
          <w:rFonts w:eastAsiaTheme="minorHAnsi"/>
        </w:rPr>
        <w:t>iểm tra hồ sơ và tài liệu kỹ thuật;</w:t>
      </w:r>
      <w:r w:rsidR="00013F7E" w:rsidRPr="00B2562A">
        <w:rPr>
          <w:rStyle w:val="NormalWebChar"/>
          <w:rFonts w:eastAsiaTheme="minorHAnsi"/>
        </w:rPr>
        <w:t xml:space="preserve"> </w:t>
      </w:r>
      <w:r w:rsidR="009622CC" w:rsidRPr="00B2562A">
        <w:rPr>
          <w:rStyle w:val="NormalWebChar"/>
          <w:rFonts w:eastAsiaTheme="minorHAnsi"/>
        </w:rPr>
        <w:t>g</w:t>
      </w:r>
      <w:r w:rsidRPr="00B2562A">
        <w:rPr>
          <w:rStyle w:val="NormalWebChar"/>
          <w:rFonts w:eastAsiaTheme="minorHAnsi"/>
        </w:rPr>
        <w:t xml:space="preserve">iám sát trực tuyến. </w:t>
      </w:r>
    </w:p>
    <w:p w14:paraId="4ED5AD3B" w14:textId="36A76587" w:rsidR="00F541F8" w:rsidRPr="00B2562A" w:rsidRDefault="00F541F8" w:rsidP="00854886">
      <w:pPr>
        <w:ind w:leftChars="0" w:firstLineChars="253" w:firstLine="708"/>
        <w:jc w:val="both"/>
        <w:rPr>
          <w:rStyle w:val="NormalWebChar"/>
          <w:rFonts w:eastAsiaTheme="minorHAnsi"/>
          <w:position w:val="0"/>
        </w:rPr>
      </w:pPr>
      <w:r w:rsidRPr="00B2562A">
        <w:rPr>
          <w:rStyle w:val="NormalWebChar"/>
          <w:rFonts w:eastAsiaTheme="minorHAnsi"/>
          <w:position w:val="0"/>
        </w:rPr>
        <w:t>b) Bộ Khoa học và Công nghệ thiết lập văn phòng giám sát tại địa điểm xây dựng nhà máy điện hạt nhân trong các giai đoạn xây dựng, vận hành thử, vận hành và chấm dứt hoạt động;</w:t>
      </w:r>
      <w:r w:rsidR="00CA3C24" w:rsidRPr="00B2562A">
        <w:rPr>
          <w:position w:val="0"/>
          <w:lang w:val="vi-VN"/>
        </w:rPr>
        <w:t xml:space="preserve"> </w:t>
      </w:r>
      <w:r w:rsidR="00EB0C3C" w:rsidRPr="00B2562A">
        <w:rPr>
          <w:position w:val="0"/>
          <w:lang w:val="vi-VN"/>
        </w:rPr>
        <w:t>t</w:t>
      </w:r>
      <w:r w:rsidR="00CA3C24" w:rsidRPr="00B2562A">
        <w:rPr>
          <w:position w:val="0"/>
          <w:lang w:val="vi-VN"/>
        </w:rPr>
        <w:t xml:space="preserve">hành phần nhân sự của Văn phòng giám sát tại địa điểm phải bao gồm tối thiểu 02 thanh tra viên chuyên ngành an toàn bức xạ và hạt nhân </w:t>
      </w:r>
      <w:r w:rsidR="00CA3C24" w:rsidRPr="00B2562A">
        <w:rPr>
          <w:position w:val="0"/>
          <w:lang w:val="vi-VN"/>
        </w:rPr>
        <w:lastRenderedPageBreak/>
        <w:t>tham gia giám sát tại chỗ nhằm bảo đảm tính khách quan, minh bạch trong quá trình giám sát đồng thời có thẩm quyền xử lý tình huống theo quy định</w:t>
      </w:r>
      <w:r w:rsidR="00CA3C24" w:rsidRPr="00B2562A">
        <w:rPr>
          <w:rStyle w:val="FootnoteReference"/>
          <w:position w:val="0"/>
        </w:rPr>
        <w:footnoteReference w:id="25"/>
      </w:r>
      <w:r w:rsidR="00CA3C24" w:rsidRPr="00B2562A">
        <w:rPr>
          <w:position w:val="0"/>
          <w:lang w:val="vi-VN"/>
        </w:rPr>
        <w:t>.</w:t>
      </w:r>
    </w:p>
    <w:p w14:paraId="7663A2B2" w14:textId="77777777" w:rsidR="00F541F8" w:rsidRPr="00B2562A" w:rsidRDefault="00F541F8" w:rsidP="00854886">
      <w:pPr>
        <w:ind w:leftChars="0" w:firstLineChars="253" w:firstLine="708"/>
        <w:jc w:val="both"/>
        <w:rPr>
          <w:rStyle w:val="NormalWebChar"/>
          <w:rFonts w:eastAsiaTheme="minorHAnsi"/>
        </w:rPr>
      </w:pPr>
      <w:r w:rsidRPr="00B2562A">
        <w:rPr>
          <w:rStyle w:val="NormalWebChar"/>
          <w:rFonts w:eastAsiaTheme="minorHAnsi"/>
        </w:rPr>
        <w:t xml:space="preserve">c) Chương trình giám sát chi tiết của từng giai đoạn do Cơ quan an toàn bức xạ và hạt nhân quốc gia ban hành và điều chỉnh khi cần thiết. </w:t>
      </w:r>
    </w:p>
    <w:p w14:paraId="676586F0" w14:textId="77777777" w:rsidR="00F541F8" w:rsidRPr="00B2562A" w:rsidRDefault="00F541F8" w:rsidP="00854886">
      <w:pPr>
        <w:ind w:leftChars="0" w:firstLineChars="253" w:firstLine="708"/>
        <w:jc w:val="both"/>
        <w:rPr>
          <w:rStyle w:val="NormalWebChar"/>
          <w:rFonts w:eastAsiaTheme="minorHAnsi"/>
        </w:rPr>
      </w:pPr>
      <w:r w:rsidRPr="00B2562A">
        <w:rPr>
          <w:rStyle w:val="NormalWebChar"/>
          <w:rFonts w:eastAsiaTheme="minorHAnsi"/>
        </w:rPr>
        <w:t xml:space="preserve">4. Quyền hạn của Cơ quan an toàn bức xạ và hạt nhân quốc gia: </w:t>
      </w:r>
    </w:p>
    <w:p w14:paraId="3CF6A431" w14:textId="184886F0" w:rsidR="00F541F8" w:rsidRPr="00B2562A" w:rsidRDefault="00F541F8" w:rsidP="00854886">
      <w:pPr>
        <w:ind w:leftChars="0" w:firstLineChars="253" w:firstLine="708"/>
        <w:jc w:val="both"/>
        <w:rPr>
          <w:rStyle w:val="NormalWebChar"/>
          <w:rFonts w:eastAsiaTheme="minorHAnsi"/>
        </w:rPr>
      </w:pPr>
      <w:r w:rsidRPr="00B2562A">
        <w:rPr>
          <w:rStyle w:val="NormalWebChar"/>
          <w:rFonts w:eastAsiaTheme="minorHAnsi"/>
        </w:rPr>
        <w:t xml:space="preserve">a) </w:t>
      </w:r>
      <w:r w:rsidR="000D6E47" w:rsidRPr="00B2562A">
        <w:rPr>
          <w:rStyle w:val="NormalWebChar"/>
          <w:rFonts w:eastAsiaTheme="minorHAnsi"/>
        </w:rPr>
        <w:t>Tiếp cận các khu vực làm việc, thiết bị liên quan tại mọi thời điểm;  y</w:t>
      </w:r>
      <w:r w:rsidRPr="00B2562A">
        <w:rPr>
          <w:rStyle w:val="NormalWebChar"/>
          <w:rFonts w:eastAsiaTheme="minorHAnsi"/>
        </w:rPr>
        <w:t>êu cầu chủ đầu tư, tổ chức vận hành cung cấp hồ sơ, tài liệu</w:t>
      </w:r>
      <w:r w:rsidR="00C01198" w:rsidRPr="00B2562A">
        <w:rPr>
          <w:rStyle w:val="NormalWebChar"/>
          <w:rFonts w:eastAsiaTheme="minorHAnsi"/>
        </w:rPr>
        <w:t xml:space="preserve"> liên quan đến bảo đảm an toàn bức xạ, an toàn hạt nhân và an ninh hạt nhân</w:t>
      </w:r>
      <w:r w:rsidRPr="00B2562A">
        <w:rPr>
          <w:rStyle w:val="NormalWebChar"/>
          <w:rFonts w:eastAsiaTheme="minorHAnsi"/>
        </w:rPr>
        <w:t xml:space="preserve">; </w:t>
      </w:r>
    </w:p>
    <w:p w14:paraId="5D05C111" w14:textId="77777777" w:rsidR="00F541F8" w:rsidRPr="00B2562A" w:rsidRDefault="00F541F8" w:rsidP="00854886">
      <w:pPr>
        <w:ind w:leftChars="0" w:firstLineChars="253" w:firstLine="708"/>
        <w:jc w:val="both"/>
        <w:rPr>
          <w:rStyle w:val="NormalWebChar"/>
          <w:rFonts w:eastAsiaTheme="minorHAnsi"/>
        </w:rPr>
      </w:pPr>
      <w:r w:rsidRPr="00B2562A">
        <w:rPr>
          <w:rStyle w:val="NormalWebChar"/>
          <w:rFonts w:eastAsiaTheme="minorHAnsi"/>
        </w:rPr>
        <w:t>b) Lập biên bản làm việc, yêu cầu, kiến nghị khắc phục, ấn định thời hạn hoàn thành trong trường hợp phát hiện các yếu tố ảnh hưởng đến an toàn; báo cáo bằng văn bản về các nội dung giám sát.</w:t>
      </w:r>
    </w:p>
    <w:p w14:paraId="40CC9E24" w14:textId="77777777" w:rsidR="00F541F8" w:rsidRPr="00B2562A" w:rsidRDefault="00F541F8" w:rsidP="00854886">
      <w:pPr>
        <w:ind w:leftChars="0" w:firstLineChars="253" w:firstLine="708"/>
        <w:jc w:val="both"/>
        <w:rPr>
          <w:rStyle w:val="NormalWebChar"/>
          <w:rFonts w:eastAsiaTheme="minorHAnsi"/>
        </w:rPr>
      </w:pPr>
      <w:r w:rsidRPr="00B2562A">
        <w:rPr>
          <w:rStyle w:val="NormalWebChar"/>
          <w:rFonts w:eastAsiaTheme="minorHAnsi"/>
        </w:rPr>
        <w:t xml:space="preserve">c) Tạm dừng hoặc đình chỉ hoạt động khi phát hiện vi phạm nghiêm trọng về an toàn bức xạ, an toàn hạt nhân hoặc an ninh hạt nhân; </w:t>
      </w:r>
    </w:p>
    <w:p w14:paraId="04DB9350" w14:textId="77777777" w:rsidR="00F541F8" w:rsidRPr="00B2562A" w:rsidRDefault="00F541F8" w:rsidP="00854886">
      <w:pPr>
        <w:ind w:leftChars="0" w:firstLineChars="253" w:firstLine="708"/>
        <w:jc w:val="both"/>
        <w:rPr>
          <w:rStyle w:val="NormalWebChar"/>
          <w:rFonts w:eastAsiaTheme="minorHAnsi"/>
        </w:rPr>
      </w:pPr>
      <w:r w:rsidRPr="00B2562A">
        <w:rPr>
          <w:rStyle w:val="NormalWebChar"/>
          <w:rFonts w:eastAsiaTheme="minorHAnsi"/>
        </w:rPr>
        <w:t xml:space="preserve">d) Huy động tổ chức giám định độc lập, chuyên gia kỹ thuật và kiến nghị xử lý theo thẩm quyền. </w:t>
      </w:r>
    </w:p>
    <w:p w14:paraId="76AF1B6E" w14:textId="77777777" w:rsidR="00F541F8" w:rsidRPr="00B2562A" w:rsidRDefault="00F541F8" w:rsidP="00854886">
      <w:pPr>
        <w:ind w:leftChars="0" w:firstLineChars="253" w:firstLine="708"/>
        <w:jc w:val="both"/>
        <w:rPr>
          <w:rStyle w:val="NormalWebChar"/>
          <w:rFonts w:eastAsiaTheme="minorHAnsi"/>
        </w:rPr>
      </w:pPr>
      <w:r w:rsidRPr="00B2562A">
        <w:rPr>
          <w:rStyle w:val="NormalWebChar"/>
          <w:rFonts w:eastAsiaTheme="minorHAnsi"/>
        </w:rPr>
        <w:t xml:space="preserve">5. Trách nhiệm của chủ đầu tư, tổ chức vận hành </w:t>
      </w:r>
    </w:p>
    <w:p w14:paraId="36BC5415" w14:textId="0A1CD21B" w:rsidR="00F541F8" w:rsidRPr="00B2562A" w:rsidRDefault="00752C27" w:rsidP="00854886">
      <w:pPr>
        <w:ind w:leftChars="0" w:firstLineChars="253" w:firstLine="708"/>
        <w:jc w:val="both"/>
        <w:rPr>
          <w:rStyle w:val="NormalWebChar"/>
          <w:rFonts w:eastAsiaTheme="minorHAnsi"/>
        </w:rPr>
      </w:pPr>
      <w:r w:rsidRPr="00B2562A">
        <w:rPr>
          <w:rStyle w:val="NormalWebChar"/>
          <w:rFonts w:eastAsiaTheme="minorHAnsi"/>
        </w:rPr>
        <w:t>a) Nộp phí</w:t>
      </w:r>
      <w:r w:rsidR="00EC3590" w:rsidRPr="00B2562A">
        <w:rPr>
          <w:rStyle w:val="NormalWebChar"/>
          <w:rFonts w:eastAsiaTheme="minorHAnsi"/>
        </w:rPr>
        <w:t xml:space="preserve">, </w:t>
      </w:r>
      <w:r w:rsidR="007C0412" w:rsidRPr="00B2562A">
        <w:rPr>
          <w:rStyle w:val="NormalWebChar"/>
          <w:rFonts w:eastAsiaTheme="minorHAnsi"/>
        </w:rPr>
        <w:t xml:space="preserve">lệ phí </w:t>
      </w:r>
      <w:r w:rsidR="00B6133F" w:rsidRPr="00B2562A">
        <w:rPr>
          <w:rStyle w:val="NormalWebChar"/>
          <w:rFonts w:eastAsiaTheme="minorHAnsi"/>
        </w:rPr>
        <w:t>cho hoạt động giám sát độc lập</w:t>
      </w:r>
      <w:r w:rsidR="007C0412" w:rsidRPr="00B2562A">
        <w:rPr>
          <w:rStyle w:val="NormalWebChar"/>
          <w:rFonts w:eastAsiaTheme="minorHAnsi"/>
        </w:rPr>
        <w:t xml:space="preserve"> theo quy định của pháp luật;</w:t>
      </w:r>
    </w:p>
    <w:p w14:paraId="71F26CB0" w14:textId="34765004" w:rsidR="00F541F8" w:rsidRPr="00B2562A" w:rsidRDefault="00F541F8" w:rsidP="00854886">
      <w:pPr>
        <w:ind w:leftChars="0" w:firstLineChars="253" w:firstLine="708"/>
        <w:jc w:val="both"/>
        <w:rPr>
          <w:rStyle w:val="NormalWebChar"/>
          <w:rFonts w:eastAsiaTheme="minorHAnsi"/>
        </w:rPr>
      </w:pPr>
      <w:r w:rsidRPr="00B2562A">
        <w:rPr>
          <w:rStyle w:val="NormalWebChar"/>
          <w:rFonts w:eastAsiaTheme="minorHAnsi"/>
        </w:rPr>
        <w:t>b) Xây dựng, vận hành và duy trì hệ thống giám sát trực tuyến theo quy định tại điểm a khoản 3 Điều này, bảo đảm truyền đầy đủ, chính xác và liên tục dữ liệu về thông số vận hành, an toàn bức xạ, an toàn hạt nhân và an ninh hạt nhân tới Cơ quan an toàn bức xạ và hạt nhân quốc gia để theo dõi, phân tích và cảnh báo từ xa;</w:t>
      </w:r>
    </w:p>
    <w:p w14:paraId="7C408B94" w14:textId="14352288" w:rsidR="00F541F8" w:rsidRPr="00B2562A" w:rsidRDefault="00F541F8" w:rsidP="00854886">
      <w:pPr>
        <w:ind w:leftChars="0" w:firstLineChars="253" w:firstLine="708"/>
        <w:jc w:val="both"/>
        <w:rPr>
          <w:rStyle w:val="NormalWebChar"/>
          <w:rFonts w:eastAsiaTheme="minorHAnsi"/>
        </w:rPr>
      </w:pPr>
      <w:r w:rsidRPr="00B2562A">
        <w:rPr>
          <w:rStyle w:val="NormalWebChar"/>
          <w:rFonts w:eastAsiaTheme="minorHAnsi"/>
        </w:rPr>
        <w:t>c) Cung cấp kịp thời</w:t>
      </w:r>
      <w:r w:rsidR="00841DDA" w:rsidRPr="00B2562A">
        <w:rPr>
          <w:rStyle w:val="NormalWebChar"/>
          <w:rFonts w:eastAsiaTheme="minorHAnsi"/>
        </w:rPr>
        <w:t>,</w:t>
      </w:r>
      <w:r w:rsidRPr="00B2562A">
        <w:rPr>
          <w:rStyle w:val="NormalWebChar"/>
          <w:rFonts w:eastAsiaTheme="minorHAnsi"/>
        </w:rPr>
        <w:t xml:space="preserve"> </w:t>
      </w:r>
      <w:r w:rsidR="00BA19FD" w:rsidRPr="00B2562A">
        <w:rPr>
          <w:lang w:val="vi-VN"/>
        </w:rPr>
        <w:t xml:space="preserve">đầy đủ, chính xác thông tin, tài liệu, </w:t>
      </w:r>
      <w:r w:rsidR="00BA19FD" w:rsidRPr="00B2562A">
        <w:rPr>
          <w:rStyle w:val="NormalWebChar"/>
          <w:rFonts w:eastAsiaTheme="minorHAnsi"/>
        </w:rPr>
        <w:t>mẫu thử nghiệm</w:t>
      </w:r>
      <w:r w:rsidR="00BA19FD" w:rsidRPr="00B2562A">
        <w:rPr>
          <w:lang w:val="vi-VN"/>
        </w:rPr>
        <w:t xml:space="preserve"> và chịu trách nhiệm trước pháp luật về tính chính xác, trung thực của thông tin, tài liệu đã cung cấp</w:t>
      </w:r>
      <w:r w:rsidR="00BA19FD" w:rsidRPr="00B2562A" w:rsidDel="00BA19FD">
        <w:rPr>
          <w:rStyle w:val="NormalWebChar"/>
          <w:rFonts w:eastAsiaTheme="minorHAnsi"/>
        </w:rPr>
        <w:t xml:space="preserve"> </w:t>
      </w:r>
      <w:r w:rsidRPr="00B2562A">
        <w:rPr>
          <w:rStyle w:val="NormalWebChar"/>
          <w:rFonts w:eastAsiaTheme="minorHAnsi"/>
        </w:rPr>
        <w:t xml:space="preserve">và tạo điều kiện cho Cơ quan an toàn bức xạ và hạt nhân quốc gia tiếp cận hiện trường theo yêu cầu; </w:t>
      </w:r>
    </w:p>
    <w:p w14:paraId="53379F7B" w14:textId="77777777" w:rsidR="00F541F8" w:rsidRPr="00B2562A" w:rsidRDefault="00F541F8" w:rsidP="00854886">
      <w:pPr>
        <w:ind w:leftChars="0" w:firstLineChars="253" w:firstLine="708"/>
        <w:jc w:val="both"/>
        <w:rPr>
          <w:rStyle w:val="NormalWebChar"/>
          <w:rFonts w:eastAsiaTheme="minorHAnsi"/>
        </w:rPr>
      </w:pPr>
      <w:r w:rsidRPr="00B2562A">
        <w:rPr>
          <w:rStyle w:val="NormalWebChar"/>
          <w:rFonts w:eastAsiaTheme="minorHAnsi"/>
        </w:rPr>
        <w:t>d) Thực hiện các yêu cầu khắc phục, kiến nghị của Cơ quan an toàn bức xạ và hạt nhân quốc gia.</w:t>
      </w:r>
    </w:p>
    <w:p w14:paraId="04827609" w14:textId="77777777" w:rsidR="000835A9" w:rsidRPr="00B2562A" w:rsidRDefault="000835A9" w:rsidP="000835A9">
      <w:pPr>
        <w:ind w:leftChars="0" w:firstLineChars="253" w:firstLine="708"/>
        <w:jc w:val="both"/>
        <w:rPr>
          <w:lang w:val="vi-VN"/>
        </w:rPr>
      </w:pPr>
      <w:r w:rsidRPr="00B2562A">
        <w:rPr>
          <w:lang w:val="vi-VN"/>
        </w:rPr>
        <w:t>6. Trách nhiệm của Văn phòng giám sát tại địa điểm nhà máy điện hạt nhân:</w:t>
      </w:r>
    </w:p>
    <w:p w14:paraId="1BF6FC35" w14:textId="77777777" w:rsidR="000835A9" w:rsidRPr="00B2562A" w:rsidRDefault="000835A9" w:rsidP="000835A9">
      <w:pPr>
        <w:ind w:leftChars="0" w:firstLineChars="253" w:firstLine="708"/>
        <w:jc w:val="both"/>
        <w:rPr>
          <w:lang w:val="vi-VN"/>
        </w:rPr>
      </w:pPr>
      <w:r w:rsidRPr="00B2562A">
        <w:rPr>
          <w:lang w:val="vi-VN"/>
        </w:rPr>
        <w:t>a) Giám sát trực tiếp và thường xuyên các hoạt động vận hành để bảo đảm nhà máy điện hạt nhân tuân thủ các quy trình an toàn đã được phê duyệt;</w:t>
      </w:r>
    </w:p>
    <w:p w14:paraId="6D3634EC" w14:textId="77777777" w:rsidR="000835A9" w:rsidRPr="00B2562A" w:rsidRDefault="000835A9" w:rsidP="000835A9">
      <w:pPr>
        <w:ind w:leftChars="0" w:firstLineChars="253" w:firstLine="708"/>
        <w:jc w:val="both"/>
        <w:rPr>
          <w:lang w:val="vi-VN"/>
        </w:rPr>
      </w:pPr>
      <w:r w:rsidRPr="00B2562A">
        <w:rPr>
          <w:lang w:val="vi-VN"/>
        </w:rPr>
        <w:t>b) Thực hiện kiểm tra tại chỗ đối với các sự cố hoặc sự kiện bất thường xảy ra trong quá trình vận hành nhà máy điện hạt nhân;</w:t>
      </w:r>
    </w:p>
    <w:p w14:paraId="5399405D" w14:textId="77777777" w:rsidR="000835A9" w:rsidRPr="00B2562A" w:rsidRDefault="000835A9" w:rsidP="000835A9">
      <w:pPr>
        <w:ind w:leftChars="0" w:firstLineChars="253" w:firstLine="708"/>
        <w:jc w:val="both"/>
        <w:rPr>
          <w:lang w:val="vi-VN"/>
        </w:rPr>
      </w:pPr>
      <w:r w:rsidRPr="00B2562A">
        <w:rPr>
          <w:lang w:val="vi-VN"/>
        </w:rPr>
        <w:t>c) Báo cáo định kỳ và đột xuất cho Bộ Khoa học và Công nghệ, Cơ quan an toàn bức xạ và hạt nhân quốc gia về tình trạng an toàn của nhà máy;</w:t>
      </w:r>
    </w:p>
    <w:p w14:paraId="394708BA" w14:textId="77777777" w:rsidR="000835A9" w:rsidRPr="00B2562A" w:rsidRDefault="000835A9" w:rsidP="000835A9">
      <w:pPr>
        <w:ind w:leftChars="0" w:firstLineChars="253" w:firstLine="708"/>
        <w:jc w:val="both"/>
        <w:rPr>
          <w:lang w:val="vi-VN"/>
        </w:rPr>
      </w:pPr>
      <w:r w:rsidRPr="00B2562A">
        <w:rPr>
          <w:lang w:val="vi-VN"/>
        </w:rPr>
        <w:lastRenderedPageBreak/>
        <w:t>d) Đánh giá việc tuân thủ các quy định về bảo vệ bức xạ, bảo vệ vật lý, kiểm soát chất lượng và chương trình bảo đảm an toàn của tổ chức vận hành;</w:t>
      </w:r>
    </w:p>
    <w:p w14:paraId="126C8103" w14:textId="75269259" w:rsidR="000835A9" w:rsidRPr="00B2562A" w:rsidRDefault="000835A9" w:rsidP="000835A9">
      <w:pPr>
        <w:ind w:leftChars="0" w:firstLineChars="253" w:firstLine="708"/>
        <w:jc w:val="both"/>
        <w:rPr>
          <w:rStyle w:val="NormalWebChar"/>
          <w:rFonts w:eastAsiaTheme="minorHAnsi"/>
        </w:rPr>
      </w:pPr>
      <w:r w:rsidRPr="00B2562A">
        <w:rPr>
          <w:lang w:val="vi-VN"/>
        </w:rPr>
        <w:t>đ) Phối hợp với các đoàn thanh tra độc lập để thực hiện kiểm tra chuyên sâu khi có yêu cầu từ cơ quan quản lý nhà nước.</w:t>
      </w:r>
    </w:p>
    <w:p w14:paraId="17EE0F1F" w14:textId="2DA5E358" w:rsidR="00F541F8" w:rsidRPr="00B2562A" w:rsidRDefault="00473542" w:rsidP="00854886">
      <w:pPr>
        <w:ind w:leftChars="0" w:firstLineChars="253" w:firstLine="708"/>
        <w:jc w:val="both"/>
        <w:rPr>
          <w:rStyle w:val="NormalWebChar"/>
          <w:rFonts w:eastAsiaTheme="minorHAnsi"/>
        </w:rPr>
      </w:pPr>
      <w:r w:rsidRPr="00B2562A">
        <w:rPr>
          <w:rStyle w:val="NormalWebChar"/>
          <w:rFonts w:eastAsiaTheme="minorHAnsi"/>
        </w:rPr>
        <w:t>7</w:t>
      </w:r>
      <w:r w:rsidR="00F541F8" w:rsidRPr="00B2562A">
        <w:rPr>
          <w:rStyle w:val="NormalWebChar"/>
          <w:rFonts w:eastAsiaTheme="minorHAnsi"/>
        </w:rPr>
        <w:t>. Báo cáo và công khai thông tin</w:t>
      </w:r>
    </w:p>
    <w:p w14:paraId="22C6DF25" w14:textId="77777777" w:rsidR="00F541F8" w:rsidRPr="00B2562A" w:rsidRDefault="00F541F8" w:rsidP="00854886">
      <w:pPr>
        <w:ind w:leftChars="0" w:firstLineChars="253" w:firstLine="708"/>
        <w:jc w:val="both"/>
        <w:rPr>
          <w:rStyle w:val="NormalWebChar"/>
          <w:rFonts w:eastAsiaTheme="minorHAnsi"/>
        </w:rPr>
      </w:pPr>
      <w:r w:rsidRPr="00B2562A">
        <w:rPr>
          <w:rStyle w:val="NormalWebChar"/>
          <w:rFonts w:eastAsiaTheme="minorHAnsi"/>
        </w:rPr>
        <w:t xml:space="preserve">a) Cơ quan an toàn bức xạ và hạt nhân quốc gia lập báo cáo giám sát định kỳ hằng quý và báo cáo đột xuất khi có sự cố, gửi Bộ Khoa học và Công nghệ; </w:t>
      </w:r>
    </w:p>
    <w:p w14:paraId="426B61D6" w14:textId="77777777" w:rsidR="00F541F8" w:rsidRPr="00B2562A" w:rsidRDefault="00F541F8" w:rsidP="00854886">
      <w:pPr>
        <w:ind w:leftChars="0" w:firstLineChars="253" w:firstLine="708"/>
        <w:jc w:val="both"/>
        <w:rPr>
          <w:rStyle w:val="NormalWebChar"/>
          <w:rFonts w:eastAsiaTheme="minorHAnsi"/>
        </w:rPr>
      </w:pPr>
      <w:r w:rsidRPr="00B2562A">
        <w:rPr>
          <w:rStyle w:val="NormalWebChar"/>
          <w:rFonts w:eastAsiaTheme="minorHAnsi"/>
        </w:rPr>
        <w:t>b) Thông tin giám sát không thuộc danh mục bí mật nhà nước được công khai.</w:t>
      </w:r>
    </w:p>
    <w:p w14:paraId="7B7ED003" w14:textId="187B776A" w:rsidR="00F541F8" w:rsidRPr="00B2562A" w:rsidRDefault="00473542" w:rsidP="00F541F8">
      <w:pPr>
        <w:ind w:leftChars="0" w:firstLineChars="253" w:firstLine="708"/>
        <w:jc w:val="both"/>
        <w:rPr>
          <w:rStyle w:val="NormalWebChar"/>
          <w:rFonts w:eastAsiaTheme="minorHAnsi"/>
        </w:rPr>
      </w:pPr>
      <w:r w:rsidRPr="00B2562A">
        <w:rPr>
          <w:rStyle w:val="NormalWebChar"/>
          <w:rFonts w:eastAsiaTheme="minorHAnsi"/>
        </w:rPr>
        <w:t>8</w:t>
      </w:r>
      <w:r w:rsidR="00F541F8" w:rsidRPr="00B2562A">
        <w:rPr>
          <w:rStyle w:val="NormalWebChar"/>
          <w:rFonts w:eastAsiaTheme="minorHAnsi"/>
        </w:rPr>
        <w:t xml:space="preserve">. Bộ Tài chính chủ trì, phối hợp với Bộ Khoa học và Công nghệ quy định mức, phương thức thu, quản lý và quyết toán </w:t>
      </w:r>
      <w:r w:rsidR="000B60E8" w:rsidRPr="00B2562A">
        <w:rPr>
          <w:rStyle w:val="NormalWebChar"/>
          <w:rFonts w:eastAsiaTheme="minorHAnsi"/>
        </w:rPr>
        <w:t>chi phí giám sát</w:t>
      </w:r>
      <w:r w:rsidR="00F541F8" w:rsidRPr="00B2562A">
        <w:rPr>
          <w:rStyle w:val="NormalWebChar"/>
          <w:rFonts w:eastAsiaTheme="minorHAnsi"/>
        </w:rPr>
        <w:t>, bảo đảm đủ nguồn lực, công khai, minh bạch và tuân thủ pháp luật về phí</w:t>
      </w:r>
      <w:r w:rsidR="008167C0" w:rsidRPr="00B2562A">
        <w:rPr>
          <w:rStyle w:val="NormalWebChar"/>
          <w:rFonts w:eastAsiaTheme="minorHAnsi"/>
        </w:rPr>
        <w:t xml:space="preserve"> và </w:t>
      </w:r>
      <w:r w:rsidR="00F541F8" w:rsidRPr="00B2562A">
        <w:rPr>
          <w:rStyle w:val="NormalWebChar"/>
          <w:rFonts w:eastAsiaTheme="minorHAnsi"/>
        </w:rPr>
        <w:t xml:space="preserve">lệ phí và </w:t>
      </w:r>
      <w:r w:rsidR="00837786" w:rsidRPr="00B2562A">
        <w:rPr>
          <w:rStyle w:val="NormalWebChar"/>
          <w:rFonts w:eastAsiaTheme="minorHAnsi"/>
        </w:rPr>
        <w:t xml:space="preserve">pháp luật về </w:t>
      </w:r>
      <w:r w:rsidR="00F541F8" w:rsidRPr="00B2562A">
        <w:rPr>
          <w:rStyle w:val="NormalWebChar"/>
          <w:rFonts w:eastAsiaTheme="minorHAnsi"/>
        </w:rPr>
        <w:t>ngân sách nhà nước.</w:t>
      </w:r>
    </w:p>
    <w:p w14:paraId="66405FA1" w14:textId="7451002E" w:rsidR="00FB4A39" w:rsidRPr="00B2562A" w:rsidRDefault="00FB4A39" w:rsidP="00FB4A39">
      <w:pPr>
        <w:ind w:leftChars="0" w:firstLineChars="253" w:firstLine="708"/>
        <w:jc w:val="both"/>
        <w:rPr>
          <w:rStyle w:val="NormalWebChar"/>
          <w:rFonts w:eastAsiaTheme="minorHAnsi"/>
          <w:szCs w:val="25"/>
        </w:rPr>
      </w:pPr>
      <w:r w:rsidRPr="00B2562A">
        <w:rPr>
          <w:lang w:val="vi-VN"/>
        </w:rPr>
        <w:t>9. Bộ Khoa học và Công nghệ quy định chi tiết về hoạt động của văn phòng giám sát tại địa điểm</w:t>
      </w:r>
      <w:r w:rsidR="00D37ABC" w:rsidRPr="00B2562A">
        <w:rPr>
          <w:lang w:val="vi-VN"/>
        </w:rPr>
        <w:t xml:space="preserve"> xây dựng nhà máy điện hạt nhân</w:t>
      </w:r>
      <w:r w:rsidRPr="00B2562A">
        <w:rPr>
          <w:lang w:val="vi-VN"/>
        </w:rPr>
        <w:t>, hoạt động giám sát đối với nhà máy điện hạt nhân</w:t>
      </w:r>
      <w:r w:rsidR="002508CB" w:rsidRPr="00B2562A">
        <w:rPr>
          <w:lang w:val="vi-VN"/>
        </w:rPr>
        <w:t>, lò phản ứng hạt nhân nghiên cứu</w:t>
      </w:r>
      <w:r w:rsidRPr="00B2562A">
        <w:rPr>
          <w:lang w:val="vi-VN"/>
        </w:rPr>
        <w:t>.</w:t>
      </w:r>
    </w:p>
    <w:p w14:paraId="3F4F093C" w14:textId="77777777" w:rsidR="00414751" w:rsidRPr="00B2562A" w:rsidRDefault="00414751" w:rsidP="00A902C9">
      <w:pPr>
        <w:pStyle w:val="Heading1"/>
        <w:spacing w:before="120" w:after="120" w:line="240" w:lineRule="auto"/>
        <w:ind w:hanging="3"/>
        <w:rPr>
          <w:lang w:val="vi-VN"/>
        </w:rPr>
      </w:pPr>
      <w:bookmarkStart w:id="52" w:name="bookmark=id.6k0gjalfvbli" w:colFirst="0" w:colLast="0"/>
      <w:bookmarkStart w:id="53" w:name="_Toc193828204"/>
      <w:bookmarkEnd w:id="52"/>
    </w:p>
    <w:p w14:paraId="14B0474E" w14:textId="6757BE76" w:rsidR="00900448" w:rsidRPr="00B2562A" w:rsidRDefault="00926DD7" w:rsidP="00A5065D">
      <w:pPr>
        <w:pStyle w:val="Heading1"/>
        <w:numPr>
          <w:ilvl w:val="0"/>
          <w:numId w:val="1"/>
        </w:numPr>
        <w:spacing w:before="120" w:after="120" w:line="240" w:lineRule="auto"/>
        <w:ind w:leftChars="0" w:firstLineChars="0"/>
        <w:rPr>
          <w:lang w:val="vi-VN"/>
        </w:rPr>
      </w:pPr>
      <w:bookmarkStart w:id="54" w:name="_Toc195351601"/>
      <w:bookmarkStart w:id="55" w:name="_Toc193828205"/>
      <w:bookmarkStart w:id="56" w:name="_Toc203552206"/>
      <w:bookmarkEnd w:id="53"/>
      <w:r w:rsidRPr="00B2562A">
        <w:rPr>
          <w:lang w:val="vi-VN"/>
        </w:rPr>
        <w:br/>
      </w:r>
      <w:bookmarkStart w:id="57" w:name="_Toc206668260"/>
      <w:r w:rsidR="00414751" w:rsidRPr="00B2562A">
        <w:rPr>
          <w:lang w:val="vi-VN"/>
        </w:rPr>
        <w:t xml:space="preserve">BẢO ĐẢM AN TOÀN, AN NINH </w:t>
      </w:r>
      <w:bookmarkEnd w:id="54"/>
      <w:bookmarkEnd w:id="55"/>
      <w:bookmarkEnd w:id="56"/>
      <w:r w:rsidR="00096184" w:rsidRPr="00B2562A">
        <w:rPr>
          <w:lang w:val="vi-VN"/>
        </w:rPr>
        <w:t>NHÀ MÁY ĐIỆN HẠT NHÂN</w:t>
      </w:r>
      <w:r w:rsidR="00125CDF" w:rsidRPr="00B2562A">
        <w:rPr>
          <w:lang w:val="vi-VN"/>
        </w:rPr>
        <w:t>, LÒ PHẢN ỨNG HẠT NHÂN NGHIÊN CỨU</w:t>
      </w:r>
      <w:bookmarkEnd w:id="57"/>
    </w:p>
    <w:p w14:paraId="2E7B4AE0" w14:textId="6B563AD3" w:rsidR="00414751" w:rsidRPr="00B2562A" w:rsidRDefault="00774A41" w:rsidP="007E4594">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vi-VN"/>
        </w:rPr>
      </w:pPr>
      <w:bookmarkStart w:id="58" w:name="_Toc193828207"/>
      <w:bookmarkStart w:id="59" w:name="_Toc195351603"/>
      <w:bookmarkStart w:id="60" w:name="_Toc203552207"/>
      <w:bookmarkStart w:id="61" w:name="_Ref205298759"/>
      <w:bookmarkStart w:id="62" w:name="_Toc206668261"/>
      <w:r w:rsidRPr="00B2562A">
        <w:rPr>
          <w:szCs w:val="28"/>
          <w:lang w:val="vi-VN"/>
        </w:rPr>
        <w:t>T</w:t>
      </w:r>
      <w:r w:rsidR="00414751" w:rsidRPr="00B2562A">
        <w:rPr>
          <w:szCs w:val="28"/>
          <w:lang w:val="vi-VN"/>
        </w:rPr>
        <w:t xml:space="preserve">hiết kế </w:t>
      </w:r>
      <w:bookmarkEnd w:id="58"/>
      <w:bookmarkEnd w:id="59"/>
      <w:bookmarkEnd w:id="60"/>
      <w:r w:rsidR="00096184" w:rsidRPr="00B2562A">
        <w:rPr>
          <w:szCs w:val="28"/>
          <w:lang w:val="vi-VN"/>
        </w:rPr>
        <w:t>nhà máy điện hạt nhân</w:t>
      </w:r>
      <w:r w:rsidR="007133BE" w:rsidRPr="00B2562A">
        <w:rPr>
          <w:szCs w:val="28"/>
          <w:lang w:val="vi-VN"/>
        </w:rPr>
        <w:t>, lò phản ứng hạt nhân nghiên cứu</w:t>
      </w:r>
      <w:bookmarkEnd w:id="61"/>
      <w:bookmarkEnd w:id="62"/>
      <w:r w:rsidR="00414751" w:rsidRPr="00B2562A">
        <w:rPr>
          <w:szCs w:val="28"/>
          <w:lang w:val="vi-VN"/>
        </w:rPr>
        <w:t xml:space="preserve"> </w:t>
      </w:r>
    </w:p>
    <w:p w14:paraId="4AF43A55" w14:textId="77777777" w:rsidR="00414751" w:rsidRPr="00B2562A" w:rsidRDefault="00414751" w:rsidP="00997051">
      <w:pPr>
        <w:ind w:leftChars="0" w:firstLineChars="253" w:firstLine="708"/>
        <w:jc w:val="both"/>
        <w:rPr>
          <w:rStyle w:val="NormalWebChar"/>
          <w:rFonts w:eastAsiaTheme="minorHAnsi"/>
        </w:rPr>
      </w:pPr>
      <w:r w:rsidRPr="00B2562A">
        <w:rPr>
          <w:rStyle w:val="NormalWebChar"/>
          <w:rFonts w:eastAsiaTheme="minorHAnsi"/>
        </w:rPr>
        <w:t>1. Yêu cầu chung về thiết kế:</w:t>
      </w:r>
    </w:p>
    <w:p w14:paraId="488977A5" w14:textId="41D94330" w:rsidR="00D2571C" w:rsidRPr="00B2562A" w:rsidRDefault="00F65880" w:rsidP="00FA49F1">
      <w:pPr>
        <w:ind w:leftChars="0" w:firstLineChars="253" w:firstLine="708"/>
        <w:jc w:val="both"/>
        <w:rPr>
          <w:szCs w:val="24"/>
          <w:lang w:val="vi-VN"/>
        </w:rPr>
      </w:pPr>
      <w:r w:rsidRPr="00B2562A">
        <w:rPr>
          <w:lang w:val="vi-VN"/>
        </w:rPr>
        <w:t xml:space="preserve">a) Phải bảo đảm việc thực </w:t>
      </w:r>
      <w:r w:rsidR="00073BEC" w:rsidRPr="00B2562A">
        <w:rPr>
          <w:lang w:val="vi-VN"/>
        </w:rPr>
        <w:t>hiện</w:t>
      </w:r>
      <w:r w:rsidRPr="00B2562A">
        <w:rPr>
          <w:lang w:val="vi-VN"/>
        </w:rPr>
        <w:t xml:space="preserve"> các chức năng an toàn chính bao gồm: </w:t>
      </w:r>
      <w:r w:rsidR="00331ED8" w:rsidRPr="00B2562A">
        <w:rPr>
          <w:lang w:val="vi-VN"/>
        </w:rPr>
        <w:t>kiểm soát độ phản ứng; tải nhiệt từ vùng hoạt lò phản ứng và nơi lưu giữ nhiên liệu, giam giữ vật liệu phóng xạ</w:t>
      </w:r>
      <w:r w:rsidR="00331ED8" w:rsidRPr="00B2562A">
        <w:rPr>
          <w:rStyle w:val="FootnoteReference"/>
        </w:rPr>
        <w:footnoteReference w:id="26"/>
      </w:r>
      <w:r w:rsidR="00073BEC" w:rsidRPr="00B2562A">
        <w:rPr>
          <w:lang w:val="vi-VN"/>
        </w:rPr>
        <w:t xml:space="preserve"> </w:t>
      </w:r>
      <w:r w:rsidR="00724D4D" w:rsidRPr="00B2562A">
        <w:rPr>
          <w:lang w:val="vi-VN"/>
        </w:rPr>
        <w:t>trong tất cả các trạng thái vận hành và tình trạng sự cố; áp dụng phương pháp tiếp cận theo hệ thống để xác định các hạng mục quan trọng về an toàn và đặc tính nội tại có ảnh hưởng đến chức năng an toàn chính;</w:t>
      </w:r>
    </w:p>
    <w:p w14:paraId="166EA93F" w14:textId="04171E8B" w:rsidR="00414751" w:rsidRPr="00B2562A" w:rsidRDefault="00BD4F75" w:rsidP="00997051">
      <w:pPr>
        <w:ind w:leftChars="0" w:firstLineChars="253" w:firstLine="708"/>
        <w:jc w:val="both"/>
        <w:rPr>
          <w:rStyle w:val="NormalWebChar"/>
          <w:rFonts w:eastAsiaTheme="minorHAnsi"/>
        </w:rPr>
      </w:pPr>
      <w:r w:rsidRPr="00B2562A">
        <w:rPr>
          <w:rStyle w:val="NormalWebChar"/>
          <w:rFonts w:eastAsiaTheme="minorHAnsi"/>
        </w:rPr>
        <w:t>b</w:t>
      </w:r>
      <w:r w:rsidR="00414751" w:rsidRPr="00B2562A">
        <w:rPr>
          <w:rStyle w:val="NormalWebChar"/>
          <w:rFonts w:eastAsiaTheme="minorHAnsi"/>
        </w:rPr>
        <w:t xml:space="preserve">) </w:t>
      </w:r>
      <w:r w:rsidR="00D3789D" w:rsidRPr="00B2562A">
        <w:rPr>
          <w:rStyle w:val="NormalWebChar"/>
          <w:rFonts w:eastAsiaTheme="minorHAnsi"/>
        </w:rPr>
        <w:t>P</w:t>
      </w:r>
      <w:r w:rsidR="00414751" w:rsidRPr="00B2562A">
        <w:rPr>
          <w:rStyle w:val="NormalWebChar"/>
          <w:rFonts w:eastAsiaTheme="minorHAnsi"/>
        </w:rPr>
        <w:t xml:space="preserve">hải bảo đảm khả năng thực hiện chức năng an toàn với độ tin cậy cao, </w:t>
      </w:r>
      <w:r w:rsidR="00C70334" w:rsidRPr="00B2562A">
        <w:rPr>
          <w:rStyle w:val="NormalWebChar"/>
          <w:rFonts w:eastAsiaTheme="minorHAnsi"/>
        </w:rPr>
        <w:t>bảo đảm việc</w:t>
      </w:r>
      <w:r w:rsidR="00414751" w:rsidRPr="00B2562A">
        <w:rPr>
          <w:rStyle w:val="NormalWebChar"/>
          <w:rFonts w:eastAsiaTheme="minorHAnsi"/>
        </w:rPr>
        <w:t xml:space="preserve"> vận hành ổn định trong toàn bộ vòng đời theo thiết kế và có khả năng tháo dỡ một cách an toàn, giảm thiểu tác động tới môi trường;</w:t>
      </w:r>
    </w:p>
    <w:p w14:paraId="2E5F8B9D" w14:textId="48E6C320" w:rsidR="00414751" w:rsidRPr="00B2562A" w:rsidRDefault="00BD4F75" w:rsidP="00997051">
      <w:pPr>
        <w:ind w:leftChars="0" w:firstLineChars="253" w:firstLine="708"/>
        <w:jc w:val="both"/>
        <w:rPr>
          <w:rStyle w:val="NormalWebChar"/>
          <w:rFonts w:eastAsiaTheme="minorHAnsi"/>
        </w:rPr>
      </w:pPr>
      <w:r w:rsidRPr="00B2562A">
        <w:rPr>
          <w:rStyle w:val="NormalWebChar"/>
          <w:rFonts w:eastAsiaTheme="minorHAnsi"/>
        </w:rPr>
        <w:t>c</w:t>
      </w:r>
      <w:r w:rsidR="00414751" w:rsidRPr="00B2562A">
        <w:rPr>
          <w:rStyle w:val="NormalWebChar"/>
          <w:rFonts w:eastAsiaTheme="minorHAnsi"/>
        </w:rPr>
        <w:t xml:space="preserve">) </w:t>
      </w:r>
      <w:r w:rsidR="009F1BB6" w:rsidRPr="00B2562A">
        <w:rPr>
          <w:rStyle w:val="NormalWebChar"/>
          <w:rFonts w:eastAsiaTheme="minorHAnsi"/>
        </w:rPr>
        <w:t>P</w:t>
      </w:r>
      <w:r w:rsidR="00414751" w:rsidRPr="00B2562A">
        <w:rPr>
          <w:rStyle w:val="NormalWebChar"/>
          <w:rFonts w:eastAsiaTheme="minorHAnsi"/>
        </w:rPr>
        <w:t xml:space="preserve">hải dựa trên kết quả phân tích an toàn </w:t>
      </w:r>
      <w:r w:rsidR="004574B4" w:rsidRPr="00B2562A">
        <w:rPr>
          <w:rStyle w:val="NormalWebChar"/>
          <w:rFonts w:eastAsiaTheme="minorHAnsi"/>
        </w:rPr>
        <w:t>tất định</w:t>
      </w:r>
      <w:r w:rsidR="00414751" w:rsidRPr="00B2562A">
        <w:rPr>
          <w:rStyle w:val="NormalWebChar"/>
          <w:rFonts w:eastAsiaTheme="minorHAnsi"/>
        </w:rPr>
        <w:t xml:space="preserve"> và phân tích an toàn xác suất để ngăn ngừa sự cố và giảm thiểu hậu quả nếu xảy ra;</w:t>
      </w:r>
    </w:p>
    <w:p w14:paraId="227BC294" w14:textId="75AC64AB" w:rsidR="00414751" w:rsidRPr="00B2562A" w:rsidRDefault="00BD4F75" w:rsidP="00997051">
      <w:pPr>
        <w:ind w:leftChars="0" w:firstLineChars="253" w:firstLine="708"/>
        <w:jc w:val="both"/>
        <w:rPr>
          <w:rStyle w:val="NormalWebChar"/>
          <w:rFonts w:eastAsiaTheme="minorHAnsi"/>
        </w:rPr>
      </w:pPr>
      <w:r w:rsidRPr="00B2562A">
        <w:rPr>
          <w:rStyle w:val="NormalWebChar"/>
          <w:rFonts w:eastAsiaTheme="minorHAnsi"/>
        </w:rPr>
        <w:t>d</w:t>
      </w:r>
      <w:r w:rsidR="00414751" w:rsidRPr="00B2562A">
        <w:rPr>
          <w:rStyle w:val="NormalWebChar"/>
          <w:rFonts w:eastAsiaTheme="minorHAnsi"/>
        </w:rPr>
        <w:t xml:space="preserve">) </w:t>
      </w:r>
      <w:r w:rsidR="00766EDB" w:rsidRPr="00B2562A">
        <w:rPr>
          <w:rStyle w:val="NormalWebChar"/>
          <w:rFonts w:eastAsiaTheme="minorHAnsi"/>
        </w:rPr>
        <w:t>P</w:t>
      </w:r>
      <w:r w:rsidR="00414751" w:rsidRPr="00B2562A">
        <w:rPr>
          <w:rStyle w:val="NormalWebChar"/>
          <w:rFonts w:eastAsiaTheme="minorHAnsi"/>
        </w:rPr>
        <w:t xml:space="preserve">hải bảo đảm </w:t>
      </w:r>
      <w:r w:rsidR="00D47145" w:rsidRPr="00B2562A">
        <w:rPr>
          <w:rStyle w:val="NormalWebChar"/>
          <w:rFonts w:eastAsiaTheme="minorHAnsi"/>
        </w:rPr>
        <w:t>lượng</w:t>
      </w:r>
      <w:r w:rsidR="00414751" w:rsidRPr="00B2562A">
        <w:rPr>
          <w:rStyle w:val="NormalWebChar"/>
          <w:rFonts w:eastAsiaTheme="minorHAnsi"/>
        </w:rPr>
        <w:t xml:space="preserve"> chất thải phóng xạ </w:t>
      </w:r>
      <w:r w:rsidR="007B7C94" w:rsidRPr="00B2562A">
        <w:rPr>
          <w:rStyle w:val="NormalWebChar"/>
          <w:rFonts w:eastAsiaTheme="minorHAnsi"/>
        </w:rPr>
        <w:t xml:space="preserve">phát sinh trực tiếp từ hoạt động của </w:t>
      </w:r>
      <w:r w:rsidR="00096184" w:rsidRPr="00B2562A">
        <w:rPr>
          <w:rStyle w:val="NormalWebChar"/>
          <w:rFonts w:eastAsiaTheme="minorHAnsi"/>
        </w:rPr>
        <w:t>nhà máy điện hạt nhân</w:t>
      </w:r>
      <w:r w:rsidR="007133BE" w:rsidRPr="00B2562A">
        <w:rPr>
          <w:rStyle w:val="NormalWebChar"/>
          <w:rFonts w:eastAsiaTheme="minorHAnsi"/>
        </w:rPr>
        <w:t>, lò phản ứng hạt nhân nghiên cứu</w:t>
      </w:r>
      <w:r w:rsidR="007B7C94" w:rsidRPr="00B2562A">
        <w:rPr>
          <w:rStyle w:val="NormalWebChar"/>
          <w:rFonts w:eastAsiaTheme="minorHAnsi"/>
        </w:rPr>
        <w:t xml:space="preserve"> </w:t>
      </w:r>
      <w:r w:rsidR="00414751" w:rsidRPr="00B2562A">
        <w:rPr>
          <w:rStyle w:val="NormalWebChar"/>
          <w:rFonts w:eastAsiaTheme="minorHAnsi"/>
        </w:rPr>
        <w:t>ở mức tối thiểu, kiểm soát chặt chẽ phát thải phóng xạ ra môi trường</w:t>
      </w:r>
      <w:r w:rsidR="008A44DC" w:rsidRPr="00B2562A">
        <w:rPr>
          <w:rStyle w:val="NormalWebChar"/>
          <w:rFonts w:eastAsiaTheme="minorHAnsi"/>
        </w:rPr>
        <w:t>;</w:t>
      </w:r>
    </w:p>
    <w:p w14:paraId="00E4789E" w14:textId="719EDD8B" w:rsidR="00414751" w:rsidRPr="00B2562A" w:rsidRDefault="00BD4F75" w:rsidP="00997051">
      <w:pPr>
        <w:ind w:leftChars="0" w:firstLineChars="253" w:firstLine="708"/>
        <w:jc w:val="both"/>
        <w:rPr>
          <w:rStyle w:val="NormalWebChar"/>
          <w:rFonts w:eastAsiaTheme="minorHAnsi"/>
        </w:rPr>
      </w:pPr>
      <w:r w:rsidRPr="00B2562A">
        <w:rPr>
          <w:rStyle w:val="NormalWebChar"/>
          <w:rFonts w:eastAsiaTheme="minorHAnsi"/>
        </w:rPr>
        <w:lastRenderedPageBreak/>
        <w:t>đ</w:t>
      </w:r>
      <w:r w:rsidR="00414751" w:rsidRPr="00B2562A">
        <w:rPr>
          <w:rStyle w:val="NormalWebChar"/>
          <w:rFonts w:eastAsiaTheme="minorHAnsi"/>
        </w:rPr>
        <w:t xml:space="preserve">) Phải tính đến kinh nghiệm thu được từ thiết kế, xây dựng và vận hành các </w:t>
      </w:r>
      <w:r w:rsidR="00096184" w:rsidRPr="00B2562A">
        <w:rPr>
          <w:rStyle w:val="NormalWebChar"/>
          <w:rFonts w:eastAsiaTheme="minorHAnsi"/>
        </w:rPr>
        <w:t>nhà máy điện hạt nhân</w:t>
      </w:r>
      <w:r w:rsidR="007133BE" w:rsidRPr="00B2562A">
        <w:rPr>
          <w:rStyle w:val="NormalWebChar"/>
          <w:rFonts w:eastAsiaTheme="minorHAnsi"/>
        </w:rPr>
        <w:t>, lò phản ứng hạt nhân nghiên cứu</w:t>
      </w:r>
      <w:r w:rsidR="00414751" w:rsidRPr="00B2562A">
        <w:rPr>
          <w:rStyle w:val="NormalWebChar"/>
          <w:rFonts w:eastAsiaTheme="minorHAnsi"/>
        </w:rPr>
        <w:t xml:space="preserve"> khác, cũng như kết quả của các chương trình nghiên cứu có liên quan</w:t>
      </w:r>
      <w:r w:rsidR="008A44DC" w:rsidRPr="00B2562A">
        <w:rPr>
          <w:rStyle w:val="NormalWebChar"/>
          <w:rFonts w:eastAsiaTheme="minorHAnsi"/>
        </w:rPr>
        <w:t>;</w:t>
      </w:r>
    </w:p>
    <w:p w14:paraId="57F3F880" w14:textId="3956F736" w:rsidR="00414751" w:rsidRPr="00B2562A" w:rsidRDefault="00BD4F75" w:rsidP="00997051">
      <w:pPr>
        <w:ind w:leftChars="0" w:firstLineChars="253" w:firstLine="708"/>
        <w:jc w:val="both"/>
        <w:rPr>
          <w:rStyle w:val="NormalWebChar"/>
          <w:rFonts w:eastAsiaTheme="minorHAnsi"/>
        </w:rPr>
      </w:pPr>
      <w:r w:rsidRPr="00B2562A">
        <w:rPr>
          <w:rStyle w:val="NormalWebChar"/>
          <w:rFonts w:eastAsiaTheme="minorHAnsi"/>
        </w:rPr>
        <w:t>e</w:t>
      </w:r>
      <w:r w:rsidR="00414751" w:rsidRPr="00B2562A">
        <w:rPr>
          <w:rStyle w:val="NormalWebChar"/>
          <w:rFonts w:eastAsiaTheme="minorHAnsi"/>
        </w:rPr>
        <w:t xml:space="preserve">) </w:t>
      </w:r>
      <w:r w:rsidR="00B7011A" w:rsidRPr="00B2562A">
        <w:rPr>
          <w:rStyle w:val="NormalWebChar"/>
          <w:rFonts w:eastAsiaTheme="minorHAnsi"/>
        </w:rPr>
        <w:t>P</w:t>
      </w:r>
      <w:r w:rsidR="00414751" w:rsidRPr="00B2562A">
        <w:rPr>
          <w:rStyle w:val="NormalWebChar"/>
          <w:rFonts w:eastAsiaTheme="minorHAnsi"/>
        </w:rPr>
        <w:t xml:space="preserve">hải đáp ứng đầy đủ các </w:t>
      </w:r>
      <w:r w:rsidR="001F6924" w:rsidRPr="00B2562A">
        <w:rPr>
          <w:rStyle w:val="NormalWebChar"/>
          <w:rFonts w:eastAsiaTheme="minorHAnsi"/>
        </w:rPr>
        <w:t>quy định pháp luật</w:t>
      </w:r>
      <w:r w:rsidR="00414751" w:rsidRPr="00B2562A">
        <w:rPr>
          <w:rStyle w:val="NormalWebChar"/>
          <w:rFonts w:eastAsiaTheme="minorHAnsi"/>
        </w:rPr>
        <w:t xml:space="preserve"> về an toàn</w:t>
      </w:r>
      <w:r w:rsidR="00C77164" w:rsidRPr="00B2562A">
        <w:rPr>
          <w:rStyle w:val="NormalWebChar"/>
          <w:rFonts w:eastAsiaTheme="minorHAnsi"/>
        </w:rPr>
        <w:t xml:space="preserve"> bức xạ, an toàn hạt nhân, an ninh hạt nhân</w:t>
      </w:r>
      <w:r w:rsidR="00414751" w:rsidRPr="00B2562A">
        <w:rPr>
          <w:rStyle w:val="NormalWebChar"/>
          <w:rFonts w:eastAsiaTheme="minorHAnsi"/>
        </w:rPr>
        <w:t xml:space="preserve"> trên cơ sở tuân thủ các </w:t>
      </w:r>
      <w:r w:rsidR="005C6F59" w:rsidRPr="00B2562A">
        <w:rPr>
          <w:rStyle w:val="NormalWebChar"/>
          <w:rFonts w:eastAsiaTheme="minorHAnsi"/>
        </w:rPr>
        <w:t xml:space="preserve">tiêu chuẩn, </w:t>
      </w:r>
      <w:r w:rsidR="00414751" w:rsidRPr="00B2562A">
        <w:rPr>
          <w:rStyle w:val="NormalWebChar"/>
          <w:rFonts w:eastAsiaTheme="minorHAnsi"/>
        </w:rPr>
        <w:t>quy chuẩn</w:t>
      </w:r>
      <w:r w:rsidR="005C6F59" w:rsidRPr="00B2562A">
        <w:rPr>
          <w:rStyle w:val="NormalWebChar"/>
          <w:rFonts w:eastAsiaTheme="minorHAnsi"/>
        </w:rPr>
        <w:t xml:space="preserve"> kỹ thuật</w:t>
      </w:r>
      <w:r w:rsidR="00414751" w:rsidRPr="00B2562A">
        <w:rPr>
          <w:rStyle w:val="NormalWebChar"/>
          <w:rFonts w:eastAsiaTheme="minorHAnsi"/>
        </w:rPr>
        <w:t xml:space="preserve">, </w:t>
      </w:r>
      <w:r w:rsidR="005C6F59" w:rsidRPr="00B2562A">
        <w:rPr>
          <w:rStyle w:val="NormalWebChar"/>
          <w:rFonts w:eastAsiaTheme="minorHAnsi"/>
        </w:rPr>
        <w:t>quy định</w:t>
      </w:r>
      <w:r w:rsidR="00414751" w:rsidRPr="00B2562A">
        <w:rPr>
          <w:rStyle w:val="NormalWebChar"/>
          <w:rFonts w:eastAsiaTheme="minorHAnsi"/>
        </w:rPr>
        <w:t xml:space="preserve"> kỹ thuật được áp dụng</w:t>
      </w:r>
      <w:r w:rsidR="00BF1CE4" w:rsidRPr="00B2562A">
        <w:rPr>
          <w:rStyle w:val="NormalWebChar"/>
          <w:rFonts w:eastAsiaTheme="minorHAnsi"/>
        </w:rPr>
        <w:t>;</w:t>
      </w:r>
    </w:p>
    <w:p w14:paraId="7EA45EC4" w14:textId="50363955" w:rsidR="00282D17" w:rsidRPr="00B2562A" w:rsidRDefault="00BD4F75" w:rsidP="00997051">
      <w:pPr>
        <w:ind w:leftChars="0" w:firstLineChars="253" w:firstLine="708"/>
        <w:jc w:val="both"/>
        <w:rPr>
          <w:rStyle w:val="NormalWebChar"/>
          <w:rFonts w:eastAsiaTheme="minorHAnsi"/>
        </w:rPr>
      </w:pPr>
      <w:r w:rsidRPr="00B2562A">
        <w:rPr>
          <w:lang w:val="vi-VN"/>
        </w:rPr>
        <w:t>g</w:t>
      </w:r>
      <w:r w:rsidR="00282D17" w:rsidRPr="00B2562A">
        <w:rPr>
          <w:lang w:val="vi-VN"/>
        </w:rPr>
        <w:t xml:space="preserve">) </w:t>
      </w:r>
      <w:r w:rsidR="00A24C00" w:rsidRPr="00B2562A">
        <w:rPr>
          <w:lang w:val="vi-VN"/>
        </w:rPr>
        <w:t>P</w:t>
      </w:r>
      <w:r w:rsidR="00282D17" w:rsidRPr="00B2562A">
        <w:rPr>
          <w:lang w:val="vi-VN"/>
        </w:rPr>
        <w:t xml:space="preserve">hải tính đến khả năng </w:t>
      </w:r>
      <w:r w:rsidR="00A045E6" w:rsidRPr="00B2562A">
        <w:rPr>
          <w:lang w:val="vi-VN"/>
        </w:rPr>
        <w:t xml:space="preserve">chấm dứt </w:t>
      </w:r>
      <w:r w:rsidR="00282D17" w:rsidRPr="00B2562A">
        <w:rPr>
          <w:lang w:val="vi-VN"/>
        </w:rPr>
        <w:t xml:space="preserve">hoạt động an toàn, bao gồm phương án </w:t>
      </w:r>
      <w:r w:rsidR="000E4B62" w:rsidRPr="00B2562A">
        <w:rPr>
          <w:lang w:val="vi-VN"/>
        </w:rPr>
        <w:t xml:space="preserve">tháo dỡ, </w:t>
      </w:r>
      <w:r w:rsidR="00282D17" w:rsidRPr="00B2562A">
        <w:rPr>
          <w:lang w:val="vi-VN"/>
        </w:rPr>
        <w:t>xử lý chất thải phóng xạ và phục hồi môi trường</w:t>
      </w:r>
      <w:r w:rsidR="004E2746" w:rsidRPr="00B2562A">
        <w:rPr>
          <w:lang w:val="vi-VN"/>
        </w:rPr>
        <w:t>.</w:t>
      </w:r>
    </w:p>
    <w:p w14:paraId="3EA32CBE" w14:textId="42C08DE4" w:rsidR="006B03DC" w:rsidRPr="00B2562A" w:rsidRDefault="00414751" w:rsidP="006B03DC">
      <w:pPr>
        <w:ind w:leftChars="0" w:firstLineChars="253" w:firstLine="708"/>
        <w:jc w:val="both"/>
        <w:rPr>
          <w:lang w:val="vi-VN"/>
        </w:rPr>
      </w:pPr>
      <w:r w:rsidRPr="00B2562A">
        <w:rPr>
          <w:rStyle w:val="NormalWebChar"/>
          <w:rFonts w:eastAsiaTheme="minorHAnsi"/>
        </w:rPr>
        <w:t xml:space="preserve">2. </w:t>
      </w:r>
      <w:r w:rsidR="006B03DC" w:rsidRPr="00B2562A">
        <w:rPr>
          <w:bCs/>
          <w:lang w:val="vi-VN"/>
        </w:rPr>
        <w:t>Nguyên tắc thiết kế bảo đảm an toàn</w:t>
      </w:r>
      <w:r w:rsidR="00EC2170" w:rsidRPr="00B2562A">
        <w:rPr>
          <w:bCs/>
          <w:lang w:val="vi-VN"/>
        </w:rPr>
        <w:t xml:space="preserve"> bức xạ, an toàn hạt nhân và an ninh hạt nhân</w:t>
      </w:r>
      <w:r w:rsidR="006B03DC" w:rsidRPr="00B2562A">
        <w:rPr>
          <w:bCs/>
          <w:lang w:val="vi-VN"/>
        </w:rPr>
        <w:t>:</w:t>
      </w:r>
    </w:p>
    <w:p w14:paraId="11BC9E1E" w14:textId="670B5C7E" w:rsidR="006B03DC" w:rsidRPr="00B2562A" w:rsidRDefault="006B03DC" w:rsidP="006B03DC">
      <w:pPr>
        <w:ind w:leftChars="0" w:firstLineChars="253" w:firstLine="708"/>
        <w:jc w:val="both"/>
        <w:rPr>
          <w:lang w:val="vi-VN"/>
        </w:rPr>
      </w:pPr>
      <w:r w:rsidRPr="00B2562A">
        <w:rPr>
          <w:lang w:val="vi-VN"/>
        </w:rPr>
        <w:t xml:space="preserve">a) Áp dụng nguyên tắc </w:t>
      </w:r>
      <w:r w:rsidR="003233C8" w:rsidRPr="00B2562A">
        <w:rPr>
          <w:lang w:val="vi-VN"/>
        </w:rPr>
        <w:t>bảo vệ</w:t>
      </w:r>
      <w:r w:rsidRPr="00B2562A">
        <w:rPr>
          <w:lang w:val="vi-VN"/>
        </w:rPr>
        <w:t xml:space="preserve"> theo chiều sâu</w:t>
      </w:r>
      <w:r w:rsidR="003233C8" w:rsidRPr="00B2562A">
        <w:rPr>
          <w:lang w:val="vi-VN"/>
        </w:rPr>
        <w:t>, bảo đảm có các cấp độ bảo</w:t>
      </w:r>
      <w:r w:rsidRPr="00B2562A">
        <w:rPr>
          <w:lang w:val="vi-VN"/>
        </w:rPr>
        <w:t xml:space="preserve"> vệ độc lập và bổ sung lẫn nhau, từ </w:t>
      </w:r>
      <w:r w:rsidR="003233C8" w:rsidRPr="00B2562A">
        <w:rPr>
          <w:lang w:val="vi-VN"/>
        </w:rPr>
        <w:t>ngăn ngừa, phát hiện bất thường, kiểm soát sự cố cho đến giảm nhẹ hậu quả</w:t>
      </w:r>
      <w:r w:rsidRPr="00B2562A">
        <w:rPr>
          <w:lang w:val="vi-VN"/>
        </w:rPr>
        <w:t>;</w:t>
      </w:r>
    </w:p>
    <w:p w14:paraId="65881441" w14:textId="4429808C" w:rsidR="006B03DC" w:rsidRPr="00B2562A" w:rsidRDefault="006B03DC" w:rsidP="006B03DC">
      <w:pPr>
        <w:ind w:leftChars="0" w:firstLineChars="253" w:firstLine="708"/>
        <w:jc w:val="both"/>
        <w:rPr>
          <w:rStyle w:val="NormalWebChar"/>
          <w:rFonts w:eastAsiaTheme="minorHAnsi"/>
        </w:rPr>
      </w:pPr>
      <w:r w:rsidRPr="00B2562A">
        <w:rPr>
          <w:lang w:val="vi-VN"/>
        </w:rPr>
        <w:t xml:space="preserve">b) </w:t>
      </w:r>
      <w:r w:rsidR="00681982" w:rsidRPr="00B2562A">
        <w:rPr>
          <w:rStyle w:val="NormalWebChar"/>
          <w:rFonts w:eastAsiaTheme="minorHAnsi"/>
        </w:rPr>
        <w:t>Áp dụng</w:t>
      </w:r>
      <w:r w:rsidRPr="00B2562A">
        <w:rPr>
          <w:rStyle w:val="NormalWebChar"/>
          <w:rFonts w:eastAsiaTheme="minorHAnsi"/>
        </w:rPr>
        <w:t xml:space="preserve"> các tính năng an toàn thụ động, khả năng tự bảo vệ và hệ thống an toàn độc lập, đa dạng, có khả năng khôi phục</w:t>
      </w:r>
      <w:r w:rsidR="00681982" w:rsidRPr="00B2562A">
        <w:rPr>
          <w:rStyle w:val="NormalWebChar"/>
          <w:rFonts w:eastAsiaTheme="minorHAnsi"/>
        </w:rPr>
        <w:t xml:space="preserve"> hoạt động</w:t>
      </w:r>
      <w:r w:rsidRPr="00B2562A">
        <w:rPr>
          <w:rStyle w:val="NormalWebChar"/>
          <w:rFonts w:eastAsiaTheme="minorHAnsi"/>
        </w:rPr>
        <w:t xml:space="preserve"> sau sự cố;</w:t>
      </w:r>
    </w:p>
    <w:p w14:paraId="4B59F003" w14:textId="61EEAB27" w:rsidR="006B03DC" w:rsidRPr="00B2562A" w:rsidRDefault="006B03DC" w:rsidP="006B03DC">
      <w:pPr>
        <w:ind w:leftChars="0" w:firstLineChars="253" w:firstLine="708"/>
        <w:jc w:val="both"/>
        <w:rPr>
          <w:rStyle w:val="NormalWebChar"/>
          <w:rFonts w:eastAsiaTheme="minorHAnsi"/>
        </w:rPr>
      </w:pPr>
      <w:r w:rsidRPr="00B2562A">
        <w:rPr>
          <w:rStyle w:val="NormalWebChar"/>
          <w:rFonts w:eastAsiaTheme="minorHAnsi"/>
        </w:rPr>
        <w:t xml:space="preserve">c) Tính đến sai sót </w:t>
      </w:r>
      <w:r w:rsidR="00810FE5" w:rsidRPr="00B2562A">
        <w:rPr>
          <w:rStyle w:val="NormalWebChar"/>
          <w:rFonts w:eastAsiaTheme="minorHAnsi"/>
        </w:rPr>
        <w:t xml:space="preserve">do </w:t>
      </w:r>
      <w:r w:rsidRPr="00B2562A">
        <w:rPr>
          <w:rStyle w:val="NormalWebChar"/>
          <w:rFonts w:eastAsiaTheme="minorHAnsi"/>
        </w:rPr>
        <w:t>con người, điều kiện khắc nghiệt và sự kiện bất lợi ngoài thiết kế;</w:t>
      </w:r>
    </w:p>
    <w:p w14:paraId="51F3218B" w14:textId="4289C7C8" w:rsidR="00810FE5" w:rsidRPr="00B2562A" w:rsidRDefault="006B03DC" w:rsidP="006B03DC">
      <w:pPr>
        <w:ind w:leftChars="0" w:firstLineChars="253" w:firstLine="708"/>
        <w:jc w:val="both"/>
        <w:rPr>
          <w:rStyle w:val="NormalWebChar"/>
          <w:rFonts w:eastAsiaTheme="minorHAnsi"/>
        </w:rPr>
      </w:pPr>
      <w:r w:rsidRPr="00B2562A">
        <w:rPr>
          <w:rStyle w:val="NormalWebChar"/>
          <w:rFonts w:eastAsiaTheme="minorHAnsi"/>
        </w:rPr>
        <w:t xml:space="preserve">d) Bảo đảm khả năng ứng phó với sự cố nghiêm trọng và hạn chế phát tán phóng xạ vượt khỏi giới hạn </w:t>
      </w:r>
      <w:r w:rsidR="00B27716" w:rsidRPr="00B2562A">
        <w:rPr>
          <w:rStyle w:val="NormalWebChar"/>
          <w:rFonts w:eastAsiaTheme="minorHAnsi"/>
        </w:rPr>
        <w:t>quy định</w:t>
      </w:r>
      <w:r w:rsidRPr="00B2562A">
        <w:rPr>
          <w:rStyle w:val="NormalWebChar"/>
          <w:rFonts w:eastAsiaTheme="minorHAnsi"/>
        </w:rPr>
        <w:t>;</w:t>
      </w:r>
    </w:p>
    <w:p w14:paraId="1AFC30AB" w14:textId="2768C388" w:rsidR="00810FE5" w:rsidRPr="00B2562A" w:rsidRDefault="006B03DC" w:rsidP="006B03DC">
      <w:pPr>
        <w:ind w:leftChars="0" w:firstLineChars="253" w:firstLine="708"/>
        <w:jc w:val="both"/>
        <w:rPr>
          <w:rStyle w:val="NormalWebChar"/>
          <w:rFonts w:eastAsiaTheme="minorHAnsi"/>
        </w:rPr>
      </w:pPr>
      <w:r w:rsidRPr="00B2562A">
        <w:rPr>
          <w:rStyle w:val="NormalWebChar"/>
          <w:rFonts w:eastAsiaTheme="minorHAnsi"/>
        </w:rPr>
        <w:t>đ) Thiết kế phải bao gồm khả năng bảo trì, kiểm tra và thay thế thiết bị mà không ảnh hưởng đến chức năng an toàn</w:t>
      </w:r>
      <w:r w:rsidR="00C7368F" w:rsidRPr="00B2562A">
        <w:rPr>
          <w:rStyle w:val="NormalWebChar"/>
          <w:rFonts w:eastAsiaTheme="minorHAnsi"/>
        </w:rPr>
        <w:t>;</w:t>
      </w:r>
    </w:p>
    <w:p w14:paraId="33B666A6" w14:textId="4A7A24C8" w:rsidR="005B0C73" w:rsidRPr="00B2562A" w:rsidRDefault="008B22B4" w:rsidP="005B0C73">
      <w:pPr>
        <w:ind w:leftChars="0" w:firstLineChars="253" w:firstLine="708"/>
        <w:jc w:val="both"/>
        <w:rPr>
          <w:rStyle w:val="NormalWebChar"/>
          <w:rFonts w:eastAsiaTheme="minorHAnsi"/>
        </w:rPr>
      </w:pPr>
      <w:r w:rsidRPr="00B2562A">
        <w:rPr>
          <w:rStyle w:val="NormalWebChar"/>
          <w:rFonts w:eastAsiaTheme="minorHAnsi"/>
        </w:rPr>
        <w:t>e</w:t>
      </w:r>
      <w:r w:rsidR="00641E84" w:rsidRPr="00B2562A">
        <w:rPr>
          <w:rStyle w:val="NormalWebChar"/>
          <w:rFonts w:eastAsiaTheme="minorHAnsi"/>
        </w:rPr>
        <w:t xml:space="preserve">) Thiết kế phải tính đến các mối </w:t>
      </w:r>
      <w:r w:rsidR="00826B45" w:rsidRPr="00B2562A">
        <w:rPr>
          <w:rStyle w:val="NormalWebChar"/>
          <w:rFonts w:eastAsiaTheme="minorHAnsi"/>
        </w:rPr>
        <w:t>nguy hại</w:t>
      </w:r>
      <w:r w:rsidR="00641E84" w:rsidRPr="00B2562A">
        <w:rPr>
          <w:rStyle w:val="NormalWebChar"/>
          <w:rFonts w:eastAsiaTheme="minorHAnsi"/>
        </w:rPr>
        <w:t xml:space="preserve"> </w:t>
      </w:r>
      <w:r w:rsidR="00826B45" w:rsidRPr="00B2562A">
        <w:rPr>
          <w:rStyle w:val="NormalWebChar"/>
          <w:rFonts w:eastAsiaTheme="minorHAnsi"/>
        </w:rPr>
        <w:t>bên trong</w:t>
      </w:r>
      <w:r w:rsidR="00641E84" w:rsidRPr="00B2562A">
        <w:rPr>
          <w:rStyle w:val="NormalWebChar"/>
          <w:rFonts w:eastAsiaTheme="minorHAnsi"/>
        </w:rPr>
        <w:t xml:space="preserve"> và bên ngoài, </w:t>
      </w:r>
      <w:r w:rsidR="00D67558" w:rsidRPr="00B2562A">
        <w:rPr>
          <w:rStyle w:val="NormalWebChar"/>
          <w:rFonts w:eastAsiaTheme="minorHAnsi"/>
        </w:rPr>
        <w:t xml:space="preserve">thiết </w:t>
      </w:r>
      <w:r w:rsidR="005B0C73" w:rsidRPr="00B2562A">
        <w:rPr>
          <w:rStyle w:val="NormalWebChar"/>
          <w:rFonts w:eastAsiaTheme="minorHAnsi"/>
        </w:rPr>
        <w:t>lập các khu vực bảo vệ có cấp độ kiểm soát khác nhau, được phân tầng và kiểm soát nghiêm ngặt;</w:t>
      </w:r>
    </w:p>
    <w:p w14:paraId="395F4E3A" w14:textId="4AE1DCFB" w:rsidR="005B0C73" w:rsidRPr="00B2562A" w:rsidRDefault="008B22B4" w:rsidP="00EE7F7F">
      <w:pPr>
        <w:ind w:leftChars="0" w:firstLineChars="253" w:firstLine="708"/>
        <w:jc w:val="both"/>
        <w:rPr>
          <w:rStyle w:val="NormalWebChar"/>
          <w:rFonts w:eastAsiaTheme="minorHAnsi"/>
        </w:rPr>
      </w:pPr>
      <w:r w:rsidRPr="00B2562A">
        <w:rPr>
          <w:rStyle w:val="NormalWebChar"/>
          <w:rFonts w:eastAsiaTheme="minorHAnsi"/>
        </w:rPr>
        <w:t>g</w:t>
      </w:r>
      <w:r w:rsidR="005B0C73" w:rsidRPr="00B2562A">
        <w:rPr>
          <w:rStyle w:val="NormalWebChar"/>
          <w:rFonts w:eastAsiaTheme="minorHAnsi"/>
        </w:rPr>
        <w:t xml:space="preserve">) </w:t>
      </w:r>
      <w:r w:rsidR="00B86D87" w:rsidRPr="00B2562A">
        <w:rPr>
          <w:rStyle w:val="NormalWebChar"/>
          <w:rFonts w:eastAsiaTheme="minorHAnsi"/>
        </w:rPr>
        <w:t xml:space="preserve">Bảo đảm </w:t>
      </w:r>
      <w:r w:rsidR="00B86D87" w:rsidRPr="00B2562A">
        <w:rPr>
          <w:lang w:val="vi-VN"/>
        </w:rPr>
        <w:t>các biện pháp an toàn và an ninh phải được thiết kế và thực hiện</w:t>
      </w:r>
      <w:r w:rsidR="00FE5EF1" w:rsidRPr="00B2562A">
        <w:rPr>
          <w:lang w:val="vi-VN"/>
        </w:rPr>
        <w:t xml:space="preserve"> chức năng</w:t>
      </w:r>
      <w:r w:rsidR="00B86D87" w:rsidRPr="00B2562A">
        <w:rPr>
          <w:lang w:val="vi-VN"/>
        </w:rPr>
        <w:t xml:space="preserve"> một cách tích hợp và</w:t>
      </w:r>
      <w:r w:rsidR="00185B8F" w:rsidRPr="00B2562A">
        <w:rPr>
          <w:rStyle w:val="NormalWebChar"/>
          <w:rFonts w:eastAsiaTheme="minorHAnsi"/>
        </w:rPr>
        <w:t xml:space="preserve"> </w:t>
      </w:r>
      <w:r w:rsidR="00D86374" w:rsidRPr="00B2562A">
        <w:rPr>
          <w:rStyle w:val="NormalWebChar"/>
          <w:rFonts w:eastAsiaTheme="minorHAnsi"/>
        </w:rPr>
        <w:t>không gây tác động tiêu cực lẫn nhau</w:t>
      </w:r>
      <w:r w:rsidR="00B86D87" w:rsidRPr="00B2562A">
        <w:rPr>
          <w:rStyle w:val="NormalWebChar"/>
          <w:rFonts w:eastAsiaTheme="minorHAnsi"/>
        </w:rPr>
        <w:t>;</w:t>
      </w:r>
      <w:r w:rsidR="00CA798E" w:rsidRPr="00B2562A">
        <w:rPr>
          <w:rStyle w:val="NormalWebChar"/>
          <w:rFonts w:eastAsiaTheme="minorHAnsi"/>
        </w:rPr>
        <w:t xml:space="preserve"> </w:t>
      </w:r>
    </w:p>
    <w:p w14:paraId="0BCD538A" w14:textId="55E7583B" w:rsidR="005B0C73" w:rsidRPr="00B2562A" w:rsidRDefault="008B22B4" w:rsidP="005B0C73">
      <w:pPr>
        <w:ind w:leftChars="0" w:firstLineChars="253" w:firstLine="708"/>
        <w:jc w:val="both"/>
        <w:rPr>
          <w:rStyle w:val="NormalWebChar"/>
          <w:rFonts w:eastAsiaTheme="minorHAnsi"/>
        </w:rPr>
      </w:pPr>
      <w:r w:rsidRPr="00B2562A">
        <w:rPr>
          <w:rStyle w:val="NormalWebChar"/>
          <w:rFonts w:eastAsiaTheme="minorHAnsi"/>
        </w:rPr>
        <w:t>h</w:t>
      </w:r>
      <w:r w:rsidR="005B0C73" w:rsidRPr="00B2562A">
        <w:rPr>
          <w:rStyle w:val="NormalWebChar"/>
          <w:rFonts w:eastAsiaTheme="minorHAnsi"/>
        </w:rPr>
        <w:t>) Thiết kế hệ thống bảo vệ thực thể đáp ứng khả năng chống xâm nhập, phá hoại và mất cắp vật liệu hạt nhân;</w:t>
      </w:r>
    </w:p>
    <w:p w14:paraId="49593969" w14:textId="2730C17A" w:rsidR="005B0C73" w:rsidRPr="00B2562A" w:rsidRDefault="008B22B4" w:rsidP="005B0C73">
      <w:pPr>
        <w:ind w:leftChars="0" w:firstLineChars="253" w:firstLine="708"/>
        <w:jc w:val="both"/>
        <w:rPr>
          <w:rStyle w:val="NormalWebChar"/>
          <w:rFonts w:eastAsiaTheme="minorHAnsi"/>
        </w:rPr>
      </w:pPr>
      <w:r w:rsidRPr="00B2562A">
        <w:rPr>
          <w:rStyle w:val="NormalWebChar"/>
          <w:rFonts w:eastAsiaTheme="minorHAnsi"/>
        </w:rPr>
        <w:t>i</w:t>
      </w:r>
      <w:r w:rsidR="005B0C73" w:rsidRPr="00B2562A">
        <w:rPr>
          <w:rStyle w:val="NormalWebChar"/>
          <w:rFonts w:eastAsiaTheme="minorHAnsi"/>
        </w:rPr>
        <w:t>) Bảo vệ hệ thống thông tin, điều khiển và thiết bị kỹ thuật số trước nguy cơ tấn công mạng và truy cập trái phép.</w:t>
      </w:r>
    </w:p>
    <w:p w14:paraId="789053D9" w14:textId="14284812" w:rsidR="00414751" w:rsidRPr="00B2562A" w:rsidRDefault="00C52379" w:rsidP="005B0C73">
      <w:pPr>
        <w:ind w:leftChars="0" w:firstLineChars="253" w:firstLine="708"/>
        <w:jc w:val="both"/>
        <w:rPr>
          <w:rStyle w:val="NormalWebChar"/>
          <w:rFonts w:eastAsiaTheme="minorHAnsi"/>
        </w:rPr>
      </w:pPr>
      <w:r w:rsidRPr="00B2562A">
        <w:rPr>
          <w:rStyle w:val="NormalWebChar"/>
          <w:rFonts w:eastAsiaTheme="minorHAnsi"/>
        </w:rPr>
        <w:t>4</w:t>
      </w:r>
      <w:r w:rsidR="00414751" w:rsidRPr="00B2562A">
        <w:rPr>
          <w:rStyle w:val="NormalWebChar"/>
          <w:rFonts w:eastAsiaTheme="minorHAnsi"/>
        </w:rPr>
        <w:t xml:space="preserve">. Bộ Khoa học và Công nghệ </w:t>
      </w:r>
      <w:r w:rsidR="00FE1953" w:rsidRPr="00B2562A">
        <w:rPr>
          <w:rStyle w:val="NormalWebChar"/>
          <w:rFonts w:eastAsiaTheme="minorHAnsi"/>
        </w:rPr>
        <w:t>quy đinh</w:t>
      </w:r>
      <w:r w:rsidR="00414751" w:rsidRPr="00B2562A">
        <w:rPr>
          <w:rStyle w:val="NormalWebChar"/>
          <w:rFonts w:eastAsiaTheme="minorHAnsi"/>
        </w:rPr>
        <w:t xml:space="preserve"> chi tiết </w:t>
      </w:r>
      <w:r w:rsidR="009010F9" w:rsidRPr="00B2562A">
        <w:rPr>
          <w:rStyle w:val="NormalWebChar"/>
          <w:rFonts w:eastAsiaTheme="minorHAnsi"/>
        </w:rPr>
        <w:t xml:space="preserve">về </w:t>
      </w:r>
      <w:r w:rsidR="00414751" w:rsidRPr="00B2562A">
        <w:rPr>
          <w:rStyle w:val="NormalWebChar"/>
          <w:rFonts w:eastAsiaTheme="minorHAnsi"/>
        </w:rPr>
        <w:t xml:space="preserve">yêu cầu </w:t>
      </w:r>
      <w:r w:rsidR="009010F9" w:rsidRPr="00B2562A">
        <w:rPr>
          <w:rStyle w:val="NormalWebChar"/>
          <w:rFonts w:eastAsiaTheme="minorHAnsi"/>
        </w:rPr>
        <w:t xml:space="preserve">an toàn đối với </w:t>
      </w:r>
      <w:r w:rsidR="00414751" w:rsidRPr="00B2562A">
        <w:rPr>
          <w:rStyle w:val="NormalWebChar"/>
          <w:rFonts w:eastAsiaTheme="minorHAnsi"/>
        </w:rPr>
        <w:t>thiết kế nhà máy điện hạt nhân</w:t>
      </w:r>
      <w:r w:rsidR="004D4AF8" w:rsidRPr="00B2562A">
        <w:rPr>
          <w:rStyle w:val="FootnoteReference"/>
          <w:szCs w:val="24"/>
          <w:lang w:val="vi-VN"/>
        </w:rPr>
        <w:footnoteReference w:id="27"/>
      </w:r>
      <w:r w:rsidR="00730CAB" w:rsidRPr="00B2562A">
        <w:rPr>
          <w:rStyle w:val="NormalWebChar"/>
          <w:rFonts w:eastAsiaTheme="minorHAnsi"/>
        </w:rPr>
        <w:t>, lò phản ứng hạt nhân nghiên cứu</w:t>
      </w:r>
      <w:r w:rsidR="00206F7E" w:rsidRPr="00B2562A">
        <w:rPr>
          <w:rStyle w:val="NormalWebChar"/>
          <w:rFonts w:eastAsiaTheme="minorHAnsi"/>
        </w:rPr>
        <w:t>.</w:t>
      </w:r>
      <w:r w:rsidR="00931FD0" w:rsidRPr="00B2562A">
        <w:rPr>
          <w:rStyle w:val="FootnoteReference"/>
          <w:szCs w:val="24"/>
          <w:lang w:val="vi-VN"/>
        </w:rPr>
        <w:footnoteReference w:id="28"/>
      </w:r>
    </w:p>
    <w:p w14:paraId="29FF9382" w14:textId="4E184027" w:rsidR="00F84B94" w:rsidRPr="00B2562A" w:rsidRDefault="00F84B94" w:rsidP="00F84B94">
      <w:pPr>
        <w:ind w:leftChars="0" w:firstLineChars="253" w:firstLine="708"/>
        <w:jc w:val="both"/>
        <w:rPr>
          <w:szCs w:val="28"/>
          <w:lang w:val="vi-VN"/>
        </w:rPr>
      </w:pPr>
      <w:r w:rsidRPr="00B2562A">
        <w:rPr>
          <w:rStyle w:val="NormalWebChar"/>
          <w:rFonts w:eastAsiaTheme="minorHAnsi"/>
        </w:rPr>
        <w:t xml:space="preserve">5. Bộ Công thương </w:t>
      </w:r>
      <w:r w:rsidR="006A45ED" w:rsidRPr="00B2562A">
        <w:rPr>
          <w:rStyle w:val="NormalWebChar"/>
          <w:rFonts w:eastAsiaTheme="minorHAnsi"/>
        </w:rPr>
        <w:t>quy định</w:t>
      </w:r>
      <w:r w:rsidRPr="00B2562A">
        <w:rPr>
          <w:rStyle w:val="NormalWebChar"/>
          <w:rFonts w:eastAsiaTheme="minorHAnsi"/>
        </w:rPr>
        <w:t xml:space="preserve"> chi tiết</w:t>
      </w:r>
      <w:r w:rsidR="00C1215D" w:rsidRPr="00B2562A">
        <w:rPr>
          <w:rStyle w:val="NormalWebChar"/>
          <w:rFonts w:eastAsiaTheme="minorHAnsi"/>
        </w:rPr>
        <w:t xml:space="preserve"> về</w:t>
      </w:r>
      <w:r w:rsidRPr="00B2562A">
        <w:rPr>
          <w:rStyle w:val="NormalWebChar"/>
          <w:rFonts w:eastAsiaTheme="minorHAnsi"/>
        </w:rPr>
        <w:t xml:space="preserve"> nội </w:t>
      </w:r>
      <w:r w:rsidRPr="00B2562A">
        <w:rPr>
          <w:szCs w:val="28"/>
          <w:lang w:val="vi-VN"/>
        </w:rPr>
        <w:t>dung các bước thiết kế xây dựng nhà máy điện hạt nhân; nội dung</w:t>
      </w:r>
      <w:r w:rsidR="00753D9D" w:rsidRPr="00B2562A">
        <w:rPr>
          <w:szCs w:val="28"/>
          <w:lang w:val="vi-VN"/>
        </w:rPr>
        <w:t xml:space="preserve"> thẩm định</w:t>
      </w:r>
      <w:r w:rsidR="00BA6944" w:rsidRPr="00B2562A">
        <w:rPr>
          <w:szCs w:val="28"/>
          <w:lang w:val="vi-VN"/>
        </w:rPr>
        <w:t xml:space="preserve">, </w:t>
      </w:r>
      <w:r w:rsidRPr="00B2562A">
        <w:rPr>
          <w:szCs w:val="28"/>
          <w:lang w:val="vi-VN"/>
        </w:rPr>
        <w:t>trình tự thẩm định thiết kế triển khai sau thiết kế cơ sở và</w:t>
      </w:r>
      <w:r w:rsidRPr="00B2562A">
        <w:rPr>
          <w:bCs/>
          <w:iCs/>
          <w:szCs w:val="28"/>
          <w:lang w:val="vi-VN"/>
        </w:rPr>
        <w:t xml:space="preserve"> thiết kế theo thông lệ quốc tế khác.</w:t>
      </w:r>
    </w:p>
    <w:p w14:paraId="53EDA3F1" w14:textId="62682CB7" w:rsidR="00414751" w:rsidRPr="00B2562A" w:rsidRDefault="00414751" w:rsidP="00FB6F4B">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vi-VN"/>
        </w:rPr>
      </w:pPr>
      <w:bookmarkStart w:id="63" w:name="_Toc193828208"/>
      <w:bookmarkStart w:id="64" w:name="_Toc195351604"/>
      <w:bookmarkStart w:id="65" w:name="_Toc203552208"/>
      <w:bookmarkStart w:id="66" w:name="_Ref205298264"/>
      <w:bookmarkStart w:id="67" w:name="_Ref205298407"/>
      <w:bookmarkStart w:id="68" w:name="_Ref205298428"/>
      <w:bookmarkStart w:id="69" w:name="_Ref206141122"/>
      <w:bookmarkStart w:id="70" w:name="_Ref206408298"/>
      <w:bookmarkStart w:id="71" w:name="_Ref206408373"/>
      <w:bookmarkStart w:id="72" w:name="_Ref206408457"/>
      <w:bookmarkStart w:id="73" w:name="_Ref206408526"/>
      <w:bookmarkStart w:id="74" w:name="_Ref206661039"/>
      <w:bookmarkStart w:id="75" w:name="_Toc206668262"/>
      <w:r w:rsidRPr="00B2562A">
        <w:rPr>
          <w:szCs w:val="28"/>
          <w:lang w:val="vi-VN"/>
        </w:rPr>
        <w:lastRenderedPageBreak/>
        <w:t>Báo cáo phân tích an toàn</w:t>
      </w:r>
      <w:bookmarkEnd w:id="63"/>
      <w:bookmarkEnd w:id="64"/>
      <w:bookmarkEnd w:id="65"/>
      <w:bookmarkEnd w:id="66"/>
      <w:bookmarkEnd w:id="67"/>
      <w:bookmarkEnd w:id="68"/>
      <w:bookmarkEnd w:id="69"/>
      <w:bookmarkEnd w:id="70"/>
      <w:bookmarkEnd w:id="71"/>
      <w:bookmarkEnd w:id="72"/>
      <w:bookmarkEnd w:id="73"/>
      <w:bookmarkEnd w:id="74"/>
      <w:bookmarkEnd w:id="75"/>
      <w:r w:rsidR="00863B9E" w:rsidRPr="00B2562A">
        <w:rPr>
          <w:szCs w:val="28"/>
          <w:lang w:val="vi-VN"/>
        </w:rPr>
        <w:t xml:space="preserve"> </w:t>
      </w:r>
    </w:p>
    <w:p w14:paraId="2A47B6A3" w14:textId="1DE3DE1B" w:rsidR="00F05D4F" w:rsidRPr="00B2562A" w:rsidRDefault="002E6E4B" w:rsidP="00F05D4F">
      <w:pPr>
        <w:ind w:leftChars="0" w:firstLineChars="253" w:firstLine="708"/>
        <w:jc w:val="both"/>
        <w:rPr>
          <w:rStyle w:val="NormalWebChar"/>
          <w:rFonts w:eastAsiaTheme="minorHAnsi"/>
          <w:position w:val="0"/>
        </w:rPr>
      </w:pPr>
      <w:r w:rsidRPr="00B2562A">
        <w:rPr>
          <w:rStyle w:val="NormalWebChar"/>
          <w:rFonts w:eastAsiaTheme="minorHAnsi"/>
          <w:position w:val="0"/>
        </w:rPr>
        <w:t>1.</w:t>
      </w:r>
      <w:r w:rsidR="00F05D4F" w:rsidRPr="00B2562A">
        <w:rPr>
          <w:rStyle w:val="NormalWebChar"/>
          <w:rFonts w:eastAsiaTheme="minorHAnsi"/>
          <w:position w:val="0"/>
        </w:rPr>
        <w:t xml:space="preserve"> </w:t>
      </w:r>
      <w:r w:rsidR="00791C88" w:rsidRPr="00B2562A">
        <w:rPr>
          <w:rStyle w:val="NormalWebChar"/>
          <w:rFonts w:eastAsiaTheme="minorHAnsi"/>
          <w:position w:val="0"/>
        </w:rPr>
        <w:t>Báo cáo phân tích an toàn p</w:t>
      </w:r>
      <w:r w:rsidR="00F05D4F" w:rsidRPr="00B2562A">
        <w:rPr>
          <w:rStyle w:val="NormalWebChar"/>
          <w:rFonts w:eastAsiaTheme="minorHAnsi"/>
          <w:position w:val="0"/>
        </w:rPr>
        <w:t xml:space="preserve">hải bao gồm các thông tin nhằm đánh giá và chứng minh rằng </w:t>
      </w:r>
      <w:r w:rsidR="00096184" w:rsidRPr="00B2562A">
        <w:rPr>
          <w:rStyle w:val="NormalWebChar"/>
          <w:rFonts w:eastAsiaTheme="minorHAnsi"/>
          <w:position w:val="0"/>
        </w:rPr>
        <w:t>nhà máy điện hạt nhân</w:t>
      </w:r>
      <w:r w:rsidR="007133BE" w:rsidRPr="00B2562A">
        <w:rPr>
          <w:rStyle w:val="NormalWebChar"/>
          <w:rFonts w:eastAsiaTheme="minorHAnsi"/>
          <w:position w:val="0"/>
        </w:rPr>
        <w:t>, lò phản ứng hạt nhân nghiên cứu</w:t>
      </w:r>
      <w:r w:rsidR="00F05D4F" w:rsidRPr="00B2562A">
        <w:rPr>
          <w:rStyle w:val="NormalWebChar"/>
          <w:rFonts w:eastAsiaTheme="minorHAnsi"/>
          <w:position w:val="0"/>
        </w:rPr>
        <w:t xml:space="preserve"> đáp ứng các yêu cầu về an toàn bức xạ, an toàn</w:t>
      </w:r>
      <w:r w:rsidR="00BF5D6C" w:rsidRPr="00B2562A">
        <w:rPr>
          <w:rStyle w:val="NormalWebChar"/>
          <w:rFonts w:eastAsiaTheme="minorHAnsi"/>
          <w:position w:val="0"/>
        </w:rPr>
        <w:t xml:space="preserve"> hạt nhân</w:t>
      </w:r>
      <w:r w:rsidR="00F05D4F" w:rsidRPr="00B2562A">
        <w:rPr>
          <w:rStyle w:val="NormalWebChar"/>
          <w:rFonts w:eastAsiaTheme="minorHAnsi"/>
          <w:position w:val="0"/>
        </w:rPr>
        <w:t xml:space="preserve"> và an ninh hạt nhân. Báo cáo phân tích an toàn là cơ sở để </w:t>
      </w:r>
      <w:r w:rsidR="00DE3BC6" w:rsidRPr="00B2562A">
        <w:rPr>
          <w:rStyle w:val="NormalWebChar"/>
          <w:rFonts w:eastAsiaTheme="minorHAnsi"/>
          <w:position w:val="0"/>
        </w:rPr>
        <w:t>Bộ Khoa học và Công nghệ</w:t>
      </w:r>
      <w:r w:rsidR="00F05D4F" w:rsidRPr="00B2562A">
        <w:rPr>
          <w:rStyle w:val="NormalWebChar"/>
          <w:rFonts w:eastAsiaTheme="minorHAnsi"/>
          <w:position w:val="0"/>
        </w:rPr>
        <w:t xml:space="preserve"> thẩm định và </w:t>
      </w:r>
      <w:r w:rsidR="00785AA7" w:rsidRPr="00B2562A">
        <w:rPr>
          <w:rStyle w:val="NormalWebChar"/>
          <w:rFonts w:eastAsiaTheme="minorHAnsi"/>
          <w:position w:val="0"/>
        </w:rPr>
        <w:t xml:space="preserve">đưa </w:t>
      </w:r>
      <w:r w:rsidR="005D32B6" w:rsidRPr="00B2562A">
        <w:rPr>
          <w:rStyle w:val="NormalWebChar"/>
          <w:rFonts w:eastAsiaTheme="minorHAnsi"/>
          <w:position w:val="0"/>
        </w:rPr>
        <w:t xml:space="preserve">ra các quyết định về mặt quản lý </w:t>
      </w:r>
      <w:r w:rsidR="00F05D4F" w:rsidRPr="00B2562A">
        <w:rPr>
          <w:rStyle w:val="NormalWebChar"/>
          <w:rFonts w:eastAsiaTheme="minorHAnsi"/>
          <w:position w:val="0"/>
        </w:rPr>
        <w:t>cho từng giai đoạn</w:t>
      </w:r>
      <w:r w:rsidR="000102CD" w:rsidRPr="00B2562A">
        <w:rPr>
          <w:rStyle w:val="NormalWebChar"/>
          <w:rFonts w:eastAsiaTheme="minorHAnsi"/>
          <w:position w:val="0"/>
        </w:rPr>
        <w:t xml:space="preserve"> của </w:t>
      </w:r>
      <w:r w:rsidR="00096184" w:rsidRPr="00B2562A">
        <w:rPr>
          <w:rStyle w:val="NormalWebChar"/>
          <w:rFonts w:eastAsiaTheme="minorHAnsi"/>
          <w:position w:val="0"/>
        </w:rPr>
        <w:t>nhà máy điện hạt nhân</w:t>
      </w:r>
      <w:r w:rsidR="00862C7A" w:rsidRPr="00B2562A">
        <w:rPr>
          <w:rStyle w:val="NormalWebChar"/>
          <w:rFonts w:eastAsiaTheme="minorHAnsi"/>
          <w:position w:val="0"/>
        </w:rPr>
        <w:t>, lò phản ứng hạt nhân nghiên cứu</w:t>
      </w:r>
      <w:r w:rsidR="00F05D4F" w:rsidRPr="00B2562A">
        <w:rPr>
          <w:rStyle w:val="NormalWebChar"/>
          <w:rFonts w:eastAsiaTheme="minorHAnsi"/>
          <w:position w:val="0"/>
        </w:rPr>
        <w:t>, đồng thời phục vụ công tác giám sát, thanh tra</w:t>
      </w:r>
      <w:r w:rsidR="00EF36B8" w:rsidRPr="00B2562A">
        <w:rPr>
          <w:rStyle w:val="NormalWebChar"/>
          <w:rFonts w:eastAsiaTheme="minorHAnsi"/>
          <w:position w:val="0"/>
        </w:rPr>
        <w:t>, kiểm tra</w:t>
      </w:r>
      <w:r w:rsidR="00264A48" w:rsidRPr="00B2562A">
        <w:rPr>
          <w:rStyle w:val="NormalWebChar"/>
          <w:rFonts w:eastAsiaTheme="minorHAnsi"/>
          <w:position w:val="0"/>
        </w:rPr>
        <w:t>.</w:t>
      </w:r>
    </w:p>
    <w:p w14:paraId="6A37C524" w14:textId="4524BD8F" w:rsidR="00F05D4F" w:rsidRPr="00B2562A" w:rsidRDefault="001A7B08" w:rsidP="001A7B08">
      <w:pPr>
        <w:ind w:leftChars="0" w:firstLineChars="253" w:firstLine="708"/>
        <w:jc w:val="both"/>
        <w:rPr>
          <w:rStyle w:val="NormalWebChar"/>
          <w:rFonts w:eastAsiaTheme="minorHAnsi"/>
        </w:rPr>
      </w:pPr>
      <w:r w:rsidRPr="00B2562A">
        <w:rPr>
          <w:rStyle w:val="NormalWebChar"/>
          <w:rFonts w:eastAsiaTheme="minorHAnsi"/>
        </w:rPr>
        <w:t>2.</w:t>
      </w:r>
      <w:r w:rsidR="00F05D4F" w:rsidRPr="00B2562A">
        <w:rPr>
          <w:rStyle w:val="NormalWebChar"/>
          <w:rFonts w:eastAsiaTheme="minorHAnsi"/>
        </w:rPr>
        <w:t xml:space="preserve"> </w:t>
      </w:r>
      <w:r w:rsidR="005207BC" w:rsidRPr="00B2562A">
        <w:rPr>
          <w:rStyle w:val="NormalWebChar"/>
          <w:rFonts w:eastAsiaTheme="minorHAnsi"/>
        </w:rPr>
        <w:t>C</w:t>
      </w:r>
      <w:r w:rsidR="00F05D4F" w:rsidRPr="00B2562A">
        <w:rPr>
          <w:rStyle w:val="NormalWebChar"/>
          <w:rFonts w:eastAsiaTheme="minorHAnsi"/>
        </w:rPr>
        <w:t>ấu trúc và nội dung</w:t>
      </w:r>
      <w:r w:rsidR="005872FF" w:rsidRPr="00B2562A">
        <w:rPr>
          <w:rStyle w:val="NormalWebChar"/>
          <w:rFonts w:eastAsiaTheme="minorHAnsi"/>
        </w:rPr>
        <w:t xml:space="preserve"> của báo cáo phân tích an toàn</w:t>
      </w:r>
      <w:r w:rsidR="00514E35" w:rsidRPr="00B2562A">
        <w:rPr>
          <w:rStyle w:val="NormalWebChar"/>
          <w:rFonts w:eastAsiaTheme="minorHAnsi"/>
        </w:rPr>
        <w:t xml:space="preserve"> phải c</w:t>
      </w:r>
      <w:r w:rsidR="009B52E3" w:rsidRPr="00B2562A">
        <w:rPr>
          <w:rStyle w:val="NormalWebChar"/>
          <w:rFonts w:eastAsiaTheme="minorHAnsi"/>
        </w:rPr>
        <w:t>ó</w:t>
      </w:r>
      <w:r w:rsidR="00F05D4F" w:rsidRPr="00B2562A">
        <w:rPr>
          <w:rStyle w:val="NormalWebChar"/>
          <w:rFonts w:eastAsiaTheme="minorHAnsi"/>
        </w:rPr>
        <w:t xml:space="preserve"> tính nhất quán và liên tục giữa các giai đoạn từ lựa chọn địa điểm, xây dựng, vận hành thử và vận hành;</w:t>
      </w:r>
      <w:r w:rsidR="005434C7" w:rsidRPr="00B2562A">
        <w:rPr>
          <w:rStyle w:val="NormalWebChar"/>
          <w:rFonts w:eastAsiaTheme="minorHAnsi"/>
        </w:rPr>
        <w:t xml:space="preserve"> Mức độ chi tiết của báo cáo phân tích an toàn phải phù hợp với mức độ chi tiết của thông tin tại từng giai đoạn của </w:t>
      </w:r>
      <w:r w:rsidR="00096184" w:rsidRPr="00B2562A">
        <w:rPr>
          <w:rStyle w:val="NormalWebChar"/>
          <w:rFonts w:eastAsiaTheme="minorHAnsi"/>
        </w:rPr>
        <w:t>nhà máy điện hạt nhân</w:t>
      </w:r>
      <w:r w:rsidR="00862C7A" w:rsidRPr="00B2562A">
        <w:rPr>
          <w:rStyle w:val="NormalWebChar"/>
          <w:rFonts w:eastAsiaTheme="minorHAnsi"/>
        </w:rPr>
        <w:t>, lò phản ứng hạt nhân nghiên cứu</w:t>
      </w:r>
      <w:r w:rsidR="005434C7" w:rsidRPr="00B2562A">
        <w:rPr>
          <w:rStyle w:val="NormalWebChar"/>
          <w:rFonts w:eastAsiaTheme="minorHAnsi"/>
        </w:rPr>
        <w:t>;</w:t>
      </w:r>
    </w:p>
    <w:p w14:paraId="46F56D8E" w14:textId="2D88DE35" w:rsidR="009D091D" w:rsidRPr="00B2562A" w:rsidRDefault="004A4B6F" w:rsidP="009D091D">
      <w:pPr>
        <w:ind w:leftChars="0" w:firstLineChars="253" w:firstLine="708"/>
        <w:jc w:val="both"/>
        <w:rPr>
          <w:rStyle w:val="NormalWebChar"/>
          <w:rFonts w:eastAsiaTheme="minorHAnsi"/>
        </w:rPr>
      </w:pPr>
      <w:r w:rsidRPr="00B2562A">
        <w:rPr>
          <w:rStyle w:val="NormalWebChar"/>
          <w:rFonts w:eastAsiaTheme="minorHAnsi"/>
        </w:rPr>
        <w:t>3.</w:t>
      </w:r>
      <w:r w:rsidR="009D091D" w:rsidRPr="00B2562A">
        <w:rPr>
          <w:rStyle w:val="Emphasis"/>
          <w:lang w:val="vi-VN"/>
        </w:rPr>
        <w:t xml:space="preserve"> </w:t>
      </w:r>
      <w:r w:rsidR="00B93F03" w:rsidRPr="00B2562A">
        <w:rPr>
          <w:rStyle w:val="Emphasis"/>
          <w:i w:val="0"/>
          <w:iCs w:val="0"/>
          <w:lang w:val="vi-VN"/>
        </w:rPr>
        <w:t xml:space="preserve">Báo cáo phân tích an toàn </w:t>
      </w:r>
      <w:r w:rsidR="00B93F03" w:rsidRPr="00B2562A">
        <w:rPr>
          <w:rStyle w:val="NormalWebChar"/>
          <w:rFonts w:eastAsiaTheme="minorHAnsi"/>
        </w:rPr>
        <w:t xml:space="preserve">phải được </w:t>
      </w:r>
      <w:r w:rsidR="009D091D" w:rsidRPr="00B2562A">
        <w:rPr>
          <w:rStyle w:val="NormalWebChar"/>
          <w:rFonts w:eastAsiaTheme="minorHAnsi"/>
        </w:rPr>
        <w:t>rà soát, cập nhật định kỳ hoặc khi có thay đổi ảnh hưởng đến an toàn liên quan đến việc</w:t>
      </w:r>
      <w:r w:rsidR="00051CBF" w:rsidRPr="00B2562A">
        <w:rPr>
          <w:rStyle w:val="NormalWebChar"/>
          <w:rFonts w:eastAsiaTheme="minorHAnsi"/>
        </w:rPr>
        <w:t>:</w:t>
      </w:r>
      <w:r w:rsidR="009D091D" w:rsidRPr="00B2562A">
        <w:rPr>
          <w:rStyle w:val="NormalWebChar"/>
          <w:rFonts w:eastAsiaTheme="minorHAnsi"/>
        </w:rPr>
        <w:t xml:space="preserve"> thay đổi thiết bị, bộ phận, quy trình vận hành; kết quả kiểm tra, bảo trì; sự cố trong quá trình vận hành; kinh nghiệm vận hành có liên quan từ các nhà máy điện hạt nhân</w:t>
      </w:r>
      <w:r w:rsidR="007F3286" w:rsidRPr="00B2562A">
        <w:rPr>
          <w:rStyle w:val="NormalWebChar"/>
          <w:rFonts w:eastAsiaTheme="minorHAnsi"/>
        </w:rPr>
        <w:t>, lò phản ứng hạt nhân nghiên cứu</w:t>
      </w:r>
      <w:r w:rsidR="009D091D" w:rsidRPr="00B2562A">
        <w:rPr>
          <w:rStyle w:val="NormalWebChar"/>
          <w:rFonts w:eastAsiaTheme="minorHAnsi"/>
        </w:rPr>
        <w:t xml:space="preserve"> khác; quản lý lão hóa đối với cấu trúc, hệ thống, bộ phận và </w:t>
      </w:r>
      <w:r w:rsidR="00051CBF" w:rsidRPr="00B2562A">
        <w:rPr>
          <w:rStyle w:val="NormalWebChar"/>
          <w:rFonts w:eastAsiaTheme="minorHAnsi"/>
        </w:rPr>
        <w:t xml:space="preserve">theo </w:t>
      </w:r>
      <w:r w:rsidR="009D091D" w:rsidRPr="00B2562A">
        <w:rPr>
          <w:rStyle w:val="NormalWebChar"/>
          <w:rFonts w:eastAsiaTheme="minorHAnsi"/>
        </w:rPr>
        <w:t>yêu cầu của cơ quan quản lý nhà nước.</w:t>
      </w:r>
    </w:p>
    <w:p w14:paraId="37DCE0A5" w14:textId="07FF68AD" w:rsidR="009C04D5" w:rsidRPr="00B2562A" w:rsidRDefault="000F62CC" w:rsidP="00997051">
      <w:pPr>
        <w:ind w:leftChars="0" w:firstLineChars="253" w:firstLine="708"/>
        <w:jc w:val="both"/>
        <w:rPr>
          <w:rStyle w:val="NormalWebChar"/>
          <w:rFonts w:eastAsiaTheme="minorHAnsi"/>
          <w:szCs w:val="28"/>
        </w:rPr>
      </w:pPr>
      <w:r w:rsidRPr="00B2562A">
        <w:rPr>
          <w:szCs w:val="28"/>
          <w:lang w:val="vi-VN"/>
        </w:rPr>
        <w:t>4</w:t>
      </w:r>
      <w:r w:rsidR="009C04D5" w:rsidRPr="00B2562A">
        <w:rPr>
          <w:szCs w:val="28"/>
          <w:lang w:val="vi-VN"/>
        </w:rPr>
        <w:t xml:space="preserve">. </w:t>
      </w:r>
      <w:r w:rsidR="003573C9" w:rsidRPr="00B2562A">
        <w:rPr>
          <w:rStyle w:val="NormalWebChar"/>
          <w:rFonts w:eastAsiaTheme="minorHAnsi"/>
          <w:szCs w:val="28"/>
        </w:rPr>
        <w:t>Bộ Khoa học và Công nghệ quy định chi tiết về nội dung báo cáo phân tích an toàn</w:t>
      </w:r>
      <w:r w:rsidR="003573C9" w:rsidRPr="00B2562A">
        <w:rPr>
          <w:szCs w:val="28"/>
          <w:lang w:val="vi-VN"/>
        </w:rPr>
        <w:t xml:space="preserve"> trong </w:t>
      </w:r>
      <w:r w:rsidR="003573C9" w:rsidRPr="00B2562A">
        <w:rPr>
          <w:bCs/>
          <w:iCs/>
          <w:szCs w:val="28"/>
          <w:lang w:val="vi-VN"/>
        </w:rPr>
        <w:t>hồ sơ đề nghị phê duyệt địa điểm,</w:t>
      </w:r>
      <w:r w:rsidR="003573C9" w:rsidRPr="00B2562A">
        <w:rPr>
          <w:szCs w:val="28"/>
          <w:lang w:val="vi-VN"/>
        </w:rPr>
        <w:t xml:space="preserve"> hồ sơ đề nghị cấp giấy phép xây dựng, hồ sơ đề nghị cấp giấy phép vận hành thử và hồ sơ đề nghị cấp giấy phép vận hành nhà máy điện hạt nhân, lò phản ứng hạt nhân nghiên cứu.</w:t>
      </w:r>
      <w:r w:rsidR="003573C9" w:rsidRPr="00B2562A">
        <w:rPr>
          <w:szCs w:val="28"/>
          <w:vertAlign w:val="superscript"/>
        </w:rPr>
        <w:footnoteReference w:id="29"/>
      </w:r>
    </w:p>
    <w:p w14:paraId="2D19234A" w14:textId="52976900" w:rsidR="00AF477B" w:rsidRPr="00B2562A" w:rsidRDefault="003D4008" w:rsidP="00FB6F4B">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vi-VN"/>
        </w:rPr>
      </w:pPr>
      <w:bookmarkStart w:id="76" w:name="_Toc195351606"/>
      <w:bookmarkStart w:id="77" w:name="_Toc203552209"/>
      <w:bookmarkStart w:id="78" w:name="_Ref205298377"/>
      <w:bookmarkStart w:id="79" w:name="_Ref205298438"/>
      <w:bookmarkStart w:id="80" w:name="_Ref206141132"/>
      <w:bookmarkStart w:id="81" w:name="_Ref206408073"/>
      <w:bookmarkStart w:id="82" w:name="_Ref206408384"/>
      <w:bookmarkStart w:id="83" w:name="_Ref206408463"/>
      <w:bookmarkStart w:id="84" w:name="_Ref206408533"/>
      <w:bookmarkStart w:id="85" w:name="_Toc206668263"/>
      <w:r w:rsidRPr="00B2562A">
        <w:rPr>
          <w:szCs w:val="28"/>
          <w:lang w:val="vi-VN"/>
        </w:rPr>
        <w:t>Hệ thống quản lý chất lượng</w:t>
      </w:r>
      <w:bookmarkEnd w:id="76"/>
      <w:bookmarkEnd w:id="77"/>
      <w:bookmarkEnd w:id="78"/>
      <w:bookmarkEnd w:id="79"/>
      <w:bookmarkEnd w:id="80"/>
      <w:bookmarkEnd w:id="81"/>
      <w:bookmarkEnd w:id="82"/>
      <w:bookmarkEnd w:id="83"/>
      <w:bookmarkEnd w:id="84"/>
      <w:bookmarkEnd w:id="85"/>
    </w:p>
    <w:p w14:paraId="4BEDE391" w14:textId="0FE973DD" w:rsidR="003A04C4" w:rsidRPr="00B2562A" w:rsidRDefault="003A04C4" w:rsidP="003A04C4">
      <w:pPr>
        <w:suppressAutoHyphens/>
        <w:ind w:leftChars="0" w:firstLineChars="253" w:firstLine="708"/>
        <w:jc w:val="both"/>
        <w:textAlignment w:val="top"/>
        <w:rPr>
          <w:lang w:val="vi-VN"/>
        </w:rPr>
      </w:pPr>
      <w:bookmarkStart w:id="86" w:name="_Toc193828210"/>
      <w:r w:rsidRPr="00B2562A">
        <w:rPr>
          <w:lang w:val="vi-VN"/>
        </w:rPr>
        <w:t xml:space="preserve">1. Hệ thống quản lý chất lượng phải được thiết lập, vận hành và duy trì </w:t>
      </w:r>
      <w:r w:rsidR="00050A44" w:rsidRPr="00B2562A">
        <w:rPr>
          <w:lang w:val="vi-VN"/>
        </w:rPr>
        <w:t xml:space="preserve">và cải tiến </w:t>
      </w:r>
      <w:r w:rsidRPr="00B2562A">
        <w:rPr>
          <w:lang w:val="vi-VN"/>
        </w:rPr>
        <w:t xml:space="preserve">trong toàn bộ vòng đời của </w:t>
      </w:r>
      <w:r w:rsidR="00096184" w:rsidRPr="00B2562A">
        <w:rPr>
          <w:lang w:val="vi-VN"/>
        </w:rPr>
        <w:t>nhà máy điện hạt nhân</w:t>
      </w:r>
      <w:r w:rsidR="00862C7A" w:rsidRPr="00B2562A">
        <w:rPr>
          <w:lang w:val="vi-VN"/>
        </w:rPr>
        <w:t>, lò phản ứng hạt nhân nghiên cứu</w:t>
      </w:r>
      <w:r w:rsidRPr="00B2562A">
        <w:rPr>
          <w:lang w:val="vi-VN"/>
        </w:rPr>
        <w:t>.</w:t>
      </w:r>
    </w:p>
    <w:p w14:paraId="00401C9A" w14:textId="2B32B262" w:rsidR="003A04C4" w:rsidRPr="00B2562A" w:rsidRDefault="003A04C4" w:rsidP="003A04C4">
      <w:pPr>
        <w:suppressAutoHyphens/>
        <w:ind w:leftChars="0" w:firstLineChars="253" w:firstLine="708"/>
        <w:jc w:val="both"/>
        <w:textAlignment w:val="top"/>
        <w:rPr>
          <w:lang w:val="vi-VN"/>
        </w:rPr>
      </w:pPr>
      <w:r w:rsidRPr="00B2562A">
        <w:rPr>
          <w:lang w:val="vi-VN"/>
        </w:rPr>
        <w:t>2. Hệ thống quản lý chất lượng phải đáp ứng các nguyên tắc sau</w:t>
      </w:r>
      <w:r w:rsidR="00DD7F24" w:rsidRPr="00B2562A">
        <w:rPr>
          <w:lang w:val="vi-VN"/>
        </w:rPr>
        <w:t xml:space="preserve"> đây</w:t>
      </w:r>
      <w:r w:rsidRPr="00B2562A">
        <w:rPr>
          <w:lang w:val="vi-VN"/>
        </w:rPr>
        <w:t>:</w:t>
      </w:r>
    </w:p>
    <w:p w14:paraId="71A30798" w14:textId="333C9382" w:rsidR="009B3B0C" w:rsidRPr="00B2562A" w:rsidRDefault="009B3B0C" w:rsidP="009B3B0C">
      <w:pPr>
        <w:suppressAutoHyphens/>
        <w:ind w:leftChars="0" w:firstLineChars="253" w:firstLine="708"/>
        <w:jc w:val="both"/>
        <w:textAlignment w:val="top"/>
        <w:rPr>
          <w:lang w:val="vi-VN"/>
        </w:rPr>
      </w:pPr>
      <w:r w:rsidRPr="00B2562A">
        <w:rPr>
          <w:lang w:val="vi-VN"/>
        </w:rPr>
        <w:t xml:space="preserve">a) </w:t>
      </w:r>
      <w:r w:rsidR="00E72494" w:rsidRPr="00B2562A">
        <w:rPr>
          <w:lang w:val="vi-VN"/>
        </w:rPr>
        <w:t>T</w:t>
      </w:r>
      <w:r w:rsidRPr="00B2562A">
        <w:rPr>
          <w:lang w:val="vi-VN"/>
        </w:rPr>
        <w:t>uân thủ quy định pháp luật về xây dựng, quy định pháp luật về năng lượng nguyên tử và các quy định khác của pháp luật có liên quan;</w:t>
      </w:r>
      <w:r w:rsidR="00E72494" w:rsidRPr="00B2562A">
        <w:rPr>
          <w:lang w:val="vi-VN"/>
        </w:rPr>
        <w:t xml:space="preserve"> phù hợp với tiêu chuẩn quốc tế;</w:t>
      </w:r>
    </w:p>
    <w:p w14:paraId="166734FA" w14:textId="77777777" w:rsidR="009B3B0C" w:rsidRPr="00B2562A" w:rsidRDefault="009B3B0C" w:rsidP="009B3B0C">
      <w:pPr>
        <w:suppressAutoHyphens/>
        <w:ind w:leftChars="0" w:firstLineChars="253" w:firstLine="708"/>
        <w:jc w:val="both"/>
        <w:textAlignment w:val="top"/>
        <w:rPr>
          <w:lang w:val="vi-VN"/>
        </w:rPr>
      </w:pPr>
      <w:r w:rsidRPr="00B2562A">
        <w:rPr>
          <w:lang w:val="vi-VN"/>
        </w:rPr>
        <w:t>b) Bảo đảm kiểm soát đầy đủ tài liệu và hồ sơ, đáp ứng yêu cầu về tính toàn vẹn, khả năng truy xuất, lưu giữ và bảo mật;</w:t>
      </w:r>
    </w:p>
    <w:p w14:paraId="10681DE2" w14:textId="77777777" w:rsidR="009B3B0C" w:rsidRPr="00B2562A" w:rsidRDefault="009B3B0C" w:rsidP="009B3B0C">
      <w:pPr>
        <w:suppressAutoHyphens/>
        <w:ind w:leftChars="0" w:firstLineChars="253" w:firstLine="708"/>
        <w:jc w:val="both"/>
        <w:textAlignment w:val="top"/>
        <w:rPr>
          <w:lang w:val="vi-VN"/>
        </w:rPr>
      </w:pPr>
      <w:r w:rsidRPr="00B2562A">
        <w:rPr>
          <w:lang w:val="vi-VN"/>
        </w:rPr>
        <w:t>c) Thực hiện đánh giá nội bộ định kỳ và cải tiến liên tục nhằm nâng cao hiệu lực, hiệu quả hệ thống quản lý chất lượng và công tác bảo đảm an toàn bức xạ, an toàn hạt nhân và an ninh hạt nhân;</w:t>
      </w:r>
    </w:p>
    <w:p w14:paraId="152788C4" w14:textId="0B89F50C" w:rsidR="003A04C4" w:rsidRPr="00B2562A" w:rsidRDefault="009B3B0C" w:rsidP="003A04C4">
      <w:pPr>
        <w:suppressAutoHyphens/>
        <w:ind w:leftChars="0" w:firstLineChars="253" w:firstLine="708"/>
        <w:jc w:val="both"/>
        <w:textAlignment w:val="top"/>
        <w:rPr>
          <w:lang w:val="vi-VN"/>
        </w:rPr>
      </w:pPr>
      <w:r w:rsidRPr="00B2562A">
        <w:rPr>
          <w:lang w:val="vi-VN"/>
        </w:rPr>
        <w:lastRenderedPageBreak/>
        <w:t>d) Xác định rõ vai trò, trách nhiệm, quyền hạn của chủ đầu tư, tổ chức vận hành, nhà thầu và các bên liên quan trong việc thực hiện công tác bảo đảm chất lượng.</w:t>
      </w:r>
    </w:p>
    <w:p w14:paraId="28B68FF6" w14:textId="77777777" w:rsidR="003A04C4" w:rsidRPr="00B2562A" w:rsidRDefault="003A04C4" w:rsidP="003A04C4">
      <w:pPr>
        <w:suppressAutoHyphens/>
        <w:ind w:leftChars="0" w:firstLineChars="253" w:firstLine="708"/>
        <w:jc w:val="both"/>
        <w:textAlignment w:val="top"/>
        <w:rPr>
          <w:lang w:val="vi-VN"/>
        </w:rPr>
      </w:pPr>
      <w:r w:rsidRPr="00B2562A">
        <w:rPr>
          <w:lang w:val="vi-VN"/>
        </w:rPr>
        <w:t>3. Hệ thống quản lý chất lượng có mức độ chi tiết phù hợp cho từng giai đoạn và gồm các nội dung sau:</w:t>
      </w:r>
    </w:p>
    <w:p w14:paraId="7EBD9227" w14:textId="77777777" w:rsidR="003A04C4" w:rsidRPr="00B2562A" w:rsidRDefault="003A04C4" w:rsidP="003A04C4">
      <w:pPr>
        <w:suppressAutoHyphens/>
        <w:ind w:leftChars="0" w:firstLineChars="253" w:firstLine="708"/>
        <w:jc w:val="both"/>
        <w:textAlignment w:val="top"/>
        <w:rPr>
          <w:lang w:val="vi-VN"/>
        </w:rPr>
      </w:pPr>
      <w:r w:rsidRPr="00B2562A">
        <w:rPr>
          <w:lang w:val="vi-VN"/>
        </w:rPr>
        <w:t>a) Chính sách và mục tiêu chất lượng;</w:t>
      </w:r>
    </w:p>
    <w:p w14:paraId="499CCE70" w14:textId="77777777" w:rsidR="003A04C4" w:rsidRPr="00B2562A" w:rsidRDefault="003A04C4" w:rsidP="003A04C4">
      <w:pPr>
        <w:suppressAutoHyphens/>
        <w:ind w:leftChars="0" w:firstLineChars="253" w:firstLine="708"/>
        <w:jc w:val="both"/>
        <w:textAlignment w:val="top"/>
        <w:rPr>
          <w:lang w:val="vi-VN"/>
        </w:rPr>
      </w:pPr>
      <w:r w:rsidRPr="00B2562A">
        <w:rPr>
          <w:lang w:val="vi-VN"/>
        </w:rPr>
        <w:t>b) Cơ cấu tổ chức, vai trò và trách nhiệm;</w:t>
      </w:r>
    </w:p>
    <w:p w14:paraId="1FA88AA9" w14:textId="77777777" w:rsidR="003A04C4" w:rsidRPr="00B2562A" w:rsidRDefault="003A04C4" w:rsidP="003A04C4">
      <w:pPr>
        <w:suppressAutoHyphens/>
        <w:ind w:leftChars="0" w:firstLineChars="253" w:firstLine="708"/>
        <w:jc w:val="both"/>
        <w:textAlignment w:val="top"/>
        <w:rPr>
          <w:lang w:val="vi-VN"/>
        </w:rPr>
      </w:pPr>
      <w:r w:rsidRPr="00B2562A">
        <w:rPr>
          <w:lang w:val="vi-VN"/>
        </w:rPr>
        <w:t>c) Hoạch định chất lượng, đánh giá và quản lý rủi ro ảnh hưởng đến chất lượng và an toàn;</w:t>
      </w:r>
    </w:p>
    <w:p w14:paraId="1FDC456C" w14:textId="77777777" w:rsidR="003A04C4" w:rsidRPr="00B2562A" w:rsidRDefault="003A04C4" w:rsidP="003A04C4">
      <w:pPr>
        <w:suppressAutoHyphens/>
        <w:ind w:leftChars="0" w:firstLineChars="253" w:firstLine="708"/>
        <w:jc w:val="both"/>
        <w:textAlignment w:val="top"/>
        <w:rPr>
          <w:lang w:val="vi-VN"/>
        </w:rPr>
      </w:pPr>
      <w:r w:rsidRPr="00B2562A">
        <w:rPr>
          <w:lang w:val="vi-VN"/>
        </w:rPr>
        <w:t>d) Kiểm soát thông tin dạng văn bản và hồ sơ;</w:t>
      </w:r>
    </w:p>
    <w:p w14:paraId="605FF369" w14:textId="77777777" w:rsidR="003A04C4" w:rsidRPr="00B2562A" w:rsidRDefault="003A04C4" w:rsidP="003A04C4">
      <w:pPr>
        <w:suppressAutoHyphens/>
        <w:ind w:leftChars="0" w:firstLineChars="253" w:firstLine="708"/>
        <w:jc w:val="both"/>
        <w:textAlignment w:val="top"/>
        <w:rPr>
          <w:lang w:val="vi-VN"/>
        </w:rPr>
      </w:pPr>
      <w:r w:rsidRPr="00B2562A">
        <w:rPr>
          <w:lang w:val="vi-VN"/>
        </w:rPr>
        <w:t>đ) Kiểm soát thiết kế và quản lý thay đổi thiết kế;</w:t>
      </w:r>
    </w:p>
    <w:p w14:paraId="5C09DF4E" w14:textId="77777777" w:rsidR="003A04C4" w:rsidRPr="00B2562A" w:rsidRDefault="003A04C4" w:rsidP="003A04C4">
      <w:pPr>
        <w:suppressAutoHyphens/>
        <w:ind w:leftChars="0" w:firstLineChars="253" w:firstLine="708"/>
        <w:jc w:val="both"/>
        <w:textAlignment w:val="top"/>
        <w:rPr>
          <w:lang w:val="vi-VN"/>
        </w:rPr>
      </w:pPr>
      <w:r w:rsidRPr="00B2562A">
        <w:rPr>
          <w:lang w:val="vi-VN"/>
        </w:rPr>
        <w:t>e) Kiểm soát hoạt động mua sắm, lựa chọn và đánh giá nhà cung cấp;</w:t>
      </w:r>
    </w:p>
    <w:p w14:paraId="01C89D37" w14:textId="77777777" w:rsidR="003A04C4" w:rsidRPr="00B2562A" w:rsidRDefault="003A04C4" w:rsidP="003A04C4">
      <w:pPr>
        <w:suppressAutoHyphens/>
        <w:ind w:leftChars="0" w:firstLineChars="253" w:firstLine="708"/>
        <w:jc w:val="both"/>
        <w:textAlignment w:val="top"/>
        <w:rPr>
          <w:lang w:val="vi-VN"/>
        </w:rPr>
      </w:pPr>
      <w:r w:rsidRPr="00B2562A">
        <w:rPr>
          <w:lang w:val="vi-VN"/>
        </w:rPr>
        <w:t>g) Kiểm soát vật tư, thiết bị, phần mềm và dịch vụ mua ngoài;</w:t>
      </w:r>
    </w:p>
    <w:p w14:paraId="0843ED59" w14:textId="77777777" w:rsidR="003A04C4" w:rsidRPr="00B2562A" w:rsidRDefault="003A04C4" w:rsidP="003A04C4">
      <w:pPr>
        <w:suppressAutoHyphens/>
        <w:ind w:leftChars="0" w:firstLineChars="253" w:firstLine="708"/>
        <w:jc w:val="both"/>
        <w:textAlignment w:val="top"/>
        <w:rPr>
          <w:lang w:val="vi-VN"/>
        </w:rPr>
      </w:pPr>
      <w:r w:rsidRPr="00B2562A">
        <w:rPr>
          <w:lang w:val="vi-VN"/>
        </w:rPr>
        <w:t>h) Kiểm soát quá trình đặc biệt;</w:t>
      </w:r>
    </w:p>
    <w:p w14:paraId="30F522D0" w14:textId="77777777" w:rsidR="003A04C4" w:rsidRPr="00B2562A" w:rsidRDefault="003A04C4" w:rsidP="003A04C4">
      <w:pPr>
        <w:suppressAutoHyphens/>
        <w:ind w:leftChars="0" w:firstLineChars="253" w:firstLine="708"/>
        <w:jc w:val="both"/>
        <w:textAlignment w:val="top"/>
        <w:rPr>
          <w:lang w:val="vi-VN"/>
        </w:rPr>
      </w:pPr>
      <w:r w:rsidRPr="00B2562A">
        <w:rPr>
          <w:lang w:val="vi-VN"/>
        </w:rPr>
        <w:t>i) Kiểm soát thiết bị đo lường và giám sát;</w:t>
      </w:r>
    </w:p>
    <w:p w14:paraId="474547DD" w14:textId="77777777" w:rsidR="003A04C4" w:rsidRPr="00B2562A" w:rsidRDefault="003A04C4" w:rsidP="003A04C4">
      <w:pPr>
        <w:suppressAutoHyphens/>
        <w:ind w:leftChars="0" w:firstLineChars="253" w:firstLine="708"/>
        <w:jc w:val="both"/>
        <w:textAlignment w:val="top"/>
        <w:rPr>
          <w:lang w:val="vi-VN"/>
        </w:rPr>
      </w:pPr>
      <w:r w:rsidRPr="00B2562A">
        <w:rPr>
          <w:lang w:val="vi-VN"/>
        </w:rPr>
        <w:t>k) Bảo đảm chất lượng phần mềm và phương pháp tính toán;</w:t>
      </w:r>
    </w:p>
    <w:p w14:paraId="47E2D0B9" w14:textId="007F2389" w:rsidR="003A04C4" w:rsidRPr="00B2562A" w:rsidRDefault="003A04C4" w:rsidP="003A04C4">
      <w:pPr>
        <w:suppressAutoHyphens/>
        <w:ind w:leftChars="0" w:firstLineChars="253" w:firstLine="708"/>
        <w:jc w:val="both"/>
        <w:textAlignment w:val="top"/>
        <w:rPr>
          <w:lang w:val="vi-VN"/>
        </w:rPr>
      </w:pPr>
      <w:r w:rsidRPr="00B2562A">
        <w:rPr>
          <w:lang w:val="vi-VN"/>
        </w:rPr>
        <w:t>l) Đảm bảo độ tin cậy của các cấu trúc, hệ thống và bộ phận quan trọng</w:t>
      </w:r>
      <w:r w:rsidR="00754D72" w:rsidRPr="00B2562A">
        <w:rPr>
          <w:lang w:val="vi-VN"/>
        </w:rPr>
        <w:t xml:space="preserve"> về an toàn</w:t>
      </w:r>
      <w:r w:rsidRPr="00B2562A">
        <w:rPr>
          <w:lang w:val="vi-VN"/>
        </w:rPr>
        <w:t>;</w:t>
      </w:r>
    </w:p>
    <w:p w14:paraId="636E2CDC" w14:textId="77777777" w:rsidR="003A04C4" w:rsidRPr="00B2562A" w:rsidRDefault="003A04C4" w:rsidP="003A04C4">
      <w:pPr>
        <w:suppressAutoHyphens/>
        <w:ind w:leftChars="0" w:firstLineChars="253" w:firstLine="708"/>
        <w:jc w:val="both"/>
        <w:textAlignment w:val="top"/>
        <w:rPr>
          <w:lang w:val="vi-VN"/>
        </w:rPr>
      </w:pPr>
      <w:r w:rsidRPr="00B2562A">
        <w:rPr>
          <w:lang w:val="vi-VN"/>
        </w:rPr>
        <w:t>m) Đánh giá nội bộ, quản lý điểm không phù hợp, hành động khắc phục và cải tiến;</w:t>
      </w:r>
    </w:p>
    <w:p w14:paraId="14BBE418" w14:textId="77777777" w:rsidR="003A04C4" w:rsidRPr="00B2562A" w:rsidRDefault="003A04C4" w:rsidP="003A04C4">
      <w:pPr>
        <w:suppressAutoHyphens/>
        <w:ind w:leftChars="0" w:firstLineChars="253" w:firstLine="708"/>
        <w:jc w:val="both"/>
        <w:textAlignment w:val="top"/>
        <w:rPr>
          <w:lang w:val="vi-VN"/>
        </w:rPr>
      </w:pPr>
      <w:r w:rsidRPr="00B2562A">
        <w:rPr>
          <w:lang w:val="vi-VN"/>
        </w:rPr>
        <w:t>n) Đào tạo, nâng cao năng lực nhân sự và thúc đẩy văn hóa an toàn;</w:t>
      </w:r>
    </w:p>
    <w:p w14:paraId="072A1CFA" w14:textId="77777777" w:rsidR="003A04C4" w:rsidRPr="00B2562A" w:rsidRDefault="003A04C4" w:rsidP="003A04C4">
      <w:pPr>
        <w:suppressAutoHyphens/>
        <w:ind w:leftChars="0" w:firstLineChars="253" w:firstLine="708"/>
        <w:jc w:val="both"/>
        <w:textAlignment w:val="top"/>
        <w:rPr>
          <w:lang w:val="vi-VN"/>
        </w:rPr>
      </w:pPr>
      <w:r w:rsidRPr="00B2562A">
        <w:rPr>
          <w:lang w:val="vi-VN"/>
        </w:rPr>
        <w:t>o) Các nội dung khác theo yêu cầu pháp luật và đặc thù dự án.</w:t>
      </w:r>
    </w:p>
    <w:p w14:paraId="75A65565" w14:textId="77777777" w:rsidR="003A04C4" w:rsidRPr="00B2562A" w:rsidRDefault="003A04C4" w:rsidP="003A04C4">
      <w:pPr>
        <w:suppressAutoHyphens/>
        <w:ind w:leftChars="0" w:firstLineChars="253" w:firstLine="708"/>
        <w:jc w:val="both"/>
        <w:textAlignment w:val="top"/>
        <w:rPr>
          <w:lang w:val="vi-VN"/>
        </w:rPr>
      </w:pPr>
      <w:r w:rsidRPr="00B2562A">
        <w:rPr>
          <w:lang w:val="vi-VN"/>
        </w:rPr>
        <w:t>4.  Trách nhiệm thực hiện</w:t>
      </w:r>
    </w:p>
    <w:p w14:paraId="0926F4D6" w14:textId="07370F10" w:rsidR="003A04C4" w:rsidRPr="00B2562A" w:rsidRDefault="003A04C4" w:rsidP="003A04C4">
      <w:pPr>
        <w:suppressAutoHyphens/>
        <w:ind w:leftChars="0" w:firstLineChars="253" w:firstLine="708"/>
        <w:jc w:val="both"/>
        <w:textAlignment w:val="top"/>
        <w:rPr>
          <w:lang w:val="vi-VN"/>
        </w:rPr>
      </w:pPr>
      <w:r w:rsidRPr="00B2562A">
        <w:rPr>
          <w:lang w:val="vi-VN"/>
        </w:rPr>
        <w:t>a) Chủ đầu tư</w:t>
      </w:r>
      <w:r w:rsidR="00FD04BA" w:rsidRPr="00B2562A">
        <w:rPr>
          <w:lang w:val="vi-VN"/>
        </w:rPr>
        <w:t xml:space="preserve">, </w:t>
      </w:r>
      <w:r w:rsidRPr="00B2562A">
        <w:rPr>
          <w:lang w:val="vi-VN"/>
        </w:rPr>
        <w:t>tổ chức vận hành có trách nhiệm xây dựng, duy trì và cải tiến hệ thống quản lý chất lượng; tổ chức giám sát việc tuân thủ hệ thống</w:t>
      </w:r>
      <w:r w:rsidR="007A0429" w:rsidRPr="00B2562A">
        <w:rPr>
          <w:lang w:val="vi-VN"/>
        </w:rPr>
        <w:t xml:space="preserve"> quản lý</w:t>
      </w:r>
      <w:r w:rsidRPr="00B2562A">
        <w:rPr>
          <w:lang w:val="vi-VN"/>
        </w:rPr>
        <w:t xml:space="preserve"> </w:t>
      </w:r>
      <w:r w:rsidR="00042224" w:rsidRPr="00B2562A">
        <w:rPr>
          <w:lang w:val="vi-VN"/>
        </w:rPr>
        <w:t xml:space="preserve">chất lượng </w:t>
      </w:r>
      <w:r w:rsidRPr="00B2562A">
        <w:rPr>
          <w:lang w:val="vi-VN"/>
        </w:rPr>
        <w:t>đối với các tổ chức thực hiện công việc, cung cấp dịch vụ;</w:t>
      </w:r>
    </w:p>
    <w:p w14:paraId="368B7402" w14:textId="77777777" w:rsidR="003A04C4" w:rsidRPr="00B2562A" w:rsidRDefault="003A04C4" w:rsidP="003A04C4">
      <w:pPr>
        <w:suppressAutoHyphens/>
        <w:ind w:leftChars="0" w:firstLineChars="253" w:firstLine="708"/>
        <w:jc w:val="both"/>
        <w:textAlignment w:val="top"/>
        <w:rPr>
          <w:lang w:val="vi-VN"/>
        </w:rPr>
      </w:pPr>
      <w:r w:rsidRPr="00B2562A">
        <w:rPr>
          <w:lang w:val="vi-VN"/>
        </w:rPr>
        <w:t>b) Nhà thầu và các tổ chức liên quan có trách nhiệm thực hiện các yêu cầu của hệ thống quản lý chất lượng theo hợp đồng và theo quy định của pháp luật.</w:t>
      </w:r>
    </w:p>
    <w:p w14:paraId="1EEE4865" w14:textId="77777777" w:rsidR="003A04C4" w:rsidRPr="00B2562A" w:rsidRDefault="003A04C4" w:rsidP="003A04C4">
      <w:pPr>
        <w:suppressAutoHyphens/>
        <w:ind w:leftChars="0" w:firstLineChars="253" w:firstLine="708"/>
        <w:jc w:val="both"/>
        <w:textAlignment w:val="top"/>
        <w:rPr>
          <w:lang w:val="vi-VN"/>
        </w:rPr>
      </w:pPr>
      <w:r w:rsidRPr="00B2562A">
        <w:rPr>
          <w:lang w:val="vi-VN"/>
        </w:rPr>
        <w:t>5.  Giám sát và kiểm tra</w:t>
      </w:r>
    </w:p>
    <w:p w14:paraId="365C1219" w14:textId="09DFA9DD" w:rsidR="003A04C4" w:rsidRPr="00B2562A" w:rsidRDefault="003A04C4" w:rsidP="003A04C4">
      <w:pPr>
        <w:suppressAutoHyphens/>
        <w:ind w:leftChars="0" w:firstLineChars="253" w:firstLine="708"/>
        <w:jc w:val="both"/>
        <w:textAlignment w:val="top"/>
        <w:rPr>
          <w:lang w:val="vi-VN"/>
        </w:rPr>
      </w:pPr>
      <w:r w:rsidRPr="00B2562A">
        <w:rPr>
          <w:lang w:val="vi-VN"/>
        </w:rPr>
        <w:t xml:space="preserve">a) </w:t>
      </w:r>
      <w:r w:rsidR="0075010E" w:rsidRPr="00B2562A">
        <w:rPr>
          <w:lang w:val="vi-VN"/>
        </w:rPr>
        <w:t>Cơ quan an toàn bức xạ và hạt nhân quốc gia</w:t>
      </w:r>
      <w:r w:rsidRPr="00B2562A">
        <w:rPr>
          <w:lang w:val="vi-VN"/>
        </w:rPr>
        <w:t xml:space="preserve"> có trách nhiệm giám sát</w:t>
      </w:r>
      <w:r w:rsidR="008D1810" w:rsidRPr="00B2562A">
        <w:rPr>
          <w:lang w:val="vi-VN"/>
        </w:rPr>
        <w:t>, kiểm tra</w:t>
      </w:r>
      <w:r w:rsidRPr="00B2562A">
        <w:rPr>
          <w:lang w:val="vi-VN"/>
        </w:rPr>
        <w:t xml:space="preserve"> việc xây dựng và thực hiện hệ thống quản lý chất lượng đối với từng giai đoạn trong suốt vòng đời của </w:t>
      </w:r>
      <w:r w:rsidR="00096184" w:rsidRPr="00B2562A">
        <w:rPr>
          <w:lang w:val="vi-VN"/>
        </w:rPr>
        <w:t>nhà máy điện hạt nhân</w:t>
      </w:r>
      <w:r w:rsidR="00505ADB" w:rsidRPr="00B2562A">
        <w:rPr>
          <w:lang w:val="vi-VN"/>
        </w:rPr>
        <w:t>, lò phản ứng hạt nhân nghiên cứu</w:t>
      </w:r>
      <w:r w:rsidRPr="00B2562A">
        <w:rPr>
          <w:lang w:val="vi-VN"/>
        </w:rPr>
        <w:t>;</w:t>
      </w:r>
    </w:p>
    <w:p w14:paraId="052F26E5" w14:textId="40C81668" w:rsidR="003A04C4" w:rsidRPr="00B2562A" w:rsidRDefault="003A04C4" w:rsidP="003A04C4">
      <w:pPr>
        <w:suppressAutoHyphens/>
        <w:ind w:leftChars="0" w:firstLineChars="253" w:firstLine="708"/>
        <w:jc w:val="both"/>
        <w:textAlignment w:val="top"/>
        <w:rPr>
          <w:lang w:val="vi-VN"/>
        </w:rPr>
      </w:pPr>
      <w:r w:rsidRPr="00B2562A">
        <w:rPr>
          <w:lang w:val="vi-VN"/>
        </w:rPr>
        <w:t xml:space="preserve">b) </w:t>
      </w:r>
      <w:r w:rsidR="008D1810" w:rsidRPr="00B2562A">
        <w:rPr>
          <w:lang w:val="vi-VN"/>
        </w:rPr>
        <w:t xml:space="preserve">Trong quá trình giám sát, nếu phát hiện dấu hiệu gây mất </w:t>
      </w:r>
      <w:r w:rsidRPr="00B2562A">
        <w:rPr>
          <w:lang w:val="vi-VN"/>
        </w:rPr>
        <w:t xml:space="preserve">an toàn bức xạ, an toàn hạt nhân hoặc an ninh hạt nhân, </w:t>
      </w:r>
      <w:r w:rsidR="0075010E" w:rsidRPr="00B2562A">
        <w:rPr>
          <w:lang w:val="vi-VN"/>
        </w:rPr>
        <w:t xml:space="preserve">Cơ quan an toàn bức xạ và hạt nhân quốc </w:t>
      </w:r>
      <w:r w:rsidR="0075010E" w:rsidRPr="00B2562A">
        <w:rPr>
          <w:lang w:val="vi-VN"/>
        </w:rPr>
        <w:lastRenderedPageBreak/>
        <w:t>gia</w:t>
      </w:r>
      <w:r w:rsidRPr="00B2562A">
        <w:rPr>
          <w:lang w:val="vi-VN"/>
        </w:rPr>
        <w:t xml:space="preserve"> có quyền </w:t>
      </w:r>
      <w:r w:rsidR="008445EC" w:rsidRPr="00B2562A">
        <w:rPr>
          <w:lang w:val="vi-VN"/>
        </w:rPr>
        <w:t>thực hiện</w:t>
      </w:r>
      <w:r w:rsidRPr="00B2562A">
        <w:rPr>
          <w:lang w:val="vi-VN"/>
        </w:rPr>
        <w:t xml:space="preserve"> theo quy định tại khoản 2 Điều 51 của Luật Năng lượng nguyên tử.</w:t>
      </w:r>
    </w:p>
    <w:p w14:paraId="03F91155" w14:textId="2802C21B" w:rsidR="003A04C4" w:rsidRPr="00B2562A" w:rsidRDefault="003A04C4" w:rsidP="003A04C4">
      <w:pPr>
        <w:suppressAutoHyphens/>
        <w:ind w:leftChars="0" w:firstLineChars="253" w:firstLine="708"/>
        <w:jc w:val="both"/>
        <w:textAlignment w:val="top"/>
        <w:rPr>
          <w:lang w:val="vi-VN"/>
        </w:rPr>
      </w:pPr>
      <w:r w:rsidRPr="00B2562A">
        <w:rPr>
          <w:lang w:val="vi-VN"/>
        </w:rPr>
        <w:t xml:space="preserve">6. Bộ Khoa học và Công nghệ </w:t>
      </w:r>
      <w:r w:rsidR="006E6CB1" w:rsidRPr="00B2562A">
        <w:rPr>
          <w:lang w:val="vi-VN"/>
        </w:rPr>
        <w:t xml:space="preserve">quy định </w:t>
      </w:r>
      <w:r w:rsidRPr="00B2562A">
        <w:rPr>
          <w:lang w:val="vi-VN"/>
        </w:rPr>
        <w:t>chi tiết việc xây dựng và thực hiện hệ thống quản lý chất lượng</w:t>
      </w:r>
      <w:r w:rsidR="00911DA1" w:rsidRPr="00B2562A">
        <w:rPr>
          <w:lang w:val="vi-VN"/>
        </w:rPr>
        <w:t>; tài liệu mô tả hệ thống quản lý chất lượng</w:t>
      </w:r>
      <w:r w:rsidRPr="00B2562A">
        <w:rPr>
          <w:lang w:val="vi-VN"/>
        </w:rPr>
        <w:t>.</w:t>
      </w:r>
      <w:r w:rsidR="00767061" w:rsidRPr="00B2562A">
        <w:rPr>
          <w:vertAlign w:val="superscript"/>
          <w:lang w:val="vi-VN"/>
        </w:rPr>
        <w:t xml:space="preserve"> </w:t>
      </w:r>
      <w:r w:rsidR="00767061" w:rsidRPr="00B2562A">
        <w:rPr>
          <w:vertAlign w:val="superscript"/>
        </w:rPr>
        <w:footnoteReference w:id="30"/>
      </w:r>
    </w:p>
    <w:p w14:paraId="10BAD6AD" w14:textId="7A6AEE37" w:rsidR="00414751" w:rsidRPr="00B2562A" w:rsidRDefault="00414751" w:rsidP="003B5F89">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vi-VN"/>
        </w:rPr>
      </w:pPr>
      <w:bookmarkStart w:id="87" w:name="_Toc193828211"/>
      <w:bookmarkStart w:id="88" w:name="_Toc195351607"/>
      <w:bookmarkStart w:id="89" w:name="_Toc203552210"/>
      <w:bookmarkStart w:id="90" w:name="_Ref205298448"/>
      <w:bookmarkStart w:id="91" w:name="_Toc206668264"/>
      <w:bookmarkEnd w:id="86"/>
      <w:r w:rsidRPr="00B2562A">
        <w:rPr>
          <w:szCs w:val="28"/>
          <w:lang w:val="vi-VN"/>
        </w:rPr>
        <w:t xml:space="preserve">Kế hoạch bảo đảm an ninh </w:t>
      </w:r>
      <w:bookmarkEnd w:id="87"/>
      <w:bookmarkEnd w:id="88"/>
      <w:bookmarkEnd w:id="89"/>
      <w:r w:rsidR="00EE0BB8" w:rsidRPr="00B2562A">
        <w:rPr>
          <w:szCs w:val="28"/>
          <w:lang w:val="vi-VN"/>
        </w:rPr>
        <w:t xml:space="preserve">đối với </w:t>
      </w:r>
      <w:r w:rsidR="00096184" w:rsidRPr="00B2562A">
        <w:rPr>
          <w:szCs w:val="28"/>
          <w:lang w:val="vi-VN"/>
        </w:rPr>
        <w:t>nhà máy điện hạt nhân</w:t>
      </w:r>
      <w:r w:rsidR="00407D05" w:rsidRPr="00B2562A">
        <w:rPr>
          <w:szCs w:val="28"/>
          <w:lang w:val="vi-VN"/>
        </w:rPr>
        <w:t>, lò phản ứng hạt nhân nghiên cứu</w:t>
      </w:r>
      <w:bookmarkEnd w:id="90"/>
      <w:bookmarkEnd w:id="91"/>
      <w:r w:rsidRPr="00B2562A">
        <w:rPr>
          <w:szCs w:val="28"/>
          <w:lang w:val="vi-VN"/>
        </w:rPr>
        <w:t xml:space="preserve"> </w:t>
      </w:r>
    </w:p>
    <w:p w14:paraId="6ACA7121" w14:textId="5CC831C0" w:rsidR="00414751" w:rsidRPr="00B2562A" w:rsidRDefault="00414751" w:rsidP="00997051">
      <w:pPr>
        <w:ind w:leftChars="0" w:firstLineChars="253" w:firstLine="708"/>
        <w:jc w:val="both"/>
        <w:rPr>
          <w:lang w:val="vi-VN"/>
        </w:rPr>
      </w:pPr>
      <w:r w:rsidRPr="00B2562A">
        <w:rPr>
          <w:szCs w:val="28"/>
          <w:lang w:val="vi-VN"/>
        </w:rPr>
        <w:tab/>
      </w:r>
      <w:r w:rsidRPr="00B2562A">
        <w:rPr>
          <w:lang w:val="vi-VN"/>
        </w:rPr>
        <w:t xml:space="preserve">1. Kế hoạch bảo đảm an ninh được lập nhằm bảo vệ </w:t>
      </w:r>
      <w:r w:rsidR="00096184" w:rsidRPr="00B2562A">
        <w:rPr>
          <w:lang w:val="vi-VN"/>
        </w:rPr>
        <w:t>nhà máy điện hạt nhân</w:t>
      </w:r>
      <w:r w:rsidR="00407D05" w:rsidRPr="00B2562A">
        <w:rPr>
          <w:lang w:val="vi-VN"/>
        </w:rPr>
        <w:t>, lò phản ứng hạt nhân nghiên cứu</w:t>
      </w:r>
      <w:r w:rsidRPr="00B2562A">
        <w:rPr>
          <w:lang w:val="vi-VN"/>
        </w:rPr>
        <w:t xml:space="preserve">, vật liệu hạt nhân, nhiên liệu hạt nhân và các </w:t>
      </w:r>
      <w:r w:rsidR="00A62C19" w:rsidRPr="00B2562A">
        <w:rPr>
          <w:lang w:val="vi-VN"/>
        </w:rPr>
        <w:t xml:space="preserve">cấu trúc, hệ thống, bộ phận </w:t>
      </w:r>
      <w:r w:rsidRPr="00B2562A">
        <w:rPr>
          <w:lang w:val="vi-VN"/>
        </w:rPr>
        <w:t xml:space="preserve">quan trọng </w:t>
      </w:r>
      <w:r w:rsidR="0099358F" w:rsidRPr="00B2562A">
        <w:rPr>
          <w:lang w:val="vi-VN"/>
        </w:rPr>
        <w:t xml:space="preserve">về an toàn </w:t>
      </w:r>
      <w:r w:rsidRPr="00B2562A">
        <w:rPr>
          <w:lang w:val="vi-VN"/>
        </w:rPr>
        <w:t xml:space="preserve">trước các hành vi xâm nhập trái phép, phá hoại, khủng bố, chiếm đoạt hoặc sử dụng </w:t>
      </w:r>
      <w:r w:rsidR="00C67D6C" w:rsidRPr="00B2562A">
        <w:rPr>
          <w:lang w:val="vi-VN"/>
        </w:rPr>
        <w:t>trái phép</w:t>
      </w:r>
      <w:r w:rsidRPr="00B2562A">
        <w:rPr>
          <w:lang w:val="vi-VN"/>
        </w:rPr>
        <w:t>.</w:t>
      </w:r>
    </w:p>
    <w:p w14:paraId="7362E75C" w14:textId="77777777" w:rsidR="00414751" w:rsidRPr="00B2562A" w:rsidRDefault="00414751" w:rsidP="00997051">
      <w:pPr>
        <w:ind w:leftChars="0" w:firstLineChars="253" w:firstLine="708"/>
        <w:jc w:val="both"/>
      </w:pPr>
      <w:r w:rsidRPr="00B2562A">
        <w:t>2. Nguyên tắc bảo đảm an ninh:</w:t>
      </w:r>
    </w:p>
    <w:p w14:paraId="3452B5AD" w14:textId="46D47469" w:rsidR="00414751" w:rsidRPr="00B2562A" w:rsidRDefault="00414751" w:rsidP="00997051">
      <w:pPr>
        <w:ind w:leftChars="0" w:firstLineChars="253" w:firstLine="708"/>
        <w:jc w:val="both"/>
      </w:pPr>
      <w:r w:rsidRPr="00B2562A">
        <w:t xml:space="preserve">a) </w:t>
      </w:r>
      <w:r w:rsidR="00096184" w:rsidRPr="00B2562A">
        <w:t>Nhà máy điện hạt nhân</w:t>
      </w:r>
      <w:r w:rsidR="00206F7E" w:rsidRPr="00B2562A">
        <w:t>, lò phản ứng hạt nhân nghiên cứu</w:t>
      </w:r>
      <w:r w:rsidRPr="00B2562A">
        <w:t xml:space="preserve"> phải được bảo vệ theo quy định của pháp luật;</w:t>
      </w:r>
    </w:p>
    <w:p w14:paraId="64106E0F" w14:textId="24336004" w:rsidR="00414751" w:rsidRPr="00B2562A" w:rsidRDefault="00414751" w:rsidP="00997051">
      <w:pPr>
        <w:ind w:leftChars="0" w:firstLineChars="253" w:firstLine="708"/>
        <w:jc w:val="both"/>
      </w:pPr>
      <w:r w:rsidRPr="00B2562A">
        <w:t>b) Áp dụng phương pháp tiếp cận bảo vệ theo chiều sâu, kết hợp các biện pháp phòng ngừa, phát hiện, ngăn chặn và ứng phó với các mối đe dọa an ninh</w:t>
      </w:r>
      <w:r w:rsidR="00F17EA0" w:rsidRPr="00B2562A">
        <w:t>, bao gồm cả an ninh mạng;</w:t>
      </w:r>
    </w:p>
    <w:p w14:paraId="655B28D6" w14:textId="74FEDDF8" w:rsidR="00414751" w:rsidRPr="00B2562A" w:rsidRDefault="00414751" w:rsidP="00997051">
      <w:pPr>
        <w:ind w:leftChars="0" w:firstLineChars="253" w:firstLine="708"/>
        <w:jc w:val="both"/>
      </w:pPr>
      <w:r w:rsidRPr="00B2562A">
        <w:t>c) Bảo đảm phối hợp chặt chẽ giữa cơ quan công an</w:t>
      </w:r>
      <w:r w:rsidR="00187C46" w:rsidRPr="00B2562A">
        <w:t xml:space="preserve"> </w:t>
      </w:r>
      <w:r w:rsidRPr="00B2562A">
        <w:t>và các lực lượng bảo vệ khác trong việc thực hiện các biện pháp</w:t>
      </w:r>
      <w:r w:rsidR="00CC2AD5" w:rsidRPr="00B2562A">
        <w:t xml:space="preserve"> bảo đảm</w:t>
      </w:r>
      <w:r w:rsidRPr="00B2562A">
        <w:t xml:space="preserve"> an ninh;</w:t>
      </w:r>
    </w:p>
    <w:p w14:paraId="753A8F74" w14:textId="4136A22E" w:rsidR="00414751" w:rsidRPr="00B2562A" w:rsidRDefault="00414751" w:rsidP="00997051">
      <w:pPr>
        <w:ind w:leftChars="0" w:firstLineChars="253" w:firstLine="708"/>
        <w:jc w:val="both"/>
      </w:pPr>
      <w:r w:rsidRPr="00B2562A">
        <w:t xml:space="preserve">d) Tuân thủ các tiêu chuẩn, hướng dẫn của </w:t>
      </w:r>
      <w:r w:rsidR="00EE4819" w:rsidRPr="00B2562A">
        <w:t>Cơ quan năng lượng nguyên tử quốc tế</w:t>
      </w:r>
      <w:r w:rsidRPr="00B2562A">
        <w:t xml:space="preserve">, các điều ước quốc tế </w:t>
      </w:r>
      <w:r w:rsidR="0026085F" w:rsidRPr="00B2562A">
        <w:t xml:space="preserve">về bảo đảm an ninh hạt nhân </w:t>
      </w:r>
      <w:r w:rsidRPr="00B2562A">
        <w:t>mà</w:t>
      </w:r>
      <w:r w:rsidR="00A05E9C" w:rsidRPr="00B2562A">
        <w:rPr>
          <w:lang w:val="vi-VN"/>
        </w:rPr>
        <w:t xml:space="preserve"> nước Cộng hòa xã hội chủ nghĩa</w:t>
      </w:r>
      <w:r w:rsidRPr="00B2562A">
        <w:t xml:space="preserve"> Việt Nam là thành viên.</w:t>
      </w:r>
    </w:p>
    <w:p w14:paraId="629E3CB1" w14:textId="2FFF7E84" w:rsidR="00414751" w:rsidRPr="00B2562A" w:rsidRDefault="00414751" w:rsidP="00997051">
      <w:pPr>
        <w:ind w:leftChars="0" w:firstLineChars="253" w:firstLine="708"/>
        <w:jc w:val="both"/>
      </w:pPr>
      <w:r w:rsidRPr="00B2562A">
        <w:t xml:space="preserve">3. Kế hoạch bảo đảm an ninh </w:t>
      </w:r>
      <w:r w:rsidR="00096184" w:rsidRPr="00B2562A">
        <w:t>nhà máy điện hạt nhân</w:t>
      </w:r>
      <w:r w:rsidR="00407D05" w:rsidRPr="00B2562A">
        <w:t>, lò phản ứng hạt nhân nghiên cứu</w:t>
      </w:r>
      <w:r w:rsidRPr="00B2562A">
        <w:t xml:space="preserve"> phải bao gồm các nội dung sau:</w:t>
      </w:r>
    </w:p>
    <w:p w14:paraId="6B8B2D56" w14:textId="77777777" w:rsidR="00414751" w:rsidRPr="00B2562A" w:rsidRDefault="00414751" w:rsidP="00997051">
      <w:pPr>
        <w:ind w:leftChars="0" w:firstLineChars="253" w:firstLine="708"/>
        <w:jc w:val="both"/>
      </w:pPr>
      <w:r w:rsidRPr="00B2562A">
        <w:t>a) Đánh giá mối đe dọa an ninh, xác định các nguy cơ xâm nhập trái phép, phá hoại, tấn công khủng bố;</w:t>
      </w:r>
    </w:p>
    <w:p w14:paraId="555730AE" w14:textId="77777777" w:rsidR="00414751" w:rsidRPr="00B2562A" w:rsidRDefault="00414751" w:rsidP="00997051">
      <w:pPr>
        <w:ind w:leftChars="0" w:firstLineChars="253" w:firstLine="708"/>
        <w:jc w:val="both"/>
      </w:pPr>
      <w:r w:rsidRPr="00B2562A">
        <w:t>b) Hệ thống phân cấp các khu vực an ninh theo mức độ quan trọng và mức độ kiểm soát tiếp cận, bao gồm: khu vực hạn chế, khu vực bảo vệ, khu vực an ninh nghiêm ngặt;</w:t>
      </w:r>
    </w:p>
    <w:p w14:paraId="0CF3678B" w14:textId="77777777" w:rsidR="00414751" w:rsidRPr="00B2562A" w:rsidRDefault="00414751" w:rsidP="00997051">
      <w:pPr>
        <w:ind w:leftChars="0" w:firstLineChars="253" w:firstLine="708"/>
        <w:jc w:val="both"/>
      </w:pPr>
      <w:r w:rsidRPr="00B2562A">
        <w:t>c) Quy định về kiểm soát người, phương tiện ra vào nhà máy điện hạt nhân, bao gồm nhận dạng, kiểm tra an ninh, giám sát hoạt động;</w:t>
      </w:r>
    </w:p>
    <w:p w14:paraId="70D7FB49" w14:textId="67F8A702" w:rsidR="00414751" w:rsidRPr="00B2562A" w:rsidRDefault="00414751" w:rsidP="00997051">
      <w:pPr>
        <w:ind w:leftChars="0" w:firstLineChars="253" w:firstLine="708"/>
        <w:jc w:val="both"/>
      </w:pPr>
      <w:r w:rsidRPr="00B2562A">
        <w:t xml:space="preserve">d) Các biện pháp bảo vệ </w:t>
      </w:r>
      <w:r w:rsidR="003D498B" w:rsidRPr="00B2562A">
        <w:rPr>
          <w:lang w:val="vi-VN"/>
        </w:rPr>
        <w:t>thực thể</w:t>
      </w:r>
      <w:r w:rsidRPr="00B2562A">
        <w:t>, bao gồm tường rào, hệ thống giám sát điện tử, kiểm soát ra vào, lực lượng bảo vệ chuyên trách;</w:t>
      </w:r>
    </w:p>
    <w:p w14:paraId="28D01DC7" w14:textId="77777777" w:rsidR="00414751" w:rsidRPr="00B2562A" w:rsidRDefault="00414751" w:rsidP="00997051">
      <w:pPr>
        <w:ind w:leftChars="0" w:firstLineChars="253" w:firstLine="708"/>
        <w:jc w:val="both"/>
      </w:pPr>
      <w:r w:rsidRPr="00B2562A">
        <w:t>đ) Quy trình phối hợp với cơ quan công an, quân đội, lực lượng ứng phó khẩn cấp trong trường hợp có sự cố an ninh;</w:t>
      </w:r>
    </w:p>
    <w:p w14:paraId="53131151" w14:textId="77777777" w:rsidR="00414751" w:rsidRPr="00B2562A" w:rsidRDefault="00414751" w:rsidP="00997051">
      <w:pPr>
        <w:ind w:leftChars="0" w:firstLineChars="253" w:firstLine="708"/>
        <w:jc w:val="both"/>
      </w:pPr>
      <w:r w:rsidRPr="00B2562A">
        <w:t>e) Hệ thống giám sát, cảnh báo sớm và xử lý các mối đe dọa về an ninh hạt nhân;</w:t>
      </w:r>
    </w:p>
    <w:p w14:paraId="1D8C28D8" w14:textId="77777777" w:rsidR="00414751" w:rsidRPr="00B2562A" w:rsidRDefault="00414751" w:rsidP="00997051">
      <w:pPr>
        <w:ind w:leftChars="0" w:firstLineChars="253" w:firstLine="708"/>
        <w:jc w:val="both"/>
      </w:pPr>
      <w:r w:rsidRPr="00B2562A">
        <w:lastRenderedPageBreak/>
        <w:t>g) Quy trình kiểm soát và bảo vệ vật liệu hạt nhân, nhiên liệu hạt nhân, chất thải phóng xạ trước các hành vi chiếm đoạt, chuyển giao bất hợp pháp;</w:t>
      </w:r>
    </w:p>
    <w:p w14:paraId="2507A6D6" w14:textId="77777777" w:rsidR="00414751" w:rsidRPr="00B2562A" w:rsidRDefault="00414751" w:rsidP="00997051">
      <w:pPr>
        <w:ind w:leftChars="0" w:firstLineChars="253" w:firstLine="708"/>
        <w:jc w:val="both"/>
      </w:pPr>
      <w:r w:rsidRPr="00B2562A">
        <w:t>h) Kế hoạch diễn tập, đào tạo định kỳ về bảo đảm an ninh cho nhân viên và lực lượng bảo vệ.</w:t>
      </w:r>
    </w:p>
    <w:p w14:paraId="31981458" w14:textId="77777777" w:rsidR="00414751" w:rsidRPr="00B2562A" w:rsidRDefault="00414751" w:rsidP="00997051">
      <w:pPr>
        <w:ind w:leftChars="0" w:firstLineChars="253" w:firstLine="708"/>
        <w:jc w:val="both"/>
      </w:pPr>
      <w:r w:rsidRPr="00B2562A">
        <w:t>4. Trách nhiệm thực hiện:</w:t>
      </w:r>
    </w:p>
    <w:p w14:paraId="32513B14" w14:textId="572B186C" w:rsidR="00414751" w:rsidRPr="00B2562A" w:rsidRDefault="00414751" w:rsidP="00997051">
      <w:pPr>
        <w:ind w:leftChars="0" w:firstLineChars="253" w:firstLine="708"/>
        <w:jc w:val="both"/>
      </w:pPr>
      <w:r w:rsidRPr="00B2562A">
        <w:t>a) Chủ đầu tư và tổ chức vận hành có trách nhiệm xây dựng, duy trì</w:t>
      </w:r>
      <w:r w:rsidR="002C12C3" w:rsidRPr="00B2562A">
        <w:t>,</w:t>
      </w:r>
      <w:r w:rsidRPr="00B2562A">
        <w:t xml:space="preserve"> thực hiện </w:t>
      </w:r>
      <w:r w:rsidR="00CB556E" w:rsidRPr="00B2562A">
        <w:t xml:space="preserve">và tổ chức diễn tập </w:t>
      </w:r>
      <w:r w:rsidRPr="00B2562A">
        <w:t>kế hoạch bảo đảm an ninh;</w:t>
      </w:r>
    </w:p>
    <w:p w14:paraId="71543033" w14:textId="18E16C62" w:rsidR="00414751" w:rsidRPr="00B2562A" w:rsidRDefault="00414751" w:rsidP="00C06E98">
      <w:pPr>
        <w:ind w:leftChars="0" w:firstLineChars="0" w:firstLine="708"/>
        <w:jc w:val="both"/>
      </w:pPr>
      <w:r w:rsidRPr="00B2562A">
        <w:t>b) Lực lượng bảo vệ chuyên trách phải được đào tạo và có đủ năng lực ứng phó với các tình huống an ninh</w:t>
      </w:r>
      <w:r w:rsidR="0065562A" w:rsidRPr="00B2562A">
        <w:t>.</w:t>
      </w:r>
    </w:p>
    <w:p w14:paraId="45CA0EBC" w14:textId="77777777" w:rsidR="00414751" w:rsidRPr="00B2562A" w:rsidRDefault="00414751" w:rsidP="00997051">
      <w:pPr>
        <w:ind w:leftChars="0" w:firstLineChars="253" w:firstLine="708"/>
        <w:jc w:val="both"/>
      </w:pPr>
      <w:r w:rsidRPr="00B2562A">
        <w:t>5. Giám sát và kiểm tra</w:t>
      </w:r>
    </w:p>
    <w:p w14:paraId="73A42606" w14:textId="709A333D" w:rsidR="00414751" w:rsidRPr="00B2562A" w:rsidRDefault="00414751" w:rsidP="00997051">
      <w:pPr>
        <w:ind w:leftChars="0" w:firstLineChars="253" w:firstLine="708"/>
        <w:jc w:val="both"/>
      </w:pPr>
      <w:r w:rsidRPr="00B2562A">
        <w:t xml:space="preserve">a) </w:t>
      </w:r>
      <w:r w:rsidR="00F718C3" w:rsidRPr="00B2562A">
        <w:t>Bộ Công an</w:t>
      </w:r>
      <w:r w:rsidRPr="00B2562A">
        <w:t xml:space="preserve"> chủ trì</w:t>
      </w:r>
      <w:r w:rsidR="00643903" w:rsidRPr="00B2562A">
        <w:t>,</w:t>
      </w:r>
      <w:r w:rsidR="00F50724" w:rsidRPr="00B2562A">
        <w:t xml:space="preserve"> </w:t>
      </w:r>
      <w:r w:rsidRPr="00B2562A">
        <w:t xml:space="preserve">phối hợp với </w:t>
      </w:r>
      <w:r w:rsidR="00DC7F9F" w:rsidRPr="00B2562A">
        <w:t>Bộ Khoa học và Công nghệ</w:t>
      </w:r>
      <w:r w:rsidRPr="00B2562A">
        <w:t xml:space="preserve"> trong việc </w:t>
      </w:r>
      <w:r w:rsidR="00F50724" w:rsidRPr="00B2562A">
        <w:t xml:space="preserve">thẩm định kế hoạch bảo đảm an ninh, </w:t>
      </w:r>
      <w:r w:rsidR="00CD217D" w:rsidRPr="00B2562A">
        <w:t xml:space="preserve">giám sát, </w:t>
      </w:r>
      <w:r w:rsidR="00F50724" w:rsidRPr="00B2562A">
        <w:t xml:space="preserve">thanh tra, </w:t>
      </w:r>
      <w:r w:rsidRPr="00B2562A">
        <w:t>kiểm tra về bảo đảm an ninh;</w:t>
      </w:r>
    </w:p>
    <w:p w14:paraId="53E01512" w14:textId="06F9B9F9" w:rsidR="00414751" w:rsidRPr="00B2562A" w:rsidRDefault="0076598F" w:rsidP="00997051">
      <w:pPr>
        <w:ind w:leftChars="0" w:firstLineChars="253" w:firstLine="708"/>
        <w:jc w:val="both"/>
      </w:pPr>
      <w:r w:rsidRPr="00B2562A">
        <w:t>b</w:t>
      </w:r>
      <w:r w:rsidR="00414751" w:rsidRPr="00B2562A">
        <w:t xml:space="preserve">) Trong trường hợp phát hiện vi phạm, cơ quan </w:t>
      </w:r>
      <w:r w:rsidR="00EF126E" w:rsidRPr="00B2562A">
        <w:t>quản lý nhà nước</w:t>
      </w:r>
      <w:r w:rsidR="005C4687" w:rsidRPr="00B2562A">
        <w:t xml:space="preserve"> theo thẩm quyền được phân công</w:t>
      </w:r>
      <w:r w:rsidR="00EF126E" w:rsidRPr="00B2562A">
        <w:t xml:space="preserve"> </w:t>
      </w:r>
      <w:r w:rsidR="00414751" w:rsidRPr="00B2562A">
        <w:t>có quyền có quyền yêu cầu khắc phục ngay hoặc đình chỉ hoạt động có liên quan.</w:t>
      </w:r>
    </w:p>
    <w:p w14:paraId="56953ADD" w14:textId="7C9BCE13" w:rsidR="00414751" w:rsidRPr="00B2562A" w:rsidRDefault="00AD5F7C" w:rsidP="00997051">
      <w:pPr>
        <w:ind w:leftChars="0" w:firstLineChars="253" w:firstLine="708"/>
        <w:jc w:val="both"/>
      </w:pPr>
      <w:r w:rsidRPr="00B2562A">
        <w:t xml:space="preserve">6. Bộ Khoa học và Công nghệ quy định chi tiết về yêu cầu bảo đảm an ninh  </w:t>
      </w:r>
      <w:r w:rsidR="004F64C6" w:rsidRPr="00B2562A">
        <w:t xml:space="preserve">hạt nhân </w:t>
      </w:r>
      <w:r w:rsidRPr="00B2562A">
        <w:t xml:space="preserve">đối với </w:t>
      </w:r>
      <w:r w:rsidR="002F28C5" w:rsidRPr="00B2562A">
        <w:t>nhà máy điện hạt nhân</w:t>
      </w:r>
      <w:r w:rsidRPr="00B2562A">
        <w:t xml:space="preserve"> và </w:t>
      </w:r>
      <w:r w:rsidR="002F7ED9" w:rsidRPr="00B2562A">
        <w:t>lò phản ứng hạt nhân nghiên cứu</w:t>
      </w:r>
      <w:r w:rsidRPr="00B2562A">
        <w:t>; hướng dẫn chi tiết nội dung kế hoạch bảo đảm an ninh.</w:t>
      </w:r>
    </w:p>
    <w:p w14:paraId="36001CA2" w14:textId="695AA38A" w:rsidR="00414751" w:rsidRPr="00B2562A" w:rsidRDefault="00414751" w:rsidP="003B5F89">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vi-VN"/>
        </w:rPr>
      </w:pPr>
      <w:bookmarkStart w:id="92" w:name="_Toc193828212"/>
      <w:bookmarkStart w:id="93" w:name="_Toc195351608"/>
      <w:bookmarkStart w:id="94" w:name="_Toc203552211"/>
      <w:bookmarkStart w:id="95" w:name="_Ref205298277"/>
      <w:bookmarkStart w:id="96" w:name="_Toc206668265"/>
      <w:r w:rsidRPr="00B2562A">
        <w:rPr>
          <w:szCs w:val="28"/>
          <w:lang w:val="vi-VN"/>
        </w:rPr>
        <w:t xml:space="preserve">Bảo vệ an ninh </w:t>
      </w:r>
      <w:bookmarkEnd w:id="92"/>
      <w:bookmarkEnd w:id="93"/>
      <w:bookmarkEnd w:id="94"/>
      <w:r w:rsidR="00096184" w:rsidRPr="00B2562A">
        <w:rPr>
          <w:szCs w:val="28"/>
          <w:lang w:val="vi-VN"/>
        </w:rPr>
        <w:t>nhà máy điện hạt nhân</w:t>
      </w:r>
      <w:r w:rsidR="00407D05" w:rsidRPr="00B2562A">
        <w:rPr>
          <w:szCs w:val="28"/>
          <w:lang w:val="vi-VN"/>
        </w:rPr>
        <w:t>, lò phản ứng hạt nhân nghiên cứu</w:t>
      </w:r>
      <w:r w:rsidR="00FD64B9" w:rsidRPr="00B2562A">
        <w:rPr>
          <w:vertAlign w:val="superscript"/>
          <w:lang w:val="vi-VN"/>
        </w:rPr>
        <w:footnoteReference w:id="31"/>
      </w:r>
      <w:bookmarkEnd w:id="95"/>
      <w:bookmarkEnd w:id="96"/>
    </w:p>
    <w:p w14:paraId="62548611" w14:textId="78A29F95" w:rsidR="00EA5C1B" w:rsidRPr="00B2562A" w:rsidRDefault="00EA5C1B" w:rsidP="00EA5C1B">
      <w:pPr>
        <w:ind w:leftChars="0" w:firstLineChars="253" w:firstLine="708"/>
        <w:jc w:val="both"/>
        <w:rPr>
          <w:lang w:val="vi-VN"/>
        </w:rPr>
      </w:pPr>
      <w:r w:rsidRPr="00B2562A">
        <w:rPr>
          <w:lang w:val="vi-VN"/>
        </w:rPr>
        <w:t>1. Nhà máy điện hạt nhân, lò phản ứng hạt nhân nghiên cứu phải được bảo đảm an ninh phù hợp với tính chất, quy mô và mức độ ảnh hưởng theo quy định của pháp luật, cụ thể như sau:</w:t>
      </w:r>
    </w:p>
    <w:p w14:paraId="5FA8289F" w14:textId="77777777" w:rsidR="00EA5C1B" w:rsidRPr="00B2562A" w:rsidRDefault="00EA5C1B" w:rsidP="00EA5C1B">
      <w:pPr>
        <w:ind w:leftChars="0" w:firstLineChars="253" w:firstLine="708"/>
        <w:jc w:val="both"/>
        <w:rPr>
          <w:lang w:val="vi-VN"/>
        </w:rPr>
      </w:pPr>
      <w:r w:rsidRPr="00B2562A">
        <w:rPr>
          <w:lang w:val="vi-VN"/>
        </w:rPr>
        <w:t>a) Bảo đảm an ninh nhà máy điện hạt nhân được thực hiện theo quy định của pháp luật về bảo vệ công trình quan trọng liên quan đến an ninh quốc gia;</w:t>
      </w:r>
    </w:p>
    <w:p w14:paraId="20E8C41A" w14:textId="5B409D5F" w:rsidR="00EA5C1B" w:rsidRPr="00B2562A" w:rsidRDefault="00EA5C1B" w:rsidP="00EA5C1B">
      <w:pPr>
        <w:ind w:leftChars="0" w:firstLineChars="253" w:firstLine="708"/>
        <w:jc w:val="both"/>
        <w:rPr>
          <w:lang w:val="vi-VN"/>
        </w:rPr>
      </w:pPr>
      <w:r w:rsidRPr="00B2562A">
        <w:rPr>
          <w:lang w:val="vi-VN"/>
        </w:rPr>
        <w:t xml:space="preserve">b) Mức độ bảo đảm an ninh của lò phản ứng hạt nhân nghiên cứu được xác định trên cơ sở đánh giá công suất, mục đích sử dụng, đặc điểm vận hành và nguy cơ gây hại cho con người và môi trường, làm căn cứ để </w:t>
      </w:r>
      <w:r w:rsidR="00B74C02" w:rsidRPr="00B2562A">
        <w:rPr>
          <w:lang w:val="vi-VN"/>
        </w:rPr>
        <w:t>cơ quan có thẩm quyền</w:t>
      </w:r>
      <w:r w:rsidRPr="00B2562A">
        <w:rPr>
          <w:lang w:val="vi-VN"/>
        </w:rPr>
        <w:t xml:space="preserve"> lập danh mục công trình cần được bảo vệ an ninh theo quy định của pháp luật</w:t>
      </w:r>
      <w:r w:rsidR="00B42EA4" w:rsidRPr="00B2562A">
        <w:rPr>
          <w:lang w:val="vi-VN"/>
        </w:rPr>
        <w:t xml:space="preserve"> có liên quan</w:t>
      </w:r>
      <w:r w:rsidRPr="00B2562A">
        <w:rPr>
          <w:lang w:val="vi-VN"/>
        </w:rPr>
        <w:t>.</w:t>
      </w:r>
    </w:p>
    <w:p w14:paraId="35CA6DCD" w14:textId="501E3F1E" w:rsidR="003D5B17" w:rsidRPr="00B2562A" w:rsidRDefault="00937D20" w:rsidP="003D5B17">
      <w:pPr>
        <w:ind w:leftChars="0" w:firstLineChars="253" w:firstLine="708"/>
        <w:jc w:val="both"/>
        <w:rPr>
          <w:lang w:val="vi-VN"/>
        </w:rPr>
      </w:pPr>
      <w:r w:rsidRPr="00B2562A">
        <w:rPr>
          <w:lang w:val="vi-VN"/>
        </w:rPr>
        <w:t>2</w:t>
      </w:r>
      <w:r w:rsidR="003D5B17" w:rsidRPr="00B2562A">
        <w:rPr>
          <w:lang w:val="vi-VN"/>
        </w:rPr>
        <w:t>. Chủ đầu tư, tổ chức vận hành có trách nhiệm:</w:t>
      </w:r>
    </w:p>
    <w:p w14:paraId="0924B643" w14:textId="4169F354" w:rsidR="003055F8" w:rsidRPr="00B2562A" w:rsidRDefault="003055F8" w:rsidP="003055F8">
      <w:pPr>
        <w:ind w:leftChars="0" w:firstLineChars="253" w:firstLine="708"/>
        <w:jc w:val="both"/>
        <w:rPr>
          <w:lang w:val="vi-VN"/>
        </w:rPr>
      </w:pPr>
      <w:r w:rsidRPr="00B2562A">
        <w:rPr>
          <w:lang w:val="vi-VN"/>
        </w:rPr>
        <w:t xml:space="preserve">a) Tổ chức bảo vệ nghiêm ngặt, kiểm soát chặt chẽ việc ra vào khu vực </w:t>
      </w:r>
      <w:r w:rsidR="00096184" w:rsidRPr="00B2562A">
        <w:rPr>
          <w:lang w:val="vi-VN"/>
        </w:rPr>
        <w:t>nhà máy điện hạt nhân</w:t>
      </w:r>
      <w:r w:rsidR="00407D05" w:rsidRPr="00B2562A">
        <w:rPr>
          <w:lang w:val="vi-VN"/>
        </w:rPr>
        <w:t>, lò phản ứng hạt nhân nghiên cứu</w:t>
      </w:r>
      <w:r w:rsidRPr="00B2562A">
        <w:rPr>
          <w:lang w:val="vi-VN"/>
        </w:rPr>
        <w:t>;</w:t>
      </w:r>
    </w:p>
    <w:p w14:paraId="6070D3CC" w14:textId="356047C5" w:rsidR="003055F8" w:rsidRPr="00B2562A" w:rsidRDefault="003055F8" w:rsidP="003055F8">
      <w:pPr>
        <w:ind w:leftChars="0" w:firstLineChars="253" w:firstLine="708"/>
        <w:jc w:val="both"/>
        <w:rPr>
          <w:lang w:val="vi-VN"/>
        </w:rPr>
      </w:pPr>
      <w:r w:rsidRPr="00B2562A">
        <w:rPr>
          <w:lang w:val="vi-VN"/>
        </w:rPr>
        <w:t>b) Thiết lập khu vực hạn chế</w:t>
      </w:r>
      <w:r w:rsidR="0043724D" w:rsidRPr="00B2562A">
        <w:rPr>
          <w:lang w:val="vi-VN"/>
        </w:rPr>
        <w:t xml:space="preserve"> dân cư</w:t>
      </w:r>
      <w:r w:rsidRPr="00B2562A">
        <w:rPr>
          <w:lang w:val="vi-VN"/>
        </w:rPr>
        <w:t xml:space="preserve">, khu vực bảo vệ an toàn xung quanh </w:t>
      </w:r>
      <w:r w:rsidR="00096184" w:rsidRPr="00B2562A">
        <w:rPr>
          <w:lang w:val="vi-VN"/>
        </w:rPr>
        <w:t>nhà máy điện hạt nhân</w:t>
      </w:r>
      <w:r w:rsidR="00407D05" w:rsidRPr="00B2562A">
        <w:rPr>
          <w:lang w:val="vi-VN"/>
        </w:rPr>
        <w:t>, lò phản ứng hạt nhân nghiên cứu</w:t>
      </w:r>
      <w:r w:rsidRPr="00B2562A">
        <w:rPr>
          <w:lang w:val="vi-VN"/>
        </w:rPr>
        <w:t>;</w:t>
      </w:r>
    </w:p>
    <w:p w14:paraId="7549555C" w14:textId="637A206F" w:rsidR="003D5B17" w:rsidRPr="00B2562A" w:rsidRDefault="003055F8" w:rsidP="003055F8">
      <w:pPr>
        <w:ind w:leftChars="0" w:firstLineChars="253" w:firstLine="708"/>
        <w:jc w:val="both"/>
        <w:rPr>
          <w:lang w:val="vi-VN"/>
        </w:rPr>
      </w:pPr>
      <w:r w:rsidRPr="00B2562A">
        <w:rPr>
          <w:lang w:val="vi-VN"/>
        </w:rPr>
        <w:lastRenderedPageBreak/>
        <w:t>c) Bảo đảm an ninh trong quá trình khảo sát, xây dựng, vận hành thử, vận hành và chấm dứt hoạt động;</w:t>
      </w:r>
    </w:p>
    <w:p w14:paraId="195C91C0" w14:textId="77777777" w:rsidR="003D5B17" w:rsidRPr="00B2562A" w:rsidRDefault="003D5B17" w:rsidP="003D5B17">
      <w:pPr>
        <w:ind w:leftChars="0" w:firstLineChars="253" w:firstLine="708"/>
        <w:jc w:val="both"/>
        <w:rPr>
          <w:lang w:val="vi-VN"/>
        </w:rPr>
      </w:pPr>
      <w:r w:rsidRPr="00B2562A">
        <w:rPr>
          <w:lang w:val="vi-VN"/>
        </w:rPr>
        <w:t>d) Bảo đảm an ninh mạng; xây dựng và triển khai chương trình an ninh mạng tích hợp trong kế hoạch bảo đảm an ninh; phân loại hệ thống thông tin theo mức độ quan trọng để áp dụng biện pháp bảo vệ phù hợp; tổ chức kiểm tra, đánh giá định kỳ; thiết lập kiểm soát truy cập, phân vùng và cách ly mạng; chuẩn bị và ứng phó nguy cơ đe dọa, sự cố an ninh mạng; bố trí nhân sự chuyên trách và phối hợp với cơ quan chức năng trong quản lý, giám sát, ứng phó và điều tra sự cố an ninh mạng.</w:t>
      </w:r>
    </w:p>
    <w:p w14:paraId="0F5038D0" w14:textId="3368366B" w:rsidR="003D5B17" w:rsidRPr="00B2562A" w:rsidRDefault="00937D20" w:rsidP="003D5B17">
      <w:pPr>
        <w:ind w:leftChars="0" w:firstLineChars="253" w:firstLine="708"/>
        <w:jc w:val="both"/>
      </w:pPr>
      <w:r w:rsidRPr="00B2562A">
        <w:t>3</w:t>
      </w:r>
      <w:r w:rsidR="003D5B17" w:rsidRPr="00B2562A">
        <w:t>. Bộ Công an có trách nhiệm:</w:t>
      </w:r>
    </w:p>
    <w:p w14:paraId="13A030AC" w14:textId="670D1CE4" w:rsidR="003D5B17" w:rsidRPr="00B2562A" w:rsidRDefault="003D5B17" w:rsidP="003D5B17">
      <w:pPr>
        <w:ind w:leftChars="0" w:firstLineChars="253" w:firstLine="708"/>
        <w:jc w:val="both"/>
      </w:pPr>
      <w:r w:rsidRPr="00B2562A">
        <w:t>a) Ban hành, hướng dẫn chi tiết và tổ chức thực hiện các biện pháp bảo vệ an ninh nhà máy điện hạt nhân</w:t>
      </w:r>
      <w:r w:rsidR="00407D05" w:rsidRPr="00B2562A">
        <w:t>, lò phản ứng hạt nhân nghiên cứu</w:t>
      </w:r>
      <w:r w:rsidRPr="00B2562A">
        <w:t xml:space="preserve"> theo quy định của pháp luật;</w:t>
      </w:r>
    </w:p>
    <w:p w14:paraId="0377F74D" w14:textId="22D98DA0" w:rsidR="003D5B17" w:rsidRPr="00B2562A" w:rsidRDefault="003D5B17" w:rsidP="003D5B17">
      <w:pPr>
        <w:ind w:leftChars="0" w:firstLineChars="253" w:firstLine="708"/>
        <w:jc w:val="both"/>
      </w:pPr>
      <w:r w:rsidRPr="00B2562A">
        <w:t>b) Tổ chức kiểm tra, thanh tra, giám sát định kỳ hoặc đột xuất việc thực hiện bảo vệ an ninh nhà máy điện hạt nhân</w:t>
      </w:r>
      <w:r w:rsidR="00407D05" w:rsidRPr="00B2562A">
        <w:t>, lò phản ứng hạt nhân nghiên cứu</w:t>
      </w:r>
      <w:r w:rsidRPr="00B2562A">
        <w:t>;</w:t>
      </w:r>
    </w:p>
    <w:p w14:paraId="2C56FD05" w14:textId="77777777" w:rsidR="003D5B17" w:rsidRPr="00B2562A" w:rsidRDefault="003D5B17" w:rsidP="003D5B17">
      <w:pPr>
        <w:ind w:leftChars="0" w:firstLineChars="253" w:firstLine="708"/>
        <w:jc w:val="both"/>
      </w:pPr>
      <w:r w:rsidRPr="00B2562A">
        <w:t>c) Hướng dẫn, hỗ trợ tổ chức diễn tập phòng, chống hành vi xâm nhập trái phép, khủng bố, phá hoại và các tình huống đe dọa an ninh;</w:t>
      </w:r>
    </w:p>
    <w:p w14:paraId="12D6B3FA" w14:textId="3FFC7C84" w:rsidR="009B7418" w:rsidRPr="00B2562A" w:rsidRDefault="00937D20" w:rsidP="003D5B17">
      <w:pPr>
        <w:ind w:leftChars="0" w:firstLineChars="253" w:firstLine="708"/>
        <w:jc w:val="both"/>
      </w:pPr>
      <w:r w:rsidRPr="00B2562A">
        <w:t>4</w:t>
      </w:r>
      <w:r w:rsidR="009B7418" w:rsidRPr="00B2562A">
        <w:t xml:space="preserve">. Bộ Quốc phòng có trách nhiệm </w:t>
      </w:r>
      <w:r w:rsidR="001C1735" w:rsidRPr="00B2562A">
        <w:t xml:space="preserve">chủ trì </w:t>
      </w:r>
      <w:r w:rsidR="009B7418" w:rsidRPr="00B2562A">
        <w:t xml:space="preserve">ứng phó khi xuất hiện tình huống đe dọa nghiêm trọng đến </w:t>
      </w:r>
      <w:r w:rsidR="0042720A" w:rsidRPr="00B2562A">
        <w:t xml:space="preserve">quốc phòng </w:t>
      </w:r>
      <w:r w:rsidR="00F603FB" w:rsidRPr="00B2562A">
        <w:t>xảy ra tại khu vực</w:t>
      </w:r>
      <w:r w:rsidR="00E905E0" w:rsidRPr="00B2562A">
        <w:t xml:space="preserve"> nhà máy điện hạt nhân</w:t>
      </w:r>
      <w:r w:rsidR="00C500E8" w:rsidRPr="00B2562A">
        <w:t>.</w:t>
      </w:r>
    </w:p>
    <w:p w14:paraId="3F1EC17F" w14:textId="54419F08" w:rsidR="003D5B17" w:rsidRPr="00B2562A" w:rsidRDefault="00937D20" w:rsidP="003D5B17">
      <w:pPr>
        <w:ind w:leftChars="0" w:firstLineChars="253" w:firstLine="708"/>
        <w:jc w:val="both"/>
      </w:pPr>
      <w:r w:rsidRPr="00B2562A">
        <w:t>5</w:t>
      </w:r>
      <w:r w:rsidR="003D5B17" w:rsidRPr="00B2562A">
        <w:t xml:space="preserve">. Ủy ban nhân dân cấp tỉnh nơi đặt </w:t>
      </w:r>
      <w:r w:rsidR="00096184" w:rsidRPr="00B2562A">
        <w:t>nhà máy điện hạt nhân</w:t>
      </w:r>
      <w:r w:rsidR="00407D05" w:rsidRPr="00B2562A">
        <w:t>, lò phản ứng hạt nhân nghiên cứu</w:t>
      </w:r>
      <w:r w:rsidR="003D5B17" w:rsidRPr="00B2562A">
        <w:t xml:space="preserve"> có trách nhiệm:</w:t>
      </w:r>
    </w:p>
    <w:p w14:paraId="19F20A38" w14:textId="77777777" w:rsidR="003D5B17" w:rsidRPr="00B2562A" w:rsidRDefault="003D5B17" w:rsidP="003D5B17">
      <w:pPr>
        <w:ind w:leftChars="0" w:firstLineChars="253" w:firstLine="708"/>
        <w:jc w:val="both"/>
      </w:pPr>
      <w:r w:rsidRPr="00B2562A">
        <w:t>a) Phối hợp thực hiện các biện pháp bảo vệ hành lang an toàn và khu vực bảo vệ theo phân cấp hành chính;</w:t>
      </w:r>
    </w:p>
    <w:p w14:paraId="757EBB17" w14:textId="1681CF93" w:rsidR="003D5B17" w:rsidRPr="00B2562A" w:rsidRDefault="003D5B17" w:rsidP="003D5B17">
      <w:pPr>
        <w:ind w:leftChars="0" w:firstLineChars="253" w:firstLine="708"/>
        <w:jc w:val="both"/>
      </w:pPr>
      <w:r w:rsidRPr="00B2562A">
        <w:t xml:space="preserve">b) Tổ chức </w:t>
      </w:r>
      <w:r w:rsidR="003A5011" w:rsidRPr="00B2562A">
        <w:t xml:space="preserve">việc </w:t>
      </w:r>
      <w:r w:rsidR="0051085F" w:rsidRPr="00B2562A">
        <w:t>thông tin</w:t>
      </w:r>
      <w:r w:rsidR="00F168AB" w:rsidRPr="00B2562A">
        <w:t xml:space="preserve">, </w:t>
      </w:r>
      <w:r w:rsidRPr="00B2562A">
        <w:t xml:space="preserve">tuyên truyền, phổ biến pháp luật, kiểm tra, xử lý các vi phạm liên quan đến công tác bảo vệ an ninh </w:t>
      </w:r>
      <w:r w:rsidR="00096184" w:rsidRPr="00B2562A">
        <w:t>nhà máy điện hạt nhân</w:t>
      </w:r>
      <w:r w:rsidR="00407D05" w:rsidRPr="00B2562A">
        <w:t>, lò phản ứng hạt nhân nghiên cứu</w:t>
      </w:r>
      <w:r w:rsidRPr="00B2562A">
        <w:t>.</w:t>
      </w:r>
    </w:p>
    <w:p w14:paraId="19DC5CC4" w14:textId="747ECFE4" w:rsidR="003D5B17" w:rsidRPr="00B2562A" w:rsidRDefault="00937D20" w:rsidP="003D5B17">
      <w:pPr>
        <w:ind w:leftChars="0" w:firstLineChars="253" w:firstLine="708"/>
        <w:jc w:val="both"/>
      </w:pPr>
      <w:r w:rsidRPr="00B2562A">
        <w:t>6</w:t>
      </w:r>
      <w:r w:rsidR="003D5B17" w:rsidRPr="00B2562A">
        <w:t xml:space="preserve">. Kinh phí thực hiện bảo vệ an ninh </w:t>
      </w:r>
      <w:r w:rsidR="00096184" w:rsidRPr="00B2562A">
        <w:t>nhà máy điện hạt nhân</w:t>
      </w:r>
      <w:r w:rsidR="00407D05" w:rsidRPr="00B2562A">
        <w:t>, lò phản ứng hạt nhân nghiên cứu</w:t>
      </w:r>
      <w:r w:rsidR="003D5B17" w:rsidRPr="00B2562A">
        <w:t>:</w:t>
      </w:r>
    </w:p>
    <w:p w14:paraId="35DF84F9" w14:textId="62BFDB3D" w:rsidR="003D5B17" w:rsidRPr="00B2562A" w:rsidRDefault="003D5B17" w:rsidP="003D5B17">
      <w:pPr>
        <w:ind w:leftChars="0" w:firstLineChars="253" w:firstLine="708"/>
        <w:jc w:val="both"/>
      </w:pPr>
      <w:r w:rsidRPr="00B2562A">
        <w:t xml:space="preserve">a) Chủ đầu tư, tổ chức vận hành có trách nhiệm bảo đảm toàn bộ kinh phí cho việc tổ chức thực hiện các biện pháp bảo vệ tại </w:t>
      </w:r>
      <w:r w:rsidR="00096184" w:rsidRPr="00B2562A">
        <w:t>nhà máy điện hạt nhân</w:t>
      </w:r>
      <w:r w:rsidR="00407D05" w:rsidRPr="00B2562A">
        <w:t>, lò phản ứng hạt nhân nghiên cứu</w:t>
      </w:r>
      <w:r w:rsidRPr="00B2562A">
        <w:t>, bao gồm đầu tư, vận hành hệ thống an ninh vật lý, an ninh mạng, đào tạo nhân lực, bảo trì thiết bị và các chi phí thường xuyên khác;</w:t>
      </w:r>
    </w:p>
    <w:p w14:paraId="23DBEB66" w14:textId="3FFA63CD" w:rsidR="0086602C" w:rsidRPr="00B2562A" w:rsidRDefault="003D5B17" w:rsidP="001E4D1D">
      <w:pPr>
        <w:ind w:leftChars="0" w:firstLineChars="0" w:firstLine="708"/>
        <w:jc w:val="both"/>
      </w:pPr>
      <w:r w:rsidRPr="00B2562A">
        <w:t>b) Kinh phí phục vụ cho lực lượng Công an, Quốc phòng thực hiện nhiệm vụ bảo vệ công trình nhà máy điện hạt nhân được thực hiện theo quy định của pháp luật về bảo vệ công trình quan trọng liên quan đến an ninh quốc gia</w:t>
      </w:r>
      <w:r w:rsidR="00EA01BC" w:rsidRPr="00B2562A">
        <w:t>.</w:t>
      </w:r>
      <w:r w:rsidR="004F7A35" w:rsidRPr="00B2562A">
        <w:rPr>
          <w:rStyle w:val="FootnoteReference"/>
        </w:rPr>
        <w:t xml:space="preserve"> </w:t>
      </w:r>
      <w:r w:rsidR="004F7A35" w:rsidRPr="00B2562A">
        <w:rPr>
          <w:rStyle w:val="FootnoteReference"/>
        </w:rPr>
        <w:footnoteReference w:id="32"/>
      </w:r>
    </w:p>
    <w:p w14:paraId="7CB8C9B0" w14:textId="04ACE637" w:rsidR="00414751" w:rsidRPr="00B2562A" w:rsidRDefault="00926DD7" w:rsidP="006A5A2A">
      <w:pPr>
        <w:pStyle w:val="Heading1"/>
        <w:numPr>
          <w:ilvl w:val="0"/>
          <w:numId w:val="1"/>
        </w:numPr>
        <w:ind w:leftChars="0" w:firstLineChars="0"/>
      </w:pPr>
      <w:bookmarkStart w:id="97" w:name="_Toc195351609"/>
      <w:bookmarkStart w:id="98" w:name="_Toc193828215"/>
      <w:bookmarkStart w:id="99" w:name="_Toc203552213"/>
      <w:r w:rsidRPr="00B2562A">
        <w:lastRenderedPageBreak/>
        <w:br/>
      </w:r>
      <w:bookmarkStart w:id="100" w:name="_Toc206668266"/>
      <w:r w:rsidR="0080329F" w:rsidRPr="00B2562A">
        <w:t>D</w:t>
      </w:r>
      <w:r w:rsidR="00414751" w:rsidRPr="00B2562A">
        <w:t xml:space="preserve">Ự ÁN </w:t>
      </w:r>
      <w:r w:rsidR="00A40080" w:rsidRPr="00B2562A">
        <w:t xml:space="preserve">ĐẦU TƯ </w:t>
      </w:r>
      <w:r w:rsidR="00414751" w:rsidRPr="00B2562A">
        <w:t>XÂY DỰNG NHÀ MÁY ĐIỆN HẠT NHÂN</w:t>
      </w:r>
      <w:bookmarkStart w:id="101" w:name="bookmark=id.ols4wcx0hqcy" w:colFirst="0" w:colLast="0"/>
      <w:bookmarkEnd w:id="97"/>
      <w:bookmarkEnd w:id="98"/>
      <w:bookmarkEnd w:id="99"/>
      <w:bookmarkEnd w:id="100"/>
      <w:bookmarkEnd w:id="101"/>
    </w:p>
    <w:p w14:paraId="0F7AC9B3" w14:textId="2108806D" w:rsidR="00312AA1" w:rsidRPr="00B2562A" w:rsidRDefault="00926DD7" w:rsidP="00241F99">
      <w:pPr>
        <w:pStyle w:val="Heading2"/>
        <w:numPr>
          <w:ilvl w:val="1"/>
          <w:numId w:val="1"/>
        </w:numPr>
        <w:spacing w:before="240" w:after="0" w:line="240" w:lineRule="auto"/>
        <w:ind w:leftChars="0" w:firstLineChars="0"/>
      </w:pPr>
      <w:bookmarkStart w:id="102" w:name="_Toc195351610"/>
      <w:bookmarkStart w:id="103" w:name="_Toc203552215"/>
      <w:bookmarkStart w:id="104" w:name="_Toc193828217"/>
      <w:r w:rsidRPr="00B2562A">
        <w:br/>
      </w:r>
      <w:bookmarkStart w:id="105" w:name="_Toc206668267"/>
      <w:r w:rsidR="007D3AB3" w:rsidRPr="00B2562A">
        <w:t>QUYẾT ĐỊNH</w:t>
      </w:r>
      <w:r w:rsidR="000D7083" w:rsidRPr="00B2562A">
        <w:t>, CHẤP THUẬN</w:t>
      </w:r>
      <w:r w:rsidR="00414751" w:rsidRPr="00B2562A">
        <w:t xml:space="preserve"> CHỦ </w:t>
      </w:r>
      <w:r w:rsidR="00DC3D67" w:rsidRPr="00B2562A">
        <w:t>TR</w:t>
      </w:r>
      <w:r w:rsidR="00414751" w:rsidRPr="00B2562A">
        <w:t>ƯƠNG ĐẦU TƯ</w:t>
      </w:r>
      <w:bookmarkEnd w:id="102"/>
      <w:bookmarkEnd w:id="103"/>
      <w:r w:rsidR="00414751" w:rsidRPr="00B2562A">
        <w:t xml:space="preserve"> </w:t>
      </w:r>
      <w:bookmarkStart w:id="106" w:name="_Toc195351611"/>
      <w:bookmarkStart w:id="107" w:name="_Toc203552216"/>
      <w:r w:rsidR="00414751" w:rsidRPr="00B2562A">
        <w:t xml:space="preserve">DỰ ÁN </w:t>
      </w:r>
      <w:r w:rsidR="00D11029" w:rsidRPr="00B2562A">
        <w:t xml:space="preserve">ĐẦU TƯ </w:t>
      </w:r>
      <w:r w:rsidR="00414751" w:rsidRPr="00B2562A">
        <w:t>XÂY DỰNG NHÀ MÁY ĐIỆN HẠT NHÂN</w:t>
      </w:r>
      <w:bookmarkEnd w:id="104"/>
      <w:bookmarkEnd w:id="105"/>
      <w:bookmarkEnd w:id="106"/>
      <w:bookmarkEnd w:id="107"/>
      <w:r w:rsidR="00414751" w:rsidRPr="00B2562A">
        <w:t xml:space="preserve"> </w:t>
      </w:r>
    </w:p>
    <w:p w14:paraId="71066281" w14:textId="60761F6C" w:rsidR="001F6464" w:rsidRPr="001F6464" w:rsidRDefault="001F6464" w:rsidP="00105520">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vi-VN"/>
        </w:rPr>
      </w:pPr>
      <w:bookmarkStart w:id="108" w:name="bookmark=id.dxe2fgncq1jb" w:colFirst="0" w:colLast="0"/>
      <w:bookmarkStart w:id="109" w:name="_Toc193828218"/>
      <w:bookmarkStart w:id="110" w:name="_Toc193828219"/>
      <w:bookmarkStart w:id="111" w:name="_Toc193828220"/>
      <w:bookmarkStart w:id="112" w:name="_Toc193828221"/>
      <w:bookmarkStart w:id="113" w:name="_Toc193828222"/>
      <w:bookmarkStart w:id="114" w:name="_Toc206668268"/>
      <w:bookmarkStart w:id="115" w:name="_Toc201010412"/>
      <w:bookmarkStart w:id="116" w:name="_Toc203552217"/>
      <w:bookmarkStart w:id="117" w:name="_Ref205298389"/>
      <w:bookmarkStart w:id="118" w:name="_Ref205298712"/>
      <w:bookmarkStart w:id="119" w:name="_Ref206408258"/>
      <w:bookmarkStart w:id="120" w:name="_Toc193828224"/>
      <w:bookmarkEnd w:id="108"/>
      <w:bookmarkEnd w:id="109"/>
      <w:bookmarkEnd w:id="110"/>
      <w:bookmarkEnd w:id="111"/>
      <w:bookmarkEnd w:id="112"/>
      <w:bookmarkEnd w:id="113"/>
      <w:r>
        <w:rPr>
          <w:szCs w:val="28"/>
        </w:rPr>
        <w:t>Chủ trương đầu tư dự án đầu tư xây dựng nhà máy điện hạt nhân</w:t>
      </w:r>
      <w:bookmarkEnd w:id="114"/>
    </w:p>
    <w:p w14:paraId="2BCC3FF7" w14:textId="7729BC80" w:rsidR="00B31F82" w:rsidRPr="001E3F69" w:rsidRDefault="00B31F82" w:rsidP="005F5CC4">
      <w:pPr>
        <w:ind w:leftChars="0" w:firstLineChars="253" w:firstLine="708"/>
        <w:jc w:val="both"/>
        <w:rPr>
          <w:szCs w:val="28"/>
          <w:lang w:val="vi-VN"/>
        </w:rPr>
      </w:pPr>
      <w:r w:rsidRPr="001E3F69">
        <w:rPr>
          <w:szCs w:val="28"/>
          <w:lang w:val="vi-VN"/>
        </w:rPr>
        <w:t xml:space="preserve">1. </w:t>
      </w:r>
      <w:r w:rsidR="00C86669" w:rsidRPr="001E3F69">
        <w:rPr>
          <w:szCs w:val="28"/>
          <w:lang w:val="vi-VN"/>
        </w:rPr>
        <w:t xml:space="preserve">Chủ đầu tư có trách nhiệm lập hồ sơ đề nghị </w:t>
      </w:r>
      <w:r w:rsidR="00711246" w:rsidRPr="001E3F69">
        <w:rPr>
          <w:szCs w:val="28"/>
          <w:lang w:val="vi-VN"/>
        </w:rPr>
        <w:t xml:space="preserve">quyết định, </w:t>
      </w:r>
      <w:r w:rsidR="00C86669" w:rsidRPr="001E3F69">
        <w:rPr>
          <w:szCs w:val="28"/>
          <w:lang w:val="vi-VN"/>
        </w:rPr>
        <w:t>chấp thuận chủ trương đầu tư</w:t>
      </w:r>
      <w:r w:rsidR="001D09DA" w:rsidRPr="001E3F69">
        <w:rPr>
          <w:szCs w:val="28"/>
          <w:lang w:val="vi-VN"/>
        </w:rPr>
        <w:t xml:space="preserve"> dự án đầu tư xây dựng nhà máy điện hạt nhân</w:t>
      </w:r>
      <w:r w:rsidR="00C86669" w:rsidRPr="001E3F69">
        <w:rPr>
          <w:szCs w:val="28"/>
          <w:lang w:val="vi-VN"/>
        </w:rPr>
        <w:t xml:space="preserve"> theo quy định tạ</w:t>
      </w:r>
      <w:r w:rsidR="00711246" w:rsidRPr="001E3F69">
        <w:rPr>
          <w:szCs w:val="28"/>
          <w:lang w:val="vi-VN"/>
        </w:rPr>
        <w:t xml:space="preserve">i </w:t>
      </w:r>
      <w:r w:rsidR="00F16F97" w:rsidRPr="001E3F69">
        <w:rPr>
          <w:szCs w:val="28"/>
          <w:lang w:val="vi-VN"/>
        </w:rPr>
        <w:t>Luật Đầu tư công, Luật Đầu tư</w:t>
      </w:r>
      <w:r w:rsidR="00567F2C" w:rsidRPr="001E3F69">
        <w:rPr>
          <w:szCs w:val="28"/>
          <w:lang w:val="vi-VN"/>
        </w:rPr>
        <w:t xml:space="preserve"> và quy định khác của pháp luật có liên quan </w:t>
      </w:r>
      <w:r w:rsidR="009E2FE8" w:rsidRPr="003D6691">
        <w:rPr>
          <w:szCs w:val="28"/>
          <w:lang w:val="nl-NL"/>
        </w:rPr>
        <w:t>ph</w:t>
      </w:r>
      <w:r w:rsidR="009E2FE8">
        <w:rPr>
          <w:szCs w:val="28"/>
          <w:lang w:val="nl-NL"/>
        </w:rPr>
        <w:t>ù hợp với</w:t>
      </w:r>
      <w:r w:rsidR="00567F2C" w:rsidRPr="001E3F69">
        <w:rPr>
          <w:szCs w:val="28"/>
          <w:lang w:val="vi-VN"/>
        </w:rPr>
        <w:t xml:space="preserve"> nguồn vốn </w:t>
      </w:r>
      <w:r w:rsidR="000706DF" w:rsidRPr="001E3F69">
        <w:rPr>
          <w:szCs w:val="28"/>
          <w:lang w:val="vi-VN"/>
        </w:rPr>
        <w:t>đầu tư.</w:t>
      </w:r>
      <w:r w:rsidR="00F16F97" w:rsidRPr="001E3F69">
        <w:rPr>
          <w:szCs w:val="28"/>
          <w:lang w:val="vi-VN"/>
        </w:rPr>
        <w:t xml:space="preserve"> </w:t>
      </w:r>
    </w:p>
    <w:p w14:paraId="0D965E57" w14:textId="1812E0A2" w:rsidR="00BE07C8" w:rsidRPr="001E3F69" w:rsidRDefault="00683489" w:rsidP="00BE07C8">
      <w:pPr>
        <w:ind w:leftChars="0" w:firstLineChars="253" w:firstLine="708"/>
        <w:jc w:val="both"/>
        <w:rPr>
          <w:szCs w:val="28"/>
          <w:lang w:val="vi-VN"/>
        </w:rPr>
      </w:pPr>
      <w:r w:rsidRPr="001E3F69">
        <w:rPr>
          <w:szCs w:val="28"/>
          <w:lang w:val="vi-VN"/>
        </w:rPr>
        <w:t>2</w:t>
      </w:r>
      <w:r w:rsidR="00BE07C8" w:rsidRPr="001E3F69">
        <w:rPr>
          <w:szCs w:val="28"/>
          <w:lang w:val="vi-VN"/>
        </w:rPr>
        <w:t xml:space="preserve">. Báo cáo nghiên cứu tiền khả thi </w:t>
      </w:r>
      <w:r w:rsidR="00832417" w:rsidRPr="001E3F69">
        <w:rPr>
          <w:szCs w:val="28"/>
          <w:lang w:val="vi-VN"/>
        </w:rPr>
        <w:t>trong hồ sơ đề nghị chấp thuận</w:t>
      </w:r>
      <w:r w:rsidR="00F24084" w:rsidRPr="001E3F69">
        <w:rPr>
          <w:szCs w:val="28"/>
          <w:lang w:val="vi-VN"/>
        </w:rPr>
        <w:t xml:space="preserve">, </w:t>
      </w:r>
      <w:r w:rsidR="000F5601" w:rsidRPr="001E3F69">
        <w:rPr>
          <w:szCs w:val="28"/>
          <w:lang w:val="vi-VN"/>
        </w:rPr>
        <w:t>quyết định chủ trương đầu tư</w:t>
      </w:r>
      <w:r w:rsidR="00832417" w:rsidRPr="001E3F69">
        <w:rPr>
          <w:szCs w:val="28"/>
          <w:lang w:val="vi-VN"/>
        </w:rPr>
        <w:t xml:space="preserve"> </w:t>
      </w:r>
      <w:r w:rsidR="00C77B88" w:rsidRPr="001E3F69">
        <w:rPr>
          <w:szCs w:val="28"/>
          <w:lang w:val="vi-VN"/>
        </w:rPr>
        <w:t xml:space="preserve">dự án đầu tư xây dựng nhà máy điện hạt nhân </w:t>
      </w:r>
      <w:r w:rsidR="00A610BE" w:rsidRPr="001E3F69">
        <w:rPr>
          <w:szCs w:val="28"/>
          <w:lang w:val="vi-VN"/>
        </w:rPr>
        <w:t xml:space="preserve">tuân thủ quy định tại </w:t>
      </w:r>
      <w:r w:rsidR="00D25AAA">
        <w:rPr>
          <w:szCs w:val="28"/>
          <w:lang w:val="vi-VN"/>
        </w:rPr>
        <w:fldChar w:fldCharType="begin"/>
      </w:r>
      <w:r w:rsidR="00D25AAA">
        <w:rPr>
          <w:szCs w:val="28"/>
          <w:lang w:val="vi-VN"/>
        </w:rPr>
        <w:instrText xml:space="preserve"> REF _Ref206667098 \n \h </w:instrText>
      </w:r>
      <w:r w:rsidR="00D25AAA">
        <w:rPr>
          <w:szCs w:val="28"/>
          <w:lang w:val="vi-VN"/>
        </w:rPr>
      </w:r>
      <w:r w:rsidR="00D25AAA">
        <w:rPr>
          <w:szCs w:val="28"/>
          <w:lang w:val="vi-VN"/>
        </w:rPr>
        <w:fldChar w:fldCharType="separate"/>
      </w:r>
      <w:r w:rsidR="003F6628">
        <w:rPr>
          <w:szCs w:val="28"/>
          <w:lang w:val="vi-VN"/>
        </w:rPr>
        <w:t>Điều 18</w:t>
      </w:r>
      <w:r w:rsidR="00D25AAA">
        <w:rPr>
          <w:szCs w:val="28"/>
          <w:lang w:val="vi-VN"/>
        </w:rPr>
        <w:fldChar w:fldCharType="end"/>
      </w:r>
      <w:r w:rsidR="001E3F69" w:rsidRPr="001E3F69">
        <w:rPr>
          <w:szCs w:val="28"/>
          <w:lang w:val="vi-VN"/>
        </w:rPr>
        <w:t xml:space="preserve"> </w:t>
      </w:r>
      <w:r w:rsidR="00A610BE" w:rsidRPr="001E3F69">
        <w:rPr>
          <w:szCs w:val="28"/>
          <w:lang w:val="vi-VN"/>
        </w:rPr>
        <w:t>Nghị định này.</w:t>
      </w:r>
    </w:p>
    <w:p w14:paraId="6BF84271" w14:textId="372B480D" w:rsidR="004348A0" w:rsidRPr="002859A6" w:rsidRDefault="004348A0" w:rsidP="00BE07C8">
      <w:pPr>
        <w:ind w:leftChars="0" w:firstLineChars="253" w:firstLine="708"/>
        <w:jc w:val="both"/>
        <w:rPr>
          <w:szCs w:val="28"/>
          <w:lang w:val="vi-VN"/>
        </w:rPr>
      </w:pPr>
      <w:r w:rsidRPr="002859A6">
        <w:rPr>
          <w:szCs w:val="28"/>
          <w:lang w:val="vi-VN"/>
        </w:rPr>
        <w:t xml:space="preserve">3. </w:t>
      </w:r>
      <w:r w:rsidR="002E0A70" w:rsidRPr="002859A6">
        <w:rPr>
          <w:szCs w:val="28"/>
          <w:lang w:val="vi-VN"/>
        </w:rPr>
        <w:t>Trình tự</w:t>
      </w:r>
      <w:r w:rsidR="009C5291" w:rsidRPr="002859A6">
        <w:rPr>
          <w:szCs w:val="28"/>
          <w:lang w:val="vi-VN"/>
        </w:rPr>
        <w:t xml:space="preserve"> </w:t>
      </w:r>
      <w:r w:rsidR="00D56961" w:rsidRPr="002859A6">
        <w:rPr>
          <w:szCs w:val="28"/>
          <w:lang w:val="vi-VN"/>
        </w:rPr>
        <w:t xml:space="preserve">thẩm định, quyết định hoặc chấp thuận chủ trương đầu tư </w:t>
      </w:r>
      <w:r w:rsidR="00C65FF0" w:rsidRPr="002859A6">
        <w:rPr>
          <w:szCs w:val="28"/>
          <w:lang w:val="vi-VN"/>
        </w:rPr>
        <w:t>dự án đầu tư xây dựng nhà máy điện hạt nhân</w:t>
      </w:r>
      <w:r w:rsidR="009627FF" w:rsidRPr="002859A6">
        <w:rPr>
          <w:szCs w:val="28"/>
          <w:lang w:val="vi-VN"/>
        </w:rPr>
        <w:t xml:space="preserve"> tuân thủ quy định </w:t>
      </w:r>
      <w:r w:rsidR="00873985" w:rsidRPr="002859A6">
        <w:rPr>
          <w:szCs w:val="28"/>
          <w:lang w:val="vi-VN"/>
        </w:rPr>
        <w:t>tại</w:t>
      </w:r>
      <w:r w:rsidR="0048413E" w:rsidRPr="0048413E">
        <w:rPr>
          <w:szCs w:val="28"/>
          <w:lang w:val="vi-VN"/>
        </w:rPr>
        <w:t xml:space="preserve"> </w:t>
      </w:r>
      <w:r w:rsidR="00C00224" w:rsidRPr="002859A6">
        <w:rPr>
          <w:szCs w:val="28"/>
          <w:lang w:val="vi-VN"/>
        </w:rPr>
        <w:t xml:space="preserve">Luật Đầu tư công, Luật Đầu tư và quy định khác của pháp luật có liên quan </w:t>
      </w:r>
      <w:r w:rsidR="009E2FE8" w:rsidRPr="003D6691">
        <w:rPr>
          <w:szCs w:val="28"/>
          <w:lang w:val="nl-NL"/>
        </w:rPr>
        <w:t>ph</w:t>
      </w:r>
      <w:r w:rsidR="009E2FE8">
        <w:rPr>
          <w:szCs w:val="28"/>
          <w:lang w:val="nl-NL"/>
        </w:rPr>
        <w:t>ù hợp với</w:t>
      </w:r>
      <w:r w:rsidR="009E2FE8" w:rsidRPr="001E3F69">
        <w:rPr>
          <w:szCs w:val="28"/>
          <w:lang w:val="vi-VN"/>
        </w:rPr>
        <w:t xml:space="preserve"> </w:t>
      </w:r>
      <w:r w:rsidR="00C00224" w:rsidRPr="002859A6">
        <w:rPr>
          <w:szCs w:val="28"/>
          <w:lang w:val="vi-VN"/>
        </w:rPr>
        <w:t>nguồn vốn đầu tư.</w:t>
      </w:r>
    </w:p>
    <w:p w14:paraId="79344FD4" w14:textId="2A67F3F2" w:rsidR="009D091D" w:rsidRPr="00B2562A" w:rsidRDefault="00B04C68" w:rsidP="00105520">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vi-VN"/>
        </w:rPr>
      </w:pPr>
      <w:bookmarkStart w:id="121" w:name="_Ref206667098"/>
      <w:bookmarkStart w:id="122" w:name="_Toc206668269"/>
      <w:r w:rsidRPr="00B2562A">
        <w:rPr>
          <w:szCs w:val="28"/>
          <w:lang w:val="vi-VN"/>
        </w:rPr>
        <w:t xml:space="preserve">Báo </w:t>
      </w:r>
      <w:r w:rsidR="009D091D" w:rsidRPr="00B2562A">
        <w:rPr>
          <w:szCs w:val="28"/>
          <w:lang w:val="vi-VN"/>
        </w:rPr>
        <w:t>cáo nghiên cứu tiền khả thi đầu tư xây dựng</w:t>
      </w:r>
      <w:bookmarkEnd w:id="115"/>
      <w:bookmarkEnd w:id="116"/>
      <w:bookmarkEnd w:id="117"/>
      <w:bookmarkEnd w:id="118"/>
      <w:bookmarkEnd w:id="119"/>
      <w:bookmarkEnd w:id="121"/>
      <w:bookmarkEnd w:id="122"/>
    </w:p>
    <w:p w14:paraId="66E77D76" w14:textId="75456DE7" w:rsidR="009D091D" w:rsidRPr="00B2562A" w:rsidRDefault="00022924" w:rsidP="009D091D">
      <w:pPr>
        <w:ind w:leftChars="0" w:firstLineChars="253" w:firstLine="708"/>
        <w:jc w:val="both"/>
        <w:rPr>
          <w:lang w:val="vi-VN"/>
        </w:rPr>
      </w:pPr>
      <w:r w:rsidRPr="00B2562A">
        <w:rPr>
          <w:lang w:val="vi-VN"/>
        </w:rPr>
        <w:t>B</w:t>
      </w:r>
      <w:r w:rsidR="009D091D" w:rsidRPr="00B2562A">
        <w:rPr>
          <w:lang w:val="vi-VN"/>
        </w:rPr>
        <w:t xml:space="preserve">áo cáo nghiên cứu tiền khả thi đầu tư xây dựng </w:t>
      </w:r>
      <w:r w:rsidRPr="00B2562A">
        <w:rPr>
          <w:lang w:val="vi-VN"/>
        </w:rPr>
        <w:t xml:space="preserve">được lập </w:t>
      </w:r>
      <w:r w:rsidR="009D091D" w:rsidRPr="00B2562A">
        <w:rPr>
          <w:lang w:val="vi-VN"/>
        </w:rPr>
        <w:t>theo quy định của pháp luật về xây dựng, đồng thời bổ sung các thông tin sau đây:</w:t>
      </w:r>
    </w:p>
    <w:p w14:paraId="488A52DF" w14:textId="2836194D" w:rsidR="00C84271" w:rsidRPr="00B2562A" w:rsidRDefault="00C84271" w:rsidP="00C84271">
      <w:pPr>
        <w:ind w:leftChars="0" w:firstLineChars="253" w:firstLine="708"/>
        <w:jc w:val="both"/>
        <w:rPr>
          <w:lang w:val="vi-VN"/>
        </w:rPr>
      </w:pPr>
      <w:r w:rsidRPr="00B2562A">
        <w:rPr>
          <w:lang w:val="vi-VN"/>
        </w:rPr>
        <w:t>1. Dự kiến quy mô đầu tư: số tổ máy, công suất từng tổ máy, diện tích xây dựng; các hạng mục công trình</w:t>
      </w:r>
      <w:r w:rsidR="007A2B99" w:rsidRPr="00B2562A">
        <w:rPr>
          <w:lang w:val="vi-VN"/>
        </w:rPr>
        <w:t xml:space="preserve"> có</w:t>
      </w:r>
      <w:r w:rsidRPr="00B2562A">
        <w:rPr>
          <w:lang w:val="vi-VN"/>
        </w:rPr>
        <w:t xml:space="preserve"> liên quan</w:t>
      </w:r>
      <w:r w:rsidR="00484F84" w:rsidRPr="00B2562A">
        <w:rPr>
          <w:lang w:val="vi-VN"/>
        </w:rPr>
        <w:t>.</w:t>
      </w:r>
    </w:p>
    <w:p w14:paraId="7D9A0362" w14:textId="6C5F6B9E" w:rsidR="00C84271" w:rsidRPr="00B2562A" w:rsidRDefault="00C84271" w:rsidP="00C84271">
      <w:pPr>
        <w:ind w:leftChars="0" w:firstLineChars="253" w:firstLine="708"/>
        <w:jc w:val="both"/>
        <w:rPr>
          <w:bCs/>
          <w:iCs/>
          <w:szCs w:val="28"/>
          <w:lang w:val="vi-VN"/>
        </w:rPr>
      </w:pPr>
      <w:r w:rsidRPr="00B2562A">
        <w:rPr>
          <w:lang w:val="vi-VN"/>
        </w:rPr>
        <w:t>2. Dự kiến về địa điểm xây dựng</w:t>
      </w:r>
      <w:r w:rsidR="009400CE" w:rsidRPr="00B2562A">
        <w:rPr>
          <w:lang w:val="vi-VN"/>
        </w:rPr>
        <w:t xml:space="preserve">; </w:t>
      </w:r>
      <w:r w:rsidRPr="00B2562A">
        <w:rPr>
          <w:bCs/>
          <w:iCs/>
          <w:szCs w:val="28"/>
          <w:lang w:val="vi-VN"/>
        </w:rPr>
        <w:t>khảo sát và đánh giá sơ bộ</w:t>
      </w:r>
      <w:r w:rsidR="004A1853" w:rsidRPr="00B2562A">
        <w:rPr>
          <w:bCs/>
          <w:iCs/>
          <w:szCs w:val="28"/>
          <w:lang w:val="vi-VN"/>
        </w:rPr>
        <w:t xml:space="preserve"> tính phù hợp của</w:t>
      </w:r>
      <w:r w:rsidRPr="00B2562A">
        <w:rPr>
          <w:bCs/>
          <w:iCs/>
          <w:szCs w:val="28"/>
          <w:lang w:val="vi-VN"/>
        </w:rPr>
        <w:t xml:space="preserve"> địa điểm</w:t>
      </w:r>
      <w:r w:rsidR="00550CCF" w:rsidRPr="00B2562A">
        <w:rPr>
          <w:bCs/>
          <w:iCs/>
          <w:szCs w:val="28"/>
          <w:lang w:val="vi-VN"/>
        </w:rPr>
        <w:t>.</w:t>
      </w:r>
    </w:p>
    <w:p w14:paraId="1880C6A8" w14:textId="23B08423" w:rsidR="00C84271" w:rsidRPr="00B2562A" w:rsidRDefault="00C84271" w:rsidP="00C84271">
      <w:pPr>
        <w:ind w:leftChars="0" w:firstLineChars="253" w:firstLine="708"/>
        <w:jc w:val="both"/>
        <w:rPr>
          <w:spacing w:val="4"/>
          <w:szCs w:val="28"/>
          <w:lang w:val="vi-VN"/>
        </w:rPr>
      </w:pPr>
      <w:r w:rsidRPr="00B2562A">
        <w:rPr>
          <w:bCs/>
          <w:iCs/>
          <w:szCs w:val="28"/>
          <w:lang w:val="vi-VN"/>
        </w:rPr>
        <w:t>3. Đánh giá sơ bộ về tác động phóng xạ và bức xạ, n</w:t>
      </w:r>
      <w:r w:rsidRPr="00B2562A">
        <w:rPr>
          <w:spacing w:val="4"/>
          <w:szCs w:val="28"/>
          <w:lang w:val="nl-NL"/>
        </w:rPr>
        <w:t xml:space="preserve">hận </w:t>
      </w:r>
      <w:r w:rsidRPr="00B2562A">
        <w:rPr>
          <w:spacing w:val="4"/>
          <w:szCs w:val="28"/>
          <w:lang w:val="vi-VN"/>
        </w:rPr>
        <w:t xml:space="preserve">dạng các loại chất thải phóng xạ phát sinh, dự báo mức độ phát thải trong điều kiện vận hành và khi xảy ra sự cố; nhận diện các yếu tố môi trường nhạy cảm trong vùng chịu tác động bức xạ; </w:t>
      </w:r>
      <w:r w:rsidRPr="00B2562A">
        <w:rPr>
          <w:spacing w:val="4"/>
          <w:szCs w:val="28"/>
          <w:lang w:val="nl-NL"/>
        </w:rPr>
        <w:t>các tác động bức xạ đối với môi trường trên cơ sở quy mô</w:t>
      </w:r>
      <w:r w:rsidRPr="00B2562A">
        <w:rPr>
          <w:spacing w:val="4"/>
          <w:lang w:val="nl-NL"/>
        </w:rPr>
        <w:t>,</w:t>
      </w:r>
      <w:r w:rsidRPr="00B2562A">
        <w:rPr>
          <w:spacing w:val="4"/>
          <w:szCs w:val="28"/>
          <w:lang w:val="nl-NL"/>
        </w:rPr>
        <w:t xml:space="preserve"> công nghệ, và địa điểm thực hiện dự án</w:t>
      </w:r>
      <w:r w:rsidR="00F32A37" w:rsidRPr="00B2562A">
        <w:rPr>
          <w:spacing w:val="4"/>
          <w:szCs w:val="28"/>
          <w:lang w:val="nl-NL"/>
        </w:rPr>
        <w:t>, các</w:t>
      </w:r>
      <w:r w:rsidRPr="00B2562A">
        <w:rPr>
          <w:spacing w:val="4"/>
          <w:szCs w:val="28"/>
          <w:lang w:val="nl-NL"/>
        </w:rPr>
        <w:t xml:space="preserve"> biện pháp giảm thiểu tác động môi trường</w:t>
      </w:r>
      <w:r w:rsidR="00241B70" w:rsidRPr="00B2562A">
        <w:rPr>
          <w:spacing w:val="4"/>
          <w:lang w:val="vi-VN"/>
        </w:rPr>
        <w:t>.</w:t>
      </w:r>
    </w:p>
    <w:p w14:paraId="1F51DED8" w14:textId="45C9F061" w:rsidR="00C84271" w:rsidRPr="00B2562A" w:rsidRDefault="00C84271" w:rsidP="00C84271">
      <w:pPr>
        <w:ind w:leftChars="0" w:firstLineChars="253" w:firstLine="708"/>
        <w:jc w:val="both"/>
        <w:rPr>
          <w:lang w:val="nl-NL"/>
        </w:rPr>
      </w:pPr>
      <w:r w:rsidRPr="00B2562A">
        <w:rPr>
          <w:lang w:val="nl-NL"/>
        </w:rPr>
        <w:t>4. Phân tích, lựa chọn sơ bộ về công nghệ, thông số kỹ thuật; đào tạo nguồn nhân lực; bảo đảm an toàn bức xạ, an toàn</w:t>
      </w:r>
      <w:r w:rsidR="002A194D" w:rsidRPr="00B2562A">
        <w:rPr>
          <w:lang w:val="nl-NL"/>
        </w:rPr>
        <w:t xml:space="preserve"> hạt nhân</w:t>
      </w:r>
      <w:r w:rsidR="00E923ED" w:rsidRPr="00B2562A">
        <w:rPr>
          <w:lang w:val="nl-NL"/>
        </w:rPr>
        <w:t xml:space="preserve"> và an ninh</w:t>
      </w:r>
      <w:r w:rsidRPr="00B2562A">
        <w:rPr>
          <w:lang w:val="nl-NL"/>
        </w:rPr>
        <w:t xml:space="preserve"> hạt nhân, ứng phó sự cố bức xạ, sự cố hạt nhân, quản lý chất thải phóng xạ và nhiên liệu hạt nhân đã qua sử dụng; phòng, chống cháy nổ; an ninh, quốc phòng; công tác truyền thông chuẩn bị dự án</w:t>
      </w:r>
      <w:r w:rsidR="00241B70" w:rsidRPr="00B2562A">
        <w:rPr>
          <w:lang w:val="nl-NL"/>
        </w:rPr>
        <w:t>.</w:t>
      </w:r>
    </w:p>
    <w:p w14:paraId="22DEC6B5" w14:textId="6F17A5E2" w:rsidR="00C84271" w:rsidRPr="00B2562A" w:rsidRDefault="00C84271" w:rsidP="00C84271">
      <w:pPr>
        <w:ind w:leftChars="0" w:firstLineChars="253" w:firstLine="708"/>
        <w:jc w:val="both"/>
        <w:rPr>
          <w:lang w:val="nl-NL"/>
        </w:rPr>
      </w:pPr>
      <w:r w:rsidRPr="00B2562A">
        <w:rPr>
          <w:lang w:val="nl-NL"/>
        </w:rPr>
        <w:t xml:space="preserve">5. </w:t>
      </w:r>
      <w:r w:rsidR="002D6967" w:rsidRPr="00B2562A">
        <w:rPr>
          <w:lang w:val="nl-NL"/>
        </w:rPr>
        <w:t>T</w:t>
      </w:r>
      <w:r w:rsidRPr="00B2562A">
        <w:rPr>
          <w:lang w:val="nl-NL"/>
        </w:rPr>
        <w:t xml:space="preserve">hiết kế sơ bộ được thể hiện trên thuyết minh và bản vẽ về vị trí xây dựng, sơ bộ tổng mặt bằng và thể hiện các hạng mục liên quan đến an toàn bức </w:t>
      </w:r>
      <w:r w:rsidRPr="00B2562A">
        <w:rPr>
          <w:lang w:val="nl-NL"/>
        </w:rPr>
        <w:lastRenderedPageBreak/>
        <w:t>xạ, an toàn và an ninh hạt nhân, dây chuyền công nghệ và thiết bị liên quan đến bức xạ, hạt nhân</w:t>
      </w:r>
      <w:r w:rsidR="00241B70" w:rsidRPr="00B2562A">
        <w:rPr>
          <w:lang w:val="nl-NL"/>
        </w:rPr>
        <w:t>.</w:t>
      </w:r>
    </w:p>
    <w:p w14:paraId="48B1AB7A" w14:textId="13272A08" w:rsidR="005A1293" w:rsidRPr="00B2562A" w:rsidRDefault="00C84271" w:rsidP="00992592">
      <w:pPr>
        <w:ind w:leftChars="0" w:firstLineChars="253" w:firstLine="708"/>
        <w:jc w:val="both"/>
        <w:rPr>
          <w:lang w:val="nl-NL"/>
        </w:rPr>
      </w:pPr>
      <w:r w:rsidRPr="00B2562A">
        <w:rPr>
          <w:lang w:val="nl-NL"/>
        </w:rPr>
        <w:t>6. Những kiến nghị đặc biệt khi xem xét, quyết định chủ trương đầu tư nhà máy điện hạt nhân (nếu có).</w:t>
      </w:r>
    </w:p>
    <w:p w14:paraId="08E5C66B" w14:textId="2B87A4A7" w:rsidR="00414751" w:rsidRPr="00B2562A" w:rsidRDefault="00926DD7" w:rsidP="00F33726">
      <w:pPr>
        <w:pStyle w:val="Heading2"/>
        <w:numPr>
          <w:ilvl w:val="1"/>
          <w:numId w:val="1"/>
        </w:numPr>
        <w:spacing w:line="240" w:lineRule="auto"/>
        <w:ind w:leftChars="0" w:firstLineChars="0"/>
        <w:rPr>
          <w:lang w:val="nl-NL"/>
        </w:rPr>
      </w:pPr>
      <w:bookmarkStart w:id="123" w:name="_Toc195351615"/>
      <w:bookmarkStart w:id="124" w:name="_Toc193828225"/>
      <w:bookmarkStart w:id="125" w:name="_Toc203552219"/>
      <w:bookmarkEnd w:id="120"/>
      <w:r w:rsidRPr="00B2562A">
        <w:rPr>
          <w:lang w:val="nl-NL"/>
        </w:rPr>
        <w:br/>
      </w:r>
      <w:bookmarkStart w:id="126" w:name="_Toc206668270"/>
      <w:r w:rsidR="00E31412" w:rsidRPr="00B2562A">
        <w:rPr>
          <w:lang w:val="nl-NL"/>
        </w:rPr>
        <w:t>Đ</w:t>
      </w:r>
      <w:r w:rsidR="00414751" w:rsidRPr="00B2562A">
        <w:rPr>
          <w:lang w:val="nl-NL"/>
        </w:rPr>
        <w:t>ỊA ĐIỂM XÂY DỰNG NHÀ MÁY ĐIỆN HẠT NHÂN</w:t>
      </w:r>
      <w:bookmarkEnd w:id="123"/>
      <w:bookmarkEnd w:id="124"/>
      <w:bookmarkEnd w:id="125"/>
      <w:bookmarkEnd w:id="126"/>
    </w:p>
    <w:p w14:paraId="62A9B84E" w14:textId="341C0FAD" w:rsidR="00561140" w:rsidRPr="00B2562A" w:rsidRDefault="00782ED3" w:rsidP="00455469">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lang w:val="nl-NL"/>
        </w:rPr>
      </w:pPr>
      <w:bookmarkStart w:id="127" w:name="_Toc203552220"/>
      <w:bookmarkStart w:id="128" w:name="_Ref205298247"/>
      <w:bookmarkStart w:id="129" w:name="_Ref205298748"/>
      <w:bookmarkStart w:id="130" w:name="_Ref205298924"/>
      <w:bookmarkStart w:id="131" w:name="_Ref206408270"/>
      <w:bookmarkStart w:id="132" w:name="_Toc206668271"/>
      <w:r w:rsidRPr="00B2562A">
        <w:rPr>
          <w:szCs w:val="28"/>
          <w:lang w:val="nl-NL"/>
        </w:rPr>
        <w:t>K</w:t>
      </w:r>
      <w:r w:rsidR="00561140" w:rsidRPr="00B2562A">
        <w:rPr>
          <w:szCs w:val="28"/>
          <w:lang w:val="nl-NL"/>
        </w:rPr>
        <w:t>hảo sát, đánh giá địa điểm</w:t>
      </w:r>
      <w:r w:rsidR="000A5411" w:rsidRPr="00B2562A">
        <w:rPr>
          <w:szCs w:val="28"/>
          <w:lang w:val="nl-NL"/>
        </w:rPr>
        <w:t xml:space="preserve"> xây dựng nhà máy điện hạt nhân</w:t>
      </w:r>
      <w:bookmarkEnd w:id="127"/>
      <w:bookmarkEnd w:id="128"/>
      <w:bookmarkEnd w:id="129"/>
      <w:bookmarkEnd w:id="130"/>
      <w:bookmarkEnd w:id="131"/>
      <w:bookmarkEnd w:id="132"/>
    </w:p>
    <w:p w14:paraId="575BA4CF" w14:textId="2F919ACB" w:rsidR="005A4D92" w:rsidRPr="00B2562A" w:rsidRDefault="005A4D92" w:rsidP="00561140">
      <w:pPr>
        <w:ind w:leftChars="0" w:firstLineChars="0" w:firstLine="708"/>
        <w:jc w:val="both"/>
        <w:rPr>
          <w:szCs w:val="28"/>
          <w:lang w:val="nl-NL"/>
        </w:rPr>
      </w:pPr>
      <w:r w:rsidRPr="00B2562A">
        <w:rPr>
          <w:szCs w:val="28"/>
          <w:lang w:val="nl-NL"/>
        </w:rPr>
        <w:t>1. Yêu cầu chung:</w:t>
      </w:r>
      <w:r w:rsidR="00AC6A17" w:rsidRPr="00B2562A">
        <w:rPr>
          <w:rStyle w:val="FootnoteReference"/>
          <w:szCs w:val="28"/>
          <w:lang w:val="nl-NL"/>
        </w:rPr>
        <w:t xml:space="preserve"> </w:t>
      </w:r>
      <w:r w:rsidR="00AC6A17" w:rsidRPr="00B2562A">
        <w:rPr>
          <w:rStyle w:val="FootnoteReference"/>
          <w:szCs w:val="28"/>
        </w:rPr>
        <w:footnoteReference w:id="33"/>
      </w:r>
      <w:r w:rsidR="00340CBA" w:rsidRPr="00B2562A">
        <w:rPr>
          <w:szCs w:val="28"/>
          <w:lang w:val="nl-NL"/>
        </w:rPr>
        <w:t xml:space="preserve"> </w:t>
      </w:r>
    </w:p>
    <w:p w14:paraId="59DA1F3B" w14:textId="6C92994E" w:rsidR="00031A81" w:rsidRPr="00B2562A" w:rsidRDefault="00031A81" w:rsidP="00031A81">
      <w:pPr>
        <w:ind w:leftChars="0" w:firstLineChars="253" w:firstLine="708"/>
        <w:jc w:val="both"/>
        <w:rPr>
          <w:szCs w:val="28"/>
          <w:lang w:val="nl-NL"/>
        </w:rPr>
      </w:pPr>
      <w:r w:rsidRPr="00B2562A">
        <w:rPr>
          <w:szCs w:val="28"/>
          <w:lang w:val="nl-NL"/>
        </w:rPr>
        <w:t xml:space="preserve">a) Hoạt động khảo sát, đánh giá địa điểm phải tuân thủ quy chuẩn kỹ thuật quốc gia quy định tại </w:t>
      </w:r>
      <w:r w:rsidR="00B85CAB" w:rsidRPr="00B2562A">
        <w:rPr>
          <w:szCs w:val="28"/>
          <w:lang w:val="nl-NL"/>
        </w:rPr>
        <w:fldChar w:fldCharType="begin"/>
      </w:r>
      <w:r w:rsidR="00B85CAB" w:rsidRPr="00B2562A">
        <w:rPr>
          <w:szCs w:val="28"/>
          <w:lang w:val="nl-NL"/>
        </w:rPr>
        <w:instrText xml:space="preserve"> REF _Ref205298052 \n \h </w:instrText>
      </w:r>
      <w:r w:rsidR="004D2D73" w:rsidRPr="00B2562A">
        <w:rPr>
          <w:szCs w:val="28"/>
          <w:lang w:val="nl-NL"/>
        </w:rPr>
        <w:instrText xml:space="preserve"> \* MERGEFORMAT </w:instrText>
      </w:r>
      <w:r w:rsidR="00B85CAB" w:rsidRPr="00B2562A">
        <w:rPr>
          <w:szCs w:val="28"/>
          <w:lang w:val="nl-NL"/>
        </w:rPr>
      </w:r>
      <w:r w:rsidR="00B85CAB" w:rsidRPr="00B2562A">
        <w:rPr>
          <w:szCs w:val="28"/>
          <w:lang w:val="nl-NL"/>
        </w:rPr>
        <w:fldChar w:fldCharType="separate"/>
      </w:r>
      <w:r w:rsidR="003F6628">
        <w:rPr>
          <w:szCs w:val="28"/>
          <w:lang w:val="nl-NL"/>
        </w:rPr>
        <w:t>Điều 6</w:t>
      </w:r>
      <w:r w:rsidR="00B85CAB" w:rsidRPr="00B2562A">
        <w:rPr>
          <w:szCs w:val="28"/>
          <w:lang w:val="nl-NL"/>
        </w:rPr>
        <w:fldChar w:fldCharType="end"/>
      </w:r>
      <w:r w:rsidRPr="00B2562A">
        <w:rPr>
          <w:szCs w:val="28"/>
          <w:lang w:val="nl-NL"/>
        </w:rPr>
        <w:t xml:space="preserve"> Nghị định này; </w:t>
      </w:r>
    </w:p>
    <w:p w14:paraId="1FECF7A6" w14:textId="64B62020" w:rsidR="00031A81" w:rsidRPr="00B2562A" w:rsidRDefault="00031A81" w:rsidP="00031A81">
      <w:pPr>
        <w:ind w:leftChars="0" w:firstLineChars="253" w:firstLine="708"/>
        <w:jc w:val="both"/>
        <w:rPr>
          <w:szCs w:val="28"/>
          <w:lang w:val="nl-NL"/>
        </w:rPr>
      </w:pPr>
      <w:r w:rsidRPr="00B2562A">
        <w:rPr>
          <w:szCs w:val="28"/>
          <w:lang w:val="nl-NL"/>
        </w:rPr>
        <w:t>b) Hoạt động và kết quả khảo sát, đánh giá địa điểm phải được lập thành hồ sơ để lưu trữ và trình cơ quan</w:t>
      </w:r>
      <w:r w:rsidR="00C2088A" w:rsidRPr="00B2562A">
        <w:rPr>
          <w:szCs w:val="28"/>
          <w:lang w:val="nl-NL"/>
        </w:rPr>
        <w:t xml:space="preserve"> quản lý</w:t>
      </w:r>
      <w:r w:rsidRPr="00B2562A">
        <w:rPr>
          <w:szCs w:val="28"/>
          <w:lang w:val="nl-NL"/>
        </w:rPr>
        <w:t xml:space="preserve"> nhà nước có thẩm quyền khi đề nghị phê duyệt địa điểm nhà máy điện hạt nhân; </w:t>
      </w:r>
    </w:p>
    <w:p w14:paraId="60E54D48" w14:textId="553A4B94" w:rsidR="00031A81" w:rsidRPr="00B2562A" w:rsidRDefault="00031A81" w:rsidP="00031A81">
      <w:pPr>
        <w:ind w:leftChars="0" w:firstLineChars="253" w:firstLine="708"/>
        <w:jc w:val="both"/>
        <w:rPr>
          <w:szCs w:val="28"/>
          <w:lang w:val="nl-NL"/>
        </w:rPr>
      </w:pPr>
      <w:r w:rsidRPr="00B2562A">
        <w:rPr>
          <w:szCs w:val="28"/>
          <w:lang w:val="nl-NL"/>
        </w:rPr>
        <w:t xml:space="preserve">c) Việc quan trắc các yếu tố, đặc điểm của địa điểm liên quan tới bảo đảm an toàn cho </w:t>
      </w:r>
      <w:r w:rsidR="00C73725" w:rsidRPr="00B2562A">
        <w:rPr>
          <w:szCs w:val="28"/>
          <w:lang w:val="nl-NL"/>
        </w:rPr>
        <w:t>nhà máy điện hạt nhân</w:t>
      </w:r>
      <w:r w:rsidRPr="00B2562A">
        <w:rPr>
          <w:szCs w:val="28"/>
          <w:lang w:val="nl-NL"/>
        </w:rPr>
        <w:t xml:space="preserve">, cho con người và môi trường được thực hiện trong suốt vòng đời của nhà máy, bao gồm cả việc theo dõi sự gia tăng và phân bố dân cư; </w:t>
      </w:r>
    </w:p>
    <w:p w14:paraId="57D2A2EA" w14:textId="77777777" w:rsidR="00031A81" w:rsidRPr="00B2562A" w:rsidRDefault="00031A81" w:rsidP="00031A81">
      <w:pPr>
        <w:ind w:leftChars="0" w:firstLineChars="253" w:firstLine="708"/>
        <w:jc w:val="both"/>
        <w:rPr>
          <w:szCs w:val="28"/>
          <w:lang w:val="nl-NL"/>
        </w:rPr>
      </w:pPr>
      <w:r w:rsidRPr="00B2562A">
        <w:rPr>
          <w:szCs w:val="28"/>
          <w:lang w:val="nl-NL"/>
        </w:rPr>
        <w:t xml:space="preserve">d) Trường hợp điều chỉnh tổng công suất lắp đặt tại địa điểm có khả năng ảnh hưởng đến an toàn đối với con người và môi trường thì phải thực hiện khảo sát, đánh giá lại địa điểm xây dựng nhà máy điện hạt nhân; </w:t>
      </w:r>
    </w:p>
    <w:p w14:paraId="08183E12" w14:textId="23DF76DC" w:rsidR="007C458C" w:rsidRPr="00B2562A" w:rsidRDefault="00031A81" w:rsidP="009622CC">
      <w:pPr>
        <w:ind w:leftChars="0" w:firstLineChars="253" w:firstLine="708"/>
        <w:jc w:val="both"/>
        <w:rPr>
          <w:szCs w:val="28"/>
          <w:lang w:val="nl-NL"/>
        </w:rPr>
      </w:pPr>
      <w:r w:rsidRPr="00B2562A">
        <w:rPr>
          <w:szCs w:val="28"/>
          <w:lang w:val="nl-NL"/>
        </w:rPr>
        <w:t>đ) Thực hiện đánh giá an toàn đối với tất cả nguy hại tự nhiên và nhân tạo có khả năng tác động từ bên ngoài tới an toàn của nhà máy điện hạt nhân, các đặc điểm của địa điểm định kỳ mười năm một lần trong suốt thời gian hoạt động của nhà máy hoặc trong các trường hợp sau đây:</w:t>
      </w:r>
      <w:r w:rsidR="009622CC" w:rsidRPr="00B2562A">
        <w:rPr>
          <w:szCs w:val="28"/>
          <w:lang w:val="nl-NL"/>
        </w:rPr>
        <w:t xml:space="preserve"> c</w:t>
      </w:r>
      <w:r w:rsidRPr="00B2562A">
        <w:rPr>
          <w:szCs w:val="28"/>
          <w:lang w:val="nl-NL"/>
        </w:rPr>
        <w:t xml:space="preserve">ó các yêu cầu mới hoặc sửa đổi liên quan đến an toàn, an ninh hạt nhân; </w:t>
      </w:r>
      <w:r w:rsidR="009622CC" w:rsidRPr="00B2562A">
        <w:rPr>
          <w:szCs w:val="28"/>
          <w:lang w:val="nl-NL"/>
        </w:rPr>
        <w:t>t</w:t>
      </w:r>
      <w:r w:rsidRPr="00B2562A">
        <w:rPr>
          <w:szCs w:val="28"/>
          <w:lang w:val="nl-NL"/>
        </w:rPr>
        <w:t xml:space="preserve">hiết kế nhà máy không đáp ứng yêu cầu chống lại các nguy hại bên ngoài; </w:t>
      </w:r>
      <w:r w:rsidR="009622CC" w:rsidRPr="00B2562A">
        <w:rPr>
          <w:szCs w:val="28"/>
          <w:lang w:val="nl-NL"/>
        </w:rPr>
        <w:t>c</w:t>
      </w:r>
      <w:r w:rsidRPr="00B2562A">
        <w:rPr>
          <w:szCs w:val="28"/>
          <w:lang w:val="nl-NL"/>
        </w:rPr>
        <w:t xml:space="preserve">ó thông tin, kinh nghiệm hoặc bài học về nguy hại bên ngoài ảnh hưởng hưởng đến an toàn của nhà máy điện hạt nhân; </w:t>
      </w:r>
      <w:r w:rsidR="009622CC" w:rsidRPr="00B2562A">
        <w:rPr>
          <w:szCs w:val="28"/>
          <w:lang w:val="nl-NL"/>
        </w:rPr>
        <w:t>c</w:t>
      </w:r>
      <w:r w:rsidRPr="00B2562A">
        <w:rPr>
          <w:szCs w:val="28"/>
          <w:lang w:val="nl-NL"/>
        </w:rPr>
        <w:t>ó thay đổi về mức độ nguy hại theo thời gian.</w:t>
      </w:r>
    </w:p>
    <w:p w14:paraId="377F37E0" w14:textId="77777777" w:rsidR="00134362" w:rsidRPr="00B2562A" w:rsidRDefault="00134362" w:rsidP="00134362">
      <w:pPr>
        <w:ind w:leftChars="0" w:firstLineChars="253" w:firstLine="708"/>
        <w:jc w:val="both"/>
        <w:rPr>
          <w:szCs w:val="28"/>
          <w:lang w:val="nl-NL"/>
        </w:rPr>
      </w:pPr>
      <w:r w:rsidRPr="00B2562A">
        <w:rPr>
          <w:szCs w:val="28"/>
          <w:lang w:val="nl-NL"/>
        </w:rPr>
        <w:t>2. Trách nhiệm của chủ đầu tư:</w:t>
      </w:r>
    </w:p>
    <w:p w14:paraId="55D7AFAB" w14:textId="6CDEA27B" w:rsidR="00886A47" w:rsidRPr="00B2562A" w:rsidRDefault="00886A47" w:rsidP="00886A47">
      <w:pPr>
        <w:ind w:leftChars="0" w:firstLineChars="253" w:firstLine="708"/>
        <w:jc w:val="both"/>
        <w:rPr>
          <w:szCs w:val="28"/>
          <w:lang w:val="nl-NL"/>
        </w:rPr>
      </w:pPr>
      <w:r w:rsidRPr="00B2562A">
        <w:rPr>
          <w:szCs w:val="28"/>
          <w:lang w:val="nl-NL"/>
        </w:rPr>
        <w:t xml:space="preserve">a) Xây dựng và gửi tài liệu mô tả hệ thống quản lý chất lượng liên quan đến hoạt động khảo sát, đánh giá địa điểm cho </w:t>
      </w:r>
      <w:r w:rsidR="0075010E" w:rsidRPr="00B2562A">
        <w:rPr>
          <w:szCs w:val="28"/>
          <w:lang w:val="nl-NL"/>
        </w:rPr>
        <w:t>Cơ quan an toàn bức xạ và hạt nhân quốc gia</w:t>
      </w:r>
      <w:r w:rsidRPr="00B2562A">
        <w:rPr>
          <w:szCs w:val="28"/>
          <w:lang w:val="nl-NL"/>
        </w:rPr>
        <w:t xml:space="preserve"> chậm nhất trước 30 ngày trước khi bắt đầu triển khai thực hiện;</w:t>
      </w:r>
    </w:p>
    <w:p w14:paraId="6517CBBF" w14:textId="55CB046B" w:rsidR="00134362" w:rsidRPr="00B2562A" w:rsidRDefault="00886A47" w:rsidP="00134362">
      <w:pPr>
        <w:ind w:leftChars="0" w:firstLineChars="253" w:firstLine="708"/>
        <w:jc w:val="both"/>
        <w:rPr>
          <w:szCs w:val="28"/>
          <w:lang w:val="nl-NL"/>
        </w:rPr>
      </w:pPr>
      <w:r w:rsidRPr="00B2562A">
        <w:rPr>
          <w:szCs w:val="28"/>
          <w:lang w:val="nl-NL"/>
        </w:rPr>
        <w:t xml:space="preserve">b) Thông báo kế hoạch tiến hành hoạt động khảo sát, đánh giá địa điểm cho </w:t>
      </w:r>
      <w:r w:rsidR="0075010E" w:rsidRPr="00B2562A">
        <w:rPr>
          <w:szCs w:val="28"/>
          <w:lang w:val="nl-NL"/>
        </w:rPr>
        <w:t>Cơ quan an toàn bức xạ và hạt nhân quốc gia</w:t>
      </w:r>
      <w:r w:rsidRPr="00B2562A">
        <w:rPr>
          <w:szCs w:val="28"/>
          <w:lang w:val="nl-NL"/>
        </w:rPr>
        <w:t xml:space="preserve"> đúng thời gian và đầy đủ nội dung theo quy định;</w:t>
      </w:r>
    </w:p>
    <w:p w14:paraId="5CF052F9" w14:textId="0679272D" w:rsidR="00134362" w:rsidRPr="00B2562A" w:rsidRDefault="00134362" w:rsidP="00134362">
      <w:pPr>
        <w:ind w:leftChars="0" w:firstLineChars="253" w:firstLine="708"/>
        <w:jc w:val="both"/>
        <w:rPr>
          <w:szCs w:val="28"/>
          <w:lang w:val="nl-NL"/>
        </w:rPr>
      </w:pPr>
      <w:r w:rsidRPr="00B2562A">
        <w:rPr>
          <w:szCs w:val="28"/>
          <w:lang w:val="nl-NL"/>
        </w:rPr>
        <w:lastRenderedPageBreak/>
        <w:t>c) Cung cấp đầy đủ thông tin, tài liệu cho đoàn giám sát, kiểm tra</w:t>
      </w:r>
      <w:r w:rsidR="00E56A70" w:rsidRPr="00B2562A">
        <w:rPr>
          <w:szCs w:val="28"/>
          <w:lang w:val="nl-NL"/>
        </w:rPr>
        <w:t>, thanh tra</w:t>
      </w:r>
      <w:r w:rsidR="002A61B1" w:rsidRPr="00B2562A">
        <w:rPr>
          <w:szCs w:val="28"/>
          <w:lang w:val="nl-NL"/>
        </w:rPr>
        <w:t xml:space="preserve"> và</w:t>
      </w:r>
      <w:r w:rsidRPr="00B2562A">
        <w:rPr>
          <w:szCs w:val="28"/>
          <w:lang w:val="nl-NL"/>
        </w:rPr>
        <w:t xml:space="preserve"> bảo đảm tính chính xác, trung thực của thông tin, tài liệu cung cấp;</w:t>
      </w:r>
    </w:p>
    <w:p w14:paraId="0AAC0C94" w14:textId="7A6C6030" w:rsidR="00134362" w:rsidRPr="00B2562A" w:rsidRDefault="00134362" w:rsidP="00134362">
      <w:pPr>
        <w:ind w:leftChars="0" w:firstLineChars="253" w:firstLine="708"/>
        <w:jc w:val="both"/>
        <w:rPr>
          <w:szCs w:val="28"/>
          <w:lang w:val="nl-NL"/>
        </w:rPr>
      </w:pPr>
      <w:r w:rsidRPr="00B2562A">
        <w:rPr>
          <w:szCs w:val="28"/>
          <w:lang w:val="nl-NL"/>
        </w:rPr>
        <w:t xml:space="preserve">d) Thực hiện nghiêm túc, đầy đủ, kịp thời các yêu cầu, kiến nghị, quyết định của </w:t>
      </w:r>
      <w:r w:rsidR="0075010E" w:rsidRPr="00B2562A">
        <w:rPr>
          <w:szCs w:val="28"/>
          <w:lang w:val="nl-NL"/>
        </w:rPr>
        <w:t>Cơ quan an toàn bức xạ và hạt nhân quốc gia</w:t>
      </w:r>
      <w:r w:rsidRPr="00B2562A">
        <w:rPr>
          <w:szCs w:val="28"/>
          <w:lang w:val="nl-NL"/>
        </w:rPr>
        <w:t xml:space="preserve"> trong quá trình kiểm tra, giám sát;</w:t>
      </w:r>
    </w:p>
    <w:p w14:paraId="056B2F62" w14:textId="77777777" w:rsidR="00134362" w:rsidRPr="00B2562A" w:rsidRDefault="00134362" w:rsidP="00134362">
      <w:pPr>
        <w:ind w:leftChars="0" w:firstLineChars="253" w:firstLine="708"/>
        <w:jc w:val="both"/>
        <w:rPr>
          <w:szCs w:val="28"/>
          <w:lang w:val="nl-NL"/>
        </w:rPr>
      </w:pPr>
      <w:r w:rsidRPr="00B2562A">
        <w:rPr>
          <w:szCs w:val="28"/>
          <w:lang w:val="nl-NL"/>
        </w:rPr>
        <w:t>đ) Giám sát nhà thầu, chịu trách nhiệm về chất lượng công việc của các nhà thầu chính theo hợp đồng đã ký kết;</w:t>
      </w:r>
    </w:p>
    <w:p w14:paraId="7C057D1E" w14:textId="77777777" w:rsidR="00134362" w:rsidRPr="00B2562A" w:rsidRDefault="00134362" w:rsidP="00134362">
      <w:pPr>
        <w:ind w:leftChars="0" w:firstLineChars="253" w:firstLine="708"/>
        <w:jc w:val="both"/>
        <w:rPr>
          <w:szCs w:val="28"/>
          <w:lang w:val="nl-NL"/>
        </w:rPr>
      </w:pPr>
      <w:r w:rsidRPr="00B2562A">
        <w:rPr>
          <w:szCs w:val="28"/>
          <w:lang w:val="nl-NL"/>
        </w:rPr>
        <w:t>e) Thực hiện các yêu cầu khác theo quy định của pháp luật.</w:t>
      </w:r>
    </w:p>
    <w:p w14:paraId="799DE2C7" w14:textId="33006F05" w:rsidR="00134362" w:rsidRPr="00B2562A" w:rsidRDefault="00134362" w:rsidP="00134362">
      <w:pPr>
        <w:ind w:leftChars="0" w:firstLineChars="253" w:firstLine="708"/>
        <w:jc w:val="both"/>
        <w:rPr>
          <w:szCs w:val="28"/>
          <w:lang w:val="nl-NL"/>
        </w:rPr>
      </w:pPr>
      <w:r w:rsidRPr="00B2562A">
        <w:rPr>
          <w:szCs w:val="28"/>
          <w:lang w:val="nl-NL"/>
        </w:rPr>
        <w:t xml:space="preserve">3. Trách nhiệm giám sát của </w:t>
      </w:r>
      <w:r w:rsidR="0075010E" w:rsidRPr="00B2562A">
        <w:rPr>
          <w:szCs w:val="28"/>
          <w:lang w:val="nl-NL"/>
        </w:rPr>
        <w:t>Cơ quan an toàn bức xạ và hạt nhân quốc gia</w:t>
      </w:r>
      <w:r w:rsidRPr="00B2562A">
        <w:rPr>
          <w:szCs w:val="28"/>
          <w:lang w:val="nl-NL"/>
        </w:rPr>
        <w:t>:</w:t>
      </w:r>
    </w:p>
    <w:p w14:paraId="3911E84D" w14:textId="03D57E6C" w:rsidR="00134362" w:rsidRPr="00B2562A" w:rsidRDefault="00134362" w:rsidP="00134362">
      <w:pPr>
        <w:ind w:leftChars="0" w:firstLineChars="253" w:firstLine="708"/>
        <w:jc w:val="both"/>
        <w:rPr>
          <w:szCs w:val="28"/>
          <w:lang w:val="nl-NL"/>
        </w:rPr>
      </w:pPr>
      <w:r w:rsidRPr="00B2562A">
        <w:rPr>
          <w:szCs w:val="28"/>
          <w:lang w:val="nl-NL"/>
        </w:rPr>
        <w:t>a) Thực hiện giám sát hoạt động khảo sát, đánh giá địa điểm từ giai đoạn lập kế hoạch, triển khai thực hiện đến khi hoàn thành, bao gồm cả việc kiểm tra hệ thống quản lý chất lượng và kế hoạch khảo sát, đánh giá</w:t>
      </w:r>
      <w:r w:rsidR="001B6720" w:rsidRPr="00B2562A">
        <w:rPr>
          <w:szCs w:val="28"/>
          <w:lang w:val="nl-NL"/>
        </w:rPr>
        <w:t xml:space="preserve"> địa điểm</w:t>
      </w:r>
      <w:r w:rsidRPr="00B2562A">
        <w:rPr>
          <w:szCs w:val="28"/>
          <w:lang w:val="nl-NL"/>
        </w:rPr>
        <w:t xml:space="preserve"> của chủ đầu tư;</w:t>
      </w:r>
    </w:p>
    <w:p w14:paraId="7F099D1F" w14:textId="77777777" w:rsidR="00134362" w:rsidRPr="00B2562A" w:rsidRDefault="00134362" w:rsidP="00134362">
      <w:pPr>
        <w:ind w:leftChars="0" w:firstLineChars="253" w:firstLine="708"/>
        <w:jc w:val="both"/>
        <w:rPr>
          <w:szCs w:val="28"/>
          <w:lang w:val="nl-NL"/>
        </w:rPr>
      </w:pPr>
      <w:r w:rsidRPr="00B2562A">
        <w:rPr>
          <w:szCs w:val="28"/>
          <w:lang w:val="nl-NL"/>
        </w:rPr>
        <w:t>b) Yêu cầu chủ đầu tư tạm dừng hoặc dừng toàn bộ các hoạt động khảo sát, đánh giá địa điểm nếu phát hiện sai phạm, vi phạm quy định pháp luật hoặc có nguy cơ ảnh hưởng đến an toàn bức xạ và hạt nhân;</w:t>
      </w:r>
    </w:p>
    <w:p w14:paraId="2EDDB595" w14:textId="77777777" w:rsidR="00134362" w:rsidRPr="00B2562A" w:rsidRDefault="00134362" w:rsidP="00134362">
      <w:pPr>
        <w:ind w:leftChars="0" w:firstLineChars="253" w:firstLine="708"/>
        <w:jc w:val="both"/>
        <w:rPr>
          <w:szCs w:val="28"/>
          <w:lang w:val="nl-NL"/>
        </w:rPr>
      </w:pPr>
      <w:r w:rsidRPr="00B2562A">
        <w:rPr>
          <w:szCs w:val="28"/>
          <w:lang w:val="nl-NL"/>
        </w:rPr>
        <w:t>c) Báo cáo Bộ Khoa học và Công nghệ kết quả kiểm tra, giám sát và kiến nghị các biện pháp xử lý trong trường hợp cần thiết.</w:t>
      </w:r>
    </w:p>
    <w:p w14:paraId="5E51F1D8" w14:textId="6C4DDD35" w:rsidR="009D091D" w:rsidRPr="00B2562A" w:rsidRDefault="009D091D" w:rsidP="00455469">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nl-NL"/>
        </w:rPr>
      </w:pPr>
      <w:bookmarkStart w:id="133" w:name="_Toc201010425"/>
      <w:bookmarkStart w:id="134" w:name="_Toc203552221"/>
      <w:bookmarkStart w:id="135" w:name="_Ref205298356"/>
      <w:bookmarkStart w:id="136" w:name="_Ref205298912"/>
      <w:bookmarkStart w:id="137" w:name="_Ref206141154"/>
      <w:bookmarkStart w:id="138" w:name="_Ref206408284"/>
      <w:bookmarkStart w:id="139" w:name="_Toc206668272"/>
      <w:r w:rsidRPr="00B2562A">
        <w:rPr>
          <w:szCs w:val="28"/>
          <w:lang w:val="nl-NL"/>
        </w:rPr>
        <w:t>Báo cáo tổng quan về lựa chọn địa điểm nhà máy điện hạt nhân</w:t>
      </w:r>
      <w:bookmarkEnd w:id="133"/>
      <w:bookmarkEnd w:id="134"/>
      <w:bookmarkEnd w:id="135"/>
      <w:bookmarkEnd w:id="136"/>
      <w:bookmarkEnd w:id="137"/>
      <w:bookmarkEnd w:id="138"/>
      <w:bookmarkEnd w:id="139"/>
    </w:p>
    <w:p w14:paraId="08B7E05D" w14:textId="5F4D95E8" w:rsidR="009D091D" w:rsidRPr="00B2562A" w:rsidRDefault="009D091D" w:rsidP="009D091D">
      <w:pPr>
        <w:ind w:leftChars="0" w:firstLineChars="253" w:firstLine="708"/>
        <w:jc w:val="both"/>
        <w:rPr>
          <w:lang w:val="nl-NL"/>
        </w:rPr>
      </w:pPr>
      <w:r w:rsidRPr="00B2562A">
        <w:rPr>
          <w:lang w:val="nl-NL"/>
        </w:rPr>
        <w:t>1. Việc khảo sát</w:t>
      </w:r>
      <w:r w:rsidR="00CC4029" w:rsidRPr="00B2562A">
        <w:rPr>
          <w:lang w:val="nl-NL"/>
        </w:rPr>
        <w:t>, đánh giá</w:t>
      </w:r>
      <w:r w:rsidRPr="00B2562A">
        <w:rPr>
          <w:lang w:val="nl-NL"/>
        </w:rPr>
        <w:t xml:space="preserve"> địa điểm xây dựng nhà máy điện hạt nhân cần thực hiện các nội dung sau:</w:t>
      </w:r>
    </w:p>
    <w:p w14:paraId="35730FA7" w14:textId="15704D4D" w:rsidR="009D091D" w:rsidRPr="00B2562A" w:rsidRDefault="009D091D" w:rsidP="00335723">
      <w:pPr>
        <w:ind w:leftChars="0" w:firstLineChars="253" w:firstLine="708"/>
        <w:jc w:val="both"/>
        <w:rPr>
          <w:lang w:val="nl-NL"/>
        </w:rPr>
      </w:pPr>
      <w:r w:rsidRPr="00B2562A">
        <w:rPr>
          <w:lang w:val="nl-NL"/>
        </w:rPr>
        <w:t>a) Khảo sát đứt gãy, biểu hiện động đất và núi lửa có thể ảnh hưởng tới an toàn nhà máy điện hạt nhân theo các nội dung sau đây:</w:t>
      </w:r>
      <w:r w:rsidR="009622CC" w:rsidRPr="00B2562A">
        <w:rPr>
          <w:lang w:val="nl-NL"/>
        </w:rPr>
        <w:t xml:space="preserve"> k</w:t>
      </w:r>
      <w:r w:rsidRPr="00B2562A">
        <w:rPr>
          <w:lang w:val="nl-NL"/>
        </w:rPr>
        <w:t xml:space="preserve">hảo sát điều kiện địa chất, kiến tạo của khu vực; </w:t>
      </w:r>
      <w:r w:rsidR="009622CC" w:rsidRPr="00B2562A">
        <w:rPr>
          <w:lang w:val="nl-NL"/>
        </w:rPr>
        <w:t>t</w:t>
      </w:r>
      <w:r w:rsidRPr="00B2562A">
        <w:rPr>
          <w:lang w:val="nl-NL"/>
        </w:rPr>
        <w:t xml:space="preserve">hu thập và tổng hợp các số liệu động đất; xác định nguy cơ động đất trên cơ sở đánh giá điều kiện địa chấn và kiến tạo khu vực; </w:t>
      </w:r>
      <w:r w:rsidR="00335723" w:rsidRPr="00B2562A">
        <w:rPr>
          <w:lang w:val="nl-NL"/>
        </w:rPr>
        <w:t>x</w:t>
      </w:r>
      <w:r w:rsidRPr="00B2562A">
        <w:rPr>
          <w:lang w:val="nl-NL"/>
        </w:rPr>
        <w:t>ác định nguy cơ dao động nền do động đất trên cơ sở đặc trưng kiến tạo khu vực và số liệu cụ thể của địa điểm</w:t>
      </w:r>
      <w:r w:rsidR="00875CD3" w:rsidRPr="00B2562A">
        <w:rPr>
          <w:lang w:val="nl-NL"/>
        </w:rPr>
        <w:t>;</w:t>
      </w:r>
    </w:p>
    <w:p w14:paraId="4833EE69" w14:textId="7BFFC92C" w:rsidR="009D091D" w:rsidRPr="00B2562A" w:rsidRDefault="009D091D" w:rsidP="00150A7B">
      <w:pPr>
        <w:ind w:leftChars="0" w:firstLineChars="253" w:firstLine="708"/>
        <w:jc w:val="both"/>
        <w:rPr>
          <w:lang w:val="nl-NL"/>
        </w:rPr>
      </w:pPr>
      <w:r w:rsidRPr="00B2562A">
        <w:rPr>
          <w:lang w:val="nl-NL"/>
        </w:rPr>
        <w:t xml:space="preserve">b) </w:t>
      </w:r>
      <w:r w:rsidR="00150A7B" w:rsidRPr="00B2562A">
        <w:rPr>
          <w:lang w:val="nl-NL"/>
        </w:rPr>
        <w:t>Khảo sát các đặc tính địa kỹ thuật và nền móng, xây dựng mặt cắt địa kỹ thuật của địa điểm để xác định khả năng trượt lở đất, đá, xói lở bờ sông, bờ biển, sườn núi ở địa điểm dự kiến và lân cận; khả năng nâng hạ, sụt, sập nền đất ở địa điểm dự kiến trên cơ sở bản đồ địa chất, tài liệu hiện có, lưu ý về các hang động và các hầm lò, giếng, hố khoan; khả năng xảy ra hóa lỏng nền đất trên cơ sở các thông số và giá trị dao động nền đất đặc trưng; tính chất cơ lý của nền đất và các vật thể lạ trong đó; tính ổn định của nền đất dưới tác động của tải trọng tĩnh và động; động thái và tính chất hóa lý của nước ngầm</w:t>
      </w:r>
      <w:r w:rsidR="000D2010" w:rsidRPr="00B2562A">
        <w:rPr>
          <w:lang w:val="nl-NL"/>
        </w:rPr>
        <w:t>;</w:t>
      </w:r>
    </w:p>
    <w:p w14:paraId="58FC245B" w14:textId="59EA926C" w:rsidR="003D5C2D" w:rsidRPr="00B2562A" w:rsidRDefault="009D091D" w:rsidP="00F6041D">
      <w:pPr>
        <w:ind w:leftChars="0" w:firstLineChars="253" w:firstLine="708"/>
        <w:jc w:val="both"/>
        <w:rPr>
          <w:lang w:val="nl-NL"/>
        </w:rPr>
      </w:pPr>
      <w:r w:rsidRPr="00B2562A">
        <w:rPr>
          <w:lang w:val="nl-NL"/>
        </w:rPr>
        <w:t xml:space="preserve">c) </w:t>
      </w:r>
      <w:r w:rsidR="00F6041D" w:rsidRPr="00B2562A">
        <w:rPr>
          <w:lang w:val="nl-NL"/>
        </w:rPr>
        <w:t xml:space="preserve">Khảo sát, dự báo các hiện tượng khí tượng, thủy văn, bao gồm ảnh hưởng của thiên tai (gió, mưa, bão, bão cát, sóng thần, thay đổi nhiệt độ, sấm sét, lốc xoáy) đối với địa điểm; khảo sát, dự báo các hiện tượng khí tượng, thủy văn có </w:t>
      </w:r>
      <w:r w:rsidR="00F6041D" w:rsidRPr="00B2562A">
        <w:rPr>
          <w:lang w:val="nl-NL"/>
        </w:rPr>
        <w:lastRenderedPageBreak/>
        <w:t>khả năng gây ra các đặc thù về phát tán hoặc ngưng tụ phóng xạ, tiềm ẩn ảnh hưởng có hại vượt quá giới hạn cho phép đối với con người và môi trường của địa điểm và khu vực xây dựng nhà máy điện hạt nhân</w:t>
      </w:r>
      <w:r w:rsidR="004A2D4F" w:rsidRPr="00B2562A">
        <w:rPr>
          <w:lang w:val="nl-NL"/>
        </w:rPr>
        <w:t>;</w:t>
      </w:r>
    </w:p>
    <w:p w14:paraId="667BBB1D" w14:textId="666C04AC" w:rsidR="009D091D" w:rsidRPr="00B2562A" w:rsidRDefault="009D091D" w:rsidP="00F6041D">
      <w:pPr>
        <w:ind w:leftChars="0" w:firstLineChars="253" w:firstLine="708"/>
        <w:jc w:val="both"/>
        <w:rPr>
          <w:lang w:val="nl-NL"/>
        </w:rPr>
      </w:pPr>
      <w:r w:rsidRPr="00B2562A">
        <w:rPr>
          <w:lang w:val="nl-NL"/>
        </w:rPr>
        <w:t>d) Khảo sát toàn diện các nguyên nhân xảy ra lũ lụt do vỡ đê, đập, do mưa, bão, sóng thần, động đất hoặc các hiện tượng địa chất khác</w:t>
      </w:r>
      <w:r w:rsidR="00311957" w:rsidRPr="00B2562A">
        <w:rPr>
          <w:lang w:val="nl-NL"/>
        </w:rPr>
        <w:t>;</w:t>
      </w:r>
      <w:r w:rsidRPr="00B2562A">
        <w:rPr>
          <w:lang w:val="nl-NL"/>
        </w:rPr>
        <w:t xml:space="preserve"> </w:t>
      </w:r>
    </w:p>
    <w:p w14:paraId="3B605842" w14:textId="0E55C12E" w:rsidR="009D091D" w:rsidRPr="00B2562A" w:rsidRDefault="009D091D" w:rsidP="00F60121">
      <w:pPr>
        <w:ind w:leftChars="0" w:firstLineChars="253" w:firstLine="708"/>
        <w:jc w:val="both"/>
        <w:rPr>
          <w:lang w:val="nl-NL"/>
        </w:rPr>
      </w:pPr>
      <w:r w:rsidRPr="00B2562A">
        <w:rPr>
          <w:lang w:val="nl-NL"/>
        </w:rPr>
        <w:t xml:space="preserve">đ) </w:t>
      </w:r>
      <w:r w:rsidR="00F60121" w:rsidRPr="00B2562A">
        <w:rPr>
          <w:lang w:val="nl-NL"/>
        </w:rPr>
        <w:t>Đánh giá ảnh hưởng đối với nhà máy điện hạt nhân do hoạt động của con người gây ra, bao gồm thu thập, khảo sát thông tin về vật liệu nguy hại, cháy, nổ, ăn mòn, độc hại được lưu giữ, vận chuyển và sử dụng, các hoạt động diễn tập quân sự, các tuyến đường ống dẫn nhiên liệu; khảo sát các kho, bến bãi, nơi khai thác và lưu giữ khoáng sản có nguy cơ ngăn dòng nước tạm thời gây ngập lụt hay sụt nền đất; khảo sát vị trí sân bay, chủng loại máy bay, hành lang và tần suất bay; khảo sát các tuyến giao thông trên bộ, trên sông và trên biển, bao gồm loại phương tiện, tần suất, đặc điểm chuyên chở, các cảng, bến đỗ, nhà ga; lưu ý các tuyến giao thông đông đúc, các điểm giao nhau;</w:t>
      </w:r>
    </w:p>
    <w:p w14:paraId="0684F8C7" w14:textId="085B2E82" w:rsidR="006153E1" w:rsidRPr="00B2562A" w:rsidRDefault="00320979" w:rsidP="009D091D">
      <w:pPr>
        <w:ind w:leftChars="0" w:firstLineChars="253" w:firstLine="708"/>
        <w:jc w:val="both"/>
        <w:rPr>
          <w:lang w:val="nl-NL"/>
        </w:rPr>
      </w:pPr>
      <w:r w:rsidRPr="00B2562A">
        <w:rPr>
          <w:lang w:val="nl-NL"/>
        </w:rPr>
        <w:t xml:space="preserve">e) Đánh giá ảnh hưởng của bức xạ đối với cộng đồng dân cư, bao gồm phân bố và mật độ dân cư, dự báo biến động dân số trong khu vực; đánh giá cách thức lan truyền, phát tán vật liệu phóng xạ trong không khí và nước trên cơ sở các thông số khí tượng như hướng và tốc độ gió, sự nhiễu động không khí, độ ẩm, lượng mưa, bức xạ mặt trời, các thông số thủy văn như đặc điểm sông, suối, nước mặt và nước ngầm, cùng với đặc điểm địa hình như núi cao, thung lũng và ảnh hưởng của các công trình xây dựng lớn; xác định phông bức xạ và liều chiếu xạ đối với cộng đồng dân cư địa phương; đánh giá nguy cơ tác động bức xạ đối với dân chúng làm cơ sở cho kế hoạch ứng phó sự cố, có lưu ý đến quy hoạch sử dụng đất, nguồn nước và lương thực, thực phẩm tại địa phương; xem xét điều kiện xây dựng hệ thống giao thông phục vụ kế hoạch sơ tán, khả năng cung ứng lương thực, thực phẩm và hạ tầng cơ sở sinh hoạt cho dân chúng tại khu vực sơ tán; xác định điều kiện và địa điểm thiết lập trung tâm ứng phó khẩn cấp bên ngoài nhà máy điện hạt nhân; đánh giá sự phù hợp của địa điểm liên quan đến tiềm năng phát triển kinh tế </w:t>
      </w:r>
      <w:r w:rsidR="00537C52">
        <w:rPr>
          <w:lang w:val="nl-NL"/>
        </w:rPr>
        <w:t>-</w:t>
      </w:r>
      <w:r w:rsidR="00537C52" w:rsidRPr="00B2562A">
        <w:rPr>
          <w:lang w:val="nl-NL"/>
        </w:rPr>
        <w:t xml:space="preserve"> </w:t>
      </w:r>
      <w:r w:rsidRPr="00B2562A">
        <w:rPr>
          <w:lang w:val="nl-NL"/>
        </w:rPr>
        <w:t>xã hội của khu vực như thương mại, công nghiệp, du lịch, và nguy cơ gia tăng rủi ro do tác động của nhà máy điện hạt nhân đối với khu vực cũng như của các hoạt động trong khu vực lên nhà máy;</w:t>
      </w:r>
    </w:p>
    <w:p w14:paraId="61DE4E25" w14:textId="1533FD31" w:rsidR="009D091D" w:rsidRPr="00B2562A" w:rsidRDefault="009D091D" w:rsidP="009D091D">
      <w:pPr>
        <w:ind w:leftChars="0" w:firstLineChars="253" w:firstLine="708"/>
        <w:jc w:val="both"/>
        <w:rPr>
          <w:lang w:val="nl-NL"/>
        </w:rPr>
      </w:pPr>
      <w:r w:rsidRPr="00B2562A">
        <w:rPr>
          <w:lang w:val="nl-NL"/>
        </w:rPr>
        <w:t>g) Nguồn nước làm mát và điện cấp cho hoạt động của nhà máy.</w:t>
      </w:r>
    </w:p>
    <w:p w14:paraId="3B0BCDE2" w14:textId="26D93D09" w:rsidR="009C74D1" w:rsidRPr="00B2562A" w:rsidRDefault="001A7958" w:rsidP="009C74D1">
      <w:pPr>
        <w:ind w:leftChars="0" w:firstLineChars="253" w:firstLine="708"/>
        <w:jc w:val="both"/>
        <w:rPr>
          <w:lang w:val="nl-NL"/>
        </w:rPr>
      </w:pPr>
      <w:r w:rsidRPr="00B2562A">
        <w:rPr>
          <w:lang w:val="nl-NL"/>
        </w:rPr>
        <w:t xml:space="preserve">2. </w:t>
      </w:r>
      <w:r w:rsidR="009C74D1" w:rsidRPr="00B2562A">
        <w:rPr>
          <w:lang w:val="nl-NL"/>
        </w:rPr>
        <w:t>Báo cáo tổng quan về lựa chọn địa điểm bao gồm các nội dung sau:</w:t>
      </w:r>
    </w:p>
    <w:p w14:paraId="71CEF39D" w14:textId="74EF4834" w:rsidR="00047725" w:rsidRPr="00B2562A" w:rsidRDefault="00047725" w:rsidP="009C74D1">
      <w:pPr>
        <w:ind w:leftChars="0" w:firstLineChars="253" w:firstLine="708"/>
        <w:jc w:val="both"/>
        <w:rPr>
          <w:lang w:val="nl-NL"/>
        </w:rPr>
      </w:pPr>
      <w:r w:rsidRPr="00B2562A">
        <w:rPr>
          <w:lang w:val="nl-NL"/>
        </w:rPr>
        <w:t xml:space="preserve">a) Tóm tắt </w:t>
      </w:r>
      <w:r w:rsidR="00327163" w:rsidRPr="00B2562A">
        <w:rPr>
          <w:lang w:val="nl-NL"/>
        </w:rPr>
        <w:t>về quá trình lựa chọn địa điểm;</w:t>
      </w:r>
    </w:p>
    <w:p w14:paraId="4EE630A4" w14:textId="29129C6F" w:rsidR="009C74D1" w:rsidRPr="00B2562A" w:rsidRDefault="002B2AE0" w:rsidP="009C74D1">
      <w:pPr>
        <w:ind w:leftChars="0" w:firstLineChars="253" w:firstLine="708"/>
        <w:jc w:val="both"/>
        <w:rPr>
          <w:lang w:val="nl-NL"/>
        </w:rPr>
      </w:pPr>
      <w:r w:rsidRPr="00B2562A">
        <w:rPr>
          <w:lang w:val="nl-NL"/>
        </w:rPr>
        <w:t>b</w:t>
      </w:r>
      <w:r w:rsidR="009C74D1" w:rsidRPr="00B2562A">
        <w:rPr>
          <w:lang w:val="nl-NL"/>
        </w:rPr>
        <w:t xml:space="preserve">) </w:t>
      </w:r>
      <w:r w:rsidRPr="00B2562A">
        <w:rPr>
          <w:lang w:val="nl-NL"/>
        </w:rPr>
        <w:t>Tóm tắt</w:t>
      </w:r>
      <w:r w:rsidR="009C74D1" w:rsidRPr="00B2562A">
        <w:rPr>
          <w:lang w:val="nl-NL"/>
        </w:rPr>
        <w:t xml:space="preserve"> về </w:t>
      </w:r>
      <w:r w:rsidR="001F1CA9" w:rsidRPr="00B2562A">
        <w:rPr>
          <w:lang w:val="nl-NL"/>
        </w:rPr>
        <w:t xml:space="preserve">hoạt động khảo sát, đánh giá địa điểm </w:t>
      </w:r>
      <w:r w:rsidR="006D17C6" w:rsidRPr="00B2562A">
        <w:rPr>
          <w:lang w:val="nl-NL"/>
        </w:rPr>
        <w:t xml:space="preserve">theo nội dung </w:t>
      </w:r>
      <w:r w:rsidR="001F1CA9" w:rsidRPr="00B2562A">
        <w:rPr>
          <w:lang w:val="nl-NL"/>
        </w:rPr>
        <w:t>quy định tại khoản 1 Điều này;</w:t>
      </w:r>
    </w:p>
    <w:p w14:paraId="2F4EF774" w14:textId="01E4D177" w:rsidR="00813DC0" w:rsidRPr="00B2562A" w:rsidRDefault="004C673F" w:rsidP="00813DC0">
      <w:pPr>
        <w:ind w:leftChars="0" w:firstLineChars="253" w:firstLine="708"/>
        <w:jc w:val="both"/>
        <w:rPr>
          <w:lang w:val="nl-NL"/>
        </w:rPr>
      </w:pPr>
      <w:r w:rsidRPr="00B2562A">
        <w:rPr>
          <w:lang w:val="nl-NL"/>
        </w:rPr>
        <w:t>c</w:t>
      </w:r>
      <w:r w:rsidR="009C74D1" w:rsidRPr="00B2562A">
        <w:rPr>
          <w:lang w:val="nl-NL"/>
        </w:rPr>
        <w:t>) Số tổ máy, công nghệ, quy mô công suất dự kiến xây dựng tại địa điểm xin phê duyệt;</w:t>
      </w:r>
    </w:p>
    <w:p w14:paraId="7F003F93" w14:textId="3FC8481F" w:rsidR="001A7958" w:rsidRPr="00B2562A" w:rsidRDefault="00D03279" w:rsidP="001F1CA9">
      <w:pPr>
        <w:ind w:leftChars="0" w:firstLineChars="253" w:firstLine="708"/>
        <w:jc w:val="both"/>
        <w:rPr>
          <w:lang w:val="nl-NL"/>
        </w:rPr>
      </w:pPr>
      <w:r w:rsidRPr="00B2562A">
        <w:rPr>
          <w:lang w:val="nl-NL"/>
        </w:rPr>
        <w:t xml:space="preserve">d) Luận chứng địa điểm được lựa chọn đáp ứng các tiêu chí, yêu cầu được quy định trong văn bản quy phạm pháp luật, quy chuẩn kỹ thuật quốc gia, tiêu </w:t>
      </w:r>
      <w:r w:rsidRPr="00B2562A">
        <w:rPr>
          <w:lang w:val="nl-NL"/>
        </w:rPr>
        <w:lastRenderedPageBreak/>
        <w:t>chuẩn Việt Nam, tiêu chuẩn quốc tế và tiêu chuẩn</w:t>
      </w:r>
      <w:r w:rsidR="00143E76" w:rsidRPr="00B2562A">
        <w:rPr>
          <w:lang w:val="vi-VN"/>
        </w:rPr>
        <w:t>, quy định kỹ thuật</w:t>
      </w:r>
      <w:r w:rsidRPr="00B2562A">
        <w:rPr>
          <w:lang w:val="nl-NL"/>
        </w:rPr>
        <w:t xml:space="preserve"> nước ngoài được áp dụng.</w:t>
      </w:r>
    </w:p>
    <w:p w14:paraId="5B5C6AAF" w14:textId="6FC6A18D" w:rsidR="009D091D" w:rsidRPr="00B2562A" w:rsidRDefault="00AE17BA" w:rsidP="009D091D">
      <w:pPr>
        <w:ind w:leftChars="0" w:firstLineChars="253" w:firstLine="708"/>
        <w:jc w:val="both"/>
        <w:rPr>
          <w:lang w:val="nl-NL"/>
        </w:rPr>
      </w:pPr>
      <w:r w:rsidRPr="00B2562A">
        <w:rPr>
          <w:lang w:val="nl-NL"/>
        </w:rPr>
        <w:t xml:space="preserve">3. Bộ Khoa học và Công nghệ quy định về yêu cầu an toàn đối với </w:t>
      </w:r>
      <w:r w:rsidR="009622CC" w:rsidRPr="00B2562A">
        <w:rPr>
          <w:lang w:val="nl-NL"/>
        </w:rPr>
        <w:t xml:space="preserve">khảo sát, </w:t>
      </w:r>
      <w:r w:rsidRPr="00B2562A">
        <w:rPr>
          <w:lang w:val="nl-NL"/>
        </w:rPr>
        <w:t>đánh giá địa điểm</w:t>
      </w:r>
      <w:r w:rsidR="00006509" w:rsidRPr="00B2562A">
        <w:rPr>
          <w:lang w:val="vi-VN"/>
        </w:rPr>
        <w:t xml:space="preserve"> xây dựng</w:t>
      </w:r>
      <w:r w:rsidRPr="00B2562A">
        <w:rPr>
          <w:lang w:val="nl-NL"/>
        </w:rPr>
        <w:t xml:space="preserve"> nhà máy điện hạt nhân.</w:t>
      </w:r>
    </w:p>
    <w:p w14:paraId="0375AA06" w14:textId="2C04D71F" w:rsidR="009D091D" w:rsidRPr="00B2562A" w:rsidRDefault="009D091D" w:rsidP="00455469">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nl-NL"/>
        </w:rPr>
      </w:pPr>
      <w:bookmarkStart w:id="140" w:name="_Toc201010426"/>
      <w:bookmarkStart w:id="141" w:name="_Toc203552222"/>
      <w:bookmarkStart w:id="142" w:name="_Ref205298729"/>
      <w:bookmarkStart w:id="143" w:name="_Ref206141171"/>
      <w:bookmarkStart w:id="144" w:name="_Ref206408285"/>
      <w:bookmarkStart w:id="145" w:name="_Toc206668273"/>
      <w:r w:rsidRPr="00B2562A">
        <w:rPr>
          <w:szCs w:val="28"/>
          <w:lang w:val="nl-NL"/>
        </w:rPr>
        <w:t>Hồ sơ, thủ tục, thời hạn thẩm định và phê duyệt địa điểm xây dựng nhà máy điện hạt nhân</w:t>
      </w:r>
      <w:bookmarkEnd w:id="140"/>
      <w:bookmarkEnd w:id="141"/>
      <w:bookmarkEnd w:id="142"/>
      <w:bookmarkEnd w:id="143"/>
      <w:bookmarkEnd w:id="144"/>
      <w:bookmarkEnd w:id="145"/>
      <w:r w:rsidRPr="00B2562A">
        <w:rPr>
          <w:szCs w:val="28"/>
          <w:lang w:val="nl-NL"/>
        </w:rPr>
        <w:t xml:space="preserve"> </w:t>
      </w:r>
    </w:p>
    <w:p w14:paraId="5408519D" w14:textId="77777777" w:rsidR="009D091D" w:rsidRPr="00B2562A" w:rsidRDefault="009D091D" w:rsidP="009D091D">
      <w:pPr>
        <w:ind w:leftChars="0" w:firstLineChars="253" w:firstLine="708"/>
        <w:jc w:val="both"/>
        <w:rPr>
          <w:lang w:val="nl-NL"/>
        </w:rPr>
      </w:pPr>
      <w:r w:rsidRPr="00B2562A">
        <w:rPr>
          <w:lang w:val="nl-NL"/>
        </w:rPr>
        <w:t>1. Chủ đầu tư có trách nhiệm lập hồ sơ đề nghị phê duyệt địa điểm xây dựng nhà máy điện hạt nhân. Hồ sơ gồm:</w:t>
      </w:r>
    </w:p>
    <w:p w14:paraId="5E2FDF08" w14:textId="647E5A56" w:rsidR="009D091D" w:rsidRPr="00B2562A" w:rsidRDefault="009D091D" w:rsidP="009D091D">
      <w:pPr>
        <w:ind w:leftChars="0" w:firstLineChars="253" w:firstLine="708"/>
        <w:jc w:val="both"/>
        <w:rPr>
          <w:lang w:val="nl-NL"/>
        </w:rPr>
      </w:pPr>
      <w:r w:rsidRPr="00B2562A">
        <w:rPr>
          <w:lang w:val="nl-NL"/>
        </w:rPr>
        <w:t xml:space="preserve">a) </w:t>
      </w:r>
      <w:r w:rsidR="000758CE" w:rsidRPr="00B2562A">
        <w:rPr>
          <w:lang w:val="nl-NL"/>
        </w:rPr>
        <w:t>Đ</w:t>
      </w:r>
      <w:r w:rsidR="00821DC0" w:rsidRPr="00B2562A">
        <w:rPr>
          <w:lang w:val="nl-NL"/>
        </w:rPr>
        <w:t>ơn</w:t>
      </w:r>
      <w:r w:rsidRPr="00B2562A">
        <w:rPr>
          <w:lang w:val="nl-NL"/>
        </w:rPr>
        <w:t xml:space="preserve"> đề nghị phê duyệt địa điểm;</w:t>
      </w:r>
    </w:p>
    <w:p w14:paraId="6D8C1E6E" w14:textId="3A82BC55" w:rsidR="009D091D" w:rsidRPr="00B2562A" w:rsidRDefault="009D091D" w:rsidP="009D091D">
      <w:pPr>
        <w:ind w:leftChars="0" w:firstLineChars="253" w:firstLine="708"/>
        <w:jc w:val="both"/>
        <w:rPr>
          <w:lang w:val="nl-NL"/>
        </w:rPr>
      </w:pPr>
      <w:r w:rsidRPr="00B2562A">
        <w:rPr>
          <w:lang w:val="nl-NL"/>
        </w:rPr>
        <w:tab/>
        <w:t xml:space="preserve">b) Báo cáo tổng quan về việc lựa chọn địa điểm </w:t>
      </w:r>
      <w:r w:rsidR="00DC0C45" w:rsidRPr="00B2562A">
        <w:rPr>
          <w:lang w:val="nl-NL"/>
        </w:rPr>
        <w:t xml:space="preserve">theo </w:t>
      </w:r>
      <w:r w:rsidRPr="00B2562A">
        <w:rPr>
          <w:lang w:val="nl-NL"/>
        </w:rPr>
        <w:t xml:space="preserve">quy định tại </w:t>
      </w:r>
      <w:r w:rsidR="00BE600F" w:rsidRPr="00B2562A">
        <w:rPr>
          <w:lang w:val="nl-NL"/>
        </w:rPr>
        <w:fldChar w:fldCharType="begin"/>
      </w:r>
      <w:r w:rsidR="00BE600F" w:rsidRPr="00B2562A">
        <w:rPr>
          <w:lang w:val="nl-NL"/>
        </w:rPr>
        <w:instrText xml:space="preserve"> REF _Ref205298356 \n \h </w:instrText>
      </w:r>
      <w:r w:rsidR="004D2D73" w:rsidRPr="00B2562A">
        <w:rPr>
          <w:lang w:val="nl-NL"/>
        </w:rPr>
        <w:instrText xml:space="preserve"> \* MERGEFORMAT </w:instrText>
      </w:r>
      <w:r w:rsidR="00BE600F" w:rsidRPr="00B2562A">
        <w:rPr>
          <w:lang w:val="nl-NL"/>
        </w:rPr>
      </w:r>
      <w:r w:rsidR="00BE600F" w:rsidRPr="00B2562A">
        <w:rPr>
          <w:lang w:val="nl-NL"/>
        </w:rPr>
        <w:fldChar w:fldCharType="separate"/>
      </w:r>
      <w:r w:rsidR="003F6628">
        <w:rPr>
          <w:lang w:val="nl-NL"/>
        </w:rPr>
        <w:t>Điều 20</w:t>
      </w:r>
      <w:r w:rsidR="00BE600F" w:rsidRPr="00B2562A">
        <w:rPr>
          <w:lang w:val="nl-NL"/>
        </w:rPr>
        <w:fldChar w:fldCharType="end"/>
      </w:r>
      <w:r w:rsidR="00C346BC" w:rsidRPr="00B2562A">
        <w:rPr>
          <w:lang w:val="nl-NL"/>
        </w:rPr>
        <w:t xml:space="preserve"> </w:t>
      </w:r>
      <w:r w:rsidRPr="00B2562A">
        <w:rPr>
          <w:lang w:val="nl-NL"/>
        </w:rPr>
        <w:t>Nghị định này;</w:t>
      </w:r>
    </w:p>
    <w:p w14:paraId="56F9CDEE" w14:textId="1DC6CB9D" w:rsidR="008E571F" w:rsidRPr="00B2562A" w:rsidRDefault="008E571F" w:rsidP="008E571F">
      <w:pPr>
        <w:ind w:leftChars="0" w:firstLineChars="253" w:firstLine="708"/>
        <w:jc w:val="both"/>
        <w:rPr>
          <w:lang w:val="nl-NL"/>
        </w:rPr>
      </w:pPr>
      <w:r w:rsidRPr="00B2562A">
        <w:rPr>
          <w:lang w:val="nl-NL"/>
        </w:rPr>
        <w:t xml:space="preserve">c) Thiết kế sơ bộ </w:t>
      </w:r>
      <w:r w:rsidR="00987C51" w:rsidRPr="00B2562A">
        <w:rPr>
          <w:szCs w:val="28"/>
          <w:lang w:val="nl-NL"/>
        </w:rPr>
        <w:t>theo</w:t>
      </w:r>
      <w:r w:rsidRPr="00B2562A">
        <w:rPr>
          <w:szCs w:val="28"/>
          <w:lang w:val="nl-NL"/>
        </w:rPr>
        <w:t xml:space="preserve"> quy định của pháp luật về năng lượng nguyên tử và pháp luật về xây dựng</w:t>
      </w:r>
      <w:r w:rsidRPr="00B2562A">
        <w:rPr>
          <w:lang w:val="nl-NL"/>
        </w:rPr>
        <w:t>;</w:t>
      </w:r>
    </w:p>
    <w:p w14:paraId="485E06E4" w14:textId="7AAD8D0E" w:rsidR="008E571F" w:rsidRPr="00B2562A" w:rsidRDefault="008E571F" w:rsidP="008E571F">
      <w:pPr>
        <w:ind w:leftChars="0" w:firstLineChars="253" w:firstLine="708"/>
        <w:jc w:val="both"/>
        <w:rPr>
          <w:lang w:val="nl-NL"/>
        </w:rPr>
      </w:pPr>
      <w:r w:rsidRPr="00B2562A">
        <w:rPr>
          <w:lang w:val="nl-NL"/>
        </w:rPr>
        <w:t xml:space="preserve">d) Tài liệu mô tả hệ thống quản lý chất lượng liên quan đến hoạt động khảo sát và đánh giá địa điểm </w:t>
      </w:r>
      <w:r w:rsidR="00311957" w:rsidRPr="00B2562A">
        <w:rPr>
          <w:lang w:val="nl-NL"/>
        </w:rPr>
        <w:t xml:space="preserve">theo </w:t>
      </w:r>
      <w:r w:rsidRPr="00B2562A">
        <w:rPr>
          <w:lang w:val="nl-NL"/>
        </w:rPr>
        <w:t xml:space="preserve">quy định tại </w:t>
      </w:r>
      <w:r w:rsidR="00DB5C4B" w:rsidRPr="00B2562A">
        <w:rPr>
          <w:lang w:val="nl-NL"/>
        </w:rPr>
        <w:fldChar w:fldCharType="begin"/>
      </w:r>
      <w:r w:rsidR="00DB5C4B" w:rsidRPr="00B2562A">
        <w:rPr>
          <w:lang w:val="nl-NL"/>
        </w:rPr>
        <w:instrText xml:space="preserve"> REF _Ref205298377 \n \h </w:instrText>
      </w:r>
      <w:r w:rsidR="004D2D73" w:rsidRPr="00B2562A">
        <w:rPr>
          <w:lang w:val="nl-NL"/>
        </w:rPr>
        <w:instrText xml:space="preserve"> \* MERGEFORMAT </w:instrText>
      </w:r>
      <w:r w:rsidR="00DB5C4B" w:rsidRPr="00B2562A">
        <w:rPr>
          <w:lang w:val="nl-NL"/>
        </w:rPr>
      </w:r>
      <w:r w:rsidR="00DB5C4B" w:rsidRPr="00B2562A">
        <w:rPr>
          <w:lang w:val="nl-NL"/>
        </w:rPr>
        <w:fldChar w:fldCharType="separate"/>
      </w:r>
      <w:r w:rsidR="003F6628">
        <w:rPr>
          <w:lang w:val="nl-NL"/>
        </w:rPr>
        <w:t>Điều 14</w:t>
      </w:r>
      <w:r w:rsidR="00DB5C4B" w:rsidRPr="00B2562A">
        <w:rPr>
          <w:lang w:val="nl-NL"/>
        </w:rPr>
        <w:fldChar w:fldCharType="end"/>
      </w:r>
      <w:r w:rsidR="00242DD3" w:rsidRPr="00B2562A">
        <w:rPr>
          <w:lang w:val="nl-NL"/>
        </w:rPr>
        <w:t xml:space="preserve"> </w:t>
      </w:r>
      <w:r w:rsidRPr="00B2562A">
        <w:rPr>
          <w:lang w:val="nl-NL"/>
        </w:rPr>
        <w:t xml:space="preserve">Nghị định này; </w:t>
      </w:r>
    </w:p>
    <w:p w14:paraId="5B16E9D0" w14:textId="50B2B491" w:rsidR="009D091D" w:rsidRPr="00B2562A" w:rsidRDefault="008E571F" w:rsidP="009D091D">
      <w:pPr>
        <w:ind w:leftChars="0" w:firstLineChars="253" w:firstLine="708"/>
        <w:jc w:val="both"/>
        <w:rPr>
          <w:lang w:val="nl-NL"/>
        </w:rPr>
      </w:pPr>
      <w:r w:rsidRPr="00B2562A">
        <w:rPr>
          <w:lang w:val="nl-NL"/>
        </w:rPr>
        <w:t xml:space="preserve">đ) Báo cáo đánh giá sơ bộ tác động môi trường theo </w:t>
      </w:r>
      <w:r w:rsidRPr="00B2562A">
        <w:rPr>
          <w:szCs w:val="28"/>
          <w:lang w:val="nl-NL"/>
        </w:rPr>
        <w:t>quy định của pháp luật về bảo vệ môi trường</w:t>
      </w:r>
      <w:r w:rsidRPr="00B2562A">
        <w:rPr>
          <w:lang w:val="nl-NL"/>
        </w:rPr>
        <w:t xml:space="preserve"> và quy định tại khoản 3 </w:t>
      </w:r>
      <w:r w:rsidR="000953D7" w:rsidRPr="00B2562A">
        <w:rPr>
          <w:lang w:val="nl-NL"/>
        </w:rPr>
        <w:fldChar w:fldCharType="begin"/>
      </w:r>
      <w:r w:rsidR="000953D7" w:rsidRPr="00B2562A">
        <w:rPr>
          <w:lang w:val="nl-NL"/>
        </w:rPr>
        <w:instrText xml:space="preserve"> REF _Ref205298389 \n \h </w:instrText>
      </w:r>
      <w:r w:rsidR="004D2D73" w:rsidRPr="00B2562A">
        <w:rPr>
          <w:lang w:val="nl-NL"/>
        </w:rPr>
        <w:instrText xml:space="preserve"> \* MERGEFORMAT </w:instrText>
      </w:r>
      <w:r w:rsidR="000953D7" w:rsidRPr="00B2562A">
        <w:rPr>
          <w:lang w:val="nl-NL"/>
        </w:rPr>
      </w:r>
      <w:r w:rsidR="000953D7" w:rsidRPr="00B2562A">
        <w:rPr>
          <w:lang w:val="nl-NL"/>
        </w:rPr>
        <w:fldChar w:fldCharType="separate"/>
      </w:r>
      <w:r w:rsidR="003F6628">
        <w:rPr>
          <w:lang w:val="nl-NL"/>
        </w:rPr>
        <w:t>Điều 17</w:t>
      </w:r>
      <w:r w:rsidR="000953D7" w:rsidRPr="00B2562A">
        <w:rPr>
          <w:lang w:val="nl-NL"/>
        </w:rPr>
        <w:fldChar w:fldCharType="end"/>
      </w:r>
      <w:r w:rsidR="0039267A" w:rsidRPr="00B2562A">
        <w:rPr>
          <w:lang w:val="nl-NL"/>
        </w:rPr>
        <w:t xml:space="preserve"> </w:t>
      </w:r>
      <w:r w:rsidRPr="00B2562A">
        <w:rPr>
          <w:lang w:val="nl-NL"/>
        </w:rPr>
        <w:t>Nghị định này;</w:t>
      </w:r>
    </w:p>
    <w:p w14:paraId="1914BABD" w14:textId="31402197" w:rsidR="009D091D" w:rsidRPr="00B2562A" w:rsidRDefault="009D091D" w:rsidP="009D091D">
      <w:pPr>
        <w:ind w:leftChars="0" w:firstLineChars="253" w:firstLine="708"/>
        <w:jc w:val="both"/>
        <w:rPr>
          <w:lang w:val="nl-NL"/>
        </w:rPr>
      </w:pPr>
      <w:r w:rsidRPr="00B2562A">
        <w:rPr>
          <w:lang w:val="nl-NL"/>
        </w:rPr>
        <w:t xml:space="preserve">e) Báo cáo phân tích an toàn theo quy định tại </w:t>
      </w:r>
      <w:r w:rsidR="00A13197" w:rsidRPr="00B2562A">
        <w:rPr>
          <w:lang w:val="nl-NL"/>
        </w:rPr>
        <w:fldChar w:fldCharType="begin"/>
      </w:r>
      <w:r w:rsidR="00A13197" w:rsidRPr="00B2562A">
        <w:rPr>
          <w:lang w:val="nl-NL"/>
        </w:rPr>
        <w:instrText xml:space="preserve"> REF _Ref205298407 \n \h </w:instrText>
      </w:r>
      <w:r w:rsidR="004D2D73" w:rsidRPr="00B2562A">
        <w:rPr>
          <w:lang w:val="nl-NL"/>
        </w:rPr>
        <w:instrText xml:space="preserve"> \* MERGEFORMAT </w:instrText>
      </w:r>
      <w:r w:rsidR="00A13197" w:rsidRPr="00B2562A">
        <w:rPr>
          <w:lang w:val="nl-NL"/>
        </w:rPr>
      </w:r>
      <w:r w:rsidR="00A13197" w:rsidRPr="00B2562A">
        <w:rPr>
          <w:lang w:val="nl-NL"/>
        </w:rPr>
        <w:fldChar w:fldCharType="separate"/>
      </w:r>
      <w:r w:rsidR="003F6628">
        <w:rPr>
          <w:lang w:val="nl-NL"/>
        </w:rPr>
        <w:t>Điều 13</w:t>
      </w:r>
      <w:r w:rsidR="00A13197" w:rsidRPr="00B2562A">
        <w:rPr>
          <w:lang w:val="nl-NL"/>
        </w:rPr>
        <w:fldChar w:fldCharType="end"/>
      </w:r>
      <w:r w:rsidR="00766F30" w:rsidRPr="00B2562A">
        <w:rPr>
          <w:lang w:val="nl-NL"/>
        </w:rPr>
        <w:t xml:space="preserve"> </w:t>
      </w:r>
      <w:r w:rsidRPr="00B2562A">
        <w:rPr>
          <w:lang w:val="nl-NL"/>
        </w:rPr>
        <w:t>Nghị định này;</w:t>
      </w:r>
    </w:p>
    <w:p w14:paraId="72D97D4D" w14:textId="689016FD" w:rsidR="001D67D1" w:rsidRPr="00B2562A" w:rsidRDefault="009D091D" w:rsidP="009D091D">
      <w:pPr>
        <w:ind w:leftChars="0" w:firstLineChars="253" w:firstLine="708"/>
        <w:jc w:val="both"/>
        <w:rPr>
          <w:szCs w:val="28"/>
          <w:lang w:val="nl-NL"/>
        </w:rPr>
      </w:pPr>
      <w:r w:rsidRPr="00B2562A">
        <w:rPr>
          <w:lang w:val="nl-NL"/>
        </w:rPr>
        <w:t xml:space="preserve">g) Nghị quyết của Hội đồng nhân dân cấp tỉnh </w:t>
      </w:r>
      <w:r w:rsidRPr="00B2562A">
        <w:rPr>
          <w:szCs w:val="28"/>
          <w:lang w:val="nl-NL"/>
        </w:rPr>
        <w:t>nơi dự kiến địa điểm xây dựng nhà máy điện hạt nhân;</w:t>
      </w:r>
    </w:p>
    <w:p w14:paraId="2DD59B23" w14:textId="77777777" w:rsidR="00AC2B02" w:rsidRPr="00B2562A" w:rsidRDefault="00AC2B02" w:rsidP="00AC2B02">
      <w:pPr>
        <w:ind w:leftChars="0" w:firstLineChars="253" w:firstLine="708"/>
        <w:jc w:val="both"/>
        <w:rPr>
          <w:lang w:val="nl-NL"/>
        </w:rPr>
      </w:pPr>
      <w:r w:rsidRPr="00B2562A">
        <w:rPr>
          <w:szCs w:val="28"/>
          <w:lang w:val="nl-NL"/>
        </w:rPr>
        <w:t xml:space="preserve">h) </w:t>
      </w:r>
      <w:r w:rsidRPr="00B2562A">
        <w:rPr>
          <w:lang w:val="nl-NL"/>
        </w:rPr>
        <w:t>Danh mục quy chuẩn kỹ thuật quốc gia, tiêu chuẩn quốc gia, tiêu chuẩn nước ngoài, quy định kỹ thuật của nước ngoài, tiêu chuẩn quốc tế đề nghị công nhận áp dụng. Đối với tiêu chuẩn, quy định kỹ thuật của nước ngoài, tiêu chuẩn quốc tế phải có bản dịch tiếng Việt và bản dịch tiếng Anh (trường hợp tiêu chuẩn, quy định kỹ thuật không được xuất bản bằng tiếng Anh) cho phần nội dung sử dụng;</w:t>
      </w:r>
    </w:p>
    <w:p w14:paraId="1C549B3E" w14:textId="5BFACF10" w:rsidR="008D786F" w:rsidRPr="00B2562A" w:rsidRDefault="00AC2B02" w:rsidP="00AA60ED">
      <w:pPr>
        <w:ind w:leftChars="0" w:firstLineChars="253" w:firstLine="708"/>
        <w:jc w:val="both"/>
        <w:rPr>
          <w:lang w:val="nl-NL"/>
        </w:rPr>
      </w:pPr>
      <w:r w:rsidRPr="00B2562A">
        <w:rPr>
          <w:lang w:val="nl-NL"/>
        </w:rPr>
        <w:t xml:space="preserve">i) Thuyết minh sự đáp ứng của các tiêu chuẩn, quy định kỹ thuật của nước ngoài, tiêu chuẩn quốc tế so với các nguyên tắc quy định tại khoản 1 </w:t>
      </w:r>
      <w:r w:rsidR="00E34149" w:rsidRPr="00B2562A">
        <w:rPr>
          <w:lang w:val="nl-NL"/>
        </w:rPr>
        <w:fldChar w:fldCharType="begin"/>
      </w:r>
      <w:r w:rsidR="00E34149" w:rsidRPr="00B2562A">
        <w:rPr>
          <w:lang w:val="nl-NL"/>
        </w:rPr>
        <w:instrText xml:space="preserve"> REF _Ref205730364 \n \h </w:instrText>
      </w:r>
      <w:r w:rsidR="004D2D73" w:rsidRPr="00B2562A">
        <w:rPr>
          <w:lang w:val="nl-NL"/>
        </w:rPr>
        <w:instrText xml:space="preserve"> \* MERGEFORMAT </w:instrText>
      </w:r>
      <w:r w:rsidR="00E34149" w:rsidRPr="00B2562A">
        <w:rPr>
          <w:lang w:val="nl-NL"/>
        </w:rPr>
      </w:r>
      <w:r w:rsidR="00E34149" w:rsidRPr="00B2562A">
        <w:rPr>
          <w:lang w:val="nl-NL"/>
        </w:rPr>
        <w:fldChar w:fldCharType="separate"/>
      </w:r>
      <w:r w:rsidR="003F6628">
        <w:rPr>
          <w:lang w:val="nl-NL"/>
        </w:rPr>
        <w:t>Điều 6</w:t>
      </w:r>
      <w:r w:rsidR="00E34149" w:rsidRPr="00B2562A">
        <w:rPr>
          <w:lang w:val="nl-NL"/>
        </w:rPr>
        <w:fldChar w:fldCharType="end"/>
      </w:r>
      <w:r w:rsidR="001465CA" w:rsidRPr="00B2562A">
        <w:rPr>
          <w:lang w:val="nl-NL"/>
        </w:rPr>
        <w:t xml:space="preserve"> </w:t>
      </w:r>
      <w:r w:rsidRPr="00B2562A">
        <w:rPr>
          <w:lang w:val="nl-NL"/>
        </w:rPr>
        <w:t>Nghị định này;</w:t>
      </w:r>
    </w:p>
    <w:p w14:paraId="56AB8EE9" w14:textId="286FC7B8" w:rsidR="009D091D" w:rsidRPr="00B2562A" w:rsidRDefault="00AA60ED" w:rsidP="009D091D">
      <w:pPr>
        <w:ind w:leftChars="0" w:firstLineChars="253" w:firstLine="708"/>
        <w:jc w:val="both"/>
        <w:rPr>
          <w:lang w:val="nl-NL"/>
        </w:rPr>
      </w:pPr>
      <w:r w:rsidRPr="00B2562A">
        <w:rPr>
          <w:lang w:val="nl-NL"/>
        </w:rPr>
        <w:t>k</w:t>
      </w:r>
      <w:r w:rsidR="009D091D" w:rsidRPr="00B2562A">
        <w:rPr>
          <w:lang w:val="nl-NL"/>
        </w:rPr>
        <w:t>) Tài liệu khác có liên quan.</w:t>
      </w:r>
    </w:p>
    <w:p w14:paraId="173EA086" w14:textId="64CABBF6" w:rsidR="00FF442A" w:rsidRPr="00B2562A" w:rsidRDefault="004266C1" w:rsidP="00336EFA">
      <w:pPr>
        <w:ind w:leftChars="0" w:firstLineChars="253" w:firstLine="708"/>
        <w:jc w:val="both"/>
        <w:rPr>
          <w:lang w:val="nl-NL"/>
        </w:rPr>
      </w:pPr>
      <w:r w:rsidRPr="00B2562A">
        <w:rPr>
          <w:lang w:val="nl-NL"/>
        </w:rPr>
        <w:t xml:space="preserve">2. </w:t>
      </w:r>
      <w:r w:rsidR="004A382D" w:rsidRPr="00B2562A">
        <w:rPr>
          <w:lang w:val="nl-NL"/>
        </w:rPr>
        <w:t xml:space="preserve">Chủ đầu tư gửi hồ </w:t>
      </w:r>
      <w:r w:rsidR="00BC13F5" w:rsidRPr="00B2562A">
        <w:rPr>
          <w:lang w:val="nl-NL"/>
        </w:rPr>
        <w:t xml:space="preserve">sơ </w:t>
      </w:r>
      <w:r w:rsidR="00094FBE" w:rsidRPr="00B2562A">
        <w:rPr>
          <w:lang w:val="nl-NL"/>
        </w:rPr>
        <w:t xml:space="preserve">theo quy định tại khoản 1 Điều này </w:t>
      </w:r>
      <w:r w:rsidR="00FF442A" w:rsidRPr="00B2562A">
        <w:rPr>
          <w:lang w:val="nl-NL"/>
        </w:rPr>
        <w:t>đến Bộ Khoa học và Công nghệ với số lượng như sau:</w:t>
      </w:r>
      <w:r w:rsidR="000E3F6A" w:rsidRPr="00B2562A">
        <w:rPr>
          <w:rStyle w:val="FootnoteReference"/>
        </w:rPr>
        <w:footnoteReference w:id="34"/>
      </w:r>
    </w:p>
    <w:p w14:paraId="2E2C50C1" w14:textId="3E4056EC" w:rsidR="00FF442A" w:rsidRPr="00B2562A" w:rsidRDefault="00FF442A" w:rsidP="00336EFA">
      <w:pPr>
        <w:ind w:leftChars="0" w:firstLineChars="253" w:firstLine="708"/>
        <w:jc w:val="both"/>
        <w:rPr>
          <w:lang w:val="nl-NL"/>
        </w:rPr>
      </w:pPr>
      <w:r w:rsidRPr="00B2562A">
        <w:rPr>
          <w:lang w:val="nl-NL"/>
        </w:rPr>
        <w:t xml:space="preserve">a) </w:t>
      </w:r>
      <w:r w:rsidR="0028793E" w:rsidRPr="00B2562A">
        <w:rPr>
          <w:lang w:val="nl-NL"/>
        </w:rPr>
        <w:t>0</w:t>
      </w:r>
      <w:r w:rsidR="00571751" w:rsidRPr="00B2562A">
        <w:rPr>
          <w:lang w:val="nl-NL"/>
        </w:rPr>
        <w:t>5</w:t>
      </w:r>
      <w:r w:rsidR="0028793E" w:rsidRPr="00B2562A">
        <w:rPr>
          <w:lang w:val="nl-NL"/>
        </w:rPr>
        <w:t xml:space="preserve"> bộ hồ sơ giấy và 01 bộ hồ sơ điện tử bằng tiếng Việt;</w:t>
      </w:r>
    </w:p>
    <w:p w14:paraId="593BCD7D" w14:textId="65B0F5E9" w:rsidR="0028793E" w:rsidRPr="00B2562A" w:rsidRDefault="0028793E" w:rsidP="00336EFA">
      <w:pPr>
        <w:ind w:leftChars="0" w:firstLineChars="253" w:firstLine="708"/>
        <w:jc w:val="both"/>
        <w:rPr>
          <w:lang w:val="nl-NL"/>
        </w:rPr>
      </w:pPr>
      <w:r w:rsidRPr="00B2562A">
        <w:rPr>
          <w:lang w:val="nl-NL"/>
        </w:rPr>
        <w:lastRenderedPageBreak/>
        <w:t xml:space="preserve">b) </w:t>
      </w:r>
      <w:r w:rsidR="00094FBE" w:rsidRPr="00B2562A">
        <w:rPr>
          <w:lang w:val="nl-NL"/>
        </w:rPr>
        <w:t>0</w:t>
      </w:r>
      <w:r w:rsidR="002D409A" w:rsidRPr="00B2562A">
        <w:rPr>
          <w:lang w:val="nl-NL"/>
        </w:rPr>
        <w:t>5</w:t>
      </w:r>
      <w:r w:rsidR="00094FBE" w:rsidRPr="00B2562A">
        <w:rPr>
          <w:lang w:val="nl-NL"/>
        </w:rPr>
        <w:t xml:space="preserve"> bộ hồ sơ giấy và 01 bộ hồ sơ điện tử bằng tiếng Anh;</w:t>
      </w:r>
      <w:r w:rsidR="00C14AD9" w:rsidRPr="00B2562A">
        <w:rPr>
          <w:lang w:val="nl-NL"/>
        </w:rPr>
        <w:t xml:space="preserve"> cam kết bằng văn bản và chịu trách nhiệm trước pháp luật về sự chuẩn xác của hồ sơ tiếng Anh so với hồ sơ gốc tiếng Việt.</w:t>
      </w:r>
    </w:p>
    <w:p w14:paraId="42D9E090" w14:textId="010E846B" w:rsidR="009813E1" w:rsidRPr="00B2562A" w:rsidRDefault="00AD7509" w:rsidP="007D0D32">
      <w:pPr>
        <w:ind w:leftChars="0" w:firstLineChars="253" w:firstLine="708"/>
        <w:jc w:val="both"/>
        <w:rPr>
          <w:lang w:val="nl-NL"/>
        </w:rPr>
      </w:pPr>
      <w:r w:rsidRPr="00B2562A">
        <w:rPr>
          <w:lang w:val="nl-NL"/>
        </w:rPr>
        <w:t xml:space="preserve">3. </w:t>
      </w:r>
      <w:r w:rsidR="00962013" w:rsidRPr="00B2562A">
        <w:rPr>
          <w:lang w:val="nl-NL"/>
        </w:rPr>
        <w:t xml:space="preserve">Trong thời hạn 15 ngày kể từ ngày </w:t>
      </w:r>
      <w:r w:rsidR="005E60A1" w:rsidRPr="00B2562A">
        <w:rPr>
          <w:lang w:val="nl-NL"/>
        </w:rPr>
        <w:t xml:space="preserve">tiếp </w:t>
      </w:r>
      <w:r w:rsidR="00962013" w:rsidRPr="00B2562A">
        <w:rPr>
          <w:lang w:val="nl-NL"/>
        </w:rPr>
        <w:t xml:space="preserve">nhận hồ sơ, Bộ Khoa học và Công nghệ có trách nhiệm kiểm tra tính </w:t>
      </w:r>
      <w:r w:rsidR="004342A7" w:rsidRPr="00B2562A">
        <w:rPr>
          <w:lang w:val="nl-NL"/>
        </w:rPr>
        <w:t xml:space="preserve">đầy đủ, </w:t>
      </w:r>
      <w:r w:rsidR="00962013" w:rsidRPr="00B2562A">
        <w:rPr>
          <w:lang w:val="nl-NL"/>
        </w:rPr>
        <w:t>hợp lệ của hồ sơ</w:t>
      </w:r>
      <w:r w:rsidR="0061700C" w:rsidRPr="00B2562A">
        <w:rPr>
          <w:lang w:val="nl-NL"/>
        </w:rPr>
        <w:t xml:space="preserve"> và thông báo bằng văn bản mức phí đối với hồ sơ hợp lệ hoặc thông báo bằng văn bản yêu cầu sửa đổi, bổ sung hồ sơ nếu hồ sơ chưa đầy đủ, hợp lệ.</w:t>
      </w:r>
      <w:r w:rsidR="00D12A57" w:rsidRPr="00B2562A">
        <w:rPr>
          <w:lang w:val="nl-NL"/>
        </w:rPr>
        <w:t xml:space="preserve"> Sau khi tiếp nhận đủ hồ sơ hợp lệ và phí, Bộ Khoa học và Công nghệ có trách nhiệm thẩm định hồ sơ</w:t>
      </w:r>
      <w:r w:rsidR="00C43F65" w:rsidRPr="00B2562A">
        <w:rPr>
          <w:lang w:val="nl-NL"/>
        </w:rPr>
        <w:t xml:space="preserve"> và phê duyệt trong thời hạn </w:t>
      </w:r>
      <w:r w:rsidR="008D6BF3" w:rsidRPr="00B2562A">
        <w:rPr>
          <w:lang w:val="nl-NL"/>
        </w:rPr>
        <w:t xml:space="preserve">18 </w:t>
      </w:r>
      <w:r w:rsidR="00C43F65" w:rsidRPr="00B2562A">
        <w:rPr>
          <w:lang w:val="nl-NL"/>
        </w:rPr>
        <w:t>tháng tính từ ngày nhận đủ hồ sơ hợp lệ. Trường hợp thuê tư vấn hỗ trợ kỹ thuật thì thời gian thẩm định tính từ ngày ký hợp đồng thuê tư vấn.</w:t>
      </w:r>
    </w:p>
    <w:p w14:paraId="76C42C93" w14:textId="77777777" w:rsidR="003522BD" w:rsidRPr="00B2562A" w:rsidRDefault="003522BD" w:rsidP="003522BD">
      <w:pPr>
        <w:ind w:leftChars="0" w:firstLineChars="253" w:firstLine="708"/>
        <w:jc w:val="both"/>
        <w:rPr>
          <w:lang w:val="nl-NL"/>
        </w:rPr>
      </w:pPr>
      <w:r w:rsidRPr="00B2562A">
        <w:rPr>
          <w:lang w:val="nl-NL"/>
        </w:rPr>
        <w:t>4. Trong quá trình thẩm định, Bộ Khoa học và Công nghệ có quyền:</w:t>
      </w:r>
    </w:p>
    <w:p w14:paraId="5EEEF90A" w14:textId="77777777" w:rsidR="003522BD" w:rsidRPr="00B2562A" w:rsidRDefault="003522BD" w:rsidP="003522BD">
      <w:pPr>
        <w:ind w:leftChars="0" w:firstLineChars="253" w:firstLine="708"/>
        <w:jc w:val="both"/>
        <w:rPr>
          <w:lang w:val="nl-NL"/>
        </w:rPr>
      </w:pPr>
      <w:r w:rsidRPr="00B2562A">
        <w:rPr>
          <w:lang w:val="nl-NL"/>
        </w:rPr>
        <w:tab/>
        <w:t>a) Yêu cầu chủ đầu tư, tổ chức, cá nhân có liên quan cung cấp thông tin phục vụ công tác thẩm định và giải trình trong trường hợp cần thiết;</w:t>
      </w:r>
    </w:p>
    <w:p w14:paraId="10D4D55E" w14:textId="77777777" w:rsidR="003522BD" w:rsidRPr="00B2562A" w:rsidRDefault="003522BD" w:rsidP="003522BD">
      <w:pPr>
        <w:ind w:leftChars="0" w:firstLineChars="253" w:firstLine="708"/>
        <w:jc w:val="both"/>
        <w:rPr>
          <w:lang w:val="nl-NL"/>
        </w:rPr>
      </w:pPr>
      <w:r w:rsidRPr="00B2562A">
        <w:rPr>
          <w:lang w:val="nl-NL"/>
        </w:rPr>
        <w:tab/>
        <w:t>b) Thuê các tổ chức, cá nhân trong và ngoài nước có đủ năng lực và kinh nghiệm tư vấn hỗ trợ kỹ thuật một phần hoặc toàn bộ nội dung thẩm định.</w:t>
      </w:r>
    </w:p>
    <w:p w14:paraId="500A3DBB" w14:textId="4310A5EA" w:rsidR="003522BD" w:rsidRPr="00B2562A" w:rsidRDefault="003522BD" w:rsidP="003522BD">
      <w:pPr>
        <w:ind w:leftChars="0" w:firstLineChars="253" w:firstLine="708"/>
        <w:jc w:val="both"/>
        <w:rPr>
          <w:lang w:val="nl-NL"/>
        </w:rPr>
      </w:pPr>
      <w:r w:rsidRPr="00B2562A">
        <w:rPr>
          <w:lang w:val="nl-NL"/>
        </w:rPr>
        <w:t>5. Nội dung thẩm định</w:t>
      </w:r>
    </w:p>
    <w:p w14:paraId="33EF0CD2" w14:textId="77777777" w:rsidR="003522BD" w:rsidRPr="00B2562A" w:rsidRDefault="003522BD" w:rsidP="003522BD">
      <w:pPr>
        <w:ind w:leftChars="0" w:firstLineChars="253" w:firstLine="708"/>
        <w:jc w:val="both"/>
        <w:rPr>
          <w:lang w:val="nl-NL"/>
        </w:rPr>
      </w:pPr>
      <w:r w:rsidRPr="00B2562A">
        <w:rPr>
          <w:lang w:val="nl-NL"/>
        </w:rPr>
        <w:t>a) Sự phù hợp của địa điểm dự kiến xây dựng nhà máy điện hạt nhân với quy hoạch cấp quốc gia, quy hoạch vùng, quy hoạch tỉnh và quy hoạch có tính chất kỹ thuật, chuyên ngành liên quan;</w:t>
      </w:r>
    </w:p>
    <w:p w14:paraId="74CB9E9D" w14:textId="06F8B3B0" w:rsidR="003522BD" w:rsidRPr="00B2562A" w:rsidRDefault="003522BD" w:rsidP="003522BD">
      <w:pPr>
        <w:ind w:leftChars="0" w:firstLineChars="253" w:firstLine="708"/>
        <w:jc w:val="both"/>
        <w:rPr>
          <w:lang w:val="nl-NL"/>
        </w:rPr>
      </w:pPr>
      <w:r w:rsidRPr="00B2562A">
        <w:rPr>
          <w:lang w:val="nl-NL"/>
        </w:rPr>
        <w:t>b) Mức độ đáp ứng của địa điểm đối với yêu cầu an toàn và quy chuẩn kỹ thuật quốc gia, tiêu chuẩn quốc gia, tiêu chuẩn nước ngoài, quy định kỹ thuật của nước ngoài, tiêu chuẩn quốc tế được áp dụng;</w:t>
      </w:r>
    </w:p>
    <w:p w14:paraId="4290F46E" w14:textId="3E0C4539" w:rsidR="003522BD" w:rsidRPr="00B2562A" w:rsidRDefault="009842A8" w:rsidP="003522BD">
      <w:pPr>
        <w:ind w:leftChars="0" w:firstLineChars="253" w:firstLine="708"/>
        <w:jc w:val="both"/>
        <w:rPr>
          <w:lang w:val="nl-NL"/>
        </w:rPr>
      </w:pPr>
      <w:r w:rsidRPr="00B2562A">
        <w:rPr>
          <w:lang w:val="nl-NL"/>
        </w:rPr>
        <w:t>c</w:t>
      </w:r>
      <w:r w:rsidR="003522BD" w:rsidRPr="00B2562A">
        <w:rPr>
          <w:lang w:val="nl-NL"/>
        </w:rPr>
        <w:t xml:space="preserve">) </w:t>
      </w:r>
      <w:r w:rsidR="00755EE6" w:rsidRPr="00B2562A">
        <w:rPr>
          <w:lang w:val="vi-VN"/>
        </w:rPr>
        <w:t>Sự</w:t>
      </w:r>
      <w:r w:rsidR="003522BD" w:rsidRPr="00B2562A">
        <w:rPr>
          <w:lang w:val="nl-NL"/>
        </w:rPr>
        <w:t xml:space="preserve"> phù hợp của địa điểm với thiết kế của </w:t>
      </w:r>
      <w:r w:rsidR="00EA3C46" w:rsidRPr="00B2562A">
        <w:rPr>
          <w:lang w:val="nl-NL"/>
        </w:rPr>
        <w:t>nhà máy điện hạt nhân</w:t>
      </w:r>
      <w:r w:rsidR="003522BD" w:rsidRPr="00B2562A">
        <w:rPr>
          <w:lang w:val="nl-NL"/>
        </w:rPr>
        <w:t xml:space="preserve"> tại giai đoạn lập hồ sơ đề nghị phê duyệt địa điểm;</w:t>
      </w:r>
    </w:p>
    <w:p w14:paraId="4DFE027E" w14:textId="64468132" w:rsidR="003522BD" w:rsidRPr="00B2562A" w:rsidRDefault="009842A8" w:rsidP="003522BD">
      <w:pPr>
        <w:ind w:leftChars="0" w:firstLineChars="253" w:firstLine="708"/>
        <w:jc w:val="both"/>
        <w:rPr>
          <w:lang w:val="nl-NL"/>
        </w:rPr>
      </w:pPr>
      <w:r w:rsidRPr="00B2562A">
        <w:rPr>
          <w:lang w:val="nl-NL"/>
        </w:rPr>
        <w:t>d</w:t>
      </w:r>
      <w:r w:rsidR="003522BD" w:rsidRPr="00B2562A">
        <w:rPr>
          <w:lang w:val="nl-NL"/>
        </w:rPr>
        <w:t xml:space="preserve">) Đánh giá các yếu tố tự nhiên và nhân tạo có khả năng tác động từ bên ngoài tới an toàn của nhà máy điện hạt nhân; các đặc điểm của địa điểm và môi trường liên quan tới phát tán phóng xạ từ nhà máy điện hạt nhân có thể gây hại cho con người và môi trường; </w:t>
      </w:r>
    </w:p>
    <w:p w14:paraId="36AB1CF9" w14:textId="43803470" w:rsidR="00AB434D" w:rsidRPr="00B2562A" w:rsidRDefault="00AB434D" w:rsidP="003522BD">
      <w:pPr>
        <w:ind w:leftChars="0" w:firstLineChars="253" w:firstLine="708"/>
        <w:jc w:val="both"/>
        <w:rPr>
          <w:lang w:val="nl-NL"/>
        </w:rPr>
      </w:pPr>
      <w:r w:rsidRPr="00B2562A">
        <w:rPr>
          <w:lang w:val="nl-NL"/>
        </w:rPr>
        <w:t>đ</w:t>
      </w:r>
      <w:r w:rsidR="00154E9B" w:rsidRPr="00B2562A">
        <w:rPr>
          <w:lang w:val="nl-NL"/>
        </w:rPr>
        <w:t>) Mức độ đáp ứng của địa điểm đối với yêu cầu bảo đảm quốc phòng, an ninh cho nhà máy điện hạt nhân và phù hợp với yêu cầu về an ninh quốc gia và trật tự, an toàn xã hội</w:t>
      </w:r>
      <w:r w:rsidR="00E64130" w:rsidRPr="00B2562A">
        <w:rPr>
          <w:lang w:val="nl-NL"/>
        </w:rPr>
        <w:t>;</w:t>
      </w:r>
    </w:p>
    <w:p w14:paraId="24B27025" w14:textId="634DB1C3" w:rsidR="003522BD" w:rsidRPr="00B2562A" w:rsidRDefault="00E64130" w:rsidP="003522BD">
      <w:pPr>
        <w:ind w:leftChars="0" w:firstLineChars="253" w:firstLine="708"/>
        <w:jc w:val="both"/>
        <w:rPr>
          <w:lang w:val="nl-NL"/>
        </w:rPr>
      </w:pPr>
      <w:r w:rsidRPr="00B2562A">
        <w:rPr>
          <w:lang w:val="nl-NL"/>
        </w:rPr>
        <w:t>e</w:t>
      </w:r>
      <w:r w:rsidR="003522BD" w:rsidRPr="00B2562A">
        <w:rPr>
          <w:lang w:val="nl-NL"/>
        </w:rPr>
        <w:t>) Khả năng ứng phó sự cố bức xạ và sự cố hạt nhân trong mối tương quan với mật độ, phân bố dân cư, các đặc điểm của khu vực, điều kiện địa lý - xã hội và cơ sở hạ tầng hỗ trợ của khu vực địa điểm.</w:t>
      </w:r>
    </w:p>
    <w:p w14:paraId="2E956770" w14:textId="3A18E31F" w:rsidR="001A1C52" w:rsidRPr="00B2562A" w:rsidRDefault="00422D00" w:rsidP="003522BD">
      <w:pPr>
        <w:ind w:leftChars="0" w:firstLineChars="253" w:firstLine="708"/>
        <w:jc w:val="both"/>
        <w:rPr>
          <w:lang w:val="vi-VN"/>
        </w:rPr>
      </w:pPr>
      <w:r w:rsidRPr="00B2562A">
        <w:rPr>
          <w:lang w:val="nl-NL"/>
        </w:rPr>
        <w:t>6</w:t>
      </w:r>
      <w:r w:rsidR="003522BD" w:rsidRPr="00B2562A">
        <w:rPr>
          <w:lang w:val="nl-NL"/>
        </w:rPr>
        <w:t xml:space="preserve">. </w:t>
      </w:r>
      <w:r w:rsidR="001A1C52" w:rsidRPr="00B2562A">
        <w:rPr>
          <w:lang w:val="vi-VN"/>
        </w:rPr>
        <w:t>Sau khi hoàn thành thẩm định, Bộ Khoa học và Công nghệ có trách nhiệm trình Chính phủ hồ sơ đề nghị phê duyệt địa điểm xây dựng nhà máy điện hạt nhân, bao gồm:</w:t>
      </w:r>
    </w:p>
    <w:p w14:paraId="553050DD" w14:textId="77777777" w:rsidR="003522BD" w:rsidRPr="00B2562A" w:rsidRDefault="003522BD" w:rsidP="003522BD">
      <w:pPr>
        <w:ind w:leftChars="0" w:firstLineChars="253" w:firstLine="708"/>
        <w:jc w:val="both"/>
        <w:rPr>
          <w:lang w:val="vi-VN"/>
        </w:rPr>
      </w:pPr>
      <w:r w:rsidRPr="00B2562A">
        <w:rPr>
          <w:lang w:val="vi-VN"/>
        </w:rPr>
        <w:t>a) Các tài liệu theo quy định tại khoản 1 Điều này;</w:t>
      </w:r>
    </w:p>
    <w:p w14:paraId="399B14F0" w14:textId="528C8490" w:rsidR="003522BD" w:rsidRPr="00B2562A" w:rsidRDefault="003522BD" w:rsidP="003522BD">
      <w:pPr>
        <w:ind w:leftChars="0" w:firstLineChars="253" w:firstLine="708"/>
        <w:jc w:val="both"/>
        <w:rPr>
          <w:lang w:val="vi-VN"/>
        </w:rPr>
      </w:pPr>
      <w:r w:rsidRPr="00B2562A">
        <w:rPr>
          <w:lang w:val="vi-VN"/>
        </w:rPr>
        <w:lastRenderedPageBreak/>
        <w:t>b) Báo cáo</w:t>
      </w:r>
      <w:r w:rsidR="00522B14" w:rsidRPr="00B2562A">
        <w:rPr>
          <w:lang w:val="vi-VN"/>
        </w:rPr>
        <w:t xml:space="preserve"> kết quả</w:t>
      </w:r>
      <w:r w:rsidRPr="00B2562A">
        <w:rPr>
          <w:lang w:val="vi-VN"/>
        </w:rPr>
        <w:t xml:space="preserve"> thẩm định;</w:t>
      </w:r>
    </w:p>
    <w:p w14:paraId="130CFB44" w14:textId="1AF66186" w:rsidR="009719DE" w:rsidRPr="00B2562A" w:rsidRDefault="009719DE" w:rsidP="003522BD">
      <w:pPr>
        <w:ind w:leftChars="0" w:firstLineChars="253" w:firstLine="708"/>
        <w:jc w:val="both"/>
        <w:rPr>
          <w:lang w:val="vi-VN"/>
        </w:rPr>
      </w:pPr>
      <w:r w:rsidRPr="00B2562A">
        <w:rPr>
          <w:lang w:val="vi-VN"/>
        </w:rPr>
        <w:t xml:space="preserve">c) </w:t>
      </w:r>
      <w:r w:rsidR="00311C2C" w:rsidRPr="00B2562A">
        <w:rPr>
          <w:lang w:val="vi-VN"/>
        </w:rPr>
        <w:t>D</w:t>
      </w:r>
      <w:r w:rsidR="00043EBE" w:rsidRPr="00B2562A">
        <w:rPr>
          <w:lang w:val="vi-VN"/>
        </w:rPr>
        <w:t xml:space="preserve">ự thảo </w:t>
      </w:r>
      <w:r w:rsidR="00311C2C" w:rsidRPr="00B2562A">
        <w:rPr>
          <w:lang w:val="vi-VN"/>
        </w:rPr>
        <w:t>quyết định</w:t>
      </w:r>
      <w:r w:rsidR="00043EBE" w:rsidRPr="00B2562A">
        <w:rPr>
          <w:lang w:val="vi-VN"/>
        </w:rPr>
        <w:t xml:space="preserve"> phê duyệt địa điểm xây dựng nhà máy điện hạt nhân hoặc </w:t>
      </w:r>
      <w:r w:rsidR="00431B4A" w:rsidRPr="00B2562A">
        <w:rPr>
          <w:lang w:val="vi-VN"/>
        </w:rPr>
        <w:t>văn bản</w:t>
      </w:r>
      <w:r w:rsidR="00043EBE" w:rsidRPr="00B2562A">
        <w:rPr>
          <w:lang w:val="vi-VN"/>
        </w:rPr>
        <w:t xml:space="preserve"> </w:t>
      </w:r>
      <w:r w:rsidR="002E525D" w:rsidRPr="00B2562A">
        <w:rPr>
          <w:lang w:val="vi-VN"/>
        </w:rPr>
        <w:t>quyết định</w:t>
      </w:r>
      <w:r w:rsidR="00043EBE" w:rsidRPr="00B2562A">
        <w:rPr>
          <w:lang w:val="vi-VN"/>
        </w:rPr>
        <w:t xml:space="preserve"> từ chối phê duyệt địa điểm và nêu rõ lý do</w:t>
      </w:r>
      <w:r w:rsidR="00956659" w:rsidRPr="00B2562A">
        <w:rPr>
          <w:lang w:val="vi-VN"/>
        </w:rPr>
        <w:t>;</w:t>
      </w:r>
    </w:p>
    <w:p w14:paraId="408B7414" w14:textId="7E9A69A5" w:rsidR="009719DE" w:rsidRPr="00B2562A" w:rsidRDefault="004743A6" w:rsidP="009719DE">
      <w:pPr>
        <w:ind w:leftChars="0" w:firstLineChars="253" w:firstLine="708"/>
        <w:jc w:val="both"/>
        <w:rPr>
          <w:lang w:val="vi-VN"/>
        </w:rPr>
      </w:pPr>
      <w:r w:rsidRPr="00B2562A">
        <w:rPr>
          <w:lang w:val="vi-VN"/>
        </w:rPr>
        <w:t>d</w:t>
      </w:r>
      <w:r w:rsidR="003522BD" w:rsidRPr="00B2562A">
        <w:rPr>
          <w:lang w:val="vi-VN"/>
        </w:rPr>
        <w:t>) Tài liệu khác có liên quan.</w:t>
      </w:r>
    </w:p>
    <w:p w14:paraId="35BA6DD3" w14:textId="67CDFC65" w:rsidR="002C1220" w:rsidRPr="00B2562A" w:rsidRDefault="00422D00" w:rsidP="003522BD">
      <w:pPr>
        <w:ind w:leftChars="0" w:firstLineChars="253" w:firstLine="708"/>
        <w:jc w:val="both"/>
        <w:rPr>
          <w:lang w:val="vi-VN"/>
        </w:rPr>
      </w:pPr>
      <w:r w:rsidRPr="00B2562A">
        <w:rPr>
          <w:lang w:val="vi-VN"/>
        </w:rPr>
        <w:t>7</w:t>
      </w:r>
      <w:r w:rsidR="003522BD" w:rsidRPr="00B2562A">
        <w:rPr>
          <w:lang w:val="vi-VN"/>
        </w:rPr>
        <w:t xml:space="preserve">. Thủ tướng Chính phủ phê duyệt địa điểm xây dựng nhà máy điện hạt nhân sau khi xem xét hồ sơ quy định tại khoản </w:t>
      </w:r>
      <w:r w:rsidR="00E71B19" w:rsidRPr="00B2562A">
        <w:rPr>
          <w:lang w:val="vi-VN"/>
        </w:rPr>
        <w:t xml:space="preserve">7 </w:t>
      </w:r>
      <w:r w:rsidR="003522BD" w:rsidRPr="00B2562A">
        <w:rPr>
          <w:lang w:val="vi-VN"/>
        </w:rPr>
        <w:t>Điều này; thời hạn hiệu lực của quyết định phê duyệt địa điểm là 20 năm.</w:t>
      </w:r>
    </w:p>
    <w:p w14:paraId="3D938C12" w14:textId="64588A40" w:rsidR="00EA01BC" w:rsidRPr="00B2562A" w:rsidRDefault="00422D00" w:rsidP="00EA01BC">
      <w:pPr>
        <w:ind w:leftChars="0" w:firstLineChars="253" w:firstLine="708"/>
        <w:jc w:val="both"/>
        <w:rPr>
          <w:lang w:val="vi-VN"/>
        </w:rPr>
      </w:pPr>
      <w:r w:rsidRPr="00B2562A">
        <w:rPr>
          <w:lang w:val="vi-VN"/>
        </w:rPr>
        <w:t>8</w:t>
      </w:r>
      <w:r w:rsidR="00EA01BC" w:rsidRPr="00B2562A">
        <w:rPr>
          <w:lang w:val="vi-VN"/>
        </w:rPr>
        <w:t>. Bộ Khoa học và Công nghệ có trách nhiệm trả kết quả xử lý hồ sơ đề nghị phê duyệt địa điểm xây dựng nhà máy điện hạt nhân cho chủ đầu tư thông qua hình thức sau:</w:t>
      </w:r>
    </w:p>
    <w:p w14:paraId="60715F63" w14:textId="77777777" w:rsidR="00EA01BC" w:rsidRPr="00B2562A" w:rsidRDefault="00EA01BC" w:rsidP="00EA01BC">
      <w:pPr>
        <w:ind w:leftChars="0" w:firstLineChars="253" w:firstLine="708"/>
        <w:jc w:val="both"/>
        <w:rPr>
          <w:lang w:val="vi-VN"/>
        </w:rPr>
      </w:pPr>
      <w:r w:rsidRPr="00B2562A">
        <w:rPr>
          <w:lang w:val="vi-VN"/>
        </w:rPr>
        <w:t>a) Trường hợp hồ sơ được phê duyệt, Bộ Khoa học và Công nghệ gửi văn bản thông báo kèm theo Quyết định của Thủ tướng Chính phủ phê duyệt địa điểm xây dựng nhà máy điện hạt nhân đến chủ đầu tư;</w:t>
      </w:r>
    </w:p>
    <w:p w14:paraId="7865326D" w14:textId="257DAC00" w:rsidR="00EA01BC" w:rsidRPr="00B2562A" w:rsidRDefault="00EA01BC" w:rsidP="00EA01BC">
      <w:pPr>
        <w:ind w:leftChars="0" w:firstLineChars="253" w:firstLine="708"/>
        <w:jc w:val="both"/>
        <w:rPr>
          <w:lang w:val="vi-VN"/>
        </w:rPr>
      </w:pPr>
      <w:r w:rsidRPr="00B2562A">
        <w:rPr>
          <w:lang w:val="vi-VN"/>
        </w:rPr>
        <w:t xml:space="preserve">b) Trường hợp hồ sơ không được phê duyệt, Bộ Khoa học và Công nghệ gửi văn bản thông báo kèm theo </w:t>
      </w:r>
      <w:r w:rsidR="009F067F" w:rsidRPr="00B2562A">
        <w:rPr>
          <w:lang w:val="vi-VN"/>
        </w:rPr>
        <w:t>văn bản</w:t>
      </w:r>
      <w:r w:rsidRPr="00B2562A">
        <w:rPr>
          <w:lang w:val="vi-VN"/>
        </w:rPr>
        <w:t xml:space="preserve"> của Thủ tướng Chính phủ từ chối phê duyệt địa điểm và nêu rõ lý do từ chối;</w:t>
      </w:r>
    </w:p>
    <w:p w14:paraId="34DE3D6B" w14:textId="6CEE4734" w:rsidR="00414751" w:rsidRPr="00B2562A" w:rsidRDefault="00EA01BC" w:rsidP="00997051">
      <w:pPr>
        <w:tabs>
          <w:tab w:val="left" w:pos="993"/>
        </w:tabs>
        <w:spacing w:line="240" w:lineRule="auto"/>
        <w:ind w:leftChars="0" w:firstLineChars="0" w:firstLine="709"/>
        <w:jc w:val="both"/>
        <w:rPr>
          <w:lang w:val="vi-VN"/>
        </w:rPr>
      </w:pPr>
      <w:r w:rsidRPr="00B2562A">
        <w:rPr>
          <w:lang w:val="vi-VN"/>
        </w:rPr>
        <w:t>c) Việc trả kết quả được thực hiện trực tiếp tại trụ sở Bộ Khoa học và Công nghệ, qua dịch vụ bưu chính hoặc thông qua cổng dịch vụ công trực tuyến (nếu có), tùy theo hình thức nộp hồ sơ và yêu cầu của chủ đầu tư.</w:t>
      </w:r>
    </w:p>
    <w:p w14:paraId="6336FEE6" w14:textId="77777777" w:rsidR="00167F37" w:rsidRPr="00B2562A" w:rsidRDefault="00167F37" w:rsidP="00997051">
      <w:pPr>
        <w:tabs>
          <w:tab w:val="left" w:pos="993"/>
        </w:tabs>
        <w:spacing w:line="240" w:lineRule="auto"/>
        <w:ind w:leftChars="0" w:firstLineChars="0" w:firstLine="709"/>
        <w:jc w:val="both"/>
        <w:rPr>
          <w:szCs w:val="28"/>
          <w:lang w:val="vi-VN"/>
        </w:rPr>
      </w:pPr>
    </w:p>
    <w:p w14:paraId="2153AF5F" w14:textId="76720CDA" w:rsidR="00414751" w:rsidRPr="00B2562A" w:rsidRDefault="00926DD7" w:rsidP="006E4E08">
      <w:pPr>
        <w:pStyle w:val="Heading2"/>
        <w:numPr>
          <w:ilvl w:val="1"/>
          <w:numId w:val="1"/>
        </w:numPr>
        <w:spacing w:line="240" w:lineRule="auto"/>
        <w:ind w:leftChars="0" w:firstLineChars="0"/>
        <w:rPr>
          <w:lang w:val="vi-VN"/>
        </w:rPr>
      </w:pPr>
      <w:bookmarkStart w:id="146" w:name="_Toc195351621"/>
      <w:bookmarkStart w:id="147" w:name="_Toc193828230"/>
      <w:bookmarkStart w:id="148" w:name="_Toc203552224"/>
      <w:r w:rsidRPr="00B2562A">
        <w:rPr>
          <w:lang w:val="vi-VN"/>
        </w:rPr>
        <w:br/>
      </w:r>
      <w:bookmarkStart w:id="149" w:name="_Toc206668274"/>
      <w:r w:rsidR="00BE7C1C" w:rsidRPr="00B2562A">
        <w:rPr>
          <w:lang w:val="vi-VN"/>
        </w:rPr>
        <w:t>QUYẾT ĐỊNH ĐẦU TƯ</w:t>
      </w:r>
      <w:r w:rsidR="00A84F94" w:rsidRPr="00B2562A">
        <w:rPr>
          <w:lang w:val="vi-VN"/>
        </w:rPr>
        <w:t xml:space="preserve"> DỰ ÁN ĐẦU TƯ</w:t>
      </w:r>
      <w:r w:rsidRPr="00B2562A">
        <w:rPr>
          <w:lang w:val="vi-VN"/>
        </w:rPr>
        <w:t xml:space="preserve"> </w:t>
      </w:r>
      <w:r w:rsidRPr="00B2562A">
        <w:rPr>
          <w:lang w:val="vi-VN"/>
        </w:rPr>
        <w:br/>
      </w:r>
      <w:r w:rsidR="00414751" w:rsidRPr="00B2562A">
        <w:rPr>
          <w:lang w:val="vi-VN"/>
        </w:rPr>
        <w:t>XÂY DỰNG NHÀ MÁY ĐIỆN HẠT NHÂN</w:t>
      </w:r>
      <w:bookmarkEnd w:id="146"/>
      <w:bookmarkEnd w:id="147"/>
      <w:bookmarkEnd w:id="148"/>
      <w:bookmarkEnd w:id="149"/>
    </w:p>
    <w:p w14:paraId="702603E5" w14:textId="27E534E0" w:rsidR="004D7E72" w:rsidRDefault="002D17F5" w:rsidP="00FC5AD7">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nl-NL"/>
        </w:rPr>
      </w:pPr>
      <w:bookmarkStart w:id="150" w:name="_Toc206668275"/>
      <w:bookmarkStart w:id="151" w:name="_Toc193828231"/>
      <w:bookmarkStart w:id="152" w:name="_Toc195351622"/>
      <w:bookmarkStart w:id="153" w:name="_Toc203552225"/>
      <w:bookmarkStart w:id="154" w:name="_Ref205298778"/>
      <w:bookmarkStart w:id="155" w:name="_Ref205298803"/>
      <w:bookmarkStart w:id="156" w:name="_Ref206408336"/>
      <w:r>
        <w:rPr>
          <w:szCs w:val="28"/>
          <w:lang w:val="nl-NL"/>
        </w:rPr>
        <w:t>Yêu cầu chung</w:t>
      </w:r>
      <w:bookmarkEnd w:id="150"/>
    </w:p>
    <w:p w14:paraId="24B2FE6D" w14:textId="04D2E94F" w:rsidR="006C1883" w:rsidRPr="001E3F69" w:rsidRDefault="006C1883" w:rsidP="006C1883">
      <w:pPr>
        <w:ind w:leftChars="0" w:firstLineChars="253" w:firstLine="708"/>
        <w:jc w:val="both"/>
        <w:rPr>
          <w:szCs w:val="28"/>
          <w:lang w:val="vi-VN"/>
        </w:rPr>
      </w:pPr>
      <w:r w:rsidRPr="001E3F69">
        <w:rPr>
          <w:szCs w:val="28"/>
          <w:lang w:val="vi-VN"/>
        </w:rPr>
        <w:t>1. Chủ đầu tư có trách nhiệm lập hồ sơ đề nghị quyết định đầu tư dự án đầu tư xây dựng nhà máy điện hạt nhân theo quy định tại Luật Đầu tư công</w:t>
      </w:r>
      <w:r w:rsidR="00BE1511" w:rsidRPr="00BE1511">
        <w:rPr>
          <w:szCs w:val="28"/>
          <w:lang w:val="nl-NL"/>
        </w:rPr>
        <w:t xml:space="preserve"> </w:t>
      </w:r>
      <w:r w:rsidR="00BE1511">
        <w:rPr>
          <w:szCs w:val="28"/>
          <w:lang w:val="nl-NL"/>
        </w:rPr>
        <w:t>và</w:t>
      </w:r>
      <w:r w:rsidRPr="001E3F69">
        <w:rPr>
          <w:szCs w:val="28"/>
          <w:lang w:val="vi-VN"/>
        </w:rPr>
        <w:t xml:space="preserve"> quy định khác của pháp luật khác có liên quan </w:t>
      </w:r>
      <w:r w:rsidR="003D6691" w:rsidRPr="003D6691">
        <w:rPr>
          <w:szCs w:val="28"/>
          <w:lang w:val="nl-NL"/>
        </w:rPr>
        <w:t>ph</w:t>
      </w:r>
      <w:r w:rsidR="003D6691">
        <w:rPr>
          <w:szCs w:val="28"/>
          <w:lang w:val="nl-NL"/>
        </w:rPr>
        <w:t>ù hợp với</w:t>
      </w:r>
      <w:r w:rsidRPr="001E3F69">
        <w:rPr>
          <w:szCs w:val="28"/>
          <w:lang w:val="vi-VN"/>
        </w:rPr>
        <w:t xml:space="preserve"> nguồn vốn đầu tư. </w:t>
      </w:r>
    </w:p>
    <w:p w14:paraId="01D75DB0" w14:textId="2E429483" w:rsidR="006C1883" w:rsidRPr="006C2C10" w:rsidRDefault="006C1883" w:rsidP="006C1883">
      <w:pPr>
        <w:ind w:leftChars="0" w:firstLineChars="253" w:firstLine="708"/>
        <w:jc w:val="both"/>
        <w:rPr>
          <w:szCs w:val="28"/>
          <w:lang w:val="vi-VN"/>
        </w:rPr>
      </w:pPr>
      <w:r w:rsidRPr="001E3F69">
        <w:rPr>
          <w:szCs w:val="28"/>
          <w:lang w:val="vi-VN"/>
        </w:rPr>
        <w:t>2. Báo cáo nghiên cứu khả thi</w:t>
      </w:r>
      <w:r w:rsidR="00D50051" w:rsidRPr="00D50051">
        <w:rPr>
          <w:szCs w:val="28"/>
          <w:lang w:val="vi-VN"/>
        </w:rPr>
        <w:t xml:space="preserve"> </w:t>
      </w:r>
      <w:r w:rsidRPr="001E3F69">
        <w:rPr>
          <w:szCs w:val="28"/>
          <w:lang w:val="vi-VN"/>
        </w:rPr>
        <w:t xml:space="preserve">trong hồ sơ đề nghị quyết định đầu tư </w:t>
      </w:r>
      <w:r w:rsidR="006C2C10" w:rsidRPr="001E3F69">
        <w:rPr>
          <w:szCs w:val="28"/>
          <w:lang w:val="vi-VN"/>
        </w:rPr>
        <w:t xml:space="preserve">dự án đầu tư xây dựng nhà máy điện hạt nhân </w:t>
      </w:r>
      <w:r w:rsidRPr="001E3F69">
        <w:rPr>
          <w:szCs w:val="28"/>
          <w:lang w:val="vi-VN"/>
        </w:rPr>
        <w:t xml:space="preserve">tuân thủ quy định tại </w:t>
      </w:r>
      <w:r w:rsidR="00B22614">
        <w:rPr>
          <w:szCs w:val="28"/>
          <w:lang w:val="vi-VN"/>
        </w:rPr>
        <w:fldChar w:fldCharType="begin"/>
      </w:r>
      <w:r w:rsidR="00B22614">
        <w:rPr>
          <w:szCs w:val="28"/>
          <w:lang w:val="vi-VN"/>
        </w:rPr>
        <w:instrText xml:space="preserve"> REF _Ref206667798 \n \h </w:instrText>
      </w:r>
      <w:r w:rsidR="00B22614">
        <w:rPr>
          <w:szCs w:val="28"/>
          <w:lang w:val="vi-VN"/>
        </w:rPr>
      </w:r>
      <w:r w:rsidR="00B22614">
        <w:rPr>
          <w:szCs w:val="28"/>
          <w:lang w:val="vi-VN"/>
        </w:rPr>
        <w:fldChar w:fldCharType="separate"/>
      </w:r>
      <w:r w:rsidR="003F6628">
        <w:rPr>
          <w:szCs w:val="28"/>
          <w:lang w:val="vi-VN"/>
        </w:rPr>
        <w:t>Điều 23</w:t>
      </w:r>
      <w:r w:rsidR="00B22614">
        <w:rPr>
          <w:szCs w:val="28"/>
          <w:lang w:val="vi-VN"/>
        </w:rPr>
        <w:fldChar w:fldCharType="end"/>
      </w:r>
      <w:r w:rsidR="00B22614" w:rsidRPr="00B22614">
        <w:rPr>
          <w:szCs w:val="28"/>
          <w:lang w:val="vi-VN"/>
        </w:rPr>
        <w:t xml:space="preserve"> </w:t>
      </w:r>
      <w:r w:rsidRPr="001E3F69">
        <w:rPr>
          <w:szCs w:val="28"/>
          <w:lang w:val="vi-VN"/>
        </w:rPr>
        <w:t>Nghị định này</w:t>
      </w:r>
      <w:r w:rsidR="00635B6D" w:rsidRPr="00635B6D">
        <w:rPr>
          <w:szCs w:val="28"/>
          <w:lang w:val="vi-VN"/>
        </w:rPr>
        <w:t xml:space="preserve">; </w:t>
      </w:r>
      <w:r w:rsidR="00635B6D" w:rsidRPr="00DA3DB3">
        <w:rPr>
          <w:szCs w:val="28"/>
          <w:lang w:val="vi-VN"/>
        </w:rPr>
        <w:t>báo cáo đánh giá tác động môi trư</w:t>
      </w:r>
      <w:r w:rsidR="00635B6D" w:rsidRPr="008D1959">
        <w:rPr>
          <w:szCs w:val="28"/>
          <w:lang w:val="vi-VN"/>
        </w:rPr>
        <w:t>ờng</w:t>
      </w:r>
      <w:r w:rsidR="00635B6D" w:rsidRPr="001E3F69">
        <w:rPr>
          <w:szCs w:val="28"/>
          <w:lang w:val="vi-VN"/>
        </w:rPr>
        <w:t xml:space="preserve"> trong hồ sơ đề nghị quyết định đầu tư</w:t>
      </w:r>
      <w:r w:rsidR="00F557B2" w:rsidRPr="00F557B2">
        <w:rPr>
          <w:szCs w:val="28"/>
          <w:lang w:val="vi-VN"/>
        </w:rPr>
        <w:t xml:space="preserve"> </w:t>
      </w:r>
      <w:r w:rsidR="00B645E0" w:rsidRPr="001E3F69">
        <w:rPr>
          <w:szCs w:val="28"/>
          <w:lang w:val="vi-VN"/>
        </w:rPr>
        <w:t xml:space="preserve">dự án đầu tư xây dựng nhà máy điện hạt nhân </w:t>
      </w:r>
      <w:r w:rsidR="00F557B2" w:rsidRPr="00F557B2">
        <w:rPr>
          <w:szCs w:val="28"/>
          <w:lang w:val="vi-VN"/>
        </w:rPr>
        <w:t>tuân thủ quy định t</w:t>
      </w:r>
      <w:r w:rsidR="00F557B2" w:rsidRPr="006C2C10">
        <w:rPr>
          <w:szCs w:val="28"/>
          <w:lang w:val="vi-VN"/>
        </w:rPr>
        <w:t xml:space="preserve">ại </w:t>
      </w:r>
      <w:r w:rsidR="00A45EA6">
        <w:rPr>
          <w:szCs w:val="28"/>
          <w:lang w:val="vi-VN"/>
        </w:rPr>
        <w:fldChar w:fldCharType="begin"/>
      </w:r>
      <w:r w:rsidR="00A45EA6">
        <w:rPr>
          <w:szCs w:val="28"/>
          <w:lang w:val="vi-VN"/>
        </w:rPr>
        <w:instrText xml:space="preserve"> REF _Ref206667800 \n \h </w:instrText>
      </w:r>
      <w:r w:rsidR="00A45EA6">
        <w:rPr>
          <w:szCs w:val="28"/>
          <w:lang w:val="vi-VN"/>
        </w:rPr>
      </w:r>
      <w:r w:rsidR="00A45EA6">
        <w:rPr>
          <w:szCs w:val="28"/>
          <w:lang w:val="vi-VN"/>
        </w:rPr>
        <w:fldChar w:fldCharType="separate"/>
      </w:r>
      <w:r w:rsidR="003F6628">
        <w:rPr>
          <w:szCs w:val="28"/>
          <w:lang w:val="vi-VN"/>
        </w:rPr>
        <w:t>Điều 24</w:t>
      </w:r>
      <w:r w:rsidR="00A45EA6">
        <w:rPr>
          <w:szCs w:val="28"/>
          <w:lang w:val="vi-VN"/>
        </w:rPr>
        <w:fldChar w:fldCharType="end"/>
      </w:r>
      <w:r w:rsidR="00A45EA6" w:rsidRPr="008D1959">
        <w:rPr>
          <w:szCs w:val="28"/>
          <w:lang w:val="vi-VN"/>
        </w:rPr>
        <w:t xml:space="preserve"> </w:t>
      </w:r>
      <w:r w:rsidR="00A45EA6" w:rsidRPr="001E3F69">
        <w:rPr>
          <w:szCs w:val="28"/>
          <w:lang w:val="vi-VN"/>
        </w:rPr>
        <w:t>Nghị định này</w:t>
      </w:r>
      <w:r w:rsidR="006C2C10" w:rsidRPr="006C2C10">
        <w:rPr>
          <w:szCs w:val="28"/>
          <w:lang w:val="vi-VN"/>
        </w:rPr>
        <w:t>.</w:t>
      </w:r>
    </w:p>
    <w:p w14:paraId="6158BF62" w14:textId="7F9C27EE" w:rsidR="006C1883" w:rsidRPr="008F3F9E" w:rsidRDefault="006C1883" w:rsidP="005350CA">
      <w:pPr>
        <w:ind w:leftChars="0" w:firstLineChars="253" w:firstLine="708"/>
        <w:jc w:val="both"/>
        <w:rPr>
          <w:szCs w:val="28"/>
          <w:lang w:val="vi-VN"/>
        </w:rPr>
      </w:pPr>
      <w:r w:rsidRPr="006C1883">
        <w:rPr>
          <w:szCs w:val="28"/>
          <w:lang w:val="vi-VN"/>
        </w:rPr>
        <w:t xml:space="preserve">3. Trình tự thẩm định, quyết định đầu tư dự án đầu tư xây dựng nhà máy điện hạt nhân tuân thủ quy định tại </w:t>
      </w:r>
      <w:r w:rsidR="004F65CC" w:rsidRPr="0048413E">
        <w:rPr>
          <w:szCs w:val="28"/>
          <w:lang w:val="vi-VN"/>
        </w:rPr>
        <w:t>Luật Xây dựng,</w:t>
      </w:r>
      <w:r w:rsidR="004F65CC" w:rsidRPr="002859A6">
        <w:rPr>
          <w:szCs w:val="28"/>
          <w:lang w:val="vi-VN"/>
        </w:rPr>
        <w:t xml:space="preserve"> </w:t>
      </w:r>
      <w:r w:rsidRPr="006C1883">
        <w:rPr>
          <w:szCs w:val="28"/>
          <w:lang w:val="vi-VN"/>
        </w:rPr>
        <w:t xml:space="preserve">Luật Đầu tư công và quy định khác của pháp luật khác có liên quan </w:t>
      </w:r>
      <w:r w:rsidR="00101FA0" w:rsidRPr="003D6691">
        <w:rPr>
          <w:szCs w:val="28"/>
          <w:lang w:val="nl-NL"/>
        </w:rPr>
        <w:t>ph</w:t>
      </w:r>
      <w:r w:rsidR="00101FA0">
        <w:rPr>
          <w:szCs w:val="28"/>
          <w:lang w:val="nl-NL"/>
        </w:rPr>
        <w:t>ù hợp với</w:t>
      </w:r>
      <w:r w:rsidR="00101FA0" w:rsidRPr="001E3F69">
        <w:rPr>
          <w:szCs w:val="28"/>
          <w:lang w:val="vi-VN"/>
        </w:rPr>
        <w:t xml:space="preserve"> </w:t>
      </w:r>
      <w:r w:rsidRPr="006C1883">
        <w:rPr>
          <w:szCs w:val="28"/>
          <w:lang w:val="vi-VN"/>
        </w:rPr>
        <w:t>nguồn vốn đầu tư.</w:t>
      </w:r>
    </w:p>
    <w:p w14:paraId="227B9798" w14:textId="2CDB3250" w:rsidR="00414751" w:rsidRPr="00B2562A" w:rsidRDefault="00414751" w:rsidP="00FC5AD7">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nl-NL"/>
        </w:rPr>
      </w:pPr>
      <w:bookmarkStart w:id="157" w:name="_Ref206667798"/>
      <w:bookmarkStart w:id="158" w:name="_Toc206668276"/>
      <w:r w:rsidRPr="00B2562A">
        <w:rPr>
          <w:szCs w:val="28"/>
          <w:lang w:val="nl-NL"/>
        </w:rPr>
        <w:lastRenderedPageBreak/>
        <w:t>Báo cáo nghiên cứu khả thi</w:t>
      </w:r>
      <w:bookmarkEnd w:id="151"/>
      <w:r w:rsidRPr="00B2562A">
        <w:rPr>
          <w:szCs w:val="28"/>
          <w:lang w:val="nl-NL"/>
        </w:rPr>
        <w:t xml:space="preserve"> </w:t>
      </w:r>
      <w:bookmarkEnd w:id="152"/>
      <w:r w:rsidR="00BE7C1C" w:rsidRPr="00B2562A">
        <w:rPr>
          <w:szCs w:val="28"/>
          <w:lang w:val="nl-NL"/>
        </w:rPr>
        <w:t>đầu tư xây dựng</w:t>
      </w:r>
      <w:bookmarkEnd w:id="153"/>
      <w:bookmarkEnd w:id="154"/>
      <w:bookmarkEnd w:id="155"/>
      <w:bookmarkEnd w:id="156"/>
      <w:bookmarkEnd w:id="157"/>
      <w:bookmarkEnd w:id="158"/>
    </w:p>
    <w:p w14:paraId="6C368F34" w14:textId="38C602BD" w:rsidR="00BE7C1C" w:rsidRPr="00B2562A" w:rsidRDefault="00057BB4" w:rsidP="00F84B94">
      <w:pPr>
        <w:ind w:leftChars="0" w:firstLineChars="253" w:firstLine="708"/>
        <w:jc w:val="both"/>
        <w:rPr>
          <w:szCs w:val="28"/>
          <w:lang w:val="vi-VN"/>
        </w:rPr>
      </w:pPr>
      <w:r w:rsidRPr="00B2562A">
        <w:rPr>
          <w:szCs w:val="28"/>
          <w:lang w:val="vi-VN"/>
        </w:rPr>
        <w:t>1</w:t>
      </w:r>
      <w:r w:rsidR="00BE7C1C" w:rsidRPr="00B2562A">
        <w:rPr>
          <w:szCs w:val="28"/>
          <w:lang w:val="vi-VN"/>
        </w:rPr>
        <w:t>. Báo cáo nghiên cứu khả thi</w:t>
      </w:r>
      <w:r w:rsidR="002B0FB6" w:rsidRPr="00B2562A">
        <w:rPr>
          <w:szCs w:val="28"/>
          <w:lang w:val="vi-VN"/>
        </w:rPr>
        <w:t xml:space="preserve"> đầu tư xây dựng</w:t>
      </w:r>
      <w:r w:rsidR="005A364F" w:rsidRPr="00B2562A">
        <w:rPr>
          <w:szCs w:val="28"/>
          <w:lang w:val="vi-VN"/>
        </w:rPr>
        <w:t xml:space="preserve"> bao gồm các nội dung</w:t>
      </w:r>
      <w:r w:rsidR="00BE7C1C" w:rsidRPr="00B2562A">
        <w:rPr>
          <w:szCs w:val="28"/>
          <w:lang w:val="vi-VN"/>
        </w:rPr>
        <w:t xml:space="preserve"> theo quy định của pháp luật về xây dựng, </w:t>
      </w:r>
      <w:r w:rsidR="001A075E" w:rsidRPr="00B2562A">
        <w:rPr>
          <w:szCs w:val="28"/>
          <w:lang w:val="vi-VN"/>
        </w:rPr>
        <w:t>trong đó phải</w:t>
      </w:r>
      <w:r w:rsidR="00BE7C1C" w:rsidRPr="00B2562A">
        <w:rPr>
          <w:szCs w:val="28"/>
          <w:lang w:val="vi-VN"/>
        </w:rPr>
        <w:t xml:space="preserve"> </w:t>
      </w:r>
      <w:r w:rsidR="00377627" w:rsidRPr="00B2562A">
        <w:rPr>
          <w:szCs w:val="28"/>
          <w:lang w:val="vi-VN"/>
        </w:rPr>
        <w:t>bao gồm cả</w:t>
      </w:r>
      <w:r w:rsidR="00BE7C1C" w:rsidRPr="00B2562A">
        <w:rPr>
          <w:szCs w:val="28"/>
          <w:lang w:val="vi-VN"/>
        </w:rPr>
        <w:t xml:space="preserve"> các </w:t>
      </w:r>
      <w:r w:rsidR="00D632E1" w:rsidRPr="00B2562A">
        <w:rPr>
          <w:szCs w:val="28"/>
          <w:lang w:val="vi-VN"/>
        </w:rPr>
        <w:t>nội dung</w:t>
      </w:r>
      <w:r w:rsidR="00BE7C1C" w:rsidRPr="00B2562A">
        <w:rPr>
          <w:szCs w:val="28"/>
          <w:lang w:val="vi-VN"/>
        </w:rPr>
        <w:t xml:space="preserve"> sau đây:</w:t>
      </w:r>
      <w:r w:rsidR="00D53120" w:rsidRPr="00B2562A">
        <w:rPr>
          <w:rStyle w:val="FootnoteReference"/>
          <w:szCs w:val="28"/>
          <w:lang w:val="vi-VN"/>
        </w:rPr>
        <w:t xml:space="preserve"> </w:t>
      </w:r>
      <w:r w:rsidR="00D53120" w:rsidRPr="00B2562A">
        <w:rPr>
          <w:rStyle w:val="FootnoteReference"/>
          <w:szCs w:val="28"/>
        </w:rPr>
        <w:footnoteReference w:id="35"/>
      </w:r>
      <w:r w:rsidR="00BE7C1C" w:rsidRPr="00B2562A">
        <w:rPr>
          <w:szCs w:val="28"/>
          <w:lang w:val="vi-VN"/>
        </w:rPr>
        <w:t xml:space="preserve"> </w:t>
      </w:r>
    </w:p>
    <w:p w14:paraId="0420BF4C" w14:textId="3229646D" w:rsidR="00BE7C1C" w:rsidRPr="00B2562A" w:rsidRDefault="002D25A5" w:rsidP="00F84B94">
      <w:pPr>
        <w:ind w:leftChars="0" w:firstLineChars="253" w:firstLine="708"/>
        <w:jc w:val="both"/>
        <w:rPr>
          <w:szCs w:val="28"/>
        </w:rPr>
      </w:pPr>
      <w:r w:rsidRPr="00B2562A">
        <w:rPr>
          <w:szCs w:val="28"/>
        </w:rPr>
        <w:t xml:space="preserve">a) </w:t>
      </w:r>
      <w:r w:rsidR="00BE7C1C" w:rsidRPr="00B2562A">
        <w:rPr>
          <w:szCs w:val="28"/>
        </w:rPr>
        <w:t>Căn cứ lập thiết kế cơ sở;</w:t>
      </w:r>
    </w:p>
    <w:p w14:paraId="045C8FF9" w14:textId="1086928C" w:rsidR="00183C4E" w:rsidRPr="00B2562A" w:rsidRDefault="00183C4E" w:rsidP="00F84B94">
      <w:pPr>
        <w:ind w:leftChars="0" w:firstLineChars="253" w:firstLine="708"/>
        <w:jc w:val="both"/>
        <w:rPr>
          <w:szCs w:val="28"/>
        </w:rPr>
      </w:pPr>
      <w:r w:rsidRPr="00B2562A">
        <w:rPr>
          <w:szCs w:val="28"/>
        </w:rPr>
        <w:t>b) Phân tích lựa chọn về công nghệ, thông số kỹ thuật;</w:t>
      </w:r>
    </w:p>
    <w:p w14:paraId="77576E65" w14:textId="2C9FD5F4" w:rsidR="00BE7C1C" w:rsidRPr="00B2562A" w:rsidRDefault="00F17F3D" w:rsidP="00F84B94">
      <w:pPr>
        <w:ind w:leftChars="0" w:firstLineChars="253" w:firstLine="708"/>
        <w:jc w:val="both"/>
        <w:rPr>
          <w:szCs w:val="28"/>
        </w:rPr>
      </w:pPr>
      <w:r w:rsidRPr="00B2562A">
        <w:rPr>
          <w:szCs w:val="28"/>
        </w:rPr>
        <w:t>c</w:t>
      </w:r>
      <w:r w:rsidR="002D25A5" w:rsidRPr="00B2562A">
        <w:rPr>
          <w:szCs w:val="28"/>
          <w:lang w:val="vi-VN"/>
        </w:rPr>
        <w:t>)</w:t>
      </w:r>
      <w:r w:rsidR="00BE7C1C" w:rsidRPr="00B2562A">
        <w:rPr>
          <w:szCs w:val="28"/>
        </w:rPr>
        <w:t xml:space="preserve"> Phương án </w:t>
      </w:r>
      <w:r w:rsidR="0005739F" w:rsidRPr="00B2562A">
        <w:rPr>
          <w:szCs w:val="28"/>
        </w:rPr>
        <w:t>bảo đảm</w:t>
      </w:r>
      <w:r w:rsidR="00BE7C1C" w:rsidRPr="00B2562A">
        <w:rPr>
          <w:szCs w:val="28"/>
        </w:rPr>
        <w:t xml:space="preserve"> cung cấp nhiên liệu hạt nhân và quản lý, lưu giữ nhiên liệu đã qua sử dụng; </w:t>
      </w:r>
    </w:p>
    <w:p w14:paraId="703303D6" w14:textId="0ADFB2E8" w:rsidR="00BE7C1C" w:rsidRPr="00B2562A" w:rsidRDefault="00F17F3D" w:rsidP="00F84B94">
      <w:pPr>
        <w:ind w:leftChars="0" w:firstLineChars="253" w:firstLine="708"/>
        <w:jc w:val="both"/>
        <w:rPr>
          <w:szCs w:val="28"/>
        </w:rPr>
      </w:pPr>
      <w:r w:rsidRPr="00B2562A">
        <w:rPr>
          <w:szCs w:val="28"/>
        </w:rPr>
        <w:t>d</w:t>
      </w:r>
      <w:r w:rsidR="002D25A5" w:rsidRPr="00B2562A">
        <w:rPr>
          <w:szCs w:val="28"/>
          <w:lang w:val="vi-VN"/>
        </w:rPr>
        <w:t>)</w:t>
      </w:r>
      <w:r w:rsidR="00BE7C1C" w:rsidRPr="00B2562A">
        <w:rPr>
          <w:szCs w:val="28"/>
        </w:rPr>
        <w:t xml:space="preserve"> Phương án </w:t>
      </w:r>
      <w:r w:rsidR="0005739F" w:rsidRPr="00B2562A">
        <w:rPr>
          <w:szCs w:val="28"/>
        </w:rPr>
        <w:t>bảo đảm</w:t>
      </w:r>
      <w:r w:rsidR="00BE7C1C" w:rsidRPr="00B2562A">
        <w:rPr>
          <w:szCs w:val="28"/>
        </w:rPr>
        <w:t xml:space="preserve"> an toàn bức xạ, an toàn hạt nhân; </w:t>
      </w:r>
    </w:p>
    <w:p w14:paraId="70271F5A" w14:textId="42DF29C6" w:rsidR="00BE7C1C" w:rsidRPr="00B2562A" w:rsidRDefault="00F17F3D" w:rsidP="00F84B94">
      <w:pPr>
        <w:ind w:leftChars="0" w:firstLineChars="253" w:firstLine="708"/>
        <w:jc w:val="both"/>
        <w:rPr>
          <w:szCs w:val="28"/>
        </w:rPr>
      </w:pPr>
      <w:r w:rsidRPr="00B2562A">
        <w:rPr>
          <w:szCs w:val="28"/>
        </w:rPr>
        <w:t>đ</w:t>
      </w:r>
      <w:r w:rsidR="002D25A5" w:rsidRPr="00B2562A">
        <w:rPr>
          <w:szCs w:val="28"/>
          <w:lang w:val="vi-VN"/>
        </w:rPr>
        <w:t>)</w:t>
      </w:r>
      <w:r w:rsidR="00BE7C1C" w:rsidRPr="00B2562A">
        <w:rPr>
          <w:szCs w:val="28"/>
        </w:rPr>
        <w:t xml:space="preserve"> Phương án cung cấp nước kỹ thuật và nước làm mát;</w:t>
      </w:r>
    </w:p>
    <w:p w14:paraId="27EAAE37" w14:textId="06527350" w:rsidR="00BE7C1C" w:rsidRPr="00B2562A" w:rsidRDefault="00F17F3D" w:rsidP="00F84B94">
      <w:pPr>
        <w:ind w:leftChars="0" w:firstLineChars="253" w:firstLine="708"/>
        <w:jc w:val="both"/>
        <w:rPr>
          <w:szCs w:val="28"/>
        </w:rPr>
      </w:pPr>
      <w:r w:rsidRPr="00B2562A">
        <w:rPr>
          <w:szCs w:val="28"/>
        </w:rPr>
        <w:t>e</w:t>
      </w:r>
      <w:r w:rsidR="002D25A5" w:rsidRPr="00B2562A">
        <w:rPr>
          <w:szCs w:val="28"/>
          <w:lang w:val="vi-VN"/>
        </w:rPr>
        <w:t>)</w:t>
      </w:r>
      <w:r w:rsidR="00BE7C1C" w:rsidRPr="00B2562A">
        <w:rPr>
          <w:szCs w:val="28"/>
        </w:rPr>
        <w:t xml:space="preserve"> Giải pháp xử lý, quản lý chất thải phóng xạ và bảo vệ môi trường; </w:t>
      </w:r>
    </w:p>
    <w:p w14:paraId="712A4AD2" w14:textId="241E8A7F" w:rsidR="00BE7C1C" w:rsidRPr="00B2562A" w:rsidRDefault="00F17F3D" w:rsidP="00F84B94">
      <w:pPr>
        <w:ind w:leftChars="0" w:firstLineChars="253" w:firstLine="708"/>
        <w:jc w:val="both"/>
        <w:rPr>
          <w:szCs w:val="28"/>
        </w:rPr>
      </w:pPr>
      <w:r w:rsidRPr="00B2562A">
        <w:rPr>
          <w:szCs w:val="28"/>
        </w:rPr>
        <w:t>g</w:t>
      </w:r>
      <w:r w:rsidR="002D25A5" w:rsidRPr="00B2562A">
        <w:rPr>
          <w:szCs w:val="28"/>
          <w:lang w:val="vi-VN"/>
        </w:rPr>
        <w:t>)</w:t>
      </w:r>
      <w:r w:rsidR="00BE7C1C" w:rsidRPr="00B2562A">
        <w:rPr>
          <w:szCs w:val="28"/>
        </w:rPr>
        <w:t xml:space="preserve"> Phương án đào tạo nguồn nhân lực; </w:t>
      </w:r>
    </w:p>
    <w:p w14:paraId="7E854821" w14:textId="42B3FA16" w:rsidR="00BE7C1C" w:rsidRPr="00B2562A" w:rsidRDefault="00F17F3D" w:rsidP="00F84B94">
      <w:pPr>
        <w:ind w:leftChars="0" w:firstLineChars="253" w:firstLine="708"/>
        <w:jc w:val="both"/>
        <w:rPr>
          <w:szCs w:val="28"/>
        </w:rPr>
      </w:pPr>
      <w:r w:rsidRPr="00B2562A">
        <w:rPr>
          <w:szCs w:val="28"/>
        </w:rPr>
        <w:t>h</w:t>
      </w:r>
      <w:r w:rsidR="002D25A5" w:rsidRPr="00B2562A">
        <w:rPr>
          <w:szCs w:val="28"/>
          <w:lang w:val="vi-VN"/>
        </w:rPr>
        <w:t>)</w:t>
      </w:r>
      <w:r w:rsidR="00BE7C1C" w:rsidRPr="00B2562A">
        <w:rPr>
          <w:szCs w:val="28"/>
        </w:rPr>
        <w:t xml:space="preserve"> Phương án đấu nối với hệ thống điện quốc gia; </w:t>
      </w:r>
    </w:p>
    <w:p w14:paraId="5A2D2547" w14:textId="1952A499" w:rsidR="00BE7C1C" w:rsidRPr="00B2562A" w:rsidRDefault="00F17F3D" w:rsidP="00F84B94">
      <w:pPr>
        <w:ind w:leftChars="0" w:firstLineChars="253" w:firstLine="708"/>
        <w:jc w:val="both"/>
        <w:rPr>
          <w:szCs w:val="28"/>
        </w:rPr>
      </w:pPr>
      <w:r w:rsidRPr="00B2562A">
        <w:rPr>
          <w:szCs w:val="28"/>
        </w:rPr>
        <w:t>i</w:t>
      </w:r>
      <w:r w:rsidR="002D25A5" w:rsidRPr="00B2562A">
        <w:rPr>
          <w:szCs w:val="28"/>
          <w:lang w:val="vi-VN"/>
        </w:rPr>
        <w:t>)</w:t>
      </w:r>
      <w:r w:rsidR="00BE7C1C" w:rsidRPr="00B2562A">
        <w:rPr>
          <w:szCs w:val="28"/>
        </w:rPr>
        <w:t xml:space="preserve"> </w:t>
      </w:r>
      <w:r w:rsidR="00AC201F" w:rsidRPr="00B2562A">
        <w:rPr>
          <w:szCs w:val="28"/>
        </w:rPr>
        <w:t>P</w:t>
      </w:r>
      <w:r w:rsidR="00BE7C1C" w:rsidRPr="00B2562A">
        <w:rPr>
          <w:szCs w:val="28"/>
        </w:rPr>
        <w:t xml:space="preserve">hương án </w:t>
      </w:r>
      <w:r w:rsidR="0005739F" w:rsidRPr="00B2562A">
        <w:rPr>
          <w:szCs w:val="28"/>
        </w:rPr>
        <w:t>bảo đảm</w:t>
      </w:r>
      <w:r w:rsidR="00BE7C1C" w:rsidRPr="00B2562A">
        <w:rPr>
          <w:szCs w:val="28"/>
        </w:rPr>
        <w:t xml:space="preserve"> an ninh nhà máy điện hạt nhân</w:t>
      </w:r>
      <w:r w:rsidR="004A0ADC" w:rsidRPr="00B2562A">
        <w:rPr>
          <w:szCs w:val="28"/>
        </w:rPr>
        <w:t>;</w:t>
      </w:r>
    </w:p>
    <w:p w14:paraId="4ABDF429" w14:textId="7D7D34A4" w:rsidR="004A0ADC" w:rsidRPr="00B2562A" w:rsidRDefault="004A0ADC" w:rsidP="00F645E8">
      <w:pPr>
        <w:ind w:leftChars="0" w:firstLineChars="253" w:firstLine="708"/>
        <w:jc w:val="both"/>
        <w:rPr>
          <w:szCs w:val="28"/>
        </w:rPr>
      </w:pPr>
      <w:r w:rsidRPr="00B2562A">
        <w:rPr>
          <w:szCs w:val="28"/>
        </w:rPr>
        <w:t>k) Công tác truyền thông dự án.</w:t>
      </w:r>
    </w:p>
    <w:p w14:paraId="6F990E90" w14:textId="79ECBC0E" w:rsidR="00D90DA2" w:rsidRPr="00B2562A" w:rsidRDefault="00560DB0" w:rsidP="00F84B94">
      <w:pPr>
        <w:ind w:leftChars="0" w:firstLineChars="253" w:firstLine="708"/>
        <w:jc w:val="both"/>
        <w:rPr>
          <w:szCs w:val="28"/>
        </w:rPr>
      </w:pPr>
      <w:r w:rsidRPr="00B2562A">
        <w:rPr>
          <w:szCs w:val="28"/>
        </w:rPr>
        <w:t>2. Thiết kế cơ sở trong Báo cáo nghiên cứu khả thi đầu tư xây dựng bao gồm thuyết minh và các bản vẽ</w:t>
      </w:r>
      <w:r w:rsidR="00851139" w:rsidRPr="00B2562A">
        <w:rPr>
          <w:szCs w:val="28"/>
        </w:rPr>
        <w:t>.</w:t>
      </w:r>
      <w:r w:rsidR="00744E6B" w:rsidRPr="00B2562A">
        <w:rPr>
          <w:rStyle w:val="FootnoteReference"/>
          <w:szCs w:val="28"/>
        </w:rPr>
        <w:footnoteReference w:id="36"/>
      </w:r>
      <w:r w:rsidR="003034F3" w:rsidRPr="00B2562A">
        <w:rPr>
          <w:szCs w:val="28"/>
        </w:rPr>
        <w:t xml:space="preserve"> </w:t>
      </w:r>
    </w:p>
    <w:p w14:paraId="0E4CCE76" w14:textId="1C05DE83" w:rsidR="00BE7C1C" w:rsidRPr="00B2562A" w:rsidRDefault="009622CC" w:rsidP="00F84B94">
      <w:pPr>
        <w:ind w:leftChars="0" w:firstLineChars="253" w:firstLine="708"/>
        <w:jc w:val="both"/>
        <w:rPr>
          <w:szCs w:val="28"/>
        </w:rPr>
      </w:pPr>
      <w:r w:rsidRPr="00B2562A">
        <w:rPr>
          <w:szCs w:val="28"/>
        </w:rPr>
        <w:t>3.</w:t>
      </w:r>
      <w:r w:rsidR="00BE7C1C" w:rsidRPr="00B2562A">
        <w:rPr>
          <w:szCs w:val="28"/>
        </w:rPr>
        <w:t xml:space="preserve"> Phần thuyết minh</w:t>
      </w:r>
      <w:r w:rsidRPr="00B2562A">
        <w:rPr>
          <w:szCs w:val="28"/>
        </w:rPr>
        <w:t xml:space="preserve"> quy định tại khoản 2 Điều này</w:t>
      </w:r>
      <w:r w:rsidR="00BE7C1C" w:rsidRPr="00B2562A">
        <w:rPr>
          <w:szCs w:val="28"/>
        </w:rPr>
        <w:t xml:space="preserve"> bao gồm các nội dung chính sau đây: </w:t>
      </w:r>
    </w:p>
    <w:p w14:paraId="33993A84" w14:textId="28360F39" w:rsidR="00BE7C1C" w:rsidRPr="00B2562A" w:rsidRDefault="009622CC" w:rsidP="00F84B94">
      <w:pPr>
        <w:ind w:leftChars="0" w:firstLineChars="253" w:firstLine="708"/>
        <w:jc w:val="both"/>
        <w:rPr>
          <w:szCs w:val="28"/>
        </w:rPr>
      </w:pPr>
      <w:r w:rsidRPr="00B2562A">
        <w:rPr>
          <w:szCs w:val="28"/>
        </w:rPr>
        <w:t xml:space="preserve">a) </w:t>
      </w:r>
      <w:r w:rsidR="00BE7C1C" w:rsidRPr="00B2562A">
        <w:rPr>
          <w:szCs w:val="28"/>
        </w:rPr>
        <w:t>Giới thiệu tóm tắt địa điểm xây dựng, sơ bộ phương án thiết kế; tổng mặt bằng công trình, vị trí, quy mô xây dựng các hạng mục công trình chính; việc kết nối giữa các hạng mục công trình thuộc dự án với hạ tầng kỹ thuật của khu vực; danh mục các quy chuẩn, tiêu chuẩn áp dụng;</w:t>
      </w:r>
    </w:p>
    <w:p w14:paraId="1866B5E5" w14:textId="3CF2CA0F" w:rsidR="00BE7C1C" w:rsidRPr="00B2562A" w:rsidRDefault="009622CC" w:rsidP="00F84B94">
      <w:pPr>
        <w:ind w:leftChars="0" w:firstLineChars="253" w:firstLine="708"/>
        <w:jc w:val="both"/>
        <w:rPr>
          <w:szCs w:val="28"/>
        </w:rPr>
      </w:pPr>
      <w:r w:rsidRPr="00B2562A">
        <w:rPr>
          <w:szCs w:val="28"/>
        </w:rPr>
        <w:t xml:space="preserve">b) </w:t>
      </w:r>
      <w:r w:rsidR="00BE7C1C" w:rsidRPr="00B2562A">
        <w:rPr>
          <w:szCs w:val="28"/>
        </w:rPr>
        <w:t>Các phương án công nghệ xem xét;</w:t>
      </w:r>
    </w:p>
    <w:p w14:paraId="375CC0CC" w14:textId="493E7ECF" w:rsidR="00BE7C1C" w:rsidRPr="00B2562A" w:rsidRDefault="009622CC" w:rsidP="00F84B94">
      <w:pPr>
        <w:ind w:leftChars="0" w:firstLineChars="253" w:firstLine="708"/>
        <w:jc w:val="both"/>
        <w:rPr>
          <w:szCs w:val="28"/>
        </w:rPr>
      </w:pPr>
      <w:r w:rsidRPr="00B2562A">
        <w:rPr>
          <w:szCs w:val="28"/>
        </w:rPr>
        <w:t xml:space="preserve">c) </w:t>
      </w:r>
      <w:r w:rsidR="00BE7C1C" w:rsidRPr="00B2562A">
        <w:rPr>
          <w:szCs w:val="28"/>
        </w:rPr>
        <w:t>Phương án kết cấu chính, hệ thống kỹ thuật, hạ tầng kỹ thuật chủ yếu của công trình;</w:t>
      </w:r>
    </w:p>
    <w:p w14:paraId="6F72488B" w14:textId="7D93B179" w:rsidR="00F9636F" w:rsidRPr="00B2562A" w:rsidRDefault="009622CC" w:rsidP="00F84B94">
      <w:pPr>
        <w:ind w:leftChars="0" w:firstLineChars="253" w:firstLine="708"/>
        <w:jc w:val="both"/>
        <w:rPr>
          <w:szCs w:val="28"/>
        </w:rPr>
      </w:pPr>
      <w:r w:rsidRPr="00B2562A">
        <w:rPr>
          <w:szCs w:val="28"/>
        </w:rPr>
        <w:t xml:space="preserve">d) </w:t>
      </w:r>
      <w:r w:rsidR="00E97E83" w:rsidRPr="00B2562A">
        <w:rPr>
          <w:szCs w:val="28"/>
        </w:rPr>
        <w:t>Phương án bảo đảm</w:t>
      </w:r>
      <w:r w:rsidR="000C0121" w:rsidRPr="00B2562A">
        <w:rPr>
          <w:szCs w:val="28"/>
        </w:rPr>
        <w:t xml:space="preserve"> an toàn bức xạ, an toàn</w:t>
      </w:r>
      <w:r w:rsidR="00696465" w:rsidRPr="00B2562A">
        <w:rPr>
          <w:szCs w:val="28"/>
          <w:lang w:val="vi-VN"/>
        </w:rPr>
        <w:t xml:space="preserve"> hạt nhân</w:t>
      </w:r>
      <w:r w:rsidR="000C0121" w:rsidRPr="00B2562A">
        <w:rPr>
          <w:szCs w:val="28"/>
        </w:rPr>
        <w:t xml:space="preserve"> và an ninh hạt nhân; phân tích giải pháp thiết kế được lựa chọn</w:t>
      </w:r>
      <w:r w:rsidR="007236D5" w:rsidRPr="00B2562A">
        <w:rPr>
          <w:szCs w:val="28"/>
        </w:rPr>
        <w:t>;</w:t>
      </w:r>
    </w:p>
    <w:p w14:paraId="7C5D2B32" w14:textId="260C6CD7" w:rsidR="00BE7C1C" w:rsidRPr="00B2562A" w:rsidRDefault="009622CC" w:rsidP="00F84B94">
      <w:pPr>
        <w:ind w:leftChars="0" w:firstLineChars="253" w:firstLine="708"/>
        <w:jc w:val="both"/>
        <w:rPr>
          <w:szCs w:val="28"/>
        </w:rPr>
      </w:pPr>
      <w:r w:rsidRPr="00B2562A">
        <w:rPr>
          <w:szCs w:val="28"/>
        </w:rPr>
        <w:t xml:space="preserve">đ) </w:t>
      </w:r>
      <w:r w:rsidR="00BE7C1C" w:rsidRPr="00B2562A">
        <w:rPr>
          <w:szCs w:val="28"/>
        </w:rPr>
        <w:t>Dự kiến lượng chất thải và hệ thống quản lý chất thải;</w:t>
      </w:r>
    </w:p>
    <w:p w14:paraId="7EFB52C2" w14:textId="45B82D93" w:rsidR="00BE7C1C" w:rsidRPr="00B2562A" w:rsidRDefault="009622CC" w:rsidP="00F84B94">
      <w:pPr>
        <w:ind w:leftChars="0" w:firstLineChars="253" w:firstLine="708"/>
        <w:jc w:val="both"/>
        <w:rPr>
          <w:szCs w:val="28"/>
        </w:rPr>
      </w:pPr>
      <w:r w:rsidRPr="00B2562A">
        <w:rPr>
          <w:szCs w:val="28"/>
        </w:rPr>
        <w:t xml:space="preserve">e) </w:t>
      </w:r>
      <w:r w:rsidR="00BE7C1C" w:rsidRPr="00B2562A">
        <w:rPr>
          <w:szCs w:val="28"/>
        </w:rPr>
        <w:t>Phương án bảo vệ môi trường, phòng cháy, chữa cháy theo quy định của pháp luật;</w:t>
      </w:r>
    </w:p>
    <w:p w14:paraId="0AA2CD52" w14:textId="45B94674" w:rsidR="00BE7C1C" w:rsidRPr="00B2562A" w:rsidRDefault="009622CC" w:rsidP="00F84B94">
      <w:pPr>
        <w:ind w:leftChars="0" w:firstLineChars="253" w:firstLine="708"/>
        <w:jc w:val="both"/>
        <w:rPr>
          <w:szCs w:val="28"/>
        </w:rPr>
      </w:pPr>
      <w:r w:rsidRPr="00B2562A">
        <w:rPr>
          <w:szCs w:val="28"/>
        </w:rPr>
        <w:t xml:space="preserve">g) </w:t>
      </w:r>
      <w:r w:rsidR="00BE7C1C" w:rsidRPr="00B2562A">
        <w:rPr>
          <w:szCs w:val="28"/>
        </w:rPr>
        <w:t>Danh mục các quy chuẩn, tiêu chuẩn</w:t>
      </w:r>
      <w:r w:rsidR="0006013A" w:rsidRPr="00B2562A">
        <w:rPr>
          <w:szCs w:val="28"/>
          <w:lang w:val="vi-VN"/>
        </w:rPr>
        <w:t>, quy định kỹ thuật</w:t>
      </w:r>
      <w:r w:rsidR="00BE7C1C" w:rsidRPr="00B2562A">
        <w:rPr>
          <w:szCs w:val="28"/>
        </w:rPr>
        <w:t xml:space="preserve"> được áp dụng.</w:t>
      </w:r>
    </w:p>
    <w:p w14:paraId="22AB8B8C" w14:textId="355A79BC" w:rsidR="00BE7C1C" w:rsidRPr="00B2562A" w:rsidRDefault="009622CC" w:rsidP="00F84B94">
      <w:pPr>
        <w:ind w:leftChars="0" w:firstLineChars="253" w:firstLine="708"/>
        <w:jc w:val="both"/>
        <w:rPr>
          <w:szCs w:val="28"/>
        </w:rPr>
      </w:pPr>
      <w:r w:rsidRPr="00B2562A">
        <w:rPr>
          <w:szCs w:val="28"/>
        </w:rPr>
        <w:t>4.</w:t>
      </w:r>
      <w:r w:rsidR="00BE7C1C" w:rsidRPr="00B2562A">
        <w:rPr>
          <w:szCs w:val="28"/>
        </w:rPr>
        <w:t xml:space="preserve"> Phần bản vẽ</w:t>
      </w:r>
      <w:r w:rsidRPr="00B2562A">
        <w:rPr>
          <w:szCs w:val="28"/>
        </w:rPr>
        <w:t xml:space="preserve"> quy định tại khoản 2 Điều này</w:t>
      </w:r>
      <w:r w:rsidR="00BE7C1C" w:rsidRPr="00B2562A">
        <w:rPr>
          <w:szCs w:val="28"/>
        </w:rPr>
        <w:t xml:space="preserve"> bao gồm:</w:t>
      </w:r>
    </w:p>
    <w:p w14:paraId="2A153BA6" w14:textId="6AFCDFDC" w:rsidR="00BE7C1C" w:rsidRPr="00B2562A" w:rsidRDefault="009622CC" w:rsidP="00F84B94">
      <w:pPr>
        <w:ind w:leftChars="0" w:firstLineChars="253" w:firstLine="708"/>
        <w:jc w:val="both"/>
        <w:rPr>
          <w:szCs w:val="28"/>
        </w:rPr>
      </w:pPr>
      <w:r w:rsidRPr="00B2562A">
        <w:rPr>
          <w:szCs w:val="28"/>
        </w:rPr>
        <w:lastRenderedPageBreak/>
        <w:t xml:space="preserve">a) </w:t>
      </w:r>
      <w:r w:rsidR="00BE7C1C" w:rsidRPr="00B2562A">
        <w:rPr>
          <w:szCs w:val="28"/>
        </w:rPr>
        <w:t xml:space="preserve">Bản vẽ tổng mặt bằng công trình; </w:t>
      </w:r>
    </w:p>
    <w:p w14:paraId="3F2B6501" w14:textId="0224EE77" w:rsidR="00A34C49" w:rsidRPr="00B2562A" w:rsidRDefault="009622CC" w:rsidP="00A34C49">
      <w:pPr>
        <w:ind w:leftChars="0" w:firstLineChars="253" w:firstLine="708"/>
        <w:jc w:val="both"/>
        <w:rPr>
          <w:szCs w:val="28"/>
        </w:rPr>
      </w:pPr>
      <w:r w:rsidRPr="00B2562A">
        <w:rPr>
          <w:szCs w:val="28"/>
        </w:rPr>
        <w:t xml:space="preserve">b) </w:t>
      </w:r>
      <w:r w:rsidR="00A34C49" w:rsidRPr="00B2562A">
        <w:rPr>
          <w:szCs w:val="28"/>
        </w:rPr>
        <w:t>Bản vẽ mặt bằng, mặt đứng, mặt cắt công trình thể hiện kích thước, thông số kỹ thuật của công trình;</w:t>
      </w:r>
    </w:p>
    <w:p w14:paraId="4F0E97F0" w14:textId="03E8EEF1" w:rsidR="00411989" w:rsidRPr="00B2562A" w:rsidRDefault="009622CC" w:rsidP="00A34C49">
      <w:pPr>
        <w:ind w:leftChars="0" w:firstLineChars="253" w:firstLine="708"/>
        <w:jc w:val="both"/>
        <w:rPr>
          <w:szCs w:val="28"/>
        </w:rPr>
      </w:pPr>
      <w:r w:rsidRPr="00B2562A">
        <w:rPr>
          <w:szCs w:val="28"/>
        </w:rPr>
        <w:t xml:space="preserve">c) </w:t>
      </w:r>
      <w:r w:rsidR="00A34C49" w:rsidRPr="00B2562A">
        <w:rPr>
          <w:szCs w:val="28"/>
        </w:rPr>
        <w:t>Bản vẽ phương án kết cấu chính, hệ thống kỹ thuật, hạ tầng kỹ thuật chủ yếu của công trình, kết nối với hạ tầng kỹ thuật của khu vực</w:t>
      </w:r>
      <w:r w:rsidR="002A3461" w:rsidRPr="00B2562A">
        <w:rPr>
          <w:szCs w:val="28"/>
        </w:rPr>
        <w:t>;</w:t>
      </w:r>
    </w:p>
    <w:p w14:paraId="0B9E1537" w14:textId="02AE3139" w:rsidR="00BE7C1C" w:rsidRPr="00B2562A" w:rsidRDefault="009622CC" w:rsidP="00F84B94">
      <w:pPr>
        <w:ind w:leftChars="0" w:firstLineChars="253" w:firstLine="708"/>
        <w:jc w:val="both"/>
        <w:rPr>
          <w:szCs w:val="28"/>
        </w:rPr>
      </w:pPr>
      <w:r w:rsidRPr="00B2562A">
        <w:rPr>
          <w:szCs w:val="28"/>
        </w:rPr>
        <w:t xml:space="preserve">d) </w:t>
      </w:r>
      <w:r w:rsidR="00BE7C1C" w:rsidRPr="00B2562A">
        <w:rPr>
          <w:szCs w:val="28"/>
        </w:rPr>
        <w:t xml:space="preserve">Sơ đồ công nghệ, bản vẽ dây chuyền công nghệ; </w:t>
      </w:r>
    </w:p>
    <w:p w14:paraId="50C8767A" w14:textId="6FA31BBD" w:rsidR="00A5645F" w:rsidRPr="00B2562A" w:rsidRDefault="009622CC" w:rsidP="00F84B94">
      <w:pPr>
        <w:ind w:leftChars="0" w:firstLineChars="253" w:firstLine="708"/>
        <w:jc w:val="both"/>
        <w:rPr>
          <w:szCs w:val="28"/>
        </w:rPr>
      </w:pPr>
      <w:r w:rsidRPr="00B2562A">
        <w:rPr>
          <w:szCs w:val="28"/>
        </w:rPr>
        <w:t xml:space="preserve">đ) </w:t>
      </w:r>
      <w:r w:rsidR="000A0DCF" w:rsidRPr="00B2562A">
        <w:rPr>
          <w:szCs w:val="28"/>
        </w:rPr>
        <w:t>Giải pháp thiết kế phòng cháy, chữa cháy;</w:t>
      </w:r>
    </w:p>
    <w:p w14:paraId="02F6BCBB" w14:textId="5F6C1F2A" w:rsidR="00B55DAF" w:rsidRPr="00B2562A" w:rsidRDefault="009622CC" w:rsidP="00F84B94">
      <w:pPr>
        <w:ind w:leftChars="0" w:firstLineChars="253" w:firstLine="708"/>
        <w:jc w:val="both"/>
        <w:rPr>
          <w:szCs w:val="28"/>
        </w:rPr>
      </w:pPr>
      <w:r w:rsidRPr="00B2562A">
        <w:rPr>
          <w:szCs w:val="28"/>
        </w:rPr>
        <w:t xml:space="preserve">e) </w:t>
      </w:r>
      <w:r w:rsidR="00B55DAF" w:rsidRPr="00B2562A">
        <w:rPr>
          <w:szCs w:val="28"/>
        </w:rPr>
        <w:t>Các sơ đồ, bản vẽ khác theo yêu cầu của dự án.</w:t>
      </w:r>
    </w:p>
    <w:p w14:paraId="64754688" w14:textId="7291C7BE" w:rsidR="00E52F03" w:rsidRPr="00B2562A" w:rsidRDefault="00E52F03" w:rsidP="00FC5AD7">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nl-NL"/>
        </w:rPr>
      </w:pPr>
      <w:bookmarkStart w:id="159" w:name="_Toc193828232"/>
      <w:bookmarkStart w:id="160" w:name="_Toc195351623"/>
      <w:bookmarkStart w:id="161" w:name="_Toc203552226"/>
      <w:bookmarkStart w:id="162" w:name="_Ref205298788"/>
      <w:bookmarkStart w:id="163" w:name="_Ref206141699"/>
      <w:bookmarkStart w:id="164" w:name="_Ref206408328"/>
      <w:bookmarkStart w:id="165" w:name="_Ref206667800"/>
      <w:bookmarkStart w:id="166" w:name="_Toc206668277"/>
      <w:bookmarkStart w:id="167" w:name="_Toc193828234"/>
      <w:r w:rsidRPr="00B2562A">
        <w:rPr>
          <w:szCs w:val="28"/>
          <w:lang w:val="nl-NL"/>
        </w:rPr>
        <w:t>Báo cáo đánh giá tác động môi trường</w:t>
      </w:r>
      <w:bookmarkEnd w:id="159"/>
      <w:bookmarkEnd w:id="160"/>
      <w:bookmarkEnd w:id="161"/>
      <w:bookmarkEnd w:id="162"/>
      <w:bookmarkEnd w:id="163"/>
      <w:bookmarkEnd w:id="164"/>
      <w:bookmarkEnd w:id="165"/>
      <w:bookmarkEnd w:id="166"/>
    </w:p>
    <w:p w14:paraId="3261C18C" w14:textId="49371D73" w:rsidR="00D23520" w:rsidRPr="00B2562A" w:rsidRDefault="0047667E" w:rsidP="002A0D8B">
      <w:pPr>
        <w:ind w:leftChars="0" w:firstLineChars="253" w:firstLine="708"/>
        <w:jc w:val="both"/>
        <w:rPr>
          <w:szCs w:val="28"/>
          <w:lang w:val="nl-NL"/>
        </w:rPr>
      </w:pPr>
      <w:r w:rsidRPr="00B2562A">
        <w:rPr>
          <w:szCs w:val="28"/>
          <w:lang w:val="nl-NL"/>
        </w:rPr>
        <w:t xml:space="preserve">1. </w:t>
      </w:r>
      <w:r w:rsidR="00D23520" w:rsidRPr="00B2562A">
        <w:rPr>
          <w:szCs w:val="28"/>
          <w:lang w:val="nl-NL"/>
        </w:rPr>
        <w:t>Chủ đầu tư dự án đầu tư xây dựng nhà máy điện hạt nhân lập Báo cáo đánh giá tác động môi trường theo quy định của pháp luật về bảo vệ môi trường, trong đó bao gồm</w:t>
      </w:r>
      <w:r w:rsidR="002D6F4D" w:rsidRPr="00B2562A">
        <w:rPr>
          <w:szCs w:val="28"/>
          <w:lang w:val="nl-NL"/>
        </w:rPr>
        <w:t xml:space="preserve"> cả</w:t>
      </w:r>
      <w:r w:rsidR="00D23520" w:rsidRPr="00B2562A">
        <w:rPr>
          <w:szCs w:val="28"/>
          <w:lang w:val="nl-NL"/>
        </w:rPr>
        <w:t xml:space="preserve"> các nội dung đánh giá tác động môi </w:t>
      </w:r>
      <w:r w:rsidR="0056735B" w:rsidRPr="00B2562A">
        <w:rPr>
          <w:szCs w:val="28"/>
          <w:lang w:val="nl-NL"/>
        </w:rPr>
        <w:t>trường</w:t>
      </w:r>
      <w:r w:rsidR="00D23520" w:rsidRPr="00B2562A">
        <w:rPr>
          <w:szCs w:val="28"/>
          <w:lang w:val="nl-NL"/>
        </w:rPr>
        <w:t xml:space="preserve"> về</w:t>
      </w:r>
      <w:r w:rsidR="000F1497" w:rsidRPr="00B2562A">
        <w:rPr>
          <w:szCs w:val="28"/>
          <w:lang w:val="nl-NL"/>
        </w:rPr>
        <w:t xml:space="preserve"> phóng xạ và</w:t>
      </w:r>
      <w:r w:rsidR="00D23520" w:rsidRPr="00B2562A">
        <w:rPr>
          <w:szCs w:val="28"/>
          <w:lang w:val="nl-NL"/>
        </w:rPr>
        <w:t xml:space="preserve"> bức xạ sau đây:</w:t>
      </w:r>
      <w:r w:rsidR="001B6B6F" w:rsidRPr="00B2562A">
        <w:rPr>
          <w:rStyle w:val="FootnoteReference"/>
          <w:szCs w:val="28"/>
        </w:rPr>
        <w:footnoteReference w:id="37"/>
      </w:r>
    </w:p>
    <w:p w14:paraId="6B4AF0B9" w14:textId="40F3C033" w:rsidR="00D23520" w:rsidRPr="00B2562A" w:rsidRDefault="00A421BE" w:rsidP="00F84B94">
      <w:pPr>
        <w:ind w:leftChars="0" w:firstLineChars="253" w:firstLine="708"/>
        <w:jc w:val="both"/>
        <w:rPr>
          <w:szCs w:val="28"/>
          <w:lang w:val="nl-NL"/>
        </w:rPr>
      </w:pPr>
      <w:r w:rsidRPr="00B2562A">
        <w:rPr>
          <w:szCs w:val="28"/>
          <w:lang w:val="nl-NL"/>
        </w:rPr>
        <w:t>a)</w:t>
      </w:r>
      <w:r w:rsidR="00D23520" w:rsidRPr="00B2562A">
        <w:rPr>
          <w:szCs w:val="28"/>
          <w:lang w:val="nl-NL"/>
        </w:rPr>
        <w:t xml:space="preserve"> Đánh giá chung về hiện trạng môi trường bức xạ nơi thực hiện dự án và vùng kế cận; mức độ nhạy cảm và sức chịu tải của môi trường;</w:t>
      </w:r>
    </w:p>
    <w:p w14:paraId="3501D362" w14:textId="326216CD" w:rsidR="00D23520" w:rsidRPr="00B2562A" w:rsidRDefault="00A421BE" w:rsidP="00F84B94">
      <w:pPr>
        <w:ind w:leftChars="0" w:firstLineChars="253" w:firstLine="708"/>
        <w:jc w:val="both"/>
        <w:rPr>
          <w:szCs w:val="28"/>
          <w:lang w:val="nl-NL"/>
        </w:rPr>
      </w:pPr>
      <w:r w:rsidRPr="00B2562A">
        <w:rPr>
          <w:szCs w:val="28"/>
          <w:lang w:val="nl-NL"/>
        </w:rPr>
        <w:t>b)</w:t>
      </w:r>
      <w:r w:rsidR="000B4F8E" w:rsidRPr="00B2562A">
        <w:rPr>
          <w:szCs w:val="28"/>
          <w:lang w:val="nl-NL"/>
        </w:rPr>
        <w:t xml:space="preserve"> </w:t>
      </w:r>
      <w:r w:rsidR="00D23520" w:rsidRPr="00B2562A">
        <w:rPr>
          <w:szCs w:val="28"/>
          <w:lang w:val="nl-NL"/>
        </w:rPr>
        <w:t>Nhận dạng, đánh giá, dự báo các tác động của bức xạ đến môi trường có khả năng xảy ra khi dự án được thực hiện và các thành phần môi trường, yếu tố kinh tế - xã hội chịu tác động của dự án; đánh giá tác động môi trường do bức xạ trong trường hợp xảy ra sự cố; quy mô, tính chất của chất thải phóng xạ và nhiên liệu hạt nhân đã qua sử dụng phát sinh theo các giai đoạn của dự án;</w:t>
      </w:r>
    </w:p>
    <w:p w14:paraId="221718EA" w14:textId="78118B37" w:rsidR="00D23520" w:rsidRPr="00B2562A" w:rsidRDefault="00A421BE" w:rsidP="00F84B94">
      <w:pPr>
        <w:ind w:leftChars="0" w:firstLineChars="253" w:firstLine="708"/>
        <w:jc w:val="both"/>
        <w:rPr>
          <w:szCs w:val="28"/>
          <w:lang w:val="nl-NL"/>
        </w:rPr>
      </w:pPr>
      <w:r w:rsidRPr="00B2562A">
        <w:rPr>
          <w:szCs w:val="28"/>
          <w:lang w:val="nl-NL"/>
        </w:rPr>
        <w:t>c)</w:t>
      </w:r>
      <w:r w:rsidR="00D23520" w:rsidRPr="00B2562A">
        <w:rPr>
          <w:szCs w:val="28"/>
          <w:lang w:val="nl-NL"/>
        </w:rPr>
        <w:t xml:space="preserve"> Công trình, biện pháp thu gom, lưu giữ, xử lý chất thải phóng xạ và nhiên liệu hạt nhân đã qua sử dụng;</w:t>
      </w:r>
    </w:p>
    <w:p w14:paraId="6B239954" w14:textId="4019C44B" w:rsidR="00D23520" w:rsidRPr="00B2562A" w:rsidRDefault="00A421BE" w:rsidP="00F84B94">
      <w:pPr>
        <w:ind w:leftChars="0" w:firstLineChars="253" w:firstLine="708"/>
        <w:jc w:val="both"/>
        <w:rPr>
          <w:szCs w:val="28"/>
          <w:lang w:val="nl-NL"/>
        </w:rPr>
      </w:pPr>
      <w:r w:rsidRPr="00B2562A">
        <w:rPr>
          <w:szCs w:val="28"/>
          <w:lang w:val="nl-NL"/>
        </w:rPr>
        <w:t>d)</w:t>
      </w:r>
      <w:r w:rsidR="00D23520" w:rsidRPr="00B2562A">
        <w:rPr>
          <w:szCs w:val="28"/>
          <w:lang w:val="nl-NL"/>
        </w:rPr>
        <w:t xml:space="preserve"> Các biện pháp kiểm soát và giảm thiểu tác động tiêu cực từ phóng xạ đến môi trường; phương án cải tạo, phục hồi môi trường (nếu có); phương án bồi hoàn đa dạng sinh học (nếu có); </w:t>
      </w:r>
    </w:p>
    <w:p w14:paraId="4FBE20ED" w14:textId="40834830" w:rsidR="00D23520" w:rsidRPr="00B2562A" w:rsidRDefault="00A421BE" w:rsidP="00F84B94">
      <w:pPr>
        <w:ind w:leftChars="0" w:firstLineChars="253" w:firstLine="708"/>
        <w:jc w:val="both"/>
        <w:rPr>
          <w:szCs w:val="28"/>
          <w:lang w:val="nl-NL"/>
        </w:rPr>
      </w:pPr>
      <w:r w:rsidRPr="00B2562A">
        <w:rPr>
          <w:szCs w:val="28"/>
          <w:lang w:val="nl-NL"/>
        </w:rPr>
        <w:t>đ)</w:t>
      </w:r>
      <w:r w:rsidR="000B4F8E" w:rsidRPr="00B2562A">
        <w:rPr>
          <w:szCs w:val="28"/>
          <w:lang w:val="nl-NL"/>
        </w:rPr>
        <w:t xml:space="preserve"> </w:t>
      </w:r>
      <w:r w:rsidR="00D23520" w:rsidRPr="00B2562A">
        <w:rPr>
          <w:szCs w:val="28"/>
          <w:lang w:val="nl-NL"/>
        </w:rPr>
        <w:t xml:space="preserve"> Kế hoạch kiểm xạ môi trường, quan trắc phóng xạ môi trường đất, không khí, nước dưới đất và nước mặt trong vùng bị ảnh hưởng khi </w:t>
      </w:r>
      <w:r w:rsidR="009A1BAF" w:rsidRPr="00B2562A">
        <w:rPr>
          <w:szCs w:val="28"/>
          <w:lang w:val="vi-VN"/>
        </w:rPr>
        <w:t>nhà máy điện hạt nhân</w:t>
      </w:r>
      <w:r w:rsidR="00D23520" w:rsidRPr="00B2562A">
        <w:rPr>
          <w:szCs w:val="28"/>
          <w:lang w:val="nl-NL"/>
        </w:rPr>
        <w:t xml:space="preserve"> hoạt động;</w:t>
      </w:r>
    </w:p>
    <w:p w14:paraId="6AF82F3B" w14:textId="1C267CCC" w:rsidR="00B5525C" w:rsidRPr="00B2562A" w:rsidRDefault="00A421BE" w:rsidP="00445A80">
      <w:pPr>
        <w:ind w:leftChars="0" w:firstLineChars="253" w:firstLine="708"/>
        <w:jc w:val="both"/>
        <w:rPr>
          <w:szCs w:val="28"/>
          <w:lang w:val="nl-NL"/>
        </w:rPr>
      </w:pPr>
      <w:r w:rsidRPr="00B2562A">
        <w:rPr>
          <w:szCs w:val="28"/>
          <w:lang w:val="nl-NL"/>
        </w:rPr>
        <w:t>e)</w:t>
      </w:r>
      <w:r w:rsidR="00D23520" w:rsidRPr="00B2562A">
        <w:rPr>
          <w:szCs w:val="28"/>
          <w:lang w:val="nl-NL"/>
        </w:rPr>
        <w:t xml:space="preserve"> Phương án ứng phó sự cố liên quan đến phóng xạ.</w:t>
      </w:r>
    </w:p>
    <w:p w14:paraId="47AF2DE0" w14:textId="49CA95C2" w:rsidR="00A12107" w:rsidRPr="00B2562A" w:rsidRDefault="00BA423B" w:rsidP="00F27658">
      <w:pPr>
        <w:ind w:leftChars="0" w:firstLineChars="253" w:firstLine="708"/>
        <w:jc w:val="both"/>
        <w:rPr>
          <w:lang w:val="nl-NL"/>
        </w:rPr>
      </w:pPr>
      <w:r w:rsidRPr="00B2562A">
        <w:rPr>
          <w:szCs w:val="28"/>
          <w:lang w:val="nl-NL"/>
        </w:rPr>
        <w:t>2. Bộ Nông nghiệp và Môi trường hướng dẫn</w:t>
      </w:r>
      <w:r w:rsidR="003B13AE" w:rsidRPr="00B2562A">
        <w:rPr>
          <w:szCs w:val="28"/>
          <w:lang w:val="vi-VN"/>
        </w:rPr>
        <w:t xml:space="preserve"> chi tiết việc</w:t>
      </w:r>
      <w:r w:rsidRPr="00B2562A">
        <w:rPr>
          <w:szCs w:val="28"/>
          <w:lang w:val="nl-NL"/>
        </w:rPr>
        <w:t xml:space="preserve"> lập Báo cáo đánh giá tác động môi trường đối với </w:t>
      </w:r>
      <w:r w:rsidR="00096184" w:rsidRPr="00B2562A">
        <w:rPr>
          <w:szCs w:val="28"/>
          <w:lang w:val="nl-NL"/>
        </w:rPr>
        <w:t>nhà máy điện hạt nhân</w:t>
      </w:r>
      <w:r w:rsidR="00485156" w:rsidRPr="00B2562A">
        <w:rPr>
          <w:szCs w:val="28"/>
          <w:lang w:val="nl-NL"/>
        </w:rPr>
        <w:t>.</w:t>
      </w:r>
    </w:p>
    <w:p w14:paraId="1022C41F" w14:textId="7BA0C6ED" w:rsidR="00414751" w:rsidRPr="00B2562A" w:rsidRDefault="00926DD7" w:rsidP="00C37E88">
      <w:pPr>
        <w:pStyle w:val="Heading2"/>
        <w:numPr>
          <w:ilvl w:val="1"/>
          <w:numId w:val="1"/>
        </w:numPr>
        <w:spacing w:before="240" w:after="240" w:line="240" w:lineRule="auto"/>
        <w:ind w:leftChars="0" w:firstLineChars="0"/>
        <w:rPr>
          <w:lang w:val="nl-NL"/>
        </w:rPr>
      </w:pPr>
      <w:bookmarkStart w:id="168" w:name="_Toc195351626"/>
      <w:bookmarkStart w:id="169" w:name="_Toc193828236"/>
      <w:bookmarkStart w:id="170" w:name="_Toc203552228"/>
      <w:bookmarkEnd w:id="167"/>
      <w:r w:rsidRPr="00B2562A">
        <w:rPr>
          <w:lang w:val="nl-NL"/>
        </w:rPr>
        <w:lastRenderedPageBreak/>
        <w:br/>
      </w:r>
      <w:bookmarkStart w:id="171" w:name="_Toc206668278"/>
      <w:r w:rsidR="00E97AB6" w:rsidRPr="00B2562A">
        <w:rPr>
          <w:lang w:val="nl-NL"/>
        </w:rPr>
        <w:t>X</w:t>
      </w:r>
      <w:r w:rsidR="00414751" w:rsidRPr="00B2562A">
        <w:rPr>
          <w:lang w:val="nl-NL"/>
        </w:rPr>
        <w:t>ÂY DỰNG NHÀ MÁY ĐIỆN HẠT NHÂN</w:t>
      </w:r>
      <w:bookmarkEnd w:id="168"/>
      <w:bookmarkEnd w:id="169"/>
      <w:bookmarkEnd w:id="170"/>
      <w:bookmarkEnd w:id="171"/>
    </w:p>
    <w:p w14:paraId="20A01705" w14:textId="379558A0" w:rsidR="00504F08" w:rsidRPr="00B2562A" w:rsidRDefault="00B532DD" w:rsidP="00265D2C">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nl-NL"/>
        </w:rPr>
      </w:pPr>
      <w:bookmarkStart w:id="172" w:name="_Ref206141183"/>
      <w:bookmarkStart w:id="173" w:name="_Toc206668279"/>
      <w:bookmarkStart w:id="174" w:name="_Toc193828244"/>
      <w:r w:rsidRPr="00B2562A">
        <w:rPr>
          <w:szCs w:val="28"/>
          <w:lang w:val="nl-NL"/>
        </w:rPr>
        <w:t>Yêu cầu chung đối với xây dựng nhà máy điện hạt nhân</w:t>
      </w:r>
      <w:bookmarkEnd w:id="172"/>
      <w:bookmarkEnd w:id="173"/>
    </w:p>
    <w:p w14:paraId="4A10CA11" w14:textId="404EDC69" w:rsidR="00BD4B48" w:rsidRDefault="00BD4B48" w:rsidP="00265D2C">
      <w:pPr>
        <w:ind w:left="-3" w:firstLineChars="253" w:firstLine="708"/>
        <w:jc w:val="both"/>
        <w:rPr>
          <w:szCs w:val="28"/>
          <w:lang w:val="nl-NL"/>
        </w:rPr>
      </w:pPr>
      <w:r>
        <w:rPr>
          <w:szCs w:val="28"/>
          <w:lang w:val="nl-NL"/>
        </w:rPr>
        <w:t xml:space="preserve">1. </w:t>
      </w:r>
      <w:r w:rsidRPr="00B63342">
        <w:rPr>
          <w:szCs w:val="28"/>
          <w:lang w:val="nl-NL"/>
        </w:rPr>
        <w:t>Chủ đầu tư được phép thực hiện công tác chuẩn bị mặt bằng và xây dựng các hạng mục, công trình phụ trợ, công trình tạm phục vụ thi công sau khi địa điểm xây dựng đã được phê duyệt</w:t>
      </w:r>
      <w:r w:rsidR="00991779" w:rsidRPr="002F268C">
        <w:rPr>
          <w:rStyle w:val="FootnoteReference"/>
          <w:szCs w:val="28"/>
          <w:lang w:val="nl-NL"/>
        </w:rPr>
        <w:footnoteReference w:id="38"/>
      </w:r>
      <w:r w:rsidRPr="00B63342">
        <w:rPr>
          <w:szCs w:val="28"/>
          <w:lang w:val="nl-NL"/>
        </w:rPr>
        <w:t>, bảo đảm tuân thủ quy định của pháp luật về xây dựng</w:t>
      </w:r>
      <w:r w:rsidRPr="002F268C">
        <w:rPr>
          <w:szCs w:val="28"/>
          <w:lang w:val="nl-NL"/>
        </w:rPr>
        <w:t>, pháp luật về đầu tư công, pháp luật về đầu tư</w:t>
      </w:r>
      <w:r w:rsidRPr="00B63342">
        <w:rPr>
          <w:szCs w:val="28"/>
          <w:lang w:val="nl-NL"/>
        </w:rPr>
        <w:t xml:space="preserve"> và quy định khác của pháp luật có liên quan</w:t>
      </w:r>
      <w:r w:rsidR="00860895">
        <w:rPr>
          <w:szCs w:val="28"/>
          <w:lang w:val="nl-NL"/>
        </w:rPr>
        <w:t>.</w:t>
      </w:r>
    </w:p>
    <w:p w14:paraId="2CF828FA" w14:textId="2422500D" w:rsidR="00D50273" w:rsidRPr="009929D6" w:rsidRDefault="00CD2A02" w:rsidP="00D50273">
      <w:pPr>
        <w:ind w:left="-3" w:firstLineChars="253" w:firstLine="708"/>
        <w:jc w:val="both"/>
        <w:rPr>
          <w:szCs w:val="28"/>
          <w:lang w:val="nl-NL"/>
        </w:rPr>
      </w:pPr>
      <w:r w:rsidRPr="009929D6">
        <w:rPr>
          <w:szCs w:val="28"/>
          <w:lang w:val="nl-NL"/>
        </w:rPr>
        <w:t xml:space="preserve">2. Chủ đầu tư phải có giấy phép xây dựng nhà máy điện hạt nhân trước khi đổ mẻ bê tông đầu tiên cho móng các công trình, hạng mục công trình chính liên quan trực tiếp đến an toàn hạt nhân theo quy định tại </w:t>
      </w:r>
      <w:r w:rsidR="00541336">
        <w:rPr>
          <w:szCs w:val="28"/>
          <w:lang w:val="nl-NL"/>
        </w:rPr>
        <w:fldChar w:fldCharType="begin"/>
      </w:r>
      <w:r w:rsidR="00541336">
        <w:rPr>
          <w:szCs w:val="28"/>
          <w:lang w:val="nl-NL"/>
        </w:rPr>
        <w:instrText xml:space="preserve"> REF _Ref205298759 \n \h </w:instrText>
      </w:r>
      <w:r w:rsidR="00541336">
        <w:rPr>
          <w:szCs w:val="28"/>
          <w:lang w:val="nl-NL"/>
        </w:rPr>
      </w:r>
      <w:r w:rsidR="00541336">
        <w:rPr>
          <w:szCs w:val="28"/>
          <w:lang w:val="nl-NL"/>
        </w:rPr>
        <w:fldChar w:fldCharType="separate"/>
      </w:r>
      <w:r w:rsidR="003F6628">
        <w:rPr>
          <w:szCs w:val="28"/>
          <w:lang w:val="nl-NL"/>
        </w:rPr>
        <w:t>Điều 12</w:t>
      </w:r>
      <w:r w:rsidR="00541336">
        <w:rPr>
          <w:szCs w:val="28"/>
          <w:lang w:val="nl-NL"/>
        </w:rPr>
        <w:fldChar w:fldCharType="end"/>
      </w:r>
      <w:r w:rsidR="006555A4">
        <w:rPr>
          <w:szCs w:val="28"/>
          <w:lang w:val="nl-NL"/>
        </w:rPr>
        <w:t xml:space="preserve"> </w:t>
      </w:r>
      <w:r w:rsidRPr="009929D6">
        <w:rPr>
          <w:szCs w:val="28"/>
          <w:lang w:val="nl-NL"/>
        </w:rPr>
        <w:t>Nghị định này.</w:t>
      </w:r>
      <w:r w:rsidR="00857B20" w:rsidRPr="00857B20">
        <w:rPr>
          <w:szCs w:val="28"/>
          <w:lang w:val="vi-VN"/>
        </w:rPr>
        <w:t xml:space="preserve"> </w:t>
      </w:r>
    </w:p>
    <w:p w14:paraId="7091214B" w14:textId="521C05DD" w:rsidR="00961418" w:rsidRDefault="00D50273" w:rsidP="00D50273">
      <w:pPr>
        <w:ind w:left="-3" w:firstLineChars="253" w:firstLine="708"/>
        <w:jc w:val="both"/>
        <w:rPr>
          <w:szCs w:val="28"/>
          <w:lang w:val="nl-NL"/>
        </w:rPr>
      </w:pPr>
      <w:r w:rsidRPr="00A37534">
        <w:rPr>
          <w:szCs w:val="28"/>
          <w:lang w:val="nl-NL"/>
        </w:rPr>
        <w:t xml:space="preserve">3. </w:t>
      </w:r>
      <w:r w:rsidR="00857B20" w:rsidRPr="008E0182">
        <w:rPr>
          <w:szCs w:val="28"/>
          <w:lang w:val="vi-VN"/>
        </w:rPr>
        <w:t xml:space="preserve">Việc </w:t>
      </w:r>
      <w:r w:rsidR="00857B20" w:rsidRPr="008E0182">
        <w:rPr>
          <w:szCs w:val="28"/>
          <w:lang w:val="nl-NL"/>
        </w:rPr>
        <w:t>xây dựng nhà máy điện hạt nhân phải tuân thủ các tiêu chuẩn, quy chuẩn kỹ thuật,</w:t>
      </w:r>
      <w:r w:rsidR="00857B20">
        <w:rPr>
          <w:szCs w:val="28"/>
          <w:lang w:val="nl-NL"/>
        </w:rPr>
        <w:t xml:space="preserve"> quy định kỹ thuật,</w:t>
      </w:r>
      <w:r w:rsidR="00857B20" w:rsidRPr="008E0182">
        <w:rPr>
          <w:szCs w:val="28"/>
          <w:lang w:val="nl-NL"/>
        </w:rPr>
        <w:t xml:space="preserve"> phạm vi thi công và các điều kiện trong giấy phép xây dựng nhà máy điện hạt nhân</w:t>
      </w:r>
      <w:r w:rsidR="00857B20">
        <w:rPr>
          <w:szCs w:val="28"/>
          <w:lang w:val="nl-NL"/>
        </w:rPr>
        <w:t>.</w:t>
      </w:r>
      <w:r w:rsidR="00857B20" w:rsidRPr="008E0182">
        <w:rPr>
          <w:rStyle w:val="FootnoteReference"/>
          <w:szCs w:val="28"/>
        </w:rPr>
        <w:footnoteReference w:id="39"/>
      </w:r>
    </w:p>
    <w:p w14:paraId="00418562" w14:textId="2D13D7D1" w:rsidR="00265D2C" w:rsidRPr="00B2562A" w:rsidRDefault="003E2F95" w:rsidP="00265D2C">
      <w:pPr>
        <w:ind w:left="-3" w:firstLineChars="253" w:firstLine="708"/>
        <w:jc w:val="both"/>
        <w:rPr>
          <w:szCs w:val="28"/>
          <w:lang w:val="nl-NL"/>
        </w:rPr>
      </w:pPr>
      <w:r>
        <w:rPr>
          <w:szCs w:val="28"/>
          <w:lang w:val="nl-NL"/>
        </w:rPr>
        <w:t>4</w:t>
      </w:r>
      <w:r w:rsidR="00265D2C" w:rsidRPr="00B2562A">
        <w:rPr>
          <w:szCs w:val="28"/>
          <w:lang w:val="nl-NL"/>
        </w:rPr>
        <w:t>. Quá trình thi công</w:t>
      </w:r>
      <w:r w:rsidR="00265D2C" w:rsidRPr="00B2562A">
        <w:rPr>
          <w:szCs w:val="28"/>
          <w:lang w:val="vi-VN"/>
        </w:rPr>
        <w:t xml:space="preserve"> </w:t>
      </w:r>
      <w:r w:rsidR="00265D2C" w:rsidRPr="00B2562A">
        <w:rPr>
          <w:szCs w:val="28"/>
          <w:lang w:val="nl-NL"/>
        </w:rPr>
        <w:t>xây dựng nhà máy điện hạt nhân phải tuân thủ hệ thống quản lý chất lượng, bảo đảm an toàn theo quy định của pháp luật về xây dựng</w:t>
      </w:r>
      <w:r w:rsidR="00917D03" w:rsidRPr="00B2562A">
        <w:rPr>
          <w:szCs w:val="28"/>
          <w:lang w:val="nl-NL"/>
        </w:rPr>
        <w:t xml:space="preserve"> và pháp luật về năng lượng nguyên tử</w:t>
      </w:r>
      <w:r w:rsidR="00265D2C" w:rsidRPr="00B2562A">
        <w:rPr>
          <w:szCs w:val="28"/>
          <w:lang w:val="nl-NL"/>
        </w:rPr>
        <w:t>.</w:t>
      </w:r>
      <w:r w:rsidR="00265D2C" w:rsidRPr="00B2562A">
        <w:rPr>
          <w:rStyle w:val="FootnoteReference"/>
          <w:szCs w:val="28"/>
        </w:rPr>
        <w:footnoteReference w:id="40"/>
      </w:r>
    </w:p>
    <w:p w14:paraId="6CA6BA4B" w14:textId="6D4B354E" w:rsidR="00265D2C" w:rsidRPr="00B2562A" w:rsidRDefault="003E2F95" w:rsidP="00265D2C">
      <w:pPr>
        <w:ind w:left="-3" w:firstLineChars="253" w:firstLine="708"/>
        <w:jc w:val="both"/>
        <w:rPr>
          <w:szCs w:val="28"/>
          <w:lang w:val="nl-NL"/>
        </w:rPr>
      </w:pPr>
      <w:r>
        <w:rPr>
          <w:szCs w:val="28"/>
          <w:lang w:val="nl-NL"/>
        </w:rPr>
        <w:t>5</w:t>
      </w:r>
      <w:r w:rsidR="00265D2C" w:rsidRPr="00B2562A">
        <w:rPr>
          <w:szCs w:val="28"/>
          <w:lang w:val="nl-NL"/>
        </w:rPr>
        <w:t>. Thực hiện kiểm tra và giám sát thường xuyên quá trình thi công xây dựng nhà máy điện hạt nhân.</w:t>
      </w:r>
      <w:r w:rsidR="00265D2C" w:rsidRPr="00B2562A">
        <w:rPr>
          <w:rStyle w:val="FootnoteReference"/>
          <w:szCs w:val="28"/>
        </w:rPr>
        <w:footnoteReference w:id="41"/>
      </w:r>
    </w:p>
    <w:p w14:paraId="5345CA34" w14:textId="7948DD01" w:rsidR="00265D2C" w:rsidRPr="00B2562A" w:rsidRDefault="003E2F95" w:rsidP="00265D2C">
      <w:pPr>
        <w:ind w:left="-3" w:firstLineChars="253" w:firstLine="708"/>
        <w:jc w:val="both"/>
        <w:rPr>
          <w:szCs w:val="28"/>
          <w:lang w:val="nl-NL"/>
        </w:rPr>
      </w:pPr>
      <w:r>
        <w:rPr>
          <w:szCs w:val="28"/>
          <w:lang w:val="nl-NL"/>
        </w:rPr>
        <w:t>6</w:t>
      </w:r>
      <w:r w:rsidR="00265D2C" w:rsidRPr="00B2562A">
        <w:rPr>
          <w:szCs w:val="28"/>
          <w:lang w:val="nl-NL"/>
        </w:rPr>
        <w:t>. Thiết lập và duy trì văn hóa an toàn trong thi công xây dựng nhà máy điện hạt nhân.</w:t>
      </w:r>
      <w:r w:rsidR="00265D2C" w:rsidRPr="00B2562A">
        <w:rPr>
          <w:rStyle w:val="FootnoteReference"/>
          <w:szCs w:val="28"/>
        </w:rPr>
        <w:footnoteReference w:id="42"/>
      </w:r>
    </w:p>
    <w:p w14:paraId="082B2C4A" w14:textId="7B537050" w:rsidR="00F859D1" w:rsidRPr="00B2562A" w:rsidRDefault="003E2F95" w:rsidP="00C90C71">
      <w:pPr>
        <w:ind w:leftChars="0" w:firstLineChars="253" w:firstLine="708"/>
        <w:jc w:val="both"/>
        <w:rPr>
          <w:szCs w:val="28"/>
          <w:lang w:val="nl-NL"/>
        </w:rPr>
      </w:pPr>
      <w:r>
        <w:rPr>
          <w:szCs w:val="28"/>
          <w:lang w:val="nl-NL"/>
        </w:rPr>
        <w:t>7</w:t>
      </w:r>
      <w:r w:rsidR="00265D2C" w:rsidRPr="00B2562A">
        <w:rPr>
          <w:szCs w:val="28"/>
          <w:lang w:val="nl-NL"/>
        </w:rPr>
        <w:t xml:space="preserve">. </w:t>
      </w:r>
      <w:r w:rsidR="00997E23" w:rsidRPr="00B2562A">
        <w:rPr>
          <w:szCs w:val="28"/>
          <w:lang w:val="nl-NL"/>
        </w:rPr>
        <w:t>Đ</w:t>
      </w:r>
      <w:r w:rsidR="00265D2C" w:rsidRPr="00B2562A">
        <w:rPr>
          <w:szCs w:val="28"/>
          <w:lang w:val="nl-NL"/>
        </w:rPr>
        <w:t xml:space="preserve">iều chỉnh phát sinh trong quá trình thi công xây dựng nhà máy điện hạt nhân phải được bổ sung vào hồ sơ thiết kế triển khai sau thiết kế cơ sở, hồ sơ thi công xây dựng, </w:t>
      </w:r>
      <w:r w:rsidR="0090706F" w:rsidRPr="00B2562A">
        <w:rPr>
          <w:szCs w:val="28"/>
          <w:lang w:val="nl-NL"/>
        </w:rPr>
        <w:t xml:space="preserve">báo </w:t>
      </w:r>
      <w:r w:rsidR="00265D2C" w:rsidRPr="00B2562A">
        <w:rPr>
          <w:szCs w:val="28"/>
          <w:lang w:val="nl-NL"/>
        </w:rPr>
        <w:t>cáo phân tích an toàn giai đoạn xây dựng và các tài liệu khác có liên quan.</w:t>
      </w:r>
      <w:r w:rsidR="00265D2C" w:rsidRPr="00B2562A">
        <w:rPr>
          <w:rStyle w:val="FootnoteReference"/>
          <w:szCs w:val="28"/>
          <w:lang w:val="nl-NL"/>
        </w:rPr>
        <w:t xml:space="preserve"> </w:t>
      </w:r>
      <w:r w:rsidR="00265D2C" w:rsidRPr="00B2562A">
        <w:rPr>
          <w:rStyle w:val="FootnoteReference"/>
          <w:szCs w:val="28"/>
        </w:rPr>
        <w:footnoteReference w:id="43"/>
      </w:r>
    </w:p>
    <w:p w14:paraId="5C629F71" w14:textId="4B089E21" w:rsidR="00767061" w:rsidRPr="00B2562A" w:rsidRDefault="003E2F95" w:rsidP="00C90C71">
      <w:pPr>
        <w:ind w:leftChars="0" w:firstLineChars="253" w:firstLine="708"/>
        <w:jc w:val="both"/>
        <w:rPr>
          <w:lang w:val="nl-NL"/>
        </w:rPr>
      </w:pPr>
      <w:r>
        <w:rPr>
          <w:lang w:val="nl-NL"/>
        </w:rPr>
        <w:t>8</w:t>
      </w:r>
      <w:r w:rsidR="00767061" w:rsidRPr="00B2562A">
        <w:rPr>
          <w:lang w:val="nl-NL"/>
        </w:rPr>
        <w:t xml:space="preserve">. Bộ Khoa học và Công nghệ </w:t>
      </w:r>
      <w:r w:rsidR="00767061" w:rsidRPr="00B2562A">
        <w:rPr>
          <w:rFonts w:eastAsia="Times New Roman"/>
          <w:szCs w:val="28"/>
          <w:lang w:val="nl-NL"/>
        </w:rPr>
        <w:t xml:space="preserve">quy </w:t>
      </w:r>
      <w:r w:rsidR="00422D00" w:rsidRPr="00B2562A">
        <w:rPr>
          <w:rFonts w:eastAsia="Times New Roman"/>
          <w:szCs w:val="28"/>
          <w:lang w:val="nl-NL"/>
        </w:rPr>
        <w:t xml:space="preserve">định </w:t>
      </w:r>
      <w:r w:rsidR="00767061" w:rsidRPr="00B2562A">
        <w:rPr>
          <w:rFonts w:eastAsia="Times New Roman"/>
          <w:szCs w:val="28"/>
          <w:lang w:val="nl-NL"/>
        </w:rPr>
        <w:t>chi tiết về yêu cầu an toàn</w:t>
      </w:r>
      <w:r w:rsidR="00444DF5" w:rsidRPr="00B2562A">
        <w:rPr>
          <w:rFonts w:eastAsia="Times New Roman"/>
          <w:szCs w:val="28"/>
          <w:lang w:val="nl-NL"/>
        </w:rPr>
        <w:t xml:space="preserve"> bức xạ và an toàn hạt nhân</w:t>
      </w:r>
      <w:r w:rsidR="00767061" w:rsidRPr="00B2562A">
        <w:rPr>
          <w:rFonts w:eastAsia="Times New Roman"/>
          <w:szCs w:val="28"/>
          <w:lang w:val="nl-NL"/>
        </w:rPr>
        <w:t xml:space="preserve"> đối với xây dựng nhà máy điện hạt nhân.</w:t>
      </w:r>
      <w:r w:rsidR="002B1B1A" w:rsidRPr="00B2562A">
        <w:rPr>
          <w:rStyle w:val="FootnoteReference"/>
          <w:rFonts w:eastAsia="Times New Roman"/>
          <w:szCs w:val="28"/>
          <w:lang w:val="nl-NL"/>
        </w:rPr>
        <w:footnoteReference w:id="44"/>
      </w:r>
    </w:p>
    <w:p w14:paraId="201826F9" w14:textId="01591E73" w:rsidR="000A775B" w:rsidRPr="00B2562A" w:rsidRDefault="004D58C4" w:rsidP="00C37E88">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nl-NL"/>
        </w:rPr>
      </w:pPr>
      <w:bookmarkStart w:id="175" w:name="_Ref205298474"/>
      <w:bookmarkStart w:id="176" w:name="_Toc206668280"/>
      <w:r w:rsidRPr="00B2562A">
        <w:rPr>
          <w:szCs w:val="28"/>
          <w:lang w:val="nl-NL"/>
        </w:rPr>
        <w:lastRenderedPageBreak/>
        <w:t>Hồ sơ đề nghị cấp g</w:t>
      </w:r>
      <w:r w:rsidR="004F1CF8" w:rsidRPr="00B2562A">
        <w:rPr>
          <w:szCs w:val="28"/>
          <w:lang w:val="nl-NL"/>
        </w:rPr>
        <w:t xml:space="preserve">iấy </w:t>
      </w:r>
      <w:r w:rsidR="0049658E" w:rsidRPr="00B2562A">
        <w:rPr>
          <w:szCs w:val="28"/>
          <w:lang w:val="nl-NL"/>
        </w:rPr>
        <w:t>phép xây dựng nhà máy điện hạt nhân</w:t>
      </w:r>
      <w:r w:rsidR="00BC4489" w:rsidRPr="00B2562A">
        <w:rPr>
          <w:rStyle w:val="FootnoteReference"/>
          <w:szCs w:val="28"/>
        </w:rPr>
        <w:footnoteReference w:id="45"/>
      </w:r>
      <w:bookmarkEnd w:id="175"/>
      <w:bookmarkEnd w:id="176"/>
    </w:p>
    <w:p w14:paraId="69C6F570" w14:textId="523EAE74" w:rsidR="00BC415C" w:rsidRPr="00B2562A" w:rsidRDefault="00E20821" w:rsidP="00BC415C">
      <w:pPr>
        <w:ind w:leftChars="0" w:firstLineChars="253" w:firstLine="708"/>
        <w:jc w:val="both"/>
        <w:rPr>
          <w:lang w:val="nl-NL"/>
        </w:rPr>
      </w:pPr>
      <w:r w:rsidRPr="00B2562A">
        <w:rPr>
          <w:lang w:val="nl-NL"/>
        </w:rPr>
        <w:t>1. Chủ đầu tư có trách nhiệm lập hồ sơ đề nghị cấp giấy phép xây dựng nhà máy điện hạt nhân, nộp Bộ Khoa học và Công nghệ để thẩm định, cấp giấy phép xây dựng nhà máy điện hạt nhân</w:t>
      </w:r>
      <w:r w:rsidR="00BC415C" w:rsidRPr="00B2562A">
        <w:rPr>
          <w:lang w:val="nl-NL"/>
        </w:rPr>
        <w:t xml:space="preserve"> với số lượng như sau:</w:t>
      </w:r>
      <w:r w:rsidR="00FA7062" w:rsidRPr="00B2562A">
        <w:rPr>
          <w:rStyle w:val="FootnoteReference"/>
        </w:rPr>
        <w:footnoteReference w:id="46"/>
      </w:r>
    </w:p>
    <w:p w14:paraId="10C2BFDA" w14:textId="77777777" w:rsidR="00BC415C" w:rsidRPr="00B2562A" w:rsidRDefault="00BC415C" w:rsidP="00BC415C">
      <w:pPr>
        <w:ind w:leftChars="0" w:firstLineChars="253" w:firstLine="708"/>
        <w:jc w:val="both"/>
        <w:rPr>
          <w:lang w:val="nl-NL"/>
        </w:rPr>
      </w:pPr>
      <w:r w:rsidRPr="00B2562A">
        <w:rPr>
          <w:lang w:val="nl-NL"/>
        </w:rPr>
        <w:t>a) 05 bộ hồ sơ giấy và 01 bộ hồ sơ điện tử bằng tiếng Việt;</w:t>
      </w:r>
    </w:p>
    <w:p w14:paraId="3137B3EC" w14:textId="5EA466B4" w:rsidR="00BC415C" w:rsidRPr="00B2562A" w:rsidRDefault="00BC415C" w:rsidP="00ED1702">
      <w:pPr>
        <w:ind w:leftChars="0" w:firstLineChars="253" w:firstLine="708"/>
        <w:jc w:val="both"/>
        <w:rPr>
          <w:lang w:val="nl-NL"/>
        </w:rPr>
      </w:pPr>
      <w:r w:rsidRPr="00B2562A">
        <w:rPr>
          <w:lang w:val="nl-NL"/>
        </w:rPr>
        <w:t>b) 05 bộ hồ sơ giấy và 01 bộ hồ sơ điện tử bằng tiếng Anh; cam kết bằng văn bản và chịu trách nhiệm trước pháp luật về sự chuẩn xác của hồ sơ tiếng Anh so với hồ sơ gốc tiếng Việt.</w:t>
      </w:r>
    </w:p>
    <w:p w14:paraId="04EA2EFC" w14:textId="0B9A901D" w:rsidR="00E20821" w:rsidRPr="00B2562A" w:rsidRDefault="00E20821" w:rsidP="00E20821">
      <w:pPr>
        <w:ind w:leftChars="0" w:firstLineChars="253" w:firstLine="708"/>
        <w:jc w:val="both"/>
        <w:rPr>
          <w:lang w:val="nl-NL"/>
        </w:rPr>
      </w:pPr>
      <w:r w:rsidRPr="00B2562A">
        <w:rPr>
          <w:lang w:val="nl-NL"/>
        </w:rPr>
        <w:t>2. Thành phần hồ sơ bao gồm:</w:t>
      </w:r>
    </w:p>
    <w:p w14:paraId="08018FEB" w14:textId="391E872E" w:rsidR="00780E7F" w:rsidRPr="00B2562A" w:rsidRDefault="00780E7F" w:rsidP="00780E7F">
      <w:pPr>
        <w:ind w:leftChars="0" w:firstLineChars="253" w:firstLine="708"/>
        <w:jc w:val="both"/>
        <w:rPr>
          <w:lang w:val="nl-NL"/>
        </w:rPr>
      </w:pPr>
      <w:r w:rsidRPr="00B2562A">
        <w:rPr>
          <w:lang w:val="nl-NL"/>
        </w:rPr>
        <w:t>a) Đơn đề nghị cấp giấy phép xây dựng;</w:t>
      </w:r>
    </w:p>
    <w:p w14:paraId="3EFAEBC9" w14:textId="054FB78D" w:rsidR="00780E7F" w:rsidRPr="00B2562A" w:rsidRDefault="00780E7F" w:rsidP="00780E7F">
      <w:pPr>
        <w:ind w:leftChars="0" w:firstLineChars="253" w:firstLine="708"/>
        <w:jc w:val="both"/>
        <w:rPr>
          <w:lang w:val="nl-NL"/>
        </w:rPr>
      </w:pPr>
      <w:r w:rsidRPr="00B2562A">
        <w:rPr>
          <w:lang w:val="nl-NL"/>
        </w:rPr>
        <w:t xml:space="preserve">b) Báo cáo phân tích an toàn giai đoạn xây dựng theo </w:t>
      </w:r>
      <w:r w:rsidR="006A2B31" w:rsidRPr="00B2562A">
        <w:rPr>
          <w:lang w:val="nl-NL"/>
        </w:rPr>
        <w:fldChar w:fldCharType="begin"/>
      </w:r>
      <w:r w:rsidR="006A2B31" w:rsidRPr="00B2562A">
        <w:rPr>
          <w:lang w:val="nl-NL"/>
        </w:rPr>
        <w:instrText xml:space="preserve"> REF _Ref205298428 \n \h </w:instrText>
      </w:r>
      <w:r w:rsidR="004D2D73" w:rsidRPr="00B2562A">
        <w:rPr>
          <w:lang w:val="nl-NL"/>
        </w:rPr>
        <w:instrText xml:space="preserve"> \* MERGEFORMAT </w:instrText>
      </w:r>
      <w:r w:rsidR="006A2B31" w:rsidRPr="00B2562A">
        <w:rPr>
          <w:lang w:val="nl-NL"/>
        </w:rPr>
      </w:r>
      <w:r w:rsidR="006A2B31" w:rsidRPr="00B2562A">
        <w:rPr>
          <w:lang w:val="nl-NL"/>
        </w:rPr>
        <w:fldChar w:fldCharType="separate"/>
      </w:r>
      <w:r w:rsidR="003F6628">
        <w:rPr>
          <w:lang w:val="nl-NL"/>
        </w:rPr>
        <w:t>Điều 13</w:t>
      </w:r>
      <w:r w:rsidR="006A2B31" w:rsidRPr="00B2562A">
        <w:rPr>
          <w:lang w:val="nl-NL"/>
        </w:rPr>
        <w:fldChar w:fldCharType="end"/>
      </w:r>
      <w:r w:rsidR="003936DB" w:rsidRPr="00B2562A">
        <w:rPr>
          <w:lang w:val="nl-NL"/>
        </w:rPr>
        <w:t xml:space="preserve"> </w:t>
      </w:r>
      <w:r w:rsidRPr="00B2562A">
        <w:rPr>
          <w:lang w:val="nl-NL"/>
        </w:rPr>
        <w:t>Nghị định này;</w:t>
      </w:r>
    </w:p>
    <w:p w14:paraId="3B344773" w14:textId="066C698A" w:rsidR="00780E7F" w:rsidRPr="00B2562A" w:rsidRDefault="00780E7F" w:rsidP="00780E7F">
      <w:pPr>
        <w:ind w:leftChars="0" w:firstLineChars="253" w:firstLine="708"/>
        <w:jc w:val="both"/>
        <w:rPr>
          <w:lang w:val="nl-NL"/>
        </w:rPr>
      </w:pPr>
      <w:r w:rsidRPr="00B2562A">
        <w:rPr>
          <w:lang w:val="nl-NL"/>
        </w:rPr>
        <w:t xml:space="preserve">c) Hồ sơ thiết kế triển khai sau thiết kế cơ sở </w:t>
      </w:r>
      <w:r w:rsidRPr="00B2562A">
        <w:rPr>
          <w:szCs w:val="28"/>
          <w:lang w:val="nl-NL"/>
        </w:rPr>
        <w:t xml:space="preserve">phù hợp với quy định của pháp luật </w:t>
      </w:r>
      <w:r w:rsidR="00472732" w:rsidRPr="00B2562A">
        <w:rPr>
          <w:szCs w:val="28"/>
          <w:lang w:val="vi-VN"/>
        </w:rPr>
        <w:t>về</w:t>
      </w:r>
      <w:r w:rsidRPr="00B2562A">
        <w:rPr>
          <w:szCs w:val="28"/>
          <w:lang w:val="nl-NL"/>
        </w:rPr>
        <w:t xml:space="preserve"> năng lượng nguyên tử và pháp luật về xây dựng</w:t>
      </w:r>
      <w:r w:rsidRPr="00B2562A">
        <w:rPr>
          <w:lang w:val="nl-NL"/>
        </w:rPr>
        <w:t xml:space="preserve">; </w:t>
      </w:r>
    </w:p>
    <w:p w14:paraId="5FA5E0EA" w14:textId="085991B3" w:rsidR="00780E7F" w:rsidRPr="00B2562A" w:rsidRDefault="00780E7F" w:rsidP="00780E7F">
      <w:pPr>
        <w:ind w:leftChars="0" w:firstLineChars="253" w:firstLine="708"/>
        <w:jc w:val="both"/>
        <w:rPr>
          <w:lang w:val="nl-NL"/>
        </w:rPr>
      </w:pPr>
      <w:r w:rsidRPr="00B2562A">
        <w:rPr>
          <w:lang w:val="nl-NL"/>
        </w:rPr>
        <w:t xml:space="preserve">d) Tài liệu mô tả hệ thống quản lý chất lượng theo </w:t>
      </w:r>
      <w:r w:rsidR="00355DFE" w:rsidRPr="00B2562A">
        <w:rPr>
          <w:lang w:val="nl-NL"/>
        </w:rPr>
        <w:fldChar w:fldCharType="begin"/>
      </w:r>
      <w:r w:rsidR="00355DFE" w:rsidRPr="00B2562A">
        <w:rPr>
          <w:lang w:val="nl-NL"/>
        </w:rPr>
        <w:instrText xml:space="preserve"> REF _Ref205298438 \n \h </w:instrText>
      </w:r>
      <w:r w:rsidR="004D2D73" w:rsidRPr="00B2562A">
        <w:rPr>
          <w:lang w:val="nl-NL"/>
        </w:rPr>
        <w:instrText xml:space="preserve"> \* MERGEFORMAT </w:instrText>
      </w:r>
      <w:r w:rsidR="00355DFE" w:rsidRPr="00B2562A">
        <w:rPr>
          <w:lang w:val="nl-NL"/>
        </w:rPr>
      </w:r>
      <w:r w:rsidR="00355DFE" w:rsidRPr="00B2562A">
        <w:rPr>
          <w:lang w:val="nl-NL"/>
        </w:rPr>
        <w:fldChar w:fldCharType="separate"/>
      </w:r>
      <w:r w:rsidR="003F6628">
        <w:rPr>
          <w:lang w:val="nl-NL"/>
        </w:rPr>
        <w:t>Điều 14</w:t>
      </w:r>
      <w:r w:rsidR="00355DFE" w:rsidRPr="00B2562A">
        <w:rPr>
          <w:lang w:val="nl-NL"/>
        </w:rPr>
        <w:fldChar w:fldCharType="end"/>
      </w:r>
      <w:r w:rsidR="008A74FA" w:rsidRPr="00B2562A">
        <w:rPr>
          <w:lang w:val="nl-NL"/>
        </w:rPr>
        <w:t xml:space="preserve"> </w:t>
      </w:r>
      <w:r w:rsidRPr="00B2562A">
        <w:rPr>
          <w:lang w:val="nl-NL"/>
        </w:rPr>
        <w:t>Nghị định này;</w:t>
      </w:r>
    </w:p>
    <w:p w14:paraId="79B25E8D" w14:textId="77777777" w:rsidR="00780E7F" w:rsidRPr="00B2562A" w:rsidRDefault="00780E7F" w:rsidP="00780E7F">
      <w:pPr>
        <w:ind w:leftChars="0" w:firstLineChars="253" w:firstLine="708"/>
        <w:jc w:val="both"/>
        <w:rPr>
          <w:lang w:val="nl-NL"/>
        </w:rPr>
      </w:pPr>
      <w:r w:rsidRPr="00B2562A">
        <w:rPr>
          <w:lang w:val="nl-NL"/>
        </w:rPr>
        <w:t>đ) Bản thuyết minh về năng lực kỹ thuật liên quan đến việc xây dựng;</w:t>
      </w:r>
    </w:p>
    <w:p w14:paraId="4AE2367E" w14:textId="77777777" w:rsidR="00780E7F" w:rsidRPr="00B2562A" w:rsidRDefault="00780E7F" w:rsidP="00780E7F">
      <w:pPr>
        <w:ind w:leftChars="0" w:firstLineChars="253" w:firstLine="708"/>
        <w:jc w:val="both"/>
        <w:rPr>
          <w:lang w:val="nl-NL"/>
        </w:rPr>
      </w:pPr>
      <w:r w:rsidRPr="00B2562A">
        <w:rPr>
          <w:lang w:val="nl-NL"/>
        </w:rPr>
        <w:t>e) Kế hoạch xây dựng, lịch trình mua sắm, cung ứng thiết bị;</w:t>
      </w:r>
    </w:p>
    <w:p w14:paraId="63514F92" w14:textId="3155A957" w:rsidR="00780E7F" w:rsidRPr="00B2562A" w:rsidRDefault="00780E7F" w:rsidP="00780E7F">
      <w:pPr>
        <w:ind w:leftChars="0" w:firstLineChars="253" w:firstLine="708"/>
        <w:jc w:val="both"/>
        <w:rPr>
          <w:lang w:val="nl-NL"/>
        </w:rPr>
      </w:pPr>
      <w:r w:rsidRPr="00B2562A">
        <w:rPr>
          <w:lang w:val="nl-NL"/>
        </w:rPr>
        <w:t xml:space="preserve">g) Kế hoạch bảo đảm an ninh theo </w:t>
      </w:r>
      <w:r w:rsidR="00A670D0" w:rsidRPr="00B2562A">
        <w:rPr>
          <w:lang w:val="nl-NL"/>
        </w:rPr>
        <w:fldChar w:fldCharType="begin"/>
      </w:r>
      <w:r w:rsidR="00A670D0" w:rsidRPr="00B2562A">
        <w:rPr>
          <w:lang w:val="nl-NL"/>
        </w:rPr>
        <w:instrText xml:space="preserve"> REF _Ref205298448 \n \h </w:instrText>
      </w:r>
      <w:r w:rsidR="004D2D73" w:rsidRPr="00B2562A">
        <w:rPr>
          <w:lang w:val="nl-NL"/>
        </w:rPr>
        <w:instrText xml:space="preserve"> \* MERGEFORMAT </w:instrText>
      </w:r>
      <w:r w:rsidR="00A670D0" w:rsidRPr="00B2562A">
        <w:rPr>
          <w:lang w:val="nl-NL"/>
        </w:rPr>
      </w:r>
      <w:r w:rsidR="00A670D0" w:rsidRPr="00B2562A">
        <w:rPr>
          <w:lang w:val="nl-NL"/>
        </w:rPr>
        <w:fldChar w:fldCharType="separate"/>
      </w:r>
      <w:r w:rsidR="003F6628">
        <w:rPr>
          <w:lang w:val="nl-NL"/>
        </w:rPr>
        <w:t>Điều 15</w:t>
      </w:r>
      <w:r w:rsidR="00A670D0" w:rsidRPr="00B2562A">
        <w:rPr>
          <w:lang w:val="nl-NL"/>
        </w:rPr>
        <w:fldChar w:fldCharType="end"/>
      </w:r>
      <w:r w:rsidR="00212F70" w:rsidRPr="00B2562A">
        <w:rPr>
          <w:lang w:val="nl-NL"/>
        </w:rPr>
        <w:t xml:space="preserve"> </w:t>
      </w:r>
      <w:r w:rsidRPr="00B2562A">
        <w:rPr>
          <w:lang w:val="nl-NL"/>
        </w:rPr>
        <w:t>Nghị định này.</w:t>
      </w:r>
    </w:p>
    <w:p w14:paraId="56DD3353" w14:textId="5CBC8965" w:rsidR="000A775B" w:rsidRPr="00B2562A" w:rsidRDefault="00780E7F" w:rsidP="00382D1F">
      <w:pPr>
        <w:ind w:leftChars="0" w:firstLineChars="253" w:firstLine="708"/>
        <w:jc w:val="both"/>
        <w:rPr>
          <w:lang w:val="nl-NL"/>
        </w:rPr>
      </w:pPr>
      <w:r w:rsidRPr="00B2562A">
        <w:rPr>
          <w:lang w:val="nl-NL"/>
        </w:rPr>
        <w:t>h) Kế hoạch chấm dứt hoạt động</w:t>
      </w:r>
      <w:r w:rsidR="00337291" w:rsidRPr="00B2562A">
        <w:rPr>
          <w:lang w:val="nl-NL"/>
        </w:rPr>
        <w:t xml:space="preserve"> sơ bộ</w:t>
      </w:r>
      <w:r w:rsidRPr="00B2562A">
        <w:rPr>
          <w:lang w:val="nl-NL"/>
        </w:rPr>
        <w:t xml:space="preserve"> theo </w:t>
      </w:r>
      <w:r w:rsidR="00AD7C27" w:rsidRPr="00B2562A">
        <w:rPr>
          <w:lang w:val="nl-NL"/>
        </w:rPr>
        <w:fldChar w:fldCharType="begin"/>
      </w:r>
      <w:r w:rsidR="00AD7C27" w:rsidRPr="00B2562A">
        <w:rPr>
          <w:lang w:val="nl-NL"/>
        </w:rPr>
        <w:instrText xml:space="preserve"> REF _Ref205298461 \n \h </w:instrText>
      </w:r>
      <w:r w:rsidR="004D2D73" w:rsidRPr="00B2562A">
        <w:rPr>
          <w:lang w:val="nl-NL"/>
        </w:rPr>
        <w:instrText xml:space="preserve"> \* MERGEFORMAT </w:instrText>
      </w:r>
      <w:r w:rsidR="00AD7C27" w:rsidRPr="00B2562A">
        <w:rPr>
          <w:lang w:val="nl-NL"/>
        </w:rPr>
      </w:r>
      <w:r w:rsidR="00AD7C27" w:rsidRPr="00B2562A">
        <w:rPr>
          <w:lang w:val="nl-NL"/>
        </w:rPr>
        <w:fldChar w:fldCharType="separate"/>
      </w:r>
      <w:r w:rsidR="003F6628">
        <w:rPr>
          <w:lang w:val="nl-NL"/>
        </w:rPr>
        <w:t>Điều 44</w:t>
      </w:r>
      <w:r w:rsidR="00AD7C27" w:rsidRPr="00B2562A">
        <w:rPr>
          <w:lang w:val="nl-NL"/>
        </w:rPr>
        <w:fldChar w:fldCharType="end"/>
      </w:r>
      <w:r w:rsidR="007C1301" w:rsidRPr="00B2562A">
        <w:rPr>
          <w:lang w:val="nl-NL"/>
        </w:rPr>
        <w:t xml:space="preserve"> </w:t>
      </w:r>
      <w:r w:rsidRPr="00B2562A">
        <w:rPr>
          <w:lang w:val="nl-NL"/>
        </w:rPr>
        <w:t>Nghị định này</w:t>
      </w:r>
      <w:r w:rsidR="00EF2DC2" w:rsidRPr="00B2562A">
        <w:rPr>
          <w:lang w:val="nl-NL"/>
        </w:rPr>
        <w:t>.</w:t>
      </w:r>
    </w:p>
    <w:p w14:paraId="14CA0BEB" w14:textId="79CE753A" w:rsidR="00100DE2" w:rsidRPr="00B2562A" w:rsidRDefault="005E0C28" w:rsidP="00B76290">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nl-NL"/>
        </w:rPr>
      </w:pPr>
      <w:bookmarkStart w:id="177" w:name="_Toc203552230"/>
      <w:bookmarkStart w:id="178" w:name="_Ref205298834"/>
      <w:bookmarkStart w:id="179" w:name="_Ref206141195"/>
      <w:bookmarkStart w:id="180" w:name="_Ref206141479"/>
      <w:bookmarkStart w:id="181" w:name="_Ref206141672"/>
      <w:bookmarkStart w:id="182" w:name="_Toc206668281"/>
      <w:r w:rsidRPr="00B2562A">
        <w:rPr>
          <w:szCs w:val="28"/>
          <w:lang w:val="nl-NL"/>
        </w:rPr>
        <w:t>Thẩm định hồ sơ đề nghị cấp giấy phép xây dựng nhà máy điện hạt nhân</w:t>
      </w:r>
      <w:bookmarkEnd w:id="177"/>
      <w:bookmarkEnd w:id="178"/>
      <w:bookmarkEnd w:id="179"/>
      <w:bookmarkEnd w:id="180"/>
      <w:bookmarkEnd w:id="181"/>
      <w:bookmarkEnd w:id="182"/>
    </w:p>
    <w:p w14:paraId="19F51299" w14:textId="0003E7D4" w:rsidR="00FB2A1F" w:rsidRPr="00B2562A" w:rsidRDefault="00FB2A1F" w:rsidP="00FB2A1F">
      <w:pPr>
        <w:ind w:leftChars="0" w:firstLineChars="253" w:firstLine="708"/>
        <w:jc w:val="both"/>
      </w:pPr>
      <w:r w:rsidRPr="00B2562A">
        <w:t>1. Nội dung thẩm định bao gồm:</w:t>
      </w:r>
    </w:p>
    <w:p w14:paraId="3D2F944F" w14:textId="55617EBF" w:rsidR="00FB2A1F" w:rsidRPr="00B2562A" w:rsidRDefault="00FB2A1F" w:rsidP="00FB2A1F">
      <w:pPr>
        <w:ind w:leftChars="0" w:firstLineChars="253" w:firstLine="708"/>
        <w:jc w:val="both"/>
      </w:pPr>
      <w:r w:rsidRPr="00B2562A">
        <w:t xml:space="preserve">a) Kiểm tra sự đầy đủ, hợp lệ và tính thống nhất của các thành phần hồ sơ theo quy định tại điểm a, c, d, g, h khoản 2 </w:t>
      </w:r>
      <w:r w:rsidR="000445AD" w:rsidRPr="00B2562A">
        <w:fldChar w:fldCharType="begin"/>
      </w:r>
      <w:r w:rsidR="000445AD" w:rsidRPr="00B2562A">
        <w:instrText xml:space="preserve"> REF _Ref205298474 \n \h </w:instrText>
      </w:r>
      <w:r w:rsidR="004D2D73" w:rsidRPr="00B2562A">
        <w:instrText xml:space="preserve"> \* MERGEFORMAT </w:instrText>
      </w:r>
      <w:r w:rsidR="000445AD" w:rsidRPr="00B2562A">
        <w:fldChar w:fldCharType="separate"/>
      </w:r>
      <w:r w:rsidR="003F6628">
        <w:t>Điều 26</w:t>
      </w:r>
      <w:r w:rsidR="000445AD" w:rsidRPr="00B2562A">
        <w:fldChar w:fldCharType="end"/>
      </w:r>
      <w:r w:rsidR="00442CA3" w:rsidRPr="00B2562A">
        <w:t xml:space="preserve"> </w:t>
      </w:r>
      <w:r w:rsidRPr="00B2562A">
        <w:t>Nghị định này;</w:t>
      </w:r>
    </w:p>
    <w:p w14:paraId="65596926" w14:textId="64A72D9C" w:rsidR="00FB2A1F" w:rsidRPr="00B2562A" w:rsidRDefault="00FB2A1F" w:rsidP="00FB2A1F">
      <w:pPr>
        <w:ind w:leftChars="0" w:firstLineChars="253" w:firstLine="708"/>
        <w:jc w:val="both"/>
      </w:pPr>
      <w:r w:rsidRPr="00B2562A">
        <w:t>b) Đánh giá việc đáp ứng các yêu cầu về an toàn</w:t>
      </w:r>
      <w:r w:rsidR="00804B46" w:rsidRPr="00B2562A">
        <w:t xml:space="preserve"> bức xạ, an toàn hạt nhân và an ninh hạt nhân</w:t>
      </w:r>
      <w:r w:rsidR="008F4DF8" w:rsidRPr="00B2562A">
        <w:t>;</w:t>
      </w:r>
    </w:p>
    <w:p w14:paraId="01A26A07" w14:textId="77777777" w:rsidR="001F475C" w:rsidRPr="00B2562A" w:rsidRDefault="001F475C" w:rsidP="001F475C">
      <w:pPr>
        <w:ind w:leftChars="0" w:firstLineChars="253" w:firstLine="708"/>
        <w:jc w:val="both"/>
      </w:pPr>
      <w:r w:rsidRPr="00B2562A">
        <w:t>c) Đánh giá việc đáp ứng yêu cầu đối với thiết kế triển khai sau thiết kế cơ sở, bảo đảm tuân thủ các nội dung kỹ thuật, tính đầy đủ, toàn diện, nhất quán các thông tin về thiết kế và phù hợp với thiết kê cơ sở đã được phê duyệt;</w:t>
      </w:r>
      <w:r w:rsidRPr="00B2562A">
        <w:rPr>
          <w:rStyle w:val="FootnoteReference"/>
        </w:rPr>
        <w:footnoteReference w:id="47"/>
      </w:r>
      <w:r w:rsidRPr="00B2562A">
        <w:t xml:space="preserve"> </w:t>
      </w:r>
    </w:p>
    <w:p w14:paraId="4ECA4A2F" w14:textId="77777777" w:rsidR="001F475C" w:rsidRPr="00B2562A" w:rsidRDefault="001F475C" w:rsidP="001F475C">
      <w:pPr>
        <w:ind w:leftChars="0" w:firstLineChars="253" w:firstLine="708"/>
        <w:jc w:val="both"/>
      </w:pPr>
      <w:r w:rsidRPr="00B2562A">
        <w:lastRenderedPageBreak/>
        <w:t>d) Đánh giá các nội dung về kiểm soát chất lượng vật liệu, thiết bị và thi công xây dựng; quy trình lập hồ sơ thi công xây dựng, lưu trữ và truy xuất dữ liệu;</w:t>
      </w:r>
      <w:r w:rsidRPr="00B2562A">
        <w:rPr>
          <w:rStyle w:val="FootnoteReference"/>
        </w:rPr>
        <w:footnoteReference w:id="48"/>
      </w:r>
    </w:p>
    <w:p w14:paraId="5EAD7331" w14:textId="09E6438B" w:rsidR="001F475C" w:rsidRPr="00B2562A" w:rsidRDefault="001F475C" w:rsidP="008064C6">
      <w:pPr>
        <w:ind w:leftChars="0" w:firstLineChars="253" w:firstLine="708"/>
        <w:jc w:val="both"/>
      </w:pPr>
      <w:r w:rsidRPr="00B2562A">
        <w:t xml:space="preserve">đ) Đánh giá khả năng xử lý, khắc phục, điều chỉnh và bổ sung đối với các sai lệch, sự cố trong quá trình thi công xây dựng; </w:t>
      </w:r>
      <w:r w:rsidRPr="00B2562A">
        <w:rPr>
          <w:rStyle w:val="FootnoteReference"/>
        </w:rPr>
        <w:footnoteReference w:id="49"/>
      </w:r>
    </w:p>
    <w:p w14:paraId="2B5EABC7" w14:textId="37B96362" w:rsidR="00DC552A" w:rsidRPr="00B2562A" w:rsidRDefault="008064C6" w:rsidP="00FB2A1F">
      <w:pPr>
        <w:ind w:leftChars="0" w:firstLineChars="253" w:firstLine="708"/>
        <w:jc w:val="both"/>
      </w:pPr>
      <w:r w:rsidRPr="00B2562A">
        <w:t>e</w:t>
      </w:r>
      <w:r w:rsidR="00FB2A1F" w:rsidRPr="00B2562A">
        <w:t xml:space="preserve">) Kiểm tra </w:t>
      </w:r>
      <w:r w:rsidR="00C35CD0" w:rsidRPr="00B2562A">
        <w:t>việc</w:t>
      </w:r>
      <w:r w:rsidR="00FB2A1F" w:rsidRPr="00B2562A">
        <w:t xml:space="preserve"> tuân thủ tiêu chuẩn, quy chuẩn và quy định kỹ thuật </w:t>
      </w:r>
      <w:r w:rsidR="00F74694" w:rsidRPr="00B2562A">
        <w:t xml:space="preserve">được </w:t>
      </w:r>
      <w:r w:rsidR="00FB2A1F" w:rsidRPr="00B2562A">
        <w:t>áp dụng;</w:t>
      </w:r>
    </w:p>
    <w:p w14:paraId="3223B777" w14:textId="5E266A8F" w:rsidR="00FB2A1F" w:rsidRPr="00B2562A" w:rsidRDefault="008064C6" w:rsidP="00FB2A1F">
      <w:pPr>
        <w:ind w:leftChars="0" w:firstLineChars="253" w:firstLine="708"/>
        <w:jc w:val="both"/>
      </w:pPr>
      <w:r w:rsidRPr="00B2562A">
        <w:t>g</w:t>
      </w:r>
      <w:r w:rsidR="00FB2A1F" w:rsidRPr="00B2562A">
        <w:t xml:space="preserve">) Đánh giá hồ sơ năng lực của tổ chức, cá nhân thực hiện hoạt động xây dựng </w:t>
      </w:r>
      <w:r w:rsidR="00096184" w:rsidRPr="00B2562A">
        <w:t>nhà máy điện hạt nhân</w:t>
      </w:r>
      <w:r w:rsidR="00FB2A1F" w:rsidRPr="00B2562A">
        <w:t>.</w:t>
      </w:r>
    </w:p>
    <w:p w14:paraId="1F420FD9" w14:textId="77777777" w:rsidR="00FB2A1F" w:rsidRPr="00B2562A" w:rsidRDefault="00FB2A1F" w:rsidP="00FB2A1F">
      <w:pPr>
        <w:ind w:leftChars="0" w:firstLineChars="253" w:firstLine="708"/>
        <w:jc w:val="both"/>
      </w:pPr>
      <w:r w:rsidRPr="00B2562A">
        <w:t>2. Trình tự, thủ tục thẩm định:</w:t>
      </w:r>
    </w:p>
    <w:p w14:paraId="4466B37A" w14:textId="27BE4344" w:rsidR="00FB2A1F" w:rsidRPr="00B2562A" w:rsidRDefault="00FB2A1F" w:rsidP="00FB2A1F">
      <w:pPr>
        <w:ind w:leftChars="0" w:firstLineChars="253" w:firstLine="708"/>
        <w:jc w:val="both"/>
      </w:pPr>
      <w:r w:rsidRPr="00B2562A">
        <w:t xml:space="preserve">a) Trong thời hạn 15 ngày làm việc kể từ ngày nhận được hồ sơ, Bộ Khoa học và Công nghệ kiểm tra tính đầy đủ, hợp lệ của hồ sơ </w:t>
      </w:r>
      <w:r w:rsidR="007C0E66" w:rsidRPr="00B2562A">
        <w:t>và thông báo bằng văn bản mức phí đối với hồ sơ hợp lệ hoặc thông báo bằng văn bản yêu cầu sửa đổi, bổ sung hồ sơ nếu hồ sơ chưa đầy đủ, hợp lệ</w:t>
      </w:r>
      <w:r w:rsidRPr="00B2562A">
        <w:t>;</w:t>
      </w:r>
    </w:p>
    <w:p w14:paraId="33001947" w14:textId="5343EB67" w:rsidR="00FB2A1F" w:rsidRPr="00B2562A" w:rsidRDefault="00FB2A1F" w:rsidP="00FB2A1F">
      <w:pPr>
        <w:ind w:leftChars="0" w:firstLineChars="253" w:firstLine="708"/>
        <w:jc w:val="both"/>
      </w:pPr>
      <w:r w:rsidRPr="00B2562A">
        <w:t>b) Sau khi nhận đủ hồ sơ hợp lệ</w:t>
      </w:r>
      <w:r w:rsidR="00EA165A" w:rsidRPr="00B2562A">
        <w:t xml:space="preserve"> và phí</w:t>
      </w:r>
      <w:r w:rsidRPr="00B2562A">
        <w:t>, Bộ Khoa học và Công nghệ chủ trì, phối hợp với các bộ, cơ quan có liên quan tổ chức thẩm định;</w:t>
      </w:r>
    </w:p>
    <w:p w14:paraId="21CDFA8C" w14:textId="77777777" w:rsidR="009C13D7" w:rsidRPr="00B2562A" w:rsidRDefault="009C13D7" w:rsidP="009C13D7">
      <w:pPr>
        <w:ind w:leftChars="0" w:firstLineChars="253" w:firstLine="708"/>
        <w:jc w:val="both"/>
      </w:pPr>
      <w:r w:rsidRPr="00B2562A">
        <w:t>c) Bộ Khoa học và Công nghệ gửi hồ sơ kèm văn bản lấy ý kiến thẩm định đến các bộ, cơ quan có liên quan theo trách nhiệm quy định tại khoản 3 Điều này;</w:t>
      </w:r>
    </w:p>
    <w:p w14:paraId="76118AD2" w14:textId="77777777" w:rsidR="009C13D7" w:rsidRPr="00B2562A" w:rsidRDefault="009C13D7" w:rsidP="009C13D7">
      <w:pPr>
        <w:ind w:leftChars="0" w:firstLineChars="253" w:firstLine="708"/>
        <w:jc w:val="both"/>
      </w:pPr>
      <w:r w:rsidRPr="00B2562A">
        <w:t>d) Các bộ có trách nhiệm thẩm định nội dung thuộc phạm vi quản lý, gửi ý kiến bằng văn bản về Bộ Khoa học và Công nghệ trong thời hạn không quá 90 ngày kể từ ngày nhận đủ hồ sơ;</w:t>
      </w:r>
    </w:p>
    <w:p w14:paraId="1A07A2D0" w14:textId="1401644F" w:rsidR="009C13D7" w:rsidRPr="00B2562A" w:rsidRDefault="009C13D7" w:rsidP="009C13D7">
      <w:pPr>
        <w:ind w:leftChars="0" w:firstLineChars="253" w:firstLine="708"/>
        <w:jc w:val="both"/>
      </w:pPr>
      <w:r w:rsidRPr="00B2562A">
        <w:t xml:space="preserve">đ) Bộ Khoa học và Công nghệ tổng hợp ý kiến thẩm định của các bộ, cơ quan quy định tại điểm c khoản 2 Điều này, tổ chức họp thẩm định liên ngành (nếu cần thiết), thông báo kết luận thẩm định tới chủ đầu tư trong thời hạn không quá </w:t>
      </w:r>
      <w:r w:rsidR="002A3461" w:rsidRPr="00B2562A">
        <w:t>18</w:t>
      </w:r>
      <w:r w:rsidR="00A03313" w:rsidRPr="00B2562A">
        <w:rPr>
          <w:rStyle w:val="FootnoteReference"/>
        </w:rPr>
        <w:footnoteReference w:id="50"/>
      </w:r>
      <w:r w:rsidRPr="00B2562A">
        <w:t xml:space="preserve"> tháng kể từ ngày nhận đủ hồ sơ hợp lệ; trường hợp thuê tư vấn hỗ trợ kỹ thuật để thực hiện một phần hoặc toàn bộ công việc phục vụ công tác thẩm định thì thời gian thẩm định tính từ ngày ký hợp đồng thuê tư vấn;</w:t>
      </w:r>
      <w:r w:rsidR="004918AA" w:rsidRPr="00B2562A">
        <w:rPr>
          <w:rStyle w:val="FootnoteReference"/>
        </w:rPr>
        <w:footnoteReference w:id="51"/>
      </w:r>
    </w:p>
    <w:p w14:paraId="68730DF1" w14:textId="77777777" w:rsidR="00FB2A1F" w:rsidRPr="00B2562A" w:rsidRDefault="00FB2A1F" w:rsidP="00FB2A1F">
      <w:pPr>
        <w:ind w:leftChars="0" w:firstLineChars="253" w:firstLine="708"/>
        <w:jc w:val="both"/>
      </w:pPr>
      <w:r w:rsidRPr="00B2562A">
        <w:t>e) Chủ đầu tư có trách nhiệm hoàn thiện hồ sơ theo kết luận thẩm định trong thời hạn không quá 02 tháng;</w:t>
      </w:r>
    </w:p>
    <w:p w14:paraId="20EAC3CC" w14:textId="46C592DA" w:rsidR="00FB2A1F" w:rsidRPr="00B2562A" w:rsidRDefault="00FB2A1F" w:rsidP="00FB2A1F">
      <w:pPr>
        <w:ind w:leftChars="0" w:firstLineChars="253" w:firstLine="708"/>
        <w:jc w:val="both"/>
      </w:pPr>
      <w:r w:rsidRPr="00B2562A">
        <w:t xml:space="preserve">g) Trong thời hạn không quá 01 tháng kể từ ngày nhận được hồ sơ hoàn chỉnh, Bộ Khoa học và Công nghệ rà soát, xác nhận và cấp </w:t>
      </w:r>
      <w:r w:rsidR="00FD09EC" w:rsidRPr="00B2562A">
        <w:t>g</w:t>
      </w:r>
      <w:r w:rsidRPr="00B2562A">
        <w:t>iấy phép xây dựng nhà máy điện hạt nhân</w:t>
      </w:r>
      <w:r w:rsidR="005F6662" w:rsidRPr="00B2562A">
        <w:rPr>
          <w:lang w:val="vi-VN"/>
        </w:rPr>
        <w:t>;</w:t>
      </w:r>
      <w:r w:rsidRPr="00B2562A">
        <w:t xml:space="preserve"> </w:t>
      </w:r>
      <w:r w:rsidR="005F6662" w:rsidRPr="00B2562A">
        <w:rPr>
          <w:lang w:val="vi-VN"/>
        </w:rPr>
        <w:t>t</w:t>
      </w:r>
      <w:r w:rsidRPr="00B2562A">
        <w:t>rường hợp không cấp phép, phải có văn bản nêu rõ lý do và gửi cho chủ đầu tư;</w:t>
      </w:r>
    </w:p>
    <w:p w14:paraId="69663C81" w14:textId="06B633B2" w:rsidR="00FB2A1F" w:rsidRPr="00B2562A" w:rsidRDefault="00FB2A1F" w:rsidP="00FB2A1F">
      <w:pPr>
        <w:ind w:leftChars="0" w:firstLineChars="253" w:firstLine="708"/>
        <w:jc w:val="both"/>
      </w:pPr>
      <w:r w:rsidRPr="00B2562A">
        <w:t xml:space="preserve">h) Việc gia hạn thời hạn thẩm định chỉ được thực hiện một lần, không quá 03 tháng và phải được thông báo bằng văn bản cho chủ đầu tư ít nhất 15 ngày </w:t>
      </w:r>
      <w:r w:rsidRPr="00B2562A">
        <w:lastRenderedPageBreak/>
        <w:t>trước thời điểm hết hạn.</w:t>
      </w:r>
      <w:r w:rsidR="00D200BC" w:rsidRPr="00B2562A">
        <w:t xml:space="preserve"> Bộ Khoa học và Công nghệ báo cáo Thủ tướng Chính phủ về việc gia hạn thời hạn thẩm định và chỉ được phép gia hạn sau khi Thủ tướng Chính phủ chấp thuận.</w:t>
      </w:r>
    </w:p>
    <w:p w14:paraId="122C0113" w14:textId="77777777" w:rsidR="00FB2A1F" w:rsidRPr="00B2562A" w:rsidRDefault="00FB2A1F" w:rsidP="00FB2A1F">
      <w:pPr>
        <w:ind w:leftChars="0" w:firstLineChars="253" w:firstLine="708"/>
        <w:jc w:val="both"/>
      </w:pPr>
      <w:r w:rsidRPr="00B2562A">
        <w:t>3. Trách nhiệm thẩm định:</w:t>
      </w:r>
    </w:p>
    <w:p w14:paraId="37AE972B" w14:textId="00690561" w:rsidR="00A24785" w:rsidRPr="00B2562A" w:rsidRDefault="00A24785" w:rsidP="00A24785">
      <w:pPr>
        <w:ind w:leftChars="0" w:firstLineChars="253" w:firstLine="708"/>
        <w:jc w:val="both"/>
      </w:pPr>
      <w:r w:rsidRPr="00B2562A">
        <w:t xml:space="preserve">a) Bộ Khoa học và Công nghệ chủ trì thẩm định nội dung quy định tại điểm b, d, h khoản 2 </w:t>
      </w:r>
      <w:r w:rsidR="00D204E8" w:rsidRPr="00B2562A">
        <w:fldChar w:fldCharType="begin"/>
      </w:r>
      <w:r w:rsidR="00D204E8" w:rsidRPr="00B2562A">
        <w:instrText xml:space="preserve"> REF _Ref205298474 \n \h  \* MERGEFORMAT </w:instrText>
      </w:r>
      <w:r w:rsidR="00D204E8" w:rsidRPr="00B2562A">
        <w:fldChar w:fldCharType="separate"/>
      </w:r>
      <w:r w:rsidR="003F6628">
        <w:t>Điều 26</w:t>
      </w:r>
      <w:r w:rsidR="00D204E8" w:rsidRPr="00B2562A">
        <w:fldChar w:fldCharType="end"/>
      </w:r>
      <w:r w:rsidR="002A5FD8" w:rsidRPr="00B2562A">
        <w:t xml:space="preserve"> </w:t>
      </w:r>
      <w:r w:rsidRPr="00B2562A">
        <w:t xml:space="preserve">Nghị định </w:t>
      </w:r>
      <w:r w:rsidR="00667465" w:rsidRPr="00B2562A">
        <w:t>này</w:t>
      </w:r>
      <w:r w:rsidR="00D61EAA" w:rsidRPr="00B2562A">
        <w:t>; phối hợp với các Bộ, ngành thẩm định</w:t>
      </w:r>
      <w:r w:rsidR="00667465" w:rsidRPr="00B2562A">
        <w:t xml:space="preserve"> các nội dung về an toàn bức xạ, an toàn và an ninh hạt nhân quy định tại điểm c</w:t>
      </w:r>
      <w:r w:rsidR="00EE54B2" w:rsidRPr="00B2562A">
        <w:t xml:space="preserve"> và điểm</w:t>
      </w:r>
      <w:r w:rsidR="00667465" w:rsidRPr="00B2562A">
        <w:t xml:space="preserve"> g khoản 2 </w:t>
      </w:r>
      <w:r w:rsidR="00E811EE" w:rsidRPr="00B2562A">
        <w:fldChar w:fldCharType="begin"/>
      </w:r>
      <w:r w:rsidR="00E811EE" w:rsidRPr="00B2562A">
        <w:instrText xml:space="preserve"> REF _Ref205298474 \n \h </w:instrText>
      </w:r>
      <w:r w:rsidR="004D2D73" w:rsidRPr="00B2562A">
        <w:instrText xml:space="preserve"> \* MERGEFORMAT </w:instrText>
      </w:r>
      <w:r w:rsidR="00E811EE" w:rsidRPr="00B2562A">
        <w:fldChar w:fldCharType="separate"/>
      </w:r>
      <w:r w:rsidR="003F6628">
        <w:t>Điều 26</w:t>
      </w:r>
      <w:r w:rsidR="00E811EE" w:rsidRPr="00B2562A">
        <w:fldChar w:fldCharType="end"/>
      </w:r>
      <w:r w:rsidR="00D204E8" w:rsidRPr="00B2562A">
        <w:t xml:space="preserve"> </w:t>
      </w:r>
      <w:r w:rsidR="00667465" w:rsidRPr="00B2562A">
        <w:t>Nghị định này;</w:t>
      </w:r>
    </w:p>
    <w:p w14:paraId="3FEA1082" w14:textId="13888943" w:rsidR="00A24785" w:rsidRPr="00B2562A" w:rsidRDefault="00A24785" w:rsidP="00A24785">
      <w:pPr>
        <w:ind w:leftChars="0" w:firstLineChars="253" w:firstLine="708"/>
        <w:jc w:val="both"/>
      </w:pPr>
      <w:r w:rsidRPr="00B2562A">
        <w:t xml:space="preserve">b) Bộ </w:t>
      </w:r>
      <w:r w:rsidR="00627C19" w:rsidRPr="00B2562A">
        <w:t>Công Thương</w:t>
      </w:r>
      <w:r w:rsidRPr="00B2562A">
        <w:t xml:space="preserve"> chủ trì thẩm định nội dung quy định tại điểm c, đ khoản 2 </w:t>
      </w:r>
      <w:r w:rsidR="00EF35C3" w:rsidRPr="00B2562A">
        <w:fldChar w:fldCharType="begin"/>
      </w:r>
      <w:r w:rsidR="00EF35C3" w:rsidRPr="00B2562A">
        <w:instrText xml:space="preserve"> REF _Ref205298474 \n \h </w:instrText>
      </w:r>
      <w:r w:rsidR="004D2D73" w:rsidRPr="00B2562A">
        <w:instrText xml:space="preserve"> \* MERGEFORMAT </w:instrText>
      </w:r>
      <w:r w:rsidR="00EF35C3" w:rsidRPr="00B2562A">
        <w:fldChar w:fldCharType="separate"/>
      </w:r>
      <w:r w:rsidR="003F6628">
        <w:t>Điều 26</w:t>
      </w:r>
      <w:r w:rsidR="00EF35C3" w:rsidRPr="00B2562A">
        <w:fldChar w:fldCharType="end"/>
      </w:r>
      <w:r w:rsidR="00855957" w:rsidRPr="00B2562A">
        <w:t xml:space="preserve"> </w:t>
      </w:r>
      <w:r w:rsidRPr="00B2562A">
        <w:t>Nghị định này;</w:t>
      </w:r>
    </w:p>
    <w:p w14:paraId="62899628" w14:textId="2F2582F5" w:rsidR="00A24785" w:rsidRPr="00B2562A" w:rsidRDefault="005C2B45" w:rsidP="00A24785">
      <w:pPr>
        <w:ind w:leftChars="0" w:firstLineChars="253" w:firstLine="708"/>
        <w:jc w:val="both"/>
      </w:pPr>
      <w:r w:rsidRPr="00B2562A">
        <w:t>c</w:t>
      </w:r>
      <w:r w:rsidR="00A24785" w:rsidRPr="00B2562A">
        <w:t xml:space="preserve">) Bộ Công an chủ trì thẩm định nội dung quy định tại điểm g khoản 2 </w:t>
      </w:r>
      <w:r w:rsidR="00D7348F" w:rsidRPr="00B2562A">
        <w:fldChar w:fldCharType="begin"/>
      </w:r>
      <w:r w:rsidR="00D7348F" w:rsidRPr="00B2562A">
        <w:instrText xml:space="preserve"> REF _Ref205298474 \n \h </w:instrText>
      </w:r>
      <w:r w:rsidR="004D2D73" w:rsidRPr="00B2562A">
        <w:instrText xml:space="preserve"> \* MERGEFORMAT </w:instrText>
      </w:r>
      <w:r w:rsidR="00D7348F" w:rsidRPr="00B2562A">
        <w:fldChar w:fldCharType="separate"/>
      </w:r>
      <w:r w:rsidR="003F6628">
        <w:t>Điều 26</w:t>
      </w:r>
      <w:r w:rsidR="00D7348F" w:rsidRPr="00B2562A">
        <w:fldChar w:fldCharType="end"/>
      </w:r>
      <w:r w:rsidR="00682B26" w:rsidRPr="00B2562A">
        <w:t xml:space="preserve"> </w:t>
      </w:r>
      <w:r w:rsidR="00A24785" w:rsidRPr="00B2562A">
        <w:t>Nghị định này</w:t>
      </w:r>
      <w:r w:rsidR="00394CED" w:rsidRPr="00B2562A">
        <w:t>.</w:t>
      </w:r>
    </w:p>
    <w:p w14:paraId="6C01EA03" w14:textId="77777777" w:rsidR="00FB2A1F" w:rsidRPr="00B2562A" w:rsidRDefault="00FB2A1F" w:rsidP="00FB2A1F">
      <w:pPr>
        <w:ind w:leftChars="0" w:firstLineChars="253" w:firstLine="708"/>
        <w:jc w:val="both"/>
      </w:pPr>
      <w:r w:rsidRPr="00B2562A">
        <w:t>4. Trách nhiệm của chủ đầu tư:</w:t>
      </w:r>
    </w:p>
    <w:p w14:paraId="207B74B2" w14:textId="77777777" w:rsidR="00FB2A1F" w:rsidRPr="00B2562A" w:rsidRDefault="00FB2A1F" w:rsidP="00FB2A1F">
      <w:pPr>
        <w:ind w:leftChars="0" w:firstLineChars="253" w:firstLine="708"/>
        <w:jc w:val="both"/>
      </w:pPr>
      <w:r w:rsidRPr="00B2562A">
        <w:t>a) Phối hợp, cung cấp thông tin, tài liệu kịp thời, chính xác theo yêu cầu của các cơ quan thẩm định;</w:t>
      </w:r>
    </w:p>
    <w:p w14:paraId="1096E372" w14:textId="77777777" w:rsidR="00926C04" w:rsidRPr="00B2562A" w:rsidRDefault="00FB2A1F" w:rsidP="00926C04">
      <w:pPr>
        <w:ind w:leftChars="0" w:firstLineChars="253" w:firstLine="708"/>
        <w:jc w:val="both"/>
      </w:pPr>
      <w:r w:rsidRPr="00B2562A">
        <w:t>b) Giải trình, bổ sung nội dung trong quá trình thẩm định khi được yêu cầu.</w:t>
      </w:r>
    </w:p>
    <w:p w14:paraId="03F147C5" w14:textId="1FAF0F3B" w:rsidR="00B5181C" w:rsidRPr="00B2562A" w:rsidRDefault="00B5181C" w:rsidP="00926C04">
      <w:pPr>
        <w:ind w:leftChars="0" w:firstLineChars="253" w:firstLine="708"/>
        <w:jc w:val="both"/>
      </w:pPr>
      <w:r w:rsidRPr="00B2562A">
        <w:t xml:space="preserve">5. </w:t>
      </w:r>
      <w:r w:rsidR="0040614A" w:rsidRPr="00B2562A">
        <w:t xml:space="preserve">Bộ </w:t>
      </w:r>
      <w:r w:rsidR="00131A2E" w:rsidRPr="00B2562A">
        <w:t xml:space="preserve">Khoa học và Công nghệ có trách nhiệm </w:t>
      </w:r>
      <w:r w:rsidR="00572B57" w:rsidRPr="00B2562A">
        <w:t>trả kết quả xử lý hồ sơ đề nghị cấp giấy phép xây dựng nhà máy điện hạt nhân</w:t>
      </w:r>
      <w:r w:rsidR="00BA7C4F" w:rsidRPr="00B2562A">
        <w:t xml:space="preserve"> cho chủ đầu tư </w:t>
      </w:r>
      <w:r w:rsidR="00580533" w:rsidRPr="00B2562A">
        <w:rPr>
          <w:lang w:val="vi-VN"/>
        </w:rPr>
        <w:t>trực tiếp tại trụ sở Bộ Khoa học và Công nghệ</w:t>
      </w:r>
      <w:r w:rsidR="000F0AA7" w:rsidRPr="00B2562A">
        <w:t xml:space="preserve"> hoặc </w:t>
      </w:r>
      <w:r w:rsidR="00580533" w:rsidRPr="00B2562A">
        <w:rPr>
          <w:lang w:val="vi-VN"/>
        </w:rPr>
        <w:t>qua dịch vụ bưu chính tùy theo hình thức nộp hồ sơ và yêu cầu của chủ đầu tư.</w:t>
      </w:r>
    </w:p>
    <w:p w14:paraId="47D0C0CD" w14:textId="30A32673" w:rsidR="000A775B" w:rsidRPr="00B2562A" w:rsidRDefault="00E76486" w:rsidP="00B76290">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nl-NL"/>
        </w:rPr>
      </w:pPr>
      <w:bookmarkStart w:id="183" w:name="_Toc193828238"/>
      <w:bookmarkStart w:id="184" w:name="_Toc193828239"/>
      <w:bookmarkStart w:id="185" w:name="_Toc195351628"/>
      <w:bookmarkStart w:id="186" w:name="_Toc203552231"/>
      <w:bookmarkStart w:id="187" w:name="_Ref205298970"/>
      <w:bookmarkStart w:id="188" w:name="_Toc206668282"/>
      <w:bookmarkEnd w:id="183"/>
      <w:r w:rsidRPr="00B2562A">
        <w:rPr>
          <w:szCs w:val="28"/>
          <w:lang w:val="nl-NL"/>
        </w:rPr>
        <w:t>Trách nhiệm</w:t>
      </w:r>
      <w:r w:rsidR="007D57DA" w:rsidRPr="00B2562A">
        <w:rPr>
          <w:szCs w:val="28"/>
          <w:lang w:val="nl-NL"/>
        </w:rPr>
        <w:t xml:space="preserve"> của</w:t>
      </w:r>
      <w:r w:rsidR="007D57DA" w:rsidRPr="00B2562A" w:rsidDel="007D57DA">
        <w:rPr>
          <w:szCs w:val="28"/>
          <w:lang w:val="nl-NL"/>
        </w:rPr>
        <w:t xml:space="preserve"> </w:t>
      </w:r>
      <w:r w:rsidR="000A775B" w:rsidRPr="00B2562A">
        <w:rPr>
          <w:szCs w:val="28"/>
          <w:lang w:val="nl-NL"/>
        </w:rPr>
        <w:t>chủ đầu tư trong quá trình thi công xây dựng và lắp đặt</w:t>
      </w:r>
      <w:bookmarkEnd w:id="184"/>
      <w:bookmarkEnd w:id="185"/>
      <w:bookmarkEnd w:id="186"/>
      <w:r w:rsidR="007E66BD" w:rsidRPr="00B2562A">
        <w:rPr>
          <w:vertAlign w:val="superscript"/>
          <w:lang w:val="nl-NL"/>
        </w:rPr>
        <w:footnoteReference w:id="52"/>
      </w:r>
      <w:bookmarkEnd w:id="187"/>
      <w:bookmarkEnd w:id="188"/>
    </w:p>
    <w:p w14:paraId="131ED866" w14:textId="249F7D5A" w:rsidR="00892885" w:rsidRPr="00B2562A" w:rsidRDefault="00892885" w:rsidP="00892885">
      <w:pPr>
        <w:ind w:leftChars="0" w:firstLineChars="253" w:firstLine="708"/>
        <w:jc w:val="both"/>
        <w:rPr>
          <w:lang w:val="nl-NL"/>
        </w:rPr>
      </w:pPr>
      <w:r w:rsidRPr="00B2562A">
        <w:rPr>
          <w:lang w:val="nl-NL"/>
        </w:rPr>
        <w:t xml:space="preserve">1. Chủ đầu tư có trách nhiệm tổ chức thực hiện thi công xây dựng và lắp đặt công trình </w:t>
      </w:r>
      <w:r w:rsidR="00096184" w:rsidRPr="00B2562A">
        <w:rPr>
          <w:lang w:val="nl-NL"/>
        </w:rPr>
        <w:t>nhà máy điện hạt nhân</w:t>
      </w:r>
      <w:r w:rsidRPr="00B2562A">
        <w:rPr>
          <w:lang w:val="nl-NL"/>
        </w:rPr>
        <w:t xml:space="preserve"> theo đúng nội dung </w:t>
      </w:r>
      <w:r w:rsidR="00214920" w:rsidRPr="00B2562A">
        <w:rPr>
          <w:lang w:val="nl-NL"/>
        </w:rPr>
        <w:t>g</w:t>
      </w:r>
      <w:r w:rsidRPr="00B2562A">
        <w:rPr>
          <w:lang w:val="nl-NL"/>
        </w:rPr>
        <w:t>iấy phép xây dựng đã được cấp, phù hợp với thiết kế được thẩm định và phê duyệt</w:t>
      </w:r>
      <w:r w:rsidR="003C6F4C" w:rsidRPr="00B2562A">
        <w:rPr>
          <w:lang w:val="vi-VN"/>
        </w:rPr>
        <w:t>;</w:t>
      </w:r>
      <w:r w:rsidRPr="00B2562A">
        <w:rPr>
          <w:lang w:val="nl-NL"/>
        </w:rPr>
        <w:t xml:space="preserve"> tuân thủ quy định của pháp luật về xây dựng, pháp luật về năng lượng nguyên tử và các quy định </w:t>
      </w:r>
      <w:r w:rsidR="00ED4030" w:rsidRPr="00B2562A">
        <w:rPr>
          <w:lang w:val="nl-NL"/>
        </w:rPr>
        <w:t xml:space="preserve">khác của </w:t>
      </w:r>
      <w:r w:rsidRPr="00B2562A">
        <w:rPr>
          <w:lang w:val="nl-NL"/>
        </w:rPr>
        <w:t>pháp luật có liên quan.</w:t>
      </w:r>
    </w:p>
    <w:p w14:paraId="21606ACB" w14:textId="3337E931" w:rsidR="00892885" w:rsidRPr="00B2562A" w:rsidRDefault="00892885" w:rsidP="00892885">
      <w:pPr>
        <w:ind w:leftChars="0" w:firstLineChars="253" w:firstLine="708"/>
        <w:jc w:val="both"/>
        <w:rPr>
          <w:lang w:val="nl-NL"/>
        </w:rPr>
      </w:pPr>
      <w:r w:rsidRPr="00B2562A">
        <w:rPr>
          <w:lang w:val="nl-NL"/>
        </w:rPr>
        <w:t xml:space="preserve">2. Chủ đầu tư có trách nhiệm thiết lập và duy trì </w:t>
      </w:r>
      <w:r w:rsidR="00DF333A" w:rsidRPr="00B2562A">
        <w:rPr>
          <w:lang w:val="nl-NL"/>
        </w:rPr>
        <w:t>việc</w:t>
      </w:r>
      <w:r w:rsidRPr="00B2562A">
        <w:rPr>
          <w:lang w:val="nl-NL"/>
        </w:rPr>
        <w:t xml:space="preserve"> quản lý dự án, hệ thống quản lý chất lượng và an toàn trong thi công; tổ chức</w:t>
      </w:r>
      <w:r w:rsidR="00D04411" w:rsidRPr="00B2562A">
        <w:rPr>
          <w:lang w:val="nl-NL"/>
        </w:rPr>
        <w:t xml:space="preserve"> việc</w:t>
      </w:r>
      <w:r w:rsidRPr="00B2562A">
        <w:rPr>
          <w:lang w:val="nl-NL"/>
        </w:rPr>
        <w:t xml:space="preserve"> giám sát quá trình thi công, bảo đảm:</w:t>
      </w:r>
    </w:p>
    <w:p w14:paraId="034D0307" w14:textId="002B19C5" w:rsidR="00972CA7" w:rsidRPr="00B2562A" w:rsidRDefault="004F4949" w:rsidP="00840AB9">
      <w:pPr>
        <w:ind w:leftChars="0" w:firstLineChars="253" w:firstLine="708"/>
        <w:jc w:val="both"/>
        <w:rPr>
          <w:lang w:val="nl-NL"/>
        </w:rPr>
      </w:pPr>
      <w:r w:rsidRPr="00B2562A">
        <w:rPr>
          <w:lang w:val="nl-NL"/>
        </w:rPr>
        <w:t xml:space="preserve">a) </w:t>
      </w:r>
      <w:r w:rsidR="0081631E" w:rsidRPr="00B2562A">
        <w:rPr>
          <w:lang w:val="nl-NL"/>
        </w:rPr>
        <w:t>Việc đáp ứng các yêu cầu về an toàn bức xạ, an toàn hạt nhân, an ninh hạt nhân và bảo vệ môi trường; v</w:t>
      </w:r>
      <w:r w:rsidRPr="00B2562A">
        <w:rPr>
          <w:lang w:val="nl-NL"/>
        </w:rPr>
        <w:t>iệc tuân thủ tiêu chuẩn, quy chuẩn và quy định kỹ thuật được áp dụng;</w:t>
      </w:r>
      <w:r w:rsidR="0081631E" w:rsidRPr="00B2562A">
        <w:rPr>
          <w:lang w:val="nl-NL"/>
        </w:rPr>
        <w:t xml:space="preserve"> việc tuân thủ các</w:t>
      </w:r>
      <w:r w:rsidR="000C6F90" w:rsidRPr="00B2562A">
        <w:rPr>
          <w:lang w:val="nl-NL"/>
        </w:rPr>
        <w:t xml:space="preserve"> điều kiện của giấy phép;</w:t>
      </w:r>
    </w:p>
    <w:p w14:paraId="5A4EADDE" w14:textId="77777777" w:rsidR="00892885" w:rsidRPr="00B2562A" w:rsidRDefault="00892885" w:rsidP="00892885">
      <w:pPr>
        <w:ind w:leftChars="0" w:firstLineChars="253" w:firstLine="708"/>
        <w:jc w:val="both"/>
        <w:rPr>
          <w:lang w:val="nl-NL"/>
        </w:rPr>
      </w:pPr>
      <w:r w:rsidRPr="00B2562A">
        <w:rPr>
          <w:lang w:val="nl-NL"/>
        </w:rPr>
        <w:t>b) Nhà thầu và các tổ chức, cá nhân tham gia thi công có đủ năng lực theo quy định của pháp luật và nội dung hợp đồng;</w:t>
      </w:r>
    </w:p>
    <w:p w14:paraId="177107E6" w14:textId="77777777" w:rsidR="00892885" w:rsidRPr="00B2562A" w:rsidRDefault="00892885" w:rsidP="00892885">
      <w:pPr>
        <w:ind w:leftChars="0" w:firstLineChars="253" w:firstLine="708"/>
        <w:jc w:val="both"/>
        <w:rPr>
          <w:lang w:val="nl-NL"/>
        </w:rPr>
      </w:pPr>
      <w:r w:rsidRPr="00B2562A">
        <w:rPr>
          <w:lang w:val="nl-NL"/>
        </w:rPr>
        <w:lastRenderedPageBreak/>
        <w:t>c) Kế hoạch tổng thể thi công, tiến độ, nghiệm thu, bàn giao phù hợp yêu cầu của dự án và pháp luật về xây dựng.</w:t>
      </w:r>
    </w:p>
    <w:p w14:paraId="6648CBC2" w14:textId="1F82E1BF" w:rsidR="00892885" w:rsidRPr="00B2562A" w:rsidRDefault="00892885" w:rsidP="00892885">
      <w:pPr>
        <w:ind w:leftChars="0" w:firstLineChars="253" w:firstLine="708"/>
        <w:jc w:val="both"/>
        <w:rPr>
          <w:lang w:val="nl-NL"/>
        </w:rPr>
      </w:pPr>
      <w:r w:rsidRPr="00B2562A">
        <w:rPr>
          <w:lang w:val="nl-NL"/>
        </w:rPr>
        <w:t>3.</w:t>
      </w:r>
      <w:r w:rsidR="0004105F" w:rsidRPr="00B2562A">
        <w:rPr>
          <w:lang w:val="nl-NL"/>
        </w:rPr>
        <w:t xml:space="preserve"> </w:t>
      </w:r>
      <w:r w:rsidRPr="00B2562A">
        <w:rPr>
          <w:lang w:val="nl-NL"/>
        </w:rPr>
        <w:t>Chủ đầu tư có trách nhiệm chấp hành việc giám sát, kiểm tra, thanh tra của cơ quan</w:t>
      </w:r>
      <w:r w:rsidR="00D056AF" w:rsidRPr="00B2562A">
        <w:rPr>
          <w:lang w:val="nl-NL"/>
        </w:rPr>
        <w:t xml:space="preserve"> quản lý</w:t>
      </w:r>
      <w:r w:rsidRPr="00B2562A">
        <w:rPr>
          <w:lang w:val="nl-NL"/>
        </w:rPr>
        <w:t xml:space="preserve"> nhà nước có thẩm quyền trong quá trình thi công xây dựng và lắp đặt theo quy định </w:t>
      </w:r>
      <w:r w:rsidR="00D67354" w:rsidRPr="00B2562A">
        <w:rPr>
          <w:lang w:val="vi-VN"/>
        </w:rPr>
        <w:t>của pháp luật về xây dựng</w:t>
      </w:r>
      <w:r w:rsidRPr="00B2562A">
        <w:rPr>
          <w:lang w:val="nl-NL"/>
        </w:rPr>
        <w:t xml:space="preserve">, </w:t>
      </w:r>
      <w:r w:rsidR="00D67354" w:rsidRPr="00B2562A">
        <w:rPr>
          <w:lang w:val="vi-VN"/>
        </w:rPr>
        <w:t>pháp luật về n</w:t>
      </w:r>
      <w:r w:rsidRPr="00B2562A">
        <w:rPr>
          <w:lang w:val="nl-NL"/>
        </w:rPr>
        <w:t>ăng lượng nguyên tử và pháp luật</w:t>
      </w:r>
      <w:r w:rsidR="007C1862" w:rsidRPr="00B2562A">
        <w:rPr>
          <w:lang w:val="vi-VN"/>
        </w:rPr>
        <w:t xml:space="preserve"> khác</w:t>
      </w:r>
      <w:r w:rsidRPr="00B2562A">
        <w:rPr>
          <w:lang w:val="nl-NL"/>
        </w:rPr>
        <w:t xml:space="preserve"> có liên quan.</w:t>
      </w:r>
    </w:p>
    <w:p w14:paraId="43C57E83" w14:textId="5842B60F" w:rsidR="006D29F6" w:rsidRPr="00B2562A" w:rsidRDefault="006D29F6" w:rsidP="00D33C6C">
      <w:pPr>
        <w:ind w:leftChars="0" w:firstLineChars="253" w:firstLine="708"/>
        <w:jc w:val="both"/>
        <w:rPr>
          <w:lang w:val="nl-NL"/>
        </w:rPr>
      </w:pPr>
      <w:r w:rsidRPr="00B2562A">
        <w:rPr>
          <w:lang w:val="nl-NL"/>
        </w:rPr>
        <w:t>4. Trường hợp phát sinh điều chỉnh thiết kế trong quá trình thi công, chủ đầu tư có trách nhiệm</w:t>
      </w:r>
      <w:r w:rsidR="00F91190" w:rsidRPr="00B2562A">
        <w:rPr>
          <w:lang w:val="vi-VN"/>
        </w:rPr>
        <w:t xml:space="preserve"> t</w:t>
      </w:r>
      <w:r w:rsidR="00A752D6" w:rsidRPr="00B2562A">
        <w:rPr>
          <w:lang w:val="nl-NL"/>
        </w:rPr>
        <w:t>hực hiện thủ tục điều chỉnh thiết kế được thực hiện theo quy định của pháp luật về xây dựng, đồng thời b</w:t>
      </w:r>
      <w:r w:rsidRPr="00B2562A">
        <w:rPr>
          <w:lang w:val="nl-NL"/>
        </w:rPr>
        <w:t xml:space="preserve">áo cáo Bộ Khoa học và Công nghệ </w:t>
      </w:r>
      <w:r w:rsidR="00A752D6" w:rsidRPr="00B2562A">
        <w:rPr>
          <w:lang w:val="nl-NL"/>
        </w:rPr>
        <w:t>về nội dung điều chỉnh thiết kế</w:t>
      </w:r>
      <w:r w:rsidRPr="00B2562A">
        <w:rPr>
          <w:lang w:val="nl-NL"/>
        </w:rPr>
        <w:t>;</w:t>
      </w:r>
      <w:r w:rsidR="00D33C6C" w:rsidRPr="00B2562A">
        <w:rPr>
          <w:lang w:val="vi-VN"/>
        </w:rPr>
        <w:t xml:space="preserve"> t</w:t>
      </w:r>
      <w:r w:rsidRPr="00B2562A">
        <w:rPr>
          <w:lang w:val="nl-NL"/>
        </w:rPr>
        <w:t xml:space="preserve">rường hợp điều chỉnh làm ảnh hưởng đến giải pháp bảo đảm an toàn bức xạ, an toàn hạt nhân hoặc an ninh hạt nhân so với thiết kế đã được thẩm định, chỉ được tiếp tục thi công các hạng mục liên quan sau khi được </w:t>
      </w:r>
      <w:r w:rsidR="009C13D7" w:rsidRPr="00B2562A">
        <w:rPr>
          <w:lang w:val="nl-NL"/>
        </w:rPr>
        <w:t>Bộ Khoa học và công nghệ</w:t>
      </w:r>
      <w:r w:rsidRPr="00B2562A">
        <w:rPr>
          <w:lang w:val="nl-NL"/>
        </w:rPr>
        <w:t xml:space="preserve"> chấp thuận.</w:t>
      </w:r>
    </w:p>
    <w:p w14:paraId="719E2AE7" w14:textId="44CB7731" w:rsidR="00892885" w:rsidRPr="00B2562A" w:rsidRDefault="00892885" w:rsidP="00966964">
      <w:pPr>
        <w:ind w:leftChars="0" w:firstLineChars="0" w:firstLine="708"/>
        <w:jc w:val="both"/>
        <w:rPr>
          <w:lang w:val="nl-NL"/>
        </w:rPr>
      </w:pPr>
      <w:r w:rsidRPr="00B2562A">
        <w:rPr>
          <w:lang w:val="nl-NL"/>
        </w:rPr>
        <w:t xml:space="preserve">5. Chủ đầu tư có trách nhiệm thực hiện đầy đủ các nghĩa vụ khác theo quy định </w:t>
      </w:r>
      <w:r w:rsidR="006A6DEA" w:rsidRPr="00B2562A">
        <w:rPr>
          <w:lang w:val="nl-NL"/>
        </w:rPr>
        <w:t>của</w:t>
      </w:r>
      <w:r w:rsidRPr="00B2562A">
        <w:rPr>
          <w:lang w:val="nl-NL"/>
        </w:rPr>
        <w:t xml:space="preserve"> </w:t>
      </w:r>
      <w:r w:rsidR="0029745A" w:rsidRPr="00B2562A">
        <w:rPr>
          <w:lang w:val="nl-NL"/>
        </w:rPr>
        <w:t>pháp luật về xây dựng, pháp luật về n</w:t>
      </w:r>
      <w:r w:rsidRPr="00B2562A">
        <w:rPr>
          <w:lang w:val="nl-NL"/>
        </w:rPr>
        <w:t>ăng lượng nguyên tử và các quy định</w:t>
      </w:r>
      <w:r w:rsidR="007B58FB" w:rsidRPr="00B2562A">
        <w:rPr>
          <w:lang w:val="nl-NL"/>
        </w:rPr>
        <w:t xml:space="preserve"> khác c</w:t>
      </w:r>
      <w:r w:rsidR="002F498D" w:rsidRPr="00B2562A">
        <w:rPr>
          <w:lang w:val="nl-NL"/>
        </w:rPr>
        <w:t>ủa</w:t>
      </w:r>
      <w:r w:rsidRPr="00B2562A">
        <w:rPr>
          <w:lang w:val="nl-NL"/>
        </w:rPr>
        <w:t xml:space="preserve"> pháp luật có liên quan.</w:t>
      </w:r>
    </w:p>
    <w:p w14:paraId="30174DA6" w14:textId="0B6100B9" w:rsidR="000A775B" w:rsidRPr="00B2562A" w:rsidRDefault="000A775B" w:rsidP="00B76290">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nl-NL"/>
        </w:rPr>
      </w:pPr>
      <w:bookmarkStart w:id="189" w:name="_Toc193828240"/>
      <w:bookmarkStart w:id="190" w:name="_Toc195351629"/>
      <w:bookmarkStart w:id="191" w:name="_Toc203552232"/>
      <w:bookmarkStart w:id="192" w:name="_Ref205298972"/>
      <w:bookmarkStart w:id="193" w:name="_Toc206668283"/>
      <w:r w:rsidRPr="00B2562A">
        <w:rPr>
          <w:szCs w:val="28"/>
          <w:lang w:val="nl-NL"/>
        </w:rPr>
        <w:t>Điều kiện năng lực của tổ chức, cá nhân trong xây dựng nhà máy điện hạt nhân</w:t>
      </w:r>
      <w:bookmarkEnd w:id="189"/>
      <w:bookmarkEnd w:id="190"/>
      <w:bookmarkEnd w:id="191"/>
      <w:r w:rsidR="00B2298A" w:rsidRPr="00B2562A">
        <w:rPr>
          <w:vertAlign w:val="superscript"/>
          <w:lang w:val="nl-NL"/>
        </w:rPr>
        <w:footnoteReference w:id="53"/>
      </w:r>
      <w:bookmarkEnd w:id="192"/>
      <w:bookmarkEnd w:id="193"/>
    </w:p>
    <w:p w14:paraId="1094808B" w14:textId="124F43CE" w:rsidR="00092550" w:rsidRPr="00B2562A" w:rsidRDefault="00092550" w:rsidP="00092550">
      <w:pPr>
        <w:suppressAutoHyphens/>
        <w:ind w:leftChars="0" w:firstLineChars="253" w:firstLine="708"/>
        <w:jc w:val="both"/>
        <w:rPr>
          <w:lang w:val="nl-NL"/>
        </w:rPr>
      </w:pPr>
      <w:r w:rsidRPr="00B2562A">
        <w:rPr>
          <w:lang w:val="nl-NL"/>
        </w:rPr>
        <w:t>1.</w:t>
      </w:r>
      <w:r w:rsidR="001B0080" w:rsidRPr="00B2562A">
        <w:rPr>
          <w:lang w:val="nl-NL"/>
        </w:rPr>
        <w:t xml:space="preserve"> </w:t>
      </w:r>
      <w:r w:rsidRPr="00B2562A">
        <w:rPr>
          <w:lang w:val="nl-NL"/>
        </w:rPr>
        <w:t xml:space="preserve">Tổ chức, cá nhân tham gia hoạt động khảo sát, thiết kế, thi công xây dựng, lắp đặt thiết bị, giám sát, kiểm định, kiểm tra, </w:t>
      </w:r>
      <w:r w:rsidR="00613636" w:rsidRPr="00B2562A">
        <w:rPr>
          <w:lang w:val="nl-NL"/>
        </w:rPr>
        <w:t>th</w:t>
      </w:r>
      <w:r w:rsidR="00613636" w:rsidRPr="00B2562A">
        <w:rPr>
          <w:lang w:val="vi-VN"/>
        </w:rPr>
        <w:t xml:space="preserve">ử </w:t>
      </w:r>
      <w:r w:rsidRPr="00B2562A">
        <w:rPr>
          <w:lang w:val="nl-NL"/>
        </w:rPr>
        <w:t xml:space="preserve">nghiệm liên quan đến </w:t>
      </w:r>
      <w:r w:rsidR="00096184" w:rsidRPr="00B2562A">
        <w:rPr>
          <w:lang w:val="nl-NL"/>
        </w:rPr>
        <w:t>nhà máy điện hạt nhân</w:t>
      </w:r>
      <w:r w:rsidRPr="00B2562A">
        <w:rPr>
          <w:lang w:val="nl-NL"/>
        </w:rPr>
        <w:t xml:space="preserve"> phải đáp ứng điều kiện năng lực phù hợp với nội dung công việc đảm nhiệm, theo quy định của pháp luật về xây dựng, pháp luật về năng lượng nguyên tử và các quy định pháp luật có liên quan.</w:t>
      </w:r>
    </w:p>
    <w:p w14:paraId="2C1417A2" w14:textId="5A8BDB55" w:rsidR="00092550" w:rsidRPr="00B2562A" w:rsidRDefault="00092550" w:rsidP="00092550">
      <w:pPr>
        <w:suppressAutoHyphens/>
        <w:ind w:leftChars="0" w:firstLineChars="253" w:firstLine="708"/>
        <w:jc w:val="both"/>
        <w:rPr>
          <w:lang w:val="nl-NL"/>
        </w:rPr>
      </w:pPr>
      <w:r w:rsidRPr="00B2562A">
        <w:rPr>
          <w:lang w:val="nl-NL"/>
        </w:rPr>
        <w:t>2. Ngoài các điều kiện về năng lực chung theo pháp luật về xây dựng, tổ chức, cá nhân quy định tại khoản 1 Điều này phải:</w:t>
      </w:r>
    </w:p>
    <w:p w14:paraId="19DB721A" w14:textId="77777777" w:rsidR="00092550" w:rsidRPr="00B2562A" w:rsidRDefault="00092550" w:rsidP="00092550">
      <w:pPr>
        <w:suppressAutoHyphens/>
        <w:ind w:leftChars="0" w:firstLineChars="253" w:firstLine="607"/>
        <w:jc w:val="both"/>
        <w:rPr>
          <w:lang w:val="nl-NL"/>
        </w:rPr>
      </w:pPr>
      <w:r w:rsidRPr="00B2562A">
        <w:rPr>
          <w:position w:val="0"/>
          <w:sz w:val="24"/>
          <w:lang w:val="nl-NL"/>
        </w:rPr>
        <w:t>a</w:t>
      </w:r>
      <w:r w:rsidRPr="00B2562A">
        <w:rPr>
          <w:lang w:val="nl-NL"/>
        </w:rPr>
        <w:t>) Có năng lực thực hiện các công việc có mức độ phức tạp kỹ thuật tương đương, hoặc có thỏa thuận liên danh, hợp tác kỹ thuật với tổ chức đã có kinh nghiệm trong lĩnh vực xây dựng nhà máy điện hạt nhân theo hướng dẫn của Bộ Xây dựng và Bộ Khoa học và Công nghệ;</w:t>
      </w:r>
    </w:p>
    <w:p w14:paraId="12B51788" w14:textId="77777777" w:rsidR="00092550" w:rsidRPr="00B2562A" w:rsidRDefault="00092550" w:rsidP="00092550">
      <w:pPr>
        <w:suppressAutoHyphens/>
        <w:ind w:leftChars="0" w:firstLineChars="253" w:firstLine="708"/>
        <w:jc w:val="both"/>
        <w:rPr>
          <w:lang w:val="nl-NL"/>
        </w:rPr>
      </w:pPr>
      <w:r w:rsidRPr="00B2562A">
        <w:rPr>
          <w:lang w:val="nl-NL"/>
        </w:rPr>
        <w:t>b) Có hệ thống quản lý chất lượng phù hợp với yêu cầu trong lĩnh vực năng lượng nguyên tử, được thiết lập, vận hành và duy trì hiệu quả;</w:t>
      </w:r>
    </w:p>
    <w:p w14:paraId="363625B5" w14:textId="53E4E303" w:rsidR="006F39D1" w:rsidRPr="00B2562A" w:rsidRDefault="00092550" w:rsidP="006F39D1">
      <w:pPr>
        <w:suppressAutoHyphens/>
        <w:ind w:leftChars="0" w:firstLineChars="253" w:firstLine="708"/>
        <w:jc w:val="both"/>
        <w:rPr>
          <w:lang w:val="nl-NL"/>
        </w:rPr>
      </w:pPr>
      <w:r w:rsidRPr="00B2562A">
        <w:rPr>
          <w:lang w:val="nl-NL"/>
        </w:rPr>
        <w:t>c) Có nhân sự chủ chốt được đào tạo</w:t>
      </w:r>
      <w:r w:rsidR="004C309B" w:rsidRPr="00B2562A">
        <w:rPr>
          <w:lang w:val="nl-NL"/>
        </w:rPr>
        <w:t>,</w:t>
      </w:r>
      <w:r w:rsidRPr="00B2562A">
        <w:rPr>
          <w:lang w:val="nl-NL"/>
        </w:rPr>
        <w:t xml:space="preserve"> huấn luyện chuyên đề về an toàn hạt nhân, an ninh hạt nhân và bảo vệ bức xạ, phù hợp với vị trí công việc được giao.</w:t>
      </w:r>
    </w:p>
    <w:p w14:paraId="64EA6C5B" w14:textId="52E4E657" w:rsidR="00092550" w:rsidRPr="00B2562A" w:rsidRDefault="00092550" w:rsidP="006F39D1">
      <w:pPr>
        <w:suppressAutoHyphens/>
        <w:ind w:leftChars="0" w:firstLineChars="253" w:firstLine="708"/>
        <w:jc w:val="both"/>
        <w:rPr>
          <w:lang w:val="nl-NL"/>
        </w:rPr>
      </w:pPr>
      <w:r w:rsidRPr="00B2562A">
        <w:rPr>
          <w:lang w:val="nl-NL"/>
        </w:rPr>
        <w:t xml:space="preserve">3. Bộ Xây dựng chủ trì, phối hợp với Bộ Công Thương và Bộ Khoa học và Công nghệ xây dựng, ban hành </w:t>
      </w:r>
      <w:r w:rsidR="0093392C" w:rsidRPr="00B2562A">
        <w:rPr>
          <w:lang w:val="nl-NL"/>
        </w:rPr>
        <w:t>quy định</w:t>
      </w:r>
      <w:r w:rsidRPr="00B2562A">
        <w:rPr>
          <w:lang w:val="nl-NL"/>
        </w:rPr>
        <w:t xml:space="preserve"> về điều kiện năng lực đối với tổ chức, cá nhân thực hiện hoạt động quy định tại khoản 1 Điều này, bảo đảm phù hợp với yêu cầu đặc thù của công trình nhà máy điện hạt nhân và thông lệ quốc tế.</w:t>
      </w:r>
    </w:p>
    <w:p w14:paraId="09BB7D6F" w14:textId="7C12AB51" w:rsidR="000A775B" w:rsidRPr="00B2562A" w:rsidRDefault="000A775B" w:rsidP="00B76290">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nl-NL"/>
        </w:rPr>
      </w:pPr>
      <w:bookmarkStart w:id="194" w:name="_Toc193828241"/>
      <w:bookmarkStart w:id="195" w:name="_Toc193828242"/>
      <w:bookmarkStart w:id="196" w:name="_Toc195351630"/>
      <w:bookmarkStart w:id="197" w:name="_Toc203552233"/>
      <w:bookmarkStart w:id="198" w:name="_Ref205298973"/>
      <w:bookmarkStart w:id="199" w:name="_Toc206668284"/>
      <w:bookmarkEnd w:id="194"/>
      <w:r w:rsidRPr="00B2562A">
        <w:rPr>
          <w:szCs w:val="28"/>
          <w:lang w:val="nl-NL"/>
        </w:rPr>
        <w:lastRenderedPageBreak/>
        <w:t>Quản lý chất lượng thi công xây dựng</w:t>
      </w:r>
      <w:bookmarkEnd w:id="195"/>
      <w:bookmarkEnd w:id="196"/>
      <w:bookmarkEnd w:id="197"/>
      <w:r w:rsidR="00DA0BD4" w:rsidRPr="00B2562A">
        <w:rPr>
          <w:vertAlign w:val="superscript"/>
          <w:lang w:val="nl-NL"/>
        </w:rPr>
        <w:footnoteReference w:id="54"/>
      </w:r>
      <w:bookmarkEnd w:id="198"/>
      <w:bookmarkEnd w:id="199"/>
    </w:p>
    <w:p w14:paraId="78C7BBBA" w14:textId="0BCFA30D" w:rsidR="000A775B" w:rsidRPr="00B2562A" w:rsidRDefault="000A775B" w:rsidP="000A775B">
      <w:pPr>
        <w:ind w:leftChars="0" w:firstLineChars="253" w:firstLine="708"/>
        <w:jc w:val="both"/>
        <w:rPr>
          <w:lang w:val="nl-NL"/>
        </w:rPr>
      </w:pPr>
      <w:r w:rsidRPr="00B2562A">
        <w:rPr>
          <w:lang w:val="nl-NL"/>
        </w:rPr>
        <w:t>1. Chủ đầu tư tổ chức giám sát thi công hoặc thuê tư vấn giám sát có đủ năng lực</w:t>
      </w:r>
      <w:r w:rsidR="00ED6CEC" w:rsidRPr="00B2562A">
        <w:rPr>
          <w:lang w:val="nl-NL"/>
        </w:rPr>
        <w:t xml:space="preserve"> thực hiện giám sát thi công</w:t>
      </w:r>
      <w:r w:rsidR="008B6B4B" w:rsidRPr="00B2562A">
        <w:rPr>
          <w:lang w:val="nl-NL"/>
        </w:rPr>
        <w:t xml:space="preserve"> theo quy định của pháp luật về xây dựng</w:t>
      </w:r>
      <w:r w:rsidR="00ED6CEC" w:rsidRPr="00B2562A">
        <w:rPr>
          <w:lang w:val="nl-NL"/>
        </w:rPr>
        <w:t>.</w:t>
      </w:r>
    </w:p>
    <w:p w14:paraId="2179B573" w14:textId="77777777" w:rsidR="000A775B" w:rsidRPr="00B2562A" w:rsidRDefault="000A775B" w:rsidP="000A775B">
      <w:pPr>
        <w:ind w:leftChars="0" w:firstLineChars="253" w:firstLine="708"/>
        <w:jc w:val="both"/>
        <w:rPr>
          <w:lang w:val="nl-NL"/>
        </w:rPr>
      </w:pPr>
      <w:r w:rsidRPr="00B2562A">
        <w:rPr>
          <w:lang w:val="nl-NL"/>
        </w:rPr>
        <w:t>2. Nhà thầu phải có hệ thống quản lý chất lượng và chịu trách nhiệm về chất lượng thi công xây dựng theo thiết kế, kể cả phần việc do nhà thầu phụ thực hiện (nếu có); nhà thầu phụ chịu trách nhiệm về chất lượng đối với phần việc do mình thực hiện trước nhà thầu chính và trước pháp luật.</w:t>
      </w:r>
    </w:p>
    <w:p w14:paraId="5532BF63" w14:textId="46BE66DC" w:rsidR="000A775B" w:rsidRPr="00B2562A" w:rsidRDefault="000A775B" w:rsidP="000A775B">
      <w:pPr>
        <w:ind w:leftChars="0" w:firstLineChars="253" w:firstLine="708"/>
        <w:jc w:val="both"/>
        <w:rPr>
          <w:lang w:val="nl-NL"/>
        </w:rPr>
      </w:pPr>
      <w:r w:rsidRPr="00B2562A">
        <w:rPr>
          <w:lang w:val="nl-NL"/>
        </w:rPr>
        <w:t xml:space="preserve">3. Bộ Xây dựng quy định </w:t>
      </w:r>
      <w:r w:rsidR="003A6CD2" w:rsidRPr="00B2562A">
        <w:rPr>
          <w:lang w:val="nl-NL"/>
        </w:rPr>
        <w:t xml:space="preserve">chi tiết </w:t>
      </w:r>
      <w:r w:rsidRPr="00B2562A">
        <w:rPr>
          <w:lang w:val="nl-NL"/>
        </w:rPr>
        <w:t>về quản lý chất lượng thi công xây dựng nhà máy điện hạt nhân.</w:t>
      </w:r>
    </w:p>
    <w:p w14:paraId="16E5252A" w14:textId="588E28AA" w:rsidR="000A775B" w:rsidRPr="00B2562A" w:rsidRDefault="005F6624" w:rsidP="00B76290">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nl-NL"/>
        </w:rPr>
      </w:pPr>
      <w:bookmarkStart w:id="200" w:name="_Toc193828243"/>
      <w:bookmarkStart w:id="201" w:name="_Toc195351631"/>
      <w:bookmarkStart w:id="202" w:name="_Toc203552234"/>
      <w:bookmarkStart w:id="203" w:name="_Ref205299022"/>
      <w:bookmarkStart w:id="204" w:name="_Toc206668285"/>
      <w:r w:rsidRPr="00B2562A">
        <w:rPr>
          <w:szCs w:val="28"/>
          <w:lang w:val="nl-NL"/>
        </w:rPr>
        <w:t>Giám sát, kiểm tra</w:t>
      </w:r>
      <w:r w:rsidR="000A775B" w:rsidRPr="00B2562A">
        <w:rPr>
          <w:szCs w:val="28"/>
          <w:lang w:val="nl-NL"/>
        </w:rPr>
        <w:t xml:space="preserve"> an toàn trong quá trình thi công</w:t>
      </w:r>
      <w:bookmarkEnd w:id="200"/>
      <w:bookmarkEnd w:id="201"/>
      <w:bookmarkEnd w:id="202"/>
      <w:r w:rsidR="00A64884" w:rsidRPr="00B2562A">
        <w:rPr>
          <w:szCs w:val="28"/>
          <w:lang w:val="nl-NL"/>
        </w:rPr>
        <w:t xml:space="preserve"> xây dựng, chế tạo, lắp đặt</w:t>
      </w:r>
      <w:bookmarkEnd w:id="203"/>
      <w:bookmarkEnd w:id="204"/>
    </w:p>
    <w:p w14:paraId="5A47EDD1" w14:textId="36A1EC78" w:rsidR="005F6624" w:rsidRPr="00B2562A" w:rsidRDefault="005F6624" w:rsidP="005F6624">
      <w:pPr>
        <w:suppressAutoHyphens/>
        <w:ind w:leftChars="0" w:firstLineChars="253" w:firstLine="708"/>
        <w:jc w:val="both"/>
      </w:pPr>
      <w:r w:rsidRPr="00B2562A">
        <w:t>1. Giám sát an toàn trong quá trình thi công</w:t>
      </w:r>
    </w:p>
    <w:p w14:paraId="42FF4E80" w14:textId="4C93E3F6" w:rsidR="00E460B0" w:rsidRPr="00B2562A" w:rsidRDefault="00E575E3">
      <w:pPr>
        <w:suppressAutoHyphens/>
        <w:ind w:leftChars="0" w:firstLineChars="253" w:firstLine="708"/>
        <w:jc w:val="both"/>
      </w:pPr>
      <w:r w:rsidRPr="00B2562A">
        <w:t>a) Việc giám sát an toàn trong quá trình thi công phải bảo đảm xác minh mức độ đáp ứng yêu cầu thiết kế, đánh giá mức độ sai lệch so với thiết kế bản vẽ thi công, mức độ phù hợp các tiêu chuẩn an toàn và khả năng đáp ứng các yêu cầu về vận hành sau thi công của nhà máy điện hạt nhân</w:t>
      </w:r>
      <w:r w:rsidR="005824C7" w:rsidRPr="00B2562A">
        <w:t>;</w:t>
      </w:r>
    </w:p>
    <w:p w14:paraId="521D1557" w14:textId="7CB4A66E" w:rsidR="00E460B0" w:rsidRPr="00B2562A" w:rsidRDefault="00E460B0" w:rsidP="005F6624">
      <w:pPr>
        <w:suppressAutoHyphens/>
        <w:ind w:leftChars="0" w:firstLineChars="253" w:firstLine="708"/>
        <w:jc w:val="both"/>
      </w:pPr>
      <w:r w:rsidRPr="00B2562A">
        <w:t xml:space="preserve">b) Trách nhiệm giám sát của chủ đầu tư, nhà thầu, </w:t>
      </w:r>
      <w:r w:rsidR="003A6CD2" w:rsidRPr="00B2562A">
        <w:t xml:space="preserve">các bộ, </w:t>
      </w:r>
      <w:r w:rsidRPr="00B2562A">
        <w:t>cơ quan</w:t>
      </w:r>
      <w:r w:rsidR="00B967B5" w:rsidRPr="00B2562A">
        <w:t xml:space="preserve"> có</w:t>
      </w:r>
      <w:r w:rsidRPr="00B2562A">
        <w:t xml:space="preserve"> liên quan</w:t>
      </w:r>
      <w:r w:rsidR="00D4143C" w:rsidRPr="00B2562A">
        <w:t xml:space="preserve"> </w:t>
      </w:r>
      <w:r w:rsidRPr="00B2562A">
        <w:t>tuân thủ quy định của pháp luật về xây dựng</w:t>
      </w:r>
      <w:r w:rsidR="005824C7" w:rsidRPr="00B2562A">
        <w:t>;</w:t>
      </w:r>
    </w:p>
    <w:p w14:paraId="58BE7783" w14:textId="1E1488E0" w:rsidR="005F6624" w:rsidRPr="00B2562A" w:rsidRDefault="00E460B0" w:rsidP="005F6624">
      <w:pPr>
        <w:suppressAutoHyphens/>
        <w:ind w:leftChars="0" w:firstLineChars="253" w:firstLine="708"/>
        <w:jc w:val="both"/>
      </w:pPr>
      <w:r w:rsidRPr="00B2562A">
        <w:t>c</w:t>
      </w:r>
      <w:r w:rsidR="005F6624" w:rsidRPr="00B2562A">
        <w:t xml:space="preserve">) </w:t>
      </w:r>
      <w:r w:rsidR="0075010E" w:rsidRPr="00B2562A">
        <w:t>Cơ quan an toàn bức xạ và hạt nhân quốc gia</w:t>
      </w:r>
      <w:r w:rsidR="009432D5" w:rsidRPr="00B2562A">
        <w:t xml:space="preserve"> tổ chức</w:t>
      </w:r>
      <w:r w:rsidR="00EB500B" w:rsidRPr="00B2562A">
        <w:t xml:space="preserve"> thực hiện</w:t>
      </w:r>
      <w:r w:rsidR="005F6624" w:rsidRPr="00B2562A">
        <w:t xml:space="preserve"> </w:t>
      </w:r>
      <w:r w:rsidRPr="00B2562A">
        <w:t>g</w:t>
      </w:r>
      <w:r w:rsidR="005F6624" w:rsidRPr="00B2562A">
        <w:t>iám sát</w:t>
      </w:r>
      <w:r w:rsidR="00EB500B" w:rsidRPr="00B2562A">
        <w:t xml:space="preserve"> độc lập</w:t>
      </w:r>
      <w:r w:rsidR="005F6624" w:rsidRPr="00B2562A">
        <w:t xml:space="preserve"> để bảo đảm </w:t>
      </w:r>
      <w:r w:rsidR="00A1194B" w:rsidRPr="00B2562A">
        <w:t xml:space="preserve">việc thi công xây dựng </w:t>
      </w:r>
      <w:r w:rsidR="00D768D2" w:rsidRPr="00B2562A">
        <w:t>nhà máy điện hạt nhân</w:t>
      </w:r>
      <w:r w:rsidR="00D768D2" w:rsidRPr="00B2562A" w:rsidDel="00D768D2">
        <w:t xml:space="preserve"> </w:t>
      </w:r>
      <w:r w:rsidR="005F6624" w:rsidRPr="00B2562A">
        <w:t xml:space="preserve">tuân thủ thiết kế </w:t>
      </w:r>
      <w:r w:rsidR="00F6248E" w:rsidRPr="00B2562A">
        <w:t>được phê duyệt</w:t>
      </w:r>
      <w:r w:rsidR="005F6624" w:rsidRPr="00B2562A">
        <w:t xml:space="preserve">, </w:t>
      </w:r>
      <w:r w:rsidR="004D5732" w:rsidRPr="00B2562A">
        <w:t>nội dung</w:t>
      </w:r>
      <w:r w:rsidR="005F6624" w:rsidRPr="00B2562A">
        <w:t xml:space="preserve"> trong Báo cáo phân tích an toàn đã được thẩm định;</w:t>
      </w:r>
      <w:r w:rsidR="00101709" w:rsidRPr="00B2562A">
        <w:t xml:space="preserve"> tuân thủ yêu cầu về bảo đảm an toàn bức xạ, an toàn và an ninh hạt nhân</w:t>
      </w:r>
      <w:r w:rsidR="00D51CD1" w:rsidRPr="00B2562A">
        <w:t xml:space="preserve"> theo quy định của pháp luật</w:t>
      </w:r>
      <w:r w:rsidR="00F801D9" w:rsidRPr="00B2562A">
        <w:t xml:space="preserve"> về năng lượng nguyên tử</w:t>
      </w:r>
      <w:r w:rsidR="00101709" w:rsidRPr="00B2562A">
        <w:t>.</w:t>
      </w:r>
    </w:p>
    <w:p w14:paraId="444530F1" w14:textId="3A9B420D" w:rsidR="00990A3D" w:rsidRPr="00B2562A" w:rsidRDefault="00F931EF" w:rsidP="00990A3D">
      <w:pPr>
        <w:suppressAutoHyphens/>
        <w:ind w:leftChars="0" w:firstLineChars="253" w:firstLine="708"/>
        <w:jc w:val="both"/>
      </w:pPr>
      <w:r w:rsidRPr="00B2562A">
        <w:t xml:space="preserve">2. </w:t>
      </w:r>
      <w:r w:rsidR="009622CC" w:rsidRPr="00B2562A">
        <w:t xml:space="preserve">Việc giám </w:t>
      </w:r>
      <w:r w:rsidRPr="00B2562A">
        <w:t>sát thiết kế</w:t>
      </w:r>
      <w:r w:rsidR="009A7824" w:rsidRPr="00B2562A">
        <w:t xml:space="preserve">, </w:t>
      </w:r>
      <w:r w:rsidR="00990A3D" w:rsidRPr="00B2562A">
        <w:t xml:space="preserve">chế tạo các </w:t>
      </w:r>
      <w:r w:rsidR="00196AF3" w:rsidRPr="00B2562A">
        <w:t xml:space="preserve">cấu trúc, </w:t>
      </w:r>
      <w:r w:rsidR="00990A3D" w:rsidRPr="00B2562A">
        <w:t>hệ thống</w:t>
      </w:r>
      <w:r w:rsidR="00196AF3" w:rsidRPr="00B2562A">
        <w:t xml:space="preserve"> </w:t>
      </w:r>
      <w:r w:rsidR="00990A3D" w:rsidRPr="00B2562A">
        <w:t xml:space="preserve">và </w:t>
      </w:r>
      <w:r w:rsidR="00196AF3" w:rsidRPr="00B2562A">
        <w:t>bộ phận</w:t>
      </w:r>
      <w:r w:rsidR="00990A3D" w:rsidRPr="00B2562A">
        <w:t xml:space="preserve"> cho nhà máy điện hạt nhân</w:t>
      </w:r>
      <w:r w:rsidR="001037F7" w:rsidRPr="00B2562A">
        <w:rPr>
          <w:rStyle w:val="FootnoteReference"/>
        </w:rPr>
        <w:footnoteReference w:id="55"/>
      </w:r>
      <w:r w:rsidR="009622CC" w:rsidRPr="00B2562A">
        <w:t>cần bao gồm các nội dung sau:</w:t>
      </w:r>
    </w:p>
    <w:p w14:paraId="18B74781" w14:textId="2C2AE31A" w:rsidR="00B54A24" w:rsidRPr="00B2562A" w:rsidRDefault="00990A3D" w:rsidP="00D40AD7">
      <w:pPr>
        <w:suppressAutoHyphens/>
        <w:ind w:leftChars="0" w:firstLineChars="253" w:firstLine="708"/>
        <w:jc w:val="both"/>
      </w:pPr>
      <w:r w:rsidRPr="00B2562A">
        <w:t xml:space="preserve">a) </w:t>
      </w:r>
      <w:r w:rsidR="00B54A24" w:rsidRPr="00B2562A">
        <w:t>Bảo đảm xác minh sự tuân thủ thiết kế triển khai sau thiết kế cơ sở đã được thẩm định; phù hợp với tiêu chuẩn, quy chuẩn kỹ thuật, quy định kỹ thuật đã được phê duyệt;</w:t>
      </w:r>
    </w:p>
    <w:p w14:paraId="4A3ED85C" w14:textId="04573610" w:rsidR="00B54A24" w:rsidRPr="00B2562A" w:rsidRDefault="009622CC" w:rsidP="00B54A24">
      <w:pPr>
        <w:suppressAutoHyphens/>
        <w:ind w:leftChars="0" w:firstLineChars="253" w:firstLine="708"/>
        <w:jc w:val="both"/>
      </w:pPr>
      <w:r w:rsidRPr="00B2562A">
        <w:t xml:space="preserve">b) </w:t>
      </w:r>
      <w:r w:rsidR="00B54A24" w:rsidRPr="00B2562A">
        <w:t xml:space="preserve">Bảo đảm xác minh năng lực của </w:t>
      </w:r>
      <w:r w:rsidR="00224AAA" w:rsidRPr="00B2562A">
        <w:t>tổ chức, cá nhân</w:t>
      </w:r>
      <w:r w:rsidR="00B54A24" w:rsidRPr="00B2562A">
        <w:t xml:space="preserve"> thiết kế, chế tạo phù hợp với hồ sơ năng lực đã nộp cho chủ đầu tư, khả năng chế tạo đáp ứng các yêu cầu của thiết kế triển khai sau thiết kế cơ sở đã được thẩm định;</w:t>
      </w:r>
    </w:p>
    <w:p w14:paraId="67FF199C" w14:textId="20C1C095" w:rsidR="00B54A24" w:rsidRPr="00B2562A" w:rsidRDefault="009622CC" w:rsidP="00B54A24">
      <w:pPr>
        <w:suppressAutoHyphens/>
        <w:ind w:leftChars="0" w:firstLineChars="253" w:firstLine="708"/>
        <w:jc w:val="both"/>
      </w:pPr>
      <w:r w:rsidRPr="00B2562A">
        <w:t xml:space="preserve">c) </w:t>
      </w:r>
      <w:r w:rsidR="00B54A24" w:rsidRPr="00B2562A">
        <w:t>Bảo đảm xác minh hệ thống quản lý chất lượng và kiểm soát chất lượng của cơ sở thiết kế, chế tạo được áp dụng trong quá trình thiết kế, chế tạo phù hợp với tiêu chuẩn, quy chuẩn kỹ thuật, quy định kỹ thuật đã được phê duyệt. Hệ thống quản lý chất lượng phải bảo đảm đầy đủ các cấu trúc, hệ thống và bộ phận sẽ thực hiện tốt các chức năng an toàn;</w:t>
      </w:r>
    </w:p>
    <w:p w14:paraId="40866DDB" w14:textId="4405D385" w:rsidR="00B54A24" w:rsidRPr="00B2562A" w:rsidRDefault="009622CC" w:rsidP="00B54A24">
      <w:pPr>
        <w:suppressAutoHyphens/>
        <w:ind w:leftChars="0" w:firstLineChars="253" w:firstLine="708"/>
        <w:jc w:val="both"/>
      </w:pPr>
      <w:r w:rsidRPr="00B2562A">
        <w:lastRenderedPageBreak/>
        <w:t xml:space="preserve">d) </w:t>
      </w:r>
      <w:r w:rsidR="00B54A24" w:rsidRPr="00B2562A">
        <w:t xml:space="preserve">Bảo đảm xác minh thiết kế nhà máy điện hạt nhân được xây dựng theo nguyên tắc bảo vệ theo chiều sâu, bảo đảm an toàn qua nhiều lớp, độ dư an toàn cao, có khả năng chịu va đập, động đất, </w:t>
      </w:r>
      <w:r w:rsidR="00887F8F" w:rsidRPr="00B2562A">
        <w:rPr>
          <w:lang w:val="vi-VN"/>
        </w:rPr>
        <w:t>ngập lụt</w:t>
      </w:r>
      <w:r w:rsidR="00B54A24" w:rsidRPr="00B2562A">
        <w:t xml:space="preserve">; bảo đảm xác minh sự phù hợp giữa thiết kế với đặc trưng địa điểm, vận hành và </w:t>
      </w:r>
      <w:r w:rsidR="00E6078B" w:rsidRPr="00B2562A">
        <w:rPr>
          <w:lang w:val="vi-VN"/>
        </w:rPr>
        <w:t>chấm dứt hoạt động</w:t>
      </w:r>
      <w:r w:rsidR="00B54A24" w:rsidRPr="00B2562A">
        <w:t xml:space="preserve"> nhà máy</w:t>
      </w:r>
      <w:r w:rsidR="00E6078B" w:rsidRPr="00B2562A">
        <w:rPr>
          <w:lang w:val="vi-VN"/>
        </w:rPr>
        <w:t xml:space="preserve"> điện hạt nhân</w:t>
      </w:r>
      <w:r w:rsidR="00B54A24" w:rsidRPr="00B2562A">
        <w:t>;</w:t>
      </w:r>
    </w:p>
    <w:p w14:paraId="003151E4" w14:textId="2E90626B" w:rsidR="00B54A24" w:rsidRPr="00B2562A" w:rsidRDefault="009622CC" w:rsidP="00B54A24">
      <w:pPr>
        <w:suppressAutoHyphens/>
        <w:ind w:leftChars="0" w:firstLineChars="253" w:firstLine="708"/>
        <w:jc w:val="both"/>
      </w:pPr>
      <w:r w:rsidRPr="00B2562A">
        <w:t xml:space="preserve">đ) </w:t>
      </w:r>
      <w:r w:rsidR="00B54A24" w:rsidRPr="00B2562A">
        <w:t xml:space="preserve">Trong trường hợp áp dụng </w:t>
      </w:r>
      <w:r w:rsidR="00FE6899" w:rsidRPr="00B2562A">
        <w:t xml:space="preserve">tiêu chuẩn quốc tế, tiêu chuẩn khu vực, tiêu chuẩn nước ngoài được </w:t>
      </w:r>
      <w:r w:rsidR="00B54A24" w:rsidRPr="00B2562A">
        <w:t>công nhận, phải xác định và đánh giá khả năng áp dụng, tính đầy đủ và phù hợp yêu cầu thiết kế, chế tạo; phải được bổ sung hoặc sửa đổi khi cần thiết để bảo đảm chất lượng phù hợp với chức năng an toàn được yêu cầu.</w:t>
      </w:r>
      <w:r w:rsidR="00D92BE6" w:rsidRPr="00B2562A">
        <w:rPr>
          <w:rStyle w:val="FootnoteReference"/>
        </w:rPr>
        <w:footnoteReference w:id="56"/>
      </w:r>
    </w:p>
    <w:p w14:paraId="5A63D1E4" w14:textId="741C7930" w:rsidR="00BA706E" w:rsidRPr="00B2562A" w:rsidRDefault="009622CC" w:rsidP="00BA706E">
      <w:pPr>
        <w:suppressAutoHyphens/>
        <w:ind w:leftChars="0" w:firstLineChars="253" w:firstLine="708"/>
        <w:jc w:val="both"/>
      </w:pPr>
      <w:r w:rsidRPr="00B2562A">
        <w:t>3.</w:t>
      </w:r>
      <w:r w:rsidR="00BA706E" w:rsidRPr="00B2562A">
        <w:t xml:space="preserve"> Phương pháp giám sát thiết kế, chế tạo</w:t>
      </w:r>
      <w:r w:rsidRPr="00B2562A">
        <w:t xml:space="preserve"> các cấu trúc, hệ thống và bộ phận cho nhà máy điện hạt nhân</w:t>
      </w:r>
      <w:r w:rsidRPr="00B2562A">
        <w:rPr>
          <w:rStyle w:val="FootnoteReference"/>
        </w:rPr>
        <w:footnoteReference w:id="57"/>
      </w:r>
      <w:r w:rsidRPr="00B2562A">
        <w:t>cần bao gồm</w:t>
      </w:r>
      <w:r w:rsidR="00BA706E" w:rsidRPr="00B2562A">
        <w:t>:</w:t>
      </w:r>
    </w:p>
    <w:p w14:paraId="4277EFB8" w14:textId="036209DF" w:rsidR="00BA706E" w:rsidRPr="00B2562A" w:rsidRDefault="009622CC" w:rsidP="00BA706E">
      <w:pPr>
        <w:suppressAutoHyphens/>
        <w:ind w:leftChars="0" w:firstLineChars="253" w:firstLine="708"/>
        <w:jc w:val="both"/>
      </w:pPr>
      <w:r w:rsidRPr="00B2562A">
        <w:t xml:space="preserve">a) </w:t>
      </w:r>
      <w:r w:rsidR="00BA706E" w:rsidRPr="00B2562A">
        <w:t>Rà soát hồ sơ thiết kế và so sánh, đánh giá giữa thiết kế cơ sở và thiết kế chi tiết để bảo đảm không có sự sai lệch ảnh hưởng an toàn; kiểm tra, đánh giá hồ sơ chất lượng, hồ sơ kỹ thuật thiết kế, chế tạo;</w:t>
      </w:r>
    </w:p>
    <w:p w14:paraId="0E344229" w14:textId="632164FC" w:rsidR="00BA706E" w:rsidRPr="00B2562A" w:rsidRDefault="009622CC" w:rsidP="00BA706E">
      <w:pPr>
        <w:suppressAutoHyphens/>
        <w:ind w:leftChars="0" w:firstLineChars="253" w:firstLine="708"/>
        <w:jc w:val="both"/>
      </w:pPr>
      <w:r w:rsidRPr="00B2562A">
        <w:t xml:space="preserve">b) </w:t>
      </w:r>
      <w:r w:rsidR="00BA706E" w:rsidRPr="00B2562A">
        <w:t xml:space="preserve">Xây dựng danh sách kiểm tra an toàn để đánh giá từng cấu kiện, hệ thống quan trọng; giám sát trực tiếp tại địa điểm chế tạo; </w:t>
      </w:r>
    </w:p>
    <w:p w14:paraId="05DAC9FB" w14:textId="132C0180" w:rsidR="00BA706E" w:rsidRPr="00B2562A" w:rsidRDefault="009622CC" w:rsidP="00BA706E">
      <w:pPr>
        <w:suppressAutoHyphens/>
        <w:ind w:leftChars="0" w:firstLineChars="253" w:firstLine="708"/>
        <w:jc w:val="both"/>
      </w:pPr>
      <w:r w:rsidRPr="00B2562A">
        <w:t xml:space="preserve">c) </w:t>
      </w:r>
      <w:r w:rsidR="00BA706E" w:rsidRPr="00B2562A">
        <w:t>Giám sát, đánh giá kỹ thuật theo từng giai đoạn chế tạo. Trường hợp nếu có thay đổi thiết kế giữa các giai đoạn, phải bổ sung đánh giá độc lập đối với sự thay đổi thiết kế; giám sát xuất xưởng;</w:t>
      </w:r>
    </w:p>
    <w:p w14:paraId="570DAC2F" w14:textId="1A4238D6" w:rsidR="00BA706E" w:rsidRPr="00B2562A" w:rsidRDefault="009622CC" w:rsidP="007E3903">
      <w:pPr>
        <w:suppressAutoHyphens/>
        <w:ind w:leftChars="0" w:firstLineChars="253" w:firstLine="708"/>
        <w:jc w:val="both"/>
      </w:pPr>
      <w:r w:rsidRPr="00B2562A">
        <w:t xml:space="preserve">d) </w:t>
      </w:r>
      <w:r w:rsidR="00BA706E" w:rsidRPr="00B2562A">
        <w:t>Trong quá trình giám sát, mọi sai khác đều phải có biên bản ghi chép, phân loại</w:t>
      </w:r>
      <w:r w:rsidR="007D6AF0" w:rsidRPr="00B2562A">
        <w:t>, đánh giá</w:t>
      </w:r>
      <w:r w:rsidR="00BA706E" w:rsidRPr="00B2562A">
        <w:t xml:space="preserve"> mức ảnh hưởng kỹ thuật, an toàn, và yêu cầu biện pháp khắc phục</w:t>
      </w:r>
      <w:r w:rsidR="00D95AF5" w:rsidRPr="00B2562A">
        <w:t xml:space="preserve"> khi cần thiết</w:t>
      </w:r>
      <w:r w:rsidR="00BA706E" w:rsidRPr="00B2562A">
        <w:t>.</w:t>
      </w:r>
    </w:p>
    <w:p w14:paraId="466848EA" w14:textId="684EA620" w:rsidR="00990A3D" w:rsidRPr="00B2562A" w:rsidRDefault="009622CC" w:rsidP="00990A3D">
      <w:pPr>
        <w:suppressAutoHyphens/>
        <w:ind w:leftChars="0" w:firstLineChars="253" w:firstLine="708"/>
        <w:jc w:val="both"/>
      </w:pPr>
      <w:r w:rsidRPr="00B2562A">
        <w:t>4.</w:t>
      </w:r>
      <w:r w:rsidR="00990A3D" w:rsidRPr="00B2562A">
        <w:t xml:space="preserve"> </w:t>
      </w:r>
      <w:r w:rsidR="0075010E" w:rsidRPr="00B2562A">
        <w:t>Cơ quan an toàn bức xạ và hạt nhân quốc gia</w:t>
      </w:r>
      <w:r w:rsidR="00990A3D" w:rsidRPr="00B2562A">
        <w:t xml:space="preserve"> tổ chức thực hiện giám sát độc lập để bảo đảm việc thiết kế, chế tạo tuân thủ các nội dung quy định tại điểm a khoản 2 Điều này, nội dung trong Báo cáo phân tích an toàn đã được thẩm định; tuân thủ yêu cầu về bảo đảm an toàn bức xạ, an toàn và an ninh hạt nhân theo quy định của pháp luật.</w:t>
      </w:r>
    </w:p>
    <w:p w14:paraId="39E2B206" w14:textId="44C88079" w:rsidR="00B54A24" w:rsidRPr="00B2562A" w:rsidRDefault="009622CC" w:rsidP="00B54A24">
      <w:pPr>
        <w:suppressAutoHyphens/>
        <w:ind w:leftChars="0" w:firstLineChars="253" w:firstLine="708"/>
        <w:jc w:val="both"/>
      </w:pPr>
      <w:r w:rsidRPr="00B2562A">
        <w:t>5.</w:t>
      </w:r>
      <w:r w:rsidR="00B54A24" w:rsidRPr="00B2562A">
        <w:t xml:space="preserve"> Chủ đầu tư có trách nhiệm lưu trữ, quản lý hồ sơ thiết kế, chế tạo</w:t>
      </w:r>
      <w:r w:rsidR="00F70A70" w:rsidRPr="00B2562A">
        <w:t>, tài liệu về quản lý chất lượng</w:t>
      </w:r>
      <w:r w:rsidR="00B54A24" w:rsidRPr="00B2562A">
        <w:t xml:space="preserve"> của các cấu trúc, hệ thống và bộ phận quan trọng về an toàn bức xạ, an toàn và an ninh hạt nhân.</w:t>
      </w:r>
    </w:p>
    <w:p w14:paraId="6FCF7AD2" w14:textId="3B4430D9" w:rsidR="000A775B" w:rsidRPr="00B2562A" w:rsidRDefault="009622CC" w:rsidP="009622CC">
      <w:pPr>
        <w:suppressAutoHyphens/>
        <w:ind w:leftChars="0" w:firstLineChars="253" w:firstLine="708"/>
        <w:jc w:val="both"/>
      </w:pPr>
      <w:r w:rsidRPr="00B2562A">
        <w:t>6</w:t>
      </w:r>
      <w:r w:rsidR="005F6624" w:rsidRPr="00B2562A">
        <w:t xml:space="preserve">. </w:t>
      </w:r>
      <w:r w:rsidRPr="00B2562A">
        <w:t xml:space="preserve">Khi thực hiện kiểm </w:t>
      </w:r>
      <w:r w:rsidR="00E460B0" w:rsidRPr="00B2562A">
        <w:t>tra an toàn trong quá trình thi công</w:t>
      </w:r>
      <w:r w:rsidR="000A775B" w:rsidRPr="00B2562A">
        <w:t xml:space="preserve">, </w:t>
      </w:r>
      <w:r w:rsidR="00DC7F9F" w:rsidRPr="00B2562A">
        <w:t>Bộ Khoa học và Công nghệ</w:t>
      </w:r>
      <w:r w:rsidR="000A775B" w:rsidRPr="00B2562A">
        <w:t xml:space="preserve"> có quyền yêu cầu chủ đầu tư cung cấp các tài liệu và báo cáo về các nội dung</w:t>
      </w:r>
      <w:r w:rsidR="00B51574" w:rsidRPr="00B2562A">
        <w:rPr>
          <w:lang w:val="vi-VN"/>
        </w:rPr>
        <w:t xml:space="preserve"> sau</w:t>
      </w:r>
      <w:r w:rsidR="00E460B0" w:rsidRPr="00B2562A">
        <w:t>:</w:t>
      </w:r>
    </w:p>
    <w:p w14:paraId="05A7BDD5" w14:textId="77777777" w:rsidR="000A775B" w:rsidRPr="00B2562A" w:rsidRDefault="000A775B" w:rsidP="000A775B">
      <w:pPr>
        <w:suppressAutoHyphens/>
        <w:ind w:leftChars="0" w:firstLineChars="253" w:firstLine="708"/>
        <w:jc w:val="both"/>
      </w:pPr>
      <w:r w:rsidRPr="00B2562A">
        <w:t>a) Năng lực và trình độ chuyên môn của tổ chức, cá nhân chịu trách nhiệm thi công và tổ chức, cá nhân chịu trách nhiệm giám sát thi công;</w:t>
      </w:r>
    </w:p>
    <w:p w14:paraId="0F2A4B74" w14:textId="77777777" w:rsidR="000A775B" w:rsidRPr="00B2562A" w:rsidRDefault="000A775B" w:rsidP="000A775B">
      <w:pPr>
        <w:suppressAutoHyphens/>
        <w:ind w:leftChars="0" w:firstLineChars="253" w:firstLine="708"/>
        <w:jc w:val="both"/>
      </w:pPr>
      <w:r w:rsidRPr="00B2562A">
        <w:lastRenderedPageBreak/>
        <w:t>b) Thời gian nghiệm thu hạng mục cần kiểm tra;</w:t>
      </w:r>
    </w:p>
    <w:p w14:paraId="649D6805" w14:textId="77777777" w:rsidR="000A775B" w:rsidRPr="00B2562A" w:rsidRDefault="000A775B" w:rsidP="000A775B">
      <w:pPr>
        <w:suppressAutoHyphens/>
        <w:ind w:leftChars="0" w:firstLineChars="253" w:firstLine="708"/>
        <w:jc w:val="both"/>
      </w:pPr>
      <w:r w:rsidRPr="00B2562A">
        <w:t>c) Quy trình và lịch trình xây dựng và lắp đặt hạng mục cần kiểm tra;</w:t>
      </w:r>
    </w:p>
    <w:p w14:paraId="05AC8194" w14:textId="77777777" w:rsidR="000A775B" w:rsidRPr="00B2562A" w:rsidRDefault="000A775B" w:rsidP="000A775B">
      <w:pPr>
        <w:suppressAutoHyphens/>
        <w:ind w:leftChars="0" w:firstLineChars="253" w:firstLine="708"/>
        <w:jc w:val="both"/>
      </w:pPr>
      <w:r w:rsidRPr="00B2562A">
        <w:t>d) Việc chấp hành các quy định về an toàn đối với xây dựng và lắp đặt.</w:t>
      </w:r>
    </w:p>
    <w:p w14:paraId="45F3C49C" w14:textId="4212CA66" w:rsidR="000A775B" w:rsidRPr="00B2562A" w:rsidRDefault="00D40AD7" w:rsidP="000A775B">
      <w:pPr>
        <w:suppressAutoHyphens/>
        <w:ind w:leftChars="0" w:firstLineChars="253" w:firstLine="708"/>
        <w:jc w:val="both"/>
      </w:pPr>
      <w:r w:rsidRPr="00B2562A">
        <w:t>7</w:t>
      </w:r>
      <w:r w:rsidR="000A775B" w:rsidRPr="00B2562A">
        <w:t>. Tạm dừng, tạm đình chỉ</w:t>
      </w:r>
      <w:r w:rsidR="00E7007A" w:rsidRPr="00B2562A">
        <w:t xml:space="preserve"> thi công</w:t>
      </w:r>
      <w:r w:rsidR="000A775B" w:rsidRPr="00B2562A">
        <w:t>:</w:t>
      </w:r>
      <w:r w:rsidR="00DF07CC" w:rsidRPr="00B2562A">
        <w:rPr>
          <w:rStyle w:val="FootnoteReference"/>
        </w:rPr>
        <w:footnoteReference w:id="58"/>
      </w:r>
      <w:r w:rsidR="006F5CBA" w:rsidRPr="00B2562A">
        <w:rPr>
          <w:rStyle w:val="FootnoteReference"/>
        </w:rPr>
        <w:t xml:space="preserve"> </w:t>
      </w:r>
    </w:p>
    <w:p w14:paraId="0134B818" w14:textId="7F8CECD3" w:rsidR="008C6F37" w:rsidRPr="00B2562A" w:rsidRDefault="008C6F37" w:rsidP="008C6F37">
      <w:pPr>
        <w:suppressAutoHyphens/>
        <w:ind w:leftChars="0" w:firstLineChars="253" w:firstLine="708"/>
        <w:jc w:val="both"/>
        <w:rPr>
          <w:szCs w:val="28"/>
        </w:rPr>
      </w:pPr>
      <w:r w:rsidRPr="00B2562A">
        <w:rPr>
          <w:szCs w:val="28"/>
        </w:rPr>
        <w:t>a) Bộ Khoa học và Công nghệ chủ trì, phối hợp với Bộ Xây dựng tiến hành tạm dừng, tạm đình chỉ thi công xây dựng và lắp đặt hạng mục nhà máy điện hạt nhân khi phát hiện những điểm không phù hợp với thiết kế hoặc các yếu tố gây mất an toàn bức xạ, an toàn hạt nhân và phải chịu trách nhiệm trước pháp luật về quyết định của mình;</w:t>
      </w:r>
    </w:p>
    <w:p w14:paraId="5E871A74" w14:textId="079A1EF1" w:rsidR="008C6F37" w:rsidRPr="00B2562A" w:rsidRDefault="008C6F37" w:rsidP="008C6F37">
      <w:pPr>
        <w:suppressAutoHyphens/>
        <w:ind w:leftChars="0" w:firstLineChars="253" w:firstLine="708"/>
        <w:jc w:val="both"/>
      </w:pPr>
      <w:r w:rsidRPr="00B2562A">
        <w:t xml:space="preserve">b) Chủ đầu tư lập báo cáo giải trình và đề ra các biện pháp bảo đảm tuân thủ đầy đủ các quy định về an toàn bức xạ, an toàn hạt nhân nộp </w:t>
      </w:r>
      <w:r w:rsidR="0075010E" w:rsidRPr="00B2562A">
        <w:t>Cơ quan an toàn bức xạ và hạt nhân quốc gia</w:t>
      </w:r>
      <w:r w:rsidRPr="00B2562A">
        <w:t xml:space="preserve"> thẩm định để trình Bộ Khoa học và Công nghệ xem xét quyết định. Thời hạn xem xét quyết định không quá 15 ngày làm việc;</w:t>
      </w:r>
    </w:p>
    <w:p w14:paraId="000EB4A7" w14:textId="21DC55AA" w:rsidR="008C6F37" w:rsidRPr="00B2562A" w:rsidRDefault="008C6F37" w:rsidP="008C6F37">
      <w:pPr>
        <w:suppressAutoHyphens/>
        <w:ind w:leftChars="0" w:firstLineChars="253" w:firstLine="708"/>
        <w:jc w:val="both"/>
      </w:pPr>
      <w:r w:rsidRPr="00B2562A">
        <w:t>c) Đối với các hạng mục khác, việc tạm dừng, tạm đình chỉ được thực hiện theo quy định pháp luật có liên quan</w:t>
      </w:r>
      <w:r w:rsidR="005F18F6" w:rsidRPr="00B2562A">
        <w:t>;</w:t>
      </w:r>
    </w:p>
    <w:p w14:paraId="4F3527CF" w14:textId="77777777" w:rsidR="008C6F37" w:rsidRPr="00B2562A" w:rsidRDefault="008C6F37" w:rsidP="008C6F37">
      <w:pPr>
        <w:suppressAutoHyphens/>
        <w:ind w:leftChars="0" w:firstLineChars="253" w:firstLine="708"/>
        <w:jc w:val="both"/>
      </w:pPr>
      <w:r w:rsidRPr="00B2562A">
        <w:t>d) Chủ đầu tư chỉ được tiếp tục thi công xây dựng và lắp đặt hạng mục bị tạm dừng, tạm đình chỉ sau khi cơ quan có thẩm quyền quyết định cho phép;</w:t>
      </w:r>
    </w:p>
    <w:p w14:paraId="4C06EB77" w14:textId="4545126E" w:rsidR="008C6F37" w:rsidRPr="00B2562A" w:rsidRDefault="008C6F37" w:rsidP="008C6F37">
      <w:pPr>
        <w:suppressAutoHyphens/>
        <w:ind w:leftChars="0" w:firstLineChars="253" w:firstLine="708"/>
        <w:jc w:val="both"/>
      </w:pPr>
      <w:r w:rsidRPr="00B2562A">
        <w:t>e) Việc tạm dừng, tạm đình chỉ và cho phép thi công trở lại phải báo cáo ngay Thủ tướng Chính phủ.</w:t>
      </w:r>
    </w:p>
    <w:p w14:paraId="22C9B2D5" w14:textId="3CF15955" w:rsidR="00414751" w:rsidRPr="00B2562A" w:rsidRDefault="00926DD7" w:rsidP="00E635EF">
      <w:pPr>
        <w:pStyle w:val="Heading1"/>
        <w:numPr>
          <w:ilvl w:val="0"/>
          <w:numId w:val="1"/>
        </w:numPr>
        <w:spacing w:before="360" w:after="120" w:line="240" w:lineRule="auto"/>
        <w:ind w:leftChars="0" w:firstLineChars="0"/>
      </w:pPr>
      <w:bookmarkStart w:id="205" w:name="_Toc195351632"/>
      <w:bookmarkStart w:id="206" w:name="_Toc193828245"/>
      <w:bookmarkStart w:id="207" w:name="_Toc203552236"/>
      <w:bookmarkEnd w:id="174"/>
      <w:r w:rsidRPr="00B2562A">
        <w:br/>
      </w:r>
      <w:bookmarkStart w:id="208" w:name="_Toc206668286"/>
      <w:r w:rsidR="00BF6522" w:rsidRPr="00B2562A">
        <w:t>V</w:t>
      </w:r>
      <w:r w:rsidR="00414751" w:rsidRPr="00B2562A">
        <w:t>ẬN HÀNH THỬ</w:t>
      </w:r>
      <w:r w:rsidR="0077779F" w:rsidRPr="00B2562A">
        <w:t xml:space="preserve"> TỔ MÁY ĐIỆN HẠT NHÂN</w:t>
      </w:r>
      <w:r w:rsidR="00414751" w:rsidRPr="00B2562A">
        <w:t>, VẬN HÀNH NHÀ MÁY ĐIỆN HẠT NHÂN</w:t>
      </w:r>
      <w:bookmarkEnd w:id="205"/>
      <w:bookmarkEnd w:id="206"/>
      <w:bookmarkEnd w:id="207"/>
      <w:bookmarkEnd w:id="208"/>
    </w:p>
    <w:p w14:paraId="2552350B" w14:textId="383C109C" w:rsidR="00414751" w:rsidRPr="00B2562A" w:rsidRDefault="00926DD7" w:rsidP="005E075A">
      <w:pPr>
        <w:pStyle w:val="Heading2"/>
        <w:numPr>
          <w:ilvl w:val="1"/>
          <w:numId w:val="1"/>
        </w:numPr>
        <w:spacing w:before="240" w:after="240" w:line="240" w:lineRule="auto"/>
        <w:ind w:leftChars="0" w:firstLineChars="0"/>
      </w:pPr>
      <w:bookmarkStart w:id="209" w:name="_Toc195351633"/>
      <w:bookmarkStart w:id="210" w:name="_Toc193828247"/>
      <w:bookmarkStart w:id="211" w:name="_Toc203552238"/>
      <w:r w:rsidRPr="00B2562A">
        <w:br/>
      </w:r>
      <w:bookmarkStart w:id="212" w:name="_Toc206668287"/>
      <w:r w:rsidR="00BF6522" w:rsidRPr="00B2562A">
        <w:t>V</w:t>
      </w:r>
      <w:r w:rsidR="00414751" w:rsidRPr="00B2562A">
        <w:t xml:space="preserve">ẬN HÀNH THỬ </w:t>
      </w:r>
      <w:bookmarkEnd w:id="209"/>
      <w:bookmarkEnd w:id="210"/>
      <w:r w:rsidR="00821EA1" w:rsidRPr="00B2562A">
        <w:t>TỔ MÁY ĐIỆN HẠT NHÂN</w:t>
      </w:r>
      <w:bookmarkEnd w:id="211"/>
      <w:bookmarkEnd w:id="212"/>
    </w:p>
    <w:p w14:paraId="33DB8104" w14:textId="779E6BFC" w:rsidR="00C675A1" w:rsidRPr="00B2562A" w:rsidRDefault="00C675A1" w:rsidP="00D85A5C">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nl-NL"/>
        </w:rPr>
      </w:pPr>
      <w:bookmarkStart w:id="213" w:name="_Toc203552239"/>
      <w:bookmarkStart w:id="214" w:name="_Ref205298581"/>
      <w:bookmarkStart w:id="215" w:name="_Ref205298608"/>
      <w:bookmarkStart w:id="216" w:name="_Ref205299044"/>
      <w:bookmarkStart w:id="217" w:name="_Ref206141215"/>
      <w:bookmarkStart w:id="218" w:name="_Ref206408472"/>
      <w:bookmarkStart w:id="219" w:name="_Ref206408481"/>
      <w:bookmarkStart w:id="220" w:name="_Toc206668288"/>
      <w:r w:rsidRPr="00B2562A">
        <w:rPr>
          <w:szCs w:val="28"/>
          <w:lang w:val="nl-NL"/>
        </w:rPr>
        <w:t xml:space="preserve">Yêu cầu </w:t>
      </w:r>
      <w:r w:rsidR="00002671" w:rsidRPr="00B2562A">
        <w:rPr>
          <w:szCs w:val="28"/>
          <w:lang w:val="nl-NL"/>
        </w:rPr>
        <w:t>chung</w:t>
      </w:r>
      <w:r w:rsidR="005447CE" w:rsidRPr="00B2562A">
        <w:rPr>
          <w:szCs w:val="28"/>
          <w:lang w:val="nl-NL"/>
        </w:rPr>
        <w:t xml:space="preserve"> </w:t>
      </w:r>
      <w:r w:rsidRPr="00B2562A">
        <w:rPr>
          <w:szCs w:val="28"/>
          <w:lang w:val="nl-NL"/>
        </w:rPr>
        <w:t>đối với vận hành thử tổ máy điện hạt nhân</w:t>
      </w:r>
      <w:bookmarkEnd w:id="213"/>
      <w:bookmarkEnd w:id="214"/>
      <w:bookmarkEnd w:id="215"/>
      <w:bookmarkEnd w:id="216"/>
      <w:bookmarkEnd w:id="217"/>
      <w:bookmarkEnd w:id="218"/>
      <w:bookmarkEnd w:id="219"/>
      <w:bookmarkEnd w:id="220"/>
    </w:p>
    <w:p w14:paraId="06F13DB7" w14:textId="13B8A7CD" w:rsidR="00C675A1" w:rsidRPr="00B2562A" w:rsidRDefault="00C675A1" w:rsidP="00C675A1">
      <w:pPr>
        <w:ind w:left="-3" w:firstLineChars="253" w:firstLine="708"/>
        <w:jc w:val="both"/>
        <w:rPr>
          <w:szCs w:val="28"/>
          <w:lang w:val="nl-NL"/>
        </w:rPr>
      </w:pPr>
      <w:r w:rsidRPr="00B2562A">
        <w:rPr>
          <w:szCs w:val="28"/>
          <w:lang w:val="nl-NL"/>
        </w:rPr>
        <w:t xml:space="preserve">1. Vận hành thử </w:t>
      </w:r>
      <w:r w:rsidR="00914899" w:rsidRPr="00B2562A">
        <w:rPr>
          <w:szCs w:val="28"/>
          <w:lang w:val="nl-NL"/>
        </w:rPr>
        <w:t xml:space="preserve">tổ </w:t>
      </w:r>
      <w:r w:rsidRPr="00B2562A">
        <w:rPr>
          <w:szCs w:val="28"/>
          <w:lang w:val="nl-NL"/>
        </w:rPr>
        <w:t xml:space="preserve">máy điện hạt nhân nhằm xác minh sự phù hợp của đặc tính kỹ thuật </w:t>
      </w:r>
      <w:r w:rsidR="00A257D0" w:rsidRPr="00B2562A">
        <w:rPr>
          <w:szCs w:val="28"/>
          <w:lang w:val="nl-NL"/>
        </w:rPr>
        <w:t>trên thực tế</w:t>
      </w:r>
      <w:r w:rsidRPr="00B2562A">
        <w:rPr>
          <w:szCs w:val="28"/>
          <w:lang w:val="nl-NL"/>
        </w:rPr>
        <w:t xml:space="preserve"> so với thiết kế, bảo đảm các hệ thống vận hành an toàn, ổn định và đáp ứng các yêu cầu về an toàn bức xạ</w:t>
      </w:r>
      <w:r w:rsidR="009E5E05" w:rsidRPr="00B2562A">
        <w:rPr>
          <w:szCs w:val="28"/>
          <w:lang w:val="nl-NL"/>
        </w:rPr>
        <w:t xml:space="preserve"> và</w:t>
      </w:r>
      <w:r w:rsidRPr="00B2562A">
        <w:rPr>
          <w:szCs w:val="28"/>
          <w:lang w:val="nl-NL"/>
        </w:rPr>
        <w:t xml:space="preserve"> an toàn hạt nhân.</w:t>
      </w:r>
      <w:r w:rsidR="00CC1B2D" w:rsidRPr="00B2562A">
        <w:rPr>
          <w:rStyle w:val="FootnoteReference"/>
          <w:szCs w:val="28"/>
        </w:rPr>
        <w:footnoteReference w:id="59"/>
      </w:r>
    </w:p>
    <w:p w14:paraId="6FD93EFD" w14:textId="11808539" w:rsidR="00C675A1" w:rsidRPr="00B2562A" w:rsidRDefault="00C675A1" w:rsidP="00C675A1">
      <w:pPr>
        <w:ind w:left="-3" w:firstLineChars="253" w:firstLine="708"/>
        <w:jc w:val="both"/>
        <w:rPr>
          <w:szCs w:val="28"/>
          <w:lang w:val="nl-NL"/>
        </w:rPr>
      </w:pPr>
      <w:r w:rsidRPr="00B2562A">
        <w:rPr>
          <w:szCs w:val="28"/>
          <w:lang w:val="nl-NL"/>
        </w:rPr>
        <w:t xml:space="preserve">2. </w:t>
      </w:r>
      <w:r w:rsidR="00B86DA3" w:rsidRPr="00B2562A">
        <w:rPr>
          <w:szCs w:val="28"/>
          <w:lang w:val="vi-VN"/>
        </w:rPr>
        <w:t>Việc</w:t>
      </w:r>
      <w:r w:rsidR="00B222B1" w:rsidRPr="00B2562A">
        <w:rPr>
          <w:szCs w:val="28"/>
          <w:lang w:val="vi-VN"/>
        </w:rPr>
        <w:t xml:space="preserve"> v</w:t>
      </w:r>
      <w:r w:rsidRPr="00B2562A">
        <w:rPr>
          <w:szCs w:val="28"/>
          <w:lang w:val="nl-NL"/>
        </w:rPr>
        <w:t>ận hành thử phải</w:t>
      </w:r>
      <w:r w:rsidR="00D038D9" w:rsidRPr="00B2562A">
        <w:rPr>
          <w:szCs w:val="28"/>
          <w:lang w:val="nl-NL"/>
        </w:rPr>
        <w:t xml:space="preserve"> được lập thành chương trình vận hành thử,</w:t>
      </w:r>
      <w:r w:rsidRPr="00B2562A">
        <w:rPr>
          <w:szCs w:val="28"/>
          <w:lang w:val="nl-NL"/>
        </w:rPr>
        <w:t xml:space="preserve"> bao gồm kiểm tra và thử nghiệm </w:t>
      </w:r>
      <w:r w:rsidR="006D0213" w:rsidRPr="00B2562A">
        <w:rPr>
          <w:szCs w:val="28"/>
          <w:lang w:val="nl-NL"/>
        </w:rPr>
        <w:t xml:space="preserve">toàn bộ </w:t>
      </w:r>
      <w:r w:rsidRPr="00B2562A">
        <w:rPr>
          <w:szCs w:val="28"/>
          <w:lang w:val="nl-NL"/>
        </w:rPr>
        <w:t>cấu trúc, hệ thống và bộ phận</w:t>
      </w:r>
      <w:r w:rsidR="00274E7C" w:rsidRPr="00B2562A">
        <w:rPr>
          <w:szCs w:val="28"/>
          <w:lang w:val="nl-NL"/>
        </w:rPr>
        <w:t xml:space="preserve"> liên quan tới an toàn</w:t>
      </w:r>
      <w:r w:rsidRPr="00B2562A">
        <w:rPr>
          <w:szCs w:val="28"/>
          <w:lang w:val="nl-NL"/>
        </w:rPr>
        <w:t xml:space="preserve"> nhằm </w:t>
      </w:r>
      <w:r w:rsidR="0005739F" w:rsidRPr="00B2562A">
        <w:rPr>
          <w:szCs w:val="28"/>
          <w:lang w:val="nl-NL"/>
        </w:rPr>
        <w:t>bảo đảm</w:t>
      </w:r>
      <w:r w:rsidRPr="00B2562A">
        <w:rPr>
          <w:szCs w:val="28"/>
          <w:lang w:val="nl-NL"/>
        </w:rPr>
        <w:t xml:space="preserve"> khả năng vận hành an toàn </w:t>
      </w:r>
      <w:r w:rsidR="00C14081" w:rsidRPr="00B2562A">
        <w:rPr>
          <w:szCs w:val="28"/>
          <w:lang w:val="nl-NL"/>
        </w:rPr>
        <w:t xml:space="preserve">theo </w:t>
      </w:r>
      <w:r w:rsidRPr="00B2562A">
        <w:rPr>
          <w:szCs w:val="28"/>
          <w:lang w:val="nl-NL"/>
        </w:rPr>
        <w:t>thiết kế.</w:t>
      </w:r>
      <w:r w:rsidR="00CC1B2D" w:rsidRPr="00B2562A">
        <w:rPr>
          <w:rStyle w:val="FootnoteReference"/>
          <w:szCs w:val="28"/>
          <w:lang w:val="nl-NL"/>
        </w:rPr>
        <w:t xml:space="preserve"> </w:t>
      </w:r>
      <w:r w:rsidR="00CC1B2D" w:rsidRPr="00B2562A">
        <w:rPr>
          <w:rStyle w:val="FootnoteReference"/>
          <w:szCs w:val="28"/>
        </w:rPr>
        <w:footnoteReference w:id="60"/>
      </w:r>
    </w:p>
    <w:p w14:paraId="7C5261DF" w14:textId="328C9757" w:rsidR="00C675A1" w:rsidRPr="00B2562A" w:rsidRDefault="00C675A1" w:rsidP="00C675A1">
      <w:pPr>
        <w:ind w:left="-3" w:firstLineChars="253" w:firstLine="708"/>
        <w:jc w:val="both"/>
        <w:rPr>
          <w:szCs w:val="28"/>
          <w:lang w:val="nl-NL"/>
        </w:rPr>
      </w:pPr>
      <w:r w:rsidRPr="00B2562A">
        <w:rPr>
          <w:szCs w:val="28"/>
          <w:lang w:val="nl-NL"/>
        </w:rPr>
        <w:t>3. Chương trình vận hành thử phải đáp ứng các yêu cầu sau:</w:t>
      </w:r>
      <w:r w:rsidR="00CC1B2D" w:rsidRPr="00B2562A">
        <w:rPr>
          <w:rStyle w:val="FootnoteReference"/>
          <w:szCs w:val="28"/>
          <w:lang w:val="nl-NL"/>
        </w:rPr>
        <w:t xml:space="preserve"> </w:t>
      </w:r>
      <w:r w:rsidR="00CC1B2D" w:rsidRPr="00B2562A">
        <w:rPr>
          <w:rStyle w:val="FootnoteReference"/>
          <w:szCs w:val="28"/>
        </w:rPr>
        <w:footnoteReference w:id="61"/>
      </w:r>
      <w:r w:rsidRPr="00B2562A">
        <w:rPr>
          <w:szCs w:val="28"/>
          <w:lang w:val="nl-NL"/>
        </w:rPr>
        <w:t xml:space="preserve"> </w:t>
      </w:r>
    </w:p>
    <w:p w14:paraId="7F81B2DA" w14:textId="7066EDC0" w:rsidR="00C675A1" w:rsidRPr="00B2562A" w:rsidRDefault="00C675A1" w:rsidP="00C675A1">
      <w:pPr>
        <w:ind w:left="-3" w:firstLineChars="253" w:firstLine="708"/>
        <w:jc w:val="both"/>
        <w:rPr>
          <w:szCs w:val="28"/>
          <w:lang w:val="nl-NL"/>
        </w:rPr>
      </w:pPr>
      <w:r w:rsidRPr="00B2562A">
        <w:rPr>
          <w:szCs w:val="28"/>
          <w:lang w:val="nl-NL"/>
        </w:rPr>
        <w:lastRenderedPageBreak/>
        <w:t xml:space="preserve">a) </w:t>
      </w:r>
      <w:r w:rsidR="00D9744F" w:rsidRPr="00B2562A">
        <w:rPr>
          <w:szCs w:val="28"/>
          <w:lang w:val="nl-NL"/>
        </w:rPr>
        <w:t>Thực hiện đầy đủ các</w:t>
      </w:r>
      <w:r w:rsidR="00D12BB5" w:rsidRPr="00B2562A">
        <w:rPr>
          <w:szCs w:val="28"/>
          <w:lang w:val="nl-NL"/>
        </w:rPr>
        <w:t xml:space="preserve"> </w:t>
      </w:r>
      <w:r w:rsidRPr="00B2562A">
        <w:rPr>
          <w:szCs w:val="28"/>
          <w:lang w:val="nl-NL"/>
        </w:rPr>
        <w:t>thử nghiệm cần thiết để chứng minh nhà máy điện hạt nhân đáp ứng các yêu cầu thiết kế trong báo cáo phân tích an toàn;</w:t>
      </w:r>
    </w:p>
    <w:p w14:paraId="366F14F7" w14:textId="3B984991" w:rsidR="00F872F0" w:rsidRPr="00B2562A" w:rsidRDefault="00F872F0" w:rsidP="00F872F0">
      <w:pPr>
        <w:ind w:left="-3" w:firstLineChars="253" w:firstLine="708"/>
        <w:jc w:val="both"/>
        <w:rPr>
          <w:szCs w:val="28"/>
          <w:lang w:val="nl-NL"/>
        </w:rPr>
      </w:pPr>
      <w:r w:rsidRPr="00B2562A">
        <w:rPr>
          <w:szCs w:val="28"/>
          <w:lang w:val="nl-NL"/>
        </w:rPr>
        <w:t xml:space="preserve">b) Thử nghiệm được chia thành các giai đoạn từ giai đoạn không sử dụng </w:t>
      </w:r>
      <w:r w:rsidR="008A0299" w:rsidRPr="00B2562A">
        <w:rPr>
          <w:szCs w:val="28"/>
          <w:lang w:val="nl-NL"/>
        </w:rPr>
        <w:t>nhiên</w:t>
      </w:r>
      <w:r w:rsidRPr="00B2562A">
        <w:rPr>
          <w:szCs w:val="28"/>
          <w:lang w:val="nl-NL"/>
        </w:rPr>
        <w:t xml:space="preserve"> liệu hạt nhân đến giai đoạn sử dụng </w:t>
      </w:r>
      <w:r w:rsidR="008A0299" w:rsidRPr="00B2562A">
        <w:rPr>
          <w:szCs w:val="28"/>
          <w:lang w:val="nl-NL"/>
        </w:rPr>
        <w:t xml:space="preserve">nhiên </w:t>
      </w:r>
      <w:r w:rsidRPr="00B2562A">
        <w:rPr>
          <w:szCs w:val="28"/>
          <w:lang w:val="nl-NL"/>
        </w:rPr>
        <w:t>liệu hạt nhân; từ thử nghiệm các hệ thống riêng lẻ đến thử nghiệm tích hợp các hệ thống và toàn bộ tổ máy;</w:t>
      </w:r>
    </w:p>
    <w:p w14:paraId="728987D1" w14:textId="449923C9" w:rsidR="00CD5011" w:rsidRPr="00B2562A" w:rsidRDefault="009E0470" w:rsidP="009E0470">
      <w:pPr>
        <w:ind w:left="-3" w:firstLineChars="253" w:firstLine="708"/>
        <w:jc w:val="both"/>
        <w:rPr>
          <w:szCs w:val="28"/>
          <w:lang w:val="nl-NL"/>
        </w:rPr>
      </w:pPr>
      <w:r w:rsidRPr="00B2562A">
        <w:rPr>
          <w:szCs w:val="28"/>
          <w:lang w:val="nl-NL"/>
        </w:rPr>
        <w:t>c</w:t>
      </w:r>
      <w:r w:rsidR="00CD5011" w:rsidRPr="00B2562A">
        <w:rPr>
          <w:szCs w:val="28"/>
          <w:lang w:val="nl-NL"/>
        </w:rPr>
        <w:t>) Các thử nghiệm được tiến hành theo lộ trình phù hợp với mức độ tăng dần về yêu cầu kỹ thuật và điều kiện vận hành;</w:t>
      </w:r>
    </w:p>
    <w:p w14:paraId="6508442B" w14:textId="72F95CAD" w:rsidR="00370623" w:rsidRPr="00B2562A" w:rsidRDefault="00370623" w:rsidP="00370623">
      <w:pPr>
        <w:ind w:left="-3" w:firstLineChars="253" w:firstLine="708"/>
        <w:jc w:val="both"/>
        <w:rPr>
          <w:szCs w:val="28"/>
          <w:lang w:val="nl-NL"/>
        </w:rPr>
      </w:pPr>
      <w:r w:rsidRPr="00B2562A">
        <w:rPr>
          <w:szCs w:val="28"/>
          <w:lang w:val="nl-NL"/>
        </w:rPr>
        <w:t>d) Có các điểm tạm dừng</w:t>
      </w:r>
      <w:r w:rsidR="00545D51" w:rsidRPr="00B2562A">
        <w:rPr>
          <w:szCs w:val="28"/>
          <w:lang w:val="nl-NL"/>
        </w:rPr>
        <w:t xml:space="preserve"> </w:t>
      </w:r>
      <w:r w:rsidRPr="00B2562A">
        <w:rPr>
          <w:szCs w:val="28"/>
          <w:lang w:val="nl-NL"/>
        </w:rPr>
        <w:t>kỹ thuật</w:t>
      </w:r>
      <w:r w:rsidR="009E5EBE" w:rsidRPr="00B2562A">
        <w:rPr>
          <w:rStyle w:val="FootnoteReference"/>
          <w:szCs w:val="28"/>
        </w:rPr>
        <w:footnoteReference w:id="62"/>
      </w:r>
      <w:r w:rsidRPr="00B2562A">
        <w:rPr>
          <w:szCs w:val="28"/>
          <w:lang w:val="nl-NL"/>
        </w:rPr>
        <w:t xml:space="preserve"> trong chương trình vận hành thử để đánh giá kết quả từng giai đoạn trước khi chuyển sang giai đoạn tiếp theo;</w:t>
      </w:r>
    </w:p>
    <w:p w14:paraId="092C036F" w14:textId="77777777" w:rsidR="00370623" w:rsidRPr="00B2562A" w:rsidRDefault="00370623" w:rsidP="00370623">
      <w:pPr>
        <w:ind w:left="-3" w:firstLineChars="253" w:firstLine="708"/>
        <w:jc w:val="both"/>
        <w:rPr>
          <w:szCs w:val="28"/>
          <w:lang w:val="nl-NL"/>
        </w:rPr>
      </w:pPr>
      <w:r w:rsidRPr="00B2562A">
        <w:rPr>
          <w:szCs w:val="28"/>
          <w:lang w:val="nl-NL"/>
        </w:rPr>
        <w:t>đ) Nhân sự tham gia vận hành, bảo trì, hỗ trợ kỹ thuật phải được đào tạo bổ sung phù hợp với yêu cầu trong quá trình vận hành thử;</w:t>
      </w:r>
    </w:p>
    <w:p w14:paraId="24AE0D4D" w14:textId="63654EB5" w:rsidR="00370623" w:rsidRPr="00B2562A" w:rsidRDefault="00370623" w:rsidP="00860681">
      <w:pPr>
        <w:ind w:left="-3" w:firstLineChars="253" w:firstLine="708"/>
        <w:jc w:val="both"/>
        <w:rPr>
          <w:szCs w:val="28"/>
          <w:lang w:val="nl-NL"/>
        </w:rPr>
      </w:pPr>
      <w:r w:rsidRPr="00B2562A">
        <w:rPr>
          <w:szCs w:val="28"/>
          <w:lang w:val="nl-NL"/>
        </w:rPr>
        <w:t xml:space="preserve">e) </w:t>
      </w:r>
      <w:r w:rsidR="00D416ED" w:rsidRPr="00B2562A">
        <w:rPr>
          <w:szCs w:val="28"/>
          <w:lang w:val="vi-VN"/>
        </w:rPr>
        <w:t>X</w:t>
      </w:r>
      <w:r w:rsidRPr="00B2562A">
        <w:rPr>
          <w:szCs w:val="28"/>
          <w:lang w:val="nl-NL"/>
        </w:rPr>
        <w:t>ác định rõ các mốc tiến độ, bao gồm các mốc yêu cầu phải được cơ quan có thẩm quyền chấp thuận trước khi tiếp tục;</w:t>
      </w:r>
    </w:p>
    <w:p w14:paraId="4545D5D3" w14:textId="40896B51" w:rsidR="00C675A1" w:rsidRPr="00B2562A" w:rsidRDefault="00C675A1" w:rsidP="00C675A1">
      <w:pPr>
        <w:ind w:left="-3" w:firstLineChars="253" w:firstLine="708"/>
        <w:jc w:val="both"/>
        <w:rPr>
          <w:szCs w:val="28"/>
          <w:lang w:val="nl-NL"/>
        </w:rPr>
      </w:pPr>
      <w:r w:rsidRPr="00B2562A">
        <w:rPr>
          <w:szCs w:val="28"/>
          <w:lang w:val="nl-NL"/>
        </w:rPr>
        <w:t xml:space="preserve">g) </w:t>
      </w:r>
      <w:r w:rsidR="00A3130C" w:rsidRPr="00B2562A">
        <w:rPr>
          <w:szCs w:val="28"/>
          <w:lang w:val="vi-VN"/>
        </w:rPr>
        <w:t>P</w:t>
      </w:r>
      <w:r w:rsidRPr="00B2562A">
        <w:rPr>
          <w:szCs w:val="28"/>
          <w:lang w:val="nl-NL"/>
        </w:rPr>
        <w:t xml:space="preserve">hải được xây dựng với mục tiêu và phương pháp rõ ràng, dễ hiểu và </w:t>
      </w:r>
      <w:r w:rsidR="00960108" w:rsidRPr="00B2562A">
        <w:rPr>
          <w:szCs w:val="28"/>
          <w:lang w:val="nl-NL"/>
        </w:rPr>
        <w:t xml:space="preserve">dễ </w:t>
      </w:r>
      <w:r w:rsidRPr="00B2562A">
        <w:rPr>
          <w:szCs w:val="28"/>
          <w:lang w:val="nl-NL"/>
        </w:rPr>
        <w:t>thực hiện bởi tất cả những người có liên quan;</w:t>
      </w:r>
      <w:r w:rsidR="00A313E0" w:rsidRPr="00B2562A">
        <w:rPr>
          <w:rStyle w:val="FootnoteReference"/>
          <w:szCs w:val="28"/>
          <w:lang w:val="nl-NL"/>
        </w:rPr>
        <w:t xml:space="preserve"> </w:t>
      </w:r>
      <w:r w:rsidR="00A313E0" w:rsidRPr="00B2562A">
        <w:rPr>
          <w:rStyle w:val="FootnoteReference"/>
          <w:szCs w:val="28"/>
        </w:rPr>
        <w:footnoteReference w:id="63"/>
      </w:r>
    </w:p>
    <w:p w14:paraId="2328E110" w14:textId="17FD3317" w:rsidR="00C675A1" w:rsidRPr="00B2562A" w:rsidRDefault="00C675A1" w:rsidP="00C675A1">
      <w:pPr>
        <w:ind w:left="-3" w:firstLineChars="253" w:firstLine="708"/>
        <w:jc w:val="both"/>
        <w:rPr>
          <w:szCs w:val="28"/>
          <w:lang w:val="nl-NL"/>
        </w:rPr>
      </w:pPr>
      <w:r w:rsidRPr="00B2562A">
        <w:rPr>
          <w:szCs w:val="28"/>
          <w:lang w:val="nl-NL"/>
        </w:rPr>
        <w:t xml:space="preserve">h) </w:t>
      </w:r>
      <w:r w:rsidR="007B6367" w:rsidRPr="00B2562A">
        <w:rPr>
          <w:szCs w:val="28"/>
          <w:lang w:val="nl-NL"/>
        </w:rPr>
        <w:t>Việc xây dựng và thực hiện chương trình vận hành thử phải tuân thủ hệ thống quản lý chất lượng của tổ chức vận hành</w:t>
      </w:r>
      <w:r w:rsidR="00443B4B" w:rsidRPr="00B2562A">
        <w:rPr>
          <w:szCs w:val="28"/>
          <w:lang w:val="nl-NL"/>
        </w:rPr>
        <w:t>;</w:t>
      </w:r>
      <w:r w:rsidR="00A313E0" w:rsidRPr="00B2562A">
        <w:rPr>
          <w:rStyle w:val="FootnoteReference"/>
          <w:szCs w:val="28"/>
          <w:lang w:val="nl-NL"/>
        </w:rPr>
        <w:t xml:space="preserve"> </w:t>
      </w:r>
      <w:r w:rsidR="00A313E0" w:rsidRPr="00B2562A">
        <w:rPr>
          <w:rStyle w:val="FootnoteReference"/>
          <w:szCs w:val="28"/>
        </w:rPr>
        <w:footnoteReference w:id="64"/>
      </w:r>
    </w:p>
    <w:p w14:paraId="4729BF65" w14:textId="539C706B" w:rsidR="00616AD9" w:rsidRPr="00B2562A" w:rsidRDefault="00616AD9" w:rsidP="00F232A3">
      <w:pPr>
        <w:ind w:left="-3" w:firstLineChars="253" w:firstLine="708"/>
        <w:jc w:val="both"/>
        <w:rPr>
          <w:szCs w:val="28"/>
          <w:lang w:val="nl-NL"/>
        </w:rPr>
      </w:pPr>
      <w:r w:rsidRPr="00B2562A">
        <w:rPr>
          <w:szCs w:val="28"/>
          <w:lang w:val="nl-NL"/>
        </w:rPr>
        <w:t>i) Không được</w:t>
      </w:r>
      <w:r w:rsidR="00A90698" w:rsidRPr="00B2562A">
        <w:rPr>
          <w:szCs w:val="28"/>
          <w:lang w:val="vi-VN"/>
        </w:rPr>
        <w:t xml:space="preserve"> phép</w:t>
      </w:r>
      <w:r w:rsidRPr="00B2562A">
        <w:rPr>
          <w:szCs w:val="28"/>
          <w:lang w:val="nl-NL"/>
        </w:rPr>
        <w:t xml:space="preserve"> tiến hành thử nghiệm </w:t>
      </w:r>
      <w:r w:rsidR="00C75664" w:rsidRPr="00B2562A">
        <w:rPr>
          <w:szCs w:val="28"/>
          <w:lang w:val="nl-NL"/>
        </w:rPr>
        <w:t xml:space="preserve">chưa được phân tích và đánh giá an toàn; </w:t>
      </w:r>
      <w:r w:rsidR="007A6C00" w:rsidRPr="00B2562A">
        <w:rPr>
          <w:szCs w:val="28"/>
          <w:lang w:val="vi-VN"/>
        </w:rPr>
        <w:t xml:space="preserve">hoặc </w:t>
      </w:r>
      <w:r w:rsidR="00C75664" w:rsidRPr="00B2562A">
        <w:rPr>
          <w:szCs w:val="28"/>
          <w:lang w:val="nl-NL"/>
        </w:rPr>
        <w:t>vượt ngoài phạm vi giả định trong báo cáo phân tích an toàn; hoặc có nguy cơ gây hư hại cho nhà máy, ảnh hưởng đến an toàn bức xạ, an toàn hạt nhân</w:t>
      </w:r>
      <w:r w:rsidR="00225CC9" w:rsidRPr="00B2562A">
        <w:rPr>
          <w:szCs w:val="28"/>
          <w:lang w:val="nl-NL"/>
        </w:rPr>
        <w:t>;</w:t>
      </w:r>
      <w:r w:rsidR="00A313E0" w:rsidRPr="00B2562A">
        <w:rPr>
          <w:rStyle w:val="FootnoteReference"/>
          <w:szCs w:val="28"/>
          <w:lang w:val="nl-NL"/>
        </w:rPr>
        <w:t xml:space="preserve"> </w:t>
      </w:r>
      <w:r w:rsidR="00A313E0" w:rsidRPr="00B2562A">
        <w:rPr>
          <w:rStyle w:val="FootnoteReference"/>
          <w:szCs w:val="28"/>
        </w:rPr>
        <w:footnoteReference w:id="65"/>
      </w:r>
    </w:p>
    <w:p w14:paraId="56431DC2" w14:textId="1D944EC4" w:rsidR="00C675A1" w:rsidRPr="00B2562A" w:rsidRDefault="00C675A1" w:rsidP="00C675A1">
      <w:pPr>
        <w:ind w:left="-3" w:firstLineChars="253" w:firstLine="708"/>
        <w:jc w:val="both"/>
        <w:rPr>
          <w:szCs w:val="28"/>
          <w:lang w:val="nl-NL"/>
        </w:rPr>
      </w:pPr>
      <w:r w:rsidRPr="00B2562A">
        <w:rPr>
          <w:szCs w:val="28"/>
          <w:lang w:val="nl-NL"/>
        </w:rPr>
        <w:t xml:space="preserve">k) Đối với các cấu trúc, hệ thống và bộ phận được sử dụng cho nhiều tổ máy của nhà máy điện hạt nhân, cần thực hiện các thử nghiệm để để </w:t>
      </w:r>
      <w:r w:rsidR="0005739F" w:rsidRPr="00B2562A">
        <w:rPr>
          <w:szCs w:val="28"/>
          <w:lang w:val="nl-NL"/>
        </w:rPr>
        <w:t>bảo đảm</w:t>
      </w:r>
      <w:r w:rsidRPr="00B2562A">
        <w:rPr>
          <w:szCs w:val="28"/>
          <w:lang w:val="nl-NL"/>
        </w:rPr>
        <w:t xml:space="preserve"> rằng các yêu cầu hiệu suất đáp ứng mục </w:t>
      </w:r>
      <w:r w:rsidR="00D611FB" w:rsidRPr="00B2562A">
        <w:rPr>
          <w:szCs w:val="28"/>
          <w:lang w:val="vi-VN"/>
        </w:rPr>
        <w:t>tiêu</w:t>
      </w:r>
      <w:r w:rsidR="00D611FB" w:rsidRPr="00B2562A">
        <w:rPr>
          <w:szCs w:val="28"/>
          <w:lang w:val="nl-NL"/>
        </w:rPr>
        <w:t xml:space="preserve"> </w:t>
      </w:r>
      <w:r w:rsidRPr="00B2562A">
        <w:rPr>
          <w:szCs w:val="28"/>
          <w:lang w:val="nl-NL"/>
        </w:rPr>
        <w:t>thiết kế của từng tổ máy</w:t>
      </w:r>
      <w:r w:rsidR="00B64051" w:rsidRPr="00B2562A">
        <w:rPr>
          <w:szCs w:val="28"/>
          <w:lang w:val="nl-NL"/>
        </w:rPr>
        <w:t xml:space="preserve"> </w:t>
      </w:r>
      <w:r w:rsidRPr="00B2562A">
        <w:rPr>
          <w:szCs w:val="28"/>
          <w:lang w:val="nl-NL"/>
        </w:rPr>
        <w:t xml:space="preserve">và </w:t>
      </w:r>
      <w:r w:rsidR="0005739F" w:rsidRPr="00B2562A">
        <w:rPr>
          <w:szCs w:val="28"/>
          <w:lang w:val="nl-NL"/>
        </w:rPr>
        <w:t>bảo đảm</w:t>
      </w:r>
      <w:r w:rsidRPr="00B2562A">
        <w:rPr>
          <w:szCs w:val="28"/>
          <w:lang w:val="nl-NL"/>
        </w:rPr>
        <w:t xml:space="preserve"> cho từng tổ máy riêng lẻ khi tất cả các tổ máy sử dụng hệ thống chung đó đang hoạt động</w:t>
      </w:r>
      <w:r w:rsidR="00256ECB" w:rsidRPr="00B2562A">
        <w:rPr>
          <w:szCs w:val="28"/>
          <w:lang w:val="nl-NL"/>
        </w:rPr>
        <w:t>;</w:t>
      </w:r>
      <w:r w:rsidRPr="00B2562A">
        <w:rPr>
          <w:szCs w:val="28"/>
          <w:lang w:val="nl-NL"/>
        </w:rPr>
        <w:t xml:space="preserve"> </w:t>
      </w:r>
      <w:r w:rsidR="0005739F" w:rsidRPr="00B2562A">
        <w:rPr>
          <w:szCs w:val="28"/>
          <w:lang w:val="nl-NL"/>
        </w:rPr>
        <w:t>bảo đảm</w:t>
      </w:r>
      <w:r w:rsidRPr="00B2562A">
        <w:rPr>
          <w:szCs w:val="28"/>
          <w:lang w:val="nl-NL"/>
        </w:rPr>
        <w:t xml:space="preserve"> rằng các yêu cầu hiệu suất quy định có thể được đáp ứng trong các trường hợp có thể kiểm tra các điều kiện sự cố tại từng tổ máy và tại nhiều tổ máy cùng lúc</w:t>
      </w:r>
      <w:r w:rsidR="00793D53" w:rsidRPr="00B2562A">
        <w:rPr>
          <w:szCs w:val="28"/>
          <w:lang w:val="nl-NL"/>
        </w:rPr>
        <w:t>;</w:t>
      </w:r>
      <w:r w:rsidR="00A313E0" w:rsidRPr="00B2562A">
        <w:rPr>
          <w:rStyle w:val="FootnoteReference"/>
          <w:szCs w:val="28"/>
          <w:lang w:val="nl-NL"/>
        </w:rPr>
        <w:t xml:space="preserve"> </w:t>
      </w:r>
      <w:r w:rsidR="00A313E0" w:rsidRPr="00B2562A">
        <w:rPr>
          <w:rStyle w:val="FootnoteReference"/>
          <w:szCs w:val="28"/>
        </w:rPr>
        <w:footnoteReference w:id="66"/>
      </w:r>
    </w:p>
    <w:p w14:paraId="67D98FB0" w14:textId="779965EE" w:rsidR="00C675A1" w:rsidRPr="00B2562A" w:rsidRDefault="00C675A1" w:rsidP="00C675A1">
      <w:pPr>
        <w:ind w:left="-3" w:firstLineChars="253" w:firstLine="708"/>
        <w:jc w:val="both"/>
        <w:rPr>
          <w:szCs w:val="28"/>
          <w:lang w:val="nl-NL"/>
        </w:rPr>
      </w:pPr>
      <w:r w:rsidRPr="00B2562A">
        <w:rPr>
          <w:szCs w:val="28"/>
          <w:lang w:val="nl-NL"/>
        </w:rPr>
        <w:t xml:space="preserve">l) Đối với địa điểm có nhiều tổ máy, </w:t>
      </w:r>
      <w:r w:rsidR="001D38F3" w:rsidRPr="00B2562A">
        <w:rPr>
          <w:szCs w:val="28"/>
          <w:lang w:val="nl-NL"/>
        </w:rPr>
        <w:t>c</w:t>
      </w:r>
      <w:r w:rsidRPr="00B2562A">
        <w:rPr>
          <w:szCs w:val="28"/>
          <w:lang w:val="nl-NL"/>
        </w:rPr>
        <w:t xml:space="preserve">ần có các biện pháp </w:t>
      </w:r>
      <w:r w:rsidR="002D0CDC" w:rsidRPr="00B2562A">
        <w:rPr>
          <w:szCs w:val="28"/>
          <w:lang w:val="nl-NL"/>
        </w:rPr>
        <w:t xml:space="preserve">nhằm </w:t>
      </w:r>
      <w:r w:rsidR="0005739F" w:rsidRPr="00B2562A">
        <w:rPr>
          <w:szCs w:val="28"/>
          <w:lang w:val="nl-NL"/>
        </w:rPr>
        <w:t>bảo đảm</w:t>
      </w:r>
      <w:r w:rsidRPr="00B2562A">
        <w:rPr>
          <w:szCs w:val="28"/>
          <w:lang w:val="nl-NL"/>
        </w:rPr>
        <w:t xml:space="preserve"> việc vận hành thử một tổ máy không gây ảnh hưởng đến an toàn của tổ máy khác đang vận hành</w:t>
      </w:r>
      <w:r w:rsidR="00725725" w:rsidRPr="00B2562A">
        <w:rPr>
          <w:szCs w:val="28"/>
          <w:lang w:val="nl-NL"/>
        </w:rPr>
        <w:t>, trong đó bao gồm cả biện pháp bảo đảm thông tin liên lạc đầy đủ</w:t>
      </w:r>
      <w:r w:rsidRPr="00B2562A">
        <w:rPr>
          <w:szCs w:val="28"/>
          <w:lang w:val="nl-NL"/>
        </w:rPr>
        <w:t>.</w:t>
      </w:r>
      <w:r w:rsidR="00A313E0" w:rsidRPr="00B2562A">
        <w:rPr>
          <w:rStyle w:val="FootnoteReference"/>
          <w:szCs w:val="28"/>
          <w:lang w:val="nl-NL"/>
        </w:rPr>
        <w:t xml:space="preserve"> </w:t>
      </w:r>
      <w:r w:rsidR="00A313E0" w:rsidRPr="00B2562A">
        <w:rPr>
          <w:rStyle w:val="FootnoteReference"/>
          <w:szCs w:val="28"/>
        </w:rPr>
        <w:footnoteReference w:id="67"/>
      </w:r>
      <w:r w:rsidR="00793D53" w:rsidRPr="00B2562A">
        <w:rPr>
          <w:rStyle w:val="FootnoteReference"/>
          <w:szCs w:val="28"/>
          <w:lang w:val="nl-NL"/>
        </w:rPr>
        <w:t xml:space="preserve"> </w:t>
      </w:r>
    </w:p>
    <w:p w14:paraId="344931EB" w14:textId="64C9014B" w:rsidR="00A26226" w:rsidRPr="00B2562A" w:rsidRDefault="00403F25" w:rsidP="00403F25">
      <w:pPr>
        <w:ind w:left="-3" w:firstLineChars="253" w:firstLine="708"/>
        <w:jc w:val="both"/>
        <w:rPr>
          <w:szCs w:val="28"/>
          <w:lang w:val="nl-NL"/>
        </w:rPr>
      </w:pPr>
      <w:r w:rsidRPr="00B2562A">
        <w:rPr>
          <w:szCs w:val="28"/>
          <w:lang w:val="nl-NL"/>
        </w:rPr>
        <w:lastRenderedPageBreak/>
        <w:t>4</w:t>
      </w:r>
      <w:r w:rsidR="00C675A1" w:rsidRPr="00B2562A">
        <w:rPr>
          <w:szCs w:val="28"/>
          <w:lang w:val="nl-NL"/>
        </w:rPr>
        <w:t>. Tất cả các điều chỉnh phát sinh trong quá trình vận hành thử phải được bổ sung vào hồ sơ thiết kế - kỹ thuật, Báo cáo phân tích an toàn, tài liệu công nghệ và tài liệu vận hành nhà máy điện hạt nhân</w:t>
      </w:r>
      <w:r w:rsidR="001D12C9" w:rsidRPr="00B2562A">
        <w:rPr>
          <w:szCs w:val="28"/>
          <w:lang w:val="nl-NL"/>
        </w:rPr>
        <w:t>.</w:t>
      </w:r>
      <w:r w:rsidR="00A313E0" w:rsidRPr="00B2562A">
        <w:rPr>
          <w:rStyle w:val="FootnoteReference"/>
          <w:szCs w:val="28"/>
          <w:lang w:val="nl-NL"/>
        </w:rPr>
        <w:t xml:space="preserve"> </w:t>
      </w:r>
      <w:r w:rsidR="00A313E0" w:rsidRPr="00B2562A">
        <w:rPr>
          <w:rStyle w:val="FootnoteReference"/>
          <w:szCs w:val="28"/>
        </w:rPr>
        <w:footnoteReference w:id="68"/>
      </w:r>
    </w:p>
    <w:p w14:paraId="47C5158E" w14:textId="2ECAF92A" w:rsidR="00C675A1" w:rsidRPr="00B2562A" w:rsidRDefault="00A86C07" w:rsidP="00C675A1">
      <w:pPr>
        <w:ind w:left="-3" w:firstLineChars="253" w:firstLine="708"/>
        <w:jc w:val="both"/>
        <w:rPr>
          <w:szCs w:val="28"/>
          <w:lang w:val="nl-NL"/>
        </w:rPr>
      </w:pPr>
      <w:r w:rsidRPr="00B2562A">
        <w:rPr>
          <w:szCs w:val="28"/>
          <w:lang w:val="nl-NL"/>
        </w:rPr>
        <w:t>5</w:t>
      </w:r>
      <w:r w:rsidR="00C675A1" w:rsidRPr="00B2562A">
        <w:rPr>
          <w:szCs w:val="28"/>
          <w:lang w:val="nl-NL"/>
        </w:rPr>
        <w:t xml:space="preserve">. Bộ Khoa học và Công nghệ quy định chi tiết </w:t>
      </w:r>
      <w:r w:rsidR="00911DFC" w:rsidRPr="00B2562A">
        <w:rPr>
          <w:szCs w:val="28"/>
          <w:lang w:val="nl-NL"/>
        </w:rPr>
        <w:t xml:space="preserve">về </w:t>
      </w:r>
      <w:r w:rsidR="00C675A1" w:rsidRPr="00B2562A">
        <w:rPr>
          <w:szCs w:val="28"/>
          <w:lang w:val="nl-NL"/>
        </w:rPr>
        <w:t>yêu cầu an toàn đối với vận hành thử nhà máy điện hạt nhân.</w:t>
      </w:r>
      <w:r w:rsidR="0007643B" w:rsidRPr="00B2562A">
        <w:rPr>
          <w:vertAlign w:val="superscript"/>
          <w:lang w:val="nl-NL"/>
        </w:rPr>
        <w:t xml:space="preserve"> </w:t>
      </w:r>
      <w:r w:rsidR="0007643B" w:rsidRPr="00B2562A">
        <w:rPr>
          <w:vertAlign w:val="superscript"/>
        </w:rPr>
        <w:footnoteReference w:id="69"/>
      </w:r>
    </w:p>
    <w:p w14:paraId="6ED8CEB6" w14:textId="61634E4D" w:rsidR="00C675A1" w:rsidRPr="00B2562A" w:rsidRDefault="00C675A1" w:rsidP="005F6D1E">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nl-NL"/>
        </w:rPr>
      </w:pPr>
      <w:bookmarkStart w:id="221" w:name="_Toc203552240"/>
      <w:bookmarkStart w:id="222" w:name="_Ref205299101"/>
      <w:bookmarkStart w:id="223" w:name="_Ref206141227"/>
      <w:bookmarkStart w:id="224" w:name="_Ref206408442"/>
      <w:bookmarkStart w:id="225" w:name="_Toc206668289"/>
      <w:r w:rsidRPr="00B2562A">
        <w:rPr>
          <w:szCs w:val="28"/>
          <w:lang w:val="nl-NL"/>
        </w:rPr>
        <w:t>Thử nghiệm không có nhiên liệu hạt nhân</w:t>
      </w:r>
      <w:bookmarkEnd w:id="221"/>
      <w:bookmarkEnd w:id="222"/>
      <w:bookmarkEnd w:id="223"/>
      <w:bookmarkEnd w:id="224"/>
      <w:bookmarkEnd w:id="225"/>
    </w:p>
    <w:p w14:paraId="7C76A954" w14:textId="7218126F" w:rsidR="004A37AF" w:rsidRPr="00B2562A" w:rsidRDefault="00C675A1" w:rsidP="00670EBF">
      <w:pPr>
        <w:ind w:left="-3" w:firstLineChars="253" w:firstLine="708"/>
        <w:jc w:val="both"/>
        <w:rPr>
          <w:lang w:val="nl-NL"/>
        </w:rPr>
      </w:pPr>
      <w:r w:rsidRPr="00B2562A">
        <w:rPr>
          <w:szCs w:val="28"/>
          <w:lang w:val="nl-NL"/>
        </w:rPr>
        <w:t>1. Chủ đầu tư có trách nhiệm lập hồ sơ đề nghị phê duyệt chương trình vận hành thử, nộp Bộ Khoa học và Công nghệ thẩm định, phê duyệt</w:t>
      </w:r>
      <w:r w:rsidR="004A37AF" w:rsidRPr="00B2562A">
        <w:rPr>
          <w:lang w:val="nl-NL"/>
        </w:rPr>
        <w:t xml:space="preserve"> với số lượng như sau:</w:t>
      </w:r>
      <w:r w:rsidR="00184192" w:rsidRPr="00B2562A">
        <w:rPr>
          <w:rStyle w:val="FootnoteReference"/>
          <w:lang w:val="nl-NL"/>
        </w:rPr>
        <w:t xml:space="preserve"> </w:t>
      </w:r>
      <w:r w:rsidR="00184192" w:rsidRPr="00B2562A">
        <w:rPr>
          <w:rStyle w:val="FootnoteReference"/>
        </w:rPr>
        <w:footnoteReference w:id="70"/>
      </w:r>
    </w:p>
    <w:p w14:paraId="6F4AFF3D" w14:textId="77777777" w:rsidR="004A37AF" w:rsidRPr="00B2562A" w:rsidRDefault="004A37AF" w:rsidP="004A37AF">
      <w:pPr>
        <w:ind w:leftChars="0" w:firstLineChars="253" w:firstLine="708"/>
        <w:jc w:val="both"/>
        <w:rPr>
          <w:lang w:val="nl-NL"/>
        </w:rPr>
      </w:pPr>
      <w:r w:rsidRPr="00B2562A">
        <w:rPr>
          <w:lang w:val="nl-NL"/>
        </w:rPr>
        <w:t>a) 05 bộ hồ sơ giấy và 01 bộ hồ sơ điện tử bằng tiếng Việt;</w:t>
      </w:r>
    </w:p>
    <w:p w14:paraId="12F42313" w14:textId="710FB42B" w:rsidR="00860681" w:rsidRPr="00B2562A" w:rsidRDefault="004A37AF" w:rsidP="00670EBF">
      <w:pPr>
        <w:ind w:leftChars="0" w:firstLineChars="253" w:firstLine="708"/>
        <w:jc w:val="both"/>
        <w:rPr>
          <w:lang w:val="nl-NL"/>
        </w:rPr>
      </w:pPr>
      <w:r w:rsidRPr="00B2562A">
        <w:rPr>
          <w:lang w:val="nl-NL"/>
        </w:rPr>
        <w:t>b) 05 bộ hồ sơ giấy và 01 bộ hồ sơ điện tử bằng tiếng Anh; cam kết bằng văn bản và chịu trách nhiệm trước pháp luật về sự chuẩn xác của hồ sơ  tiếng Anh so với hồ sơ gốc tiếng Việt.</w:t>
      </w:r>
    </w:p>
    <w:p w14:paraId="0E7F0C10" w14:textId="35A88059" w:rsidR="00C675A1" w:rsidRPr="00B2562A" w:rsidRDefault="00480F83" w:rsidP="00C675A1">
      <w:pPr>
        <w:ind w:left="-3" w:firstLineChars="253" w:firstLine="708"/>
        <w:jc w:val="both"/>
        <w:rPr>
          <w:szCs w:val="28"/>
          <w:lang w:val="nl-NL"/>
        </w:rPr>
      </w:pPr>
      <w:r w:rsidRPr="00B2562A">
        <w:rPr>
          <w:szCs w:val="28"/>
          <w:lang w:val="nl-NL"/>
        </w:rPr>
        <w:t xml:space="preserve">2. </w:t>
      </w:r>
      <w:r w:rsidR="00C675A1" w:rsidRPr="00B2562A">
        <w:rPr>
          <w:szCs w:val="28"/>
          <w:lang w:val="nl-NL"/>
        </w:rPr>
        <w:t>Thành phần hồ sơ bao gồm:</w:t>
      </w:r>
    </w:p>
    <w:p w14:paraId="3AFE83AD" w14:textId="2A9FFAE0" w:rsidR="00C675A1" w:rsidRPr="00B2562A" w:rsidRDefault="00C675A1" w:rsidP="00C675A1">
      <w:pPr>
        <w:ind w:left="-3" w:firstLineChars="253" w:firstLine="708"/>
        <w:jc w:val="both"/>
        <w:rPr>
          <w:szCs w:val="28"/>
          <w:lang w:val="nl-NL"/>
        </w:rPr>
      </w:pPr>
      <w:r w:rsidRPr="00B2562A">
        <w:rPr>
          <w:szCs w:val="28"/>
          <w:lang w:val="nl-NL"/>
        </w:rPr>
        <w:t xml:space="preserve">a) </w:t>
      </w:r>
      <w:r w:rsidR="00CF0A15" w:rsidRPr="00B2562A">
        <w:rPr>
          <w:szCs w:val="28"/>
          <w:lang w:val="nl-NL"/>
        </w:rPr>
        <w:t>Đơn</w:t>
      </w:r>
      <w:r w:rsidRPr="00B2562A">
        <w:rPr>
          <w:szCs w:val="28"/>
          <w:lang w:val="nl-NL"/>
        </w:rPr>
        <w:t xml:space="preserve"> đề nghị phê duyệt chương trình vận hành thử;</w:t>
      </w:r>
    </w:p>
    <w:p w14:paraId="510E50B9" w14:textId="77777777" w:rsidR="00C675A1" w:rsidRPr="00B2562A" w:rsidRDefault="00C675A1" w:rsidP="00C675A1">
      <w:pPr>
        <w:ind w:left="-3" w:firstLineChars="253" w:firstLine="698"/>
        <w:jc w:val="both"/>
        <w:rPr>
          <w:spacing w:val="-4"/>
          <w:szCs w:val="28"/>
          <w:lang w:val="nl-NL"/>
        </w:rPr>
      </w:pPr>
      <w:r w:rsidRPr="00B2562A">
        <w:rPr>
          <w:spacing w:val="-4"/>
          <w:szCs w:val="28"/>
          <w:lang w:val="nl-NL"/>
        </w:rPr>
        <w:t>b) Chương trình vận hành thử, trong đó bao gồm đầy đủ các thử nghiệm tiến hành trong giai đoạn thử nghiệm không có nhiên liệu hạt nhân;</w:t>
      </w:r>
    </w:p>
    <w:p w14:paraId="55C8AAE6" w14:textId="382883E8" w:rsidR="00A47A00" w:rsidRPr="00B2562A" w:rsidRDefault="00A47A00" w:rsidP="00C675A1">
      <w:pPr>
        <w:ind w:left="-3" w:firstLineChars="253" w:firstLine="698"/>
        <w:jc w:val="both"/>
        <w:rPr>
          <w:spacing w:val="-4"/>
          <w:szCs w:val="28"/>
          <w:lang w:val="nl-NL"/>
        </w:rPr>
      </w:pPr>
      <w:r w:rsidRPr="00B2562A">
        <w:rPr>
          <w:spacing w:val="-4"/>
          <w:szCs w:val="28"/>
          <w:lang w:val="nl-NL"/>
        </w:rPr>
        <w:t>c) Báo cáo phân tích an toàn giai đoạn vận hành thử;</w:t>
      </w:r>
      <w:r w:rsidR="00651E79" w:rsidRPr="00B2562A">
        <w:rPr>
          <w:rStyle w:val="FootnoteReference"/>
          <w:spacing w:val="-4"/>
          <w:szCs w:val="28"/>
          <w:lang w:val="nl-NL"/>
        </w:rPr>
        <w:footnoteReference w:id="71"/>
      </w:r>
    </w:p>
    <w:p w14:paraId="2D3BB0FC" w14:textId="5AA0424E" w:rsidR="00C675A1" w:rsidRPr="00B2562A" w:rsidRDefault="00024C8A" w:rsidP="00C675A1">
      <w:pPr>
        <w:ind w:left="-3" w:firstLineChars="253" w:firstLine="708"/>
        <w:jc w:val="both"/>
        <w:rPr>
          <w:szCs w:val="28"/>
          <w:lang w:val="nl-NL"/>
        </w:rPr>
      </w:pPr>
      <w:r w:rsidRPr="00B2562A">
        <w:rPr>
          <w:szCs w:val="28"/>
          <w:lang w:val="nl-NL"/>
        </w:rPr>
        <w:t>d</w:t>
      </w:r>
      <w:r w:rsidR="00C675A1" w:rsidRPr="00B2562A">
        <w:rPr>
          <w:szCs w:val="28"/>
          <w:lang w:val="nl-NL"/>
        </w:rPr>
        <w:t xml:space="preserve">) </w:t>
      </w:r>
      <w:r w:rsidR="000860F9" w:rsidRPr="00B2562A">
        <w:rPr>
          <w:szCs w:val="28"/>
          <w:lang w:val="nl-NL"/>
        </w:rPr>
        <w:t xml:space="preserve">Tài liệu mô tả </w:t>
      </w:r>
      <w:r w:rsidR="000D34B0" w:rsidRPr="00B2562A">
        <w:rPr>
          <w:szCs w:val="28"/>
          <w:lang w:val="nl-NL"/>
        </w:rPr>
        <w:t>hệ thống quản lý</w:t>
      </w:r>
      <w:r w:rsidR="00C675A1" w:rsidRPr="00B2562A">
        <w:rPr>
          <w:szCs w:val="28"/>
          <w:lang w:val="nl-NL"/>
        </w:rPr>
        <w:t xml:space="preserve"> chất lượng giai đoạn </w:t>
      </w:r>
      <w:r w:rsidR="00932ADF" w:rsidRPr="00B2562A">
        <w:rPr>
          <w:szCs w:val="28"/>
          <w:lang w:val="nl-NL"/>
        </w:rPr>
        <w:t>vận hành thử</w:t>
      </w:r>
      <w:r w:rsidR="00C675A1" w:rsidRPr="00B2562A">
        <w:rPr>
          <w:szCs w:val="28"/>
          <w:lang w:val="nl-NL"/>
        </w:rPr>
        <w:t>;</w:t>
      </w:r>
    </w:p>
    <w:p w14:paraId="66017CF9" w14:textId="511C86CC" w:rsidR="00C675A1" w:rsidRPr="00B2562A" w:rsidRDefault="00024C8A" w:rsidP="00C675A1">
      <w:pPr>
        <w:ind w:left="-3" w:firstLineChars="253" w:firstLine="708"/>
        <w:jc w:val="both"/>
        <w:rPr>
          <w:szCs w:val="28"/>
          <w:lang w:val="nl-NL"/>
        </w:rPr>
      </w:pPr>
      <w:r w:rsidRPr="00B2562A">
        <w:rPr>
          <w:szCs w:val="28"/>
          <w:lang w:val="nl-NL"/>
        </w:rPr>
        <w:t>đ</w:t>
      </w:r>
      <w:r w:rsidR="00C675A1" w:rsidRPr="00B2562A">
        <w:rPr>
          <w:szCs w:val="28"/>
          <w:lang w:val="nl-NL"/>
        </w:rPr>
        <w:t>) Bản thuyết minh năng lực của tổ chức tiến hành vận hành thử.</w:t>
      </w:r>
    </w:p>
    <w:p w14:paraId="56E929D2" w14:textId="027FD0E2" w:rsidR="00A139FF" w:rsidRPr="00B2562A" w:rsidRDefault="00480F83" w:rsidP="00C628EA">
      <w:pPr>
        <w:ind w:left="-3" w:firstLineChars="253" w:firstLine="708"/>
        <w:jc w:val="both"/>
        <w:rPr>
          <w:szCs w:val="28"/>
          <w:lang w:val="nl-NL"/>
        </w:rPr>
      </w:pPr>
      <w:r w:rsidRPr="00B2562A">
        <w:rPr>
          <w:szCs w:val="28"/>
          <w:lang w:val="nl-NL"/>
        </w:rPr>
        <w:t>3</w:t>
      </w:r>
      <w:r w:rsidR="00C675A1" w:rsidRPr="00B2562A">
        <w:rPr>
          <w:szCs w:val="28"/>
          <w:lang w:val="nl-NL"/>
        </w:rPr>
        <w:t xml:space="preserve">. </w:t>
      </w:r>
      <w:r w:rsidR="00A139FF" w:rsidRPr="00B2562A">
        <w:rPr>
          <w:szCs w:val="28"/>
          <w:lang w:val="nl-NL"/>
        </w:rPr>
        <w:t xml:space="preserve">Bộ Khoa học và Công nghệ </w:t>
      </w:r>
      <w:r w:rsidR="00F67DF5" w:rsidRPr="00B2562A">
        <w:rPr>
          <w:szCs w:val="28"/>
          <w:lang w:val="nl-NL"/>
        </w:rPr>
        <w:t xml:space="preserve">tổ chức </w:t>
      </w:r>
      <w:r w:rsidR="00A139FF" w:rsidRPr="00B2562A">
        <w:rPr>
          <w:szCs w:val="28"/>
          <w:lang w:val="nl-NL"/>
        </w:rPr>
        <w:t xml:space="preserve">thẩm định hồ sơ đề nghị phê duyệt chương trình vận hành thử bảo </w:t>
      </w:r>
      <w:r w:rsidR="00D83563" w:rsidRPr="00B2562A">
        <w:rPr>
          <w:szCs w:val="28"/>
          <w:lang w:val="nl-NL"/>
        </w:rPr>
        <w:t xml:space="preserve">đảm </w:t>
      </w:r>
      <w:r w:rsidR="00A139FF" w:rsidRPr="00B2562A">
        <w:rPr>
          <w:szCs w:val="28"/>
          <w:lang w:val="nl-NL"/>
        </w:rPr>
        <w:t>các yêu cầu sau:</w:t>
      </w:r>
    </w:p>
    <w:p w14:paraId="280F108D" w14:textId="50243904" w:rsidR="00C675A1" w:rsidRPr="00B2562A" w:rsidRDefault="00C675A1" w:rsidP="00C675A1">
      <w:pPr>
        <w:ind w:left="-3" w:firstLineChars="253" w:firstLine="708"/>
        <w:jc w:val="both"/>
        <w:rPr>
          <w:szCs w:val="28"/>
          <w:lang w:val="nl-NL"/>
        </w:rPr>
      </w:pPr>
      <w:r w:rsidRPr="00B2562A">
        <w:rPr>
          <w:szCs w:val="28"/>
          <w:lang w:val="nl-NL"/>
        </w:rPr>
        <w:t xml:space="preserve">a) Kiểm tra việc đáp ứng các yêu cầu quy định tại khoản 3 </w:t>
      </w:r>
      <w:r w:rsidR="00D224E7" w:rsidRPr="00B2562A">
        <w:rPr>
          <w:szCs w:val="28"/>
          <w:lang w:val="nl-NL"/>
        </w:rPr>
        <w:fldChar w:fldCharType="begin"/>
      </w:r>
      <w:r w:rsidR="00D224E7" w:rsidRPr="00B2562A">
        <w:rPr>
          <w:szCs w:val="28"/>
          <w:lang w:val="nl-NL"/>
        </w:rPr>
        <w:instrText xml:space="preserve"> REF _Ref205298581 \n \h </w:instrText>
      </w:r>
      <w:r w:rsidR="004D2D73" w:rsidRPr="00B2562A">
        <w:rPr>
          <w:szCs w:val="28"/>
          <w:lang w:val="nl-NL"/>
        </w:rPr>
        <w:instrText xml:space="preserve"> \* MERGEFORMAT </w:instrText>
      </w:r>
      <w:r w:rsidR="00D224E7" w:rsidRPr="00B2562A">
        <w:rPr>
          <w:szCs w:val="28"/>
          <w:lang w:val="nl-NL"/>
        </w:rPr>
      </w:r>
      <w:r w:rsidR="00D224E7" w:rsidRPr="00B2562A">
        <w:rPr>
          <w:szCs w:val="28"/>
          <w:lang w:val="nl-NL"/>
        </w:rPr>
        <w:fldChar w:fldCharType="separate"/>
      </w:r>
      <w:r w:rsidR="003F6628">
        <w:rPr>
          <w:szCs w:val="28"/>
          <w:lang w:val="nl-NL"/>
        </w:rPr>
        <w:t>Điều 32</w:t>
      </w:r>
      <w:r w:rsidR="00D224E7" w:rsidRPr="00B2562A">
        <w:rPr>
          <w:szCs w:val="28"/>
          <w:lang w:val="nl-NL"/>
        </w:rPr>
        <w:fldChar w:fldCharType="end"/>
      </w:r>
      <w:r w:rsidR="0067074A" w:rsidRPr="00B2562A">
        <w:rPr>
          <w:szCs w:val="28"/>
          <w:lang w:val="nl-NL"/>
        </w:rPr>
        <w:t xml:space="preserve"> </w:t>
      </w:r>
      <w:r w:rsidRPr="00B2562A">
        <w:rPr>
          <w:szCs w:val="28"/>
          <w:lang w:val="nl-NL"/>
        </w:rPr>
        <w:t>Nghị định này đối với chương trình vận hành thử</w:t>
      </w:r>
      <w:r w:rsidR="00B029D3" w:rsidRPr="00B2562A">
        <w:rPr>
          <w:szCs w:val="28"/>
          <w:lang w:val="nl-NL"/>
        </w:rPr>
        <w:t xml:space="preserve"> giai đoạn thử nghiệm không có nhiên liệu hạt nhân</w:t>
      </w:r>
      <w:r w:rsidRPr="00B2562A">
        <w:rPr>
          <w:szCs w:val="28"/>
          <w:lang w:val="nl-NL"/>
        </w:rPr>
        <w:t>;</w:t>
      </w:r>
    </w:p>
    <w:p w14:paraId="64FABA20" w14:textId="77777777" w:rsidR="00C675A1" w:rsidRPr="00B2562A" w:rsidRDefault="00C675A1" w:rsidP="00C675A1">
      <w:pPr>
        <w:ind w:left="-3" w:firstLineChars="253" w:firstLine="708"/>
        <w:jc w:val="both"/>
        <w:rPr>
          <w:szCs w:val="28"/>
          <w:lang w:val="nl-NL"/>
        </w:rPr>
      </w:pPr>
      <w:r w:rsidRPr="00B2562A">
        <w:rPr>
          <w:szCs w:val="28"/>
          <w:lang w:val="nl-NL"/>
        </w:rPr>
        <w:t>b) Kiểm tra việc đáp ứng các tiêu chuẩn, quy chuẩn và quy định kỹ thuật áp dụng;</w:t>
      </w:r>
    </w:p>
    <w:p w14:paraId="01C353B7" w14:textId="77777777" w:rsidR="00C675A1" w:rsidRPr="00B2562A" w:rsidRDefault="00C675A1" w:rsidP="00C675A1">
      <w:pPr>
        <w:ind w:left="-3" w:firstLineChars="253" w:firstLine="708"/>
        <w:jc w:val="both"/>
        <w:rPr>
          <w:szCs w:val="28"/>
          <w:lang w:val="nl-NL"/>
        </w:rPr>
      </w:pPr>
      <w:r w:rsidRPr="00B2562A">
        <w:rPr>
          <w:szCs w:val="28"/>
          <w:lang w:val="nl-NL"/>
        </w:rPr>
        <w:t>c) Kiểm tra, đánh giá hồ sơ năng lực của tổ chức tiến hành vận hành thử.</w:t>
      </w:r>
    </w:p>
    <w:p w14:paraId="2B9C6E15" w14:textId="7009BF26" w:rsidR="006B2A57" w:rsidRPr="00B2562A" w:rsidRDefault="00A42C4C" w:rsidP="00031A80">
      <w:pPr>
        <w:ind w:left="-3" w:firstLineChars="253" w:firstLine="708"/>
        <w:jc w:val="both"/>
        <w:rPr>
          <w:lang w:val="nl-NL"/>
        </w:rPr>
      </w:pPr>
      <w:r w:rsidRPr="00B2562A">
        <w:rPr>
          <w:lang w:val="nl-NL"/>
        </w:rPr>
        <w:t>4. Thời hạn thẩm định:</w:t>
      </w:r>
    </w:p>
    <w:p w14:paraId="355A42C6" w14:textId="77777777" w:rsidR="00D42E06" w:rsidRPr="00B2562A" w:rsidRDefault="00D42E06" w:rsidP="00D42E06">
      <w:pPr>
        <w:ind w:left="-3" w:firstLineChars="253" w:firstLine="708"/>
        <w:jc w:val="both"/>
        <w:rPr>
          <w:lang w:val="nl-NL"/>
        </w:rPr>
      </w:pPr>
      <w:r w:rsidRPr="00B2562A">
        <w:rPr>
          <w:szCs w:val="28"/>
          <w:lang w:val="nl-NL"/>
        </w:rPr>
        <w:t xml:space="preserve">a) </w:t>
      </w:r>
      <w:r w:rsidRPr="00B2562A">
        <w:rPr>
          <w:lang w:val="nl-NL"/>
        </w:rPr>
        <w:t xml:space="preserve">Trong thời hạn 15 ngày kể từ ngày tiếp nhận hồ sơ, Bộ Khoa học và Công nghệ có trách nhiệm kiểm tra tính đầy đủ, hợp lệ của hồ sơ và thông báo bằng văn </w:t>
      </w:r>
      <w:r w:rsidRPr="00B2562A">
        <w:rPr>
          <w:lang w:val="nl-NL"/>
        </w:rPr>
        <w:lastRenderedPageBreak/>
        <w:t>bản mức phí đối với hồ sơ hợp lệ hoặc thông báo bằng văn bản yêu cầu sửa đổi, bổ sung hồ sơ nếu hồ sơ chưa đầy đủ, hợp lệ;</w:t>
      </w:r>
    </w:p>
    <w:p w14:paraId="62C06B89" w14:textId="4E6C1F7E" w:rsidR="00D42E06" w:rsidRPr="00B2562A" w:rsidRDefault="00D42E06" w:rsidP="00D42E06">
      <w:pPr>
        <w:ind w:left="-3" w:firstLineChars="253" w:firstLine="708"/>
        <w:jc w:val="both"/>
        <w:rPr>
          <w:lang w:val="nl-NL"/>
        </w:rPr>
      </w:pPr>
      <w:r w:rsidRPr="00B2562A">
        <w:rPr>
          <w:lang w:val="nl-NL"/>
        </w:rPr>
        <w:t xml:space="preserve">b) Trong thời hạn </w:t>
      </w:r>
      <w:r w:rsidR="00A16E54" w:rsidRPr="00B2562A">
        <w:rPr>
          <w:lang w:val="nl-NL"/>
        </w:rPr>
        <w:t>06</w:t>
      </w:r>
      <w:r w:rsidR="00B625C9" w:rsidRPr="00B2562A">
        <w:rPr>
          <w:lang w:val="nl-NL"/>
        </w:rPr>
        <w:t xml:space="preserve"> </w:t>
      </w:r>
      <w:r w:rsidRPr="00B2562A">
        <w:rPr>
          <w:lang w:val="nl-NL"/>
        </w:rPr>
        <w:t xml:space="preserve">tháng tính từ ngày tiếp nhận đầy đủ hồ sơ hợp lệ và phí, Bộ Khoa học và Công nghệ có trách nhiệm thẩm định, </w:t>
      </w:r>
      <w:r w:rsidR="00814EB2" w:rsidRPr="00B2562A">
        <w:rPr>
          <w:lang w:val="nl-NL"/>
        </w:rPr>
        <w:t>phê duyệt chương trình</w:t>
      </w:r>
      <w:r w:rsidRPr="00B2562A">
        <w:rPr>
          <w:lang w:val="nl-NL"/>
        </w:rPr>
        <w:t xml:space="preserve"> vận hành thử tổ máy điện hạt nhân; </w:t>
      </w:r>
      <w:r w:rsidRPr="00B2562A">
        <w:rPr>
          <w:lang w:val="vi-VN"/>
        </w:rPr>
        <w:t>t</w:t>
      </w:r>
      <w:r w:rsidRPr="00B2562A">
        <w:rPr>
          <w:lang w:val="nl-NL"/>
        </w:rPr>
        <w:t xml:space="preserve">rường hợp không </w:t>
      </w:r>
      <w:r w:rsidR="00074DCB" w:rsidRPr="00B2562A">
        <w:rPr>
          <w:lang w:val="nl-NL"/>
        </w:rPr>
        <w:t>phê duyệt</w:t>
      </w:r>
      <w:r w:rsidRPr="00B2562A">
        <w:rPr>
          <w:lang w:val="nl-NL"/>
        </w:rPr>
        <w:t>, phải có văn bản nêu rõ lý do và gửi cho chủ đầu tư;</w:t>
      </w:r>
    </w:p>
    <w:p w14:paraId="5EAB2E82" w14:textId="2BCCC901" w:rsidR="00522226" w:rsidRPr="00B2562A" w:rsidRDefault="00522226" w:rsidP="00522226">
      <w:pPr>
        <w:ind w:left="-3" w:firstLineChars="253" w:firstLine="708"/>
        <w:jc w:val="both"/>
        <w:rPr>
          <w:lang w:val="nl-NL"/>
        </w:rPr>
      </w:pPr>
      <w:r w:rsidRPr="00B2562A">
        <w:rPr>
          <w:lang w:val="nl-NL"/>
        </w:rPr>
        <w:t>c) Trong trường hợp thuê tư vấn hỗ trợ để thực hiện một phần hoặc toàn bộ công việc phục vụ công tác thẩm định thì thời gian thẩm định theo quy định tại điểm b khoản này tính từ ngày ký hợp đồng thuê tư vấn; trường hợp có nhiều hơn một tổ chức tư vấn hỗ trợ kỹ thuật thì tính từ ngày ký hợp đồng thuê tư vấn đầu tiên;</w:t>
      </w:r>
    </w:p>
    <w:p w14:paraId="08587D8D" w14:textId="7818C397" w:rsidR="00A42C4C" w:rsidRPr="00B2562A" w:rsidRDefault="00522226" w:rsidP="00BB547A">
      <w:pPr>
        <w:ind w:left="-3" w:firstLineChars="253" w:firstLine="708"/>
        <w:jc w:val="both"/>
        <w:rPr>
          <w:lang w:val="nl-NL"/>
        </w:rPr>
      </w:pPr>
      <w:r w:rsidRPr="00B2562A">
        <w:rPr>
          <w:lang w:val="nl-NL"/>
        </w:rPr>
        <w:t xml:space="preserve">d) Thời gian thẩm định quy định tại điểm b và điểm c khoản này không bao gồm thời gian cần thiết để sửa đổi, bổ sung hồ sơ; thời gian mà việc kiểm tra trước khi </w:t>
      </w:r>
      <w:r w:rsidR="00EB2A69" w:rsidRPr="00B2562A">
        <w:rPr>
          <w:lang w:val="nl-NL"/>
        </w:rPr>
        <w:t>tiến hành thử nghiệm không có nhiên liệu hạt nhân</w:t>
      </w:r>
      <w:r w:rsidRPr="00B2562A">
        <w:rPr>
          <w:lang w:val="nl-NL"/>
        </w:rPr>
        <w:t xml:space="preserve"> không thể thực hiện được do chưa hoàn tất công tác xây dựng, lắp đặt </w:t>
      </w:r>
      <w:r w:rsidR="009A4D98" w:rsidRPr="00B2562A">
        <w:rPr>
          <w:lang w:val="nl-NL"/>
        </w:rPr>
        <w:t>cần thiết</w:t>
      </w:r>
      <w:r w:rsidRPr="00B2562A">
        <w:rPr>
          <w:lang w:val="nl-NL"/>
        </w:rPr>
        <w:t>; thời gian cần thiết do các lý do bắt buộc như việc cần bổ sung thử nghiệm để xác minh mức độ an toàn.</w:t>
      </w:r>
    </w:p>
    <w:p w14:paraId="7BD8BEBC" w14:textId="7D727D5C" w:rsidR="00A638DD" w:rsidRPr="00B2562A" w:rsidRDefault="00480F83" w:rsidP="00A638DD">
      <w:pPr>
        <w:ind w:leftChars="0" w:firstLineChars="253" w:firstLine="708"/>
        <w:jc w:val="both"/>
        <w:rPr>
          <w:lang w:val="nl-NL"/>
        </w:rPr>
      </w:pPr>
      <w:r w:rsidRPr="00B2562A">
        <w:rPr>
          <w:lang w:val="nl-NL"/>
        </w:rPr>
        <w:t>5</w:t>
      </w:r>
      <w:r w:rsidR="00A638DD" w:rsidRPr="00B2562A">
        <w:rPr>
          <w:lang w:val="nl-NL"/>
        </w:rPr>
        <w:t>. Trong quá trình thẩm định, Bộ Khoa học và Công nghệ có quyền:</w:t>
      </w:r>
    </w:p>
    <w:p w14:paraId="451A2589" w14:textId="77777777" w:rsidR="00A638DD" w:rsidRPr="00B2562A" w:rsidRDefault="00A638DD" w:rsidP="00A638DD">
      <w:pPr>
        <w:ind w:leftChars="0" w:firstLineChars="253" w:firstLine="708"/>
        <w:jc w:val="both"/>
        <w:rPr>
          <w:lang w:val="nl-NL"/>
        </w:rPr>
      </w:pPr>
      <w:r w:rsidRPr="00B2562A">
        <w:rPr>
          <w:lang w:val="nl-NL"/>
        </w:rPr>
        <w:tab/>
        <w:t>a) Yêu cầu chủ đầu tư, tổ chức, cá nhân có liên quan cung cấp thông tin phục vụ công tác thẩm định và giải trình trong trường hợp cần thiết;</w:t>
      </w:r>
    </w:p>
    <w:p w14:paraId="5A0746A7" w14:textId="25010762" w:rsidR="00A638DD" w:rsidRPr="00B2562A" w:rsidRDefault="00A638DD" w:rsidP="00A638DD">
      <w:pPr>
        <w:ind w:left="-3" w:firstLineChars="253" w:firstLine="708"/>
        <w:jc w:val="both"/>
        <w:rPr>
          <w:lang w:val="nl-NL"/>
        </w:rPr>
      </w:pPr>
      <w:r w:rsidRPr="00B2562A">
        <w:rPr>
          <w:lang w:val="nl-NL"/>
        </w:rPr>
        <w:tab/>
      </w:r>
      <w:r w:rsidR="00F75CA4" w:rsidRPr="00B2562A">
        <w:rPr>
          <w:lang w:val="nl-NL"/>
        </w:rPr>
        <w:t>b) Thuê các tổ chức, cá nhân trong và ngoài nước có đủ năng lực và kinh nghiệm tư vấn hỗ trợ kỹ thuật để thực hiện một phần hoặc toàn bộ công việc phục vụ công tác thẩm định</w:t>
      </w:r>
      <w:r w:rsidRPr="00B2562A">
        <w:rPr>
          <w:lang w:val="nl-NL"/>
        </w:rPr>
        <w:t>.</w:t>
      </w:r>
    </w:p>
    <w:p w14:paraId="24AC96AA" w14:textId="3C43CC0F" w:rsidR="00D37127" w:rsidRPr="00B2562A" w:rsidRDefault="008C65EF" w:rsidP="00690DEA">
      <w:pPr>
        <w:ind w:leftChars="0" w:firstLineChars="253" w:firstLine="708"/>
        <w:jc w:val="both"/>
        <w:rPr>
          <w:lang w:val="nl-NL"/>
        </w:rPr>
      </w:pPr>
      <w:r w:rsidRPr="00B2562A">
        <w:rPr>
          <w:lang w:val="nl-NL"/>
        </w:rPr>
        <w:t>6</w:t>
      </w:r>
      <w:r w:rsidR="00D37127" w:rsidRPr="00B2562A">
        <w:rPr>
          <w:lang w:val="nl-NL"/>
        </w:rPr>
        <w:t xml:space="preserve">. Bộ Khoa học và Công nghệ có trách nhiệm trả kết quả xử lý hồ sơ đề nghị </w:t>
      </w:r>
      <w:r w:rsidR="00CB52CC" w:rsidRPr="00B2562A">
        <w:rPr>
          <w:szCs w:val="28"/>
          <w:lang w:val="nl-NL"/>
        </w:rPr>
        <w:t>phê duyệt chương trình vận hành thử</w:t>
      </w:r>
      <w:r w:rsidR="00CB52CC" w:rsidRPr="00B2562A">
        <w:rPr>
          <w:lang w:val="nl-NL"/>
        </w:rPr>
        <w:t xml:space="preserve"> </w:t>
      </w:r>
      <w:r w:rsidR="00806FD4" w:rsidRPr="00B2562A">
        <w:rPr>
          <w:lang w:val="nl-NL"/>
        </w:rPr>
        <w:t xml:space="preserve">tổ máy điện hạt nhân </w:t>
      </w:r>
      <w:r w:rsidR="00D37127" w:rsidRPr="00B2562A">
        <w:rPr>
          <w:lang w:val="nl-NL"/>
        </w:rPr>
        <w:t>cho chủ đầu tư trực tiếp tại trụ sở Bộ Khoa học và Công nghệ hoặc qua dịch vụ bưu chính tùy theo hình thức nộp hồ sơ và yêu cầu của chủ đầu tư.</w:t>
      </w:r>
    </w:p>
    <w:p w14:paraId="34B51A42" w14:textId="3384EF94" w:rsidR="00C675A1" w:rsidRPr="00B2562A" w:rsidRDefault="00E25C34" w:rsidP="00C675A1">
      <w:pPr>
        <w:ind w:left="-3" w:firstLineChars="253" w:firstLine="708"/>
        <w:jc w:val="both"/>
        <w:rPr>
          <w:szCs w:val="28"/>
          <w:lang w:val="nl-NL"/>
        </w:rPr>
      </w:pPr>
      <w:r w:rsidRPr="00B2562A">
        <w:rPr>
          <w:szCs w:val="28"/>
          <w:lang w:val="nl-NL"/>
        </w:rPr>
        <w:t>7</w:t>
      </w:r>
      <w:r w:rsidR="00C675A1" w:rsidRPr="00B2562A">
        <w:rPr>
          <w:szCs w:val="28"/>
          <w:lang w:val="nl-NL"/>
        </w:rPr>
        <w:t>. Sau khi hoàn thành giai đoạn thử nghiệm không có nhiên liệu hạt nhân, chủ đầu tư có trách nhiệm lập báo cáo kết quả thử nghiệm không có nhiên liệu hạt nhân</w:t>
      </w:r>
      <w:r w:rsidR="00732025" w:rsidRPr="00B2562A">
        <w:rPr>
          <w:szCs w:val="28"/>
          <w:lang w:val="vi-VN"/>
        </w:rPr>
        <w:t>, trong đó</w:t>
      </w:r>
      <w:r w:rsidR="00C675A1" w:rsidRPr="00B2562A">
        <w:rPr>
          <w:szCs w:val="28"/>
          <w:lang w:val="nl-NL"/>
        </w:rPr>
        <w:t xml:space="preserve"> cần thể hiện việc đáp ứng các yêu cầu sau</w:t>
      </w:r>
      <w:r w:rsidR="0020009F" w:rsidRPr="00B2562A">
        <w:rPr>
          <w:szCs w:val="28"/>
          <w:lang w:val="nl-NL"/>
        </w:rPr>
        <w:t xml:space="preserve"> đây</w:t>
      </w:r>
      <w:r w:rsidR="00C675A1" w:rsidRPr="00B2562A">
        <w:rPr>
          <w:szCs w:val="28"/>
          <w:lang w:val="nl-NL"/>
        </w:rPr>
        <w:t>:</w:t>
      </w:r>
      <w:r w:rsidR="00741D0D" w:rsidRPr="00B2562A">
        <w:rPr>
          <w:rStyle w:val="FootnoteReference"/>
          <w:szCs w:val="28"/>
          <w:lang w:val="nl-NL"/>
        </w:rPr>
        <w:t xml:space="preserve"> </w:t>
      </w:r>
      <w:r w:rsidR="00741D0D" w:rsidRPr="00B2562A">
        <w:rPr>
          <w:rStyle w:val="FootnoteReference"/>
          <w:szCs w:val="28"/>
        </w:rPr>
        <w:footnoteReference w:id="72"/>
      </w:r>
    </w:p>
    <w:p w14:paraId="22BD3656" w14:textId="77777777" w:rsidR="00C675A1" w:rsidRPr="00B2562A" w:rsidRDefault="00C675A1" w:rsidP="00C675A1">
      <w:pPr>
        <w:ind w:left="-3" w:firstLineChars="253" w:firstLine="708"/>
        <w:jc w:val="both"/>
        <w:rPr>
          <w:szCs w:val="28"/>
          <w:lang w:val="nl-NL"/>
        </w:rPr>
      </w:pPr>
      <w:r w:rsidRPr="00B2562A">
        <w:rPr>
          <w:szCs w:val="28"/>
          <w:lang w:val="nl-NL"/>
        </w:rPr>
        <w:t>a) Các cấu trúc, hệ thống, bộ phận đáp ứng các yêu cầu thiết kế đối với các thử nghiệm riêng lẻ và các thử nghiệm tích hợp;</w:t>
      </w:r>
    </w:p>
    <w:p w14:paraId="4FDA4B58" w14:textId="77777777" w:rsidR="00C675A1" w:rsidRPr="00B2562A" w:rsidRDefault="00C675A1" w:rsidP="00C675A1">
      <w:pPr>
        <w:ind w:left="-3" w:firstLineChars="253" w:firstLine="708"/>
        <w:jc w:val="both"/>
        <w:rPr>
          <w:szCs w:val="28"/>
          <w:lang w:val="nl-NL"/>
        </w:rPr>
      </w:pPr>
      <w:r w:rsidRPr="00B2562A">
        <w:rPr>
          <w:szCs w:val="28"/>
          <w:lang w:val="nl-NL"/>
        </w:rPr>
        <w:t>b) Các thiết bị đo lường và điều khiển được xác minh khả năng hoạt động ở điều kiện vận hành;</w:t>
      </w:r>
    </w:p>
    <w:p w14:paraId="04896177" w14:textId="17F846FF" w:rsidR="00C675A1" w:rsidRPr="00B2562A" w:rsidRDefault="00C675A1" w:rsidP="00C675A1">
      <w:pPr>
        <w:ind w:left="-3" w:firstLineChars="253" w:firstLine="708"/>
        <w:jc w:val="both"/>
        <w:rPr>
          <w:szCs w:val="28"/>
          <w:lang w:val="nl-NL"/>
        </w:rPr>
      </w:pPr>
      <w:r w:rsidRPr="00B2562A">
        <w:rPr>
          <w:szCs w:val="28"/>
          <w:lang w:val="nl-NL"/>
        </w:rPr>
        <w:t xml:space="preserve">c) Các sai lệch so thiết kế cần được ghi nhận và có phương án xử lý thích hợp, </w:t>
      </w:r>
      <w:r w:rsidR="0005739F" w:rsidRPr="00B2562A">
        <w:rPr>
          <w:szCs w:val="28"/>
          <w:lang w:val="nl-NL"/>
        </w:rPr>
        <w:t>bảo đảm</w:t>
      </w:r>
      <w:r w:rsidRPr="00B2562A">
        <w:rPr>
          <w:szCs w:val="28"/>
          <w:lang w:val="nl-NL"/>
        </w:rPr>
        <w:t xml:space="preserve"> không ảnh hưởng đến các điều kiện an toàn.</w:t>
      </w:r>
    </w:p>
    <w:p w14:paraId="256CB453" w14:textId="0DE7C45B" w:rsidR="00C675A1" w:rsidRPr="00B2562A" w:rsidRDefault="00E25C34" w:rsidP="00C675A1">
      <w:pPr>
        <w:ind w:left="-3" w:firstLineChars="253" w:firstLine="708"/>
        <w:jc w:val="both"/>
        <w:rPr>
          <w:szCs w:val="28"/>
          <w:lang w:val="nl-NL"/>
        </w:rPr>
      </w:pPr>
      <w:r w:rsidRPr="00B2562A">
        <w:rPr>
          <w:szCs w:val="28"/>
          <w:lang w:val="nl-NL"/>
        </w:rPr>
        <w:t>8</w:t>
      </w:r>
      <w:r w:rsidR="00C675A1" w:rsidRPr="00B2562A">
        <w:rPr>
          <w:szCs w:val="28"/>
          <w:lang w:val="nl-NL"/>
        </w:rPr>
        <w:t>. Bộ Khoa học và Công nghệ quy định chi tiết</w:t>
      </w:r>
      <w:r w:rsidR="00545923" w:rsidRPr="00B2562A">
        <w:rPr>
          <w:szCs w:val="28"/>
          <w:lang w:val="nl-NL"/>
        </w:rPr>
        <w:t xml:space="preserve"> về</w:t>
      </w:r>
      <w:r w:rsidR="00C675A1" w:rsidRPr="00B2562A">
        <w:rPr>
          <w:szCs w:val="28"/>
          <w:lang w:val="nl-NL"/>
        </w:rPr>
        <w:t xml:space="preserve"> </w:t>
      </w:r>
      <w:r w:rsidR="00CD68E7" w:rsidRPr="00B2562A">
        <w:rPr>
          <w:szCs w:val="28"/>
          <w:lang w:val="nl-NL"/>
        </w:rPr>
        <w:t xml:space="preserve">nội dung chương trình vận hành thử; </w:t>
      </w:r>
      <w:r w:rsidR="000A4A27" w:rsidRPr="00B2562A">
        <w:rPr>
          <w:szCs w:val="28"/>
          <w:lang w:val="nl-NL"/>
        </w:rPr>
        <w:t>nội dung báo cáo kết quả thử nghiệm không có nhiên liệu hạt nhân</w:t>
      </w:r>
      <w:r w:rsidR="00EB7D05" w:rsidRPr="00B2562A">
        <w:rPr>
          <w:szCs w:val="28"/>
          <w:lang w:val="nl-NL"/>
        </w:rPr>
        <w:t>.</w:t>
      </w:r>
    </w:p>
    <w:p w14:paraId="564EA06E" w14:textId="0E5A11D3" w:rsidR="00C675A1" w:rsidRPr="00B2562A" w:rsidRDefault="00C675A1" w:rsidP="005F6D1E">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nl-NL"/>
        </w:rPr>
      </w:pPr>
      <w:bookmarkStart w:id="226" w:name="_Toc203552241"/>
      <w:bookmarkStart w:id="227" w:name="_Ref205298666"/>
      <w:bookmarkStart w:id="228" w:name="_Ref205299077"/>
      <w:bookmarkStart w:id="229" w:name="_Ref205299118"/>
      <w:bookmarkStart w:id="230" w:name="_Ref206141237"/>
      <w:bookmarkStart w:id="231" w:name="_Ref206408100"/>
      <w:bookmarkStart w:id="232" w:name="_Ref206408451"/>
      <w:bookmarkStart w:id="233" w:name="_Ref206408503"/>
      <w:bookmarkStart w:id="234" w:name="_Toc206668290"/>
      <w:r w:rsidRPr="00B2562A">
        <w:rPr>
          <w:szCs w:val="28"/>
          <w:lang w:val="nl-NL"/>
        </w:rPr>
        <w:lastRenderedPageBreak/>
        <w:t>Vận hành thử có nhiên liệu hạt nhân</w:t>
      </w:r>
      <w:bookmarkEnd w:id="226"/>
      <w:bookmarkEnd w:id="227"/>
      <w:bookmarkEnd w:id="228"/>
      <w:bookmarkEnd w:id="229"/>
      <w:bookmarkEnd w:id="230"/>
      <w:bookmarkEnd w:id="231"/>
      <w:bookmarkEnd w:id="232"/>
      <w:bookmarkEnd w:id="233"/>
      <w:bookmarkEnd w:id="234"/>
    </w:p>
    <w:p w14:paraId="32D9578E" w14:textId="6B295770" w:rsidR="001C319E" w:rsidRPr="00B2562A" w:rsidRDefault="00C675A1" w:rsidP="00670EBF">
      <w:pPr>
        <w:ind w:left="-3" w:firstLineChars="253" w:firstLine="708"/>
        <w:jc w:val="both"/>
        <w:rPr>
          <w:lang w:val="nl-NL"/>
        </w:rPr>
      </w:pPr>
      <w:r w:rsidRPr="00B2562A">
        <w:rPr>
          <w:szCs w:val="28"/>
          <w:lang w:val="nl-NL"/>
        </w:rPr>
        <w:t>1. Sau khi hoàn thành giai đoạn thử nghiệm không có nhiên liệu hạt nhân</w:t>
      </w:r>
      <w:r w:rsidR="00AA35E6" w:rsidRPr="00B2562A">
        <w:rPr>
          <w:szCs w:val="28"/>
          <w:lang w:val="nl-NL"/>
        </w:rPr>
        <w:t xml:space="preserve">, </w:t>
      </w:r>
      <w:r w:rsidRPr="00B2562A">
        <w:rPr>
          <w:szCs w:val="28"/>
          <w:lang w:val="nl-NL"/>
        </w:rPr>
        <w:t>chủ đầu tư có trách nhiệm lập hồ sơ đề nghị cấp giấy phép vận hành thử tổ máy điện hạt nhân</w:t>
      </w:r>
      <w:r w:rsidR="00AD399B" w:rsidRPr="00B2562A">
        <w:rPr>
          <w:szCs w:val="28"/>
          <w:lang w:val="nl-NL"/>
        </w:rPr>
        <w:t xml:space="preserve"> </w:t>
      </w:r>
      <w:r w:rsidR="001C319E" w:rsidRPr="00B2562A">
        <w:rPr>
          <w:lang w:val="nl-NL"/>
        </w:rPr>
        <w:t>với số lượng như sau:</w:t>
      </w:r>
      <w:r w:rsidR="00493812" w:rsidRPr="00B2562A">
        <w:rPr>
          <w:rStyle w:val="FootnoteReference"/>
          <w:lang w:val="nl-NL"/>
        </w:rPr>
        <w:t xml:space="preserve"> </w:t>
      </w:r>
      <w:r w:rsidR="00493812" w:rsidRPr="00B2562A">
        <w:rPr>
          <w:rStyle w:val="FootnoteReference"/>
        </w:rPr>
        <w:footnoteReference w:id="73"/>
      </w:r>
    </w:p>
    <w:p w14:paraId="5700AE90" w14:textId="77777777" w:rsidR="001C319E" w:rsidRPr="00B2562A" w:rsidRDefault="001C319E" w:rsidP="001C319E">
      <w:pPr>
        <w:ind w:leftChars="0" w:firstLineChars="253" w:firstLine="708"/>
        <w:jc w:val="both"/>
        <w:rPr>
          <w:lang w:val="nl-NL"/>
        </w:rPr>
      </w:pPr>
      <w:r w:rsidRPr="00B2562A">
        <w:rPr>
          <w:lang w:val="nl-NL"/>
        </w:rPr>
        <w:t>a) 05 bộ hồ sơ giấy và 01 bộ hồ sơ điện tử bằng tiếng Việt;</w:t>
      </w:r>
    </w:p>
    <w:p w14:paraId="5A3B821B" w14:textId="5BF50E4C" w:rsidR="00513C98" w:rsidRPr="00B2562A" w:rsidRDefault="001C319E" w:rsidP="00670EBF">
      <w:pPr>
        <w:ind w:leftChars="0" w:firstLineChars="253" w:firstLine="708"/>
        <w:jc w:val="both"/>
        <w:rPr>
          <w:lang w:val="nl-NL"/>
        </w:rPr>
      </w:pPr>
      <w:r w:rsidRPr="00B2562A">
        <w:rPr>
          <w:lang w:val="nl-NL"/>
        </w:rPr>
        <w:t>b) 05 bộ hồ sơ giấy và 01 bộ hồ sơ điện tử bằng tiếng Anh; cam kết bằng văn bản và chịu trách nhiệm trước pháp luật về sự chuẩn xác của các bộ hồ sơ dịch ra tiếng Anh so với hồ sơ gốc tiếng Việt.</w:t>
      </w:r>
    </w:p>
    <w:p w14:paraId="216D725B" w14:textId="1B696A6D" w:rsidR="00C675A1" w:rsidRPr="00B2562A" w:rsidRDefault="00513C98" w:rsidP="00C675A1">
      <w:pPr>
        <w:ind w:left="-3" w:firstLineChars="253" w:firstLine="708"/>
        <w:jc w:val="both"/>
        <w:rPr>
          <w:szCs w:val="28"/>
          <w:lang w:val="nl-NL"/>
        </w:rPr>
      </w:pPr>
      <w:r w:rsidRPr="00B2562A">
        <w:rPr>
          <w:szCs w:val="28"/>
          <w:lang w:val="nl-NL"/>
        </w:rPr>
        <w:t xml:space="preserve">2. </w:t>
      </w:r>
      <w:r w:rsidR="00C675A1" w:rsidRPr="00B2562A">
        <w:rPr>
          <w:szCs w:val="28"/>
          <w:lang w:val="nl-NL"/>
        </w:rPr>
        <w:t>Thành phần hồ sơ bao gồm:</w:t>
      </w:r>
      <w:r w:rsidR="00493812" w:rsidRPr="00B2562A">
        <w:rPr>
          <w:rStyle w:val="FootnoteReference"/>
          <w:szCs w:val="28"/>
          <w:lang w:val="nl-NL"/>
        </w:rPr>
        <w:t xml:space="preserve"> </w:t>
      </w:r>
      <w:r w:rsidR="00493812" w:rsidRPr="00B2562A">
        <w:rPr>
          <w:rStyle w:val="FootnoteReference"/>
          <w:szCs w:val="28"/>
        </w:rPr>
        <w:footnoteReference w:id="74"/>
      </w:r>
    </w:p>
    <w:p w14:paraId="7EC8D117" w14:textId="264A376F" w:rsidR="00C675A1" w:rsidRPr="00B2562A" w:rsidRDefault="00C675A1" w:rsidP="00C675A1">
      <w:pPr>
        <w:ind w:left="-3" w:firstLineChars="253" w:firstLine="708"/>
        <w:jc w:val="both"/>
        <w:rPr>
          <w:szCs w:val="28"/>
          <w:lang w:val="nl-NL"/>
        </w:rPr>
      </w:pPr>
      <w:r w:rsidRPr="00B2562A">
        <w:rPr>
          <w:szCs w:val="28"/>
          <w:lang w:val="nl-NL"/>
        </w:rPr>
        <w:t xml:space="preserve">a) </w:t>
      </w:r>
      <w:r w:rsidR="00D4106B" w:rsidRPr="00B2562A">
        <w:rPr>
          <w:szCs w:val="28"/>
          <w:lang w:val="nl-NL"/>
        </w:rPr>
        <w:t>Đơn</w:t>
      </w:r>
      <w:r w:rsidRPr="00B2562A">
        <w:rPr>
          <w:szCs w:val="28"/>
          <w:lang w:val="nl-NL"/>
        </w:rPr>
        <w:t xml:space="preserve"> đề nghị cấp giấy phép vận hành thử;</w:t>
      </w:r>
    </w:p>
    <w:p w14:paraId="790A5CDB" w14:textId="77777777" w:rsidR="00C675A1" w:rsidRPr="00B2562A" w:rsidRDefault="00C675A1" w:rsidP="00C675A1">
      <w:pPr>
        <w:ind w:left="-3" w:firstLineChars="253" w:firstLine="708"/>
        <w:jc w:val="both"/>
        <w:rPr>
          <w:szCs w:val="28"/>
          <w:lang w:val="nl-NL"/>
        </w:rPr>
      </w:pPr>
      <w:r w:rsidRPr="00B2562A">
        <w:rPr>
          <w:szCs w:val="28"/>
          <w:lang w:val="nl-NL"/>
        </w:rPr>
        <w:t>b) Báo cáo kết quả thử nghiệm không có nhiên liệu hạt nhân;</w:t>
      </w:r>
    </w:p>
    <w:p w14:paraId="1D99475B" w14:textId="737556A3" w:rsidR="00C675A1" w:rsidRPr="00B2562A" w:rsidRDefault="00C675A1" w:rsidP="00C675A1">
      <w:pPr>
        <w:ind w:left="-3" w:firstLineChars="253" w:firstLine="708"/>
        <w:jc w:val="both"/>
        <w:rPr>
          <w:szCs w:val="28"/>
          <w:lang w:val="nl-NL"/>
        </w:rPr>
      </w:pPr>
      <w:r w:rsidRPr="00B2562A">
        <w:rPr>
          <w:szCs w:val="28"/>
          <w:lang w:val="nl-NL"/>
        </w:rPr>
        <w:t>c) Báo cáo phân tích an toàn giai đoạn vận hành thử</w:t>
      </w:r>
      <w:r w:rsidR="004436E4" w:rsidRPr="00B2562A">
        <w:rPr>
          <w:szCs w:val="28"/>
          <w:lang w:val="nl-NL"/>
        </w:rPr>
        <w:t xml:space="preserve"> được cập nhật</w:t>
      </w:r>
      <w:r w:rsidRPr="00B2562A">
        <w:rPr>
          <w:szCs w:val="28"/>
          <w:lang w:val="nl-NL"/>
        </w:rPr>
        <w:t>;</w:t>
      </w:r>
    </w:p>
    <w:p w14:paraId="1C532309" w14:textId="77777777" w:rsidR="00C675A1" w:rsidRPr="00B2562A" w:rsidRDefault="00C675A1" w:rsidP="00C675A1">
      <w:pPr>
        <w:ind w:left="-3" w:firstLineChars="253" w:firstLine="708"/>
        <w:jc w:val="both"/>
        <w:rPr>
          <w:szCs w:val="28"/>
          <w:lang w:val="nl-NL"/>
        </w:rPr>
      </w:pPr>
      <w:r w:rsidRPr="00B2562A">
        <w:rPr>
          <w:szCs w:val="28"/>
          <w:lang w:val="nl-NL"/>
        </w:rPr>
        <w:t>d) Chương trình vận hành thử đã được cập nhật cho giai đoạn vận hành thử có nhiên liệu hạt nhân;</w:t>
      </w:r>
    </w:p>
    <w:p w14:paraId="1583C8EC" w14:textId="6A422798" w:rsidR="005C5FC5" w:rsidRPr="00B2562A" w:rsidRDefault="005C5FC5" w:rsidP="00C675A1">
      <w:pPr>
        <w:ind w:left="-3" w:firstLineChars="253" w:firstLine="708"/>
        <w:jc w:val="both"/>
        <w:rPr>
          <w:szCs w:val="28"/>
          <w:lang w:val="nl-NL"/>
        </w:rPr>
      </w:pPr>
      <w:r w:rsidRPr="00B2562A">
        <w:rPr>
          <w:szCs w:val="28"/>
          <w:lang w:val="nl-NL"/>
        </w:rPr>
        <w:t>đ) Chương trình quan trắc</w:t>
      </w:r>
      <w:r w:rsidR="00377A99" w:rsidRPr="00B2562A">
        <w:rPr>
          <w:szCs w:val="28"/>
          <w:lang w:val="nl-NL"/>
        </w:rPr>
        <w:t xml:space="preserve"> phóng xạ </w:t>
      </w:r>
      <w:r w:rsidRPr="00B2562A">
        <w:rPr>
          <w:szCs w:val="28"/>
          <w:lang w:val="nl-NL"/>
        </w:rPr>
        <w:t>môi trường;</w:t>
      </w:r>
    </w:p>
    <w:p w14:paraId="3C73D3DB" w14:textId="4875B647" w:rsidR="00C675A1" w:rsidRPr="00B2562A" w:rsidRDefault="00D72EF5" w:rsidP="00C675A1">
      <w:pPr>
        <w:ind w:left="-3" w:firstLineChars="253" w:firstLine="708"/>
        <w:jc w:val="both"/>
        <w:rPr>
          <w:szCs w:val="28"/>
          <w:lang w:val="nl-NL"/>
        </w:rPr>
      </w:pPr>
      <w:r w:rsidRPr="00B2562A">
        <w:rPr>
          <w:szCs w:val="28"/>
          <w:lang w:val="nl-NL"/>
        </w:rPr>
        <w:t>e</w:t>
      </w:r>
      <w:r w:rsidR="00C675A1" w:rsidRPr="00B2562A">
        <w:rPr>
          <w:szCs w:val="28"/>
          <w:lang w:val="nl-NL"/>
        </w:rPr>
        <w:t xml:space="preserve">) </w:t>
      </w:r>
      <w:r w:rsidR="00700267" w:rsidRPr="00B2562A">
        <w:rPr>
          <w:szCs w:val="28"/>
          <w:lang w:val="nl-NL"/>
        </w:rPr>
        <w:t>Tài liệu mô tả h</w:t>
      </w:r>
      <w:r w:rsidR="00C675A1" w:rsidRPr="00B2562A">
        <w:rPr>
          <w:szCs w:val="28"/>
          <w:lang w:val="nl-NL"/>
        </w:rPr>
        <w:t>ệ thống quản lý chất lượng giai đoạn vận hành thử có nhiên liệu hạt nhân;</w:t>
      </w:r>
    </w:p>
    <w:p w14:paraId="42934C41" w14:textId="1C4F6230" w:rsidR="00C675A1" w:rsidRPr="00B2562A" w:rsidRDefault="00D72EF5" w:rsidP="00C675A1">
      <w:pPr>
        <w:ind w:left="-3" w:firstLineChars="253" w:firstLine="708"/>
        <w:jc w:val="both"/>
        <w:rPr>
          <w:szCs w:val="28"/>
          <w:lang w:val="nl-NL"/>
        </w:rPr>
      </w:pPr>
      <w:r w:rsidRPr="00B2562A">
        <w:rPr>
          <w:szCs w:val="28"/>
          <w:lang w:val="nl-NL"/>
        </w:rPr>
        <w:t>g</w:t>
      </w:r>
      <w:r w:rsidR="00C675A1" w:rsidRPr="00B2562A">
        <w:rPr>
          <w:szCs w:val="28"/>
          <w:lang w:val="nl-NL"/>
        </w:rPr>
        <w:t xml:space="preserve">) Bản thuyết minh năng lực của tổ chức tiến hành vận hành thử </w:t>
      </w:r>
      <w:r w:rsidR="00764BC1" w:rsidRPr="00B2562A">
        <w:rPr>
          <w:szCs w:val="28"/>
          <w:lang w:val="nl-NL"/>
        </w:rPr>
        <w:t>cập nhật</w:t>
      </w:r>
      <w:r w:rsidR="00C675A1" w:rsidRPr="00B2562A">
        <w:rPr>
          <w:szCs w:val="28"/>
          <w:lang w:val="nl-NL"/>
        </w:rPr>
        <w:t>;</w:t>
      </w:r>
    </w:p>
    <w:p w14:paraId="27E12F55" w14:textId="3B055763" w:rsidR="00C675A1" w:rsidRPr="00B2562A" w:rsidRDefault="00D72EF5" w:rsidP="00C675A1">
      <w:pPr>
        <w:ind w:left="-3" w:firstLineChars="253" w:firstLine="708"/>
        <w:jc w:val="both"/>
        <w:rPr>
          <w:szCs w:val="28"/>
          <w:lang w:val="nl-NL"/>
        </w:rPr>
      </w:pPr>
      <w:r w:rsidRPr="00B2562A">
        <w:rPr>
          <w:szCs w:val="28"/>
          <w:lang w:val="nl-NL"/>
        </w:rPr>
        <w:t>h</w:t>
      </w:r>
      <w:r w:rsidR="00C675A1" w:rsidRPr="00B2562A">
        <w:rPr>
          <w:szCs w:val="28"/>
          <w:lang w:val="nl-NL"/>
        </w:rPr>
        <w:t>) Hướng dẫn vận hành, bản mô tả các giới hạn và điều kiện vận hành;</w:t>
      </w:r>
    </w:p>
    <w:p w14:paraId="04E1A1EE" w14:textId="56F646E8" w:rsidR="00C675A1" w:rsidRPr="00B2562A" w:rsidRDefault="00D72EF5" w:rsidP="00C675A1">
      <w:pPr>
        <w:ind w:left="-3" w:firstLineChars="253" w:firstLine="708"/>
        <w:jc w:val="both"/>
        <w:rPr>
          <w:szCs w:val="28"/>
          <w:lang w:val="nl-NL"/>
        </w:rPr>
      </w:pPr>
      <w:r w:rsidRPr="00B2562A">
        <w:rPr>
          <w:szCs w:val="28"/>
          <w:lang w:val="nl-NL"/>
        </w:rPr>
        <w:t>i</w:t>
      </w:r>
      <w:r w:rsidR="00C675A1" w:rsidRPr="00B2562A">
        <w:rPr>
          <w:szCs w:val="28"/>
          <w:lang w:val="nl-NL"/>
        </w:rPr>
        <w:t>) Kế hoạch ứng phó sự cố bức xạ, sự cố hạt nhân cấp cơ sở;</w:t>
      </w:r>
    </w:p>
    <w:p w14:paraId="5F0DD6F7" w14:textId="410B193C" w:rsidR="00C675A1" w:rsidRPr="00B2562A" w:rsidRDefault="00D72EF5" w:rsidP="00C675A1">
      <w:pPr>
        <w:ind w:left="-3" w:firstLineChars="253" w:firstLine="708"/>
        <w:jc w:val="both"/>
        <w:rPr>
          <w:szCs w:val="28"/>
        </w:rPr>
      </w:pPr>
      <w:r w:rsidRPr="00B2562A">
        <w:rPr>
          <w:szCs w:val="28"/>
        </w:rPr>
        <w:t>k</w:t>
      </w:r>
      <w:r w:rsidR="00C675A1" w:rsidRPr="00B2562A">
        <w:rPr>
          <w:szCs w:val="28"/>
        </w:rPr>
        <w:t xml:space="preserve">) Kế hoạch </w:t>
      </w:r>
      <w:r w:rsidR="0005739F" w:rsidRPr="00B2562A">
        <w:rPr>
          <w:szCs w:val="28"/>
        </w:rPr>
        <w:t>bảo đảm</w:t>
      </w:r>
      <w:r w:rsidR="00C675A1" w:rsidRPr="00B2562A">
        <w:rPr>
          <w:szCs w:val="28"/>
        </w:rPr>
        <w:t xml:space="preserve"> an ninh;</w:t>
      </w:r>
    </w:p>
    <w:p w14:paraId="7654E83C" w14:textId="047D2965" w:rsidR="00D13621" w:rsidRPr="00B2562A" w:rsidRDefault="00DB1DFF" w:rsidP="00C675A1">
      <w:pPr>
        <w:ind w:left="-3" w:firstLineChars="253" w:firstLine="708"/>
        <w:jc w:val="both"/>
        <w:rPr>
          <w:szCs w:val="28"/>
        </w:rPr>
      </w:pPr>
      <w:r w:rsidRPr="00B2562A">
        <w:rPr>
          <w:szCs w:val="28"/>
        </w:rPr>
        <w:t>l</w:t>
      </w:r>
      <w:r w:rsidR="00D13621" w:rsidRPr="00B2562A">
        <w:rPr>
          <w:szCs w:val="28"/>
        </w:rPr>
        <w:t>) Quy chế về tuyển dụng, đào tạo và sử dụng nhân viên vận hành thử;</w:t>
      </w:r>
    </w:p>
    <w:p w14:paraId="30FCA1B7" w14:textId="61D3DC4D" w:rsidR="00C675A1" w:rsidRPr="00B2562A" w:rsidRDefault="00DB1DFF" w:rsidP="00C675A1">
      <w:pPr>
        <w:ind w:left="-3" w:firstLineChars="253" w:firstLine="708"/>
        <w:jc w:val="both"/>
        <w:rPr>
          <w:szCs w:val="28"/>
        </w:rPr>
      </w:pPr>
      <w:r w:rsidRPr="00B2562A">
        <w:rPr>
          <w:szCs w:val="28"/>
        </w:rPr>
        <w:t>m</w:t>
      </w:r>
      <w:r w:rsidR="00C675A1" w:rsidRPr="00B2562A">
        <w:rPr>
          <w:szCs w:val="28"/>
        </w:rPr>
        <w:t>) Giấy phép môi trường theo quy định của pháp luật về bảo vệ môi trường.</w:t>
      </w:r>
    </w:p>
    <w:p w14:paraId="7B4EF791" w14:textId="2D434F58" w:rsidR="00305E84" w:rsidRPr="00B2562A" w:rsidRDefault="0062469D" w:rsidP="00C675A1">
      <w:pPr>
        <w:ind w:left="-3" w:firstLineChars="253" w:firstLine="703"/>
        <w:jc w:val="both"/>
        <w:rPr>
          <w:spacing w:val="-2"/>
          <w:szCs w:val="28"/>
        </w:rPr>
      </w:pPr>
      <w:r w:rsidRPr="00B2562A">
        <w:rPr>
          <w:spacing w:val="-2"/>
          <w:szCs w:val="28"/>
        </w:rPr>
        <w:t>3</w:t>
      </w:r>
      <w:r w:rsidR="00C675A1" w:rsidRPr="00B2562A">
        <w:rPr>
          <w:spacing w:val="-2"/>
          <w:szCs w:val="28"/>
        </w:rPr>
        <w:t xml:space="preserve">. </w:t>
      </w:r>
      <w:r w:rsidR="00305E84" w:rsidRPr="00B2562A">
        <w:rPr>
          <w:spacing w:val="-2"/>
          <w:szCs w:val="28"/>
        </w:rPr>
        <w:t>Bộ Khoa học và Công nghệ có trách nhiệm thẩm định các nội dung sau:</w:t>
      </w:r>
      <w:r w:rsidR="00493812" w:rsidRPr="00B2562A">
        <w:rPr>
          <w:rStyle w:val="FootnoteReference"/>
          <w:spacing w:val="-2"/>
          <w:szCs w:val="28"/>
        </w:rPr>
        <w:t xml:space="preserve"> </w:t>
      </w:r>
      <w:r w:rsidR="00493812" w:rsidRPr="00B2562A">
        <w:rPr>
          <w:rStyle w:val="FootnoteReference"/>
          <w:spacing w:val="-2"/>
          <w:szCs w:val="28"/>
        </w:rPr>
        <w:footnoteReference w:id="75"/>
      </w:r>
    </w:p>
    <w:p w14:paraId="52BEF5FA" w14:textId="77777777" w:rsidR="00C220F9" w:rsidRPr="00B2562A" w:rsidRDefault="00C220F9" w:rsidP="00C220F9">
      <w:pPr>
        <w:ind w:left="-3" w:firstLineChars="253" w:firstLine="708"/>
        <w:jc w:val="both"/>
        <w:rPr>
          <w:szCs w:val="28"/>
        </w:rPr>
      </w:pPr>
      <w:r w:rsidRPr="00B2562A">
        <w:rPr>
          <w:szCs w:val="28"/>
        </w:rPr>
        <w:t>a) Kiểm tra tính đầy đủ, thống nhất, rõ ràng của hồ sơ theo quy định tại khoản 2 Điều này;</w:t>
      </w:r>
    </w:p>
    <w:p w14:paraId="02EF5915" w14:textId="2252D73C" w:rsidR="00C220F9" w:rsidRPr="00B2562A" w:rsidRDefault="00C220F9" w:rsidP="00C220F9">
      <w:pPr>
        <w:ind w:left="-3" w:firstLineChars="253" w:firstLine="708"/>
        <w:jc w:val="both"/>
        <w:rPr>
          <w:szCs w:val="28"/>
        </w:rPr>
      </w:pPr>
      <w:r w:rsidRPr="00B2562A">
        <w:rPr>
          <w:szCs w:val="28"/>
        </w:rPr>
        <w:t xml:space="preserve">b) </w:t>
      </w:r>
      <w:r w:rsidR="00AD75CA" w:rsidRPr="00B2562A">
        <w:rPr>
          <w:szCs w:val="28"/>
        </w:rPr>
        <w:t xml:space="preserve">Kiểm tra việc đáp ứng quy định tại khoản 3 </w:t>
      </w:r>
      <w:r w:rsidR="00F84826" w:rsidRPr="00B2562A">
        <w:rPr>
          <w:szCs w:val="28"/>
        </w:rPr>
        <w:fldChar w:fldCharType="begin"/>
      </w:r>
      <w:r w:rsidR="00F84826" w:rsidRPr="00B2562A">
        <w:rPr>
          <w:szCs w:val="28"/>
        </w:rPr>
        <w:instrText xml:space="preserve"> REF _Ref205298608 \n \h </w:instrText>
      </w:r>
      <w:r w:rsidR="004D2D73" w:rsidRPr="00B2562A">
        <w:rPr>
          <w:szCs w:val="28"/>
        </w:rPr>
        <w:instrText xml:space="preserve"> \* MERGEFORMAT </w:instrText>
      </w:r>
      <w:r w:rsidR="00F84826" w:rsidRPr="00B2562A">
        <w:rPr>
          <w:szCs w:val="28"/>
        </w:rPr>
      </w:r>
      <w:r w:rsidR="00F84826" w:rsidRPr="00B2562A">
        <w:rPr>
          <w:szCs w:val="28"/>
        </w:rPr>
        <w:fldChar w:fldCharType="separate"/>
      </w:r>
      <w:r w:rsidR="003F6628">
        <w:rPr>
          <w:szCs w:val="28"/>
        </w:rPr>
        <w:t>Điều 32</w:t>
      </w:r>
      <w:r w:rsidR="00F84826" w:rsidRPr="00B2562A">
        <w:rPr>
          <w:szCs w:val="28"/>
        </w:rPr>
        <w:fldChar w:fldCharType="end"/>
      </w:r>
      <w:r w:rsidR="00E9204B" w:rsidRPr="00B2562A">
        <w:rPr>
          <w:szCs w:val="28"/>
        </w:rPr>
        <w:t xml:space="preserve"> </w:t>
      </w:r>
      <w:r w:rsidR="00AD75CA" w:rsidRPr="00B2562A">
        <w:rPr>
          <w:szCs w:val="28"/>
        </w:rPr>
        <w:t>Nghị định này chương trình vận hành thử</w:t>
      </w:r>
      <w:r w:rsidRPr="00B2562A">
        <w:rPr>
          <w:szCs w:val="28"/>
        </w:rPr>
        <w:t>;</w:t>
      </w:r>
    </w:p>
    <w:p w14:paraId="33392544" w14:textId="31513CB0" w:rsidR="00C220F9" w:rsidRPr="00B2562A" w:rsidRDefault="00C220F9" w:rsidP="00C220F9">
      <w:pPr>
        <w:ind w:left="-3" w:firstLineChars="253" w:firstLine="708"/>
        <w:jc w:val="both"/>
        <w:rPr>
          <w:szCs w:val="28"/>
        </w:rPr>
      </w:pPr>
      <w:r w:rsidRPr="00B2562A">
        <w:rPr>
          <w:szCs w:val="28"/>
        </w:rPr>
        <w:t>c) Đánh giá kết quả thử nghiệm không có nhiên liệu hạt nhân, xác định mức độ sẵn sàng kỹ thuật và tổ chức cho giai đoạn</w:t>
      </w:r>
      <w:r w:rsidR="00675E04" w:rsidRPr="00B2562A">
        <w:rPr>
          <w:szCs w:val="28"/>
          <w:lang w:val="vi-VN"/>
        </w:rPr>
        <w:t xml:space="preserve"> vận hành thử</w:t>
      </w:r>
      <w:r w:rsidRPr="00B2562A">
        <w:rPr>
          <w:szCs w:val="28"/>
        </w:rPr>
        <w:t xml:space="preserve"> có nhiên liệu hạt nhân;</w:t>
      </w:r>
    </w:p>
    <w:p w14:paraId="325762BF" w14:textId="77777777" w:rsidR="00C220F9" w:rsidRPr="00B2562A" w:rsidRDefault="00C220F9" w:rsidP="00C220F9">
      <w:pPr>
        <w:ind w:left="-3" w:firstLineChars="253" w:firstLine="708"/>
        <w:jc w:val="both"/>
        <w:rPr>
          <w:szCs w:val="28"/>
        </w:rPr>
      </w:pPr>
      <w:r w:rsidRPr="00B2562A">
        <w:rPr>
          <w:szCs w:val="28"/>
        </w:rPr>
        <w:t>d) Kiểm tra việc áp dụng và tuân thủ tiêu chuẩn, quy chuẩn kỹ thuật và quy định kỹ thuật đã được phê duyệt;</w:t>
      </w:r>
    </w:p>
    <w:p w14:paraId="51372D03" w14:textId="490A5BB2" w:rsidR="00C220F9" w:rsidRPr="00B2562A" w:rsidRDefault="00C220F9" w:rsidP="00615857">
      <w:pPr>
        <w:ind w:left="-3" w:firstLineChars="253" w:firstLine="708"/>
        <w:jc w:val="both"/>
        <w:rPr>
          <w:szCs w:val="28"/>
        </w:rPr>
      </w:pPr>
      <w:r w:rsidRPr="00B2562A">
        <w:rPr>
          <w:szCs w:val="28"/>
        </w:rPr>
        <w:lastRenderedPageBreak/>
        <w:t>đ) Đánh giá việc đáp ứng yêu cầu về:</w:t>
      </w:r>
      <w:r w:rsidR="00615857" w:rsidRPr="00B2562A">
        <w:rPr>
          <w:szCs w:val="28"/>
        </w:rPr>
        <w:t xml:space="preserve"> a</w:t>
      </w:r>
      <w:r w:rsidRPr="00B2562A">
        <w:rPr>
          <w:szCs w:val="28"/>
        </w:rPr>
        <w:t>n toàn bức xạ, an toàn hạt nhân trong suốt quá trình vận hành thử;</w:t>
      </w:r>
      <w:r w:rsidR="00615857" w:rsidRPr="00B2562A">
        <w:rPr>
          <w:szCs w:val="28"/>
        </w:rPr>
        <w:t xml:space="preserve"> ư</w:t>
      </w:r>
      <w:r w:rsidRPr="00B2562A">
        <w:rPr>
          <w:szCs w:val="28"/>
        </w:rPr>
        <w:t>ng phó sự cố bức xạ, sự cố hạt nhân theo kế hoạch được phê duyệt;</w:t>
      </w:r>
      <w:r w:rsidR="00615857" w:rsidRPr="00B2562A">
        <w:rPr>
          <w:szCs w:val="28"/>
        </w:rPr>
        <w:t>q</w:t>
      </w:r>
      <w:r w:rsidRPr="00B2562A">
        <w:rPr>
          <w:szCs w:val="28"/>
        </w:rPr>
        <w:t>uan trắc phóng xạ môi trường;</w:t>
      </w:r>
      <w:r w:rsidR="00615857" w:rsidRPr="00B2562A">
        <w:rPr>
          <w:szCs w:val="28"/>
        </w:rPr>
        <w:t xml:space="preserve"> b</w:t>
      </w:r>
      <w:r w:rsidRPr="00B2562A">
        <w:rPr>
          <w:szCs w:val="28"/>
        </w:rPr>
        <w:t>ảo đảm an ninh hạt nhân theo cấp độ phù hợp;</w:t>
      </w:r>
    </w:p>
    <w:p w14:paraId="4CC6B1D8" w14:textId="77777777" w:rsidR="00C220F9" w:rsidRPr="00B2562A" w:rsidRDefault="00C220F9" w:rsidP="00C220F9">
      <w:pPr>
        <w:ind w:left="-3" w:firstLineChars="253" w:firstLine="708"/>
        <w:jc w:val="both"/>
        <w:rPr>
          <w:szCs w:val="28"/>
        </w:rPr>
      </w:pPr>
      <w:r w:rsidRPr="00B2562A">
        <w:rPr>
          <w:szCs w:val="28"/>
        </w:rPr>
        <w:t>e) Đánh giá năng lực của tổ chức tiến hành vận hành thử về nhân lực, hệ thống quản lý chất lượng, phương tiện, thiết bị, bảo đảm đáp ứng yêu cầu an toàn.</w:t>
      </w:r>
    </w:p>
    <w:p w14:paraId="46B5EEE0" w14:textId="17DB62B8" w:rsidR="0070016F" w:rsidRPr="00B2562A" w:rsidRDefault="0070016F" w:rsidP="0070016F">
      <w:pPr>
        <w:ind w:left="-3" w:firstLineChars="253" w:firstLine="708"/>
        <w:jc w:val="both"/>
        <w:rPr>
          <w:szCs w:val="28"/>
        </w:rPr>
      </w:pPr>
      <w:r w:rsidRPr="00B2562A">
        <w:rPr>
          <w:szCs w:val="28"/>
        </w:rPr>
        <w:t>4. Thời gian thẩm định:</w:t>
      </w:r>
    </w:p>
    <w:p w14:paraId="4C99F405" w14:textId="77777777" w:rsidR="0070016F" w:rsidRPr="00B2562A" w:rsidRDefault="0070016F" w:rsidP="0070016F">
      <w:pPr>
        <w:ind w:left="-3" w:firstLineChars="253" w:firstLine="708"/>
        <w:jc w:val="both"/>
      </w:pPr>
      <w:r w:rsidRPr="00B2562A">
        <w:rPr>
          <w:szCs w:val="28"/>
        </w:rPr>
        <w:t xml:space="preserve">a) </w:t>
      </w:r>
      <w:r w:rsidRPr="00B2562A">
        <w:t>Trong thời hạn 15 ngày kể từ ngày tiếp nhận hồ sơ, Bộ Khoa học và Công nghệ có trách nhiệm kiểm tra tính đầy đủ, hợp lệ của hồ sơ và thông báo bằng văn bản mức phí đối với hồ sơ hợp lệ hoặc thông báo bằng văn bản yêu cầu sửa đổi, bổ sung hồ sơ nếu hồ sơ chưa đầy đủ, hợp lệ;</w:t>
      </w:r>
    </w:p>
    <w:p w14:paraId="49334C31" w14:textId="011EAEE1" w:rsidR="0070016F" w:rsidRPr="00B2562A" w:rsidRDefault="0070016F" w:rsidP="0070016F">
      <w:pPr>
        <w:ind w:left="-3" w:firstLineChars="253" w:firstLine="708"/>
        <w:jc w:val="both"/>
      </w:pPr>
      <w:r w:rsidRPr="00B2562A">
        <w:t xml:space="preserve">b) Trong thời hạn </w:t>
      </w:r>
      <w:r w:rsidR="001A17B4" w:rsidRPr="00B2562A">
        <w:t>18</w:t>
      </w:r>
      <w:r w:rsidRPr="00B2562A">
        <w:t xml:space="preserve"> tháng</w:t>
      </w:r>
      <w:r w:rsidR="009A4F68" w:rsidRPr="00B2562A">
        <w:rPr>
          <w:rStyle w:val="FootnoteReference"/>
        </w:rPr>
        <w:footnoteReference w:id="76"/>
      </w:r>
      <w:r w:rsidRPr="00B2562A">
        <w:t xml:space="preserve"> tính từ ngày tiếp nhận đầy đủ hồ sơ hợp lệ và phí, Bộ Khoa học và Công nghệ có trách nhiệm thẩm định, cấp giấy phép vận hành thử tổ máy điện hạt nhân; </w:t>
      </w:r>
      <w:r w:rsidRPr="00B2562A">
        <w:rPr>
          <w:lang w:val="vi-VN"/>
        </w:rPr>
        <w:t>t</w:t>
      </w:r>
      <w:r w:rsidRPr="00B2562A">
        <w:t>rường hợp không cấp phép, phải có văn bản nêu rõ lý do và gửi cho chủ đầu tư, tổ chức vận hành;</w:t>
      </w:r>
    </w:p>
    <w:p w14:paraId="4FFECE9D" w14:textId="77777777" w:rsidR="0070016F" w:rsidRPr="00B2562A" w:rsidRDefault="0070016F" w:rsidP="0070016F">
      <w:pPr>
        <w:ind w:left="-3" w:firstLineChars="253" w:firstLine="708"/>
        <w:jc w:val="both"/>
      </w:pPr>
      <w:r w:rsidRPr="00B2562A">
        <w:t>c) Trong trường hợp thuê tư vấn hỗ trợ để thực hiện một phần hoặc toàn bộ công việc phục vụ công tác thẩm định thì thời gian thẩm định theo quy định tại điểm b khoản này tính từ ngày ký hợp đồng thuê tư vấn; trường hợp có nhiều hơn một tổ chức tư vấn hỗ trợ kỹ thuật thì thời gian thẩm định theo quy định tại điểm b khoản này tính từ ngày ký hợp đồng thuê tư vấn đầu tiên;</w:t>
      </w:r>
    </w:p>
    <w:p w14:paraId="2EFA6EB8" w14:textId="7D493C91" w:rsidR="0070016F" w:rsidRPr="00B2562A" w:rsidRDefault="0070016F" w:rsidP="0070016F">
      <w:pPr>
        <w:ind w:left="-3" w:firstLineChars="253" w:firstLine="708"/>
        <w:jc w:val="both"/>
      </w:pPr>
      <w:r w:rsidRPr="00B2562A">
        <w:t>d) Thời gian thẩm định quy định tại điểm b và điểm c khoản này không bao gồm thời gian cần thiết để sửa đổi, bổ sung hồ sơ đề nghị cấp giấy phép vận hành thử tổ máy điện hạt nhân; thời gian mà việc kiểm tra trước khi vận hành thử không thể thực hiện được do chưa hoàn tất công tác xây dựng, lắp đặt tại tổ máy điện hạt nhân; thời gian cần thiết do các lý do bắt buộc như việc cần bổ sung thử nghiệm để xác minh mức độ an toàn.</w:t>
      </w:r>
    </w:p>
    <w:p w14:paraId="27E99FE3" w14:textId="0CAF6A0D" w:rsidR="00755C85" w:rsidRPr="00B2562A" w:rsidRDefault="0062469D" w:rsidP="00755C85">
      <w:pPr>
        <w:ind w:leftChars="0" w:firstLineChars="253" w:firstLine="708"/>
        <w:jc w:val="both"/>
      </w:pPr>
      <w:r w:rsidRPr="00B2562A">
        <w:t>5</w:t>
      </w:r>
      <w:r w:rsidR="00755C85" w:rsidRPr="00B2562A">
        <w:t>. Trong quá trình thẩm định, Bộ Khoa học và Công nghệ có quyền:</w:t>
      </w:r>
    </w:p>
    <w:p w14:paraId="48A78DE6" w14:textId="77777777" w:rsidR="00755C85" w:rsidRPr="00B2562A" w:rsidRDefault="00755C85" w:rsidP="00755C85">
      <w:pPr>
        <w:ind w:leftChars="0" w:firstLineChars="253" w:firstLine="708"/>
        <w:jc w:val="both"/>
      </w:pPr>
      <w:r w:rsidRPr="00B2562A">
        <w:tab/>
        <w:t>a) Yêu cầu chủ đầu tư, tổ chức, cá nhân có liên quan cung cấp thông tin phục vụ công tác thẩm định và giải trình trong trường hợp cần thiết;</w:t>
      </w:r>
    </w:p>
    <w:p w14:paraId="45A6E1E4" w14:textId="09988663" w:rsidR="00755C85" w:rsidRPr="00B2562A" w:rsidRDefault="00755C85" w:rsidP="00755C85">
      <w:pPr>
        <w:ind w:left="-3" w:firstLineChars="253" w:firstLine="708"/>
        <w:jc w:val="both"/>
      </w:pPr>
      <w:r w:rsidRPr="00B2562A">
        <w:tab/>
        <w:t xml:space="preserve">b) Thuê các tổ chức, cá nhân trong và ngoài nước có đủ năng lực và kinh nghiệm tư vấn hỗ trợ kỹ thuật </w:t>
      </w:r>
      <w:r w:rsidR="005E42D9" w:rsidRPr="00B2562A">
        <w:t xml:space="preserve">để thực hiện </w:t>
      </w:r>
      <w:r w:rsidRPr="00B2562A">
        <w:t xml:space="preserve">một phần hoặc toàn bộ </w:t>
      </w:r>
      <w:r w:rsidR="005E42D9" w:rsidRPr="00B2562A">
        <w:t xml:space="preserve">công việc phục vụ công tác </w:t>
      </w:r>
      <w:r w:rsidRPr="00B2562A">
        <w:t>thẩm định.</w:t>
      </w:r>
    </w:p>
    <w:p w14:paraId="7B8DE14A" w14:textId="6DB5299B" w:rsidR="00B36B7E" w:rsidRPr="00B2562A" w:rsidRDefault="00B36B7E" w:rsidP="00690DEA">
      <w:pPr>
        <w:ind w:leftChars="0" w:firstLineChars="253" w:firstLine="708"/>
        <w:jc w:val="both"/>
        <w:rPr>
          <w:lang w:val="nl-NL"/>
        </w:rPr>
      </w:pPr>
      <w:r w:rsidRPr="00B2562A">
        <w:rPr>
          <w:lang w:val="nl-NL"/>
        </w:rPr>
        <w:t xml:space="preserve">6. Bộ Khoa học và Công nghệ có trách nhiệm trả kết quả xử lý hồ sơ đề nghị </w:t>
      </w:r>
      <w:r w:rsidR="0051714B" w:rsidRPr="00B2562A">
        <w:rPr>
          <w:szCs w:val="28"/>
          <w:lang w:val="nl-NL"/>
        </w:rPr>
        <w:t>cấp giấy phép</w:t>
      </w:r>
      <w:r w:rsidRPr="00B2562A">
        <w:rPr>
          <w:szCs w:val="28"/>
          <w:lang w:val="nl-NL"/>
        </w:rPr>
        <w:t xml:space="preserve"> vận hành thử</w:t>
      </w:r>
      <w:r w:rsidRPr="00B2562A">
        <w:rPr>
          <w:lang w:val="nl-NL"/>
        </w:rPr>
        <w:t xml:space="preserve"> tổ máy điện hạt nhân cho chủ đầu tư trực tiếp tại trụ sở Bộ Khoa học và Công nghệ hoặc qua dịch vụ bưu chính tùy theo hình thức nộp hồ sơ và yêu cầu của chủ đầu tư.</w:t>
      </w:r>
    </w:p>
    <w:p w14:paraId="7D19CE1D" w14:textId="0F648465" w:rsidR="00AA35E6" w:rsidRPr="00B2562A" w:rsidRDefault="003262F4" w:rsidP="00C675A1">
      <w:pPr>
        <w:ind w:left="-3" w:firstLineChars="253" w:firstLine="708"/>
        <w:jc w:val="both"/>
        <w:rPr>
          <w:szCs w:val="28"/>
          <w:lang w:val="nl-NL"/>
        </w:rPr>
      </w:pPr>
      <w:r w:rsidRPr="00B2562A">
        <w:rPr>
          <w:szCs w:val="28"/>
          <w:lang w:val="nl-NL"/>
        </w:rPr>
        <w:lastRenderedPageBreak/>
        <w:t>7</w:t>
      </w:r>
      <w:r w:rsidR="00C675A1" w:rsidRPr="00B2562A">
        <w:rPr>
          <w:szCs w:val="28"/>
          <w:lang w:val="nl-NL"/>
        </w:rPr>
        <w:t xml:space="preserve">. </w:t>
      </w:r>
      <w:r w:rsidR="00AA35E6" w:rsidRPr="00B2562A">
        <w:rPr>
          <w:szCs w:val="28"/>
          <w:lang w:val="nl-NL"/>
        </w:rPr>
        <w:t>Chủ đầu tư, tổ chức vận hành chỉ được phép tiến hành nạp nhiên liệu vào lò phản ứng sau khi có giấy phép vận hành thử</w:t>
      </w:r>
      <w:r w:rsidR="00E347DA" w:rsidRPr="00B2562A">
        <w:rPr>
          <w:szCs w:val="28"/>
          <w:lang w:val="nl-NL"/>
        </w:rPr>
        <w:t>.</w:t>
      </w:r>
    </w:p>
    <w:p w14:paraId="070D323A" w14:textId="1E37C60C" w:rsidR="00C675A1" w:rsidRPr="00B2562A" w:rsidRDefault="003262F4" w:rsidP="00C675A1">
      <w:pPr>
        <w:ind w:left="-3" w:firstLineChars="253" w:firstLine="708"/>
        <w:jc w:val="both"/>
        <w:rPr>
          <w:szCs w:val="28"/>
          <w:lang w:val="nl-NL"/>
        </w:rPr>
      </w:pPr>
      <w:r w:rsidRPr="00B2562A">
        <w:rPr>
          <w:szCs w:val="28"/>
          <w:lang w:val="nl-NL"/>
        </w:rPr>
        <w:t>8</w:t>
      </w:r>
      <w:r w:rsidR="00AA35E6" w:rsidRPr="00B2562A">
        <w:rPr>
          <w:szCs w:val="28"/>
          <w:lang w:val="nl-NL"/>
        </w:rPr>
        <w:t xml:space="preserve">. </w:t>
      </w:r>
      <w:r w:rsidR="00C675A1" w:rsidRPr="00B2562A">
        <w:rPr>
          <w:szCs w:val="28"/>
          <w:lang w:val="nl-NL"/>
        </w:rPr>
        <w:t>Sau khi hoàn thành giai đoạn vận hành thử, chủ đầu tư có trách nhiệm lập báo cáo kết quả vận hành thử cập nhật từ báo cáo kết quả thử nghiệm không có nhiên liệu hạt nhân, bao gồm những nội dung sau đây:</w:t>
      </w:r>
      <w:r w:rsidR="005E3EC4" w:rsidRPr="00B2562A">
        <w:rPr>
          <w:rStyle w:val="FootnoteReference"/>
          <w:szCs w:val="28"/>
          <w:lang w:val="nl-NL"/>
        </w:rPr>
        <w:t xml:space="preserve"> </w:t>
      </w:r>
      <w:r w:rsidR="005E3EC4" w:rsidRPr="00B2562A">
        <w:rPr>
          <w:rStyle w:val="FootnoteReference"/>
          <w:szCs w:val="28"/>
        </w:rPr>
        <w:footnoteReference w:id="77"/>
      </w:r>
    </w:p>
    <w:p w14:paraId="35A3774B" w14:textId="09000A82" w:rsidR="003E5428" w:rsidRPr="00B2562A" w:rsidRDefault="00E3174D" w:rsidP="00C675A1">
      <w:pPr>
        <w:ind w:left="-3" w:firstLineChars="253" w:firstLine="708"/>
        <w:jc w:val="both"/>
        <w:rPr>
          <w:szCs w:val="28"/>
          <w:lang w:val="nl-NL"/>
        </w:rPr>
      </w:pPr>
      <w:r w:rsidRPr="00B2562A">
        <w:rPr>
          <w:szCs w:val="28"/>
          <w:lang w:val="nl-NL"/>
        </w:rPr>
        <w:t>a) Phần giới thiệu;</w:t>
      </w:r>
    </w:p>
    <w:p w14:paraId="3B5A8404" w14:textId="18A004B4" w:rsidR="003E5428" w:rsidRPr="00B2562A" w:rsidRDefault="00E3174D" w:rsidP="00C675A1">
      <w:pPr>
        <w:ind w:left="-3" w:firstLineChars="253" w:firstLine="708"/>
        <w:jc w:val="both"/>
        <w:rPr>
          <w:szCs w:val="28"/>
          <w:lang w:val="nl-NL"/>
        </w:rPr>
      </w:pPr>
      <w:r w:rsidRPr="00B2562A">
        <w:rPr>
          <w:szCs w:val="28"/>
          <w:lang w:val="nl-NL"/>
        </w:rPr>
        <w:t xml:space="preserve">b) Các tài liệu tham </w:t>
      </w:r>
      <w:r w:rsidR="00353A40" w:rsidRPr="00B2562A">
        <w:rPr>
          <w:szCs w:val="28"/>
          <w:lang w:val="nl-NL"/>
        </w:rPr>
        <w:t>chiếu</w:t>
      </w:r>
      <w:r w:rsidRPr="00B2562A">
        <w:rPr>
          <w:szCs w:val="28"/>
          <w:lang w:val="nl-NL"/>
        </w:rPr>
        <w:t xml:space="preserve"> liên quan đến quy trình </w:t>
      </w:r>
      <w:r w:rsidR="004333DF" w:rsidRPr="00B2562A">
        <w:rPr>
          <w:szCs w:val="28"/>
          <w:lang w:val="nl-NL"/>
        </w:rPr>
        <w:t>vận hành thử</w:t>
      </w:r>
      <w:r w:rsidRPr="00B2562A">
        <w:rPr>
          <w:szCs w:val="28"/>
          <w:lang w:val="nl-NL"/>
        </w:rPr>
        <w:t>;</w:t>
      </w:r>
    </w:p>
    <w:p w14:paraId="3B53D616" w14:textId="3E54F4AB" w:rsidR="003E5428" w:rsidRPr="00B2562A" w:rsidRDefault="00E3174D" w:rsidP="00C675A1">
      <w:pPr>
        <w:ind w:left="-3" w:firstLineChars="253" w:firstLine="708"/>
        <w:jc w:val="both"/>
        <w:rPr>
          <w:szCs w:val="28"/>
          <w:lang w:val="nl-NL"/>
        </w:rPr>
      </w:pPr>
      <w:r w:rsidRPr="00B2562A">
        <w:rPr>
          <w:szCs w:val="28"/>
          <w:lang w:val="nl-NL"/>
        </w:rPr>
        <w:t>c) Mô tả phương pháp và tóm tắt mục tiêu của từng thử nghiệm;</w:t>
      </w:r>
    </w:p>
    <w:p w14:paraId="10376CB3" w14:textId="25EC148D" w:rsidR="003E5428" w:rsidRPr="00B2562A" w:rsidRDefault="00E3174D" w:rsidP="00C675A1">
      <w:pPr>
        <w:ind w:left="-3" w:firstLineChars="253" w:firstLine="708"/>
        <w:jc w:val="both"/>
        <w:rPr>
          <w:szCs w:val="28"/>
          <w:lang w:val="nl-NL"/>
        </w:rPr>
      </w:pPr>
      <w:r w:rsidRPr="00B2562A">
        <w:rPr>
          <w:szCs w:val="28"/>
          <w:lang w:val="nl-NL"/>
        </w:rPr>
        <w:t xml:space="preserve">d) Mô tả quá trình tiến hành </w:t>
      </w:r>
      <w:r w:rsidR="00D06124" w:rsidRPr="00B2562A">
        <w:rPr>
          <w:szCs w:val="28"/>
          <w:lang w:val="nl-NL"/>
        </w:rPr>
        <w:t>vận hành thử</w:t>
      </w:r>
      <w:r w:rsidRPr="00B2562A">
        <w:rPr>
          <w:szCs w:val="28"/>
          <w:lang w:val="nl-NL"/>
        </w:rPr>
        <w:t xml:space="preserve">, bao gồm trạng thái ban đầu và trạng thái cuối cùng của nhà máy, các giới hạn thực tế đã gặp phải, các sự cố phát sinh và hành động khắc phục, bao gồm cả các sửa đổi đối với </w:t>
      </w:r>
      <w:r w:rsidR="00D97A77" w:rsidRPr="00B2562A">
        <w:rPr>
          <w:szCs w:val="28"/>
          <w:lang w:val="nl-NL"/>
        </w:rPr>
        <w:t>thiết kế</w:t>
      </w:r>
      <w:r w:rsidRPr="00B2562A">
        <w:rPr>
          <w:szCs w:val="28"/>
          <w:lang w:val="nl-NL"/>
        </w:rPr>
        <w:t xml:space="preserve"> hoặc quy trình </w:t>
      </w:r>
      <w:r w:rsidR="00C960C1" w:rsidRPr="00B2562A">
        <w:rPr>
          <w:szCs w:val="28"/>
          <w:lang w:val="nl-NL"/>
        </w:rPr>
        <w:t>vận hành thử</w:t>
      </w:r>
      <w:r w:rsidRPr="00B2562A">
        <w:rPr>
          <w:szCs w:val="28"/>
          <w:lang w:val="nl-NL"/>
        </w:rPr>
        <w:t>;</w:t>
      </w:r>
    </w:p>
    <w:p w14:paraId="5129D4F7" w14:textId="539FFC8F" w:rsidR="003E5428" w:rsidRPr="00B2562A" w:rsidRDefault="0041300F" w:rsidP="00C675A1">
      <w:pPr>
        <w:ind w:left="-3" w:firstLineChars="253" w:firstLine="708"/>
        <w:jc w:val="both"/>
        <w:rPr>
          <w:szCs w:val="28"/>
          <w:lang w:val="nl-NL"/>
        </w:rPr>
      </w:pPr>
      <w:r w:rsidRPr="00B2562A">
        <w:rPr>
          <w:szCs w:val="28"/>
          <w:lang w:val="nl-NL"/>
        </w:rPr>
        <w:t>đ</w:t>
      </w:r>
      <w:r w:rsidR="00E3174D" w:rsidRPr="00B2562A">
        <w:rPr>
          <w:szCs w:val="28"/>
          <w:lang w:val="nl-NL"/>
        </w:rPr>
        <w:t>) Mô tả ngắn gọn về bất kỳ thiết bị thử nghiệm đặc biệt nào đã được sử dụng;</w:t>
      </w:r>
    </w:p>
    <w:p w14:paraId="626D8888" w14:textId="5647C443" w:rsidR="003E5428" w:rsidRPr="00B2562A" w:rsidRDefault="0041300F" w:rsidP="00C675A1">
      <w:pPr>
        <w:ind w:left="-3" w:firstLineChars="253" w:firstLine="708"/>
        <w:jc w:val="both"/>
        <w:rPr>
          <w:szCs w:val="28"/>
          <w:lang w:val="nl-NL"/>
        </w:rPr>
      </w:pPr>
      <w:r w:rsidRPr="00B2562A">
        <w:rPr>
          <w:szCs w:val="28"/>
          <w:lang w:val="nl-NL"/>
        </w:rPr>
        <w:t>e</w:t>
      </w:r>
      <w:r w:rsidR="00E3174D" w:rsidRPr="00B2562A">
        <w:rPr>
          <w:szCs w:val="28"/>
          <w:lang w:val="nl-NL"/>
        </w:rPr>
        <w:t>) Các bả</w:t>
      </w:r>
      <w:r w:rsidR="004547B9" w:rsidRPr="00B2562A">
        <w:rPr>
          <w:szCs w:val="28"/>
          <w:lang w:val="nl-NL"/>
        </w:rPr>
        <w:t>n</w:t>
      </w:r>
      <w:r w:rsidR="007318AA" w:rsidRPr="00B2562A">
        <w:rPr>
          <w:szCs w:val="28"/>
          <w:lang w:val="nl-NL"/>
        </w:rPr>
        <w:t>g</w:t>
      </w:r>
      <w:r w:rsidR="00E3174D" w:rsidRPr="00B2562A">
        <w:rPr>
          <w:szCs w:val="28"/>
          <w:lang w:val="nl-NL"/>
        </w:rPr>
        <w:t xml:space="preserve"> dữ liệu chi tiết với các giá trị dự kiến và đồ thị dữ liệu thử nghiệm thu được;</w:t>
      </w:r>
    </w:p>
    <w:p w14:paraId="6D3AFD63" w14:textId="43F0B8C4" w:rsidR="003E5428" w:rsidRPr="00B2562A" w:rsidRDefault="00E3174D" w:rsidP="00C675A1">
      <w:pPr>
        <w:ind w:left="-3" w:firstLineChars="253" w:firstLine="708"/>
        <w:jc w:val="both"/>
        <w:rPr>
          <w:szCs w:val="28"/>
          <w:lang w:val="nl-NL"/>
        </w:rPr>
      </w:pPr>
      <w:r w:rsidRPr="00B2562A">
        <w:rPr>
          <w:szCs w:val="28"/>
          <w:lang w:val="nl-NL"/>
        </w:rPr>
        <w:t xml:space="preserve">g) Tóm tắt </w:t>
      </w:r>
      <w:r w:rsidR="00D724EF" w:rsidRPr="00B2562A">
        <w:rPr>
          <w:szCs w:val="28"/>
          <w:lang w:val="nl-NL"/>
        </w:rPr>
        <w:t xml:space="preserve">và phân tích </w:t>
      </w:r>
      <w:r w:rsidRPr="00B2562A">
        <w:rPr>
          <w:szCs w:val="28"/>
          <w:lang w:val="nl-NL"/>
        </w:rPr>
        <w:t xml:space="preserve">dữ liệu </w:t>
      </w:r>
      <w:r w:rsidR="00423C50" w:rsidRPr="00B2562A">
        <w:rPr>
          <w:szCs w:val="28"/>
          <w:lang w:val="nl-NL"/>
        </w:rPr>
        <w:t>thu đượ</w:t>
      </w:r>
      <w:r w:rsidR="00D724EF" w:rsidRPr="00B2562A">
        <w:rPr>
          <w:szCs w:val="28"/>
          <w:lang w:val="nl-NL"/>
        </w:rPr>
        <w:t>c</w:t>
      </w:r>
      <w:r w:rsidRPr="00B2562A">
        <w:rPr>
          <w:szCs w:val="28"/>
          <w:lang w:val="nl-NL"/>
        </w:rPr>
        <w:t>;</w:t>
      </w:r>
      <w:r w:rsidR="00A419DD" w:rsidRPr="00B2562A">
        <w:rPr>
          <w:szCs w:val="28"/>
          <w:lang w:val="nl-NL"/>
        </w:rPr>
        <w:t xml:space="preserve"> đánh giá kết quả thông qua các tiêu chí chấp nhận;</w:t>
      </w:r>
    </w:p>
    <w:p w14:paraId="5C64FFB3" w14:textId="16431465" w:rsidR="00F27A69" w:rsidRPr="00B2562A" w:rsidRDefault="00A6551A" w:rsidP="00C675A1">
      <w:pPr>
        <w:ind w:left="-3" w:firstLineChars="253" w:firstLine="708"/>
        <w:jc w:val="both"/>
        <w:rPr>
          <w:szCs w:val="28"/>
          <w:lang w:val="nl-NL"/>
        </w:rPr>
      </w:pPr>
      <w:r w:rsidRPr="00B2562A">
        <w:rPr>
          <w:szCs w:val="28"/>
          <w:lang w:val="nl-NL"/>
        </w:rPr>
        <w:t>h</w:t>
      </w:r>
      <w:r w:rsidR="00E3174D" w:rsidRPr="00B2562A">
        <w:rPr>
          <w:szCs w:val="28"/>
          <w:lang w:val="nl-NL"/>
        </w:rPr>
        <w:t>) Kết luận;</w:t>
      </w:r>
    </w:p>
    <w:p w14:paraId="51F121FD" w14:textId="025191D4" w:rsidR="00E3174D" w:rsidRPr="00B2562A" w:rsidRDefault="00A6551A" w:rsidP="00C675A1">
      <w:pPr>
        <w:ind w:left="-3" w:firstLineChars="253" w:firstLine="708"/>
        <w:jc w:val="both"/>
        <w:rPr>
          <w:szCs w:val="28"/>
          <w:lang w:val="nl-NL"/>
        </w:rPr>
      </w:pPr>
      <w:r w:rsidRPr="00B2562A">
        <w:rPr>
          <w:szCs w:val="28"/>
          <w:lang w:val="nl-NL"/>
        </w:rPr>
        <w:t>i</w:t>
      </w:r>
      <w:r w:rsidR="00E3174D" w:rsidRPr="00B2562A">
        <w:rPr>
          <w:szCs w:val="28"/>
          <w:lang w:val="nl-NL"/>
        </w:rPr>
        <w:t>) Nhận dạng, tham chiếu chéo đến các tài liệu liên quan và danh sách phân phối những người cần nhận báo cáo.</w:t>
      </w:r>
    </w:p>
    <w:p w14:paraId="3C0D30DF" w14:textId="5CB58C68" w:rsidR="00C675A1" w:rsidRPr="00B2562A" w:rsidRDefault="003262F4" w:rsidP="00C675A1">
      <w:pPr>
        <w:ind w:left="-3" w:firstLineChars="253" w:firstLine="708"/>
        <w:jc w:val="both"/>
        <w:rPr>
          <w:szCs w:val="28"/>
          <w:lang w:val="nl-NL"/>
        </w:rPr>
      </w:pPr>
      <w:r w:rsidRPr="00B2562A">
        <w:rPr>
          <w:szCs w:val="28"/>
          <w:lang w:val="nl-NL"/>
        </w:rPr>
        <w:t>9</w:t>
      </w:r>
      <w:r w:rsidR="00C675A1" w:rsidRPr="00B2562A">
        <w:rPr>
          <w:szCs w:val="28"/>
          <w:lang w:val="nl-NL"/>
        </w:rPr>
        <w:t xml:space="preserve">. Bộ Khoa học và Công nghệ quy định chi tiết về nội dung thẩm định cấp </w:t>
      </w:r>
      <w:r w:rsidR="00F363A7" w:rsidRPr="00B2562A">
        <w:rPr>
          <w:szCs w:val="28"/>
          <w:lang w:val="nl-NL"/>
        </w:rPr>
        <w:t xml:space="preserve">giấy </w:t>
      </w:r>
      <w:r w:rsidR="00C675A1" w:rsidRPr="00B2562A">
        <w:rPr>
          <w:szCs w:val="28"/>
          <w:lang w:val="nl-NL"/>
        </w:rPr>
        <w:t>phép vận hành thử tổ máy điện hạt nhân; nội dung báo cáo kết quả vận hành thử.</w:t>
      </w:r>
      <w:bookmarkStart w:id="235" w:name="_Toc205796200"/>
      <w:bookmarkEnd w:id="235"/>
    </w:p>
    <w:p w14:paraId="6118BA18" w14:textId="02AD1AE5" w:rsidR="00C675A1" w:rsidRPr="00B2562A" w:rsidRDefault="00E3387D" w:rsidP="005F6D1E">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nl-NL"/>
        </w:rPr>
      </w:pPr>
      <w:bookmarkStart w:id="236" w:name="_Toc203552242"/>
      <w:bookmarkStart w:id="237" w:name="_Ref205299005"/>
      <w:bookmarkStart w:id="238" w:name="_Ref206408496"/>
      <w:bookmarkStart w:id="239" w:name="_Ref206408633"/>
      <w:bookmarkStart w:id="240" w:name="_Toc206668291"/>
      <w:r w:rsidRPr="00B2562A">
        <w:rPr>
          <w:szCs w:val="28"/>
          <w:lang w:val="nl-NL"/>
        </w:rPr>
        <w:t>G</w:t>
      </w:r>
      <w:r w:rsidR="00C675A1" w:rsidRPr="00B2562A">
        <w:rPr>
          <w:szCs w:val="28"/>
          <w:lang w:val="nl-NL"/>
        </w:rPr>
        <w:t>iám sát trong quá trình vận hành thử</w:t>
      </w:r>
      <w:bookmarkEnd w:id="236"/>
      <w:bookmarkEnd w:id="237"/>
      <w:bookmarkEnd w:id="238"/>
      <w:bookmarkEnd w:id="239"/>
      <w:bookmarkEnd w:id="240"/>
    </w:p>
    <w:p w14:paraId="0CA817D1" w14:textId="24D36791" w:rsidR="00C675A1" w:rsidRPr="00B2562A" w:rsidRDefault="00C675A1" w:rsidP="00C675A1">
      <w:pPr>
        <w:ind w:left="-3" w:firstLineChars="253" w:firstLine="708"/>
        <w:jc w:val="both"/>
        <w:rPr>
          <w:szCs w:val="28"/>
          <w:lang w:val="nl-NL"/>
        </w:rPr>
      </w:pPr>
      <w:r w:rsidRPr="00B2562A">
        <w:rPr>
          <w:szCs w:val="28"/>
          <w:lang w:val="nl-NL"/>
        </w:rPr>
        <w:t xml:space="preserve">1. Trách nhiệm giám sát của </w:t>
      </w:r>
      <w:r w:rsidR="0075010E" w:rsidRPr="00B2562A">
        <w:rPr>
          <w:szCs w:val="28"/>
          <w:lang w:val="nl-NL"/>
        </w:rPr>
        <w:t>Cơ quan an toàn bức xạ và hạt nhân quốc gia</w:t>
      </w:r>
      <w:r w:rsidRPr="00B2562A">
        <w:rPr>
          <w:szCs w:val="28"/>
          <w:lang w:val="nl-NL"/>
        </w:rPr>
        <w:t>:</w:t>
      </w:r>
    </w:p>
    <w:p w14:paraId="27A67263" w14:textId="7AF2237D" w:rsidR="00C675A1" w:rsidRPr="00B2562A" w:rsidRDefault="00C675A1" w:rsidP="00C675A1">
      <w:pPr>
        <w:ind w:left="-3" w:firstLineChars="253" w:firstLine="708"/>
        <w:jc w:val="both"/>
        <w:rPr>
          <w:szCs w:val="28"/>
          <w:lang w:val="nl-NL"/>
        </w:rPr>
      </w:pPr>
      <w:r w:rsidRPr="00B2562A">
        <w:rPr>
          <w:szCs w:val="28"/>
          <w:lang w:val="nl-NL"/>
        </w:rPr>
        <w:t xml:space="preserve">a) Kiểm tra, giám sát quá trình vận hành thử để bảo đảm tuân thủ chương trình vận hành thử đã được phê duyệt; bảo đảm tuân thủ </w:t>
      </w:r>
      <w:r w:rsidR="00E05FD2" w:rsidRPr="00B2562A">
        <w:rPr>
          <w:szCs w:val="28"/>
          <w:lang w:val="nl-NL"/>
        </w:rPr>
        <w:t xml:space="preserve">quy định của pháp luật </w:t>
      </w:r>
      <w:r w:rsidRPr="00B2562A">
        <w:rPr>
          <w:szCs w:val="28"/>
          <w:lang w:val="nl-NL"/>
        </w:rPr>
        <w:t xml:space="preserve">về an toàn </w:t>
      </w:r>
      <w:r w:rsidR="00B16A34" w:rsidRPr="00B2562A">
        <w:rPr>
          <w:szCs w:val="28"/>
          <w:lang w:val="nl-NL"/>
        </w:rPr>
        <w:t>bức xạ</w:t>
      </w:r>
      <w:r w:rsidR="008B01AE" w:rsidRPr="00B2562A">
        <w:rPr>
          <w:szCs w:val="28"/>
          <w:lang w:val="nl-NL"/>
        </w:rPr>
        <w:t xml:space="preserve">, </w:t>
      </w:r>
      <w:r w:rsidR="00B16A34" w:rsidRPr="00B2562A">
        <w:rPr>
          <w:szCs w:val="28"/>
          <w:lang w:val="nl-NL"/>
        </w:rPr>
        <w:t xml:space="preserve">an toàn </w:t>
      </w:r>
      <w:r w:rsidRPr="00B2562A">
        <w:rPr>
          <w:szCs w:val="28"/>
          <w:lang w:val="nl-NL"/>
        </w:rPr>
        <w:t>hạt nhân</w:t>
      </w:r>
      <w:r w:rsidR="008B01AE" w:rsidRPr="00B2562A">
        <w:rPr>
          <w:szCs w:val="28"/>
          <w:lang w:val="nl-NL"/>
        </w:rPr>
        <w:t xml:space="preserve"> và an ninh hạt nhân</w:t>
      </w:r>
      <w:r w:rsidRPr="00B2562A">
        <w:rPr>
          <w:szCs w:val="28"/>
          <w:lang w:val="nl-NL"/>
        </w:rPr>
        <w:t>;</w:t>
      </w:r>
    </w:p>
    <w:p w14:paraId="377F020D" w14:textId="364866ED" w:rsidR="00C675A1" w:rsidRPr="00B2562A" w:rsidRDefault="00C675A1" w:rsidP="00C675A1">
      <w:pPr>
        <w:ind w:left="-3" w:firstLineChars="253" w:firstLine="708"/>
        <w:jc w:val="both"/>
        <w:rPr>
          <w:szCs w:val="28"/>
          <w:lang w:val="nl-NL"/>
        </w:rPr>
      </w:pPr>
      <w:r w:rsidRPr="00B2562A">
        <w:rPr>
          <w:szCs w:val="28"/>
          <w:lang w:val="nl-NL"/>
        </w:rPr>
        <w:t xml:space="preserve">b) Thực hiện giám sát, đánh giá việc triển khai thử nghiệm các </w:t>
      </w:r>
      <w:r w:rsidR="005E1009" w:rsidRPr="00B2562A">
        <w:rPr>
          <w:szCs w:val="28"/>
          <w:lang w:val="nl-NL"/>
        </w:rPr>
        <w:t xml:space="preserve">cấu trúc, </w:t>
      </w:r>
      <w:r w:rsidRPr="00B2562A">
        <w:rPr>
          <w:szCs w:val="28"/>
          <w:lang w:val="nl-NL"/>
        </w:rPr>
        <w:t>hệ thống</w:t>
      </w:r>
      <w:r w:rsidR="00F409DC" w:rsidRPr="00B2562A">
        <w:rPr>
          <w:szCs w:val="28"/>
          <w:lang w:val="nl-NL"/>
        </w:rPr>
        <w:t>, bộ phận</w:t>
      </w:r>
      <w:r w:rsidRPr="00B2562A">
        <w:rPr>
          <w:szCs w:val="28"/>
          <w:lang w:val="nl-NL"/>
        </w:rPr>
        <w:t xml:space="preserve"> </w:t>
      </w:r>
      <w:r w:rsidR="00F409DC" w:rsidRPr="00B2562A">
        <w:rPr>
          <w:szCs w:val="28"/>
          <w:lang w:val="nl-NL"/>
        </w:rPr>
        <w:t>liên quan đến an toàn</w:t>
      </w:r>
      <w:r w:rsidRPr="00B2562A">
        <w:rPr>
          <w:szCs w:val="28"/>
          <w:lang w:val="nl-NL"/>
        </w:rPr>
        <w:t>, đặc biệt là các thử nghiệm tích hợp, kiểm tra nạp nhiên liệu và kiểm định an toàn trước khi tới hạn lần đầu;</w:t>
      </w:r>
    </w:p>
    <w:p w14:paraId="1E7E8E82" w14:textId="77777777" w:rsidR="00C675A1" w:rsidRPr="00B2562A" w:rsidRDefault="00C675A1" w:rsidP="00C675A1">
      <w:pPr>
        <w:ind w:left="-3" w:firstLineChars="253" w:firstLine="708"/>
        <w:jc w:val="both"/>
        <w:rPr>
          <w:szCs w:val="28"/>
          <w:lang w:val="nl-NL"/>
        </w:rPr>
      </w:pPr>
      <w:r w:rsidRPr="00B2562A">
        <w:rPr>
          <w:szCs w:val="28"/>
          <w:lang w:val="nl-NL"/>
        </w:rPr>
        <w:t>c) Kiểm tra và đánh giá độc lập về mức độ phát thải phóng xạ, kiểm soát liều chiếu xạ và các biện pháp bảo đảm an toàn trong suốt quá trình vận hành thử;</w:t>
      </w:r>
    </w:p>
    <w:p w14:paraId="0F1C5C5A" w14:textId="5291CC12" w:rsidR="00C675A1" w:rsidRPr="00B2562A" w:rsidRDefault="009D7A35" w:rsidP="00C675A1">
      <w:pPr>
        <w:ind w:left="-3" w:firstLineChars="253" w:firstLine="708"/>
        <w:jc w:val="both"/>
        <w:rPr>
          <w:szCs w:val="28"/>
          <w:lang w:val="nl-NL"/>
        </w:rPr>
      </w:pPr>
      <w:r w:rsidRPr="00B2562A">
        <w:rPr>
          <w:szCs w:val="28"/>
          <w:lang w:val="nl-NL"/>
        </w:rPr>
        <w:t>d</w:t>
      </w:r>
      <w:r w:rsidR="00C675A1" w:rsidRPr="00B2562A">
        <w:rPr>
          <w:szCs w:val="28"/>
          <w:lang w:val="nl-NL"/>
        </w:rPr>
        <w:t>) Xem xét báo cáo vận hành thử, đánh giá kết quả.</w:t>
      </w:r>
    </w:p>
    <w:p w14:paraId="4E0F91FB" w14:textId="74EDB7A8" w:rsidR="00C675A1" w:rsidRPr="00B2562A" w:rsidRDefault="009D7A35" w:rsidP="00C675A1">
      <w:pPr>
        <w:ind w:left="-3" w:firstLineChars="253" w:firstLine="708"/>
        <w:jc w:val="both"/>
        <w:rPr>
          <w:szCs w:val="28"/>
          <w:lang w:val="nl-NL"/>
        </w:rPr>
      </w:pPr>
      <w:r w:rsidRPr="00B2562A">
        <w:rPr>
          <w:szCs w:val="28"/>
          <w:lang w:val="nl-NL"/>
        </w:rPr>
        <w:lastRenderedPageBreak/>
        <w:t>đ</w:t>
      </w:r>
      <w:r w:rsidR="00C675A1" w:rsidRPr="00B2562A">
        <w:rPr>
          <w:szCs w:val="28"/>
          <w:lang w:val="nl-NL"/>
        </w:rPr>
        <w:t>) Định kỳ hàng tháng lập báo cáo giám sát</w:t>
      </w:r>
      <w:r w:rsidR="00574D44" w:rsidRPr="00B2562A">
        <w:rPr>
          <w:szCs w:val="28"/>
          <w:lang w:val="nl-NL"/>
        </w:rPr>
        <w:t xml:space="preserve"> gửi Bộ Khoa học và Công nghệ</w:t>
      </w:r>
      <w:r w:rsidR="00C675A1" w:rsidRPr="00B2562A">
        <w:rPr>
          <w:szCs w:val="28"/>
          <w:lang w:val="nl-NL"/>
        </w:rPr>
        <w:t>.</w:t>
      </w:r>
    </w:p>
    <w:p w14:paraId="4660273F" w14:textId="55DC2BF7" w:rsidR="00C675A1" w:rsidRPr="00B2562A" w:rsidRDefault="00C675A1" w:rsidP="00C675A1">
      <w:pPr>
        <w:ind w:left="-3" w:firstLineChars="253" w:firstLine="708"/>
        <w:jc w:val="both"/>
        <w:rPr>
          <w:szCs w:val="28"/>
          <w:lang w:val="nl-NL"/>
        </w:rPr>
      </w:pPr>
      <w:r w:rsidRPr="00B2562A">
        <w:rPr>
          <w:szCs w:val="28"/>
          <w:lang w:val="nl-NL"/>
        </w:rPr>
        <w:t xml:space="preserve">2. </w:t>
      </w:r>
      <w:r w:rsidR="00317D19" w:rsidRPr="00B2562A">
        <w:rPr>
          <w:szCs w:val="28"/>
          <w:lang w:val="nl-NL"/>
        </w:rPr>
        <w:t>Nội dung</w:t>
      </w:r>
      <w:r w:rsidRPr="00B2562A">
        <w:rPr>
          <w:szCs w:val="28"/>
          <w:lang w:val="nl-NL"/>
        </w:rPr>
        <w:t xml:space="preserve"> giám sát</w:t>
      </w:r>
    </w:p>
    <w:p w14:paraId="71CE664A" w14:textId="0FB8980D" w:rsidR="00C675A1" w:rsidRPr="00B2562A" w:rsidRDefault="00C675A1" w:rsidP="00C675A1">
      <w:pPr>
        <w:ind w:left="-3" w:firstLineChars="253" w:firstLine="708"/>
        <w:jc w:val="both"/>
        <w:rPr>
          <w:szCs w:val="28"/>
          <w:lang w:val="nl-NL"/>
        </w:rPr>
      </w:pPr>
      <w:r w:rsidRPr="00B2562A">
        <w:rPr>
          <w:szCs w:val="28"/>
          <w:lang w:val="nl-NL"/>
        </w:rPr>
        <w:t xml:space="preserve">a) </w:t>
      </w:r>
      <w:r w:rsidR="002B5E10" w:rsidRPr="00B2562A">
        <w:rPr>
          <w:szCs w:val="28"/>
          <w:lang w:val="nl-NL"/>
        </w:rPr>
        <w:t>Bảo</w:t>
      </w:r>
      <w:r w:rsidRPr="00B2562A">
        <w:rPr>
          <w:szCs w:val="28"/>
          <w:lang w:val="nl-NL"/>
        </w:rPr>
        <w:t xml:space="preserve"> đảm xác minh </w:t>
      </w:r>
      <w:r w:rsidR="007F7F7F" w:rsidRPr="00B2562A">
        <w:rPr>
          <w:szCs w:val="28"/>
          <w:lang w:val="nl-NL"/>
        </w:rPr>
        <w:t>việc</w:t>
      </w:r>
      <w:r w:rsidRPr="00B2562A">
        <w:rPr>
          <w:szCs w:val="28"/>
          <w:lang w:val="nl-NL"/>
        </w:rPr>
        <w:t xml:space="preserve"> đáp ứng yêu cầu thiết kế, phát hiện sai lệch</w:t>
      </w:r>
      <w:r w:rsidR="00265AD8" w:rsidRPr="00B2562A">
        <w:rPr>
          <w:szCs w:val="28"/>
          <w:lang w:val="nl-NL"/>
        </w:rPr>
        <w:t xml:space="preserve"> (nếu có)</w:t>
      </w:r>
      <w:r w:rsidRPr="00B2562A">
        <w:rPr>
          <w:szCs w:val="28"/>
          <w:lang w:val="nl-NL"/>
        </w:rPr>
        <w:t xml:space="preserve"> </w:t>
      </w:r>
      <w:r w:rsidR="00C04DBC" w:rsidRPr="00B2562A">
        <w:rPr>
          <w:szCs w:val="28"/>
          <w:lang w:val="nl-NL"/>
        </w:rPr>
        <w:t>có</w:t>
      </w:r>
      <w:r w:rsidRPr="00B2562A">
        <w:rPr>
          <w:szCs w:val="28"/>
          <w:lang w:val="nl-NL"/>
        </w:rPr>
        <w:t xml:space="preserve"> khả năng</w:t>
      </w:r>
      <w:r w:rsidR="00E9482A" w:rsidRPr="00B2562A">
        <w:rPr>
          <w:szCs w:val="28"/>
          <w:lang w:val="nl-NL"/>
        </w:rPr>
        <w:t xml:space="preserve"> ảnh hưởng tới</w:t>
      </w:r>
      <w:r w:rsidRPr="00B2562A">
        <w:rPr>
          <w:szCs w:val="28"/>
          <w:lang w:val="nl-NL"/>
        </w:rPr>
        <w:t xml:space="preserve"> vận hành an toàn của nhà máy điện hạt nhân;</w:t>
      </w:r>
    </w:p>
    <w:p w14:paraId="16370CE3" w14:textId="5A4A4761" w:rsidR="00C675A1" w:rsidRPr="00B2562A" w:rsidRDefault="00C675A1" w:rsidP="00C675A1">
      <w:pPr>
        <w:ind w:left="-3" w:firstLineChars="253" w:firstLine="708"/>
        <w:jc w:val="both"/>
        <w:rPr>
          <w:szCs w:val="28"/>
          <w:lang w:val="nl-NL"/>
        </w:rPr>
      </w:pPr>
      <w:r w:rsidRPr="00B2562A">
        <w:rPr>
          <w:szCs w:val="28"/>
          <w:lang w:val="nl-NL"/>
        </w:rPr>
        <w:t xml:space="preserve">b) </w:t>
      </w:r>
      <w:r w:rsidR="005F5B81" w:rsidRPr="00B2562A">
        <w:rPr>
          <w:szCs w:val="28"/>
          <w:lang w:val="nl-NL"/>
        </w:rPr>
        <w:t>B</w:t>
      </w:r>
      <w:r w:rsidRPr="00B2562A">
        <w:rPr>
          <w:szCs w:val="28"/>
          <w:lang w:val="nl-NL"/>
        </w:rPr>
        <w:t>ảo đảm việc thử nghiệm không gây ra rủi ro mất an toàn hạt nhân, không vượt quá các giới hạn và điều kiện vận hành đã được xác định, đồng thời phù hợp với các tiêu chuẩn an toàn được áp dụng;</w:t>
      </w:r>
    </w:p>
    <w:p w14:paraId="21020D33" w14:textId="77777777" w:rsidR="00C675A1" w:rsidRPr="00B2562A" w:rsidRDefault="00C675A1" w:rsidP="00C675A1">
      <w:pPr>
        <w:ind w:left="-3" w:firstLineChars="253" w:firstLine="708"/>
        <w:jc w:val="both"/>
        <w:rPr>
          <w:szCs w:val="28"/>
          <w:lang w:val="nl-NL"/>
        </w:rPr>
      </w:pPr>
      <w:r w:rsidRPr="00B2562A">
        <w:rPr>
          <w:szCs w:val="28"/>
          <w:lang w:val="nl-NL"/>
        </w:rPr>
        <w:t xml:space="preserve">3. Tạm đình chỉ và thu hồi quyết định phê duyệt chương trình vận hành thử </w:t>
      </w:r>
    </w:p>
    <w:p w14:paraId="2EE6FA37" w14:textId="313CA587" w:rsidR="00C675A1" w:rsidRPr="00B2562A" w:rsidRDefault="00C675A1" w:rsidP="00615857">
      <w:pPr>
        <w:ind w:left="-3" w:firstLineChars="253" w:firstLine="708"/>
        <w:jc w:val="both"/>
        <w:rPr>
          <w:szCs w:val="28"/>
          <w:lang w:val="nl-NL"/>
        </w:rPr>
      </w:pPr>
      <w:r w:rsidRPr="00B2562A">
        <w:rPr>
          <w:szCs w:val="28"/>
          <w:lang w:val="nl-NL"/>
        </w:rPr>
        <w:t>a) Việc vận hành thử có thể bị tạm đình chỉ hoặc thu hồi quyết định phê duyệt trong các trường hợp sau:</w:t>
      </w:r>
      <w:r w:rsidR="00615857" w:rsidRPr="00B2562A">
        <w:rPr>
          <w:szCs w:val="28"/>
          <w:lang w:val="nl-NL"/>
        </w:rPr>
        <w:t xml:space="preserve"> p</w:t>
      </w:r>
      <w:r w:rsidRPr="00B2562A">
        <w:rPr>
          <w:szCs w:val="28"/>
          <w:lang w:val="nl-NL"/>
        </w:rPr>
        <w:t>hát hiện vi phạm nghiêm trọng quy định về an toàn trong quá trình vận hành thử;</w:t>
      </w:r>
      <w:r w:rsidR="00615857" w:rsidRPr="00B2562A">
        <w:rPr>
          <w:szCs w:val="28"/>
          <w:lang w:val="nl-NL"/>
        </w:rPr>
        <w:t xml:space="preserve"> k</w:t>
      </w:r>
      <w:r w:rsidRPr="00B2562A">
        <w:rPr>
          <w:szCs w:val="28"/>
          <w:lang w:val="nl-NL"/>
        </w:rPr>
        <w:t>hông tuân thủ các điều kiện, giới hạn vận hành đã được phê duyệt;</w:t>
      </w:r>
      <w:r w:rsidR="00615857" w:rsidRPr="00B2562A">
        <w:rPr>
          <w:szCs w:val="28"/>
          <w:lang w:val="nl-NL"/>
        </w:rPr>
        <w:t xml:space="preserve"> n</w:t>
      </w:r>
      <w:r w:rsidRPr="00B2562A">
        <w:rPr>
          <w:szCs w:val="28"/>
          <w:lang w:val="nl-NL"/>
        </w:rPr>
        <w:t xml:space="preserve">hà máy điện hạt nhân không thực hiện vận hành thử trong vòng 12 tháng kể từ ngày được phê duyệt chương trình vận hành thử; </w:t>
      </w:r>
      <w:r w:rsidR="00615857" w:rsidRPr="00B2562A">
        <w:rPr>
          <w:szCs w:val="28"/>
          <w:lang w:val="nl-NL"/>
        </w:rPr>
        <w:t>p</w:t>
      </w:r>
      <w:r w:rsidRPr="00B2562A">
        <w:rPr>
          <w:szCs w:val="28"/>
          <w:lang w:val="nl-NL"/>
        </w:rPr>
        <w:t>hát sinh sự cố nghiêm trọng đòi hỏi đánh giá lại toàn bộ quy trình vận hành thử.</w:t>
      </w:r>
    </w:p>
    <w:p w14:paraId="6E19D6DC" w14:textId="5CC85977" w:rsidR="00C675A1" w:rsidRPr="00B2562A" w:rsidRDefault="00C675A1" w:rsidP="00C675A1">
      <w:pPr>
        <w:ind w:left="-3" w:firstLineChars="253" w:firstLine="708"/>
        <w:jc w:val="both"/>
        <w:rPr>
          <w:szCs w:val="28"/>
          <w:lang w:val="nl-NL"/>
        </w:rPr>
      </w:pPr>
      <w:r w:rsidRPr="00B2562A">
        <w:rPr>
          <w:szCs w:val="28"/>
          <w:lang w:val="nl-NL"/>
        </w:rPr>
        <w:t>b) Bộ Khoa học và Công nghệ có thẩm quyền ra quyết định đình chỉ</w:t>
      </w:r>
      <w:r w:rsidR="00BD30EA" w:rsidRPr="00B2562A">
        <w:rPr>
          <w:szCs w:val="28"/>
          <w:lang w:val="nl-NL"/>
        </w:rPr>
        <w:t xml:space="preserve"> việc vận hành thử</w:t>
      </w:r>
      <w:r w:rsidRPr="00B2562A">
        <w:rPr>
          <w:szCs w:val="28"/>
          <w:lang w:val="nl-NL"/>
        </w:rPr>
        <w:t xml:space="preserve"> hoặc thu hồi</w:t>
      </w:r>
      <w:r w:rsidR="00BD30EA" w:rsidRPr="00B2562A">
        <w:rPr>
          <w:szCs w:val="28"/>
          <w:lang w:val="nl-NL"/>
        </w:rPr>
        <w:t xml:space="preserve"> quyết định</w:t>
      </w:r>
      <w:r w:rsidRPr="00B2562A">
        <w:rPr>
          <w:szCs w:val="28"/>
          <w:lang w:val="nl-NL"/>
        </w:rPr>
        <w:t xml:space="preserve"> phê duyệt chương trình vận hành thử.</w:t>
      </w:r>
    </w:p>
    <w:p w14:paraId="47EA92CA" w14:textId="5DBE50F7" w:rsidR="00414751" w:rsidRPr="00B2562A" w:rsidRDefault="00AA35E6" w:rsidP="005F6D1E">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nl-NL"/>
        </w:rPr>
      </w:pPr>
      <w:bookmarkStart w:id="241" w:name="_Toc203552243"/>
      <w:bookmarkStart w:id="242" w:name="_Toc206668292"/>
      <w:r w:rsidRPr="00B2562A">
        <w:rPr>
          <w:szCs w:val="28"/>
          <w:lang w:val="nl-NL"/>
        </w:rPr>
        <w:t>Trách nhiệm chủ đầu tư, tổ chức vận hành</w:t>
      </w:r>
      <w:r w:rsidR="000F78F4" w:rsidRPr="00B2562A">
        <w:rPr>
          <w:szCs w:val="28"/>
          <w:lang w:val="nl-NL"/>
        </w:rPr>
        <w:t xml:space="preserve"> trong quá trình vận hành thử</w:t>
      </w:r>
      <w:bookmarkEnd w:id="241"/>
      <w:bookmarkEnd w:id="242"/>
    </w:p>
    <w:p w14:paraId="7636FC67" w14:textId="6378FE11" w:rsidR="00AA35E6" w:rsidRPr="00B2562A" w:rsidRDefault="0043797A" w:rsidP="00AA35E6">
      <w:pPr>
        <w:ind w:left="-3" w:firstLineChars="253" w:firstLine="708"/>
        <w:jc w:val="both"/>
        <w:rPr>
          <w:szCs w:val="28"/>
          <w:lang w:val="nl-NL"/>
        </w:rPr>
      </w:pPr>
      <w:r w:rsidRPr="00B2562A">
        <w:rPr>
          <w:szCs w:val="28"/>
          <w:lang w:val="nl-NL"/>
        </w:rPr>
        <w:t>1</w:t>
      </w:r>
      <w:r w:rsidR="00AA35E6" w:rsidRPr="00B2562A">
        <w:rPr>
          <w:szCs w:val="28"/>
          <w:lang w:val="nl-NL"/>
        </w:rPr>
        <w:t>. Trường hợp tổ chức vận hành tự thực hiện vận hành thử</w:t>
      </w:r>
    </w:p>
    <w:p w14:paraId="367E001E" w14:textId="77777777" w:rsidR="00AA35E6" w:rsidRPr="00B2562A" w:rsidRDefault="00AA35E6" w:rsidP="00AA35E6">
      <w:pPr>
        <w:ind w:left="-3" w:firstLineChars="253" w:firstLine="708"/>
        <w:jc w:val="both"/>
        <w:rPr>
          <w:szCs w:val="28"/>
          <w:lang w:val="nl-NL"/>
        </w:rPr>
      </w:pPr>
      <w:r w:rsidRPr="00B2562A">
        <w:rPr>
          <w:szCs w:val="28"/>
          <w:lang w:val="nl-NL"/>
        </w:rPr>
        <w:t>a) Tổ chức vận hành có trách nhiệm triển khai vận hành thử, bảo đảm tuân thủ chương trình vận hành thử đã được phê duyệt;</w:t>
      </w:r>
    </w:p>
    <w:p w14:paraId="1AD74CC0" w14:textId="6EA13F62" w:rsidR="00AA35E6" w:rsidRPr="00B2562A" w:rsidRDefault="00AA35E6" w:rsidP="00AA35E6">
      <w:pPr>
        <w:ind w:left="-3" w:firstLineChars="253" w:firstLine="708"/>
        <w:jc w:val="both"/>
        <w:rPr>
          <w:szCs w:val="28"/>
          <w:lang w:val="nl-NL"/>
        </w:rPr>
      </w:pPr>
      <w:r w:rsidRPr="00B2562A">
        <w:rPr>
          <w:szCs w:val="28"/>
          <w:lang w:val="nl-NL"/>
        </w:rPr>
        <w:t xml:space="preserve">b) Giám sát quá trình </w:t>
      </w:r>
      <w:r w:rsidR="00CB7537" w:rsidRPr="00B2562A">
        <w:rPr>
          <w:szCs w:val="28"/>
          <w:lang w:val="nl-NL"/>
        </w:rPr>
        <w:t>vận hành thử</w:t>
      </w:r>
      <w:r w:rsidRPr="00B2562A">
        <w:rPr>
          <w:szCs w:val="28"/>
          <w:lang w:val="nl-NL"/>
        </w:rPr>
        <w:t>, thu thập dữ liệu và đánh giá sự phù hợp của hệ thống với yêu cầu trong thiết kế;</w:t>
      </w:r>
    </w:p>
    <w:p w14:paraId="50A83106" w14:textId="3B098910" w:rsidR="00AA35E6" w:rsidRPr="00B2562A" w:rsidRDefault="00AA35E6" w:rsidP="00AA35E6">
      <w:pPr>
        <w:ind w:left="-3" w:firstLineChars="253" w:firstLine="708"/>
        <w:jc w:val="both"/>
        <w:rPr>
          <w:szCs w:val="28"/>
          <w:lang w:val="nl-NL"/>
        </w:rPr>
      </w:pPr>
      <w:r w:rsidRPr="00B2562A">
        <w:rPr>
          <w:szCs w:val="28"/>
          <w:lang w:val="nl-NL"/>
        </w:rPr>
        <w:t>c) Lập báo cáo kết quả vận hành thử, gửi Bộ Khoa học và Công nghệ để thẩm định.</w:t>
      </w:r>
    </w:p>
    <w:p w14:paraId="6D6199F8" w14:textId="58A2D635" w:rsidR="0043797A" w:rsidRPr="00B2562A" w:rsidRDefault="0043797A" w:rsidP="0043797A">
      <w:pPr>
        <w:ind w:left="-3" w:firstLineChars="253" w:firstLine="708"/>
        <w:jc w:val="both"/>
        <w:rPr>
          <w:szCs w:val="28"/>
          <w:lang w:val="nl-NL"/>
        </w:rPr>
      </w:pPr>
      <w:r w:rsidRPr="00B2562A">
        <w:rPr>
          <w:szCs w:val="28"/>
          <w:lang w:val="nl-NL"/>
        </w:rPr>
        <w:t>2. Trường hợp vận hành thử do nhà thầu cung cấp công nghệ thực hiện:</w:t>
      </w:r>
    </w:p>
    <w:p w14:paraId="545CAA77" w14:textId="77777777" w:rsidR="0043797A" w:rsidRPr="00B2562A" w:rsidRDefault="0043797A" w:rsidP="0043797A">
      <w:pPr>
        <w:ind w:left="-3" w:firstLineChars="253" w:firstLine="708"/>
        <w:jc w:val="both"/>
        <w:rPr>
          <w:szCs w:val="28"/>
          <w:lang w:val="nl-NL"/>
        </w:rPr>
      </w:pPr>
      <w:r w:rsidRPr="00B2562A">
        <w:rPr>
          <w:szCs w:val="28"/>
          <w:lang w:val="nl-NL"/>
        </w:rPr>
        <w:t>a) Nhà thầu có trách nhiệm triển khai vận hành thử theo hợp đồng và chương trình vận hành thử đã được phê duyệt;</w:t>
      </w:r>
    </w:p>
    <w:p w14:paraId="50634C8D" w14:textId="5ECD4340" w:rsidR="0043797A" w:rsidRPr="00B2562A" w:rsidRDefault="0043797A" w:rsidP="00615857">
      <w:pPr>
        <w:ind w:left="-3" w:firstLineChars="253" w:firstLine="708"/>
        <w:jc w:val="both"/>
        <w:rPr>
          <w:szCs w:val="28"/>
          <w:lang w:val="nl-NL"/>
        </w:rPr>
      </w:pPr>
      <w:r w:rsidRPr="00B2562A">
        <w:rPr>
          <w:szCs w:val="28"/>
          <w:lang w:val="nl-NL"/>
        </w:rPr>
        <w:tab/>
        <w:t xml:space="preserve">b) </w:t>
      </w:r>
      <w:r w:rsidR="000C7FDF" w:rsidRPr="00B2562A">
        <w:rPr>
          <w:szCs w:val="28"/>
          <w:lang w:val="nl-NL"/>
        </w:rPr>
        <w:t>Chủ đầu tư, tổ chức vận hành</w:t>
      </w:r>
      <w:r w:rsidRPr="00B2562A">
        <w:rPr>
          <w:szCs w:val="28"/>
          <w:lang w:val="nl-NL"/>
        </w:rPr>
        <w:t xml:space="preserve"> thực hiện giám sát quá trình vận hành thử của nhà thầu, cụ thể:</w:t>
      </w:r>
      <w:r w:rsidR="00615857" w:rsidRPr="00B2562A">
        <w:rPr>
          <w:szCs w:val="28"/>
          <w:lang w:val="nl-NL"/>
        </w:rPr>
        <w:t xml:space="preserve"> g</w:t>
      </w:r>
      <w:r w:rsidRPr="00B2562A">
        <w:rPr>
          <w:szCs w:val="28"/>
          <w:lang w:val="nl-NL"/>
        </w:rPr>
        <w:t xml:space="preserve">iám sát toàn bộ quá trình hiệu chỉnh, thử nghiệm từng hệ thống, tích hợp hệ thống và thử nghiệm tổng thể </w:t>
      </w:r>
      <w:r w:rsidR="00D31B09" w:rsidRPr="00B2562A">
        <w:rPr>
          <w:szCs w:val="28"/>
          <w:lang w:val="nl-NL"/>
        </w:rPr>
        <w:t xml:space="preserve">tổ </w:t>
      </w:r>
      <w:r w:rsidRPr="00B2562A">
        <w:rPr>
          <w:szCs w:val="28"/>
          <w:lang w:val="nl-NL"/>
        </w:rPr>
        <w:t>máy điện hạt nhân;</w:t>
      </w:r>
      <w:r w:rsidR="00615857" w:rsidRPr="00B2562A">
        <w:rPr>
          <w:szCs w:val="28"/>
          <w:lang w:val="nl-NL"/>
        </w:rPr>
        <w:t xml:space="preserve"> t</w:t>
      </w:r>
      <w:r w:rsidRPr="00B2562A">
        <w:rPr>
          <w:szCs w:val="28"/>
          <w:lang w:val="nl-NL"/>
        </w:rPr>
        <w:t>hu thập, ghi nhận và phân tích dữ liệu vận hành, bảo đảm các hệ thống vận hành theo thiết kế;</w:t>
      </w:r>
      <w:r w:rsidR="00615857" w:rsidRPr="00B2562A">
        <w:rPr>
          <w:szCs w:val="28"/>
          <w:lang w:val="nl-NL"/>
        </w:rPr>
        <w:t xml:space="preserve"> l</w:t>
      </w:r>
      <w:r w:rsidRPr="00B2562A">
        <w:rPr>
          <w:szCs w:val="28"/>
          <w:lang w:val="nl-NL"/>
        </w:rPr>
        <w:t xml:space="preserve">ập báo cáo định kỳ về kết quả giám sát, gửi </w:t>
      </w:r>
      <w:r w:rsidR="000A768F" w:rsidRPr="00B2562A">
        <w:rPr>
          <w:szCs w:val="28"/>
          <w:lang w:val="nl-NL"/>
        </w:rPr>
        <w:t>Bộ</w:t>
      </w:r>
      <w:r w:rsidRPr="00B2562A">
        <w:rPr>
          <w:szCs w:val="28"/>
          <w:lang w:val="nl-NL"/>
        </w:rPr>
        <w:t xml:space="preserve"> Khoa học và Công nghệ;</w:t>
      </w:r>
      <w:r w:rsidR="00615857" w:rsidRPr="00B2562A">
        <w:rPr>
          <w:szCs w:val="28"/>
          <w:lang w:val="nl-NL"/>
        </w:rPr>
        <w:t>k</w:t>
      </w:r>
      <w:r w:rsidRPr="00B2562A">
        <w:rPr>
          <w:szCs w:val="28"/>
          <w:lang w:val="nl-NL"/>
        </w:rPr>
        <w:t>ịp thời đề xuất biện pháp khắc phục nếu phát hiện bất thường hoặc sai lệch về an toàn.</w:t>
      </w:r>
    </w:p>
    <w:p w14:paraId="363A50B5" w14:textId="77777777" w:rsidR="00AA35E6" w:rsidRPr="00B2562A" w:rsidRDefault="00AA35E6" w:rsidP="00997051">
      <w:pPr>
        <w:tabs>
          <w:tab w:val="left" w:pos="993"/>
        </w:tabs>
        <w:spacing w:line="240" w:lineRule="auto"/>
        <w:ind w:hanging="3"/>
        <w:jc w:val="both"/>
        <w:rPr>
          <w:szCs w:val="28"/>
          <w:lang w:val="nl-NL"/>
        </w:rPr>
      </w:pPr>
    </w:p>
    <w:p w14:paraId="415855AD" w14:textId="40590513" w:rsidR="00C6270C" w:rsidRPr="00B2562A" w:rsidRDefault="00926DD7" w:rsidP="009273D1">
      <w:pPr>
        <w:pStyle w:val="Heading2"/>
        <w:numPr>
          <w:ilvl w:val="1"/>
          <w:numId w:val="1"/>
        </w:numPr>
        <w:spacing w:before="240" w:after="240" w:line="240" w:lineRule="auto"/>
        <w:ind w:leftChars="0" w:firstLineChars="0"/>
        <w:rPr>
          <w:lang w:val="nl-NL"/>
        </w:rPr>
      </w:pPr>
      <w:bookmarkStart w:id="243" w:name="_Toc195351637"/>
      <w:bookmarkStart w:id="244" w:name="_Toc193828252"/>
      <w:bookmarkStart w:id="245" w:name="_Toc203552245"/>
      <w:r w:rsidRPr="00B2562A">
        <w:rPr>
          <w:lang w:val="nl-NL"/>
        </w:rPr>
        <w:lastRenderedPageBreak/>
        <w:br/>
      </w:r>
      <w:bookmarkStart w:id="246" w:name="_Toc206668293"/>
      <w:r w:rsidR="006A1253" w:rsidRPr="00B2562A">
        <w:rPr>
          <w:lang w:val="nl-NL"/>
        </w:rPr>
        <w:t>V</w:t>
      </w:r>
      <w:r w:rsidR="00414751" w:rsidRPr="00B2562A">
        <w:rPr>
          <w:lang w:val="nl-NL"/>
        </w:rPr>
        <w:t xml:space="preserve">ẬN HÀNH </w:t>
      </w:r>
      <w:bookmarkEnd w:id="243"/>
      <w:bookmarkEnd w:id="244"/>
      <w:r w:rsidR="00821EA1" w:rsidRPr="00B2562A">
        <w:rPr>
          <w:lang w:val="nl-NL"/>
        </w:rPr>
        <w:t>NHÀ MÁY ĐIỆN HẠT NHÂN</w:t>
      </w:r>
      <w:bookmarkEnd w:id="245"/>
      <w:bookmarkEnd w:id="246"/>
    </w:p>
    <w:p w14:paraId="048AF20B" w14:textId="48614887" w:rsidR="00F82F04" w:rsidRPr="00B2562A" w:rsidRDefault="00FA0748" w:rsidP="00F82F04">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nl-NL"/>
        </w:rPr>
      </w:pPr>
      <w:bookmarkStart w:id="247" w:name="_Ref206405924"/>
      <w:bookmarkStart w:id="248" w:name="_Ref206408200"/>
      <w:bookmarkStart w:id="249" w:name="_Toc206668294"/>
      <w:r w:rsidRPr="00B2562A">
        <w:rPr>
          <w:szCs w:val="28"/>
          <w:lang w:val="nl-NL"/>
        </w:rPr>
        <w:t>Yêu cầu chung đối với</w:t>
      </w:r>
      <w:r w:rsidR="00F82F04" w:rsidRPr="00B2562A">
        <w:rPr>
          <w:szCs w:val="28"/>
          <w:lang w:val="nl-NL"/>
        </w:rPr>
        <w:t xml:space="preserve"> vận hành nhà máy điện hạt nhân</w:t>
      </w:r>
      <w:bookmarkEnd w:id="247"/>
      <w:bookmarkEnd w:id="248"/>
      <w:bookmarkEnd w:id="249"/>
    </w:p>
    <w:p w14:paraId="61743323" w14:textId="77777777" w:rsidR="00F82F04" w:rsidRPr="00B2562A" w:rsidRDefault="00F82F04" w:rsidP="00F82F04">
      <w:pPr>
        <w:ind w:leftChars="0" w:firstLineChars="253" w:firstLine="708"/>
        <w:jc w:val="both"/>
        <w:rPr>
          <w:lang w:val="nl-NL"/>
        </w:rPr>
      </w:pPr>
      <w:r w:rsidRPr="00B2562A">
        <w:rPr>
          <w:lang w:val="nl-NL"/>
        </w:rPr>
        <w:t>1. Việc vận hành nhà máy điện hạt nhân phải đặt an toàn bức xạ, an toàn hạt nhân, an ninh hạt nhân và bảo vệ môi trường là ưu tiên hàng đầu, bảo đảm lợi ích của hoạt động vận hành lớn hơn các rủi ro tiềm ẩn đối với con người, xã hội và môi trường.</w:t>
      </w:r>
    </w:p>
    <w:p w14:paraId="41DAA6D2" w14:textId="77777777" w:rsidR="00F82F04" w:rsidRPr="00B2562A" w:rsidRDefault="00F82F04" w:rsidP="00F82F04">
      <w:pPr>
        <w:ind w:leftChars="0" w:firstLineChars="253" w:firstLine="708"/>
        <w:jc w:val="both"/>
        <w:rPr>
          <w:lang w:val="nl-NL"/>
        </w:rPr>
      </w:pPr>
      <w:r w:rsidRPr="00B2562A">
        <w:rPr>
          <w:lang w:val="nl-NL"/>
        </w:rPr>
        <w:t>2. Áp dụng nguyên tắc bảo vệ theo chiều sâu với nhiều cấp độ độc lập và bổ trợ, duy trì khả năng thực hiện các chức năng an toàn trong mọi điều kiện vận hành, kể cả sự cố thiết kế và sự cố vượt mức thiết kế.</w:t>
      </w:r>
    </w:p>
    <w:p w14:paraId="7C3EAFB6" w14:textId="77777777" w:rsidR="00F82F04" w:rsidRPr="00B2562A" w:rsidRDefault="00F82F04" w:rsidP="00F82F04">
      <w:pPr>
        <w:ind w:leftChars="0" w:firstLineChars="253" w:firstLine="708"/>
        <w:jc w:val="both"/>
        <w:rPr>
          <w:lang w:val="nl-NL"/>
        </w:rPr>
      </w:pPr>
      <w:r w:rsidRPr="00B2562A">
        <w:rPr>
          <w:lang w:val="nl-NL"/>
        </w:rPr>
        <w:t>3. Tổ chức vận hành chịu trách nhiệm toàn diện về an toàn và an ninh trong quá trình vận hành; mọi quyết định vận hành phải dựa trên phân tích an toàn và tuân thủ các giới hạn, điều kiện vận hành đã được cơ quan có thẩm quyền phê duyệt.</w:t>
      </w:r>
    </w:p>
    <w:p w14:paraId="0BE7C8C4" w14:textId="77777777" w:rsidR="00F82F04" w:rsidRPr="00B2562A" w:rsidRDefault="00F82F04" w:rsidP="00F82F04">
      <w:pPr>
        <w:ind w:leftChars="0" w:firstLineChars="253" w:firstLine="708"/>
        <w:jc w:val="both"/>
        <w:rPr>
          <w:lang w:val="nl-NL"/>
        </w:rPr>
      </w:pPr>
      <w:r w:rsidRPr="00B2562A">
        <w:rPr>
          <w:lang w:val="nl-NL"/>
        </w:rPr>
        <w:t>4. Hoạt động vận hành phải gắn với việc duy trì và phát triển văn hóa an toàn, văn hóa an ninh; bảo đảm nhân sự ở mọi cấp nhận thức đầy đủ, thực hiện nghiêm trách nhiệm và quyền hạn của mình.</w:t>
      </w:r>
    </w:p>
    <w:p w14:paraId="560DAD31" w14:textId="77777777" w:rsidR="00F82F04" w:rsidRPr="00B2562A" w:rsidRDefault="00F82F04" w:rsidP="00F82F04">
      <w:pPr>
        <w:ind w:leftChars="0" w:firstLineChars="253" w:firstLine="708"/>
        <w:jc w:val="both"/>
        <w:rPr>
          <w:lang w:val="nl-NL"/>
        </w:rPr>
      </w:pPr>
      <w:r w:rsidRPr="00B2562A">
        <w:rPr>
          <w:lang w:val="nl-NL"/>
        </w:rPr>
        <w:t>5. Phải duy trì tính sẵn sàng ứng phó sự cố và bảo đảm năng lực triển khai các kế hoạch ứng phó sự cố bức xạ, sự cố hạt nhân và kế hoạch bảo đảm an ninh hạt nhân, phối hợp hiệu quả với cơ quan quản lý nhà nước, chính quyền địa phương và lực lượng ứng phó khẩn cấp.</w:t>
      </w:r>
    </w:p>
    <w:p w14:paraId="3BE45B12" w14:textId="4208361D" w:rsidR="00C6270C" w:rsidRPr="00B2562A" w:rsidRDefault="00F82F04" w:rsidP="00051EE3">
      <w:pPr>
        <w:ind w:leftChars="0" w:firstLineChars="0" w:firstLine="709"/>
        <w:jc w:val="both"/>
        <w:rPr>
          <w:lang w:val="nl-NL"/>
        </w:rPr>
      </w:pPr>
      <w:r w:rsidRPr="00B2562A">
        <w:rPr>
          <w:lang w:val="nl-NL"/>
        </w:rPr>
        <w:t>6. Thường xuyên giám sát, đánh giá tổng thể tình trạng an toàn, an ninh và tác động môi trường; kịp thời áp dụng các biện pháp cải tiến phù hợp với tiến bộ khoa học, công nghệ và kinh nghiệm vận hành trong nước, quốc tế.</w:t>
      </w:r>
    </w:p>
    <w:p w14:paraId="7F10F866" w14:textId="587C35C5" w:rsidR="00414751" w:rsidRPr="00B2562A" w:rsidRDefault="00414751" w:rsidP="000A7FB6">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nl-NL"/>
        </w:rPr>
      </w:pPr>
      <w:bookmarkStart w:id="250" w:name="_Toc204336130"/>
      <w:bookmarkStart w:id="251" w:name="_Toc204336131"/>
      <w:bookmarkStart w:id="252" w:name="_Toc204336132"/>
      <w:bookmarkStart w:id="253" w:name="_Toc204336133"/>
      <w:bookmarkStart w:id="254" w:name="_Toc204336134"/>
      <w:bookmarkStart w:id="255" w:name="_Toc204336135"/>
      <w:bookmarkStart w:id="256" w:name="_Toc204336136"/>
      <w:bookmarkStart w:id="257" w:name="_Toc204336137"/>
      <w:bookmarkStart w:id="258" w:name="_Toc204336138"/>
      <w:bookmarkStart w:id="259" w:name="_Toc204336139"/>
      <w:bookmarkStart w:id="260" w:name="_Toc204336140"/>
      <w:bookmarkStart w:id="261" w:name="_Toc204336141"/>
      <w:bookmarkStart w:id="262" w:name="_Toc204336142"/>
      <w:bookmarkStart w:id="263" w:name="_Toc204336143"/>
      <w:bookmarkStart w:id="264" w:name="_Toc204336144"/>
      <w:bookmarkStart w:id="265" w:name="_Toc204336145"/>
      <w:bookmarkStart w:id="266" w:name="_Toc204336146"/>
      <w:bookmarkStart w:id="267" w:name="_Toc204336147"/>
      <w:bookmarkStart w:id="268" w:name="_Toc204336148"/>
      <w:bookmarkStart w:id="269" w:name="_Toc204336149"/>
      <w:bookmarkStart w:id="270" w:name="_Toc204336150"/>
      <w:bookmarkStart w:id="271" w:name="_Toc204336151"/>
      <w:bookmarkStart w:id="272" w:name="_Toc204336152"/>
      <w:bookmarkStart w:id="273" w:name="_Toc204336153"/>
      <w:bookmarkStart w:id="274" w:name="_Toc204336154"/>
      <w:bookmarkStart w:id="275" w:name="_Toc193828254"/>
      <w:bookmarkStart w:id="276" w:name="_Toc203552247"/>
      <w:bookmarkStart w:id="277" w:name="_Toc195351639"/>
      <w:bookmarkStart w:id="278" w:name="_Ref205299182"/>
      <w:bookmarkStart w:id="279" w:name="_Toc206668295"/>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B2562A">
        <w:rPr>
          <w:szCs w:val="28"/>
          <w:lang w:val="nl-NL"/>
        </w:rPr>
        <w:t>Hồ sơ đề nghị cấp giấy phép vận hành</w:t>
      </w:r>
      <w:r w:rsidR="006D11FC" w:rsidRPr="00B2562A">
        <w:rPr>
          <w:szCs w:val="28"/>
          <w:lang w:val="nl-NL"/>
        </w:rPr>
        <w:t xml:space="preserve"> </w:t>
      </w:r>
      <w:r w:rsidR="00977794" w:rsidRPr="00B2562A">
        <w:rPr>
          <w:szCs w:val="28"/>
          <w:lang w:val="nl-NL"/>
        </w:rPr>
        <w:t xml:space="preserve">nhà </w:t>
      </w:r>
      <w:r w:rsidRPr="00B2562A">
        <w:rPr>
          <w:szCs w:val="28"/>
          <w:lang w:val="nl-NL"/>
        </w:rPr>
        <w:t>máy điện hạt nhân</w:t>
      </w:r>
      <w:bookmarkEnd w:id="275"/>
      <w:bookmarkEnd w:id="276"/>
      <w:r w:rsidRPr="00B2562A">
        <w:rPr>
          <w:szCs w:val="28"/>
          <w:lang w:val="nl-NL"/>
        </w:rPr>
        <w:t xml:space="preserve"> </w:t>
      </w:r>
      <w:bookmarkEnd w:id="277"/>
      <w:r w:rsidR="00690746" w:rsidRPr="00B2562A">
        <w:rPr>
          <w:vertAlign w:val="superscript"/>
          <w:lang w:val="nl-NL"/>
        </w:rPr>
        <w:footnoteReference w:id="78"/>
      </w:r>
      <w:bookmarkEnd w:id="278"/>
      <w:bookmarkEnd w:id="279"/>
    </w:p>
    <w:p w14:paraId="77888B32" w14:textId="6040DA01" w:rsidR="009B15C8" w:rsidRPr="00B2562A" w:rsidRDefault="00414751" w:rsidP="00B14D5E">
      <w:pPr>
        <w:ind w:leftChars="0" w:firstLineChars="253" w:firstLine="708"/>
        <w:jc w:val="both"/>
        <w:rPr>
          <w:lang w:val="nl-NL"/>
        </w:rPr>
      </w:pPr>
      <w:r w:rsidRPr="00B2562A">
        <w:rPr>
          <w:lang w:val="nl-NL"/>
        </w:rPr>
        <w:t xml:space="preserve">1. </w:t>
      </w:r>
      <w:r w:rsidR="009B5A53" w:rsidRPr="00B2562A">
        <w:rPr>
          <w:lang w:val="vi-VN"/>
        </w:rPr>
        <w:t>T</w:t>
      </w:r>
      <w:r w:rsidRPr="00B2562A">
        <w:rPr>
          <w:lang w:val="nl-NL"/>
        </w:rPr>
        <w:t xml:space="preserve">ổ chức </w:t>
      </w:r>
      <w:r w:rsidR="009B5A53" w:rsidRPr="00B2562A">
        <w:rPr>
          <w:lang w:val="vi-VN"/>
        </w:rPr>
        <w:t>vận hành</w:t>
      </w:r>
      <w:r w:rsidRPr="00B2562A">
        <w:rPr>
          <w:lang w:val="nl-NL"/>
        </w:rPr>
        <w:t xml:space="preserve"> có trách nhiệm lập hồ sơ</w:t>
      </w:r>
      <w:r w:rsidR="009B5A53" w:rsidRPr="00B2562A">
        <w:rPr>
          <w:lang w:val="vi-VN"/>
        </w:rPr>
        <w:t xml:space="preserve"> đề nghị cấp giấy phép vận hành</w:t>
      </w:r>
      <w:r w:rsidRPr="00B2562A">
        <w:rPr>
          <w:lang w:val="nl-NL"/>
        </w:rPr>
        <w:t xml:space="preserve"> gửi Bộ </w:t>
      </w:r>
      <w:r w:rsidR="00483495" w:rsidRPr="00B2562A">
        <w:rPr>
          <w:lang w:val="nl-NL"/>
        </w:rPr>
        <w:t>Khoa học và Công nghệ</w:t>
      </w:r>
      <w:r w:rsidRPr="00B2562A">
        <w:rPr>
          <w:lang w:val="nl-NL"/>
        </w:rPr>
        <w:t xml:space="preserve"> thẩm định, cấp </w:t>
      </w:r>
      <w:r w:rsidR="009B15C8" w:rsidRPr="00B2562A">
        <w:rPr>
          <w:lang w:val="nl-NL"/>
        </w:rPr>
        <w:t xml:space="preserve">giấy </w:t>
      </w:r>
      <w:r w:rsidRPr="00B2562A">
        <w:rPr>
          <w:lang w:val="nl-NL"/>
        </w:rPr>
        <w:t xml:space="preserve">phép </w:t>
      </w:r>
      <w:r w:rsidR="009B15C8" w:rsidRPr="00B2562A">
        <w:rPr>
          <w:lang w:val="nl-NL"/>
        </w:rPr>
        <w:t>với số lượng như sau:</w:t>
      </w:r>
      <w:r w:rsidR="0042125F" w:rsidRPr="00B2562A">
        <w:rPr>
          <w:rStyle w:val="FootnoteReference"/>
          <w:lang w:val="nl-NL"/>
        </w:rPr>
        <w:t xml:space="preserve"> </w:t>
      </w:r>
      <w:r w:rsidR="0042125F" w:rsidRPr="00B2562A">
        <w:rPr>
          <w:rStyle w:val="FootnoteReference"/>
        </w:rPr>
        <w:footnoteReference w:id="79"/>
      </w:r>
    </w:p>
    <w:p w14:paraId="4C510263" w14:textId="77777777" w:rsidR="009B15C8" w:rsidRPr="00B2562A" w:rsidRDefault="009B15C8" w:rsidP="009B15C8">
      <w:pPr>
        <w:ind w:leftChars="0" w:firstLineChars="253" w:firstLine="708"/>
        <w:jc w:val="both"/>
        <w:rPr>
          <w:lang w:val="nl-NL"/>
        </w:rPr>
      </w:pPr>
      <w:r w:rsidRPr="00B2562A">
        <w:rPr>
          <w:lang w:val="nl-NL"/>
        </w:rPr>
        <w:t>a) 05 bộ hồ sơ giấy và 01 bộ hồ sơ điện tử bằng tiếng Việt;</w:t>
      </w:r>
    </w:p>
    <w:p w14:paraId="4C24BBAC" w14:textId="57E62DF6" w:rsidR="009B15C8" w:rsidRPr="00B2562A" w:rsidRDefault="009B15C8" w:rsidP="00911541">
      <w:pPr>
        <w:ind w:leftChars="0" w:firstLineChars="253" w:firstLine="708"/>
        <w:jc w:val="both"/>
        <w:rPr>
          <w:lang w:val="nl-NL"/>
        </w:rPr>
      </w:pPr>
      <w:r w:rsidRPr="00B2562A">
        <w:rPr>
          <w:lang w:val="nl-NL"/>
        </w:rPr>
        <w:t>b) 05 bộ hồ sơ giấy và 01 bộ hồ sơ điện tử bằng tiếng Anh; cam kết bằng văn bản và chịu trách nhiệm trước pháp luật về sự chuẩn xác của hồ sơ tiếng Anh so với hồ sơ gốc tiếng Việt.</w:t>
      </w:r>
    </w:p>
    <w:p w14:paraId="49166A40" w14:textId="60BA158E" w:rsidR="00414751" w:rsidRPr="00B2562A" w:rsidRDefault="00911541" w:rsidP="00997051">
      <w:pPr>
        <w:ind w:leftChars="0" w:firstLineChars="253" w:firstLine="708"/>
        <w:jc w:val="both"/>
        <w:rPr>
          <w:lang w:val="nl-NL"/>
        </w:rPr>
      </w:pPr>
      <w:r w:rsidRPr="00B2562A">
        <w:rPr>
          <w:lang w:val="nl-NL"/>
        </w:rPr>
        <w:t xml:space="preserve">2. </w:t>
      </w:r>
      <w:r w:rsidR="00414751" w:rsidRPr="00B2562A">
        <w:rPr>
          <w:lang w:val="nl-NL"/>
        </w:rPr>
        <w:t>Hồ sơ đề nghị cấp giấy phép</w:t>
      </w:r>
      <w:r w:rsidR="00476A0D" w:rsidRPr="00B2562A">
        <w:rPr>
          <w:lang w:val="nl-NL"/>
        </w:rPr>
        <w:t xml:space="preserve"> vận hành bao</w:t>
      </w:r>
      <w:r w:rsidR="00414751" w:rsidRPr="00B2562A">
        <w:rPr>
          <w:lang w:val="nl-NL"/>
        </w:rPr>
        <w:t xml:space="preserve"> gồm:</w:t>
      </w:r>
    </w:p>
    <w:p w14:paraId="24554CAB" w14:textId="347E1766" w:rsidR="003A7ADE" w:rsidRPr="00B2562A" w:rsidRDefault="003A7ADE" w:rsidP="00236D49">
      <w:pPr>
        <w:ind w:leftChars="0" w:firstLineChars="253" w:firstLine="708"/>
        <w:jc w:val="both"/>
        <w:rPr>
          <w:lang w:val="nl-NL"/>
        </w:rPr>
      </w:pPr>
      <w:r w:rsidRPr="00B2562A">
        <w:rPr>
          <w:lang w:val="nl-NL"/>
        </w:rPr>
        <w:t xml:space="preserve">a) </w:t>
      </w:r>
      <w:r w:rsidR="000E3462" w:rsidRPr="00B2562A">
        <w:rPr>
          <w:lang w:val="nl-NL"/>
        </w:rPr>
        <w:t>Đơn</w:t>
      </w:r>
      <w:r w:rsidRPr="00B2562A">
        <w:rPr>
          <w:lang w:val="nl-NL"/>
        </w:rPr>
        <w:t xml:space="preserve"> đề nghị cấp Giấy phép vận hành nhà máy điện hạt nhân;</w:t>
      </w:r>
    </w:p>
    <w:p w14:paraId="3D439282" w14:textId="59B81819" w:rsidR="00236D49" w:rsidRPr="00B2562A" w:rsidRDefault="003A7ADE" w:rsidP="00236D49">
      <w:pPr>
        <w:ind w:leftChars="0" w:firstLineChars="253" w:firstLine="708"/>
        <w:jc w:val="both"/>
        <w:rPr>
          <w:lang w:val="nl-NL"/>
        </w:rPr>
      </w:pPr>
      <w:r w:rsidRPr="00B2562A">
        <w:rPr>
          <w:lang w:val="nl-NL"/>
        </w:rPr>
        <w:lastRenderedPageBreak/>
        <w:t>b) Báo cáo phân tích an toàn giai đoạn vận hành</w:t>
      </w:r>
      <w:r w:rsidR="00236D49" w:rsidRPr="00B2562A">
        <w:rPr>
          <w:lang w:val="nl-NL"/>
        </w:rPr>
        <w:t>;</w:t>
      </w:r>
    </w:p>
    <w:p w14:paraId="776B0672" w14:textId="490ECC0F" w:rsidR="003A7ADE" w:rsidRPr="00B2562A" w:rsidRDefault="00236D49" w:rsidP="00236D49">
      <w:pPr>
        <w:ind w:leftChars="0" w:firstLineChars="253" w:firstLine="708"/>
        <w:jc w:val="both"/>
        <w:rPr>
          <w:lang w:val="nl-NL"/>
        </w:rPr>
      </w:pPr>
      <w:r w:rsidRPr="00B2562A">
        <w:rPr>
          <w:lang w:val="nl-NL"/>
        </w:rPr>
        <w:t>c) G</w:t>
      </w:r>
      <w:r w:rsidR="003A7ADE" w:rsidRPr="00B2562A">
        <w:rPr>
          <w:lang w:val="nl-NL"/>
        </w:rPr>
        <w:t>iới hạn và điều kiện vận hành, quy trình và hướng dẫn vận hành</w:t>
      </w:r>
      <w:r w:rsidRPr="00B2562A">
        <w:rPr>
          <w:lang w:val="nl-NL"/>
        </w:rPr>
        <w:t xml:space="preserve"> cập nhật</w:t>
      </w:r>
      <w:r w:rsidR="003A7ADE" w:rsidRPr="00B2562A">
        <w:rPr>
          <w:lang w:val="nl-NL"/>
        </w:rPr>
        <w:t>;</w:t>
      </w:r>
    </w:p>
    <w:p w14:paraId="5FE34ACF" w14:textId="32DE5EBE" w:rsidR="003A7ADE" w:rsidRPr="00B2562A" w:rsidRDefault="000E3462" w:rsidP="00236D49">
      <w:pPr>
        <w:ind w:leftChars="0" w:firstLineChars="253" w:firstLine="708"/>
        <w:jc w:val="both"/>
        <w:rPr>
          <w:lang w:val="nl-NL"/>
        </w:rPr>
      </w:pPr>
      <w:r w:rsidRPr="00B2562A">
        <w:rPr>
          <w:lang w:val="nl-NL"/>
        </w:rPr>
        <w:t>d</w:t>
      </w:r>
      <w:r w:rsidR="003A7ADE" w:rsidRPr="00B2562A">
        <w:rPr>
          <w:lang w:val="nl-NL"/>
        </w:rPr>
        <w:t>) Báo cáo kết quả vận hành thử</w:t>
      </w:r>
      <w:r w:rsidR="00236D49" w:rsidRPr="00B2562A">
        <w:rPr>
          <w:lang w:val="nl-NL"/>
        </w:rPr>
        <w:t xml:space="preserve"> quy định tại khoản </w:t>
      </w:r>
      <w:r w:rsidR="00AE6E64" w:rsidRPr="00B2562A">
        <w:rPr>
          <w:lang w:val="nl-NL"/>
        </w:rPr>
        <w:t>8</w:t>
      </w:r>
      <w:r w:rsidR="00C0597B" w:rsidRPr="00B2562A">
        <w:rPr>
          <w:lang w:val="nl-NL"/>
        </w:rPr>
        <w:t xml:space="preserve"> </w:t>
      </w:r>
      <w:r w:rsidR="004104CE" w:rsidRPr="00B2562A">
        <w:rPr>
          <w:lang w:val="nl-NL"/>
        </w:rPr>
        <w:fldChar w:fldCharType="begin"/>
      </w:r>
      <w:r w:rsidR="004104CE" w:rsidRPr="00B2562A">
        <w:rPr>
          <w:lang w:val="nl-NL"/>
        </w:rPr>
        <w:instrText xml:space="preserve"> REF _Ref205298666 \n \h </w:instrText>
      </w:r>
      <w:r w:rsidR="004D2D73" w:rsidRPr="00B2562A">
        <w:rPr>
          <w:lang w:val="nl-NL"/>
        </w:rPr>
        <w:instrText xml:space="preserve"> \* MERGEFORMAT </w:instrText>
      </w:r>
      <w:r w:rsidR="004104CE" w:rsidRPr="00B2562A">
        <w:rPr>
          <w:lang w:val="nl-NL"/>
        </w:rPr>
      </w:r>
      <w:r w:rsidR="004104CE" w:rsidRPr="00B2562A">
        <w:rPr>
          <w:lang w:val="nl-NL"/>
        </w:rPr>
        <w:fldChar w:fldCharType="separate"/>
      </w:r>
      <w:r w:rsidR="003F6628">
        <w:rPr>
          <w:lang w:val="nl-NL"/>
        </w:rPr>
        <w:t>Điều 34</w:t>
      </w:r>
      <w:r w:rsidR="004104CE" w:rsidRPr="00B2562A">
        <w:rPr>
          <w:lang w:val="nl-NL"/>
        </w:rPr>
        <w:fldChar w:fldCharType="end"/>
      </w:r>
      <w:r w:rsidR="00A44F80" w:rsidRPr="00B2562A">
        <w:rPr>
          <w:lang w:val="nl-NL"/>
        </w:rPr>
        <w:t xml:space="preserve"> </w:t>
      </w:r>
      <w:r w:rsidR="00236D49" w:rsidRPr="00B2562A">
        <w:rPr>
          <w:lang w:val="nl-NL"/>
        </w:rPr>
        <w:t>Nghị định này;</w:t>
      </w:r>
      <w:r w:rsidR="003A7ADE" w:rsidRPr="00B2562A">
        <w:rPr>
          <w:lang w:val="nl-NL"/>
        </w:rPr>
        <w:t xml:space="preserve"> biên bản nghiệm thu và xác nhận hoàn thành xây dựng, lắp đặt theo thiết kế được phê duyệt;</w:t>
      </w:r>
    </w:p>
    <w:p w14:paraId="2DB9C9BB" w14:textId="19B91CFE" w:rsidR="003A7ADE" w:rsidRPr="00B2562A" w:rsidRDefault="000E3462" w:rsidP="00236D49">
      <w:pPr>
        <w:ind w:leftChars="0" w:firstLineChars="253" w:firstLine="708"/>
        <w:jc w:val="both"/>
        <w:rPr>
          <w:lang w:val="nl-NL"/>
        </w:rPr>
      </w:pPr>
      <w:r w:rsidRPr="00B2562A">
        <w:rPr>
          <w:lang w:val="nl-NL"/>
        </w:rPr>
        <w:t>đ</w:t>
      </w:r>
      <w:r w:rsidR="003A7ADE" w:rsidRPr="00B2562A">
        <w:rPr>
          <w:lang w:val="nl-NL"/>
        </w:rPr>
        <w:t xml:space="preserve">) </w:t>
      </w:r>
      <w:r w:rsidR="00236D49" w:rsidRPr="00B2562A">
        <w:rPr>
          <w:lang w:val="nl-NL"/>
        </w:rPr>
        <w:t>Tài liệu mô tả về h</w:t>
      </w:r>
      <w:r w:rsidR="003A7ADE" w:rsidRPr="00B2562A">
        <w:rPr>
          <w:lang w:val="nl-NL"/>
        </w:rPr>
        <w:t>ệ thống quản lý chất lượng áp dụng cho giai đoạn vận hành;</w:t>
      </w:r>
    </w:p>
    <w:p w14:paraId="4B7CDF4D" w14:textId="6D9A0819" w:rsidR="003A7ADE" w:rsidRPr="00B2562A" w:rsidRDefault="000E3462" w:rsidP="00236D49">
      <w:pPr>
        <w:ind w:leftChars="0" w:firstLineChars="253" w:firstLine="708"/>
        <w:jc w:val="both"/>
        <w:rPr>
          <w:lang w:val="nl-NL"/>
        </w:rPr>
      </w:pPr>
      <w:r w:rsidRPr="00B2562A">
        <w:rPr>
          <w:lang w:val="nl-NL"/>
        </w:rPr>
        <w:t>e</w:t>
      </w:r>
      <w:r w:rsidR="003A7ADE" w:rsidRPr="00B2562A">
        <w:rPr>
          <w:lang w:val="nl-NL"/>
        </w:rPr>
        <w:t>) Kế hoạch ứng phó sự cố bức xạ, sự cố hạt nhân đã được cập nhật;</w:t>
      </w:r>
    </w:p>
    <w:p w14:paraId="108F7B0C" w14:textId="4935A064" w:rsidR="003A7ADE" w:rsidRPr="00B2562A" w:rsidRDefault="000E3462" w:rsidP="00236D49">
      <w:pPr>
        <w:ind w:leftChars="0" w:firstLineChars="253" w:firstLine="708"/>
        <w:jc w:val="both"/>
        <w:rPr>
          <w:lang w:val="nl-NL"/>
        </w:rPr>
      </w:pPr>
      <w:r w:rsidRPr="00B2562A">
        <w:rPr>
          <w:lang w:val="nl-NL"/>
        </w:rPr>
        <w:t>g</w:t>
      </w:r>
      <w:r w:rsidR="003A7ADE" w:rsidRPr="00B2562A">
        <w:rPr>
          <w:lang w:val="nl-NL"/>
        </w:rPr>
        <w:t>) Kế hoạch bảo đảm an ninh hạt nhân trong giai đoạn vận hành;</w:t>
      </w:r>
    </w:p>
    <w:p w14:paraId="6B702850" w14:textId="2956F92A" w:rsidR="003A7ADE" w:rsidRPr="00B2562A" w:rsidRDefault="000E3462" w:rsidP="00236D49">
      <w:pPr>
        <w:ind w:leftChars="0" w:firstLineChars="253" w:firstLine="708"/>
        <w:jc w:val="both"/>
        <w:rPr>
          <w:lang w:val="nl-NL"/>
        </w:rPr>
      </w:pPr>
      <w:r w:rsidRPr="00B2562A">
        <w:rPr>
          <w:lang w:val="nl-NL"/>
        </w:rPr>
        <w:t>h</w:t>
      </w:r>
      <w:r w:rsidR="003A7ADE" w:rsidRPr="00B2562A">
        <w:rPr>
          <w:lang w:val="nl-NL"/>
        </w:rPr>
        <w:t>) Kế hoạch thay đảo nhiên liệu (nếu có) và chương trình vận hành;</w:t>
      </w:r>
    </w:p>
    <w:p w14:paraId="6429191B" w14:textId="5A2C5E84" w:rsidR="00B21F55" w:rsidRPr="00B2562A" w:rsidRDefault="000E3462" w:rsidP="00B21F55">
      <w:pPr>
        <w:ind w:leftChars="0" w:firstLineChars="253" w:firstLine="708"/>
        <w:jc w:val="both"/>
        <w:rPr>
          <w:lang w:val="nl-NL"/>
        </w:rPr>
      </w:pPr>
      <w:r w:rsidRPr="00B2562A">
        <w:rPr>
          <w:lang w:val="nl-NL"/>
        </w:rPr>
        <w:t>i</w:t>
      </w:r>
      <w:r w:rsidR="003A7ADE" w:rsidRPr="00B2562A">
        <w:rPr>
          <w:lang w:val="nl-NL"/>
        </w:rPr>
        <w:t>) Kế hoạch chấm dứt hoạt động</w:t>
      </w:r>
      <w:r w:rsidR="00996FCA" w:rsidRPr="00B2562A">
        <w:rPr>
          <w:lang w:val="nl-NL"/>
        </w:rPr>
        <w:t xml:space="preserve"> </w:t>
      </w:r>
      <w:r w:rsidR="00236D49" w:rsidRPr="00B2562A">
        <w:rPr>
          <w:lang w:val="nl-NL"/>
        </w:rPr>
        <w:t xml:space="preserve">theo quy định tại </w:t>
      </w:r>
      <w:r w:rsidR="00E877DC" w:rsidRPr="00B2562A">
        <w:rPr>
          <w:lang w:val="nl-NL"/>
        </w:rPr>
        <w:fldChar w:fldCharType="begin"/>
      </w:r>
      <w:r w:rsidR="00E877DC" w:rsidRPr="00B2562A">
        <w:rPr>
          <w:lang w:val="nl-NL"/>
        </w:rPr>
        <w:instrText xml:space="preserve"> REF _Ref205298681 \n \h </w:instrText>
      </w:r>
      <w:r w:rsidR="004D2D73" w:rsidRPr="00B2562A">
        <w:rPr>
          <w:lang w:val="nl-NL"/>
        </w:rPr>
        <w:instrText xml:space="preserve"> \* MERGEFORMAT </w:instrText>
      </w:r>
      <w:r w:rsidR="00E877DC" w:rsidRPr="00B2562A">
        <w:rPr>
          <w:lang w:val="nl-NL"/>
        </w:rPr>
      </w:r>
      <w:r w:rsidR="00E877DC" w:rsidRPr="00B2562A">
        <w:rPr>
          <w:lang w:val="nl-NL"/>
        </w:rPr>
        <w:fldChar w:fldCharType="separate"/>
      </w:r>
      <w:r w:rsidR="003F6628">
        <w:rPr>
          <w:lang w:val="nl-NL"/>
        </w:rPr>
        <w:t>Điều 44</w:t>
      </w:r>
      <w:r w:rsidR="00E877DC" w:rsidRPr="00B2562A">
        <w:rPr>
          <w:lang w:val="nl-NL"/>
        </w:rPr>
        <w:fldChar w:fldCharType="end"/>
      </w:r>
      <w:r w:rsidR="00A1574B" w:rsidRPr="00B2562A">
        <w:rPr>
          <w:lang w:val="nl-NL"/>
        </w:rPr>
        <w:t xml:space="preserve"> </w:t>
      </w:r>
      <w:r w:rsidR="00236D49" w:rsidRPr="00B2562A">
        <w:rPr>
          <w:lang w:val="nl-NL"/>
        </w:rPr>
        <w:t>Nghị định này</w:t>
      </w:r>
      <w:r w:rsidR="003A7ADE" w:rsidRPr="00B2562A">
        <w:rPr>
          <w:lang w:val="nl-NL"/>
        </w:rPr>
        <w:t>;</w:t>
      </w:r>
      <w:r w:rsidR="00B21F55" w:rsidRPr="00B2562A">
        <w:rPr>
          <w:lang w:val="nl-NL"/>
        </w:rPr>
        <w:t xml:space="preserve"> </w:t>
      </w:r>
    </w:p>
    <w:p w14:paraId="6D89061E" w14:textId="3AEF1F43" w:rsidR="00D97A7B" w:rsidRPr="00B2562A" w:rsidRDefault="00B21F55" w:rsidP="00B21F55">
      <w:pPr>
        <w:ind w:leftChars="0" w:firstLineChars="253" w:firstLine="708"/>
        <w:jc w:val="both"/>
        <w:rPr>
          <w:lang w:val="nl-NL"/>
        </w:rPr>
      </w:pPr>
      <w:r w:rsidRPr="00B2562A">
        <w:rPr>
          <w:lang w:val="nl-NL"/>
        </w:rPr>
        <w:t>k) Kế hoạch kiểm toán vật liệu hạt nhân;</w:t>
      </w:r>
    </w:p>
    <w:p w14:paraId="2939547C" w14:textId="028F2A8E" w:rsidR="003A7ADE" w:rsidRPr="00B2562A" w:rsidRDefault="00B21F55" w:rsidP="00236D49">
      <w:pPr>
        <w:ind w:leftChars="0" w:firstLineChars="253" w:firstLine="708"/>
        <w:jc w:val="both"/>
        <w:rPr>
          <w:lang w:val="nl-NL"/>
        </w:rPr>
      </w:pPr>
      <w:r w:rsidRPr="00B2562A">
        <w:rPr>
          <w:lang w:val="nl-NL"/>
        </w:rPr>
        <w:t>l</w:t>
      </w:r>
      <w:r w:rsidR="003A7ADE" w:rsidRPr="00B2562A">
        <w:rPr>
          <w:lang w:val="nl-NL"/>
        </w:rPr>
        <w:t>) Tài liệu chứng minh biện pháp bảo đảm tài chính để thực hiện các nghĩa vụ pháp lý trong suốt quá trình vận hành và chấm dứt hoạt động;</w:t>
      </w:r>
    </w:p>
    <w:p w14:paraId="7105D561" w14:textId="77777777" w:rsidR="00C92AB7" w:rsidRPr="00B2562A" w:rsidRDefault="00C92AB7" w:rsidP="00C92AB7">
      <w:pPr>
        <w:ind w:leftChars="0" w:firstLineChars="253" w:firstLine="708"/>
        <w:jc w:val="both"/>
        <w:rPr>
          <w:szCs w:val="28"/>
          <w:lang w:val="nl-NL"/>
        </w:rPr>
      </w:pPr>
      <w:r w:rsidRPr="00B2562A">
        <w:rPr>
          <w:szCs w:val="28"/>
          <w:lang w:val="nl-NL"/>
        </w:rPr>
        <w:t>m) Chương trình kiểm tra, bảo dưỡng, sửa chữa đối với các cấu trúc, hệ thống và bộ phận quan trọng về an toàn;</w:t>
      </w:r>
    </w:p>
    <w:p w14:paraId="07D7D670" w14:textId="77777777" w:rsidR="00C92AB7" w:rsidRPr="00B2562A" w:rsidRDefault="00C92AB7" w:rsidP="00C92AB7">
      <w:pPr>
        <w:ind w:leftChars="0" w:firstLineChars="253" w:firstLine="708"/>
        <w:jc w:val="both"/>
        <w:rPr>
          <w:szCs w:val="28"/>
          <w:lang w:val="nl-NL"/>
        </w:rPr>
      </w:pPr>
      <w:r w:rsidRPr="00B2562A">
        <w:rPr>
          <w:szCs w:val="28"/>
          <w:lang w:val="nl-NL"/>
        </w:rPr>
        <w:t>n) Chương trình quan trắc môi trường;</w:t>
      </w:r>
    </w:p>
    <w:p w14:paraId="7E4A4540" w14:textId="77777777" w:rsidR="00C92AB7" w:rsidRPr="00B2562A" w:rsidRDefault="00C92AB7" w:rsidP="00C92AB7">
      <w:pPr>
        <w:ind w:leftChars="0" w:firstLineChars="253" w:firstLine="708"/>
        <w:jc w:val="both"/>
        <w:rPr>
          <w:lang w:val="nl-NL"/>
        </w:rPr>
      </w:pPr>
      <w:r w:rsidRPr="00B2562A">
        <w:rPr>
          <w:szCs w:val="28"/>
          <w:lang w:val="nl-NL"/>
        </w:rPr>
        <w:t>o) Chương trình quản lý lão hóa;</w:t>
      </w:r>
    </w:p>
    <w:p w14:paraId="024F9BCB" w14:textId="77777777" w:rsidR="00C92AB7" w:rsidRPr="00B2562A" w:rsidRDefault="00C92AB7" w:rsidP="00C92AB7">
      <w:pPr>
        <w:ind w:leftChars="0" w:firstLineChars="253" w:firstLine="708"/>
        <w:jc w:val="both"/>
        <w:rPr>
          <w:lang w:val="nl-NL"/>
        </w:rPr>
      </w:pPr>
      <w:r w:rsidRPr="00B2562A">
        <w:rPr>
          <w:lang w:val="nl-NL"/>
        </w:rPr>
        <w:t>p) Quy chế tuyển dụng, đào tạo và sử dụng nhân viên vận hành;</w:t>
      </w:r>
    </w:p>
    <w:p w14:paraId="1F3A2223" w14:textId="0D3B572B" w:rsidR="00D97A7B" w:rsidRPr="00B2562A" w:rsidRDefault="00C92AB7" w:rsidP="00F53F95">
      <w:pPr>
        <w:ind w:leftChars="0" w:firstLineChars="253" w:firstLine="708"/>
        <w:jc w:val="both"/>
        <w:rPr>
          <w:lang w:val="nl-NL"/>
        </w:rPr>
      </w:pPr>
      <w:r w:rsidRPr="00B2562A">
        <w:rPr>
          <w:lang w:val="nl-NL"/>
        </w:rPr>
        <w:t>q) Hướng dẫn quản lý sự cố ngoài thiết kế;</w:t>
      </w:r>
    </w:p>
    <w:p w14:paraId="176AF403" w14:textId="1F9BD692" w:rsidR="003A7ADE" w:rsidRPr="00B2562A" w:rsidRDefault="0010704E" w:rsidP="00236D49">
      <w:pPr>
        <w:ind w:leftChars="0" w:firstLineChars="253" w:firstLine="708"/>
        <w:jc w:val="both"/>
        <w:rPr>
          <w:lang w:val="nl-NL"/>
        </w:rPr>
      </w:pPr>
      <w:r w:rsidRPr="00B2562A">
        <w:rPr>
          <w:lang w:val="nl-NL"/>
        </w:rPr>
        <w:t>r</w:t>
      </w:r>
      <w:r w:rsidR="003A7ADE" w:rsidRPr="00B2562A">
        <w:rPr>
          <w:lang w:val="nl-NL"/>
        </w:rPr>
        <w:t>) Hồ sơ khác theo yêu cầu của cơ quan có thẩm quyền</w:t>
      </w:r>
      <w:r w:rsidR="00731FB9" w:rsidRPr="00B2562A">
        <w:rPr>
          <w:lang w:val="nl-NL"/>
        </w:rPr>
        <w:t xml:space="preserve"> cấp phép</w:t>
      </w:r>
      <w:r w:rsidR="00D12C1F" w:rsidRPr="00B2562A">
        <w:rPr>
          <w:lang w:val="nl-NL"/>
        </w:rPr>
        <w:t>.</w:t>
      </w:r>
    </w:p>
    <w:p w14:paraId="0C27B4DB" w14:textId="34C991AC" w:rsidR="008717B6" w:rsidRPr="00B2562A" w:rsidRDefault="00911541" w:rsidP="007D64EE">
      <w:pPr>
        <w:ind w:leftChars="0" w:firstLineChars="253" w:firstLine="708"/>
        <w:jc w:val="both"/>
        <w:rPr>
          <w:lang w:val="nl-NL"/>
        </w:rPr>
      </w:pPr>
      <w:r w:rsidRPr="00B2562A">
        <w:rPr>
          <w:lang w:val="nl-NL"/>
        </w:rPr>
        <w:t>3</w:t>
      </w:r>
      <w:r w:rsidR="008717B6" w:rsidRPr="00B2562A">
        <w:rPr>
          <w:lang w:val="nl-NL"/>
        </w:rPr>
        <w:t>. Nội dung thẩm định</w:t>
      </w:r>
    </w:p>
    <w:p w14:paraId="62B1C491" w14:textId="6B45FF8B" w:rsidR="00B44D97" w:rsidRPr="00B2562A" w:rsidRDefault="00030AA1" w:rsidP="007D64EE">
      <w:pPr>
        <w:ind w:leftChars="0" w:firstLineChars="253" w:firstLine="708"/>
        <w:jc w:val="both"/>
        <w:rPr>
          <w:lang w:val="nl-NL"/>
        </w:rPr>
      </w:pPr>
      <w:r w:rsidRPr="00B2562A">
        <w:rPr>
          <w:lang w:val="nl-NL"/>
        </w:rPr>
        <w:t>a) Đánh giá toàn diện mức độ đáp ứng yêu cầu an toàn bức xạ, an toàn hạt nhân và an ninh hạt nhân của nhà máy điện hạt nhân</w:t>
      </w:r>
      <w:r w:rsidR="00354D62" w:rsidRPr="00B2562A">
        <w:rPr>
          <w:lang w:val="nl-NL"/>
        </w:rPr>
        <w:t xml:space="preserve"> </w:t>
      </w:r>
      <w:r w:rsidRPr="00B2562A">
        <w:rPr>
          <w:lang w:val="nl-NL"/>
        </w:rPr>
        <w:t>theo quy định của pháp luật và tiêu chuẩn</w:t>
      </w:r>
      <w:r w:rsidR="009D468E" w:rsidRPr="00B2562A">
        <w:rPr>
          <w:lang w:val="vi-VN"/>
        </w:rPr>
        <w:t>, quy chuẩn kỹ thuật, quy định</w:t>
      </w:r>
      <w:r w:rsidRPr="00B2562A">
        <w:rPr>
          <w:lang w:val="nl-NL"/>
        </w:rPr>
        <w:t xml:space="preserve"> kỹ thuật áp dụng; </w:t>
      </w:r>
    </w:p>
    <w:p w14:paraId="4A1985BF" w14:textId="2A23BC48" w:rsidR="00B44D97" w:rsidRPr="00B2562A" w:rsidRDefault="00030AA1" w:rsidP="007D64EE">
      <w:pPr>
        <w:ind w:leftChars="0" w:firstLineChars="253" w:firstLine="708"/>
        <w:jc w:val="both"/>
        <w:rPr>
          <w:lang w:val="nl-NL"/>
        </w:rPr>
      </w:pPr>
      <w:r w:rsidRPr="00B2562A">
        <w:rPr>
          <w:lang w:val="nl-NL"/>
        </w:rPr>
        <w:t xml:space="preserve">b) Xác định tính đầy đủ, hợp lệ và </w:t>
      </w:r>
      <w:r w:rsidR="00DC4DA8" w:rsidRPr="00B2562A">
        <w:rPr>
          <w:lang w:val="nl-NL"/>
        </w:rPr>
        <w:t>thống nhất</w:t>
      </w:r>
      <w:r w:rsidRPr="00B2562A">
        <w:rPr>
          <w:lang w:val="nl-NL"/>
        </w:rPr>
        <w:t xml:space="preserve"> của các thành phần hồ sơ</w:t>
      </w:r>
      <w:r w:rsidR="00DD752B" w:rsidRPr="00B2562A">
        <w:rPr>
          <w:lang w:val="nl-NL"/>
        </w:rPr>
        <w:t xml:space="preserve"> t</w:t>
      </w:r>
      <w:r w:rsidRPr="00B2562A">
        <w:rPr>
          <w:lang w:val="nl-NL"/>
        </w:rPr>
        <w:t xml:space="preserve">heo quy định tại khoản </w:t>
      </w:r>
      <w:r w:rsidR="002613AC" w:rsidRPr="00B2562A">
        <w:rPr>
          <w:lang w:val="vi-VN"/>
        </w:rPr>
        <w:t>2</w:t>
      </w:r>
      <w:r w:rsidR="002613AC" w:rsidRPr="00B2562A">
        <w:rPr>
          <w:lang w:val="nl-NL"/>
        </w:rPr>
        <w:t xml:space="preserve"> </w:t>
      </w:r>
      <w:r w:rsidRPr="00B2562A">
        <w:rPr>
          <w:lang w:val="nl-NL"/>
        </w:rPr>
        <w:t xml:space="preserve">Điều này; </w:t>
      </w:r>
    </w:p>
    <w:p w14:paraId="493D5575" w14:textId="77777777" w:rsidR="00B44D97" w:rsidRPr="00B2562A" w:rsidRDefault="00030AA1" w:rsidP="007D64EE">
      <w:pPr>
        <w:ind w:leftChars="0" w:firstLineChars="253" w:firstLine="708"/>
        <w:jc w:val="both"/>
        <w:rPr>
          <w:lang w:val="nl-NL"/>
        </w:rPr>
      </w:pPr>
      <w:r w:rsidRPr="00B2562A">
        <w:rPr>
          <w:lang w:val="nl-NL"/>
        </w:rPr>
        <w:t xml:space="preserve">c) Kiểm tra sự phù hợp giữa nội dung báo cáo phân tích an toàn giai đoạn vận hành với các điều kiện thiết kế, kết quả vận hành thử và các yêu cầu kỹ thuật đã được phê duyệt; </w:t>
      </w:r>
    </w:p>
    <w:p w14:paraId="2C240A0B" w14:textId="6A7C19B5" w:rsidR="00B44D97" w:rsidRPr="00B2562A" w:rsidRDefault="00030AA1" w:rsidP="007D64EE">
      <w:pPr>
        <w:ind w:leftChars="0" w:firstLineChars="253" w:firstLine="708"/>
        <w:jc w:val="both"/>
        <w:rPr>
          <w:lang w:val="nl-NL"/>
        </w:rPr>
      </w:pPr>
      <w:r w:rsidRPr="00B2562A">
        <w:rPr>
          <w:lang w:val="nl-NL"/>
        </w:rPr>
        <w:t>d) Đánh giá chương trình vận hành, kế hoạch thay</w:t>
      </w:r>
      <w:r w:rsidR="00990FF9" w:rsidRPr="00B2562A">
        <w:rPr>
          <w:lang w:val="nl-NL"/>
        </w:rPr>
        <w:t xml:space="preserve"> đảo</w:t>
      </w:r>
      <w:r w:rsidRPr="00B2562A">
        <w:rPr>
          <w:lang w:val="nl-NL"/>
        </w:rPr>
        <w:t xml:space="preserve"> nhiên liệu và kế hoạch chấm dứt hoạt động về tính khả thi, an toàn và bảo đảm kiểm soát đầy đủ trong suốt vòng đời tổ máy; </w:t>
      </w:r>
    </w:p>
    <w:p w14:paraId="4C6E7A50" w14:textId="77777777" w:rsidR="00B44D97" w:rsidRPr="00B2562A" w:rsidRDefault="00030AA1" w:rsidP="007D64EE">
      <w:pPr>
        <w:ind w:leftChars="0" w:firstLineChars="253" w:firstLine="708"/>
        <w:jc w:val="both"/>
        <w:rPr>
          <w:lang w:val="nl-NL"/>
        </w:rPr>
      </w:pPr>
      <w:r w:rsidRPr="00B2562A">
        <w:rPr>
          <w:lang w:val="nl-NL"/>
        </w:rPr>
        <w:lastRenderedPageBreak/>
        <w:t xml:space="preserve">đ) Kiểm tra sự đầy đủ và hiệu lực của hệ thống quản lý chất lượng trong vận hành, khả năng duy trì tuân thủ quy trình và xử lý sai lệch trong điều kiện thực tế; </w:t>
      </w:r>
    </w:p>
    <w:p w14:paraId="68370DFA" w14:textId="728AF318" w:rsidR="00030AA1" w:rsidRPr="00B2562A" w:rsidRDefault="00030AA1" w:rsidP="007D64EE">
      <w:pPr>
        <w:ind w:leftChars="0" w:firstLineChars="253" w:firstLine="708"/>
        <w:jc w:val="both"/>
        <w:rPr>
          <w:lang w:val="nl-NL"/>
        </w:rPr>
      </w:pPr>
      <w:r w:rsidRPr="00B2562A">
        <w:rPr>
          <w:lang w:val="nl-NL"/>
        </w:rPr>
        <w:t>e) Đánh giá việc cập nhật kế hoạch ứng phó sự cố, kế hoạch bảo đảm an ninh bảo đảm đáp ứng yêu cầu phòng ngừa, ứng phó trong mọi tình huống có thể phát sinh trong quá trình vận hành.</w:t>
      </w:r>
    </w:p>
    <w:p w14:paraId="369D9737" w14:textId="4B54061E" w:rsidR="007F3399" w:rsidRPr="00B2562A" w:rsidRDefault="007F3399" w:rsidP="007F3399">
      <w:pPr>
        <w:ind w:left="-3" w:firstLineChars="253" w:firstLine="708"/>
        <w:jc w:val="both"/>
        <w:rPr>
          <w:szCs w:val="28"/>
          <w:lang w:val="nl-NL"/>
        </w:rPr>
      </w:pPr>
      <w:r w:rsidRPr="00B2562A">
        <w:rPr>
          <w:szCs w:val="28"/>
          <w:lang w:val="nl-NL"/>
        </w:rPr>
        <w:t>4. Thời gian thẩm định:</w:t>
      </w:r>
    </w:p>
    <w:p w14:paraId="56BEE7E1" w14:textId="77777777" w:rsidR="007F3399" w:rsidRPr="00B2562A" w:rsidRDefault="007F3399" w:rsidP="007F3399">
      <w:pPr>
        <w:ind w:left="-3" w:firstLineChars="253" w:firstLine="708"/>
        <w:jc w:val="both"/>
        <w:rPr>
          <w:lang w:val="nl-NL"/>
        </w:rPr>
      </w:pPr>
      <w:r w:rsidRPr="00B2562A">
        <w:rPr>
          <w:szCs w:val="28"/>
          <w:lang w:val="nl-NL"/>
        </w:rPr>
        <w:t xml:space="preserve">a) </w:t>
      </w:r>
      <w:r w:rsidRPr="00B2562A">
        <w:rPr>
          <w:lang w:val="nl-NL"/>
        </w:rPr>
        <w:t>Trong thời hạn 15 ngày kể từ ngày tiếp nhận hồ sơ, Bộ Khoa học và Công nghệ có trách nhiệm kiểm tra tính đầy đủ, hợp lệ của hồ sơ và thông báo bằng văn bản mức phí đối với hồ sơ hợp lệ hoặc thông báo bằng văn bản yêu cầu sửa đổi, bổ sung hồ sơ nếu hồ sơ chưa đầy đủ, hợp lệ;</w:t>
      </w:r>
    </w:p>
    <w:p w14:paraId="74D286D7" w14:textId="7A0754A3" w:rsidR="007F3399" w:rsidRPr="00B2562A" w:rsidRDefault="007F3399" w:rsidP="007F3399">
      <w:pPr>
        <w:ind w:left="-3" w:firstLineChars="253" w:firstLine="708"/>
        <w:jc w:val="both"/>
        <w:rPr>
          <w:lang w:val="nl-NL"/>
        </w:rPr>
      </w:pPr>
      <w:r w:rsidRPr="00B2562A">
        <w:rPr>
          <w:lang w:val="nl-NL"/>
        </w:rPr>
        <w:t xml:space="preserve">b) Trong thời hạn </w:t>
      </w:r>
      <w:r w:rsidR="00704E6B" w:rsidRPr="00B2562A">
        <w:rPr>
          <w:lang w:val="nl-NL"/>
        </w:rPr>
        <w:t xml:space="preserve">12 </w:t>
      </w:r>
      <w:r w:rsidRPr="00B2562A">
        <w:rPr>
          <w:lang w:val="nl-NL"/>
        </w:rPr>
        <w:t xml:space="preserve">tháng tính từ ngày tiếp nhận đầy đủ hồ sơ hợp lệ và phí, Bộ Khoa học và Công nghệ có trách nhiệm thẩm định, cấp giấy phép vận hành </w:t>
      </w:r>
      <w:r w:rsidR="00DF30EF" w:rsidRPr="00B2562A">
        <w:rPr>
          <w:lang w:val="nl-NL"/>
        </w:rPr>
        <w:t>nhà</w:t>
      </w:r>
      <w:r w:rsidRPr="00B2562A">
        <w:rPr>
          <w:lang w:val="nl-NL"/>
        </w:rPr>
        <w:t xml:space="preserve"> máy điện hạt nhân; </w:t>
      </w:r>
      <w:r w:rsidRPr="00B2562A">
        <w:rPr>
          <w:lang w:val="vi-VN"/>
        </w:rPr>
        <w:t>t</w:t>
      </w:r>
      <w:r w:rsidRPr="00B2562A">
        <w:rPr>
          <w:lang w:val="nl-NL"/>
        </w:rPr>
        <w:t>rường hợp không cấp phép, phải có văn bản nêu rõ lý do và gửi cho chủ đầu tư, tổ chức vận hành;</w:t>
      </w:r>
    </w:p>
    <w:p w14:paraId="4B8BD9B8" w14:textId="2F876C9D" w:rsidR="007F3399" w:rsidRPr="00B2562A" w:rsidRDefault="007F3399" w:rsidP="007F3399">
      <w:pPr>
        <w:ind w:left="-3" w:firstLineChars="253" w:firstLine="708"/>
        <w:jc w:val="both"/>
        <w:rPr>
          <w:lang w:val="nl-NL"/>
        </w:rPr>
      </w:pPr>
      <w:r w:rsidRPr="00B2562A">
        <w:rPr>
          <w:lang w:val="nl-NL"/>
        </w:rPr>
        <w:t>c) Trong trường hợp thuê tư vấn hỗ trợ để thực hiện một phần hoặc toàn bộ công việc phục vụ công tác thẩm định thì thời gian thẩm định theo quy định tại điểm b khoản này tính từ ngày ký hợp đồng thuê tư vấn; trường hợp có nhiều hơn một tổ chức tư vấn hỗ trợ kỹ thuật thì tính từ ngày ký hợp đồng thuê tư vấn đầu tiên;</w:t>
      </w:r>
    </w:p>
    <w:p w14:paraId="66F0E4AE" w14:textId="10A1912D" w:rsidR="007F3399" w:rsidRPr="00B2562A" w:rsidRDefault="007F3399" w:rsidP="007F3399">
      <w:pPr>
        <w:ind w:leftChars="0" w:firstLineChars="253" w:firstLine="708"/>
        <w:jc w:val="both"/>
        <w:rPr>
          <w:lang w:val="nl-NL"/>
        </w:rPr>
      </w:pPr>
      <w:r w:rsidRPr="00B2562A">
        <w:rPr>
          <w:lang w:val="nl-NL"/>
        </w:rPr>
        <w:t xml:space="preserve">d) Thời gian thẩm định quy định tại điểm b và điểm c khoản này không bao gồm thời gian cần thiết để sửa đổi, bổ sung hồ sơ đề nghị cấp giấy phép vận hành </w:t>
      </w:r>
      <w:r w:rsidR="00CC074F" w:rsidRPr="00B2562A">
        <w:rPr>
          <w:lang w:val="nl-NL"/>
        </w:rPr>
        <w:t>nhà</w:t>
      </w:r>
      <w:r w:rsidRPr="00B2562A">
        <w:rPr>
          <w:lang w:val="nl-NL"/>
        </w:rPr>
        <w:t xml:space="preserve"> máy điện hạt nhân; thời gian cần thiết do các lý do bắt buộc như việc cần bổ sung thử nghiệm để xác minh mức độ an toàn.</w:t>
      </w:r>
    </w:p>
    <w:p w14:paraId="1BCF4123" w14:textId="218DE4BA" w:rsidR="00D00B54" w:rsidRPr="00B2562A" w:rsidRDefault="00911541" w:rsidP="00D00B54">
      <w:pPr>
        <w:ind w:leftChars="0" w:firstLineChars="253" w:firstLine="708"/>
        <w:jc w:val="both"/>
        <w:rPr>
          <w:lang w:val="nl-NL"/>
        </w:rPr>
      </w:pPr>
      <w:r w:rsidRPr="00B2562A">
        <w:rPr>
          <w:lang w:val="nl-NL"/>
        </w:rPr>
        <w:t>5</w:t>
      </w:r>
      <w:r w:rsidR="00D00B54" w:rsidRPr="00B2562A">
        <w:rPr>
          <w:lang w:val="nl-NL"/>
        </w:rPr>
        <w:t>. Trong quá trình thẩm định, Bộ Khoa học và Công nghệ có quyền:</w:t>
      </w:r>
    </w:p>
    <w:p w14:paraId="79029256" w14:textId="77777777" w:rsidR="00D00B54" w:rsidRPr="00B2562A" w:rsidRDefault="00D00B54" w:rsidP="00D00B54">
      <w:pPr>
        <w:ind w:leftChars="0" w:firstLineChars="253" w:firstLine="708"/>
        <w:jc w:val="both"/>
        <w:rPr>
          <w:lang w:val="nl-NL"/>
        </w:rPr>
      </w:pPr>
      <w:r w:rsidRPr="00B2562A">
        <w:rPr>
          <w:lang w:val="nl-NL"/>
        </w:rPr>
        <w:tab/>
        <w:t>a) Yêu cầu chủ đầu tư, tổ chức, cá nhân có liên quan cung cấp thông tin phục vụ công tác thẩm định và giải trình trong trường hợp cần thiết;</w:t>
      </w:r>
    </w:p>
    <w:p w14:paraId="3B0BA5CE" w14:textId="35F14D62" w:rsidR="00C84504" w:rsidRPr="00B2562A" w:rsidRDefault="00D00B54" w:rsidP="00C84504">
      <w:pPr>
        <w:ind w:leftChars="0" w:firstLineChars="0" w:firstLine="0"/>
        <w:jc w:val="both"/>
        <w:rPr>
          <w:lang w:val="nl-NL"/>
        </w:rPr>
      </w:pPr>
      <w:r w:rsidRPr="00B2562A">
        <w:rPr>
          <w:lang w:val="nl-NL"/>
        </w:rPr>
        <w:tab/>
        <w:t>b) Thuê các tổ chức, cá nhân trong và ngoài nước có đủ năng lực và kinh nghiệm tư vấn hỗ trợ kỹ thuật một phần hoặc toàn bộ nội dung thẩm định.</w:t>
      </w:r>
    </w:p>
    <w:p w14:paraId="3BC6A3FC" w14:textId="5DE04320" w:rsidR="00B8727E" w:rsidRPr="00B2562A" w:rsidRDefault="00B8727E" w:rsidP="00690DEA">
      <w:pPr>
        <w:ind w:leftChars="0" w:firstLineChars="253" w:firstLine="708"/>
        <w:jc w:val="both"/>
        <w:rPr>
          <w:lang w:val="nl-NL"/>
        </w:rPr>
      </w:pPr>
      <w:r w:rsidRPr="00B2562A">
        <w:rPr>
          <w:lang w:val="nl-NL"/>
        </w:rPr>
        <w:t xml:space="preserve">6. Bộ Khoa học và Công nghệ có trách nhiệm trả kết quả xử lý hồ sơ đề nghị </w:t>
      </w:r>
      <w:r w:rsidRPr="00B2562A">
        <w:rPr>
          <w:szCs w:val="28"/>
          <w:lang w:val="nl-NL"/>
        </w:rPr>
        <w:t xml:space="preserve">cấp giấy phép vận hành </w:t>
      </w:r>
      <w:r w:rsidR="000253E2" w:rsidRPr="00B2562A">
        <w:rPr>
          <w:szCs w:val="28"/>
          <w:lang w:val="nl-NL"/>
        </w:rPr>
        <w:t>nhà</w:t>
      </w:r>
      <w:r w:rsidRPr="00B2562A">
        <w:rPr>
          <w:lang w:val="nl-NL"/>
        </w:rPr>
        <w:t xml:space="preserve"> máy điện hạt nhân cho chủ đầu tư trực tiếp tại trụ sở Bộ Khoa học và Công nghệ hoặc qua dịch vụ bưu chính tùy theo hình thức nộp hồ sơ và yêu cầu của chủ đầu tư.</w:t>
      </w:r>
    </w:p>
    <w:p w14:paraId="1BD0B3A5" w14:textId="3BD847A6" w:rsidR="009A5D5F" w:rsidRPr="00B2562A" w:rsidRDefault="00285F24" w:rsidP="0035752E">
      <w:pPr>
        <w:ind w:leftChars="0" w:firstLineChars="0" w:firstLine="709"/>
        <w:jc w:val="both"/>
        <w:rPr>
          <w:lang w:val="nl-NL"/>
        </w:rPr>
      </w:pPr>
      <w:r w:rsidRPr="00B2562A">
        <w:rPr>
          <w:lang w:val="nl-NL"/>
        </w:rPr>
        <w:t>7</w:t>
      </w:r>
      <w:r w:rsidR="00C84504" w:rsidRPr="00B2562A">
        <w:rPr>
          <w:lang w:val="nl-NL"/>
        </w:rPr>
        <w:t xml:space="preserve">. Bộ Khoa học và Công nghệ </w:t>
      </w:r>
      <w:r w:rsidR="009D0BCE" w:rsidRPr="00B2562A">
        <w:rPr>
          <w:lang w:val="nl-NL"/>
        </w:rPr>
        <w:t xml:space="preserve">quy định chi tiết </w:t>
      </w:r>
      <w:r w:rsidR="00EB1333" w:rsidRPr="00B2562A">
        <w:rPr>
          <w:lang w:val="nl-NL"/>
        </w:rPr>
        <w:t>về</w:t>
      </w:r>
      <w:r w:rsidR="00ED6607" w:rsidRPr="00B2562A">
        <w:rPr>
          <w:lang w:val="nl-NL"/>
        </w:rPr>
        <w:t xml:space="preserve"> </w:t>
      </w:r>
      <w:r w:rsidR="00104605" w:rsidRPr="00B2562A">
        <w:rPr>
          <w:lang w:val="nl-NL"/>
        </w:rPr>
        <w:t>y</w:t>
      </w:r>
      <w:r w:rsidR="00ED6607" w:rsidRPr="00B2562A">
        <w:rPr>
          <w:lang w:val="nl-NL"/>
        </w:rPr>
        <w:t>êu cầu an toàn đối với vận hành nhà máy điện hạt nhân;</w:t>
      </w:r>
      <w:r w:rsidR="00ED6607" w:rsidRPr="00B2562A">
        <w:rPr>
          <w:vertAlign w:val="superscript"/>
        </w:rPr>
        <w:footnoteReference w:id="80"/>
      </w:r>
      <w:r w:rsidR="00EB1333" w:rsidRPr="00B2562A">
        <w:rPr>
          <w:lang w:val="nl-NL"/>
        </w:rPr>
        <w:t xml:space="preserve"> </w:t>
      </w:r>
      <w:r w:rsidR="009D0BCE" w:rsidRPr="00B2562A">
        <w:rPr>
          <w:lang w:val="nl-NL"/>
        </w:rPr>
        <w:t xml:space="preserve">nội dung </w:t>
      </w:r>
      <w:r w:rsidR="00BB6072" w:rsidRPr="00B2562A">
        <w:rPr>
          <w:lang w:val="nl-NL"/>
        </w:rPr>
        <w:t>của các thành phần</w:t>
      </w:r>
      <w:r w:rsidR="009D0BCE" w:rsidRPr="00B2562A">
        <w:rPr>
          <w:lang w:val="nl-NL"/>
        </w:rPr>
        <w:t xml:space="preserve"> hồ sơ đề nghị cấp giấy phép vận hành</w:t>
      </w:r>
      <w:r w:rsidR="00740A9A" w:rsidRPr="00B2562A">
        <w:rPr>
          <w:lang w:val="nl-NL"/>
        </w:rPr>
        <w:t xml:space="preserve"> nhà máy điện hạt nhân.</w:t>
      </w:r>
    </w:p>
    <w:p w14:paraId="71037324" w14:textId="38FD0F9C" w:rsidR="00CC6DEA" w:rsidRPr="00B2562A" w:rsidRDefault="00CC6DEA" w:rsidP="000A7FB6">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nl-NL"/>
        </w:rPr>
      </w:pPr>
      <w:bookmarkStart w:id="280" w:name="_Ref205299153"/>
      <w:bookmarkStart w:id="281" w:name="_Toc206668296"/>
      <w:r w:rsidRPr="00B2562A">
        <w:rPr>
          <w:szCs w:val="28"/>
          <w:lang w:val="nl-NL"/>
        </w:rPr>
        <w:lastRenderedPageBreak/>
        <w:t>Trách nhiệm của tổ chức vận hành trong việc vận hành nhà máy điện hạt nhân</w:t>
      </w:r>
      <w:bookmarkEnd w:id="280"/>
      <w:bookmarkEnd w:id="281"/>
    </w:p>
    <w:p w14:paraId="2C6512BB" w14:textId="77777777" w:rsidR="00CC6DEA" w:rsidRPr="00B2562A" w:rsidRDefault="00CC6DEA" w:rsidP="00CC6DEA">
      <w:pPr>
        <w:ind w:leftChars="0" w:firstLineChars="253" w:firstLine="708"/>
        <w:jc w:val="both"/>
        <w:rPr>
          <w:lang w:val="nl-NL"/>
        </w:rPr>
      </w:pPr>
      <w:r w:rsidRPr="00B2562A">
        <w:rPr>
          <w:lang w:val="nl-NL"/>
        </w:rPr>
        <w:t>1. Tổ chức vận hành phải thiết lập cơ cấu tổ chức phù hợp, bảo đảm thực hiện đầy đủ các chức năng vận hành, bảo dưỡng, kiểm soát chất lượng, an toàn bức xạ và an ninh. Việc phân công trách nhiệm phải rõ ràng, bảo đảm sự phối hợp hiệu quả giữa các bộ phận và cá nhân liên quan.</w:t>
      </w:r>
    </w:p>
    <w:p w14:paraId="3C8C6414" w14:textId="0399E743" w:rsidR="00CC6DEA" w:rsidRPr="00B2562A" w:rsidRDefault="00CC6DEA" w:rsidP="00CC6DEA">
      <w:pPr>
        <w:suppressAutoHyphens/>
        <w:ind w:leftChars="0" w:firstLineChars="253" w:firstLine="708"/>
        <w:jc w:val="both"/>
        <w:rPr>
          <w:lang w:val="nl-NL"/>
        </w:rPr>
      </w:pPr>
      <w:r w:rsidRPr="00B2562A">
        <w:rPr>
          <w:lang w:val="nl-NL"/>
        </w:rPr>
        <w:t xml:space="preserve">2. Tổ chức vận hành phải bảo đảm đội ngũ nhân sự đáp ứng các tiêu chuẩn chuyên môn và năng lực thực hiện nhiệm vụ. Hệ thống nhân sự phải: </w:t>
      </w:r>
    </w:p>
    <w:p w14:paraId="70E82C6D" w14:textId="77777777" w:rsidR="00CC6DEA" w:rsidRPr="00B2562A" w:rsidRDefault="00CC6DEA" w:rsidP="00CC6DEA">
      <w:pPr>
        <w:suppressAutoHyphens/>
        <w:ind w:leftChars="0" w:firstLineChars="253" w:firstLine="708"/>
        <w:jc w:val="both"/>
        <w:rPr>
          <w:lang w:val="nl-NL"/>
        </w:rPr>
      </w:pPr>
      <w:r w:rsidRPr="00B2562A">
        <w:rPr>
          <w:lang w:val="nl-NL"/>
        </w:rPr>
        <w:t xml:space="preserve">a) Được đào tạo chuyên sâu và cấp chứng chỉ phù hợp; </w:t>
      </w:r>
    </w:p>
    <w:p w14:paraId="15FD57A6" w14:textId="77777777" w:rsidR="00CC6DEA" w:rsidRPr="00B2562A" w:rsidRDefault="00CC6DEA" w:rsidP="00CC6DEA">
      <w:pPr>
        <w:suppressAutoHyphens/>
        <w:ind w:leftChars="0" w:firstLineChars="253" w:firstLine="708"/>
        <w:jc w:val="both"/>
        <w:rPr>
          <w:lang w:val="nl-NL"/>
        </w:rPr>
      </w:pPr>
      <w:r w:rsidRPr="00B2562A">
        <w:rPr>
          <w:lang w:val="nl-NL"/>
        </w:rPr>
        <w:t xml:space="preserve">b) Đáp ứng yêu cầu về trình độ và kinh nghiệm chuyên môn theo quy định; </w:t>
      </w:r>
    </w:p>
    <w:p w14:paraId="33182D22" w14:textId="77777777" w:rsidR="00CC6DEA" w:rsidRPr="00B2562A" w:rsidRDefault="00CC6DEA" w:rsidP="00CC6DEA">
      <w:pPr>
        <w:suppressAutoHyphens/>
        <w:ind w:leftChars="0" w:firstLineChars="253" w:firstLine="708"/>
        <w:jc w:val="both"/>
        <w:rPr>
          <w:lang w:val="nl-NL"/>
        </w:rPr>
      </w:pPr>
      <w:r w:rsidRPr="00B2562A">
        <w:rPr>
          <w:lang w:val="nl-NL"/>
        </w:rPr>
        <w:t>c) Thường xuyên được bồi dưỡng, huấn luyện để nâng cao kỹ năng và năng lực ứng phó với sự cố.</w:t>
      </w:r>
    </w:p>
    <w:p w14:paraId="4188432C" w14:textId="77777777" w:rsidR="00CC6DEA" w:rsidRPr="00B2562A" w:rsidRDefault="00CC6DEA" w:rsidP="00CC6DEA">
      <w:pPr>
        <w:suppressAutoHyphens/>
        <w:ind w:leftChars="0" w:firstLineChars="253" w:firstLine="708"/>
        <w:jc w:val="both"/>
        <w:rPr>
          <w:lang w:val="nl-NL"/>
        </w:rPr>
      </w:pPr>
      <w:r w:rsidRPr="00B2562A">
        <w:rPr>
          <w:lang w:val="nl-NL"/>
        </w:rPr>
        <w:t>3. Tổ chức vận hành có trách nhiệm tuân thủ nghiêm ngặt các giới hạn và điều kiện vận hành đã được phê duyệt, bao gồm: giới hạn an toàn; giới hạn hệ thống an toàn; điều kiện vận hành bình thường; yêu cầu giám sát và kiểm tra; biện pháp ứng phó trong tình huống khẩn cấp. Khi vi phạm các điều kiện và giới hạn vận hành, phải thực hiện các hành động khắc phục kịp thời và báo cáo cơ quan có thẩm quyền trong thời hạn theo quy định.</w:t>
      </w:r>
    </w:p>
    <w:p w14:paraId="2385D650" w14:textId="2617710D" w:rsidR="00CC6DEA" w:rsidRPr="00B2562A" w:rsidRDefault="00CC6DEA" w:rsidP="00CC6DEA">
      <w:pPr>
        <w:suppressAutoHyphens/>
        <w:ind w:leftChars="0" w:firstLineChars="253" w:firstLine="708"/>
        <w:jc w:val="both"/>
        <w:rPr>
          <w:lang w:val="nl-NL"/>
        </w:rPr>
      </w:pPr>
      <w:r w:rsidRPr="00B2562A">
        <w:rPr>
          <w:lang w:val="nl-NL"/>
        </w:rPr>
        <w:t>4. Tổ chức vận hành phải xây dựng và thực hiện và cập nhật hệ thống quy trình vận hành và bảo dưỡng, bảo đảm tính đồng bộ và hiệu quả. Hệ thống quy trình này phù hợp với quy chuẩn, tiêu chuẩn kỹ thuật được áp dụng và phù hợp với điều kiện cụ thể, thực tiễn vận hành của cơ sở.</w:t>
      </w:r>
    </w:p>
    <w:p w14:paraId="607B810B" w14:textId="4638F856" w:rsidR="00CC6DEA" w:rsidRPr="00B2562A" w:rsidRDefault="00CC6DEA" w:rsidP="00CC6DEA">
      <w:pPr>
        <w:ind w:leftChars="0" w:firstLineChars="253" w:firstLine="708"/>
        <w:jc w:val="both"/>
        <w:rPr>
          <w:lang w:val="nl-NL"/>
        </w:rPr>
      </w:pPr>
      <w:r w:rsidRPr="00B2562A">
        <w:rPr>
          <w:lang w:val="nl-NL"/>
        </w:rPr>
        <w:t>5. Tổ chức vận hành phải xây dựng, duy trì và cải tiến hệ thống quản lý an toàn và chất lượng nhằm bảo đảm hoạt động của nhà máy điện hạt nhân an toàn, hiệu quả và phù hợp với các tiêu chuẩn</w:t>
      </w:r>
      <w:r w:rsidRPr="00B2562A">
        <w:rPr>
          <w:lang w:val="vi-VN"/>
        </w:rPr>
        <w:t>, quy chuẩn kỹ thuật, quy định kỹ thuật áp dụng</w:t>
      </w:r>
      <w:r w:rsidRPr="00B2562A">
        <w:rPr>
          <w:lang w:val="nl-NL"/>
        </w:rPr>
        <w:t xml:space="preserve">. Hệ thống này phải: </w:t>
      </w:r>
    </w:p>
    <w:p w14:paraId="7D1275DC" w14:textId="77777777" w:rsidR="00CC6DEA" w:rsidRPr="00B2562A" w:rsidRDefault="00CC6DEA" w:rsidP="00CC6DEA">
      <w:pPr>
        <w:ind w:leftChars="0" w:firstLineChars="253" w:firstLine="708"/>
        <w:jc w:val="both"/>
        <w:rPr>
          <w:lang w:val="nl-NL"/>
        </w:rPr>
      </w:pPr>
      <w:r w:rsidRPr="00B2562A">
        <w:rPr>
          <w:lang w:val="nl-NL"/>
        </w:rPr>
        <w:t xml:space="preserve">a) Xây dựng và duy trì cơ chế kiểm soát an toàn trong toàn bộ quá trình vận hành; </w:t>
      </w:r>
    </w:p>
    <w:p w14:paraId="48406438" w14:textId="77777777" w:rsidR="00CC6DEA" w:rsidRPr="00B2562A" w:rsidRDefault="00CC6DEA" w:rsidP="00CC6DEA">
      <w:pPr>
        <w:ind w:leftChars="0" w:firstLineChars="253" w:firstLine="708"/>
        <w:jc w:val="both"/>
        <w:rPr>
          <w:lang w:val="nl-NL"/>
        </w:rPr>
      </w:pPr>
      <w:r w:rsidRPr="00B2562A">
        <w:rPr>
          <w:lang w:val="nl-NL"/>
        </w:rPr>
        <w:t xml:space="preserve">b) Bảo đảm tính minh bạch, chính xác trong việc lưu trữ, quản lý thông tin vận hành; </w:t>
      </w:r>
    </w:p>
    <w:p w14:paraId="69519660" w14:textId="77777777" w:rsidR="00CC6DEA" w:rsidRPr="00B2562A" w:rsidRDefault="00CC6DEA" w:rsidP="00CC6DEA">
      <w:pPr>
        <w:ind w:leftChars="0" w:firstLineChars="253" w:firstLine="708"/>
        <w:jc w:val="both"/>
        <w:rPr>
          <w:lang w:val="nl-NL"/>
        </w:rPr>
      </w:pPr>
      <w:r w:rsidRPr="00B2562A">
        <w:rPr>
          <w:lang w:val="nl-NL"/>
        </w:rPr>
        <w:t xml:space="preserve">c) Thực hiện giám sát liên tục, đánh giá định kỳ và cải tiến quy trình nhằm nâng cao hiệu quả vận hành; </w:t>
      </w:r>
    </w:p>
    <w:p w14:paraId="7A02DF80" w14:textId="77777777" w:rsidR="00CC6DEA" w:rsidRPr="00B2562A" w:rsidRDefault="00CC6DEA" w:rsidP="00CC6DEA">
      <w:pPr>
        <w:ind w:leftChars="0" w:firstLineChars="253" w:firstLine="708"/>
        <w:jc w:val="both"/>
        <w:rPr>
          <w:lang w:val="nl-NL"/>
        </w:rPr>
      </w:pPr>
      <w:r w:rsidRPr="00B2562A">
        <w:rPr>
          <w:lang w:val="nl-NL"/>
        </w:rPr>
        <w:t xml:space="preserve">d) Điều tra, phân tích nguyên nhân và triển khai biện pháp khắc phục đối với các sự cố, tình huống tiệm cận sự cố; </w:t>
      </w:r>
    </w:p>
    <w:p w14:paraId="5B4530A7" w14:textId="77777777" w:rsidR="00CC6DEA" w:rsidRPr="00B2562A" w:rsidRDefault="00CC6DEA" w:rsidP="00CC6DEA">
      <w:pPr>
        <w:ind w:leftChars="0" w:firstLineChars="253" w:firstLine="708"/>
        <w:jc w:val="both"/>
        <w:rPr>
          <w:lang w:val="nl-NL"/>
        </w:rPr>
      </w:pPr>
      <w:r w:rsidRPr="00B2562A">
        <w:rPr>
          <w:lang w:val="nl-NL"/>
        </w:rPr>
        <w:t>đ) Xây dựng cơ chế báo cáo, phản hồi, thúc đẩy văn hóa an toàn trong tổ chức.</w:t>
      </w:r>
    </w:p>
    <w:p w14:paraId="086859F4" w14:textId="129BDDB3" w:rsidR="00CC6DEA" w:rsidRPr="00B2562A" w:rsidRDefault="00CC6DEA" w:rsidP="00CC6DEA">
      <w:pPr>
        <w:ind w:leftChars="0" w:firstLineChars="253" w:firstLine="708"/>
        <w:jc w:val="both"/>
        <w:rPr>
          <w:lang w:val="nl-NL"/>
        </w:rPr>
      </w:pPr>
      <w:r w:rsidRPr="00B2562A">
        <w:rPr>
          <w:lang w:val="nl-NL"/>
        </w:rPr>
        <w:t>6. Tổ chức vận hành phải triển khai các biện pháp</w:t>
      </w:r>
      <w:r w:rsidRPr="00B2562A">
        <w:rPr>
          <w:b/>
          <w:lang w:val="nl-NL"/>
        </w:rPr>
        <w:t xml:space="preserve"> </w:t>
      </w:r>
      <w:r w:rsidRPr="00B2562A">
        <w:rPr>
          <w:bCs/>
          <w:lang w:val="nl-NL"/>
        </w:rPr>
        <w:t>bảo đảm an ninh cơ sở,</w:t>
      </w:r>
      <w:r w:rsidRPr="00B2562A">
        <w:rPr>
          <w:b/>
          <w:lang w:val="nl-NL"/>
        </w:rPr>
        <w:t xml:space="preserve"> </w:t>
      </w:r>
      <w:r w:rsidRPr="00B2562A">
        <w:rPr>
          <w:lang w:val="nl-NL"/>
        </w:rPr>
        <w:t xml:space="preserve">bảo vệ thực thể, an ninh mạng nhằm: </w:t>
      </w:r>
    </w:p>
    <w:p w14:paraId="264F8C9B" w14:textId="77777777" w:rsidR="00CC6DEA" w:rsidRPr="00B2562A" w:rsidRDefault="00CC6DEA" w:rsidP="00CC6DEA">
      <w:pPr>
        <w:ind w:leftChars="0" w:firstLineChars="253" w:firstLine="708"/>
        <w:jc w:val="both"/>
        <w:rPr>
          <w:lang w:val="nl-NL"/>
        </w:rPr>
      </w:pPr>
      <w:r w:rsidRPr="00B2562A">
        <w:rPr>
          <w:lang w:val="nl-NL"/>
        </w:rPr>
        <w:lastRenderedPageBreak/>
        <w:t xml:space="preserve">a) Ngăn chặn truy cập trái phép, bảo vệ hệ thống trước các hành động phá hoại; </w:t>
      </w:r>
    </w:p>
    <w:p w14:paraId="4A2926B8" w14:textId="77777777" w:rsidR="007709F4" w:rsidRPr="00B2562A" w:rsidRDefault="00CC6DEA" w:rsidP="00CC6DEA">
      <w:pPr>
        <w:ind w:leftChars="0" w:firstLineChars="253" w:firstLine="708"/>
        <w:jc w:val="both"/>
        <w:rPr>
          <w:lang w:val="nl-NL"/>
        </w:rPr>
      </w:pPr>
      <w:r w:rsidRPr="00B2562A">
        <w:rPr>
          <w:lang w:val="nl-NL"/>
        </w:rPr>
        <w:t>b) Bảo vệ hệ thống điều khiển và thông tin khỏi các hành vi phá hoại, tấn công mạng;</w:t>
      </w:r>
    </w:p>
    <w:p w14:paraId="11D1D7B1" w14:textId="07C275AD" w:rsidR="00CC6DEA" w:rsidRPr="00B2562A" w:rsidRDefault="00CC6DEA" w:rsidP="00CC6DEA">
      <w:pPr>
        <w:ind w:leftChars="0" w:firstLineChars="253" w:firstLine="708"/>
        <w:jc w:val="both"/>
        <w:rPr>
          <w:lang w:val="nl-NL"/>
        </w:rPr>
      </w:pPr>
      <w:r w:rsidRPr="00B2562A">
        <w:rPr>
          <w:lang w:val="nl-NL"/>
        </w:rPr>
        <w:t xml:space="preserve">c) Xây dựng kế hoạch ứng phó khẩn cấp, phối hợp với các cơ quan quản lý nhà nước và chính quyền địa phương; </w:t>
      </w:r>
    </w:p>
    <w:p w14:paraId="3A4C5753" w14:textId="550990E0" w:rsidR="00CC6DEA" w:rsidRPr="00B2562A" w:rsidRDefault="00CC6DEA" w:rsidP="00CC6DEA">
      <w:pPr>
        <w:ind w:leftChars="0" w:firstLineChars="253" w:firstLine="708"/>
        <w:jc w:val="both"/>
        <w:rPr>
          <w:lang w:val="nl-NL"/>
        </w:rPr>
      </w:pPr>
      <w:r w:rsidRPr="00B2562A">
        <w:rPr>
          <w:lang w:val="nl-NL"/>
        </w:rPr>
        <w:t>d) Thực hiện kiểm tra, đánh giá, huấn luyện và diễn tập an ninh định kỳ</w:t>
      </w:r>
      <w:r w:rsidRPr="00B2562A" w:rsidDel="00DC07D8">
        <w:rPr>
          <w:lang w:val="nl-NL"/>
        </w:rPr>
        <w:t xml:space="preserve"> </w:t>
      </w:r>
      <w:r w:rsidRPr="00B2562A">
        <w:rPr>
          <w:lang w:val="nl-NL"/>
        </w:rPr>
        <w:t>nhằm nâng cao khả năng ứng phó và xử lý tình huống khẩn cấp.</w:t>
      </w:r>
    </w:p>
    <w:p w14:paraId="1DBEE392" w14:textId="77777777" w:rsidR="00CC6DEA" w:rsidRPr="00B2562A" w:rsidRDefault="00CC6DEA" w:rsidP="00CC6DEA">
      <w:pPr>
        <w:ind w:leftChars="0" w:firstLineChars="253" w:firstLine="708"/>
        <w:jc w:val="both"/>
        <w:rPr>
          <w:lang w:val="nl-NL"/>
        </w:rPr>
      </w:pPr>
      <w:r w:rsidRPr="00B2562A">
        <w:rPr>
          <w:lang w:val="nl-NL"/>
        </w:rPr>
        <w:t xml:space="preserve">7. Tổ chức vận hành có trách nhiệm xây dựng và duy trì văn hóa an toàn và văn hóa an ninh, bảo đảm mọi nhân sự nhận thức đầy đủ về trách nhiệm của mình trong việc duy trì an toàn và an ninh hạt nhân. Nội dung này bao gồm: </w:t>
      </w:r>
    </w:p>
    <w:p w14:paraId="3F2D1867" w14:textId="77777777" w:rsidR="00CC6DEA" w:rsidRPr="00B2562A" w:rsidRDefault="00CC6DEA" w:rsidP="00CC6DEA">
      <w:pPr>
        <w:ind w:leftChars="0" w:firstLineChars="253" w:firstLine="708"/>
        <w:jc w:val="both"/>
        <w:rPr>
          <w:lang w:val="nl-NL"/>
        </w:rPr>
      </w:pPr>
      <w:r w:rsidRPr="00B2562A">
        <w:rPr>
          <w:lang w:val="nl-NL"/>
        </w:rPr>
        <w:t xml:space="preserve">a) Khuyến khích nhân viên chủ động báo cáo các vấn đề liên quan đến an toàn và an ninh; tăng cường ý thức cá nhân về trách nhiệm và vai trò trong việc duy trì an toàn và an ninh hạt nhân; </w:t>
      </w:r>
    </w:p>
    <w:p w14:paraId="400E0262" w14:textId="77777777" w:rsidR="00CC6DEA" w:rsidRPr="00B2562A" w:rsidRDefault="00CC6DEA" w:rsidP="00CC6DEA">
      <w:pPr>
        <w:ind w:leftChars="0" w:firstLineChars="253" w:firstLine="708"/>
        <w:jc w:val="both"/>
        <w:rPr>
          <w:lang w:val="nl-NL"/>
        </w:rPr>
      </w:pPr>
      <w:r w:rsidRPr="00B2562A">
        <w:rPr>
          <w:lang w:val="nl-NL"/>
        </w:rPr>
        <w:t xml:space="preserve">b) Nâng cao nhận thức về an ninh, bảo vệ thông tin, bảo vệ hệ thống quan trọng; </w:t>
      </w:r>
    </w:p>
    <w:p w14:paraId="747E30B5" w14:textId="77777777" w:rsidR="00CC6DEA" w:rsidRPr="00B2562A" w:rsidRDefault="00CC6DEA" w:rsidP="00CC6DEA">
      <w:pPr>
        <w:ind w:leftChars="0" w:firstLineChars="253" w:firstLine="708"/>
        <w:jc w:val="both"/>
        <w:rPr>
          <w:lang w:val="nl-NL"/>
        </w:rPr>
      </w:pPr>
      <w:r w:rsidRPr="00B2562A">
        <w:rPr>
          <w:lang w:val="nl-NL"/>
        </w:rPr>
        <w:t xml:space="preserve">c) Triển khai các chương trình đào tạo, nâng cao ý thức tuân thủ quy trình; </w:t>
      </w:r>
    </w:p>
    <w:p w14:paraId="4F2B611B" w14:textId="6B07BB96" w:rsidR="001652AD" w:rsidRPr="00B2562A" w:rsidRDefault="00CC6DEA" w:rsidP="00CC6DEA">
      <w:pPr>
        <w:ind w:leftChars="0" w:firstLineChars="253" w:firstLine="708"/>
        <w:jc w:val="both"/>
        <w:rPr>
          <w:lang w:val="nl-NL"/>
        </w:rPr>
      </w:pPr>
      <w:r w:rsidRPr="00B2562A">
        <w:rPr>
          <w:lang w:val="nl-NL"/>
        </w:rPr>
        <w:t>d) Tăng cường giám sát, đánh giá nhằm không ngừng cải tiến hệ thống an toàn.</w:t>
      </w:r>
    </w:p>
    <w:p w14:paraId="052E7878" w14:textId="22B45E02" w:rsidR="00CC6DEA" w:rsidRPr="00B2562A" w:rsidRDefault="00CC6DEA" w:rsidP="0035752E">
      <w:pPr>
        <w:ind w:leftChars="0" w:firstLineChars="0" w:firstLine="709"/>
        <w:jc w:val="both"/>
        <w:rPr>
          <w:lang w:val="nl-NL"/>
        </w:rPr>
      </w:pPr>
      <w:r w:rsidRPr="00B2562A">
        <w:rPr>
          <w:lang w:val="nl-NL"/>
        </w:rPr>
        <w:t>8. Bộ Khoa học và Công nghệ quy định chi tiết Điều này.</w:t>
      </w:r>
    </w:p>
    <w:p w14:paraId="63F0EFCB" w14:textId="58250EA1" w:rsidR="00414751" w:rsidRPr="00B2562A" w:rsidRDefault="00414751" w:rsidP="00810C74">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nl-NL"/>
        </w:rPr>
      </w:pPr>
      <w:bookmarkStart w:id="282" w:name="_Ref205299196"/>
      <w:bookmarkStart w:id="283" w:name="_Toc206668297"/>
      <w:bookmarkStart w:id="284" w:name="_Toc193828255"/>
      <w:bookmarkStart w:id="285" w:name="_Toc195351640"/>
      <w:bookmarkStart w:id="286" w:name="_Toc203552248"/>
      <w:r w:rsidRPr="00B2562A">
        <w:rPr>
          <w:szCs w:val="28"/>
          <w:lang w:val="nl-NL"/>
        </w:rPr>
        <w:t>Quan trắc phóng xạ môi trường</w:t>
      </w:r>
      <w:r w:rsidR="00A5246A" w:rsidRPr="00B2562A">
        <w:rPr>
          <w:vertAlign w:val="superscript"/>
          <w:lang w:val="nl-NL"/>
        </w:rPr>
        <w:footnoteReference w:id="81"/>
      </w:r>
      <w:bookmarkEnd w:id="282"/>
      <w:bookmarkEnd w:id="283"/>
      <w:r w:rsidRPr="00B2562A">
        <w:rPr>
          <w:szCs w:val="28"/>
          <w:vertAlign w:val="superscript"/>
          <w:lang w:val="nl-NL"/>
        </w:rPr>
        <w:t xml:space="preserve"> </w:t>
      </w:r>
      <w:bookmarkEnd w:id="284"/>
      <w:bookmarkEnd w:id="285"/>
      <w:bookmarkEnd w:id="286"/>
    </w:p>
    <w:p w14:paraId="2D2C39C8" w14:textId="77777777" w:rsidR="00414751" w:rsidRPr="00B2562A" w:rsidRDefault="00414751" w:rsidP="00997051">
      <w:pPr>
        <w:suppressAutoHyphens/>
        <w:ind w:leftChars="0" w:firstLineChars="253" w:firstLine="708"/>
        <w:jc w:val="both"/>
        <w:rPr>
          <w:lang w:val="nl-NL"/>
        </w:rPr>
      </w:pPr>
      <w:r w:rsidRPr="00B2562A">
        <w:rPr>
          <w:lang w:val="nl-NL"/>
        </w:rPr>
        <w:t>1. Nội dung quan trắc phóng xạ môi trường:</w:t>
      </w:r>
    </w:p>
    <w:p w14:paraId="14B16AE0" w14:textId="78D7F677" w:rsidR="00414751" w:rsidRPr="00B2562A" w:rsidRDefault="00414751" w:rsidP="00997051">
      <w:pPr>
        <w:suppressAutoHyphens/>
        <w:ind w:leftChars="0" w:firstLineChars="253" w:firstLine="708"/>
        <w:jc w:val="both"/>
        <w:rPr>
          <w:lang w:val="nl-NL"/>
        </w:rPr>
      </w:pPr>
      <w:r w:rsidRPr="00B2562A">
        <w:rPr>
          <w:lang w:val="nl-NL"/>
        </w:rPr>
        <w:t>a) Đo lường và giám sát mức phóng xạ trong không khí, nước mặt, nước ngầm, đất, thực phẩm, hệ sinh thái tại khu vực xung quanh nhà máy điện hạt nhân</w:t>
      </w:r>
      <w:r w:rsidR="00863C06" w:rsidRPr="00B2562A">
        <w:rPr>
          <w:lang w:val="nl-NL"/>
        </w:rPr>
        <w:t>;</w:t>
      </w:r>
    </w:p>
    <w:p w14:paraId="755DD635" w14:textId="77777777" w:rsidR="00414751" w:rsidRPr="00B2562A" w:rsidRDefault="00414751" w:rsidP="00997051">
      <w:pPr>
        <w:suppressAutoHyphens/>
        <w:ind w:leftChars="0" w:firstLineChars="253" w:firstLine="708"/>
        <w:jc w:val="both"/>
        <w:rPr>
          <w:lang w:val="nl-NL"/>
        </w:rPr>
      </w:pPr>
      <w:r w:rsidRPr="00B2562A">
        <w:rPr>
          <w:lang w:val="nl-NL"/>
        </w:rPr>
        <w:t>b) Kiểm tra mức độ phát thải phóng xạ từ nhà máy điện hạt nhân vào môi trường, bao gồm khí phóng xạ, chất phóng xạ trong nước thải và bụi phóng xạ;</w:t>
      </w:r>
    </w:p>
    <w:p w14:paraId="2BEFB05B" w14:textId="10173948" w:rsidR="00414751" w:rsidRPr="00B2562A" w:rsidRDefault="00414751" w:rsidP="00997051">
      <w:pPr>
        <w:suppressAutoHyphens/>
        <w:ind w:leftChars="0" w:firstLineChars="253" w:firstLine="708"/>
        <w:jc w:val="both"/>
        <w:rPr>
          <w:lang w:val="nl-NL"/>
        </w:rPr>
      </w:pPr>
      <w:r w:rsidRPr="00B2562A">
        <w:rPr>
          <w:lang w:val="nl-NL"/>
        </w:rPr>
        <w:t>c) Theo dõi mức phông phóng xạ tự nhiên và ảnh hưởng của hoạt động nhà máy điện hạt nhân đến phông phóng xạ</w:t>
      </w:r>
      <w:r w:rsidR="00863C06" w:rsidRPr="00B2562A">
        <w:rPr>
          <w:lang w:val="nl-NL"/>
        </w:rPr>
        <w:t xml:space="preserve"> </w:t>
      </w:r>
      <w:r w:rsidRPr="00B2562A">
        <w:rPr>
          <w:lang w:val="nl-NL"/>
        </w:rPr>
        <w:t>tự nhiên;</w:t>
      </w:r>
    </w:p>
    <w:p w14:paraId="254D6BB3" w14:textId="6F5FA41F" w:rsidR="00414751" w:rsidRPr="00B2562A" w:rsidRDefault="00414751" w:rsidP="00997051">
      <w:pPr>
        <w:suppressAutoHyphens/>
        <w:ind w:leftChars="0" w:firstLineChars="253" w:firstLine="708"/>
        <w:jc w:val="both"/>
        <w:rPr>
          <w:lang w:val="nl-NL"/>
        </w:rPr>
      </w:pPr>
      <w:r w:rsidRPr="00B2562A">
        <w:rPr>
          <w:lang w:val="nl-NL"/>
        </w:rPr>
        <w:t>d) Đánh giá tác động của các yếu tố môi trường</w:t>
      </w:r>
      <w:r w:rsidR="0097698E" w:rsidRPr="00B2562A">
        <w:rPr>
          <w:lang w:val="vi-VN"/>
        </w:rPr>
        <w:t xml:space="preserve"> có ảnh hưởng</w:t>
      </w:r>
      <w:r w:rsidRPr="00B2562A">
        <w:rPr>
          <w:lang w:val="nl-NL"/>
        </w:rPr>
        <w:t xml:space="preserve"> đến phát tán phóng xạ;</w:t>
      </w:r>
    </w:p>
    <w:p w14:paraId="2629874C" w14:textId="77777777" w:rsidR="00414751" w:rsidRPr="00B2562A" w:rsidRDefault="00414751" w:rsidP="00997051">
      <w:pPr>
        <w:suppressAutoHyphens/>
        <w:ind w:leftChars="0" w:firstLineChars="253" w:firstLine="708"/>
        <w:jc w:val="both"/>
        <w:rPr>
          <w:lang w:val="nl-NL"/>
        </w:rPr>
      </w:pPr>
      <w:r w:rsidRPr="00B2562A">
        <w:rPr>
          <w:lang w:val="nl-NL"/>
        </w:rPr>
        <w:t>đ) Quan trắc phóng xạ trong tình huống đặc biệt như sau sự cố, bảo trì lớn, hoặc khi có dấu hiệu bất thường.</w:t>
      </w:r>
    </w:p>
    <w:p w14:paraId="22383D36" w14:textId="457B73F0" w:rsidR="00414751" w:rsidRPr="00B2562A" w:rsidRDefault="00414751" w:rsidP="00997051">
      <w:pPr>
        <w:ind w:leftChars="0" w:firstLineChars="253" w:firstLine="708"/>
        <w:jc w:val="both"/>
        <w:rPr>
          <w:lang w:val="nl-NL"/>
        </w:rPr>
      </w:pPr>
      <w:r w:rsidRPr="00B2562A">
        <w:rPr>
          <w:lang w:val="nl-NL"/>
        </w:rPr>
        <w:t>2. Trách nhiệm của tổ chức vận hành:</w:t>
      </w:r>
    </w:p>
    <w:p w14:paraId="629108D9" w14:textId="77777777" w:rsidR="00414751" w:rsidRPr="00B2562A" w:rsidRDefault="00414751" w:rsidP="00997051">
      <w:pPr>
        <w:ind w:leftChars="0" w:firstLineChars="253" w:firstLine="708"/>
        <w:jc w:val="both"/>
        <w:rPr>
          <w:lang w:val="nl-NL"/>
        </w:rPr>
      </w:pPr>
      <w:r w:rsidRPr="00B2562A">
        <w:rPr>
          <w:lang w:val="nl-NL"/>
        </w:rPr>
        <w:t>a) Thiết lập, vận hành hệ thống quan trắc phóng xạ môi trường theo quy định, bảo đảm đo lường và giám sát liên tục các thông số phóng xạ;</w:t>
      </w:r>
    </w:p>
    <w:p w14:paraId="710D4A91" w14:textId="77777777" w:rsidR="00414751" w:rsidRPr="00B2562A" w:rsidRDefault="00414751" w:rsidP="00997051">
      <w:pPr>
        <w:ind w:leftChars="0" w:firstLineChars="253" w:firstLine="708"/>
        <w:jc w:val="both"/>
        <w:rPr>
          <w:lang w:val="nl-NL"/>
        </w:rPr>
      </w:pPr>
      <w:r w:rsidRPr="00B2562A">
        <w:rPr>
          <w:lang w:val="nl-NL"/>
        </w:rPr>
        <w:lastRenderedPageBreak/>
        <w:t>b) Thực hiện quan trắc định kỳ và quan trắc đặc biệt khi có yêu cầu, bảo đảm đánh giá tác động của phát thải phóng xạ trong điều kiện vận hành bình thường và tình huống sự cố giả định;</w:t>
      </w:r>
    </w:p>
    <w:p w14:paraId="25F27F6F" w14:textId="2457C1D1" w:rsidR="00414751" w:rsidRPr="00B2562A" w:rsidRDefault="00414751" w:rsidP="00997051">
      <w:pPr>
        <w:ind w:leftChars="0" w:firstLineChars="253" w:firstLine="708"/>
        <w:jc w:val="both"/>
        <w:rPr>
          <w:lang w:val="nl-NL"/>
        </w:rPr>
      </w:pPr>
      <w:r w:rsidRPr="00B2562A">
        <w:rPr>
          <w:lang w:val="nl-NL"/>
        </w:rPr>
        <w:t>c) Báo cáo kết quả quan trắc</w:t>
      </w:r>
      <w:r w:rsidR="00254BC7" w:rsidRPr="00B2562A">
        <w:rPr>
          <w:lang w:val="nl-NL"/>
        </w:rPr>
        <w:t xml:space="preserve"> </w:t>
      </w:r>
      <w:r w:rsidRPr="00B2562A">
        <w:rPr>
          <w:lang w:val="nl-NL"/>
        </w:rPr>
        <w:t xml:space="preserve">cho </w:t>
      </w:r>
      <w:r w:rsidR="00DC7F9F" w:rsidRPr="00B2562A">
        <w:rPr>
          <w:lang w:val="nl-NL"/>
        </w:rPr>
        <w:t xml:space="preserve">Bộ Khoa học và Công </w:t>
      </w:r>
      <w:r w:rsidR="00CC68EC" w:rsidRPr="00B2562A">
        <w:rPr>
          <w:lang w:val="nl-NL"/>
        </w:rPr>
        <w:t xml:space="preserve">nghệ định kỳ </w:t>
      </w:r>
      <w:r w:rsidRPr="00B2562A">
        <w:rPr>
          <w:lang w:val="nl-NL"/>
        </w:rPr>
        <w:t>theo tần suất quy định và ngay khi phát hiện mức phóng xạ bất thường vượt giới hạn kiểm soát;</w:t>
      </w:r>
    </w:p>
    <w:p w14:paraId="630F8862" w14:textId="77777777" w:rsidR="00414751" w:rsidRPr="00B2562A" w:rsidRDefault="00414751" w:rsidP="00997051">
      <w:pPr>
        <w:ind w:leftChars="0" w:firstLineChars="253" w:firstLine="708"/>
        <w:jc w:val="both"/>
        <w:rPr>
          <w:lang w:val="nl-NL"/>
        </w:rPr>
      </w:pPr>
      <w:r w:rsidRPr="00B2562A">
        <w:rPr>
          <w:lang w:val="nl-NL"/>
        </w:rPr>
        <w:t>d) Lưu trữ dữ liệu quan trắc, bảo đảm tính toàn vẹn, khả năng truy xuất và cung cấp thông tin khi có yêu cầu của cơ quan có thẩm quyền;</w:t>
      </w:r>
    </w:p>
    <w:p w14:paraId="65F0073E" w14:textId="77777777" w:rsidR="00414751" w:rsidRPr="00B2562A" w:rsidRDefault="00414751" w:rsidP="00997051">
      <w:pPr>
        <w:ind w:leftChars="0" w:firstLineChars="253" w:firstLine="708"/>
        <w:jc w:val="both"/>
        <w:rPr>
          <w:lang w:val="nl-NL"/>
        </w:rPr>
      </w:pPr>
      <w:r w:rsidRPr="00B2562A">
        <w:rPr>
          <w:lang w:val="nl-NL"/>
        </w:rPr>
        <w:t>đ) Phối hợp với các cơ quan liên quan trong kiểm định, hiệu chuẩn thiết bị quan trắc theo tiêu chuẩn kỹ thuật quốc gia và quốc tế;</w:t>
      </w:r>
    </w:p>
    <w:p w14:paraId="4452C817" w14:textId="77777777" w:rsidR="00414751" w:rsidRPr="00B2562A" w:rsidRDefault="00414751" w:rsidP="00997051">
      <w:pPr>
        <w:ind w:leftChars="0" w:firstLineChars="253" w:firstLine="708"/>
        <w:jc w:val="both"/>
        <w:rPr>
          <w:lang w:val="nl-NL"/>
        </w:rPr>
      </w:pPr>
      <w:r w:rsidRPr="00B2562A">
        <w:rPr>
          <w:lang w:val="nl-NL"/>
        </w:rPr>
        <w:t>e) Xây dựng hệ thống quan trắc trực tuyến, bảo đảm dữ liệu đo đạc được cập nhật theo thời gian thực.</w:t>
      </w:r>
    </w:p>
    <w:p w14:paraId="36D2E9C8" w14:textId="3D4D055E" w:rsidR="00414751" w:rsidRPr="00B2562A" w:rsidRDefault="00414751" w:rsidP="00997051">
      <w:pPr>
        <w:ind w:leftChars="0" w:firstLineChars="253" w:firstLine="708"/>
        <w:jc w:val="both"/>
        <w:rPr>
          <w:lang w:val="nl-NL"/>
        </w:rPr>
      </w:pPr>
      <w:r w:rsidRPr="00B2562A">
        <w:rPr>
          <w:lang w:val="nl-NL"/>
        </w:rPr>
        <w:t xml:space="preserve">3. </w:t>
      </w:r>
      <w:r w:rsidRPr="00B2562A">
        <w:rPr>
          <w:bCs/>
          <w:lang w:val="nl-NL"/>
        </w:rPr>
        <w:t xml:space="preserve">Trách nhiệm của </w:t>
      </w:r>
      <w:r w:rsidR="00DC7F9F" w:rsidRPr="00B2562A">
        <w:rPr>
          <w:bCs/>
          <w:lang w:val="nl-NL"/>
        </w:rPr>
        <w:t>Bộ Khoa học và Công nghệ</w:t>
      </w:r>
      <w:r w:rsidRPr="00B2562A">
        <w:rPr>
          <w:bCs/>
          <w:lang w:val="nl-NL"/>
        </w:rPr>
        <w:t>:</w:t>
      </w:r>
    </w:p>
    <w:p w14:paraId="545F65D0" w14:textId="77777777" w:rsidR="00414751" w:rsidRPr="00B2562A" w:rsidRDefault="00414751" w:rsidP="00997051">
      <w:pPr>
        <w:ind w:leftChars="0" w:firstLineChars="253" w:firstLine="708"/>
        <w:jc w:val="both"/>
        <w:rPr>
          <w:lang w:val="nl-NL"/>
        </w:rPr>
      </w:pPr>
      <w:r w:rsidRPr="00B2562A">
        <w:rPr>
          <w:lang w:val="nl-NL"/>
        </w:rPr>
        <w:t>a) Giám sát, kiểm tra việc thực hiện quan trắc phóng xạ môi trường của tổ chức vận hành;</w:t>
      </w:r>
    </w:p>
    <w:p w14:paraId="6AD1B354" w14:textId="05FD4CDF" w:rsidR="00414751" w:rsidRPr="00B2562A" w:rsidRDefault="00414751" w:rsidP="00997051">
      <w:pPr>
        <w:ind w:leftChars="0" w:firstLineChars="253" w:firstLine="708"/>
        <w:jc w:val="both"/>
        <w:rPr>
          <w:lang w:val="nl-NL"/>
        </w:rPr>
      </w:pPr>
      <w:r w:rsidRPr="00B2562A">
        <w:rPr>
          <w:lang w:val="nl-NL"/>
        </w:rPr>
        <w:t>b) Thực hiện quan trắc phóng xạ</w:t>
      </w:r>
      <w:r w:rsidR="00411F40" w:rsidRPr="00B2562A">
        <w:rPr>
          <w:lang w:val="nl-NL"/>
        </w:rPr>
        <w:t xml:space="preserve"> môi trường</w:t>
      </w:r>
      <w:r w:rsidRPr="00B2562A">
        <w:rPr>
          <w:lang w:val="nl-NL"/>
        </w:rPr>
        <w:t xml:space="preserve"> độc lập, bảo đảm khách quan trong đánh giá tác động của nhà máy điện hạt nhân đối với môi trường;</w:t>
      </w:r>
    </w:p>
    <w:p w14:paraId="09D98465" w14:textId="77777777" w:rsidR="00414751" w:rsidRPr="00B2562A" w:rsidRDefault="00414751" w:rsidP="00997051">
      <w:pPr>
        <w:ind w:leftChars="0" w:firstLineChars="253" w:firstLine="708"/>
        <w:jc w:val="both"/>
        <w:rPr>
          <w:lang w:val="nl-NL"/>
        </w:rPr>
      </w:pPr>
      <w:r w:rsidRPr="00B2562A">
        <w:rPr>
          <w:lang w:val="nl-NL"/>
        </w:rPr>
        <w:t>c) Tiếp nhận, tổng hợp dữ liệu quan trắc, đánh giá mức độ phóng xạ môi trường và chỉ đạo thực hiện các biện pháp ứng phó khi cần thiết;</w:t>
      </w:r>
    </w:p>
    <w:p w14:paraId="78B8D94D" w14:textId="4E9CA922" w:rsidR="00414751" w:rsidRPr="00B2562A" w:rsidRDefault="00414751" w:rsidP="00997051">
      <w:pPr>
        <w:ind w:leftChars="0" w:firstLineChars="253" w:firstLine="708"/>
        <w:jc w:val="both"/>
        <w:rPr>
          <w:lang w:val="nl-NL"/>
        </w:rPr>
      </w:pPr>
      <w:r w:rsidRPr="00B2562A">
        <w:rPr>
          <w:lang w:val="nl-NL"/>
        </w:rPr>
        <w:t>d) Báo cáo kết quả quan trắc định kỳ hoặc đột xuất khi phát hiện dấu hiệu bất thường lên cấp có thẩm quyền;</w:t>
      </w:r>
    </w:p>
    <w:p w14:paraId="66754B2B" w14:textId="77777777" w:rsidR="00414751" w:rsidRPr="00B2562A" w:rsidRDefault="00414751" w:rsidP="00997051">
      <w:pPr>
        <w:ind w:leftChars="0" w:firstLineChars="253" w:firstLine="708"/>
        <w:jc w:val="both"/>
        <w:rPr>
          <w:lang w:val="nl-NL"/>
        </w:rPr>
      </w:pPr>
      <w:r w:rsidRPr="00B2562A">
        <w:rPr>
          <w:lang w:val="nl-NL"/>
        </w:rPr>
        <w:t>đ) Công khai kết quả quan trắc trên cổng thông tin điện tử và hệ thống quan trắc môi trường quốc gia, bảo đảm minh bạch thông tin về mức độ phóng xạ môi trường.</w:t>
      </w:r>
    </w:p>
    <w:p w14:paraId="3CD1958D" w14:textId="77777777" w:rsidR="00414751" w:rsidRPr="00B2562A" w:rsidRDefault="00414751" w:rsidP="00997051">
      <w:pPr>
        <w:ind w:leftChars="0" w:firstLineChars="253" w:firstLine="708"/>
        <w:jc w:val="both"/>
        <w:rPr>
          <w:lang w:val="nl-NL"/>
        </w:rPr>
      </w:pPr>
      <w:r w:rsidRPr="00B2562A">
        <w:rPr>
          <w:lang w:val="nl-NL"/>
        </w:rPr>
        <w:t xml:space="preserve">4. </w:t>
      </w:r>
      <w:r w:rsidRPr="00B2562A">
        <w:rPr>
          <w:bCs/>
          <w:lang w:val="nl-NL"/>
        </w:rPr>
        <w:t>Yêu cầu đối với hệ thống quan trắc phóng xạ môi trường:</w:t>
      </w:r>
    </w:p>
    <w:p w14:paraId="4F630F66" w14:textId="77777777" w:rsidR="00414751" w:rsidRPr="00B2562A" w:rsidRDefault="00414751" w:rsidP="00997051">
      <w:pPr>
        <w:ind w:leftChars="0" w:firstLineChars="253" w:firstLine="708"/>
        <w:jc w:val="both"/>
        <w:rPr>
          <w:lang w:val="nl-NL"/>
        </w:rPr>
      </w:pPr>
      <w:r w:rsidRPr="00B2562A">
        <w:rPr>
          <w:lang w:val="nl-NL"/>
        </w:rPr>
        <w:t>a) Được thiết kế, lắp đặt và vận hành bảo đảm khả năng đo lường, giám sát liên tục mức phóng xạ trong không khí, nước, đất và thực phẩm tại khu vực xung quanh nhà máy;</w:t>
      </w:r>
    </w:p>
    <w:p w14:paraId="26529958" w14:textId="77777777" w:rsidR="00414751" w:rsidRPr="00B2562A" w:rsidRDefault="00414751" w:rsidP="00997051">
      <w:pPr>
        <w:ind w:leftChars="0" w:firstLineChars="253" w:firstLine="708"/>
        <w:jc w:val="both"/>
        <w:rPr>
          <w:lang w:val="nl-NL"/>
        </w:rPr>
      </w:pPr>
      <w:r w:rsidRPr="00B2562A">
        <w:rPr>
          <w:lang w:val="nl-NL"/>
        </w:rPr>
        <w:t>b) Bảo đảm khả năng phát hiện, cảnh báo sớm các bất thường về phóng xạ, kết nối với hệ thống quan trắc và cảnh báo phóng xạ môi trường quốc gia;</w:t>
      </w:r>
    </w:p>
    <w:p w14:paraId="49D17DEA" w14:textId="77777777" w:rsidR="00414751" w:rsidRPr="00B2562A" w:rsidRDefault="00414751" w:rsidP="00997051">
      <w:pPr>
        <w:ind w:leftChars="0" w:firstLineChars="253" w:firstLine="708"/>
        <w:jc w:val="both"/>
        <w:rPr>
          <w:lang w:val="nl-NL"/>
        </w:rPr>
      </w:pPr>
      <w:r w:rsidRPr="00B2562A">
        <w:rPr>
          <w:lang w:val="nl-NL"/>
        </w:rPr>
        <w:t>c) Định kỳ kiểm định, hiệu chuẩn thiết bị đo lường để bảo đảm độ chính xác và tin cậy của dữ liệu quan trắc;</w:t>
      </w:r>
    </w:p>
    <w:p w14:paraId="04D855A6" w14:textId="77777777" w:rsidR="00414751" w:rsidRPr="00B2562A" w:rsidRDefault="00414751" w:rsidP="00997051">
      <w:pPr>
        <w:ind w:leftChars="0" w:firstLineChars="253" w:firstLine="708"/>
        <w:jc w:val="both"/>
        <w:rPr>
          <w:lang w:val="nl-NL"/>
        </w:rPr>
      </w:pPr>
      <w:r w:rsidRPr="00B2562A">
        <w:rPr>
          <w:lang w:val="nl-NL"/>
        </w:rPr>
        <w:t>d) Triển khai hệ thống quan trắc trực tuyến, tự động thu thập dữ liệu và truyền tải theo thời gian thực đến cơ quan quản lý nhà nước và các đơn vị có liên quan.</w:t>
      </w:r>
    </w:p>
    <w:p w14:paraId="7A5A7A66" w14:textId="41FBB231" w:rsidR="00414751" w:rsidRPr="00B2562A" w:rsidRDefault="00414751" w:rsidP="00997051">
      <w:pPr>
        <w:ind w:leftChars="0" w:firstLineChars="253" w:firstLine="708"/>
        <w:jc w:val="both"/>
        <w:rPr>
          <w:lang w:val="nl-NL"/>
        </w:rPr>
      </w:pPr>
      <w:r w:rsidRPr="00B2562A">
        <w:rPr>
          <w:lang w:val="nl-NL"/>
        </w:rPr>
        <w:t xml:space="preserve">5. </w:t>
      </w:r>
      <w:r w:rsidRPr="00B2562A">
        <w:rPr>
          <w:bCs/>
          <w:lang w:val="nl-NL"/>
        </w:rPr>
        <w:t>Bộ Khoa học và Công nghệ quy định chi tiết về:</w:t>
      </w:r>
    </w:p>
    <w:p w14:paraId="7C1684A0" w14:textId="3BBAAD5E" w:rsidR="00414751" w:rsidRPr="00B2562A" w:rsidRDefault="00414751" w:rsidP="00A56E41">
      <w:pPr>
        <w:ind w:leftChars="0" w:firstLineChars="253" w:firstLine="708"/>
        <w:jc w:val="both"/>
        <w:rPr>
          <w:lang w:val="nl-NL"/>
        </w:rPr>
      </w:pPr>
      <w:r w:rsidRPr="00B2562A">
        <w:rPr>
          <w:lang w:val="nl-NL"/>
        </w:rPr>
        <w:lastRenderedPageBreak/>
        <w:t>a) Yêu cầu kỹ thuật đối với hệ thống quan trắc phóng xạ môi trường tại nhà máy điện hạt nhân;</w:t>
      </w:r>
      <w:bookmarkStart w:id="287" w:name="_Toc205796208"/>
      <w:bookmarkEnd w:id="287"/>
    </w:p>
    <w:p w14:paraId="06EAEBC9" w14:textId="367EEE5E" w:rsidR="00414751" w:rsidRPr="00B2562A" w:rsidRDefault="00414751" w:rsidP="00A56E41">
      <w:pPr>
        <w:ind w:leftChars="0" w:firstLineChars="253" w:firstLine="708"/>
        <w:jc w:val="both"/>
        <w:rPr>
          <w:lang w:val="nl-NL"/>
        </w:rPr>
      </w:pPr>
      <w:r w:rsidRPr="00B2562A">
        <w:rPr>
          <w:lang w:val="nl-NL"/>
        </w:rPr>
        <w:t>b) Quy trình quan trắc, tần suất đo lường, nội dung và hình thức báo cáo kết quả quan trắc;</w:t>
      </w:r>
      <w:bookmarkStart w:id="288" w:name="_Toc205796209"/>
      <w:bookmarkEnd w:id="288"/>
    </w:p>
    <w:p w14:paraId="7D6422A8" w14:textId="4AD7CD49" w:rsidR="00414751" w:rsidRPr="00B2562A" w:rsidRDefault="00414751" w:rsidP="00A56E41">
      <w:pPr>
        <w:ind w:leftChars="0" w:firstLineChars="253" w:firstLine="708"/>
        <w:jc w:val="both"/>
        <w:rPr>
          <w:lang w:val="nl-NL"/>
        </w:rPr>
      </w:pPr>
      <w:r w:rsidRPr="00B2562A">
        <w:rPr>
          <w:lang w:val="nl-NL"/>
        </w:rPr>
        <w:t>c) Cơ chế phối hợp, chia sẻ dữ liệu giữa các cơ quan liên quan;</w:t>
      </w:r>
      <w:bookmarkStart w:id="289" w:name="_Toc205796210"/>
      <w:bookmarkEnd w:id="289"/>
    </w:p>
    <w:p w14:paraId="14EBFE1F" w14:textId="7857BEC9" w:rsidR="00081184" w:rsidRPr="00B2562A" w:rsidRDefault="00414751" w:rsidP="00D3558B">
      <w:pPr>
        <w:ind w:leftChars="0" w:firstLineChars="253" w:firstLine="708"/>
        <w:jc w:val="both"/>
        <w:rPr>
          <w:lang w:val="nl-NL"/>
        </w:rPr>
      </w:pPr>
      <w:r w:rsidRPr="00B2562A">
        <w:rPr>
          <w:lang w:val="nl-NL"/>
        </w:rPr>
        <w:t>d) Ứng dụng công nghệ số trong giám sát trực tuyến và xử lý dữ liệu quan trắc.</w:t>
      </w:r>
      <w:bookmarkStart w:id="290" w:name="_Toc205796211"/>
      <w:bookmarkEnd w:id="290"/>
    </w:p>
    <w:p w14:paraId="6055463C" w14:textId="097D3D88" w:rsidR="00414751" w:rsidRPr="00B2562A" w:rsidRDefault="00414751" w:rsidP="00810C74">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nl-NL"/>
        </w:rPr>
      </w:pPr>
      <w:bookmarkStart w:id="291" w:name="_Toc193828256"/>
      <w:bookmarkStart w:id="292" w:name="_Toc193828257"/>
      <w:bookmarkStart w:id="293" w:name="_Toc195351641"/>
      <w:bookmarkStart w:id="294" w:name="_Toc203552250"/>
      <w:bookmarkStart w:id="295" w:name="_Ref205299210"/>
      <w:bookmarkStart w:id="296" w:name="_Ref205299263"/>
      <w:bookmarkStart w:id="297" w:name="_Ref206408152"/>
      <w:bookmarkStart w:id="298" w:name="_Toc206668298"/>
      <w:bookmarkEnd w:id="291"/>
      <w:r w:rsidRPr="00B2562A">
        <w:rPr>
          <w:szCs w:val="28"/>
          <w:lang w:val="nl-NL"/>
        </w:rPr>
        <w:t>Báo cáo thực trạng an toàn nhà máy điện hạt nhân</w:t>
      </w:r>
      <w:bookmarkEnd w:id="292"/>
      <w:bookmarkEnd w:id="293"/>
      <w:bookmarkEnd w:id="294"/>
      <w:bookmarkEnd w:id="295"/>
      <w:bookmarkEnd w:id="296"/>
      <w:bookmarkEnd w:id="297"/>
      <w:bookmarkEnd w:id="298"/>
    </w:p>
    <w:p w14:paraId="427462EF" w14:textId="4004B977" w:rsidR="00414751" w:rsidRPr="00B2562A" w:rsidRDefault="00414751" w:rsidP="00997051">
      <w:pPr>
        <w:ind w:leftChars="0" w:firstLineChars="253" w:firstLine="708"/>
        <w:jc w:val="both"/>
        <w:rPr>
          <w:lang w:val="nl-NL"/>
        </w:rPr>
      </w:pPr>
      <w:r w:rsidRPr="00B2562A">
        <w:rPr>
          <w:lang w:val="nl-NL"/>
        </w:rPr>
        <w:t xml:space="preserve">1. Tổ chức </w:t>
      </w:r>
      <w:r w:rsidR="00B359C6" w:rsidRPr="00B2562A">
        <w:rPr>
          <w:lang w:val="nl-NL"/>
        </w:rPr>
        <w:t>vận hành</w:t>
      </w:r>
      <w:r w:rsidRPr="00B2562A">
        <w:rPr>
          <w:lang w:val="nl-NL"/>
        </w:rPr>
        <w:t xml:space="preserve"> phải lập</w:t>
      </w:r>
      <w:r w:rsidR="001E6FFC" w:rsidRPr="00B2562A">
        <w:rPr>
          <w:lang w:val="nl-NL"/>
        </w:rPr>
        <w:t xml:space="preserve"> và gửi</w:t>
      </w:r>
      <w:r w:rsidRPr="00B2562A">
        <w:rPr>
          <w:lang w:val="nl-NL"/>
        </w:rPr>
        <w:t xml:space="preserve"> báo cáo thực trạng an toàn</w:t>
      </w:r>
      <w:r w:rsidR="00FD7787" w:rsidRPr="00B2562A">
        <w:rPr>
          <w:lang w:val="nl-NL"/>
        </w:rPr>
        <w:t xml:space="preserve"> hàng năm</w:t>
      </w:r>
      <w:r w:rsidR="004110F4" w:rsidRPr="00B2562A">
        <w:rPr>
          <w:lang w:val="nl-NL"/>
        </w:rPr>
        <w:t xml:space="preserve"> hoặc </w:t>
      </w:r>
      <w:r w:rsidR="00BF0D1D" w:rsidRPr="00B2562A">
        <w:rPr>
          <w:lang w:val="nl-NL"/>
        </w:rPr>
        <w:t>theo</w:t>
      </w:r>
      <w:r w:rsidR="004110F4" w:rsidRPr="00B2562A">
        <w:rPr>
          <w:lang w:val="nl-NL"/>
        </w:rPr>
        <w:t xml:space="preserve"> yêu cầu </w:t>
      </w:r>
      <w:r w:rsidR="00326996" w:rsidRPr="00B2562A">
        <w:rPr>
          <w:lang w:val="nl-NL"/>
        </w:rPr>
        <w:t>tới</w:t>
      </w:r>
      <w:r w:rsidR="00A13F69" w:rsidRPr="00B2562A">
        <w:rPr>
          <w:lang w:val="nl-NL"/>
        </w:rPr>
        <w:t xml:space="preserve"> </w:t>
      </w:r>
      <w:r w:rsidR="00ED6907" w:rsidRPr="00B2562A">
        <w:rPr>
          <w:lang w:val="nl-NL"/>
        </w:rPr>
        <w:t>Bộ Khoa học và Công nghệ</w:t>
      </w:r>
      <w:r w:rsidR="00B47395" w:rsidRPr="00B2562A">
        <w:rPr>
          <w:lang w:val="nl-NL"/>
        </w:rPr>
        <w:t>, cơ quan an toàn bức xạ và hạt nhân quốc gia</w:t>
      </w:r>
      <w:r w:rsidRPr="00B2562A">
        <w:rPr>
          <w:lang w:val="nl-NL"/>
        </w:rPr>
        <w:t>.</w:t>
      </w:r>
    </w:p>
    <w:p w14:paraId="661AE46E" w14:textId="40BFC5FC" w:rsidR="0015563B" w:rsidRPr="00B2562A" w:rsidRDefault="0015563B" w:rsidP="0015563B">
      <w:pPr>
        <w:ind w:leftChars="0" w:firstLineChars="253" w:firstLine="708"/>
        <w:jc w:val="both"/>
      </w:pPr>
      <w:r w:rsidRPr="00B2562A">
        <w:t>2. Báo cáo thực trạng an toàn bao gồm các nội dung sau:</w:t>
      </w:r>
      <w:r w:rsidRPr="00B2562A">
        <w:rPr>
          <w:rStyle w:val="FootnoteReference"/>
        </w:rPr>
        <w:footnoteReference w:id="82"/>
      </w:r>
    </w:p>
    <w:p w14:paraId="30BA4FF1" w14:textId="77777777" w:rsidR="0015563B" w:rsidRPr="00B2562A" w:rsidRDefault="0015563B" w:rsidP="0015563B">
      <w:pPr>
        <w:ind w:leftChars="0" w:firstLineChars="253" w:firstLine="708"/>
        <w:jc w:val="both"/>
      </w:pPr>
      <w:r w:rsidRPr="00B2562A">
        <w:t>a) Việc tuân thủ các điều kiện ghi trong giấy phép;</w:t>
      </w:r>
    </w:p>
    <w:p w14:paraId="76998D51" w14:textId="77777777" w:rsidR="0015563B" w:rsidRPr="00B2562A" w:rsidRDefault="0015563B" w:rsidP="0015563B">
      <w:pPr>
        <w:ind w:leftChars="0" w:firstLineChars="253" w:firstLine="708"/>
        <w:jc w:val="both"/>
      </w:pPr>
      <w:r w:rsidRPr="00B2562A">
        <w:t>b) Những thay đổi so với hồ sơ xin cấp giấy phép;</w:t>
      </w:r>
    </w:p>
    <w:p w14:paraId="7BCF422D" w14:textId="35F0FC90" w:rsidR="0015563B" w:rsidRPr="00B2562A" w:rsidRDefault="0015563B" w:rsidP="00C14102">
      <w:pPr>
        <w:ind w:leftChars="0" w:firstLineChars="0" w:firstLine="708"/>
        <w:jc w:val="both"/>
      </w:pPr>
      <w:r w:rsidRPr="00B2562A">
        <w:t xml:space="preserve">c) </w:t>
      </w:r>
      <w:r w:rsidR="00A56E41" w:rsidRPr="00B2562A">
        <w:t xml:space="preserve">Sự kiện chuyển tiếp dẫn tới dập lò, sự </w:t>
      </w:r>
      <w:r w:rsidRPr="00B2562A">
        <w:t>cố bức xạ, hạt nhân (nếu có) và các biện pháp khắc phục</w:t>
      </w:r>
      <w:r w:rsidR="00F3402A" w:rsidRPr="00B2562A">
        <w:t>;</w:t>
      </w:r>
    </w:p>
    <w:p w14:paraId="72989502" w14:textId="6A00928D" w:rsidR="0015563B" w:rsidRPr="00B2562A" w:rsidRDefault="0015563B" w:rsidP="00997051">
      <w:pPr>
        <w:ind w:leftChars="0" w:firstLineChars="253" w:firstLine="708"/>
        <w:jc w:val="both"/>
      </w:pPr>
      <w:r w:rsidRPr="00B2562A">
        <w:t xml:space="preserve">d) Các nội dung khác theo yêu cầu của Bộ Khoa học và Công nghệ, </w:t>
      </w:r>
      <w:r w:rsidR="0075010E" w:rsidRPr="00B2562A">
        <w:t>Cơ quan an toàn bức xạ và hạt nhân quốc gia</w:t>
      </w:r>
      <w:r w:rsidRPr="00B2562A">
        <w:t>.</w:t>
      </w:r>
    </w:p>
    <w:p w14:paraId="43B49DEA" w14:textId="3CCD40B6" w:rsidR="00414751" w:rsidRPr="00B2562A" w:rsidRDefault="00414751" w:rsidP="00810C74">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rPr>
      </w:pPr>
      <w:bookmarkStart w:id="299" w:name="_Toc193828258"/>
      <w:bookmarkStart w:id="300" w:name="_Toc195351642"/>
      <w:bookmarkStart w:id="301" w:name="_Toc203552251"/>
      <w:bookmarkStart w:id="302" w:name="_Ref205299264"/>
      <w:bookmarkStart w:id="303" w:name="_Ref206141283"/>
      <w:bookmarkStart w:id="304" w:name="_Ref206408160"/>
      <w:bookmarkStart w:id="305" w:name="_Toc206668299"/>
      <w:r w:rsidRPr="00B2562A">
        <w:rPr>
          <w:szCs w:val="28"/>
        </w:rPr>
        <w:t>Báo cáo đánh giá an toàn tổng thể</w:t>
      </w:r>
      <w:bookmarkEnd w:id="299"/>
      <w:bookmarkEnd w:id="300"/>
      <w:bookmarkEnd w:id="301"/>
      <w:bookmarkEnd w:id="302"/>
      <w:bookmarkEnd w:id="303"/>
      <w:bookmarkEnd w:id="304"/>
      <w:bookmarkEnd w:id="305"/>
    </w:p>
    <w:p w14:paraId="031AEA43" w14:textId="4BDE23DA" w:rsidR="00414751" w:rsidRPr="00B2562A" w:rsidRDefault="00414751" w:rsidP="00997051">
      <w:pPr>
        <w:ind w:leftChars="0" w:firstLineChars="253" w:firstLine="708"/>
        <w:jc w:val="both"/>
      </w:pPr>
      <w:r w:rsidRPr="00B2562A">
        <w:t xml:space="preserve">1. Báo cáo đánh giá an toàn tổng thể nhằm rà soát, cập nhật và đánh giá toàn diện về mức độ tuân thủ các yêu cầu an toàn bức xạ, an toàn hạt nhân và an ninh hạt nhân của nhà máy điện hạt nhân trong quá trình vận hành, đồng thời xác định các biện pháp cần thiết </w:t>
      </w:r>
      <w:r w:rsidR="007C36F7" w:rsidRPr="00B2562A">
        <w:t>nhằm</w:t>
      </w:r>
      <w:r w:rsidRPr="00B2562A">
        <w:t xml:space="preserve"> duy trì </w:t>
      </w:r>
      <w:r w:rsidR="00F05FF9" w:rsidRPr="00B2562A">
        <w:t xml:space="preserve">hoặc nâng cao </w:t>
      </w:r>
      <w:r w:rsidRPr="00B2562A">
        <w:t>mức độ an toàn.</w:t>
      </w:r>
    </w:p>
    <w:p w14:paraId="3A99AE0F" w14:textId="1A66B4A1" w:rsidR="00414751" w:rsidRPr="00B2562A" w:rsidRDefault="00414751" w:rsidP="00997051">
      <w:pPr>
        <w:ind w:leftChars="0" w:firstLineChars="253" w:firstLine="708"/>
        <w:jc w:val="both"/>
      </w:pPr>
      <w:r w:rsidRPr="00B2562A">
        <w:t xml:space="preserve">2. </w:t>
      </w:r>
      <w:r w:rsidR="00D434DD" w:rsidRPr="00B2562A">
        <w:t>Chủ đầu tư phải lập</w:t>
      </w:r>
      <w:r w:rsidR="008F64D8" w:rsidRPr="00B2562A">
        <w:t xml:space="preserve"> và gửi</w:t>
      </w:r>
      <w:r w:rsidR="00D434DD" w:rsidRPr="00B2562A">
        <w:t xml:space="preserve"> b</w:t>
      </w:r>
      <w:r w:rsidRPr="00B2562A">
        <w:t xml:space="preserve">áo cáo đánh giá an toàn tổng thể định kỳ 10 năm một lần hoặc theo yêu cầu của </w:t>
      </w:r>
      <w:r w:rsidR="00DC7F9F" w:rsidRPr="00B2562A">
        <w:t>Bộ Khoa học và Công nghệ</w:t>
      </w:r>
      <w:r w:rsidR="00CB26C8" w:rsidRPr="00B2562A">
        <w:t xml:space="preserve">, </w:t>
      </w:r>
      <w:r w:rsidR="0075010E" w:rsidRPr="00B2562A">
        <w:t>Cơ quan an toàn bức xạ và hạt nhân quốc gia</w:t>
      </w:r>
      <w:r w:rsidRPr="00B2562A">
        <w:t xml:space="preserve">. Trong trường hợp nhà máy điện hạt nhân có kế hoạch gia hạn thời gian vận hành, báo cáo </w:t>
      </w:r>
      <w:r w:rsidR="007C36F7" w:rsidRPr="00B2562A">
        <w:t>đánh giá an toàn tổng thể</w:t>
      </w:r>
      <w:r w:rsidRPr="00B2562A">
        <w:t xml:space="preserve"> phải được lập và phê duyệt trước </w:t>
      </w:r>
      <w:r w:rsidR="007C36F7" w:rsidRPr="00B2562A">
        <w:rPr>
          <w:lang w:val="vi-VN"/>
        </w:rPr>
        <w:t>thời điểm</w:t>
      </w:r>
      <w:r w:rsidR="007C36F7" w:rsidRPr="00B2562A">
        <w:t xml:space="preserve"> </w:t>
      </w:r>
      <w:r w:rsidR="005D0F28" w:rsidRPr="00B2562A">
        <w:rPr>
          <w:lang w:val="vi-VN"/>
        </w:rPr>
        <w:t>ban hành</w:t>
      </w:r>
      <w:r w:rsidRPr="00B2562A">
        <w:t xml:space="preserve"> quyết định gia hạn.</w:t>
      </w:r>
    </w:p>
    <w:p w14:paraId="34B74540" w14:textId="23E7A90A" w:rsidR="00414751" w:rsidRPr="00B2562A" w:rsidRDefault="00414751" w:rsidP="00997051">
      <w:pPr>
        <w:ind w:leftChars="0" w:firstLineChars="253" w:firstLine="708"/>
        <w:jc w:val="both"/>
      </w:pPr>
      <w:r w:rsidRPr="00B2562A">
        <w:t>3. Báo cáo đánh giá an toàn tổng thể phải bao gồm các nội dung chính sau</w:t>
      </w:r>
      <w:r w:rsidR="00740BA0" w:rsidRPr="00B2562A">
        <w:t xml:space="preserve"> đây</w:t>
      </w:r>
      <w:r w:rsidRPr="00B2562A">
        <w:t>:</w:t>
      </w:r>
      <w:r w:rsidR="007C36F7" w:rsidRPr="00B2562A">
        <w:rPr>
          <w:rStyle w:val="FootnoteReference"/>
        </w:rPr>
        <w:footnoteReference w:id="83"/>
      </w:r>
    </w:p>
    <w:p w14:paraId="7FC9B823" w14:textId="77777777" w:rsidR="003D4FCD" w:rsidRPr="00B2562A" w:rsidRDefault="003D4FCD" w:rsidP="00FD50FA">
      <w:pPr>
        <w:ind w:leftChars="0" w:firstLineChars="253" w:firstLine="708"/>
        <w:jc w:val="both"/>
        <w:rPr>
          <w:lang w:val="vi-VN"/>
        </w:rPr>
      </w:pPr>
      <w:r w:rsidRPr="00B2562A">
        <w:rPr>
          <w:lang w:val="vi-VN"/>
        </w:rPr>
        <w:t>a) Đánh giá cơ sở thiết kế, tình trạng hiện tại của các cấu trúc, hệ thống và bộ phận (SSCs), khả năng thực hiện các chức năng an toàn, cũng như mức độ phù hợp với yêu cầu pháp luật, tiêu chuẩn và điều kiện kỹ thuật hiện hành;</w:t>
      </w:r>
    </w:p>
    <w:p w14:paraId="78AA1D82" w14:textId="665A5CC3" w:rsidR="003D4FCD" w:rsidRPr="00B2562A" w:rsidRDefault="003D4FCD" w:rsidP="00FD50FA">
      <w:pPr>
        <w:ind w:leftChars="0" w:firstLineChars="253" w:firstLine="708"/>
        <w:jc w:val="both"/>
        <w:rPr>
          <w:lang w:val="vi-VN"/>
        </w:rPr>
      </w:pPr>
      <w:r w:rsidRPr="00B2562A">
        <w:rPr>
          <w:lang w:val="vi-VN"/>
        </w:rPr>
        <w:t xml:space="preserve">b) Đánh giá ảnh hưởng của điều kiện môi trường, quá trình lão hóa thiết bị, khả năng chịu tải trong các điều kiện bất lợi và sự cố, bao gồm phân tích an toàn </w:t>
      </w:r>
      <w:r w:rsidRPr="00B2562A">
        <w:rPr>
          <w:lang w:val="vi-VN"/>
        </w:rPr>
        <w:lastRenderedPageBreak/>
        <w:t xml:space="preserve">tất định và </w:t>
      </w:r>
      <w:r w:rsidR="00D053AA" w:rsidRPr="00B2562A">
        <w:rPr>
          <w:lang w:val="vi-VN"/>
        </w:rPr>
        <w:t xml:space="preserve">phân tích an toàn </w:t>
      </w:r>
      <w:r w:rsidRPr="00B2562A">
        <w:rPr>
          <w:lang w:val="vi-VN"/>
        </w:rPr>
        <w:t>xác suất (DSA và PSA), cũng như điều kiện vận hành thực tế và khả năng đủ điều kiện vận hành;</w:t>
      </w:r>
    </w:p>
    <w:p w14:paraId="313AFBBD" w14:textId="77777777" w:rsidR="003D4FCD" w:rsidRPr="00B2562A" w:rsidRDefault="003D4FCD" w:rsidP="00FD50FA">
      <w:pPr>
        <w:ind w:leftChars="0" w:firstLineChars="253" w:firstLine="708"/>
        <w:jc w:val="both"/>
        <w:rPr>
          <w:lang w:val="vi-VN"/>
        </w:rPr>
      </w:pPr>
      <w:r w:rsidRPr="00B2562A">
        <w:rPr>
          <w:lang w:val="vi-VN"/>
        </w:rPr>
        <w:t>c) Phân tích các mối nguy bên trong và bên ngoài do tự nhiên hoặc con người gây ra có thể ảnh hưởng đến an toàn nhà máy, bao gồm thiên tai, tai nạn kỹ thuật, va chạm, cháy nổ và hành vi cố ý;</w:t>
      </w:r>
    </w:p>
    <w:p w14:paraId="3ED850B6" w14:textId="77777777" w:rsidR="003D4FCD" w:rsidRPr="00B2562A" w:rsidRDefault="003D4FCD" w:rsidP="00FD50FA">
      <w:pPr>
        <w:ind w:leftChars="0" w:firstLineChars="253" w:firstLine="708"/>
        <w:jc w:val="both"/>
        <w:rPr>
          <w:lang w:val="vi-VN"/>
        </w:rPr>
      </w:pPr>
      <w:r w:rsidRPr="00B2562A">
        <w:rPr>
          <w:lang w:val="vi-VN"/>
        </w:rPr>
        <w:t>d) Đánh giá hiệu quả thực hiện các chương trình vận hành, bảo trì, quản lý tuổi thọ thiết bị, nâng cấp công nghệ, quản lý chất thải phóng xạ và nhiên liệu hạt nhân đã qua sử dụng;</w:t>
      </w:r>
    </w:p>
    <w:p w14:paraId="0B9D21CC" w14:textId="77777777" w:rsidR="003D4FCD" w:rsidRPr="00B2562A" w:rsidRDefault="003D4FCD" w:rsidP="00FD50FA">
      <w:pPr>
        <w:ind w:leftChars="0" w:firstLineChars="253" w:firstLine="708"/>
        <w:jc w:val="both"/>
        <w:rPr>
          <w:lang w:val="vi-VN"/>
        </w:rPr>
      </w:pPr>
      <w:r w:rsidRPr="00B2562A">
        <w:rPr>
          <w:lang w:val="vi-VN"/>
        </w:rPr>
        <w:t>đ) Đánh giá tổ chức quản lý, nhân sự, chương trình đào tạo, yếu tố con người và văn hóa an toàn trong vận hành nhà máy;</w:t>
      </w:r>
    </w:p>
    <w:p w14:paraId="2626541F" w14:textId="77777777" w:rsidR="003D4FCD" w:rsidRPr="00B2562A" w:rsidRDefault="003D4FCD" w:rsidP="00FD50FA">
      <w:pPr>
        <w:ind w:leftChars="0" w:firstLineChars="253" w:firstLine="708"/>
        <w:jc w:val="both"/>
        <w:rPr>
          <w:lang w:val="vi-VN"/>
        </w:rPr>
      </w:pPr>
      <w:r w:rsidRPr="00B2562A">
        <w:rPr>
          <w:lang w:val="vi-VN"/>
        </w:rPr>
        <w:t>e) Đánh giá kế hoạch và năng lực ứng phó sự cố, bao gồm hiệu quả của chương trình ứng phó khẩn cấp và sự phối hợp với các cơ quan liên quan;</w:t>
      </w:r>
    </w:p>
    <w:p w14:paraId="2775E7E7" w14:textId="77777777" w:rsidR="003D4FCD" w:rsidRPr="00B2562A" w:rsidRDefault="003D4FCD" w:rsidP="00FD50FA">
      <w:pPr>
        <w:ind w:leftChars="0" w:firstLineChars="253" w:firstLine="708"/>
        <w:jc w:val="both"/>
        <w:rPr>
          <w:lang w:val="vi-VN"/>
        </w:rPr>
      </w:pPr>
      <w:r w:rsidRPr="00B2562A">
        <w:rPr>
          <w:lang w:val="vi-VN"/>
        </w:rPr>
        <w:t>g) Đánh giá tác động bức xạ đến con người và môi trường trong điều kiện bình thường và sự cố;</w:t>
      </w:r>
    </w:p>
    <w:p w14:paraId="714E5D0F" w14:textId="0E3825E3" w:rsidR="003D4FCD" w:rsidRPr="00B2562A" w:rsidRDefault="003D4FCD" w:rsidP="00FD50FA">
      <w:pPr>
        <w:ind w:leftChars="0" w:firstLineChars="253" w:firstLine="708"/>
        <w:jc w:val="both"/>
        <w:rPr>
          <w:lang w:val="vi-VN"/>
        </w:rPr>
      </w:pPr>
      <w:r w:rsidRPr="00B2562A">
        <w:rPr>
          <w:lang w:val="vi-VN"/>
        </w:rPr>
        <w:t>h) Tổng hợp các kết luận và đề xuất biện pháp cải tiến, sửa đổi hoặc nâng cấp nhằm bảo đảm duy trì mức độ an toàn tương đương hoặc cao hơn trong chu kỳ vận hành tiếp theo; trường hợp nhà máy chuẩn bị ngừng hoạt động, báo cáo phải đánh giá khả năng dừng vận hành an toàn và tính sẵn sàng của kế hoạch tháo dỡ cơ sở</w:t>
      </w:r>
      <w:r w:rsidR="000916E3" w:rsidRPr="00B2562A">
        <w:rPr>
          <w:lang w:val="vi-VN"/>
        </w:rPr>
        <w:t>;</w:t>
      </w:r>
    </w:p>
    <w:p w14:paraId="2942C9FB" w14:textId="1B1221AD" w:rsidR="007C36F7" w:rsidRPr="00B2562A" w:rsidRDefault="007C36F7" w:rsidP="00997051">
      <w:pPr>
        <w:ind w:leftChars="0" w:firstLineChars="253" w:firstLine="708"/>
        <w:jc w:val="both"/>
        <w:rPr>
          <w:lang w:val="vi-VN"/>
        </w:rPr>
      </w:pPr>
      <w:r w:rsidRPr="00B2562A">
        <w:rPr>
          <w:lang w:val="vi-VN"/>
        </w:rPr>
        <w:t>h) Các nội dung khác theo quy định của pháp luật về năng lượng nguyên tử</w:t>
      </w:r>
      <w:r w:rsidR="000916E3" w:rsidRPr="00B2562A">
        <w:rPr>
          <w:lang w:val="vi-VN"/>
        </w:rPr>
        <w:t>.</w:t>
      </w:r>
    </w:p>
    <w:p w14:paraId="218D85A2" w14:textId="0BE73CFC" w:rsidR="00414751" w:rsidRPr="00B2562A" w:rsidRDefault="00414751" w:rsidP="00997051">
      <w:pPr>
        <w:ind w:leftChars="0" w:firstLineChars="253" w:firstLine="708"/>
        <w:jc w:val="both"/>
        <w:rPr>
          <w:lang w:val="vi-VN"/>
        </w:rPr>
      </w:pPr>
      <w:r w:rsidRPr="00B2562A">
        <w:rPr>
          <w:lang w:val="vi-VN"/>
        </w:rPr>
        <w:t xml:space="preserve">4. Bộ </w:t>
      </w:r>
      <w:r w:rsidR="001F4521" w:rsidRPr="00B2562A">
        <w:rPr>
          <w:lang w:val="vi-VN"/>
        </w:rPr>
        <w:t>Khoa học và Công nghệ</w:t>
      </w:r>
      <w:r w:rsidRPr="00B2562A">
        <w:rPr>
          <w:lang w:val="vi-VN"/>
        </w:rPr>
        <w:t xml:space="preserve"> quy định chi tiết về nội dung báo cáo đánh giá an toàn tổng thể.</w:t>
      </w:r>
    </w:p>
    <w:p w14:paraId="5BCBD9E9" w14:textId="1633DD98" w:rsidR="00414751" w:rsidRPr="00B2562A" w:rsidRDefault="00414751" w:rsidP="00810C74">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vi-VN"/>
        </w:rPr>
      </w:pPr>
      <w:bookmarkStart w:id="306" w:name="_Toc193828260"/>
      <w:bookmarkStart w:id="307" w:name="_Toc195351645"/>
      <w:bookmarkStart w:id="308" w:name="_Toc203552253"/>
      <w:bookmarkStart w:id="309" w:name="_Ref205299243"/>
      <w:bookmarkStart w:id="310" w:name="_Ref206408558"/>
      <w:bookmarkStart w:id="311" w:name="_Ref206408637"/>
      <w:bookmarkStart w:id="312" w:name="_Toc206668300"/>
      <w:r w:rsidRPr="00B2562A">
        <w:rPr>
          <w:szCs w:val="28"/>
          <w:lang w:val="vi-VN"/>
        </w:rPr>
        <w:t>Giám sát</w:t>
      </w:r>
      <w:r w:rsidR="00086413" w:rsidRPr="00B2562A">
        <w:rPr>
          <w:szCs w:val="28"/>
          <w:lang w:val="vi-VN"/>
        </w:rPr>
        <w:t>, kiểm tra</w:t>
      </w:r>
      <w:r w:rsidRPr="00B2562A">
        <w:rPr>
          <w:szCs w:val="28"/>
          <w:lang w:val="vi-VN"/>
        </w:rPr>
        <w:t xml:space="preserve"> </w:t>
      </w:r>
      <w:r w:rsidR="009E0B39" w:rsidRPr="00B2562A">
        <w:rPr>
          <w:szCs w:val="28"/>
          <w:lang w:val="vi-VN"/>
        </w:rPr>
        <w:t xml:space="preserve">vận hành </w:t>
      </w:r>
      <w:r w:rsidRPr="00B2562A">
        <w:rPr>
          <w:szCs w:val="28"/>
          <w:lang w:val="vi-VN"/>
        </w:rPr>
        <w:t>an toàn nhà máy điện hạt nhân</w:t>
      </w:r>
      <w:bookmarkEnd w:id="306"/>
      <w:bookmarkEnd w:id="307"/>
      <w:bookmarkEnd w:id="308"/>
      <w:bookmarkEnd w:id="309"/>
      <w:bookmarkEnd w:id="310"/>
      <w:bookmarkEnd w:id="311"/>
      <w:bookmarkEnd w:id="312"/>
    </w:p>
    <w:p w14:paraId="69DEC095" w14:textId="77777777" w:rsidR="007849C4" w:rsidRPr="00B2562A" w:rsidRDefault="007849C4" w:rsidP="007849C4">
      <w:pPr>
        <w:ind w:leftChars="0" w:firstLineChars="253" w:firstLine="708"/>
        <w:jc w:val="both"/>
      </w:pPr>
      <w:r w:rsidRPr="00B2562A">
        <w:t>Nội dung giám sát bao gồm:</w:t>
      </w:r>
    </w:p>
    <w:p w14:paraId="218F1190" w14:textId="77777777" w:rsidR="007849C4" w:rsidRPr="00B2562A" w:rsidRDefault="007849C4" w:rsidP="007849C4">
      <w:pPr>
        <w:ind w:leftChars="0" w:firstLineChars="253" w:firstLine="708"/>
        <w:jc w:val="both"/>
      </w:pPr>
      <w:r w:rsidRPr="00B2562A">
        <w:t>1. Việc tuân thủ các quy định về bảo đảm an toàn trong vận hành nhà máy điện hạt nhân.</w:t>
      </w:r>
    </w:p>
    <w:p w14:paraId="08A17757" w14:textId="77777777" w:rsidR="007849C4" w:rsidRPr="00B2562A" w:rsidRDefault="007849C4" w:rsidP="007849C4">
      <w:pPr>
        <w:ind w:leftChars="0" w:firstLineChars="253" w:firstLine="708"/>
        <w:jc w:val="both"/>
      </w:pPr>
      <w:r w:rsidRPr="00B2562A">
        <w:t>2. Việc thực hiện bảo dưỡng, sửa chữa và thử nghiệm định kỳ các hệ thống quan trọng đối với an toàn.</w:t>
      </w:r>
    </w:p>
    <w:p w14:paraId="356BF6A9" w14:textId="77777777" w:rsidR="007849C4" w:rsidRPr="00B2562A" w:rsidRDefault="007849C4" w:rsidP="007849C4">
      <w:pPr>
        <w:ind w:leftChars="0" w:firstLineChars="253" w:firstLine="708"/>
        <w:jc w:val="both"/>
      </w:pPr>
      <w:r w:rsidRPr="00B2562A">
        <w:t>3. Công tác bảo đảm an toàn bức xạ đối với nhân viên bức xạ, công chúng và môi trường.</w:t>
      </w:r>
    </w:p>
    <w:p w14:paraId="09E271C3" w14:textId="77777777" w:rsidR="007849C4" w:rsidRPr="00B2562A" w:rsidRDefault="007849C4" w:rsidP="007849C4">
      <w:pPr>
        <w:ind w:leftChars="0" w:firstLineChars="253" w:firstLine="708"/>
        <w:jc w:val="both"/>
      </w:pPr>
      <w:r w:rsidRPr="00B2562A">
        <w:t>4. Việc thực hiện kế hoạch ứng phó sự cố bức xạ và sự cố hạt nhân.</w:t>
      </w:r>
    </w:p>
    <w:p w14:paraId="4F32FA70" w14:textId="77777777" w:rsidR="007849C4" w:rsidRPr="00B2562A" w:rsidRDefault="007849C4" w:rsidP="007849C4">
      <w:pPr>
        <w:ind w:leftChars="0" w:firstLineChars="253" w:firstLine="708"/>
        <w:jc w:val="both"/>
      </w:pPr>
      <w:r w:rsidRPr="00B2562A">
        <w:t>5. Việc thực hiện các biện pháp bảo vệ an ninh hạt nhân, kiểm soát tiếp cận và phòng chống hành vi xâm nhập trái phép.</w:t>
      </w:r>
    </w:p>
    <w:p w14:paraId="71BE8828" w14:textId="77777777" w:rsidR="007849C4" w:rsidRPr="00B2562A" w:rsidRDefault="007849C4" w:rsidP="007849C4">
      <w:pPr>
        <w:ind w:leftChars="0" w:firstLineChars="253" w:firstLine="708"/>
        <w:jc w:val="both"/>
      </w:pPr>
      <w:r w:rsidRPr="00B2562A">
        <w:t>6. Kiểm tra việc tuân thủ kế hoạch quản lý chất thải phóng xạ và nhiên liệu hạt nhân đã qua sử dụng.</w:t>
      </w:r>
    </w:p>
    <w:p w14:paraId="357A4ED5" w14:textId="77777777" w:rsidR="007849C4" w:rsidRPr="00B2562A" w:rsidRDefault="007849C4" w:rsidP="007849C4">
      <w:pPr>
        <w:ind w:leftChars="0" w:firstLineChars="253" w:firstLine="708"/>
        <w:jc w:val="both"/>
      </w:pPr>
      <w:r w:rsidRPr="00B2562A">
        <w:lastRenderedPageBreak/>
        <w:t>7. Đánh giá liên tục tình trạng an toàn nhà máy trên cơ sở dữ liệu thời gian thực, bao gồm thông tin giám sát phóng xạ, trạng thái hệ thống an toàn, kết quả kiểm tra bảo trì và các chỉ số vận hành quan trọng.</w:t>
      </w:r>
    </w:p>
    <w:p w14:paraId="302F153A" w14:textId="0E1430BA" w:rsidR="007849C4" w:rsidRPr="00B2562A" w:rsidRDefault="007849C4" w:rsidP="007849C4">
      <w:pPr>
        <w:ind w:leftChars="0" w:firstLineChars="253" w:firstLine="708"/>
        <w:jc w:val="both"/>
      </w:pPr>
      <w:r w:rsidRPr="00B2562A">
        <w:t>8. Giám sát việc thực hiện các biện pháp khắc phục sau các sự kiện bất thường, sự cố hoặc kết luận của các đợt thanh tra trước đó</w:t>
      </w:r>
      <w:r w:rsidR="002C02FF" w:rsidRPr="00B2562A">
        <w:t>.</w:t>
      </w:r>
    </w:p>
    <w:p w14:paraId="194E0F5D" w14:textId="4731EF23" w:rsidR="007849C4" w:rsidRPr="00B2562A" w:rsidRDefault="007849C4" w:rsidP="007849C4">
      <w:pPr>
        <w:ind w:leftChars="0" w:firstLineChars="253" w:firstLine="708"/>
        <w:jc w:val="both"/>
      </w:pPr>
      <w:r w:rsidRPr="00B2562A">
        <w:t>9. Kiểm tra sự tuân thủ đối với các điều kiện và giới hạn vận hành theo giấy phép an toàn hạt nhân</w:t>
      </w:r>
      <w:r w:rsidR="002C02FF" w:rsidRPr="00B2562A">
        <w:t>.</w:t>
      </w:r>
    </w:p>
    <w:p w14:paraId="672EFE48" w14:textId="7AC094A4" w:rsidR="0071582D" w:rsidRPr="00B2562A" w:rsidRDefault="007849C4" w:rsidP="003932C8">
      <w:pPr>
        <w:ind w:leftChars="0" w:firstLineChars="253" w:firstLine="708"/>
        <w:jc w:val="both"/>
        <w:rPr>
          <w:lang w:val="vi-VN"/>
        </w:rPr>
      </w:pPr>
      <w:r w:rsidRPr="00B2562A">
        <w:t>10. Các nội dung khác theo quy định của pháp luật.</w:t>
      </w:r>
    </w:p>
    <w:p w14:paraId="75BC3117" w14:textId="25A1552E" w:rsidR="00414751" w:rsidRPr="00B2562A" w:rsidRDefault="00926DD7" w:rsidP="00C7067F">
      <w:pPr>
        <w:pStyle w:val="Heading1"/>
        <w:numPr>
          <w:ilvl w:val="0"/>
          <w:numId w:val="1"/>
        </w:numPr>
        <w:spacing w:before="240" w:after="240" w:line="240" w:lineRule="auto"/>
        <w:ind w:leftChars="0" w:firstLineChars="0"/>
        <w:rPr>
          <w:lang w:val="vi-VN"/>
        </w:rPr>
      </w:pPr>
      <w:bookmarkStart w:id="313" w:name="bookmark=id.qw0odhqg9wpy" w:colFirst="0" w:colLast="0"/>
      <w:bookmarkStart w:id="314" w:name="_Toc193828262"/>
      <w:bookmarkStart w:id="315" w:name="_Toc203552255"/>
      <w:bookmarkStart w:id="316" w:name="_Toc195351646"/>
      <w:bookmarkEnd w:id="313"/>
      <w:r w:rsidRPr="00B2562A">
        <w:rPr>
          <w:lang w:val="vi-VN"/>
        </w:rPr>
        <w:br/>
      </w:r>
      <w:bookmarkStart w:id="317" w:name="_Toc206668301"/>
      <w:r w:rsidR="00C159C2" w:rsidRPr="00B2562A">
        <w:rPr>
          <w:lang w:val="vi-VN"/>
        </w:rPr>
        <w:t>C</w:t>
      </w:r>
      <w:r w:rsidR="00414751" w:rsidRPr="00B2562A">
        <w:rPr>
          <w:lang w:val="vi-VN"/>
        </w:rPr>
        <w:t>HẤM DỨT HOẠT ĐỘNG NHÀ MÁY ĐIỆN HẠT NHÂN</w:t>
      </w:r>
      <w:bookmarkEnd w:id="314"/>
      <w:bookmarkEnd w:id="315"/>
      <w:bookmarkEnd w:id="317"/>
      <w:r w:rsidR="00414751" w:rsidRPr="00B2562A">
        <w:rPr>
          <w:lang w:val="vi-VN"/>
        </w:rPr>
        <w:t xml:space="preserve"> </w:t>
      </w:r>
      <w:bookmarkEnd w:id="316"/>
    </w:p>
    <w:p w14:paraId="7CF36C5E" w14:textId="3DB80BF6" w:rsidR="00AA3CB0" w:rsidRPr="00B2562A" w:rsidRDefault="00AA3CB0" w:rsidP="00347685">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vi-VN"/>
        </w:rPr>
      </w:pPr>
      <w:bookmarkStart w:id="318" w:name="_Toc193828263"/>
      <w:bookmarkStart w:id="319" w:name="_Toc195351647"/>
      <w:bookmarkStart w:id="320" w:name="_Toc203552256"/>
      <w:bookmarkStart w:id="321" w:name="_Ref205298461"/>
      <w:bookmarkStart w:id="322" w:name="_Ref205298681"/>
      <w:bookmarkStart w:id="323" w:name="_Ref205298696"/>
      <w:bookmarkStart w:id="324" w:name="_Ref205299292"/>
      <w:bookmarkStart w:id="325" w:name="_Ref206141295"/>
      <w:bookmarkStart w:id="326" w:name="_Ref206408400"/>
      <w:bookmarkStart w:id="327" w:name="_Ref206408541"/>
      <w:bookmarkStart w:id="328" w:name="_Ref206408571"/>
      <w:bookmarkStart w:id="329" w:name="_Toc206668302"/>
      <w:r w:rsidRPr="00B2562A">
        <w:rPr>
          <w:szCs w:val="28"/>
          <w:lang w:val="vi-VN"/>
        </w:rPr>
        <w:t>Kế hoạch chấm dứt hoạt động  nhà máy điện hạt nhân</w:t>
      </w:r>
      <w:bookmarkEnd w:id="318"/>
      <w:bookmarkEnd w:id="319"/>
      <w:bookmarkEnd w:id="320"/>
      <w:bookmarkEnd w:id="321"/>
      <w:bookmarkEnd w:id="322"/>
      <w:bookmarkEnd w:id="323"/>
      <w:bookmarkEnd w:id="324"/>
      <w:bookmarkEnd w:id="325"/>
      <w:bookmarkEnd w:id="326"/>
      <w:bookmarkEnd w:id="327"/>
      <w:bookmarkEnd w:id="328"/>
      <w:bookmarkEnd w:id="329"/>
    </w:p>
    <w:p w14:paraId="276DF8DD" w14:textId="75A52AED" w:rsidR="00714CA9" w:rsidRPr="00B2562A" w:rsidRDefault="00901B47" w:rsidP="00714CA9">
      <w:pPr>
        <w:ind w:leftChars="0" w:firstLineChars="253" w:firstLine="708"/>
        <w:jc w:val="both"/>
        <w:rPr>
          <w:lang w:val="vi-VN"/>
        </w:rPr>
      </w:pPr>
      <w:r w:rsidRPr="00B2562A">
        <w:rPr>
          <w:lang w:val="vi-VN"/>
        </w:rPr>
        <w:t>1. Kế hoạch chấm dứt hoạt động</w:t>
      </w:r>
      <w:r w:rsidR="00EA6C1B" w:rsidRPr="00B2562A">
        <w:rPr>
          <w:lang w:val="vi-VN"/>
        </w:rPr>
        <w:t xml:space="preserve"> nhà máy điện hạt nhân</w:t>
      </w:r>
      <w:r w:rsidRPr="00B2562A">
        <w:rPr>
          <w:lang w:val="vi-VN"/>
        </w:rPr>
        <w:t xml:space="preserve"> có mức độ chi tiết phù hợp cho từng giai đoạn</w:t>
      </w:r>
      <w:r w:rsidR="00A46E8F" w:rsidRPr="00B2562A">
        <w:rPr>
          <w:lang w:val="vi-VN"/>
        </w:rPr>
        <w:t>;</w:t>
      </w:r>
      <w:r w:rsidR="0052436D" w:rsidRPr="00B2562A">
        <w:rPr>
          <w:lang w:val="vi-VN"/>
        </w:rPr>
        <w:t xml:space="preserve"> </w:t>
      </w:r>
      <w:r w:rsidRPr="00B2562A">
        <w:rPr>
          <w:lang w:val="vi-VN"/>
        </w:rPr>
        <w:t>phải được xem xét từ giai đoạn thiết kế</w:t>
      </w:r>
      <w:r w:rsidR="0042125F" w:rsidRPr="00B2562A">
        <w:rPr>
          <w:rStyle w:val="FootnoteReference"/>
        </w:rPr>
        <w:footnoteReference w:id="84"/>
      </w:r>
      <w:r w:rsidRPr="00B2562A">
        <w:rPr>
          <w:lang w:val="vi-VN"/>
        </w:rPr>
        <w:t>, và được cập nhật trong suốt vòng đời của nhà máy điện hạt nhân.</w:t>
      </w:r>
      <w:r w:rsidR="0042125F" w:rsidRPr="00B2562A">
        <w:rPr>
          <w:rStyle w:val="FootnoteReference"/>
          <w:lang w:val="vi-VN"/>
        </w:rPr>
        <w:t xml:space="preserve"> </w:t>
      </w:r>
      <w:r w:rsidR="0042125F" w:rsidRPr="00B2562A">
        <w:rPr>
          <w:rStyle w:val="FootnoteReference"/>
        </w:rPr>
        <w:footnoteReference w:id="85"/>
      </w:r>
    </w:p>
    <w:p w14:paraId="60B8BE78" w14:textId="4BFAAB31" w:rsidR="00714CA9" w:rsidRPr="00B2562A" w:rsidRDefault="00287C74" w:rsidP="00714CA9">
      <w:pPr>
        <w:ind w:leftChars="0" w:firstLineChars="253" w:firstLine="708"/>
        <w:jc w:val="both"/>
        <w:rPr>
          <w:lang w:val="vi-VN"/>
        </w:rPr>
      </w:pPr>
      <w:r w:rsidRPr="00B2562A">
        <w:rPr>
          <w:lang w:val="vi-VN"/>
        </w:rPr>
        <w:t>2</w:t>
      </w:r>
      <w:r w:rsidR="00714CA9" w:rsidRPr="00B2562A">
        <w:rPr>
          <w:lang w:val="vi-VN"/>
        </w:rPr>
        <w:t>. Nội dung của kế hoạch chấm dứt hoạt động bao gồm:</w:t>
      </w:r>
      <w:r w:rsidR="003D02FE" w:rsidRPr="00B2562A">
        <w:rPr>
          <w:lang w:val="vi-VN"/>
        </w:rPr>
        <w:t xml:space="preserve"> </w:t>
      </w:r>
      <w:r w:rsidR="0042125F" w:rsidRPr="00B2562A">
        <w:rPr>
          <w:rStyle w:val="FootnoteReference"/>
        </w:rPr>
        <w:footnoteReference w:id="86"/>
      </w:r>
    </w:p>
    <w:p w14:paraId="5FB28D6A" w14:textId="37E0763F" w:rsidR="00714CA9" w:rsidRPr="00B2562A" w:rsidRDefault="00714CA9" w:rsidP="00615857">
      <w:pPr>
        <w:ind w:leftChars="0" w:firstLineChars="253" w:firstLine="708"/>
        <w:jc w:val="both"/>
        <w:rPr>
          <w:lang w:val="vi-VN"/>
        </w:rPr>
      </w:pPr>
      <w:r w:rsidRPr="00B2562A">
        <w:rPr>
          <w:lang w:val="vi-VN"/>
        </w:rPr>
        <w:t>a) Giới thiệu chung</w:t>
      </w:r>
      <w:r w:rsidR="00615857" w:rsidRPr="00B2562A">
        <w:rPr>
          <w:lang w:val="vi-VN"/>
        </w:rPr>
        <w:t>: m</w:t>
      </w:r>
      <w:r w:rsidRPr="00B2562A">
        <w:rPr>
          <w:lang w:val="vi-VN"/>
        </w:rPr>
        <w:t>ô tả chung về dự án</w:t>
      </w:r>
      <w:r w:rsidR="00615857" w:rsidRPr="00B2562A">
        <w:rPr>
          <w:lang w:val="vi-VN"/>
        </w:rPr>
        <w:t>; c</w:t>
      </w:r>
      <w:r w:rsidRPr="00B2562A">
        <w:rPr>
          <w:lang w:val="vi-VN"/>
        </w:rPr>
        <w:t>ác thông tin chung về tổ chức được cấp phép và các giấy phép</w:t>
      </w:r>
      <w:r w:rsidR="002C02FF" w:rsidRPr="00B2562A">
        <w:rPr>
          <w:lang w:val="vi-VN"/>
        </w:rPr>
        <w:t>;</w:t>
      </w:r>
    </w:p>
    <w:p w14:paraId="0E2EAAC0" w14:textId="0D30C083" w:rsidR="00714CA9" w:rsidRPr="00B2562A" w:rsidRDefault="00714CA9" w:rsidP="00185F8A">
      <w:pPr>
        <w:ind w:leftChars="0" w:firstLineChars="253" w:firstLine="708"/>
        <w:jc w:val="both"/>
        <w:rPr>
          <w:lang w:val="vi-VN"/>
        </w:rPr>
      </w:pPr>
      <w:r w:rsidRPr="00B2562A">
        <w:rPr>
          <w:lang w:val="vi-VN"/>
        </w:rPr>
        <w:t xml:space="preserve">b) Mô tả về địa điểm và </w:t>
      </w:r>
      <w:r w:rsidR="004011AF" w:rsidRPr="00B2562A">
        <w:rPr>
          <w:lang w:val="vi-VN"/>
        </w:rPr>
        <w:t>nhà máy điện hạt nhân</w:t>
      </w:r>
      <w:r w:rsidR="00615857" w:rsidRPr="00B2562A">
        <w:rPr>
          <w:lang w:val="vi-VN"/>
        </w:rPr>
        <w:t>: t</w:t>
      </w:r>
      <w:r w:rsidRPr="00B2562A">
        <w:rPr>
          <w:lang w:val="vi-VN"/>
        </w:rPr>
        <w:t>hông tin chung về địa điểm</w:t>
      </w:r>
      <w:r w:rsidR="000B38A3" w:rsidRPr="00B2562A">
        <w:rPr>
          <w:lang w:val="vi-VN"/>
        </w:rPr>
        <w:t xml:space="preserve"> xây dựng nhà máy điện hạt nhân</w:t>
      </w:r>
      <w:r w:rsidR="00615857" w:rsidRPr="00B2562A">
        <w:rPr>
          <w:lang w:val="vi-VN"/>
        </w:rPr>
        <w:t>;t</w:t>
      </w:r>
      <w:r w:rsidRPr="00B2562A">
        <w:rPr>
          <w:lang w:val="vi-VN"/>
        </w:rPr>
        <w:t xml:space="preserve">hông tin về </w:t>
      </w:r>
      <w:r w:rsidR="000B38A3" w:rsidRPr="00B2562A">
        <w:rPr>
          <w:lang w:val="vi-VN"/>
        </w:rPr>
        <w:t>nhà máy điện hạt nhân</w:t>
      </w:r>
      <w:r w:rsidRPr="00B2562A">
        <w:rPr>
          <w:lang w:val="vi-VN"/>
        </w:rPr>
        <w:t xml:space="preserve">, bao gồm các cấu trúc, hệ thống và </w:t>
      </w:r>
      <w:r w:rsidR="00E224AD" w:rsidRPr="00B2562A">
        <w:rPr>
          <w:lang w:val="vi-VN"/>
        </w:rPr>
        <w:t>bộ phận</w:t>
      </w:r>
      <w:r w:rsidR="00615857" w:rsidRPr="00B2562A">
        <w:rPr>
          <w:lang w:val="vi-VN"/>
        </w:rPr>
        <w:t>; l</w:t>
      </w:r>
      <w:r w:rsidRPr="00B2562A">
        <w:rPr>
          <w:lang w:val="vi-VN"/>
        </w:rPr>
        <w:t>ịch sử vận hành</w:t>
      </w:r>
      <w:r w:rsidR="00133E46" w:rsidRPr="00B2562A">
        <w:rPr>
          <w:lang w:val="vi-VN"/>
        </w:rPr>
        <w:t xml:space="preserve"> nhà máy điện hạt nhân</w:t>
      </w:r>
      <w:r w:rsidRPr="00B2562A">
        <w:rPr>
          <w:lang w:val="vi-VN"/>
        </w:rPr>
        <w:t>, bao gồm những sự kiện trong quá trình vận hành</w:t>
      </w:r>
      <w:r w:rsidR="00D473C2" w:rsidRPr="00B2562A">
        <w:rPr>
          <w:lang w:val="vi-VN"/>
        </w:rPr>
        <w:t>;</w:t>
      </w:r>
      <w:r w:rsidR="00615857" w:rsidRPr="00B2562A">
        <w:rPr>
          <w:lang w:val="vi-VN"/>
        </w:rPr>
        <w:t xml:space="preserve"> đ</w:t>
      </w:r>
      <w:r w:rsidRPr="00B2562A">
        <w:rPr>
          <w:lang w:val="vi-VN"/>
        </w:rPr>
        <w:t xml:space="preserve">ặc trưng phóng xạ </w:t>
      </w:r>
      <w:r w:rsidR="00FB50B7" w:rsidRPr="00B2562A">
        <w:rPr>
          <w:lang w:val="vi-VN"/>
        </w:rPr>
        <w:t>tại nhà máy điện hạt nhân</w:t>
      </w:r>
      <w:r w:rsidRPr="00B2562A">
        <w:rPr>
          <w:lang w:val="vi-VN"/>
        </w:rPr>
        <w:t xml:space="preserve"> và khu vực xung quanh</w:t>
      </w:r>
      <w:r w:rsidR="00615857" w:rsidRPr="00B2562A">
        <w:rPr>
          <w:lang w:val="vi-VN"/>
        </w:rPr>
        <w:t>;  m</w:t>
      </w:r>
      <w:r w:rsidRPr="00B2562A">
        <w:rPr>
          <w:lang w:val="vi-VN"/>
        </w:rPr>
        <w:t>ối tương quan giữa các cơ sở trên cùng địa điểm</w:t>
      </w:r>
      <w:r w:rsidR="006157A0" w:rsidRPr="00B2562A">
        <w:rPr>
          <w:lang w:val="vi-VN"/>
        </w:rPr>
        <w:t>;</w:t>
      </w:r>
    </w:p>
    <w:p w14:paraId="2DCBDABB" w14:textId="5B1FA299" w:rsidR="00714CA9" w:rsidRPr="00B2562A" w:rsidRDefault="00714CA9" w:rsidP="00615857">
      <w:pPr>
        <w:ind w:leftChars="0" w:firstLineChars="253" w:firstLine="708"/>
        <w:jc w:val="both"/>
        <w:rPr>
          <w:lang w:val="vi-VN"/>
        </w:rPr>
      </w:pPr>
      <w:r w:rsidRPr="00B2562A">
        <w:rPr>
          <w:lang w:val="vi-VN"/>
        </w:rPr>
        <w:t>c) Chiến lược tháo dỡ</w:t>
      </w:r>
      <w:r w:rsidR="00615857" w:rsidRPr="00B2562A">
        <w:rPr>
          <w:lang w:val="vi-VN"/>
        </w:rPr>
        <w:t>: m</w:t>
      </w:r>
      <w:r w:rsidRPr="00B2562A">
        <w:rPr>
          <w:lang w:val="vi-VN"/>
        </w:rPr>
        <w:t xml:space="preserve">ô tả chiến lược tháo dỡ tổng thể trong trường hợp địa điểm bao gồm nhiều </w:t>
      </w:r>
      <w:r w:rsidR="00EA2775" w:rsidRPr="00B2562A">
        <w:rPr>
          <w:lang w:val="vi-VN"/>
        </w:rPr>
        <w:t>tổ máy</w:t>
      </w:r>
      <w:r w:rsidR="00615857" w:rsidRPr="00B2562A">
        <w:rPr>
          <w:lang w:val="vi-VN"/>
        </w:rPr>
        <w:t>; c</w:t>
      </w:r>
      <w:r w:rsidRPr="00B2562A">
        <w:rPr>
          <w:lang w:val="vi-VN"/>
        </w:rPr>
        <w:t>hiến lược tháo dỡ được lựa chọn và luận giải cơ sở lựa chọn chiến lược tháo dỡ</w:t>
      </w:r>
      <w:r w:rsidR="006157A0" w:rsidRPr="00B2562A">
        <w:rPr>
          <w:lang w:val="vi-VN"/>
        </w:rPr>
        <w:t>;</w:t>
      </w:r>
    </w:p>
    <w:p w14:paraId="315C8665" w14:textId="0BAED70E" w:rsidR="00714CA9" w:rsidRPr="00B2562A" w:rsidRDefault="00714CA9" w:rsidP="00615857">
      <w:pPr>
        <w:ind w:leftChars="0" w:firstLineChars="253" w:firstLine="708"/>
        <w:jc w:val="both"/>
        <w:rPr>
          <w:lang w:val="vi-VN"/>
        </w:rPr>
      </w:pPr>
      <w:r w:rsidRPr="00B2562A">
        <w:rPr>
          <w:lang w:val="vi-VN"/>
        </w:rPr>
        <w:t>d) Hệ thống quản lý trong chấm dứt hoạt động và tháo dỡ</w:t>
      </w:r>
      <w:r w:rsidR="00615857" w:rsidRPr="00B2562A">
        <w:rPr>
          <w:lang w:val="vi-VN"/>
        </w:rPr>
        <w:t>: c</w:t>
      </w:r>
      <w:r w:rsidRPr="00B2562A">
        <w:rPr>
          <w:lang w:val="vi-VN"/>
        </w:rPr>
        <w:t>ơ cấu tổ chức, trách nhiệm và quyền hạn của cơ sở</w:t>
      </w:r>
      <w:r w:rsidR="00615857" w:rsidRPr="00B2562A">
        <w:rPr>
          <w:lang w:val="vi-VN"/>
        </w:rPr>
        <w:t>; c</w:t>
      </w:r>
      <w:r w:rsidRPr="00B2562A">
        <w:rPr>
          <w:lang w:val="vi-VN"/>
        </w:rPr>
        <w:t>hính sách quản lý an toàn trong chấm dứt hoạt động và tháo dỡ</w:t>
      </w:r>
      <w:r w:rsidR="00615857" w:rsidRPr="00B2562A">
        <w:rPr>
          <w:lang w:val="vi-VN"/>
        </w:rPr>
        <w:t>; t</w:t>
      </w:r>
      <w:r w:rsidRPr="00B2562A">
        <w:rPr>
          <w:lang w:val="vi-VN"/>
        </w:rPr>
        <w:t>hông tin về các bên tham gia liên quan</w:t>
      </w:r>
      <w:r w:rsidR="00615857" w:rsidRPr="00B2562A">
        <w:rPr>
          <w:lang w:val="vi-VN"/>
        </w:rPr>
        <w:t>; q</w:t>
      </w:r>
      <w:r w:rsidRPr="00B2562A">
        <w:rPr>
          <w:lang w:val="vi-VN"/>
        </w:rPr>
        <w:t>uản lý và lưu giữ hồ sơ</w:t>
      </w:r>
      <w:r w:rsidR="006157A0" w:rsidRPr="00B2562A">
        <w:rPr>
          <w:lang w:val="vi-VN"/>
        </w:rPr>
        <w:t>;</w:t>
      </w:r>
    </w:p>
    <w:p w14:paraId="2B1B97BE" w14:textId="623B695E" w:rsidR="00714CA9" w:rsidRPr="00B2562A" w:rsidRDefault="00714CA9" w:rsidP="00615857">
      <w:pPr>
        <w:ind w:leftChars="0" w:firstLineChars="253" w:firstLine="708"/>
        <w:jc w:val="both"/>
        <w:rPr>
          <w:lang w:val="vi-VN"/>
        </w:rPr>
      </w:pPr>
      <w:r w:rsidRPr="00B2562A">
        <w:rPr>
          <w:lang w:val="vi-VN"/>
        </w:rPr>
        <w:t>đ) Triển khai các hoạt động tháo dỡ</w:t>
      </w:r>
      <w:r w:rsidR="00615857" w:rsidRPr="00B2562A">
        <w:rPr>
          <w:lang w:val="vi-VN"/>
        </w:rPr>
        <w:t>: t</w:t>
      </w:r>
      <w:r w:rsidRPr="00B2562A">
        <w:rPr>
          <w:lang w:val="vi-VN"/>
        </w:rPr>
        <w:t>hông tin về các giai đoạn triển khai và lịch trình</w:t>
      </w:r>
      <w:r w:rsidR="00615857" w:rsidRPr="00B2562A">
        <w:rPr>
          <w:lang w:val="vi-VN"/>
        </w:rPr>
        <w:t>; m</w:t>
      </w:r>
      <w:r w:rsidRPr="00B2562A">
        <w:rPr>
          <w:lang w:val="vi-VN"/>
        </w:rPr>
        <w:t>ô tả các phương pháp và kỹ thuật tháo dỡ, tẩy xạ</w:t>
      </w:r>
      <w:r w:rsidR="00615857" w:rsidRPr="00B2562A">
        <w:rPr>
          <w:lang w:val="vi-VN"/>
        </w:rPr>
        <w:t>; c</w:t>
      </w:r>
      <w:r w:rsidRPr="00B2562A">
        <w:rPr>
          <w:lang w:val="vi-VN"/>
        </w:rPr>
        <w:t>ác hoạt động giám sát và bảo trì</w:t>
      </w:r>
      <w:r w:rsidR="00C16BBB" w:rsidRPr="00B2562A">
        <w:rPr>
          <w:lang w:val="vi-VN"/>
        </w:rPr>
        <w:t>;</w:t>
      </w:r>
    </w:p>
    <w:p w14:paraId="2D365D40" w14:textId="1C461D75" w:rsidR="00714CA9" w:rsidRPr="00B2562A" w:rsidRDefault="00714CA9" w:rsidP="00615857">
      <w:pPr>
        <w:ind w:leftChars="0" w:firstLineChars="253" w:firstLine="708"/>
        <w:jc w:val="both"/>
        <w:rPr>
          <w:lang w:val="vi-VN"/>
        </w:rPr>
      </w:pPr>
      <w:r w:rsidRPr="00B2562A">
        <w:rPr>
          <w:lang w:val="vi-VN"/>
        </w:rPr>
        <w:lastRenderedPageBreak/>
        <w:t>e) Quản lý chất thải phóng xạ và vật liệu</w:t>
      </w:r>
      <w:r w:rsidR="00615857" w:rsidRPr="00B2562A">
        <w:rPr>
          <w:lang w:val="vi-VN"/>
        </w:rPr>
        <w:t>: c</w:t>
      </w:r>
      <w:r w:rsidRPr="00B2562A">
        <w:rPr>
          <w:lang w:val="vi-VN"/>
        </w:rPr>
        <w:t>ác định, phân loại chất thải phóng xạ và vật liệu nhiễm xạ</w:t>
      </w:r>
      <w:r w:rsidR="00615857" w:rsidRPr="00B2562A">
        <w:rPr>
          <w:lang w:val="vi-VN"/>
        </w:rPr>
        <w:t>; t</w:t>
      </w:r>
      <w:r w:rsidRPr="00B2562A">
        <w:rPr>
          <w:lang w:val="vi-VN"/>
        </w:rPr>
        <w:t>iêu chí chấp nhận và giải phóng khỏi kiểm soát</w:t>
      </w:r>
      <w:r w:rsidR="00615857" w:rsidRPr="00B2562A">
        <w:rPr>
          <w:lang w:val="vi-VN"/>
        </w:rPr>
        <w:t>; p</w:t>
      </w:r>
      <w:r w:rsidRPr="00B2562A">
        <w:rPr>
          <w:lang w:val="vi-VN"/>
        </w:rPr>
        <w:t>hương án xử lý chất thải phóng xạ và vật liệu</w:t>
      </w:r>
      <w:r w:rsidR="00C16BBB" w:rsidRPr="00B2562A">
        <w:rPr>
          <w:lang w:val="vi-VN"/>
        </w:rPr>
        <w:t>;</w:t>
      </w:r>
    </w:p>
    <w:p w14:paraId="4D8C45AB" w14:textId="0D318E2B" w:rsidR="00714CA9" w:rsidRPr="00B2562A" w:rsidRDefault="00714CA9" w:rsidP="00615857">
      <w:pPr>
        <w:ind w:leftChars="0" w:firstLineChars="253" w:firstLine="708"/>
        <w:jc w:val="both"/>
        <w:rPr>
          <w:lang w:val="vi-VN"/>
        </w:rPr>
      </w:pPr>
      <w:r w:rsidRPr="00B2562A">
        <w:rPr>
          <w:lang w:val="vi-VN"/>
        </w:rPr>
        <w:t>g) Nguồn tài chính</w:t>
      </w:r>
      <w:r w:rsidR="00615857" w:rsidRPr="00B2562A">
        <w:rPr>
          <w:lang w:val="vi-VN"/>
        </w:rPr>
        <w:t>: ư</w:t>
      </w:r>
      <w:r w:rsidRPr="00B2562A">
        <w:rPr>
          <w:lang w:val="vi-VN"/>
        </w:rPr>
        <w:t>ớc tính chi phí và đánh giá nguồn tài chính sẵn có</w:t>
      </w:r>
      <w:r w:rsidR="00615857" w:rsidRPr="00B2562A">
        <w:rPr>
          <w:lang w:val="vi-VN"/>
        </w:rPr>
        <w:t>; t</w:t>
      </w:r>
      <w:r w:rsidRPr="00B2562A">
        <w:rPr>
          <w:lang w:val="vi-VN"/>
        </w:rPr>
        <w:t>hông tin về phân bổ tài chính cho tháo dỡ cơ sở</w:t>
      </w:r>
      <w:r w:rsidR="00C16BBB" w:rsidRPr="00B2562A">
        <w:rPr>
          <w:lang w:val="vi-VN"/>
        </w:rPr>
        <w:t>;</w:t>
      </w:r>
    </w:p>
    <w:p w14:paraId="5E2BAA84" w14:textId="2B1C4CF2" w:rsidR="00714CA9" w:rsidRPr="00B2562A" w:rsidRDefault="00714CA9" w:rsidP="00615857">
      <w:pPr>
        <w:ind w:leftChars="0" w:firstLineChars="253" w:firstLine="708"/>
        <w:jc w:val="both"/>
        <w:rPr>
          <w:lang w:val="vi-VN"/>
        </w:rPr>
      </w:pPr>
      <w:r w:rsidRPr="00B2562A">
        <w:rPr>
          <w:lang w:val="vi-VN"/>
        </w:rPr>
        <w:t>h) Bảo vệ an toàn bức xạ</w:t>
      </w:r>
      <w:r w:rsidR="00615857" w:rsidRPr="00B2562A">
        <w:rPr>
          <w:lang w:val="vi-VN"/>
        </w:rPr>
        <w:t>: n</w:t>
      </w:r>
      <w:r w:rsidRPr="00B2562A">
        <w:rPr>
          <w:lang w:val="vi-VN"/>
        </w:rPr>
        <w:t>guyên tắc và mục tiêu bảo vệ an toàn bức xạ</w:t>
      </w:r>
      <w:r w:rsidR="00615857" w:rsidRPr="00B2562A">
        <w:rPr>
          <w:lang w:val="vi-VN"/>
        </w:rPr>
        <w:t>; c</w:t>
      </w:r>
      <w:r w:rsidRPr="00B2562A">
        <w:rPr>
          <w:lang w:val="vi-VN"/>
        </w:rPr>
        <w:t>hương trình bảo vệ an toàn bức xạ</w:t>
      </w:r>
      <w:r w:rsidR="00615857" w:rsidRPr="00B2562A">
        <w:rPr>
          <w:lang w:val="vi-VN"/>
        </w:rPr>
        <w:t>; g</w:t>
      </w:r>
      <w:r w:rsidRPr="00B2562A">
        <w:rPr>
          <w:lang w:val="vi-VN"/>
        </w:rPr>
        <w:t>iám sát, kiểm soát và quan trắc phóng xạ trong quá trình chấm dứt hoạt động và tháo dỡ</w:t>
      </w:r>
      <w:r w:rsidR="00C16BBB" w:rsidRPr="00B2562A">
        <w:rPr>
          <w:lang w:val="vi-VN"/>
        </w:rPr>
        <w:t>;</w:t>
      </w:r>
    </w:p>
    <w:p w14:paraId="421C886C" w14:textId="37527668" w:rsidR="006E70D9" w:rsidRPr="00B2562A" w:rsidRDefault="006E70D9" w:rsidP="00F32D29">
      <w:pPr>
        <w:ind w:leftChars="0" w:firstLineChars="253" w:firstLine="708"/>
        <w:jc w:val="both"/>
        <w:rPr>
          <w:lang w:val="vi-VN"/>
        </w:rPr>
      </w:pPr>
      <w:r w:rsidRPr="00B2562A">
        <w:rPr>
          <w:lang w:val="vi-VN"/>
        </w:rPr>
        <w:t>i) Đánh giá an toàn: khung đánh giá an toàn, bao gồm các yêu cầu và tiêu chí về an toàn; phương pháp đánh giá an toàn; phân tích các mối nguy và sự kiện khởi phát, xác định các kịch bản phân tích; kết quả đánh giá an toàn</w:t>
      </w:r>
      <w:r w:rsidR="00C16BBB" w:rsidRPr="00B2562A">
        <w:rPr>
          <w:lang w:val="vi-VN"/>
        </w:rPr>
        <w:t>;</w:t>
      </w:r>
    </w:p>
    <w:p w14:paraId="5BAA6708" w14:textId="07CF9E70" w:rsidR="006E70D9" w:rsidRPr="00B2562A" w:rsidRDefault="006E70D9" w:rsidP="00F32D29">
      <w:pPr>
        <w:ind w:leftChars="0" w:firstLineChars="253" w:firstLine="708"/>
        <w:jc w:val="both"/>
        <w:rPr>
          <w:lang w:val="vi-VN"/>
        </w:rPr>
      </w:pPr>
      <w:r w:rsidRPr="00B2562A">
        <w:rPr>
          <w:lang w:val="vi-VN"/>
        </w:rPr>
        <w:t>k) Đánh giá tác động môi trường: xác định các nguồn phát thải phóng xạ trong quá trình tháo dỡ; xác định các nguồn phóng xạ trong và ngoài địa điểm có thể ảnh hưởng đến công chúng và tác động đến môi trường; đánh giá tác động phóng xạ đến công chúng và môi trường từ các hoạt động tháo dỡ; đánh giá tác động phi phóng xạ; xây dựng các biện pháp bảo vệ và kiểm soát</w:t>
      </w:r>
      <w:r w:rsidR="00C16BBB" w:rsidRPr="00B2562A">
        <w:rPr>
          <w:lang w:val="vi-VN"/>
        </w:rPr>
        <w:t>;</w:t>
      </w:r>
    </w:p>
    <w:p w14:paraId="333F88E8" w14:textId="20CEB773" w:rsidR="006E70D9" w:rsidRPr="00B2562A" w:rsidRDefault="006E70D9" w:rsidP="00F32D29">
      <w:pPr>
        <w:ind w:leftChars="0" w:firstLineChars="253" w:firstLine="708"/>
        <w:jc w:val="both"/>
        <w:rPr>
          <w:lang w:val="vi-VN"/>
        </w:rPr>
      </w:pPr>
      <w:r w:rsidRPr="00B2562A">
        <w:rPr>
          <w:lang w:val="vi-VN"/>
        </w:rPr>
        <w:t>l) Các phương án, kế hoạch ứng phó sự cố khẩn cấp: cơ sở để lập kế hoạch ứng phó sự cố khẩn cấp, bao gồm các kịch bản có thể xảy ra và hậu quả; xây dựng kế hoạch ứng phó sự cố</w:t>
      </w:r>
      <w:r w:rsidR="00C16BBB" w:rsidRPr="00B2562A">
        <w:rPr>
          <w:lang w:val="vi-VN"/>
        </w:rPr>
        <w:t>;</w:t>
      </w:r>
    </w:p>
    <w:p w14:paraId="2773EE72" w14:textId="5140359C" w:rsidR="006E70D9" w:rsidRPr="00B2562A" w:rsidRDefault="006E70D9" w:rsidP="00F32D29">
      <w:pPr>
        <w:ind w:leftChars="0" w:firstLineChars="253" w:firstLine="708"/>
        <w:jc w:val="both"/>
        <w:rPr>
          <w:lang w:val="vi-VN"/>
        </w:rPr>
      </w:pPr>
      <w:r w:rsidRPr="00B2562A">
        <w:rPr>
          <w:lang w:val="vi-VN"/>
        </w:rPr>
        <w:t>m) Bảo vệ vật lý và kiểm soát, kiểm kê vật liệu hạt nhân: các quy định về bảo vệ và kiểm soát, kiểm kê vật liệu hạt nhân; tổ chức và trách nhiệm</w:t>
      </w:r>
      <w:r w:rsidR="00C16BBB" w:rsidRPr="00B2562A">
        <w:rPr>
          <w:lang w:val="vi-VN"/>
        </w:rPr>
        <w:t>;</w:t>
      </w:r>
    </w:p>
    <w:p w14:paraId="258F4DCD" w14:textId="5FDC5E9A" w:rsidR="006E70D9" w:rsidRPr="00B2562A" w:rsidRDefault="006E70D9" w:rsidP="00F32D29">
      <w:pPr>
        <w:ind w:leftChars="0" w:firstLineChars="253" w:firstLine="708"/>
        <w:jc w:val="both"/>
        <w:rPr>
          <w:lang w:val="vi-VN"/>
        </w:rPr>
      </w:pPr>
      <w:r w:rsidRPr="00B2562A">
        <w:rPr>
          <w:lang w:val="vi-VN"/>
        </w:rPr>
        <w:t>n) Khảo sát địa điểm sau tháo dỡ: mục tiêu của khảo sát địa điểm sau tháo dỡ; phương pháp tiến hành khảo sát; xác định các thông số lấy mẫu, mức nền phóng xạ; phương pháp đánh giá kết quả khảo sát.</w:t>
      </w:r>
    </w:p>
    <w:p w14:paraId="04B5C8B0" w14:textId="5CB3A17C" w:rsidR="00287C74" w:rsidRPr="00B2562A" w:rsidRDefault="0035149C" w:rsidP="00287C74">
      <w:pPr>
        <w:ind w:leftChars="0" w:firstLineChars="253" w:firstLine="708"/>
        <w:jc w:val="both"/>
        <w:rPr>
          <w:lang w:val="vi-VN"/>
        </w:rPr>
      </w:pPr>
      <w:r w:rsidRPr="00B2562A">
        <w:rPr>
          <w:lang w:val="vi-VN"/>
        </w:rPr>
        <w:t>3</w:t>
      </w:r>
      <w:r w:rsidR="00287C74" w:rsidRPr="00B2562A">
        <w:rPr>
          <w:lang w:val="vi-VN"/>
        </w:rPr>
        <w:t xml:space="preserve">. Kế hoạch chấm dứt hoạt động sơ bộ </w:t>
      </w:r>
      <w:r w:rsidR="0021598A" w:rsidRPr="00B2562A">
        <w:rPr>
          <w:lang w:val="vi-VN"/>
        </w:rPr>
        <w:t>phải</w:t>
      </w:r>
      <w:r w:rsidR="00287C74" w:rsidRPr="00B2562A">
        <w:rPr>
          <w:lang w:val="vi-VN"/>
        </w:rPr>
        <w:t xml:space="preserve"> bảo đảm các yêu cầu sau:</w:t>
      </w:r>
      <w:r w:rsidR="0042125F" w:rsidRPr="00B2562A">
        <w:rPr>
          <w:rStyle w:val="FootnoteReference"/>
          <w:lang w:val="vi-VN"/>
        </w:rPr>
        <w:t xml:space="preserve"> </w:t>
      </w:r>
      <w:r w:rsidR="0042125F" w:rsidRPr="00B2562A">
        <w:rPr>
          <w:rStyle w:val="FootnoteReference"/>
        </w:rPr>
        <w:footnoteReference w:id="87"/>
      </w:r>
    </w:p>
    <w:p w14:paraId="0F1D7A45" w14:textId="1E8D0673" w:rsidR="008A614C" w:rsidRPr="00B2562A" w:rsidRDefault="00666A57" w:rsidP="008A614C">
      <w:pPr>
        <w:ind w:left="-3" w:firstLineChars="253" w:firstLine="708"/>
        <w:jc w:val="both"/>
        <w:rPr>
          <w:lang w:val="vi-VN"/>
        </w:rPr>
      </w:pPr>
      <w:r w:rsidRPr="00B2562A">
        <w:rPr>
          <w:lang w:val="vi-VN"/>
        </w:rPr>
        <w:t>a</w:t>
      </w:r>
      <w:r w:rsidR="008A614C" w:rsidRPr="00B2562A">
        <w:rPr>
          <w:lang w:val="vi-VN"/>
        </w:rPr>
        <w:t>) Bao gồm các đánh giá tổng quan về chấm dứt hoạt động dựa trên chiến lược chấm dứt hoạt động được lựa chọn, trong đó cần xem xét các điều kiện thiết kế và kinh nghiệm vận hành, trạng thái cuối cùng dự kiến, các hoạt động tháo dỡ chính và các vấn đề an toàn cơ bản;</w:t>
      </w:r>
    </w:p>
    <w:p w14:paraId="78E86049" w14:textId="7B221213" w:rsidR="008A614C" w:rsidRPr="00B2562A" w:rsidRDefault="00666A57" w:rsidP="008A614C">
      <w:pPr>
        <w:ind w:left="-3" w:firstLineChars="253" w:firstLine="708"/>
        <w:jc w:val="both"/>
        <w:rPr>
          <w:lang w:val="vi-VN"/>
        </w:rPr>
      </w:pPr>
      <w:r w:rsidRPr="00B2562A">
        <w:rPr>
          <w:lang w:val="vi-VN"/>
        </w:rPr>
        <w:t>b</w:t>
      </w:r>
      <w:r w:rsidR="008A614C" w:rsidRPr="00B2562A">
        <w:rPr>
          <w:lang w:val="vi-VN"/>
        </w:rPr>
        <w:t xml:space="preserve">) </w:t>
      </w:r>
      <w:r w:rsidR="00FD1849" w:rsidRPr="00B2562A">
        <w:rPr>
          <w:lang w:val="vi-VN"/>
        </w:rPr>
        <w:t>Dự kiến c</w:t>
      </w:r>
      <w:r w:rsidR="008A614C" w:rsidRPr="00B2562A">
        <w:rPr>
          <w:lang w:val="vi-VN"/>
        </w:rPr>
        <w:t>ác hoạt động chính; phương pháp quản lý chất thải phóng xạ và ước tính sơ bộ về lượng chất thải phóng xạ;</w:t>
      </w:r>
    </w:p>
    <w:p w14:paraId="05C2CBB5" w14:textId="1AC99959" w:rsidR="008A614C" w:rsidRPr="00B2562A" w:rsidRDefault="0057251C" w:rsidP="008A614C">
      <w:pPr>
        <w:ind w:left="-3" w:firstLineChars="253" w:firstLine="708"/>
        <w:jc w:val="both"/>
        <w:rPr>
          <w:lang w:val="vi-VN"/>
        </w:rPr>
      </w:pPr>
      <w:r w:rsidRPr="00B2562A">
        <w:rPr>
          <w:lang w:val="vi-VN"/>
        </w:rPr>
        <w:t>c</w:t>
      </w:r>
      <w:r w:rsidR="008A614C" w:rsidRPr="00B2562A">
        <w:rPr>
          <w:lang w:val="vi-VN"/>
        </w:rPr>
        <w:t xml:space="preserve">) Cung cấp </w:t>
      </w:r>
      <w:r w:rsidR="00907E1D" w:rsidRPr="00B2562A">
        <w:rPr>
          <w:lang w:val="vi-VN"/>
        </w:rPr>
        <w:t>căn cứ</w:t>
      </w:r>
      <w:r w:rsidR="008A614C" w:rsidRPr="00B2562A">
        <w:rPr>
          <w:lang w:val="vi-VN"/>
        </w:rPr>
        <w:t xml:space="preserve"> </w:t>
      </w:r>
      <w:r w:rsidR="0040554F" w:rsidRPr="00B2562A">
        <w:rPr>
          <w:lang w:val="vi-VN"/>
        </w:rPr>
        <w:t xml:space="preserve">nhằm </w:t>
      </w:r>
      <w:r w:rsidR="008A614C" w:rsidRPr="00B2562A">
        <w:rPr>
          <w:lang w:val="vi-VN"/>
        </w:rPr>
        <w:t>ước tính chi phí của việc chấm dứt hoạt động;</w:t>
      </w:r>
    </w:p>
    <w:p w14:paraId="37CAFEFA" w14:textId="5A850B35" w:rsidR="00803985" w:rsidRPr="00B2562A" w:rsidRDefault="0057251C" w:rsidP="00803985">
      <w:pPr>
        <w:ind w:leftChars="0" w:firstLineChars="253" w:firstLine="708"/>
        <w:jc w:val="both"/>
        <w:rPr>
          <w:lang w:val="vi-VN"/>
        </w:rPr>
      </w:pPr>
      <w:r w:rsidRPr="00B2562A">
        <w:rPr>
          <w:lang w:val="vi-VN"/>
        </w:rPr>
        <w:t>d</w:t>
      </w:r>
      <w:r w:rsidR="008A614C" w:rsidRPr="00B2562A">
        <w:rPr>
          <w:lang w:val="vi-VN"/>
        </w:rPr>
        <w:t xml:space="preserve">) </w:t>
      </w:r>
      <w:r w:rsidR="006E426C" w:rsidRPr="00B2562A">
        <w:rPr>
          <w:lang w:val="vi-VN"/>
        </w:rPr>
        <w:t>Cung cấp t</w:t>
      </w:r>
      <w:r w:rsidR="00E87F38" w:rsidRPr="00B2562A">
        <w:rPr>
          <w:lang w:val="vi-VN"/>
        </w:rPr>
        <w:t>hông tin về</w:t>
      </w:r>
      <w:r w:rsidR="008A614C" w:rsidRPr="00B2562A">
        <w:rPr>
          <w:lang w:val="vi-VN"/>
        </w:rPr>
        <w:t xml:space="preserve"> phương thức đảm bảo tài chính cho chấm dứt hoạt động;</w:t>
      </w:r>
      <w:r w:rsidR="00803985" w:rsidRPr="00B2562A">
        <w:rPr>
          <w:lang w:val="vi-VN"/>
        </w:rPr>
        <w:t xml:space="preserve"> </w:t>
      </w:r>
    </w:p>
    <w:p w14:paraId="2E30ABF3" w14:textId="58AE0B5F" w:rsidR="008A614C" w:rsidRPr="00B2562A" w:rsidRDefault="00A214C6" w:rsidP="00CA5231">
      <w:pPr>
        <w:ind w:leftChars="0" w:firstLineChars="253" w:firstLine="708"/>
        <w:jc w:val="both"/>
        <w:rPr>
          <w:lang w:val="vi-VN"/>
        </w:rPr>
      </w:pPr>
      <w:r w:rsidRPr="00B2562A">
        <w:rPr>
          <w:lang w:val="vi-VN"/>
        </w:rPr>
        <w:t>đ</w:t>
      </w:r>
      <w:r w:rsidR="00803985" w:rsidRPr="00B2562A">
        <w:rPr>
          <w:lang w:val="vi-VN"/>
        </w:rPr>
        <w:t>) Luận chứng bảo đảm quá trình tháo dỡ có thể thực hiện một cách an toàn.</w:t>
      </w:r>
    </w:p>
    <w:p w14:paraId="05335810" w14:textId="42FBF4C5" w:rsidR="00F8362F" w:rsidRPr="00B2562A" w:rsidRDefault="0035149C" w:rsidP="008A614C">
      <w:pPr>
        <w:ind w:leftChars="0" w:firstLineChars="253" w:firstLine="708"/>
        <w:jc w:val="both"/>
        <w:rPr>
          <w:lang w:val="vi-VN"/>
        </w:rPr>
      </w:pPr>
      <w:r w:rsidRPr="00B2562A">
        <w:rPr>
          <w:lang w:val="vi-VN"/>
        </w:rPr>
        <w:lastRenderedPageBreak/>
        <w:t>4</w:t>
      </w:r>
      <w:r w:rsidR="00F8362F" w:rsidRPr="00B2562A">
        <w:rPr>
          <w:lang w:val="vi-VN"/>
        </w:rPr>
        <w:t xml:space="preserve">. </w:t>
      </w:r>
      <w:r w:rsidR="00D54275" w:rsidRPr="00B2562A">
        <w:rPr>
          <w:lang w:val="vi-VN"/>
        </w:rPr>
        <w:t xml:space="preserve">Bộ Khoa học và Công nghệ </w:t>
      </w:r>
      <w:r w:rsidR="00B70E51" w:rsidRPr="00B2562A">
        <w:rPr>
          <w:lang w:val="vi-VN"/>
        </w:rPr>
        <w:t>quy định</w:t>
      </w:r>
      <w:r w:rsidR="00D54275" w:rsidRPr="00B2562A">
        <w:rPr>
          <w:lang w:val="vi-VN"/>
        </w:rPr>
        <w:t xml:space="preserve"> chi tiết nội dung kế hoạch chấm dứt hoạt động nhà máy điện hạt nhân</w:t>
      </w:r>
      <w:r w:rsidR="00BC2839" w:rsidRPr="00B2562A">
        <w:rPr>
          <w:lang w:val="vi-VN"/>
        </w:rPr>
        <w:t xml:space="preserve"> tại khoản 2 Điều này</w:t>
      </w:r>
      <w:r w:rsidR="00D54275" w:rsidRPr="00B2562A">
        <w:rPr>
          <w:lang w:val="vi-VN"/>
        </w:rPr>
        <w:t>.</w:t>
      </w:r>
    </w:p>
    <w:p w14:paraId="27A8DD31" w14:textId="3F149B01" w:rsidR="00714CA9" w:rsidRPr="00B2562A" w:rsidRDefault="00527961" w:rsidP="000C36C4">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vi-VN"/>
        </w:rPr>
      </w:pPr>
      <w:bookmarkStart w:id="330" w:name="_Toc195351648"/>
      <w:bookmarkStart w:id="331" w:name="_Toc203552257"/>
      <w:bookmarkStart w:id="332" w:name="_Ref205299303"/>
      <w:bookmarkStart w:id="333" w:name="_Ref206141309"/>
      <w:bookmarkStart w:id="334" w:name="_Ref206141515"/>
      <w:bookmarkStart w:id="335" w:name="_Ref206141741"/>
      <w:bookmarkStart w:id="336" w:name="_Ref206408564"/>
      <w:bookmarkStart w:id="337" w:name="_Toc206668303"/>
      <w:r w:rsidRPr="00B2562A">
        <w:rPr>
          <w:szCs w:val="28"/>
          <w:lang w:val="vi-VN"/>
        </w:rPr>
        <w:t>Trình tự, thủ tục cấp giấy phép c</w:t>
      </w:r>
      <w:r w:rsidR="00714CA9" w:rsidRPr="00B2562A">
        <w:rPr>
          <w:szCs w:val="28"/>
          <w:lang w:val="vi-VN"/>
        </w:rPr>
        <w:t>hấm dứt hoạt động nhà máy điện hạt nhân</w:t>
      </w:r>
      <w:bookmarkEnd w:id="330"/>
      <w:bookmarkEnd w:id="331"/>
      <w:bookmarkEnd w:id="332"/>
      <w:bookmarkEnd w:id="333"/>
      <w:bookmarkEnd w:id="334"/>
      <w:bookmarkEnd w:id="335"/>
      <w:bookmarkEnd w:id="336"/>
      <w:bookmarkEnd w:id="337"/>
    </w:p>
    <w:p w14:paraId="41BECDC1" w14:textId="79C38974" w:rsidR="007E2035" w:rsidRPr="00B2562A" w:rsidRDefault="00714CA9" w:rsidP="007E2035">
      <w:pPr>
        <w:ind w:leftChars="0" w:firstLineChars="253" w:firstLine="708"/>
        <w:jc w:val="both"/>
        <w:rPr>
          <w:lang w:val="vi-VN"/>
        </w:rPr>
      </w:pPr>
      <w:r w:rsidRPr="00B2562A">
        <w:rPr>
          <w:lang w:val="vi-VN"/>
        </w:rPr>
        <w:t xml:space="preserve">1. Tổ chức có nhà máy điện hạt nhân có trách nhiệm lập hồ sơ đề nghị chấm dứt hoạt động và tháo dỡ trình </w:t>
      </w:r>
      <w:r w:rsidR="00DC7F9F" w:rsidRPr="00B2562A">
        <w:rPr>
          <w:lang w:val="vi-VN"/>
        </w:rPr>
        <w:t>Bộ Khoa học và Công nghệ</w:t>
      </w:r>
      <w:r w:rsidRPr="00B2562A">
        <w:rPr>
          <w:lang w:val="vi-VN"/>
        </w:rPr>
        <w:t xml:space="preserve"> phê duyệt chậm nhất 24 tháng trước khi dừng hoạt động nhà máy</w:t>
      </w:r>
      <w:r w:rsidR="007E2035" w:rsidRPr="00B2562A">
        <w:rPr>
          <w:lang w:val="vi-VN"/>
        </w:rPr>
        <w:t xml:space="preserve"> với số lượng như sau:</w:t>
      </w:r>
      <w:r w:rsidR="0042125F" w:rsidRPr="00B2562A">
        <w:rPr>
          <w:rStyle w:val="FootnoteReference"/>
          <w:lang w:val="vi-VN"/>
        </w:rPr>
        <w:t xml:space="preserve"> </w:t>
      </w:r>
      <w:r w:rsidR="0042125F" w:rsidRPr="00B2562A">
        <w:rPr>
          <w:rStyle w:val="FootnoteReference"/>
        </w:rPr>
        <w:footnoteReference w:id="88"/>
      </w:r>
    </w:p>
    <w:p w14:paraId="4FE836A2" w14:textId="77777777" w:rsidR="007E2035" w:rsidRPr="00B2562A" w:rsidRDefault="007E2035" w:rsidP="007E2035">
      <w:pPr>
        <w:ind w:leftChars="0" w:firstLineChars="253" w:firstLine="708"/>
        <w:jc w:val="both"/>
        <w:rPr>
          <w:lang w:val="vi-VN"/>
        </w:rPr>
      </w:pPr>
      <w:r w:rsidRPr="00B2562A">
        <w:rPr>
          <w:lang w:val="vi-VN"/>
        </w:rPr>
        <w:t>a) 05 bộ hồ sơ giấy và 01 bộ hồ sơ điện tử bằng tiếng Việt;</w:t>
      </w:r>
    </w:p>
    <w:p w14:paraId="30CAEFF4" w14:textId="5DEF73FB" w:rsidR="00EC53B9" w:rsidRPr="00B2562A" w:rsidRDefault="007E2035" w:rsidP="007E2035">
      <w:pPr>
        <w:ind w:leftChars="0" w:firstLineChars="253" w:firstLine="708"/>
        <w:jc w:val="both"/>
        <w:rPr>
          <w:lang w:val="vi-VN"/>
        </w:rPr>
      </w:pPr>
      <w:r w:rsidRPr="00B2562A">
        <w:rPr>
          <w:lang w:val="vi-VN"/>
        </w:rPr>
        <w:t>b) 05 bộ hồ sơ giấy và 01 bộ hồ sơ điện tử bằng tiếng Anh; cam kết bằng văn bản và chịu trách nhiệm trước pháp luật về sự chuẩn xác của hồ sơ tiếng Anh so với hồ sơ gốc tiếng Việt.</w:t>
      </w:r>
    </w:p>
    <w:p w14:paraId="143A5A0D" w14:textId="73418B49" w:rsidR="00714CA9" w:rsidRPr="00B2562A" w:rsidRDefault="00EC53B9" w:rsidP="00714CA9">
      <w:pPr>
        <w:ind w:leftChars="0" w:firstLineChars="253" w:firstLine="708"/>
        <w:jc w:val="both"/>
        <w:rPr>
          <w:lang w:val="vi-VN"/>
        </w:rPr>
      </w:pPr>
      <w:r w:rsidRPr="00B2562A">
        <w:rPr>
          <w:lang w:val="vi-VN"/>
        </w:rPr>
        <w:t xml:space="preserve">2. </w:t>
      </w:r>
      <w:r w:rsidR="008A15D0" w:rsidRPr="00B2562A">
        <w:rPr>
          <w:lang w:val="vi-VN"/>
        </w:rPr>
        <w:t>Thành phần h</w:t>
      </w:r>
      <w:r w:rsidR="00714CA9" w:rsidRPr="00B2562A">
        <w:rPr>
          <w:lang w:val="vi-VN"/>
        </w:rPr>
        <w:t>ồ sơ bao gồm:</w:t>
      </w:r>
      <w:r w:rsidR="0042125F" w:rsidRPr="00B2562A">
        <w:rPr>
          <w:rStyle w:val="FootnoteReference"/>
          <w:lang w:val="vi-VN"/>
        </w:rPr>
        <w:t xml:space="preserve"> </w:t>
      </w:r>
      <w:r w:rsidR="0042125F" w:rsidRPr="00B2562A">
        <w:rPr>
          <w:rStyle w:val="FootnoteReference"/>
        </w:rPr>
        <w:footnoteReference w:id="89"/>
      </w:r>
    </w:p>
    <w:p w14:paraId="371AC642" w14:textId="610E9CCD" w:rsidR="00C56D51" w:rsidRPr="00B2562A" w:rsidRDefault="00C56D51" w:rsidP="00714CA9">
      <w:pPr>
        <w:ind w:leftChars="0" w:firstLineChars="253" w:firstLine="708"/>
        <w:jc w:val="both"/>
        <w:rPr>
          <w:lang w:val="vi-VN"/>
        </w:rPr>
      </w:pPr>
      <w:r w:rsidRPr="00B2562A">
        <w:rPr>
          <w:lang w:val="vi-VN"/>
        </w:rPr>
        <w:t xml:space="preserve">a) </w:t>
      </w:r>
      <w:r w:rsidR="00A71E68" w:rsidRPr="00B2562A">
        <w:rPr>
          <w:lang w:val="vi-VN"/>
        </w:rPr>
        <w:t>Đơn đề nghị cấp giấy phép chấm dứt hoạt động nhà máy điện hạt nhân</w:t>
      </w:r>
      <w:r w:rsidR="00FC72E1" w:rsidRPr="00B2562A">
        <w:rPr>
          <w:lang w:val="vi-VN"/>
        </w:rPr>
        <w:t>;</w:t>
      </w:r>
    </w:p>
    <w:p w14:paraId="1D9D4F82" w14:textId="7EFF1EB7" w:rsidR="00714CA9" w:rsidRPr="00B2562A" w:rsidRDefault="002F6D6D" w:rsidP="00714CA9">
      <w:pPr>
        <w:ind w:leftChars="0" w:firstLineChars="253" w:firstLine="708"/>
        <w:jc w:val="both"/>
        <w:rPr>
          <w:lang w:val="vi-VN"/>
        </w:rPr>
      </w:pPr>
      <w:r w:rsidRPr="00B2562A">
        <w:rPr>
          <w:lang w:val="vi-VN"/>
        </w:rPr>
        <w:t>b</w:t>
      </w:r>
      <w:r w:rsidR="00714CA9" w:rsidRPr="00B2562A">
        <w:rPr>
          <w:lang w:val="vi-VN"/>
        </w:rPr>
        <w:t>) Kế hoạch chấm dứt hoạt động quy định tại</w:t>
      </w:r>
      <w:r w:rsidR="008C3942" w:rsidRPr="00B2562A">
        <w:rPr>
          <w:lang w:val="vi-VN"/>
        </w:rPr>
        <w:t xml:space="preserve"> khoản </w:t>
      </w:r>
      <w:r w:rsidR="00A72BE9" w:rsidRPr="00B2562A">
        <w:rPr>
          <w:lang w:val="vi-VN"/>
        </w:rPr>
        <w:t xml:space="preserve">3 </w:t>
      </w:r>
      <w:r w:rsidR="001B5B49" w:rsidRPr="00B2562A">
        <w:fldChar w:fldCharType="begin"/>
      </w:r>
      <w:r w:rsidR="001B5B49" w:rsidRPr="00B2562A">
        <w:rPr>
          <w:lang w:val="vi-VN"/>
        </w:rPr>
        <w:instrText xml:space="preserve"> REF _Ref205298696 \n \h </w:instrText>
      </w:r>
      <w:r w:rsidR="004D2D73" w:rsidRPr="00B2562A">
        <w:rPr>
          <w:lang w:val="vi-VN"/>
        </w:rPr>
        <w:instrText xml:space="preserve"> \* MERGEFORMAT </w:instrText>
      </w:r>
      <w:r w:rsidR="001B5B49" w:rsidRPr="00B2562A">
        <w:fldChar w:fldCharType="separate"/>
      </w:r>
      <w:r w:rsidR="003F6628">
        <w:rPr>
          <w:lang w:val="vi-VN"/>
        </w:rPr>
        <w:t>Điều 44</w:t>
      </w:r>
      <w:r w:rsidR="001B5B49" w:rsidRPr="00B2562A">
        <w:fldChar w:fldCharType="end"/>
      </w:r>
      <w:r w:rsidR="009D7008" w:rsidRPr="00B2562A">
        <w:rPr>
          <w:lang w:val="vi-VN"/>
        </w:rPr>
        <w:t xml:space="preserve"> </w:t>
      </w:r>
      <w:r w:rsidR="00714CA9" w:rsidRPr="00B2562A">
        <w:rPr>
          <w:lang w:val="vi-VN"/>
        </w:rPr>
        <w:t>Nghị định này;</w:t>
      </w:r>
    </w:p>
    <w:p w14:paraId="36FFFD34" w14:textId="46631A8A" w:rsidR="00714CA9" w:rsidRPr="00B2562A" w:rsidRDefault="002F6D6D" w:rsidP="00714CA9">
      <w:pPr>
        <w:ind w:leftChars="0" w:firstLineChars="253" w:firstLine="708"/>
        <w:jc w:val="both"/>
        <w:rPr>
          <w:lang w:val="vi-VN"/>
        </w:rPr>
      </w:pPr>
      <w:r w:rsidRPr="00B2562A">
        <w:rPr>
          <w:lang w:val="vi-VN"/>
        </w:rPr>
        <w:t>c</w:t>
      </w:r>
      <w:r w:rsidR="00714CA9" w:rsidRPr="00B2562A">
        <w:rPr>
          <w:lang w:val="vi-VN"/>
        </w:rPr>
        <w:t xml:space="preserve">) Báo cáo đánh giá an toàn giai đoạn chấm dứt hoạt động </w:t>
      </w:r>
      <w:r w:rsidR="00AD6C24" w:rsidRPr="00B2562A">
        <w:rPr>
          <w:lang w:val="vi-VN"/>
        </w:rPr>
        <w:t xml:space="preserve">quy định tại khoản </w:t>
      </w:r>
      <w:r w:rsidR="00A72BE9" w:rsidRPr="00B2562A">
        <w:rPr>
          <w:lang w:val="vi-VN"/>
        </w:rPr>
        <w:t xml:space="preserve">3 </w:t>
      </w:r>
      <w:r w:rsidR="00AD6C24" w:rsidRPr="00B2562A">
        <w:rPr>
          <w:lang w:val="vi-VN"/>
        </w:rPr>
        <w:t>Điều này</w:t>
      </w:r>
      <w:r w:rsidR="00714CA9" w:rsidRPr="00B2562A">
        <w:rPr>
          <w:lang w:val="vi-VN"/>
        </w:rPr>
        <w:t>;</w:t>
      </w:r>
    </w:p>
    <w:p w14:paraId="4694A882" w14:textId="65FFD34E" w:rsidR="00064A8C" w:rsidRPr="00B2562A" w:rsidRDefault="002F6D6D" w:rsidP="00064A8C">
      <w:pPr>
        <w:ind w:leftChars="0" w:firstLineChars="253" w:firstLine="708"/>
        <w:jc w:val="both"/>
        <w:rPr>
          <w:lang w:val="vi-VN"/>
        </w:rPr>
      </w:pPr>
      <w:r w:rsidRPr="00B2562A">
        <w:rPr>
          <w:lang w:val="vi-VN"/>
        </w:rPr>
        <w:t>d</w:t>
      </w:r>
      <w:r w:rsidR="00064A8C" w:rsidRPr="00B2562A">
        <w:rPr>
          <w:lang w:val="vi-VN"/>
        </w:rPr>
        <w:t>) Tài liệu mô tả hệ thống quản lý chất lượng giai đoạn tháo dỡ nhà máy;</w:t>
      </w:r>
    </w:p>
    <w:p w14:paraId="27ED3911" w14:textId="225A4722" w:rsidR="00AB5FC0" w:rsidRPr="00B2562A" w:rsidRDefault="002F6D6D" w:rsidP="00714CA9">
      <w:pPr>
        <w:ind w:leftChars="0" w:firstLineChars="253" w:firstLine="708"/>
        <w:jc w:val="both"/>
        <w:rPr>
          <w:lang w:val="vi-VN"/>
        </w:rPr>
      </w:pPr>
      <w:r w:rsidRPr="00B2562A">
        <w:rPr>
          <w:lang w:val="vi-VN"/>
        </w:rPr>
        <w:t>đ</w:t>
      </w:r>
      <w:r w:rsidR="00714CA9" w:rsidRPr="00B2562A">
        <w:rPr>
          <w:lang w:val="vi-VN"/>
        </w:rPr>
        <w:t>) Báo cáo đánh giá tác động môi trường</w:t>
      </w:r>
      <w:r w:rsidR="00191925" w:rsidRPr="00B2562A">
        <w:rPr>
          <w:lang w:val="vi-VN"/>
        </w:rPr>
        <w:t xml:space="preserve"> theo quy định pháp luật về </w:t>
      </w:r>
      <w:r w:rsidR="003E08A5" w:rsidRPr="00B2562A">
        <w:rPr>
          <w:lang w:val="vi-VN"/>
        </w:rPr>
        <w:t>bảo vệ môi trường</w:t>
      </w:r>
      <w:r w:rsidR="00714CA9" w:rsidRPr="00B2562A">
        <w:rPr>
          <w:lang w:val="vi-VN"/>
        </w:rPr>
        <w:t>;</w:t>
      </w:r>
    </w:p>
    <w:p w14:paraId="18F4E32F" w14:textId="4FB63BD9" w:rsidR="00714CA9" w:rsidRPr="00B2562A" w:rsidRDefault="007E2035" w:rsidP="00AB5FC0">
      <w:pPr>
        <w:ind w:leftChars="0" w:firstLineChars="253" w:firstLine="708"/>
        <w:jc w:val="both"/>
        <w:rPr>
          <w:lang w:val="vi-VN"/>
        </w:rPr>
      </w:pPr>
      <w:r w:rsidRPr="00B2562A">
        <w:rPr>
          <w:lang w:val="vi-VN"/>
        </w:rPr>
        <w:t>3</w:t>
      </w:r>
      <w:r w:rsidR="00714CA9" w:rsidRPr="00B2562A">
        <w:rPr>
          <w:lang w:val="vi-VN"/>
        </w:rPr>
        <w:t>. Báo cáo đánh giá an toàn giai đoạn chấm dứt hoạt động nhà máy điện hạt nhân</w:t>
      </w:r>
      <w:r w:rsidR="001A31C4" w:rsidRPr="00B2562A">
        <w:rPr>
          <w:lang w:val="vi-VN"/>
        </w:rPr>
        <w:t xml:space="preserve"> </w:t>
      </w:r>
      <w:r w:rsidR="00714CA9" w:rsidRPr="00B2562A">
        <w:rPr>
          <w:lang w:val="vi-VN"/>
        </w:rPr>
        <w:t>bao gồm</w:t>
      </w:r>
      <w:r w:rsidR="00A9341C" w:rsidRPr="00B2562A">
        <w:rPr>
          <w:lang w:val="vi-VN"/>
        </w:rPr>
        <w:t xml:space="preserve"> các nội dung sau</w:t>
      </w:r>
      <w:r w:rsidR="00714CA9" w:rsidRPr="00B2562A">
        <w:rPr>
          <w:lang w:val="vi-VN"/>
        </w:rPr>
        <w:t>:</w:t>
      </w:r>
      <w:r w:rsidR="0042125F" w:rsidRPr="00B2562A">
        <w:rPr>
          <w:rStyle w:val="FootnoteReference"/>
          <w:lang w:val="vi-VN"/>
        </w:rPr>
        <w:t xml:space="preserve"> </w:t>
      </w:r>
      <w:r w:rsidR="0042125F" w:rsidRPr="00B2562A">
        <w:rPr>
          <w:rStyle w:val="FootnoteReference"/>
        </w:rPr>
        <w:footnoteReference w:id="90"/>
      </w:r>
    </w:p>
    <w:p w14:paraId="05BC4C7B" w14:textId="490FFE90" w:rsidR="00714CA9" w:rsidRPr="00B2562A" w:rsidRDefault="00714CA9" w:rsidP="00714CA9">
      <w:pPr>
        <w:ind w:leftChars="0" w:firstLineChars="253" w:firstLine="708"/>
        <w:jc w:val="both"/>
        <w:rPr>
          <w:lang w:val="vi-VN"/>
        </w:rPr>
      </w:pPr>
      <w:r w:rsidRPr="00B2562A">
        <w:rPr>
          <w:lang w:val="vi-VN"/>
        </w:rPr>
        <w:t xml:space="preserve">a) </w:t>
      </w:r>
      <w:r w:rsidR="00A40499" w:rsidRPr="00B2562A">
        <w:rPr>
          <w:lang w:val="vi-VN"/>
        </w:rPr>
        <w:t xml:space="preserve">Giới thiệu chung, </w:t>
      </w:r>
      <w:r w:rsidR="00062EB1" w:rsidRPr="00B2562A">
        <w:rPr>
          <w:lang w:val="vi-VN"/>
        </w:rPr>
        <w:t xml:space="preserve">trong đó </w:t>
      </w:r>
      <w:r w:rsidR="001A27A7" w:rsidRPr="00B2562A">
        <w:rPr>
          <w:lang w:val="vi-VN"/>
        </w:rPr>
        <w:t xml:space="preserve">bao gồm thông tin </w:t>
      </w:r>
      <w:r w:rsidR="00B26963" w:rsidRPr="00B2562A">
        <w:rPr>
          <w:lang w:val="vi-VN"/>
        </w:rPr>
        <w:t>sơ bộ về</w:t>
      </w:r>
      <w:r w:rsidR="00062EB1" w:rsidRPr="00B2562A">
        <w:rPr>
          <w:lang w:val="vi-VN"/>
        </w:rPr>
        <w:t xml:space="preserve"> kế hoạch chấm dứt hoạt động và trạng thái cuối cùng được xem xét;</w:t>
      </w:r>
    </w:p>
    <w:p w14:paraId="7706AD1C" w14:textId="57AD0CE9" w:rsidR="00264608" w:rsidRPr="00B2562A" w:rsidRDefault="00041873" w:rsidP="00714CA9">
      <w:pPr>
        <w:ind w:leftChars="0" w:firstLineChars="253" w:firstLine="708"/>
        <w:jc w:val="both"/>
        <w:rPr>
          <w:lang w:val="vi-VN"/>
        </w:rPr>
      </w:pPr>
      <w:r w:rsidRPr="00B2562A">
        <w:rPr>
          <w:lang w:val="vi-VN"/>
        </w:rPr>
        <w:t>b</w:t>
      </w:r>
      <w:r w:rsidR="00264608" w:rsidRPr="00B2562A">
        <w:rPr>
          <w:lang w:val="vi-VN"/>
        </w:rPr>
        <w:t xml:space="preserve">) </w:t>
      </w:r>
      <w:r w:rsidR="00E96695" w:rsidRPr="00B2562A">
        <w:rPr>
          <w:lang w:val="vi-VN"/>
        </w:rPr>
        <w:t>C</w:t>
      </w:r>
      <w:r w:rsidR="006A43AC" w:rsidRPr="00B2562A">
        <w:rPr>
          <w:lang w:val="vi-VN"/>
        </w:rPr>
        <w:t xml:space="preserve">ăn cứ pháp lý, </w:t>
      </w:r>
      <w:r w:rsidR="00E11384" w:rsidRPr="00B2562A">
        <w:rPr>
          <w:lang w:val="vi-VN"/>
        </w:rPr>
        <w:t xml:space="preserve">mục tiêu, </w:t>
      </w:r>
      <w:r w:rsidR="006A43AC" w:rsidRPr="00B2562A">
        <w:rPr>
          <w:lang w:val="vi-VN"/>
        </w:rPr>
        <w:t>yêu cầ</w:t>
      </w:r>
      <w:r w:rsidR="00AF4C6D" w:rsidRPr="00B2562A">
        <w:rPr>
          <w:lang w:val="vi-VN"/>
        </w:rPr>
        <w:t>u</w:t>
      </w:r>
      <w:r w:rsidR="00E11384" w:rsidRPr="00B2562A">
        <w:rPr>
          <w:lang w:val="vi-VN"/>
        </w:rPr>
        <w:t xml:space="preserve"> và </w:t>
      </w:r>
      <w:r w:rsidR="006A43AC" w:rsidRPr="00B2562A">
        <w:rPr>
          <w:lang w:val="vi-VN"/>
        </w:rPr>
        <w:t>tiêu chí an toàn</w:t>
      </w:r>
      <w:r w:rsidR="00925EA9" w:rsidRPr="00B2562A">
        <w:rPr>
          <w:lang w:val="vi-VN"/>
        </w:rPr>
        <w:t>;</w:t>
      </w:r>
    </w:p>
    <w:p w14:paraId="1622DE79" w14:textId="21151228" w:rsidR="006A43AC" w:rsidRPr="00B2562A" w:rsidRDefault="00041873" w:rsidP="00714CA9">
      <w:pPr>
        <w:ind w:leftChars="0" w:firstLineChars="253" w:firstLine="708"/>
        <w:jc w:val="both"/>
        <w:rPr>
          <w:lang w:val="vi-VN"/>
        </w:rPr>
      </w:pPr>
      <w:r w:rsidRPr="00B2562A">
        <w:rPr>
          <w:lang w:val="vi-VN"/>
        </w:rPr>
        <w:t>c</w:t>
      </w:r>
      <w:r w:rsidR="006A43AC" w:rsidRPr="00B2562A">
        <w:rPr>
          <w:lang w:val="vi-VN"/>
        </w:rPr>
        <w:t xml:space="preserve">) </w:t>
      </w:r>
      <w:r w:rsidR="003871B1" w:rsidRPr="00B2562A">
        <w:rPr>
          <w:lang w:val="vi-VN"/>
        </w:rPr>
        <w:t>Mô tả nhà máy điện hạt nhân, các hoạt động</w:t>
      </w:r>
      <w:r w:rsidR="00A853F6" w:rsidRPr="00B2562A">
        <w:rPr>
          <w:lang w:val="vi-VN"/>
        </w:rPr>
        <w:t xml:space="preserve"> được</w:t>
      </w:r>
      <w:r w:rsidR="003871B1" w:rsidRPr="00B2562A">
        <w:rPr>
          <w:lang w:val="vi-VN"/>
        </w:rPr>
        <w:t xml:space="preserve"> thực hiện, các vật liệu nguy hại và các hệ thống, cấu trúc, bộ phận liên quan đến an toàn;</w:t>
      </w:r>
    </w:p>
    <w:p w14:paraId="7E40652E" w14:textId="7DCB7B99" w:rsidR="003871B1" w:rsidRPr="00B2562A" w:rsidRDefault="00041873" w:rsidP="00714CA9">
      <w:pPr>
        <w:ind w:leftChars="0" w:firstLineChars="253" w:firstLine="708"/>
        <w:jc w:val="both"/>
        <w:rPr>
          <w:lang w:val="vi-VN"/>
        </w:rPr>
      </w:pPr>
      <w:r w:rsidRPr="00B2562A">
        <w:rPr>
          <w:lang w:val="vi-VN"/>
        </w:rPr>
        <w:t>d</w:t>
      </w:r>
      <w:r w:rsidR="003871B1" w:rsidRPr="00B2562A">
        <w:rPr>
          <w:lang w:val="vi-VN"/>
        </w:rPr>
        <w:t xml:space="preserve">) </w:t>
      </w:r>
      <w:r w:rsidR="009D7B7F" w:rsidRPr="00B2562A">
        <w:rPr>
          <w:lang w:val="vi-VN"/>
        </w:rPr>
        <w:t xml:space="preserve">Nhận diện, phân tích </w:t>
      </w:r>
      <w:r w:rsidR="00E313AC" w:rsidRPr="00B2562A">
        <w:rPr>
          <w:lang w:val="vi-VN"/>
        </w:rPr>
        <w:t>các kịch bản</w:t>
      </w:r>
      <w:r w:rsidR="00747B7E" w:rsidRPr="00B2562A">
        <w:rPr>
          <w:lang w:val="vi-VN"/>
        </w:rPr>
        <w:t xml:space="preserve"> sự cố</w:t>
      </w:r>
      <w:r w:rsidR="00EE36D3" w:rsidRPr="00B2562A">
        <w:rPr>
          <w:lang w:val="vi-VN"/>
        </w:rPr>
        <w:t xml:space="preserve"> có </w:t>
      </w:r>
      <w:r w:rsidR="00E23E5D" w:rsidRPr="00B2562A">
        <w:rPr>
          <w:lang w:val="vi-VN"/>
        </w:rPr>
        <w:t>thể xảy ra</w:t>
      </w:r>
      <w:r w:rsidR="009D7B7F" w:rsidRPr="00B2562A">
        <w:rPr>
          <w:lang w:val="vi-VN"/>
        </w:rPr>
        <w:t xml:space="preserve">, bao gồm </w:t>
      </w:r>
      <w:r w:rsidR="00636EFE" w:rsidRPr="00B2562A">
        <w:rPr>
          <w:lang w:val="vi-VN"/>
        </w:rPr>
        <w:t>nguyên nhân, khả năng xảy ra và hậu quả sự cố;</w:t>
      </w:r>
    </w:p>
    <w:p w14:paraId="1BC6F3E2" w14:textId="0251A5EE" w:rsidR="00636EFE" w:rsidRPr="00B2562A" w:rsidRDefault="00041873" w:rsidP="00714CA9">
      <w:pPr>
        <w:ind w:leftChars="0" w:firstLineChars="253" w:firstLine="708"/>
        <w:jc w:val="both"/>
        <w:rPr>
          <w:lang w:val="vi-VN"/>
        </w:rPr>
      </w:pPr>
      <w:r w:rsidRPr="00B2562A">
        <w:rPr>
          <w:lang w:val="vi-VN"/>
        </w:rPr>
        <w:t>đ</w:t>
      </w:r>
      <w:r w:rsidR="00636EFE" w:rsidRPr="00B2562A">
        <w:rPr>
          <w:lang w:val="vi-VN"/>
        </w:rPr>
        <w:t>) Đánh giá hậu quả tiềm tàng</w:t>
      </w:r>
      <w:r w:rsidR="005620F3" w:rsidRPr="00B2562A">
        <w:rPr>
          <w:lang w:val="vi-VN"/>
        </w:rPr>
        <w:t xml:space="preserve"> đối với con người và môi trường từ các hoạt động tháo dỡ và các kịch bản sự cố;</w:t>
      </w:r>
    </w:p>
    <w:p w14:paraId="6732374C" w14:textId="600F9950" w:rsidR="004B5FF3" w:rsidRPr="00B2562A" w:rsidRDefault="00041873" w:rsidP="00714CA9">
      <w:pPr>
        <w:ind w:leftChars="0" w:firstLineChars="253" w:firstLine="708"/>
        <w:jc w:val="both"/>
        <w:rPr>
          <w:lang w:val="vi-VN"/>
        </w:rPr>
      </w:pPr>
      <w:r w:rsidRPr="00B2562A">
        <w:rPr>
          <w:lang w:val="vi-VN"/>
        </w:rPr>
        <w:t>e</w:t>
      </w:r>
      <w:r w:rsidR="004B5FF3" w:rsidRPr="00B2562A">
        <w:rPr>
          <w:lang w:val="vi-VN"/>
        </w:rPr>
        <w:t>) Đánh giá kết quả và xác định biện pháp kiểm soát</w:t>
      </w:r>
      <w:r w:rsidR="00475266" w:rsidRPr="00B2562A">
        <w:rPr>
          <w:lang w:val="vi-VN"/>
        </w:rPr>
        <w:t xml:space="preserve">; trong đó </w:t>
      </w:r>
      <w:r w:rsidR="00CD7058" w:rsidRPr="00B2562A">
        <w:rPr>
          <w:lang w:val="vi-VN"/>
        </w:rPr>
        <w:t xml:space="preserve">xác định các giới hạn và </w:t>
      </w:r>
      <w:r w:rsidR="000173BB" w:rsidRPr="00B2562A">
        <w:rPr>
          <w:lang w:val="vi-VN"/>
        </w:rPr>
        <w:t>luận chứng</w:t>
      </w:r>
      <w:r w:rsidR="00CD7058" w:rsidRPr="00B2562A">
        <w:rPr>
          <w:lang w:val="vi-VN"/>
        </w:rPr>
        <w:t xml:space="preserve"> </w:t>
      </w:r>
      <w:r w:rsidR="00DC1FF4" w:rsidRPr="00B2562A">
        <w:rPr>
          <w:lang w:val="vi-VN"/>
        </w:rPr>
        <w:t xml:space="preserve">về </w:t>
      </w:r>
      <w:r w:rsidR="00CD7058" w:rsidRPr="00B2562A">
        <w:rPr>
          <w:lang w:val="vi-VN"/>
        </w:rPr>
        <w:t>việc</w:t>
      </w:r>
      <w:r w:rsidR="006C3E66" w:rsidRPr="00B2562A">
        <w:rPr>
          <w:lang w:val="vi-VN"/>
        </w:rPr>
        <w:t xml:space="preserve"> giảm thiểu</w:t>
      </w:r>
      <w:r w:rsidR="00CD7058" w:rsidRPr="00B2562A">
        <w:rPr>
          <w:lang w:val="vi-VN"/>
        </w:rPr>
        <w:t xml:space="preserve"> các rủi ro liên quan</w:t>
      </w:r>
      <w:r w:rsidR="007C0DBA" w:rsidRPr="00B2562A">
        <w:rPr>
          <w:lang w:val="vi-VN"/>
        </w:rPr>
        <w:t>;</w:t>
      </w:r>
    </w:p>
    <w:p w14:paraId="6F911103" w14:textId="646811E5" w:rsidR="007C0DBA" w:rsidRPr="00B2562A" w:rsidRDefault="00041873" w:rsidP="00714CA9">
      <w:pPr>
        <w:ind w:leftChars="0" w:firstLineChars="253" w:firstLine="708"/>
        <w:jc w:val="both"/>
        <w:rPr>
          <w:lang w:val="vi-VN"/>
        </w:rPr>
      </w:pPr>
      <w:r w:rsidRPr="00B2562A">
        <w:rPr>
          <w:lang w:val="vi-VN"/>
        </w:rPr>
        <w:lastRenderedPageBreak/>
        <w:t>g</w:t>
      </w:r>
      <w:r w:rsidR="007C0DBA" w:rsidRPr="00B2562A">
        <w:rPr>
          <w:lang w:val="vi-VN"/>
        </w:rPr>
        <w:t xml:space="preserve">) Các </w:t>
      </w:r>
      <w:r w:rsidR="004534B2" w:rsidRPr="00B2562A">
        <w:rPr>
          <w:lang w:val="vi-VN"/>
        </w:rPr>
        <w:t>biện pháp hành chính và chương trình quản lý cần thiết để đảm bảo an toàn;</w:t>
      </w:r>
      <w:r w:rsidR="00A23629" w:rsidRPr="00B2562A">
        <w:rPr>
          <w:lang w:val="vi-VN"/>
        </w:rPr>
        <w:t xml:space="preserve"> mô tả tác động của các biện pháp </w:t>
      </w:r>
      <w:r w:rsidR="00520AE1" w:rsidRPr="00B2562A">
        <w:rPr>
          <w:lang w:val="vi-VN"/>
        </w:rPr>
        <w:t xml:space="preserve">ngăn </w:t>
      </w:r>
      <w:r w:rsidR="00A23629" w:rsidRPr="00B2562A">
        <w:rPr>
          <w:lang w:val="vi-VN"/>
        </w:rPr>
        <w:t xml:space="preserve">ngừa khả năng xảy ra hoặc </w:t>
      </w:r>
      <w:r w:rsidR="00294EEB" w:rsidRPr="00B2562A">
        <w:rPr>
          <w:lang w:val="vi-VN"/>
        </w:rPr>
        <w:t xml:space="preserve">giảm </w:t>
      </w:r>
      <w:r w:rsidR="00AB5FD4" w:rsidRPr="00B2562A">
        <w:rPr>
          <w:lang w:val="vi-VN"/>
        </w:rPr>
        <w:t>thiểu</w:t>
      </w:r>
      <w:r w:rsidR="00294EEB" w:rsidRPr="00B2562A">
        <w:rPr>
          <w:lang w:val="vi-VN"/>
        </w:rPr>
        <w:t xml:space="preserve"> </w:t>
      </w:r>
      <w:r w:rsidR="00A23629" w:rsidRPr="00B2562A">
        <w:rPr>
          <w:lang w:val="vi-VN"/>
        </w:rPr>
        <w:t>hậu quả của các sự</w:t>
      </w:r>
      <w:r w:rsidR="0014253D" w:rsidRPr="00B2562A">
        <w:rPr>
          <w:lang w:val="vi-VN"/>
        </w:rPr>
        <w:t xml:space="preserve"> cố;</w:t>
      </w:r>
    </w:p>
    <w:p w14:paraId="3FBDE3A4" w14:textId="6E989C64" w:rsidR="00E53319" w:rsidRPr="00B2562A" w:rsidRDefault="00E53319" w:rsidP="00772F52">
      <w:pPr>
        <w:ind w:leftChars="0" w:firstLineChars="253" w:firstLine="708"/>
        <w:jc w:val="both"/>
        <w:rPr>
          <w:lang w:val="vi-VN"/>
        </w:rPr>
      </w:pPr>
      <w:r w:rsidRPr="00B2562A">
        <w:rPr>
          <w:lang w:val="vi-VN"/>
        </w:rPr>
        <w:t xml:space="preserve">h) Tóm tắt kết quả, kết luận về </w:t>
      </w:r>
      <w:r w:rsidR="004F003B" w:rsidRPr="00B2562A">
        <w:rPr>
          <w:lang w:val="vi-VN"/>
        </w:rPr>
        <w:t>mức độ đáp ứng các yêu cầu về an toàn của kế hoạch chấm dứt hoạt động.</w:t>
      </w:r>
    </w:p>
    <w:p w14:paraId="342CDE9D" w14:textId="77777777" w:rsidR="00365600" w:rsidRPr="00B2562A" w:rsidRDefault="00365600" w:rsidP="00365600">
      <w:pPr>
        <w:ind w:left="-3" w:firstLineChars="253" w:firstLine="708"/>
        <w:jc w:val="both"/>
        <w:rPr>
          <w:szCs w:val="28"/>
          <w:lang w:val="vi-VN"/>
        </w:rPr>
      </w:pPr>
      <w:r w:rsidRPr="00B2562A">
        <w:rPr>
          <w:szCs w:val="28"/>
          <w:lang w:val="vi-VN"/>
        </w:rPr>
        <w:t>4. Thời gian thẩm định:</w:t>
      </w:r>
    </w:p>
    <w:p w14:paraId="3864F7F7" w14:textId="77777777" w:rsidR="00365600" w:rsidRPr="00B2562A" w:rsidRDefault="00365600" w:rsidP="00365600">
      <w:pPr>
        <w:ind w:left="-3" w:firstLineChars="253" w:firstLine="708"/>
        <w:jc w:val="both"/>
        <w:rPr>
          <w:lang w:val="vi-VN"/>
        </w:rPr>
      </w:pPr>
      <w:r w:rsidRPr="00B2562A">
        <w:rPr>
          <w:szCs w:val="28"/>
          <w:lang w:val="vi-VN"/>
        </w:rPr>
        <w:t xml:space="preserve">a) </w:t>
      </w:r>
      <w:r w:rsidRPr="00B2562A">
        <w:rPr>
          <w:lang w:val="vi-VN"/>
        </w:rPr>
        <w:t>Trong thời hạn 15 ngày kể từ ngày tiếp nhận hồ sơ, Bộ Khoa học và Công nghệ có trách nhiệm kiểm tra tính đầy đủ, hợp lệ của hồ sơ và thông báo bằng văn bản mức phí đối với hồ sơ hợp lệ hoặc thông báo bằng văn bản yêu cầu sửa đổi, bổ sung hồ sơ nếu hồ sơ chưa đầy đủ, hợp lệ;</w:t>
      </w:r>
    </w:p>
    <w:p w14:paraId="14898AC9" w14:textId="77777777" w:rsidR="00365600" w:rsidRPr="00B2562A" w:rsidRDefault="00365600" w:rsidP="00365600">
      <w:pPr>
        <w:ind w:left="-3" w:firstLineChars="253" w:firstLine="708"/>
        <w:jc w:val="both"/>
        <w:rPr>
          <w:lang w:val="vi-VN"/>
        </w:rPr>
      </w:pPr>
      <w:r w:rsidRPr="00B2562A">
        <w:rPr>
          <w:lang w:val="vi-VN"/>
        </w:rPr>
        <w:t>b) Trong thời hạn 24 tháng tính từ ngày tiếp nhận đầy đủ hồ sơ hợp lệ và phí, Bộ Khoa học và Công nghệ có trách nhiệm thẩm định, cấp giấy phép vận hành thử tổ máy điện hạt nhân; trường hợp không cấp phép, phải có văn bản nêu rõ lý do và gửi cho chủ đầu tư, tổ chức vận hành;</w:t>
      </w:r>
    </w:p>
    <w:p w14:paraId="7B9E0281" w14:textId="30346A5A" w:rsidR="00365600" w:rsidRPr="00B2562A" w:rsidRDefault="00365600" w:rsidP="00365600">
      <w:pPr>
        <w:ind w:left="-3" w:firstLineChars="253" w:firstLine="708"/>
        <w:jc w:val="both"/>
        <w:rPr>
          <w:lang w:val="vi-VN"/>
        </w:rPr>
      </w:pPr>
      <w:r w:rsidRPr="00B2562A">
        <w:rPr>
          <w:lang w:val="vi-VN"/>
        </w:rPr>
        <w:t>c) Trong trường hợp thuê tư vấn hỗ trợ để thực hiện một phần hoặc toàn bộ công việc phục vụ công tác thẩm định thì thời gian thẩm định theo quy định tại điểm b khoản này tính từ ngày ký hợp đồng thuê tư vấn; trường hợp có nhiều hơn một tổ chức tư vấn hỗ trợ kỹ thuật thì thời gian thẩm định theo quy định tại điểm b khoản này tính từ ngày ký hợp đồng thuê tư vấn đầu tiên</w:t>
      </w:r>
      <w:r w:rsidR="00496560" w:rsidRPr="00B2562A">
        <w:rPr>
          <w:lang w:val="vi-VN"/>
        </w:rPr>
        <w:t>.</w:t>
      </w:r>
    </w:p>
    <w:p w14:paraId="0DD45943" w14:textId="62CA250A" w:rsidR="00D94D14" w:rsidRPr="00B2562A" w:rsidRDefault="007E2035" w:rsidP="00D94D14">
      <w:pPr>
        <w:ind w:leftChars="0" w:firstLineChars="253" w:firstLine="708"/>
        <w:jc w:val="both"/>
        <w:rPr>
          <w:lang w:val="vi-VN"/>
        </w:rPr>
      </w:pPr>
      <w:r w:rsidRPr="00B2562A">
        <w:rPr>
          <w:lang w:val="vi-VN"/>
        </w:rPr>
        <w:t>5</w:t>
      </w:r>
      <w:r w:rsidR="00D94D14" w:rsidRPr="00B2562A">
        <w:rPr>
          <w:lang w:val="vi-VN"/>
        </w:rPr>
        <w:t>. Trong quá trình thẩm định, Bộ Khoa học và Công nghệ có quyền:</w:t>
      </w:r>
    </w:p>
    <w:p w14:paraId="267128B2" w14:textId="77777777" w:rsidR="00D94D14" w:rsidRPr="00B2562A" w:rsidRDefault="00D94D14" w:rsidP="00D94D14">
      <w:pPr>
        <w:ind w:leftChars="0" w:firstLineChars="253" w:firstLine="708"/>
        <w:jc w:val="both"/>
        <w:rPr>
          <w:lang w:val="vi-VN"/>
        </w:rPr>
      </w:pPr>
      <w:r w:rsidRPr="00B2562A">
        <w:rPr>
          <w:lang w:val="vi-VN"/>
        </w:rPr>
        <w:tab/>
        <w:t>a) Yêu cầu chủ đầu tư, tổ chức, cá nhân có liên quan cung cấp thông tin phục vụ công tác thẩm định và giải trình trong trường hợp cần thiết;</w:t>
      </w:r>
    </w:p>
    <w:p w14:paraId="02E364C0" w14:textId="5E3307D5" w:rsidR="00D94D14" w:rsidRPr="00B2562A" w:rsidRDefault="00D94D14" w:rsidP="00D94D14">
      <w:pPr>
        <w:ind w:leftChars="0" w:firstLineChars="253" w:firstLine="708"/>
        <w:jc w:val="both"/>
        <w:rPr>
          <w:lang w:val="vi-VN"/>
        </w:rPr>
      </w:pPr>
      <w:r w:rsidRPr="00B2562A">
        <w:rPr>
          <w:lang w:val="vi-VN"/>
        </w:rPr>
        <w:tab/>
        <w:t>b) Thuê các tổ chức, cá nhân trong và ngoài nước có đủ năng lực và kinh nghiệm tư vấn hỗ trợ kỹ thuật một phần hoặc toàn bộ nội dung thẩm định.</w:t>
      </w:r>
    </w:p>
    <w:p w14:paraId="1759BBAB" w14:textId="30608341" w:rsidR="00547EFB" w:rsidRPr="00B2562A" w:rsidRDefault="00547EFB" w:rsidP="00690DEA">
      <w:pPr>
        <w:ind w:leftChars="0" w:firstLineChars="253" w:firstLine="708"/>
        <w:jc w:val="both"/>
        <w:rPr>
          <w:lang w:val="nl-NL"/>
        </w:rPr>
      </w:pPr>
      <w:r w:rsidRPr="00B2562A">
        <w:rPr>
          <w:lang w:val="nl-NL"/>
        </w:rPr>
        <w:t xml:space="preserve">6. Bộ Khoa học và Công nghệ có trách nhiệm trả kết quả xử lý hồ sơ đề nghị </w:t>
      </w:r>
      <w:r w:rsidRPr="00B2562A">
        <w:rPr>
          <w:szCs w:val="28"/>
          <w:lang w:val="nl-NL"/>
        </w:rPr>
        <w:t xml:space="preserve">cấp giấy phép </w:t>
      </w:r>
      <w:r w:rsidR="00E7298D" w:rsidRPr="00B2562A">
        <w:rPr>
          <w:szCs w:val="28"/>
          <w:lang w:val="nl-NL"/>
        </w:rPr>
        <w:t>chấm dứt hoạt động nhà máy điện hạt nhân</w:t>
      </w:r>
      <w:r w:rsidRPr="00B2562A">
        <w:rPr>
          <w:lang w:val="nl-NL"/>
        </w:rPr>
        <w:t xml:space="preserve"> cho chủ đầu tư trực tiếp tại trụ sở Bộ Khoa học và Công nghệ hoặc qua dịch vụ bưu chính tùy theo hình thức nộp hồ sơ và yêu cầu của chủ đầu tư.</w:t>
      </w:r>
    </w:p>
    <w:p w14:paraId="338C3A98" w14:textId="33E1749D" w:rsidR="00DB3382" w:rsidRPr="00B2562A" w:rsidRDefault="00AC4B15" w:rsidP="00DB3382">
      <w:pPr>
        <w:ind w:left="-3" w:firstLineChars="253" w:firstLine="708"/>
        <w:jc w:val="both"/>
        <w:rPr>
          <w:lang w:val="vi-VN"/>
        </w:rPr>
      </w:pPr>
      <w:r w:rsidRPr="00B2562A">
        <w:rPr>
          <w:lang w:val="nl-NL"/>
        </w:rPr>
        <w:t>7</w:t>
      </w:r>
      <w:r w:rsidR="00DB3382" w:rsidRPr="00B2562A">
        <w:rPr>
          <w:lang w:val="vi-VN"/>
        </w:rPr>
        <w:t xml:space="preserve">. </w:t>
      </w:r>
      <w:r w:rsidR="0087348A" w:rsidRPr="00B2562A">
        <w:rPr>
          <w:lang w:val="vi-VN"/>
        </w:rPr>
        <w:t>Chủ sở hữu, tổ chức</w:t>
      </w:r>
      <w:r w:rsidR="00DB3382" w:rsidRPr="00B2562A">
        <w:rPr>
          <w:lang w:val="vi-VN"/>
        </w:rPr>
        <w:t xml:space="preserve"> </w:t>
      </w:r>
      <w:r w:rsidR="00D04232" w:rsidRPr="00B2562A">
        <w:rPr>
          <w:lang w:val="vi-VN"/>
        </w:rPr>
        <w:t xml:space="preserve">vận hành </w:t>
      </w:r>
      <w:r w:rsidR="00DB3382" w:rsidRPr="00B2562A">
        <w:rPr>
          <w:lang w:val="vi-VN"/>
        </w:rPr>
        <w:t>nhà máy điện hạt nhân phải chịu mọi chi phí tháo dỡ và chi phí lưu giữ, xử lý chất thải phóng xạ sinh ra từ quá trình tháo dỡ.</w:t>
      </w:r>
    </w:p>
    <w:p w14:paraId="22B5CD28" w14:textId="16AC89CD" w:rsidR="00DB3382" w:rsidRPr="00B2562A" w:rsidRDefault="00AC4B15" w:rsidP="00DB3382">
      <w:pPr>
        <w:ind w:leftChars="0" w:firstLineChars="253" w:firstLine="708"/>
        <w:jc w:val="both"/>
        <w:rPr>
          <w:lang w:val="vi-VN"/>
        </w:rPr>
      </w:pPr>
      <w:r w:rsidRPr="00B2562A">
        <w:rPr>
          <w:lang w:val="vi-VN"/>
        </w:rPr>
        <w:t>8</w:t>
      </w:r>
      <w:r w:rsidR="00DB3382" w:rsidRPr="00B2562A">
        <w:rPr>
          <w:lang w:val="vi-VN"/>
        </w:rPr>
        <w:t>. Bộ Công Thương chủ trì, phối hợp với Bộ Tài chính xây dựng, trình Thủ tướng Chính phủ phê duyệt nghĩa vụ tài chính của tổ chức vận hành bảo đảm cho tháo dỡ và phương thức quản lý nguồn tài chính cho việc chấm dứt hoạt động nhà máy điện hạt nhân.</w:t>
      </w:r>
      <w:r w:rsidR="0042125F" w:rsidRPr="00B2562A">
        <w:rPr>
          <w:rStyle w:val="FootnoteReference"/>
          <w:lang w:val="vi-VN"/>
        </w:rPr>
        <w:t xml:space="preserve"> </w:t>
      </w:r>
      <w:r w:rsidR="0042125F" w:rsidRPr="00B2562A">
        <w:rPr>
          <w:rStyle w:val="FootnoteReference"/>
        </w:rPr>
        <w:footnoteReference w:id="91"/>
      </w:r>
    </w:p>
    <w:p w14:paraId="20FF0DEA" w14:textId="54B74672" w:rsidR="00714CA9" w:rsidRPr="00B2562A" w:rsidRDefault="00AC4B15" w:rsidP="00714CA9">
      <w:pPr>
        <w:ind w:leftChars="0" w:firstLineChars="253" w:firstLine="708"/>
        <w:jc w:val="both"/>
        <w:rPr>
          <w:lang w:val="vi-VN"/>
        </w:rPr>
      </w:pPr>
      <w:r w:rsidRPr="00B2562A">
        <w:rPr>
          <w:lang w:val="vi-VN"/>
        </w:rPr>
        <w:lastRenderedPageBreak/>
        <w:t>9</w:t>
      </w:r>
      <w:r w:rsidR="00714CA9" w:rsidRPr="00B2562A">
        <w:rPr>
          <w:lang w:val="vi-VN"/>
        </w:rPr>
        <w:t xml:space="preserve">. Bộ Khoa học và Công nghệ quy định chi tiết </w:t>
      </w:r>
      <w:r w:rsidR="00A72BE9" w:rsidRPr="00B2562A">
        <w:rPr>
          <w:lang w:val="vi-VN"/>
        </w:rPr>
        <w:t xml:space="preserve">về </w:t>
      </w:r>
      <w:r w:rsidR="00714CA9" w:rsidRPr="00B2562A">
        <w:rPr>
          <w:lang w:val="vi-VN"/>
        </w:rPr>
        <w:t>yêu cầu an toàn đối với chấm dứt hoạt động nhà máy điện hạt nhân</w:t>
      </w:r>
      <w:r w:rsidR="0078593E" w:rsidRPr="00B2562A">
        <w:rPr>
          <w:vertAlign w:val="superscript"/>
        </w:rPr>
        <w:footnoteReference w:id="92"/>
      </w:r>
      <w:r w:rsidR="00714CA9" w:rsidRPr="00B2562A">
        <w:rPr>
          <w:lang w:val="vi-VN"/>
        </w:rPr>
        <w:t xml:space="preserve">, nội dung báo cáo đánh giá an toàn giai đoạn chấm dứt hoạt động nhà máy điện hạt nhân. </w:t>
      </w:r>
    </w:p>
    <w:p w14:paraId="4DCCB56C" w14:textId="4264E1FD" w:rsidR="00714CA9" w:rsidRPr="00B2562A" w:rsidRDefault="00714CA9" w:rsidP="005B47D3">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vi-VN"/>
        </w:rPr>
      </w:pPr>
      <w:bookmarkStart w:id="338" w:name="_Toc195351649"/>
      <w:bookmarkStart w:id="339" w:name="_Toc203552258"/>
      <w:bookmarkStart w:id="340" w:name="_Ref205299314"/>
      <w:bookmarkStart w:id="341" w:name="_Toc206668304"/>
      <w:r w:rsidRPr="00B2562A">
        <w:rPr>
          <w:szCs w:val="28"/>
          <w:lang w:val="vi-VN"/>
        </w:rPr>
        <w:t xml:space="preserve">Trách nhiệm của chủ </w:t>
      </w:r>
      <w:r w:rsidR="000B5285" w:rsidRPr="00B2562A">
        <w:rPr>
          <w:szCs w:val="28"/>
          <w:lang w:val="vi-VN"/>
        </w:rPr>
        <w:t>sở hữu và tổ chức vận hành</w:t>
      </w:r>
      <w:r w:rsidRPr="00B2562A">
        <w:rPr>
          <w:szCs w:val="28"/>
          <w:lang w:val="vi-VN"/>
        </w:rPr>
        <w:t xml:space="preserve"> trong việc chấm dứt hoạt động</w:t>
      </w:r>
      <w:bookmarkEnd w:id="338"/>
      <w:bookmarkEnd w:id="339"/>
      <w:r w:rsidR="0042125F" w:rsidRPr="00B2562A">
        <w:rPr>
          <w:rStyle w:val="FootnoteReference"/>
          <w:szCs w:val="28"/>
        </w:rPr>
        <w:footnoteReference w:id="93"/>
      </w:r>
      <w:bookmarkEnd w:id="340"/>
      <w:bookmarkEnd w:id="341"/>
      <w:r w:rsidR="00F8033D" w:rsidRPr="00B2562A">
        <w:rPr>
          <w:szCs w:val="28"/>
          <w:lang w:val="vi-VN"/>
        </w:rPr>
        <w:t xml:space="preserve"> </w:t>
      </w:r>
    </w:p>
    <w:p w14:paraId="4158BDA3" w14:textId="3EA5ABA9" w:rsidR="00714CA9" w:rsidRPr="00B2562A" w:rsidRDefault="00714CA9" w:rsidP="00714CA9">
      <w:pPr>
        <w:ind w:leftChars="0" w:firstLineChars="253" w:firstLine="708"/>
        <w:jc w:val="both"/>
        <w:rPr>
          <w:lang w:val="vi-VN"/>
        </w:rPr>
      </w:pPr>
      <w:r w:rsidRPr="00B2562A">
        <w:rPr>
          <w:lang w:val="vi-VN"/>
        </w:rPr>
        <w:t xml:space="preserve">1. Cập nhật, bổ sung kế hoạch </w:t>
      </w:r>
      <w:r w:rsidR="00875F96" w:rsidRPr="00B2562A">
        <w:rPr>
          <w:lang w:val="vi-VN"/>
        </w:rPr>
        <w:t>chấm dứt hoạt động</w:t>
      </w:r>
      <w:r w:rsidRPr="00B2562A">
        <w:rPr>
          <w:lang w:val="vi-VN"/>
        </w:rPr>
        <w:t xml:space="preserve"> nhà máy điện hạt nhâ</w:t>
      </w:r>
      <w:r w:rsidR="00315080" w:rsidRPr="00B2562A">
        <w:rPr>
          <w:lang w:val="vi-VN"/>
        </w:rPr>
        <w:t>n</w:t>
      </w:r>
      <w:r w:rsidRPr="00B2562A">
        <w:rPr>
          <w:lang w:val="vi-VN"/>
        </w:rPr>
        <w:t xml:space="preserve"> đã lập trong các giai đoạn trước đây.</w:t>
      </w:r>
    </w:p>
    <w:p w14:paraId="046FE20C" w14:textId="251B6629" w:rsidR="00714CA9" w:rsidRPr="00B2562A" w:rsidRDefault="00714CA9" w:rsidP="00714CA9">
      <w:pPr>
        <w:ind w:leftChars="0" w:firstLineChars="253" w:firstLine="708"/>
        <w:jc w:val="both"/>
        <w:rPr>
          <w:lang w:val="vi-VN"/>
        </w:rPr>
      </w:pPr>
      <w:r w:rsidRPr="00B2562A">
        <w:rPr>
          <w:lang w:val="vi-VN"/>
        </w:rPr>
        <w:t xml:space="preserve">2. Thiết lập </w:t>
      </w:r>
      <w:r w:rsidR="00F02065" w:rsidRPr="00B2562A">
        <w:rPr>
          <w:lang w:val="vi-VN"/>
        </w:rPr>
        <w:t>hệ thống quản lý</w:t>
      </w:r>
      <w:r w:rsidRPr="00B2562A">
        <w:rPr>
          <w:lang w:val="vi-VN"/>
        </w:rPr>
        <w:t xml:space="preserve"> chất lượng </w:t>
      </w:r>
      <w:r w:rsidR="006E589E" w:rsidRPr="00B2562A">
        <w:rPr>
          <w:lang w:val="vi-VN"/>
        </w:rPr>
        <w:t>giai đoạn chấm dứt hoạt động</w:t>
      </w:r>
      <w:r w:rsidRPr="00B2562A">
        <w:rPr>
          <w:lang w:val="vi-VN"/>
        </w:rPr>
        <w:t>.</w:t>
      </w:r>
    </w:p>
    <w:p w14:paraId="533F92F1" w14:textId="677FF66B" w:rsidR="00714CA9" w:rsidRPr="00B2562A" w:rsidRDefault="00714CA9" w:rsidP="00714CA9">
      <w:pPr>
        <w:ind w:leftChars="0" w:firstLineChars="253" w:firstLine="708"/>
        <w:jc w:val="both"/>
        <w:rPr>
          <w:lang w:val="vi-VN"/>
        </w:rPr>
      </w:pPr>
      <w:r w:rsidRPr="00B2562A">
        <w:rPr>
          <w:lang w:val="vi-VN"/>
        </w:rPr>
        <w:t xml:space="preserve">3. Chuẩn bị báo cáo đánh giá an toàn và báo cáo đánh giá tác động môi trường cần thiết cho kế hoạch </w:t>
      </w:r>
      <w:r w:rsidR="000713DC" w:rsidRPr="00B2562A">
        <w:rPr>
          <w:lang w:val="vi-VN"/>
        </w:rPr>
        <w:t>chấm dứt hoạt động</w:t>
      </w:r>
      <w:r w:rsidRPr="00B2562A">
        <w:rPr>
          <w:lang w:val="vi-VN"/>
        </w:rPr>
        <w:t>.</w:t>
      </w:r>
    </w:p>
    <w:p w14:paraId="48F50450" w14:textId="3FF9D4CB" w:rsidR="00714CA9" w:rsidRPr="00B2562A" w:rsidRDefault="00714CA9" w:rsidP="00714CA9">
      <w:pPr>
        <w:ind w:leftChars="0" w:firstLineChars="253" w:firstLine="708"/>
        <w:jc w:val="both"/>
        <w:rPr>
          <w:lang w:val="vi-VN"/>
        </w:rPr>
      </w:pPr>
      <w:r w:rsidRPr="00B2562A">
        <w:rPr>
          <w:lang w:val="vi-VN"/>
        </w:rPr>
        <w:t xml:space="preserve">4. Thông báo với </w:t>
      </w:r>
      <w:r w:rsidR="00DC7F9F" w:rsidRPr="00B2562A">
        <w:rPr>
          <w:lang w:val="vi-VN"/>
        </w:rPr>
        <w:t>Bộ Khoa học và Công nghệ</w:t>
      </w:r>
      <w:r w:rsidRPr="00B2562A">
        <w:rPr>
          <w:lang w:val="vi-VN"/>
        </w:rPr>
        <w:t xml:space="preserve"> trước khi dừng hoạt động nhà máy vĩnh viễn.</w:t>
      </w:r>
    </w:p>
    <w:p w14:paraId="7AB345F4" w14:textId="77777777" w:rsidR="00714CA9" w:rsidRPr="00B2562A" w:rsidRDefault="00714CA9" w:rsidP="00714CA9">
      <w:pPr>
        <w:ind w:leftChars="0" w:firstLineChars="253" w:firstLine="708"/>
        <w:jc w:val="both"/>
        <w:rPr>
          <w:lang w:val="vi-VN"/>
        </w:rPr>
      </w:pPr>
      <w:r w:rsidRPr="00B2562A">
        <w:rPr>
          <w:lang w:val="vi-VN"/>
        </w:rPr>
        <w:t>5. Quản lý tháo dỡ và tiến hành các hoạt động tháo dỡ.</w:t>
      </w:r>
    </w:p>
    <w:p w14:paraId="4A8F9A20" w14:textId="77777777" w:rsidR="00714CA9" w:rsidRPr="00B2562A" w:rsidRDefault="00714CA9" w:rsidP="00714CA9">
      <w:pPr>
        <w:ind w:leftChars="0" w:firstLineChars="253" w:firstLine="708"/>
        <w:jc w:val="both"/>
        <w:rPr>
          <w:lang w:val="vi-VN"/>
        </w:rPr>
      </w:pPr>
      <w:r w:rsidRPr="00B2562A">
        <w:rPr>
          <w:lang w:val="vi-VN"/>
        </w:rPr>
        <w:t>6. Thiết lập và tuân thủ các quy định về an toàn, an ninh, bảo vệ môi trường trong khi tháo dỡ.</w:t>
      </w:r>
    </w:p>
    <w:p w14:paraId="02189A77" w14:textId="18ED26A9" w:rsidR="00714CA9" w:rsidRPr="00B2562A" w:rsidRDefault="00714CA9" w:rsidP="00714CA9">
      <w:pPr>
        <w:ind w:leftChars="0" w:firstLineChars="253" w:firstLine="708"/>
        <w:jc w:val="both"/>
        <w:rPr>
          <w:lang w:val="vi-VN"/>
        </w:rPr>
      </w:pPr>
      <w:r w:rsidRPr="00B2562A">
        <w:rPr>
          <w:lang w:val="vi-VN"/>
        </w:rPr>
        <w:t xml:space="preserve">7. </w:t>
      </w:r>
      <w:r w:rsidR="0005739F" w:rsidRPr="00B2562A">
        <w:rPr>
          <w:lang w:val="vi-VN"/>
        </w:rPr>
        <w:t>Bảo đảm</w:t>
      </w:r>
      <w:r w:rsidRPr="00B2562A">
        <w:rPr>
          <w:lang w:val="vi-VN"/>
        </w:rPr>
        <w:t xml:space="preserve"> nguồn nhân lực cho quá trình tháo dỡ.</w:t>
      </w:r>
    </w:p>
    <w:p w14:paraId="04EA7CBC" w14:textId="77777777" w:rsidR="00714CA9" w:rsidRPr="00B2562A" w:rsidRDefault="00714CA9" w:rsidP="00714CA9">
      <w:pPr>
        <w:ind w:leftChars="0" w:firstLineChars="253" w:firstLine="708"/>
        <w:jc w:val="both"/>
        <w:rPr>
          <w:lang w:val="vi-VN"/>
        </w:rPr>
      </w:pPr>
      <w:r w:rsidRPr="00B2562A">
        <w:rPr>
          <w:lang w:val="vi-VN"/>
        </w:rPr>
        <w:t>8. Xây dựng kế hoạch và sẵn sàng ứng phó sự cố trong quá trình tháo dỡ.</w:t>
      </w:r>
    </w:p>
    <w:p w14:paraId="32BFDFF0" w14:textId="331D6461" w:rsidR="00714CA9" w:rsidRPr="00B2562A" w:rsidRDefault="00714CA9" w:rsidP="00714CA9">
      <w:pPr>
        <w:ind w:leftChars="0" w:firstLineChars="253" w:firstLine="708"/>
        <w:jc w:val="both"/>
        <w:rPr>
          <w:lang w:val="vi-VN"/>
        </w:rPr>
      </w:pPr>
      <w:r w:rsidRPr="00B2562A">
        <w:rPr>
          <w:lang w:val="vi-VN"/>
        </w:rPr>
        <w:t xml:space="preserve">9. Tiến hành khảo sát cuối cùng để </w:t>
      </w:r>
      <w:r w:rsidR="0005739F" w:rsidRPr="00B2562A">
        <w:rPr>
          <w:lang w:val="vi-VN"/>
        </w:rPr>
        <w:t>bảo đảm</w:t>
      </w:r>
      <w:r w:rsidRPr="00B2562A">
        <w:rPr>
          <w:lang w:val="vi-VN"/>
        </w:rPr>
        <w:t xml:space="preserve"> đáp ứng các tiêu chí về trạng thái cuối quy định trong kế hoạch </w:t>
      </w:r>
      <w:r w:rsidR="009A1CA0" w:rsidRPr="00B2562A">
        <w:rPr>
          <w:lang w:val="vi-VN"/>
        </w:rPr>
        <w:t>chấm dứt hoạt động</w:t>
      </w:r>
      <w:r w:rsidRPr="00B2562A">
        <w:rPr>
          <w:lang w:val="vi-VN"/>
        </w:rPr>
        <w:t>.</w:t>
      </w:r>
    </w:p>
    <w:p w14:paraId="05FEC808" w14:textId="08DC1982" w:rsidR="00714CA9" w:rsidRPr="00B2562A" w:rsidRDefault="00714CA9" w:rsidP="00714CA9">
      <w:pPr>
        <w:ind w:leftChars="0" w:firstLineChars="253" w:firstLine="708"/>
        <w:jc w:val="both"/>
        <w:rPr>
          <w:lang w:val="vi-VN"/>
        </w:rPr>
      </w:pPr>
      <w:r w:rsidRPr="00B2562A">
        <w:rPr>
          <w:lang w:val="vi-VN"/>
        </w:rPr>
        <w:t xml:space="preserve">10. </w:t>
      </w:r>
      <w:r w:rsidR="0005739F" w:rsidRPr="00B2562A">
        <w:rPr>
          <w:lang w:val="vi-VN"/>
        </w:rPr>
        <w:t>Bảo đảm</w:t>
      </w:r>
      <w:r w:rsidRPr="00B2562A">
        <w:rPr>
          <w:lang w:val="vi-VN"/>
        </w:rPr>
        <w:t xml:space="preserve"> thu xếp tài chính đầy đủ cho tất cả các giai đoạn của quá trình tháo dỡ.</w:t>
      </w:r>
    </w:p>
    <w:p w14:paraId="1A4C9AEF" w14:textId="7FAB63D9" w:rsidR="00714CA9" w:rsidRPr="00B2562A" w:rsidRDefault="00714CA9" w:rsidP="00714CA9">
      <w:pPr>
        <w:ind w:leftChars="0" w:firstLineChars="253" w:firstLine="708"/>
        <w:jc w:val="both"/>
        <w:rPr>
          <w:szCs w:val="28"/>
          <w:lang w:val="vi-VN"/>
        </w:rPr>
      </w:pPr>
      <w:r w:rsidRPr="00B2562A">
        <w:rPr>
          <w:lang w:val="vi-VN"/>
        </w:rPr>
        <w:t xml:space="preserve">11. Lưu </w:t>
      </w:r>
      <w:r w:rsidR="00EE0AD4" w:rsidRPr="00B2562A">
        <w:rPr>
          <w:lang w:val="vi-VN"/>
        </w:rPr>
        <w:t>tr</w:t>
      </w:r>
      <w:r w:rsidRPr="00B2562A">
        <w:rPr>
          <w:lang w:val="vi-VN"/>
        </w:rPr>
        <w:t xml:space="preserve">ữ và giao nộp hồ sơ khi có yêu cầu của </w:t>
      </w:r>
      <w:r w:rsidR="00DC7F9F" w:rsidRPr="00B2562A">
        <w:rPr>
          <w:lang w:val="vi-VN"/>
        </w:rPr>
        <w:t>Bộ Khoa học và Công nghệ</w:t>
      </w:r>
      <w:r w:rsidRPr="00B2562A">
        <w:rPr>
          <w:szCs w:val="28"/>
          <w:lang w:val="vi-VN"/>
        </w:rPr>
        <w:t>.</w:t>
      </w:r>
    </w:p>
    <w:p w14:paraId="07E0919D" w14:textId="5B6C8A53" w:rsidR="00714CA9" w:rsidRPr="00B2562A" w:rsidRDefault="00D90C96" w:rsidP="005B47D3">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vi-VN"/>
        </w:rPr>
      </w:pPr>
      <w:bookmarkStart w:id="342" w:name="_Toc195351650"/>
      <w:bookmarkStart w:id="343" w:name="_Toc203552259"/>
      <w:bookmarkStart w:id="344" w:name="_Ref205299327"/>
      <w:bookmarkStart w:id="345" w:name="_Toc206668305"/>
      <w:r w:rsidRPr="00B2562A">
        <w:rPr>
          <w:szCs w:val="28"/>
          <w:lang w:val="vi-VN"/>
        </w:rPr>
        <w:t>Giám sát trong</w:t>
      </w:r>
      <w:r w:rsidR="00714CA9" w:rsidRPr="00B2562A">
        <w:rPr>
          <w:szCs w:val="28"/>
          <w:lang w:val="vi-VN"/>
        </w:rPr>
        <w:t xml:space="preserve"> quá trình tháo dỡ nhà máy điện hạt nhân</w:t>
      </w:r>
      <w:bookmarkEnd w:id="342"/>
      <w:bookmarkEnd w:id="343"/>
      <w:r w:rsidR="0042125F" w:rsidRPr="00B2562A">
        <w:rPr>
          <w:rStyle w:val="FootnoteReference"/>
          <w:szCs w:val="28"/>
        </w:rPr>
        <w:footnoteReference w:id="94"/>
      </w:r>
      <w:bookmarkEnd w:id="344"/>
      <w:bookmarkEnd w:id="345"/>
    </w:p>
    <w:p w14:paraId="4D3EFA81" w14:textId="050DBFE2" w:rsidR="00714CA9" w:rsidRPr="00B2562A" w:rsidRDefault="00714CA9" w:rsidP="00714CA9">
      <w:pPr>
        <w:ind w:leftChars="0" w:firstLineChars="253" w:firstLine="708"/>
        <w:jc w:val="both"/>
        <w:rPr>
          <w:lang w:val="vi-VN"/>
        </w:rPr>
      </w:pPr>
      <w:r w:rsidRPr="00B2562A">
        <w:rPr>
          <w:lang w:val="vi-VN"/>
        </w:rPr>
        <w:t xml:space="preserve">1. </w:t>
      </w:r>
      <w:r w:rsidR="00DC7F9F" w:rsidRPr="00B2562A">
        <w:rPr>
          <w:lang w:val="vi-VN"/>
        </w:rPr>
        <w:t>Bộ Khoa học và Công nghệ</w:t>
      </w:r>
      <w:r w:rsidRPr="00B2562A">
        <w:rPr>
          <w:lang w:val="vi-VN"/>
        </w:rPr>
        <w:t xml:space="preserve"> chủ trì, phối hợp với cơ quan</w:t>
      </w:r>
      <w:r w:rsidR="0050431D" w:rsidRPr="00B2562A">
        <w:rPr>
          <w:lang w:val="vi-VN"/>
        </w:rPr>
        <w:t xml:space="preserve"> có</w:t>
      </w:r>
      <w:r w:rsidRPr="00B2562A">
        <w:rPr>
          <w:lang w:val="vi-VN"/>
        </w:rPr>
        <w:t xml:space="preserve"> liên quan </w:t>
      </w:r>
      <w:r w:rsidR="00043635" w:rsidRPr="00B2562A">
        <w:rPr>
          <w:lang w:val="vi-VN"/>
        </w:rPr>
        <w:t>giám sát</w:t>
      </w:r>
      <w:r w:rsidRPr="00B2562A">
        <w:rPr>
          <w:lang w:val="vi-VN"/>
        </w:rPr>
        <w:t xml:space="preserve"> việc tháo dỡ, tẩy xạ, xử lý nhiên liệu hạt nhân, thiết bị hạt nhân, chất thải phóng xạ và có quyền yêu cầu tổ chức có nhà máy </w:t>
      </w:r>
      <w:r w:rsidR="006D5E87" w:rsidRPr="00B2562A">
        <w:rPr>
          <w:lang w:val="vi-VN"/>
        </w:rPr>
        <w:t xml:space="preserve">điện hạt nhân </w:t>
      </w:r>
      <w:r w:rsidRPr="00B2562A">
        <w:rPr>
          <w:lang w:val="vi-VN"/>
        </w:rPr>
        <w:t>tạm dừng, tạm đình chỉ việc tháo dỡ khi phát hiện các yếu tố gây mất an toàn bức xạ, hạt nhân hoặc ảnh hưởng nghiêm trọng đến môi trường</w:t>
      </w:r>
      <w:r w:rsidR="00F41BCE" w:rsidRPr="00B2562A">
        <w:rPr>
          <w:lang w:val="vi-VN"/>
        </w:rPr>
        <w:t>.</w:t>
      </w:r>
    </w:p>
    <w:p w14:paraId="041D0D7B" w14:textId="1E5A8F7F" w:rsidR="00714CA9" w:rsidRPr="00B2562A" w:rsidRDefault="00714CA9" w:rsidP="00714CA9">
      <w:pPr>
        <w:ind w:leftChars="0" w:firstLineChars="253" w:firstLine="708"/>
        <w:jc w:val="both"/>
        <w:rPr>
          <w:lang w:val="vi-VN"/>
        </w:rPr>
      </w:pPr>
      <w:r w:rsidRPr="00B2562A">
        <w:rPr>
          <w:lang w:val="vi-VN"/>
        </w:rPr>
        <w:t xml:space="preserve">2. </w:t>
      </w:r>
      <w:r w:rsidR="00DC7F9F" w:rsidRPr="00B2562A">
        <w:rPr>
          <w:lang w:val="vi-VN"/>
        </w:rPr>
        <w:t>Bộ Khoa học và Công nghệ</w:t>
      </w:r>
      <w:r w:rsidRPr="00B2562A">
        <w:rPr>
          <w:lang w:val="vi-VN"/>
        </w:rPr>
        <w:t xml:space="preserve"> cho phép tiếp tục tháo dỡ sau khi tổ chức có nhà máy điện hạt nhân có báo cáo giải trình và đề ra các biện pháp </w:t>
      </w:r>
      <w:r w:rsidR="0005739F" w:rsidRPr="00B2562A">
        <w:rPr>
          <w:lang w:val="vi-VN"/>
        </w:rPr>
        <w:t>bảo đảm</w:t>
      </w:r>
      <w:r w:rsidRPr="00B2562A">
        <w:rPr>
          <w:lang w:val="vi-VN"/>
        </w:rPr>
        <w:t xml:space="preserve"> tuân thủ đầy đủ các quy định về an toàn bức xạ, hạt nhân hoặc bảo vệ môi trường.</w:t>
      </w:r>
    </w:p>
    <w:p w14:paraId="699AE4F9" w14:textId="750FD0EC" w:rsidR="00714CA9" w:rsidRPr="00B2562A" w:rsidRDefault="00714CA9" w:rsidP="00714CA9">
      <w:pPr>
        <w:ind w:leftChars="0" w:firstLineChars="253" w:firstLine="708"/>
        <w:jc w:val="both"/>
        <w:rPr>
          <w:szCs w:val="28"/>
          <w:lang w:val="vi-VN"/>
        </w:rPr>
      </w:pPr>
      <w:r w:rsidRPr="00B2562A">
        <w:rPr>
          <w:lang w:val="vi-VN"/>
        </w:rPr>
        <w:t xml:space="preserve">3. </w:t>
      </w:r>
      <w:r w:rsidR="00DC7F9F" w:rsidRPr="00B2562A">
        <w:rPr>
          <w:lang w:val="vi-VN"/>
        </w:rPr>
        <w:t>Bộ Khoa học và Công nghệ</w:t>
      </w:r>
      <w:r w:rsidRPr="00B2562A">
        <w:rPr>
          <w:lang w:val="vi-VN"/>
        </w:rPr>
        <w:t xml:space="preserve"> thẩm định, trả lời tổ chức có nhà máy </w:t>
      </w:r>
      <w:r w:rsidR="003723C8" w:rsidRPr="00B2562A">
        <w:rPr>
          <w:lang w:val="vi-VN"/>
        </w:rPr>
        <w:t xml:space="preserve">điện hạt nhân </w:t>
      </w:r>
      <w:r w:rsidRPr="00B2562A">
        <w:rPr>
          <w:lang w:val="vi-VN"/>
        </w:rPr>
        <w:t xml:space="preserve">trong vòng 10 ngày làm việc sau khi nhận báo cáo giải trình. Việc tạm </w:t>
      </w:r>
      <w:r w:rsidRPr="00B2562A">
        <w:rPr>
          <w:lang w:val="vi-VN"/>
        </w:rPr>
        <w:lastRenderedPageBreak/>
        <w:t xml:space="preserve">dừng và cho phép tiếp tục tháo dỡ phải được báo cáo ngay </w:t>
      </w:r>
      <w:r w:rsidR="00CE10B2" w:rsidRPr="00B2562A">
        <w:rPr>
          <w:lang w:val="vi-VN"/>
        </w:rPr>
        <w:t xml:space="preserve">cho </w:t>
      </w:r>
      <w:r w:rsidRPr="00B2562A">
        <w:rPr>
          <w:lang w:val="vi-VN"/>
        </w:rPr>
        <w:t>Bộ Khoa học và Công nghệ</w:t>
      </w:r>
      <w:r w:rsidRPr="00B2562A">
        <w:rPr>
          <w:szCs w:val="28"/>
          <w:lang w:val="vi-VN"/>
        </w:rPr>
        <w:t>.</w:t>
      </w:r>
      <w:r w:rsidR="008453F7" w:rsidRPr="00B2562A">
        <w:rPr>
          <w:szCs w:val="28"/>
          <w:lang w:val="vi-VN"/>
        </w:rPr>
        <w:t xml:space="preserve"> </w:t>
      </w:r>
    </w:p>
    <w:p w14:paraId="764F149F" w14:textId="0F85F64A" w:rsidR="00714CA9" w:rsidRPr="00B2562A" w:rsidRDefault="00714CA9" w:rsidP="005B47D3">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vi-VN"/>
        </w:rPr>
      </w:pPr>
      <w:bookmarkStart w:id="346" w:name="_Toc195351651"/>
      <w:bookmarkStart w:id="347" w:name="_Toc203552260"/>
      <w:bookmarkStart w:id="348" w:name="_Ref205299342"/>
      <w:bookmarkStart w:id="349" w:name="_Toc206668306"/>
      <w:r w:rsidRPr="00B2562A">
        <w:rPr>
          <w:szCs w:val="28"/>
          <w:lang w:val="vi-VN"/>
        </w:rPr>
        <w:t>Công nhận nhà máy điện hạt nhân chấm dứt hoạt động</w:t>
      </w:r>
      <w:bookmarkEnd w:id="346"/>
      <w:bookmarkEnd w:id="347"/>
      <w:r w:rsidR="0042125F" w:rsidRPr="00B2562A">
        <w:rPr>
          <w:rStyle w:val="FootnoteReference"/>
          <w:szCs w:val="28"/>
        </w:rPr>
        <w:footnoteReference w:id="95"/>
      </w:r>
      <w:bookmarkEnd w:id="348"/>
      <w:bookmarkEnd w:id="349"/>
      <w:r w:rsidR="00DE6F9C" w:rsidRPr="00B2562A">
        <w:rPr>
          <w:szCs w:val="28"/>
          <w:lang w:val="vi-VN"/>
        </w:rPr>
        <w:t xml:space="preserve"> </w:t>
      </w:r>
    </w:p>
    <w:p w14:paraId="52D714BE" w14:textId="2ED353D6" w:rsidR="00714CA9" w:rsidRPr="00B2562A" w:rsidRDefault="00714CA9" w:rsidP="00714CA9">
      <w:pPr>
        <w:ind w:leftChars="0" w:firstLineChars="253" w:firstLine="708"/>
        <w:jc w:val="both"/>
        <w:rPr>
          <w:lang w:val="vi-VN"/>
        </w:rPr>
      </w:pPr>
      <w:r w:rsidRPr="00B2562A">
        <w:rPr>
          <w:lang w:val="vi-VN"/>
        </w:rPr>
        <w:t xml:space="preserve">1. Tổ chức có nhà máy điện hạt nhân lập báo cáo hoàn thành quá trình tháo dỡ trình </w:t>
      </w:r>
      <w:r w:rsidR="00DC7F9F" w:rsidRPr="00B2562A">
        <w:rPr>
          <w:lang w:val="vi-VN"/>
        </w:rPr>
        <w:t>Bộ Khoa học và Công nghệ</w:t>
      </w:r>
      <w:r w:rsidRPr="00B2562A">
        <w:rPr>
          <w:lang w:val="vi-VN"/>
        </w:rPr>
        <w:t>.</w:t>
      </w:r>
    </w:p>
    <w:p w14:paraId="626714C5" w14:textId="52EFEEF5" w:rsidR="00101E65" w:rsidRPr="00B2562A" w:rsidRDefault="00714CA9" w:rsidP="00CC122E">
      <w:pPr>
        <w:ind w:leftChars="0" w:firstLineChars="253" w:firstLine="708"/>
        <w:jc w:val="both"/>
        <w:rPr>
          <w:lang w:val="vi-VN"/>
        </w:rPr>
      </w:pPr>
      <w:r w:rsidRPr="00B2562A">
        <w:rPr>
          <w:lang w:val="vi-VN"/>
        </w:rPr>
        <w:t xml:space="preserve">2. </w:t>
      </w:r>
      <w:r w:rsidR="00DC7F9F" w:rsidRPr="00B2562A">
        <w:rPr>
          <w:lang w:val="vi-VN"/>
        </w:rPr>
        <w:t>Bộ Khoa học và Công nghệ</w:t>
      </w:r>
      <w:r w:rsidRPr="00B2562A">
        <w:rPr>
          <w:lang w:val="vi-VN"/>
        </w:rPr>
        <w:t xml:space="preserve"> kiểm tra trạng thái cuối của nhà máy được tháo dỡ và ra quyết định công nhận </w:t>
      </w:r>
      <w:r w:rsidR="00096184" w:rsidRPr="00B2562A">
        <w:rPr>
          <w:lang w:val="vi-VN"/>
        </w:rPr>
        <w:t>nhà máy điện hạt nhân</w:t>
      </w:r>
      <w:r w:rsidRPr="00B2562A">
        <w:rPr>
          <w:lang w:val="vi-VN"/>
        </w:rPr>
        <w:t xml:space="preserve"> chấm dứt hoạt động và hết trách nhiệm </w:t>
      </w:r>
      <w:r w:rsidR="0005739F" w:rsidRPr="00B2562A">
        <w:rPr>
          <w:lang w:val="vi-VN"/>
        </w:rPr>
        <w:t>bảo đảm</w:t>
      </w:r>
      <w:r w:rsidRPr="00B2562A">
        <w:rPr>
          <w:lang w:val="vi-VN"/>
        </w:rPr>
        <w:t xml:space="preserve"> an toàn.</w:t>
      </w:r>
      <w:bookmarkStart w:id="350" w:name="_Toc193828269"/>
      <w:bookmarkStart w:id="351" w:name="_Toc195351653"/>
    </w:p>
    <w:p w14:paraId="68BE0F84" w14:textId="597F0A38" w:rsidR="00AB4FF5" w:rsidRPr="00B2562A" w:rsidRDefault="00926DD7" w:rsidP="00C7067F">
      <w:pPr>
        <w:pStyle w:val="Heading1"/>
        <w:numPr>
          <w:ilvl w:val="0"/>
          <w:numId w:val="1"/>
        </w:numPr>
        <w:spacing w:before="240" w:after="120" w:line="240" w:lineRule="auto"/>
        <w:ind w:leftChars="0" w:firstLineChars="0"/>
        <w:rPr>
          <w:lang w:val="vi-VN"/>
        </w:rPr>
      </w:pPr>
      <w:bookmarkStart w:id="352" w:name="_Toc203552262"/>
      <w:r w:rsidRPr="00B2562A">
        <w:rPr>
          <w:lang w:val="vi-VN"/>
        </w:rPr>
        <w:br/>
      </w:r>
      <w:bookmarkStart w:id="353" w:name="_Toc206668307"/>
      <w:r w:rsidR="00AB4FF5" w:rsidRPr="00B2562A">
        <w:rPr>
          <w:lang w:val="vi-VN"/>
        </w:rPr>
        <w:t>LÒ PHẢN ỨNG HẠT NHÂN NGHIÊN CỨU</w:t>
      </w:r>
      <w:bookmarkEnd w:id="352"/>
      <w:bookmarkEnd w:id="353"/>
    </w:p>
    <w:p w14:paraId="5E6632E9" w14:textId="04786956" w:rsidR="00AB4FF5" w:rsidRPr="00B2562A" w:rsidRDefault="00AB4FF5" w:rsidP="00AF4C30">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vi-VN"/>
        </w:rPr>
      </w:pPr>
      <w:bookmarkStart w:id="354" w:name="_Toc201010492"/>
      <w:bookmarkStart w:id="355" w:name="_Toc203552263"/>
      <w:bookmarkStart w:id="356" w:name="_Toc206668308"/>
      <w:r w:rsidRPr="00B2562A">
        <w:rPr>
          <w:szCs w:val="28"/>
          <w:lang w:val="vi-VN"/>
        </w:rPr>
        <w:t>Chủ trương đầu tư xây dựng lò phản ứng hạt nhân nghiên cứu</w:t>
      </w:r>
      <w:bookmarkEnd w:id="354"/>
      <w:bookmarkEnd w:id="355"/>
      <w:bookmarkEnd w:id="356"/>
      <w:r w:rsidRPr="00B2562A">
        <w:rPr>
          <w:szCs w:val="28"/>
          <w:lang w:val="vi-VN"/>
        </w:rPr>
        <w:t xml:space="preserve"> </w:t>
      </w:r>
    </w:p>
    <w:p w14:paraId="11BC0D6F" w14:textId="69F119B7" w:rsidR="00AB4FF5" w:rsidRPr="00B2562A" w:rsidRDefault="00AB4FF5" w:rsidP="00AB4FF5">
      <w:pPr>
        <w:ind w:leftChars="0" w:firstLineChars="253" w:firstLine="708"/>
        <w:jc w:val="both"/>
        <w:rPr>
          <w:lang w:val="vi-VN"/>
        </w:rPr>
      </w:pPr>
      <w:r w:rsidRPr="00B2562A">
        <w:rPr>
          <w:lang w:val="vi-VN"/>
        </w:rPr>
        <w:t xml:space="preserve">1. Chủ đầu tư có trách nhiệm lập báo cáo nghiên cứu tiền khả thi đầu tư xây dựng theo quy định tại </w:t>
      </w:r>
      <w:r w:rsidR="00D55700" w:rsidRPr="00B2562A">
        <w:fldChar w:fldCharType="begin"/>
      </w:r>
      <w:r w:rsidR="00D55700" w:rsidRPr="00B2562A">
        <w:rPr>
          <w:lang w:val="vi-VN"/>
        </w:rPr>
        <w:instrText xml:space="preserve"> REF _Ref205298712 \n \h </w:instrText>
      </w:r>
      <w:r w:rsidR="004D2D73" w:rsidRPr="00B2562A">
        <w:rPr>
          <w:lang w:val="vi-VN"/>
        </w:rPr>
        <w:instrText xml:space="preserve"> \* MERGEFORMAT </w:instrText>
      </w:r>
      <w:r w:rsidR="00D55700" w:rsidRPr="00B2562A">
        <w:fldChar w:fldCharType="separate"/>
      </w:r>
      <w:r w:rsidR="003F6628">
        <w:rPr>
          <w:lang w:val="vi-VN"/>
        </w:rPr>
        <w:t>Điều 17</w:t>
      </w:r>
      <w:r w:rsidR="00D55700" w:rsidRPr="00B2562A">
        <w:fldChar w:fldCharType="end"/>
      </w:r>
      <w:r w:rsidR="00E1028D" w:rsidRPr="00B2562A">
        <w:rPr>
          <w:lang w:val="vi-VN"/>
        </w:rPr>
        <w:t xml:space="preserve"> </w:t>
      </w:r>
      <w:r w:rsidRPr="00B2562A">
        <w:rPr>
          <w:lang w:val="vi-VN"/>
        </w:rPr>
        <w:t>Nghị định này.</w:t>
      </w:r>
    </w:p>
    <w:p w14:paraId="765C074E" w14:textId="79B71A01" w:rsidR="00AB4FF5" w:rsidRPr="00B2562A" w:rsidRDefault="00AB4FF5" w:rsidP="00AB4FF5">
      <w:pPr>
        <w:ind w:leftChars="0" w:firstLineChars="253" w:firstLine="708"/>
        <w:jc w:val="both"/>
        <w:rPr>
          <w:lang w:val="vi-VN"/>
        </w:rPr>
      </w:pPr>
      <w:r w:rsidRPr="00B2562A">
        <w:rPr>
          <w:lang w:val="vi-VN"/>
        </w:rPr>
        <w:t xml:space="preserve">2. Hồ sơ, thủ tục, thời hạn thẩm định thiết kế sơ bộ thuộc Báo cáo nghiên cứu tiền khả thi đầu tư xây dựng theo quy định </w:t>
      </w:r>
      <w:r w:rsidR="00F23514" w:rsidRPr="00B2562A">
        <w:rPr>
          <w:lang w:val="vi-VN"/>
        </w:rPr>
        <w:t>của pháp luật về xây dựng</w:t>
      </w:r>
      <w:r w:rsidRPr="00B2562A">
        <w:rPr>
          <w:lang w:val="vi-VN"/>
        </w:rPr>
        <w:t>.</w:t>
      </w:r>
    </w:p>
    <w:p w14:paraId="43912D14" w14:textId="2B8D3608" w:rsidR="00AB4FF5" w:rsidRPr="00B2562A" w:rsidRDefault="00AB4FF5" w:rsidP="00AF4C30">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vi-VN"/>
        </w:rPr>
      </w:pPr>
      <w:bookmarkStart w:id="357" w:name="_Toc203552264"/>
      <w:bookmarkStart w:id="358" w:name="_Ref206141341"/>
      <w:bookmarkStart w:id="359" w:name="_Toc206668309"/>
      <w:r w:rsidRPr="00B2562A">
        <w:rPr>
          <w:szCs w:val="28"/>
          <w:lang w:val="vi-VN"/>
        </w:rPr>
        <w:t xml:space="preserve">Địa điểm </w:t>
      </w:r>
      <w:r w:rsidR="00FF3D82" w:rsidRPr="00B2562A">
        <w:rPr>
          <w:szCs w:val="28"/>
          <w:lang w:val="vi-VN"/>
        </w:rPr>
        <w:t xml:space="preserve">xây dựng </w:t>
      </w:r>
      <w:r w:rsidRPr="00B2562A">
        <w:rPr>
          <w:szCs w:val="28"/>
          <w:lang w:val="vi-VN"/>
        </w:rPr>
        <w:t>lò phản ứng hạt nhân nghiên cứu</w:t>
      </w:r>
      <w:bookmarkEnd w:id="357"/>
      <w:bookmarkEnd w:id="358"/>
      <w:bookmarkEnd w:id="359"/>
    </w:p>
    <w:p w14:paraId="337B27EA" w14:textId="77777777" w:rsidR="00AB4FF5" w:rsidRPr="00B2562A" w:rsidRDefault="00AB4FF5" w:rsidP="00AB4FF5">
      <w:pPr>
        <w:ind w:leftChars="0" w:firstLineChars="253" w:firstLine="708"/>
        <w:jc w:val="both"/>
        <w:rPr>
          <w:lang w:val="vi-VN"/>
        </w:rPr>
      </w:pPr>
      <w:bookmarkStart w:id="360" w:name="_Toc201010494"/>
      <w:r w:rsidRPr="00B2562A">
        <w:rPr>
          <w:lang w:val="vi-VN"/>
        </w:rPr>
        <w:t>1.</w:t>
      </w:r>
      <w:r w:rsidRPr="00B2562A">
        <w:rPr>
          <w:b/>
          <w:lang w:val="vi-VN"/>
        </w:rPr>
        <w:t xml:space="preserve"> </w:t>
      </w:r>
      <w:r w:rsidRPr="00B2562A">
        <w:rPr>
          <w:lang w:val="vi-VN"/>
        </w:rPr>
        <w:t>Hồ sơ, thủ tục, thời hạn thẩm định và phê duyệt địa điểm xây dựng lò phản ứng hạt nhân nghiên cứu:</w:t>
      </w:r>
    </w:p>
    <w:p w14:paraId="16B71912" w14:textId="4C9A5404" w:rsidR="00AB4FF5" w:rsidRPr="00B2562A" w:rsidRDefault="00AB4FF5" w:rsidP="00AB4FF5">
      <w:pPr>
        <w:ind w:leftChars="0" w:firstLineChars="253" w:firstLine="708"/>
        <w:jc w:val="both"/>
        <w:rPr>
          <w:lang w:val="vi-VN"/>
        </w:rPr>
      </w:pPr>
      <w:r w:rsidRPr="00B2562A">
        <w:rPr>
          <w:lang w:val="vi-VN"/>
        </w:rPr>
        <w:t xml:space="preserve">a) Chủ đầu tư có trách nhiệm lập hồ sơ đề nghị phê duyệt địa điểm xây dựng lò phản ứng hạt nhân nghiên cứu theo quy định tại khoản 1 (trừ điểm g) </w:t>
      </w:r>
      <w:r w:rsidR="0086635C" w:rsidRPr="00B2562A">
        <w:fldChar w:fldCharType="begin"/>
      </w:r>
      <w:r w:rsidR="0086635C" w:rsidRPr="00B2562A">
        <w:rPr>
          <w:lang w:val="vi-VN"/>
        </w:rPr>
        <w:instrText xml:space="preserve"> REF _Ref205298729 \n \h </w:instrText>
      </w:r>
      <w:r w:rsidR="004D2D73" w:rsidRPr="00B2562A">
        <w:rPr>
          <w:lang w:val="vi-VN"/>
        </w:rPr>
        <w:instrText xml:space="preserve"> \* MERGEFORMAT </w:instrText>
      </w:r>
      <w:r w:rsidR="0086635C" w:rsidRPr="00B2562A">
        <w:fldChar w:fldCharType="separate"/>
      </w:r>
      <w:r w:rsidR="003F6628">
        <w:rPr>
          <w:lang w:val="vi-VN"/>
        </w:rPr>
        <w:t>Điều 21</w:t>
      </w:r>
      <w:r w:rsidR="0086635C" w:rsidRPr="00B2562A">
        <w:fldChar w:fldCharType="end"/>
      </w:r>
      <w:r w:rsidR="00E37481" w:rsidRPr="00B2562A">
        <w:rPr>
          <w:lang w:val="vi-VN"/>
        </w:rPr>
        <w:t xml:space="preserve"> </w:t>
      </w:r>
      <w:r w:rsidRPr="00B2562A">
        <w:rPr>
          <w:lang w:val="vi-VN"/>
        </w:rPr>
        <w:t>Nghị định này;</w:t>
      </w:r>
    </w:p>
    <w:p w14:paraId="094991F2" w14:textId="77777777" w:rsidR="00AB4FF5" w:rsidRPr="00B2562A" w:rsidRDefault="00AB4FF5" w:rsidP="00AB4FF5">
      <w:pPr>
        <w:ind w:leftChars="0" w:firstLineChars="253" w:firstLine="708"/>
        <w:jc w:val="both"/>
        <w:rPr>
          <w:lang w:val="vi-VN"/>
        </w:rPr>
      </w:pPr>
      <w:r w:rsidRPr="00B2562A">
        <w:rPr>
          <w:lang w:val="vi-VN"/>
        </w:rPr>
        <w:t>b) Chủ đầu tư gửi hồ 05 bộ hồ sơ giấy và 01 bộ hồ sơ điện tử theo quy định tại khoản 1 Điều này đến Bộ Khoa học và Công nghệ;</w:t>
      </w:r>
    </w:p>
    <w:p w14:paraId="6670B28D" w14:textId="03BCEFE1" w:rsidR="00AB4FF5" w:rsidRPr="00B2562A" w:rsidRDefault="00AB4FF5" w:rsidP="00AB4FF5">
      <w:pPr>
        <w:ind w:leftChars="0" w:firstLineChars="253" w:firstLine="708"/>
        <w:jc w:val="both"/>
        <w:rPr>
          <w:szCs w:val="28"/>
          <w:lang w:val="vi-VN"/>
        </w:rPr>
      </w:pPr>
      <w:r w:rsidRPr="00B2562A">
        <w:rPr>
          <w:lang w:val="vi-VN"/>
        </w:rPr>
        <w:t>c) Trong thời hạn 15 ngày kể từ ngày nhận hồ sơ, Bộ Khoa học và Công nghệ</w:t>
      </w:r>
      <w:r w:rsidRPr="00B2562A">
        <w:rPr>
          <w:szCs w:val="28"/>
          <w:lang w:val="vi-VN"/>
        </w:rPr>
        <w:t xml:space="preserve"> có trách nhiệm kiểm tra tính hợp lệ, đầy đủ của hồ sơ. Việc thẩm định phải hoàn thành trong thời hạn </w:t>
      </w:r>
      <w:r w:rsidR="00FA547C" w:rsidRPr="00B2562A">
        <w:rPr>
          <w:szCs w:val="28"/>
          <w:lang w:val="vi-VN"/>
        </w:rPr>
        <w:t xml:space="preserve">06 </w:t>
      </w:r>
      <w:r w:rsidRPr="00B2562A">
        <w:rPr>
          <w:szCs w:val="28"/>
          <w:lang w:val="vi-VN"/>
        </w:rPr>
        <w:t>tháng tính từ ngày nhận đủ hồ sơ hợp lệ. Trường hợp thuê tư vấn hỗ trợ kỹ thuật thì thời gian thẩm định tính từ ngày ký hợp đồng thuê tư vấn;</w:t>
      </w:r>
    </w:p>
    <w:p w14:paraId="0C7EA990" w14:textId="11E913A6" w:rsidR="00AB4FF5" w:rsidRPr="00B2562A" w:rsidRDefault="00AB4FF5" w:rsidP="00AB4FF5">
      <w:pPr>
        <w:ind w:leftChars="0" w:firstLineChars="253" w:firstLine="708"/>
        <w:jc w:val="both"/>
        <w:rPr>
          <w:b/>
          <w:lang w:val="vi-VN"/>
        </w:rPr>
      </w:pPr>
      <w:r w:rsidRPr="00B2562A">
        <w:rPr>
          <w:szCs w:val="28"/>
          <w:lang w:val="vi-VN"/>
        </w:rPr>
        <w:t xml:space="preserve">d) Bộ </w:t>
      </w:r>
      <w:r w:rsidRPr="00B2562A">
        <w:rPr>
          <w:lang w:val="vi-VN"/>
        </w:rPr>
        <w:t>trưởng Bộ Khoa học và Công nghệ quyết định phê duyệt địa điểm xây dựng lò phản ứng hạt nhân nghiên cứu; thời hạn hiệu lực của quyết định địa điểm là 20 năm.</w:t>
      </w:r>
    </w:p>
    <w:p w14:paraId="723BA0B9" w14:textId="2DE0F991" w:rsidR="00AB4FF5" w:rsidRPr="00B2562A" w:rsidRDefault="00AB4FF5" w:rsidP="00AB4FF5">
      <w:pPr>
        <w:ind w:leftChars="0" w:firstLineChars="253" w:firstLine="708"/>
        <w:jc w:val="both"/>
        <w:rPr>
          <w:lang w:val="vi-VN"/>
        </w:rPr>
      </w:pPr>
      <w:r w:rsidRPr="00B2562A">
        <w:rPr>
          <w:lang w:val="vi-VN"/>
        </w:rPr>
        <w:t xml:space="preserve">2. Trách nhiệm của chủ đầu tư đối với hoạt động khảo sát, đánh giá địa điểm theo quy định tại </w:t>
      </w:r>
      <w:r w:rsidR="00F70350" w:rsidRPr="00B2562A">
        <w:fldChar w:fldCharType="begin"/>
      </w:r>
      <w:r w:rsidR="00F70350" w:rsidRPr="00B2562A">
        <w:rPr>
          <w:lang w:val="vi-VN"/>
        </w:rPr>
        <w:instrText xml:space="preserve"> REF _Ref205298748 \n \h </w:instrText>
      </w:r>
      <w:r w:rsidR="004D2D73" w:rsidRPr="00B2562A">
        <w:rPr>
          <w:lang w:val="vi-VN"/>
        </w:rPr>
        <w:instrText xml:space="preserve"> \* MERGEFORMAT </w:instrText>
      </w:r>
      <w:r w:rsidR="00F70350" w:rsidRPr="00B2562A">
        <w:fldChar w:fldCharType="separate"/>
      </w:r>
      <w:r w:rsidR="003F6628">
        <w:rPr>
          <w:lang w:val="vi-VN"/>
        </w:rPr>
        <w:t>Điều 19</w:t>
      </w:r>
      <w:r w:rsidR="00F70350" w:rsidRPr="00B2562A">
        <w:fldChar w:fldCharType="end"/>
      </w:r>
      <w:r w:rsidR="0033723A" w:rsidRPr="00B2562A">
        <w:rPr>
          <w:lang w:val="vi-VN"/>
        </w:rPr>
        <w:t xml:space="preserve"> </w:t>
      </w:r>
      <w:r w:rsidRPr="00B2562A">
        <w:rPr>
          <w:lang w:val="vi-VN"/>
        </w:rPr>
        <w:t>Nghị định này.</w:t>
      </w:r>
      <w:bookmarkEnd w:id="360"/>
    </w:p>
    <w:p w14:paraId="7491C7E0" w14:textId="7D0CBF87" w:rsidR="00AB4FF5" w:rsidRPr="00B2562A" w:rsidRDefault="00AB4FF5" w:rsidP="00AB4FF5">
      <w:pPr>
        <w:ind w:leftChars="0" w:firstLineChars="253" w:firstLine="708"/>
        <w:jc w:val="both"/>
        <w:rPr>
          <w:lang w:val="vi-VN"/>
        </w:rPr>
      </w:pPr>
      <w:r w:rsidRPr="00B2562A">
        <w:rPr>
          <w:lang w:val="vi-VN"/>
        </w:rPr>
        <w:lastRenderedPageBreak/>
        <w:t>3. Trách</w:t>
      </w:r>
      <w:r w:rsidRPr="00B2562A">
        <w:rPr>
          <w:b/>
          <w:lang w:val="vi-VN"/>
        </w:rPr>
        <w:t xml:space="preserve"> </w:t>
      </w:r>
      <w:r w:rsidRPr="00B2562A">
        <w:rPr>
          <w:lang w:val="vi-VN"/>
        </w:rPr>
        <w:t xml:space="preserve">nhiệm của </w:t>
      </w:r>
      <w:r w:rsidR="000A4EEA" w:rsidRPr="00B2562A">
        <w:rPr>
          <w:lang w:val="vi-VN"/>
        </w:rPr>
        <w:t>giám sát của Cơ quan an toàn bức xạ và hạt nhân quốc gia</w:t>
      </w:r>
      <w:r w:rsidRPr="00B2562A">
        <w:rPr>
          <w:lang w:val="vi-VN"/>
        </w:rPr>
        <w:t xml:space="preserve"> quy định tại </w:t>
      </w:r>
      <w:r w:rsidR="00E06C46" w:rsidRPr="00B2562A">
        <w:fldChar w:fldCharType="begin"/>
      </w:r>
      <w:r w:rsidR="00E06C46" w:rsidRPr="00B2562A">
        <w:rPr>
          <w:lang w:val="vi-VN"/>
        </w:rPr>
        <w:instrText xml:space="preserve"> REF _Ref205298924 \n \h </w:instrText>
      </w:r>
      <w:r w:rsidR="004D2D73" w:rsidRPr="00B2562A">
        <w:rPr>
          <w:lang w:val="vi-VN"/>
        </w:rPr>
        <w:instrText xml:space="preserve"> \* MERGEFORMAT </w:instrText>
      </w:r>
      <w:r w:rsidR="00E06C46" w:rsidRPr="00B2562A">
        <w:fldChar w:fldCharType="separate"/>
      </w:r>
      <w:r w:rsidR="003F6628">
        <w:rPr>
          <w:lang w:val="vi-VN"/>
        </w:rPr>
        <w:t>Điều 19</w:t>
      </w:r>
      <w:r w:rsidR="00E06C46" w:rsidRPr="00B2562A">
        <w:fldChar w:fldCharType="end"/>
      </w:r>
      <w:r w:rsidR="003F0E19" w:rsidRPr="00B2562A">
        <w:rPr>
          <w:lang w:val="vi-VN"/>
        </w:rPr>
        <w:t xml:space="preserve"> </w:t>
      </w:r>
      <w:r w:rsidRPr="00B2562A">
        <w:rPr>
          <w:lang w:val="vi-VN"/>
        </w:rPr>
        <w:t>Nghị định này.</w:t>
      </w:r>
    </w:p>
    <w:p w14:paraId="17ADC128" w14:textId="1B7BD526" w:rsidR="00AB4FF5" w:rsidRPr="00B2562A" w:rsidRDefault="00AB4FF5" w:rsidP="00AF4C30">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vi-VN"/>
        </w:rPr>
      </w:pPr>
      <w:bookmarkStart w:id="361" w:name="_Toc201010497"/>
      <w:bookmarkStart w:id="362" w:name="_Toc203552265"/>
      <w:bookmarkStart w:id="363" w:name="_Ref206141351"/>
      <w:bookmarkStart w:id="364" w:name="_Toc206668310"/>
      <w:r w:rsidRPr="00B2562A">
        <w:rPr>
          <w:szCs w:val="28"/>
          <w:lang w:val="vi-VN"/>
        </w:rPr>
        <w:t>Thiết kế xây dựng lò phản ứng hạt nhân nghiên cứu</w:t>
      </w:r>
      <w:bookmarkEnd w:id="361"/>
      <w:bookmarkEnd w:id="362"/>
      <w:bookmarkEnd w:id="363"/>
      <w:bookmarkEnd w:id="364"/>
    </w:p>
    <w:p w14:paraId="7FD7DAD8" w14:textId="7C7159E8" w:rsidR="00AB4FF5" w:rsidRPr="00B2562A" w:rsidRDefault="00AB4FF5" w:rsidP="00AB4FF5">
      <w:pPr>
        <w:ind w:leftChars="0" w:firstLineChars="253" w:firstLine="708"/>
        <w:jc w:val="both"/>
        <w:rPr>
          <w:lang w:val="vi-VN"/>
        </w:rPr>
      </w:pPr>
      <w:bookmarkStart w:id="365" w:name="_Toc201010498"/>
      <w:r w:rsidRPr="00B2562A">
        <w:rPr>
          <w:lang w:val="vi-VN"/>
        </w:rPr>
        <w:t xml:space="preserve">1.  Yêu cầu chung </w:t>
      </w:r>
      <w:r w:rsidR="00933269" w:rsidRPr="00B2562A">
        <w:rPr>
          <w:lang w:val="vi-VN"/>
        </w:rPr>
        <w:t>về</w:t>
      </w:r>
      <w:r w:rsidRPr="00B2562A">
        <w:rPr>
          <w:lang w:val="vi-VN"/>
        </w:rPr>
        <w:t xml:space="preserve"> thiết kế và nguyên tắc</w:t>
      </w:r>
      <w:r w:rsidR="00B36756" w:rsidRPr="00B2562A">
        <w:rPr>
          <w:lang w:val="vi-VN"/>
        </w:rPr>
        <w:t xml:space="preserve"> thiết kế</w:t>
      </w:r>
      <w:r w:rsidRPr="00B2562A">
        <w:rPr>
          <w:lang w:val="vi-VN"/>
        </w:rPr>
        <w:t xml:space="preserve"> bảo đảm an toàn, an ninh hạt nhân tuân thủ quy định tại </w:t>
      </w:r>
      <w:r w:rsidR="00814DE5" w:rsidRPr="00B2562A">
        <w:fldChar w:fldCharType="begin"/>
      </w:r>
      <w:r w:rsidR="00814DE5" w:rsidRPr="00B2562A">
        <w:rPr>
          <w:lang w:val="vi-VN"/>
        </w:rPr>
        <w:instrText xml:space="preserve"> REF _Ref205298759 \n \h </w:instrText>
      </w:r>
      <w:r w:rsidR="004D2D73" w:rsidRPr="00B2562A">
        <w:rPr>
          <w:lang w:val="vi-VN"/>
        </w:rPr>
        <w:instrText xml:space="preserve"> \* MERGEFORMAT </w:instrText>
      </w:r>
      <w:r w:rsidR="00814DE5" w:rsidRPr="00B2562A">
        <w:fldChar w:fldCharType="separate"/>
      </w:r>
      <w:r w:rsidR="003F6628">
        <w:rPr>
          <w:lang w:val="vi-VN"/>
        </w:rPr>
        <w:t>Điều 12</w:t>
      </w:r>
      <w:r w:rsidR="00814DE5" w:rsidRPr="00B2562A">
        <w:fldChar w:fldCharType="end"/>
      </w:r>
      <w:r w:rsidR="008961A6" w:rsidRPr="00B2562A">
        <w:rPr>
          <w:lang w:val="vi-VN"/>
        </w:rPr>
        <w:t xml:space="preserve"> </w:t>
      </w:r>
      <w:r w:rsidRPr="00B2562A">
        <w:rPr>
          <w:lang w:val="vi-VN"/>
        </w:rPr>
        <w:t>Nghị định này.</w:t>
      </w:r>
      <w:bookmarkEnd w:id="365"/>
    </w:p>
    <w:p w14:paraId="16F37CF8" w14:textId="3163B915" w:rsidR="00AB4FF5" w:rsidRPr="00B2562A" w:rsidRDefault="00AB4FF5" w:rsidP="00AB4FF5">
      <w:pPr>
        <w:ind w:leftChars="0" w:firstLineChars="253" w:firstLine="708"/>
        <w:jc w:val="both"/>
        <w:rPr>
          <w:lang w:val="vi-VN"/>
        </w:rPr>
      </w:pPr>
      <w:r w:rsidRPr="00B2562A">
        <w:rPr>
          <w:lang w:val="vi-VN"/>
        </w:rPr>
        <w:t>2. Bộ Khoa học và Công nghệ có trách nhiệm</w:t>
      </w:r>
      <w:r w:rsidR="00C03EF8" w:rsidRPr="00B2562A">
        <w:rPr>
          <w:lang w:val="vi-VN"/>
        </w:rPr>
        <w:t xml:space="preserve"> quy định chi tiết về</w:t>
      </w:r>
      <w:r w:rsidRPr="00B2562A">
        <w:rPr>
          <w:lang w:val="vi-VN"/>
        </w:rPr>
        <w:t>:</w:t>
      </w:r>
    </w:p>
    <w:p w14:paraId="160DEA2C" w14:textId="0E1B5D1E" w:rsidR="00AB4FF5" w:rsidRPr="00B2562A" w:rsidRDefault="00AB4FF5" w:rsidP="00AB4FF5">
      <w:pPr>
        <w:ind w:leftChars="0" w:firstLineChars="253" w:firstLine="708"/>
        <w:jc w:val="both"/>
        <w:rPr>
          <w:lang w:val="vi-VN"/>
        </w:rPr>
      </w:pPr>
      <w:r w:rsidRPr="00B2562A">
        <w:rPr>
          <w:lang w:val="vi-VN"/>
        </w:rPr>
        <w:t xml:space="preserve">a) </w:t>
      </w:r>
      <w:r w:rsidR="007F21B8" w:rsidRPr="00B2562A">
        <w:rPr>
          <w:lang w:val="vi-VN"/>
        </w:rPr>
        <w:t>Yêu cầu an toàn</w:t>
      </w:r>
      <w:r w:rsidRPr="00B2562A">
        <w:rPr>
          <w:lang w:val="vi-VN"/>
        </w:rPr>
        <w:t xml:space="preserve"> </w:t>
      </w:r>
      <w:r w:rsidR="0003762F" w:rsidRPr="00B2562A">
        <w:rPr>
          <w:lang w:val="vi-VN"/>
        </w:rPr>
        <w:t xml:space="preserve">đối với </w:t>
      </w:r>
      <w:r w:rsidRPr="00B2562A">
        <w:rPr>
          <w:lang w:val="vi-VN"/>
        </w:rPr>
        <w:t>lò phản ứng hạt nhân nghiên cứu;</w:t>
      </w:r>
    </w:p>
    <w:p w14:paraId="2EDD56AD" w14:textId="247BC5D1" w:rsidR="00AB4FF5" w:rsidRPr="00B2562A" w:rsidRDefault="00AB4FF5" w:rsidP="00AB4FF5">
      <w:pPr>
        <w:ind w:leftChars="0" w:firstLineChars="253" w:firstLine="708"/>
        <w:jc w:val="both"/>
        <w:rPr>
          <w:lang w:val="vi-VN"/>
        </w:rPr>
      </w:pPr>
      <w:r w:rsidRPr="00B2562A">
        <w:rPr>
          <w:lang w:val="vi-VN"/>
        </w:rPr>
        <w:t xml:space="preserve">b) </w:t>
      </w:r>
      <w:r w:rsidR="00B36756" w:rsidRPr="00B2562A">
        <w:rPr>
          <w:lang w:val="vi-VN"/>
        </w:rPr>
        <w:t>N</w:t>
      </w:r>
      <w:r w:rsidRPr="00B2562A">
        <w:rPr>
          <w:lang w:val="vi-VN"/>
        </w:rPr>
        <w:t>ội dung, trình tự thẩm định và phê duyệt thiết kế triển khai sau thiết kế cơ sở và thiết kế theo thông lệ quốc tế khác</w:t>
      </w:r>
      <w:r w:rsidR="006E7E54" w:rsidRPr="00B2562A">
        <w:rPr>
          <w:lang w:val="vi-VN"/>
        </w:rPr>
        <w:t>.</w:t>
      </w:r>
    </w:p>
    <w:p w14:paraId="7C5309A1" w14:textId="314C493A" w:rsidR="00AB4FF5" w:rsidRPr="00B2562A" w:rsidRDefault="00AB4FF5" w:rsidP="00B94C0A">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vi-VN"/>
        </w:rPr>
      </w:pPr>
      <w:bookmarkStart w:id="366" w:name="_Toc203552266"/>
      <w:bookmarkStart w:id="367" w:name="_Toc206668311"/>
      <w:r w:rsidRPr="00B2562A">
        <w:rPr>
          <w:szCs w:val="28"/>
          <w:lang w:val="vi-VN"/>
        </w:rPr>
        <w:t>Phê duyệt dự án đầu tư xây dựng lò phản ứng hạt nhân nghiên cứu</w:t>
      </w:r>
      <w:bookmarkEnd w:id="366"/>
      <w:bookmarkEnd w:id="367"/>
    </w:p>
    <w:p w14:paraId="18A55D14" w14:textId="54965F9A" w:rsidR="00AB4FF5" w:rsidRPr="00B2562A" w:rsidRDefault="00AB4FF5" w:rsidP="00AB4FF5">
      <w:pPr>
        <w:ind w:leftChars="0" w:firstLineChars="253" w:firstLine="708"/>
        <w:jc w:val="both"/>
        <w:rPr>
          <w:bCs/>
          <w:lang w:val="vi-VN"/>
        </w:rPr>
      </w:pPr>
      <w:r w:rsidRPr="00B2562A">
        <w:rPr>
          <w:bCs/>
          <w:lang w:val="vi-VN"/>
        </w:rPr>
        <w:t xml:space="preserve">Chủ đầu tư có trách nhiệm lập báo cáo nghiên cứu khả thi đầu tư xây dựng và báo cáo đánh giá tác động môi trường. Nội dung các báo cáo này theo quy định tại </w:t>
      </w:r>
      <w:r w:rsidR="001167F9" w:rsidRPr="00B2562A">
        <w:rPr>
          <w:bCs/>
        </w:rPr>
        <w:fldChar w:fldCharType="begin"/>
      </w:r>
      <w:r w:rsidR="001167F9" w:rsidRPr="00B2562A">
        <w:rPr>
          <w:bCs/>
          <w:lang w:val="vi-VN"/>
        </w:rPr>
        <w:instrText xml:space="preserve"> REF _Ref205298778 \n \h </w:instrText>
      </w:r>
      <w:r w:rsidR="004D2D73" w:rsidRPr="00B2562A">
        <w:rPr>
          <w:bCs/>
          <w:lang w:val="vi-VN"/>
        </w:rPr>
        <w:instrText xml:space="preserve"> \* MERGEFORMAT </w:instrText>
      </w:r>
      <w:r w:rsidR="001167F9" w:rsidRPr="00B2562A">
        <w:rPr>
          <w:bCs/>
        </w:rPr>
      </w:r>
      <w:r w:rsidR="001167F9" w:rsidRPr="00B2562A">
        <w:rPr>
          <w:bCs/>
        </w:rPr>
        <w:fldChar w:fldCharType="separate"/>
      </w:r>
      <w:r w:rsidR="003F6628">
        <w:rPr>
          <w:bCs/>
          <w:lang w:val="vi-VN"/>
        </w:rPr>
        <w:t>Điều 22</w:t>
      </w:r>
      <w:r w:rsidR="001167F9" w:rsidRPr="00B2562A">
        <w:rPr>
          <w:bCs/>
        </w:rPr>
        <w:fldChar w:fldCharType="end"/>
      </w:r>
      <w:r w:rsidR="00B24060" w:rsidRPr="00B2562A">
        <w:rPr>
          <w:bCs/>
          <w:lang w:val="vi-VN"/>
        </w:rPr>
        <w:t xml:space="preserve"> </w:t>
      </w:r>
      <w:r w:rsidRPr="00B2562A">
        <w:rPr>
          <w:bCs/>
          <w:lang w:val="vi-VN"/>
        </w:rPr>
        <w:t xml:space="preserve">và </w:t>
      </w:r>
      <w:r w:rsidR="000C7458" w:rsidRPr="00B2562A">
        <w:rPr>
          <w:bCs/>
        </w:rPr>
        <w:fldChar w:fldCharType="begin"/>
      </w:r>
      <w:r w:rsidR="000C7458" w:rsidRPr="00B2562A">
        <w:rPr>
          <w:bCs/>
          <w:lang w:val="vi-VN"/>
        </w:rPr>
        <w:instrText xml:space="preserve"> REF _Ref205298788 \n \h </w:instrText>
      </w:r>
      <w:r w:rsidR="004D2D73" w:rsidRPr="00B2562A">
        <w:rPr>
          <w:bCs/>
          <w:lang w:val="vi-VN"/>
        </w:rPr>
        <w:instrText xml:space="preserve"> \* MERGEFORMAT </w:instrText>
      </w:r>
      <w:r w:rsidR="000C7458" w:rsidRPr="00B2562A">
        <w:rPr>
          <w:bCs/>
        </w:rPr>
      </w:r>
      <w:r w:rsidR="000C7458" w:rsidRPr="00B2562A">
        <w:rPr>
          <w:bCs/>
        </w:rPr>
        <w:fldChar w:fldCharType="separate"/>
      </w:r>
      <w:r w:rsidR="003F6628">
        <w:rPr>
          <w:bCs/>
          <w:lang w:val="vi-VN"/>
        </w:rPr>
        <w:t>Điều 24</w:t>
      </w:r>
      <w:r w:rsidR="000C7458" w:rsidRPr="00B2562A">
        <w:rPr>
          <w:bCs/>
        </w:rPr>
        <w:fldChar w:fldCharType="end"/>
      </w:r>
      <w:r w:rsidR="001167F9" w:rsidRPr="00B2562A">
        <w:rPr>
          <w:bCs/>
          <w:lang w:val="vi-VN"/>
        </w:rPr>
        <w:t xml:space="preserve"> </w:t>
      </w:r>
      <w:r w:rsidRPr="00B2562A">
        <w:rPr>
          <w:bCs/>
          <w:lang w:val="vi-VN"/>
        </w:rPr>
        <w:t>Nghị định này.</w:t>
      </w:r>
    </w:p>
    <w:p w14:paraId="1632806C" w14:textId="28922757" w:rsidR="00AB4FF5" w:rsidRPr="00B2562A" w:rsidRDefault="00AB4FF5" w:rsidP="00B94C0A">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vi-VN"/>
        </w:rPr>
      </w:pPr>
      <w:bookmarkStart w:id="368" w:name="_Toc203552267"/>
      <w:bookmarkStart w:id="369" w:name="_Ref206141361"/>
      <w:bookmarkStart w:id="370" w:name="_Ref206141575"/>
      <w:bookmarkStart w:id="371" w:name="_Toc206668312"/>
      <w:r w:rsidRPr="00B2562A">
        <w:rPr>
          <w:szCs w:val="28"/>
          <w:lang w:val="vi-VN"/>
        </w:rPr>
        <w:t>Xây dựng lò phản ứng hạt nhân nghiên cứu</w:t>
      </w:r>
      <w:bookmarkEnd w:id="368"/>
      <w:bookmarkEnd w:id="369"/>
      <w:bookmarkEnd w:id="370"/>
      <w:bookmarkEnd w:id="371"/>
    </w:p>
    <w:p w14:paraId="2A7578BE" w14:textId="1EAA5D63" w:rsidR="00AB4FF5" w:rsidRPr="00B2562A" w:rsidRDefault="00AB4FF5" w:rsidP="00AB4FF5">
      <w:pPr>
        <w:ind w:leftChars="0" w:firstLineChars="253" w:firstLine="708"/>
        <w:jc w:val="both"/>
        <w:rPr>
          <w:bCs/>
          <w:iCs/>
          <w:szCs w:val="28"/>
          <w:lang w:val="vi-VN"/>
        </w:rPr>
      </w:pPr>
      <w:r w:rsidRPr="00B2562A">
        <w:rPr>
          <w:lang w:val="vi-VN"/>
        </w:rPr>
        <w:t xml:space="preserve">1. Chủ đầu tư có trách nhiệm lập hồ sơ đề nghị </w:t>
      </w:r>
      <w:r w:rsidRPr="00B2562A">
        <w:rPr>
          <w:bCs/>
          <w:iCs/>
          <w:szCs w:val="28"/>
          <w:lang w:val="vi-VN"/>
        </w:rPr>
        <w:t xml:space="preserve">cấp giấy phép xây dựng lò phản ứng hạt nhân nghiên cứu theo quy định tại </w:t>
      </w:r>
      <w:r w:rsidR="00B62F3F" w:rsidRPr="00B2562A">
        <w:rPr>
          <w:bCs/>
          <w:iCs/>
          <w:szCs w:val="28"/>
        </w:rPr>
        <w:fldChar w:fldCharType="begin"/>
      </w:r>
      <w:r w:rsidR="00B62F3F" w:rsidRPr="00B2562A">
        <w:rPr>
          <w:bCs/>
          <w:iCs/>
          <w:szCs w:val="28"/>
          <w:lang w:val="vi-VN"/>
        </w:rPr>
        <w:instrText xml:space="preserve"> REF _Ref205298474 \n \h </w:instrText>
      </w:r>
      <w:r w:rsidR="004D2D73" w:rsidRPr="00B2562A">
        <w:rPr>
          <w:bCs/>
          <w:iCs/>
          <w:szCs w:val="28"/>
          <w:lang w:val="vi-VN"/>
        </w:rPr>
        <w:instrText xml:space="preserve"> \* MERGEFORMAT </w:instrText>
      </w:r>
      <w:r w:rsidR="00B62F3F" w:rsidRPr="00B2562A">
        <w:rPr>
          <w:bCs/>
          <w:iCs/>
          <w:szCs w:val="28"/>
        </w:rPr>
      </w:r>
      <w:r w:rsidR="00B62F3F" w:rsidRPr="00B2562A">
        <w:rPr>
          <w:bCs/>
          <w:iCs/>
          <w:szCs w:val="28"/>
        </w:rPr>
        <w:fldChar w:fldCharType="separate"/>
      </w:r>
      <w:r w:rsidR="003F6628">
        <w:rPr>
          <w:bCs/>
          <w:iCs/>
          <w:szCs w:val="28"/>
          <w:lang w:val="vi-VN"/>
        </w:rPr>
        <w:t>Điều 26</w:t>
      </w:r>
      <w:r w:rsidR="00B62F3F" w:rsidRPr="00B2562A">
        <w:rPr>
          <w:bCs/>
          <w:iCs/>
          <w:szCs w:val="28"/>
        </w:rPr>
        <w:fldChar w:fldCharType="end"/>
      </w:r>
      <w:r w:rsidR="00024C72" w:rsidRPr="00B2562A">
        <w:rPr>
          <w:bCs/>
          <w:iCs/>
          <w:szCs w:val="28"/>
          <w:lang w:val="vi-VN"/>
        </w:rPr>
        <w:t xml:space="preserve"> </w:t>
      </w:r>
      <w:r w:rsidRPr="00B2562A">
        <w:rPr>
          <w:bCs/>
          <w:iCs/>
          <w:szCs w:val="28"/>
          <w:lang w:val="vi-VN"/>
        </w:rPr>
        <w:t>Nghị đinh này.</w:t>
      </w:r>
    </w:p>
    <w:p w14:paraId="77A5CBC4" w14:textId="4BAEFEE1" w:rsidR="00AB4FF5" w:rsidRPr="00B2562A" w:rsidRDefault="00AB4FF5" w:rsidP="00AB4FF5">
      <w:pPr>
        <w:ind w:leftChars="0" w:firstLineChars="253" w:firstLine="708"/>
        <w:jc w:val="both"/>
        <w:rPr>
          <w:bCs/>
          <w:iCs/>
          <w:szCs w:val="28"/>
          <w:lang w:val="vi-VN"/>
        </w:rPr>
      </w:pPr>
      <w:r w:rsidRPr="00B2562A">
        <w:rPr>
          <w:bCs/>
          <w:iCs/>
          <w:szCs w:val="28"/>
          <w:lang w:val="vi-VN"/>
        </w:rPr>
        <w:t xml:space="preserve">2. Thời hạn thẩm định, trả hồ sơ theo quy định tại khoản 2 </w:t>
      </w:r>
      <w:r w:rsidR="009824FA" w:rsidRPr="00B2562A">
        <w:rPr>
          <w:bCs/>
          <w:iCs/>
          <w:szCs w:val="28"/>
        </w:rPr>
        <w:fldChar w:fldCharType="begin"/>
      </w:r>
      <w:r w:rsidR="009824FA" w:rsidRPr="00B2562A">
        <w:rPr>
          <w:bCs/>
          <w:iCs/>
          <w:szCs w:val="28"/>
          <w:lang w:val="vi-VN"/>
        </w:rPr>
        <w:instrText xml:space="preserve"> REF _Ref205298834 \n \h </w:instrText>
      </w:r>
      <w:r w:rsidR="004D2D73" w:rsidRPr="00B2562A">
        <w:rPr>
          <w:bCs/>
          <w:iCs/>
          <w:szCs w:val="28"/>
          <w:lang w:val="vi-VN"/>
        </w:rPr>
        <w:instrText xml:space="preserve"> \* MERGEFORMAT </w:instrText>
      </w:r>
      <w:r w:rsidR="009824FA" w:rsidRPr="00B2562A">
        <w:rPr>
          <w:bCs/>
          <w:iCs/>
          <w:szCs w:val="28"/>
        </w:rPr>
      </w:r>
      <w:r w:rsidR="009824FA" w:rsidRPr="00B2562A">
        <w:rPr>
          <w:bCs/>
          <w:iCs/>
          <w:szCs w:val="28"/>
        </w:rPr>
        <w:fldChar w:fldCharType="separate"/>
      </w:r>
      <w:r w:rsidR="003F6628">
        <w:rPr>
          <w:bCs/>
          <w:iCs/>
          <w:szCs w:val="28"/>
          <w:lang w:val="vi-VN"/>
        </w:rPr>
        <w:t>Điều 27</w:t>
      </w:r>
      <w:r w:rsidR="009824FA" w:rsidRPr="00B2562A">
        <w:rPr>
          <w:bCs/>
          <w:iCs/>
          <w:szCs w:val="28"/>
        </w:rPr>
        <w:fldChar w:fldCharType="end"/>
      </w:r>
      <w:r w:rsidR="00C23370" w:rsidRPr="00B2562A">
        <w:rPr>
          <w:bCs/>
          <w:iCs/>
          <w:szCs w:val="28"/>
          <w:lang w:val="vi-VN"/>
        </w:rPr>
        <w:t xml:space="preserve"> </w:t>
      </w:r>
      <w:r w:rsidRPr="00B2562A">
        <w:rPr>
          <w:bCs/>
          <w:iCs/>
          <w:szCs w:val="28"/>
          <w:lang w:val="vi-VN"/>
        </w:rPr>
        <w:t>Nghị định này.</w:t>
      </w:r>
    </w:p>
    <w:p w14:paraId="2E8707A1" w14:textId="267ACC9C" w:rsidR="00AB4FF5" w:rsidRPr="00B2562A" w:rsidRDefault="00AB4FF5" w:rsidP="00AB4FF5">
      <w:pPr>
        <w:ind w:leftChars="0" w:firstLineChars="253" w:firstLine="708"/>
        <w:jc w:val="both"/>
        <w:rPr>
          <w:szCs w:val="28"/>
          <w:lang w:val="vi-VN"/>
        </w:rPr>
      </w:pPr>
      <w:r w:rsidRPr="00B2562A">
        <w:rPr>
          <w:bCs/>
          <w:iCs/>
          <w:szCs w:val="28"/>
          <w:lang w:val="vi-VN"/>
        </w:rPr>
        <w:t>3. Quyền và nghĩa vụ của chủ đầu tư trong quá trình thi công xây dựng, lắp đặt; đ</w:t>
      </w:r>
      <w:r w:rsidRPr="00B2562A">
        <w:rPr>
          <w:szCs w:val="28"/>
          <w:lang w:val="vi-VN"/>
        </w:rPr>
        <w:t>iều kiện năng lực của tổ chức, cá nhân trong xây dựng và quản lý chất lượng thi công xây dựng lò phản ứng hạt nhân nghiên cứu theo quy định tại</w:t>
      </w:r>
      <w:r w:rsidR="00E52C67" w:rsidRPr="00B2562A">
        <w:rPr>
          <w:szCs w:val="28"/>
          <w:lang w:val="vi-VN"/>
        </w:rPr>
        <w:t xml:space="preserve"> </w:t>
      </w:r>
      <w:r w:rsidR="007844F7" w:rsidRPr="00B2562A">
        <w:rPr>
          <w:szCs w:val="28"/>
        </w:rPr>
        <w:fldChar w:fldCharType="begin"/>
      </w:r>
      <w:r w:rsidR="007844F7" w:rsidRPr="00B2562A">
        <w:rPr>
          <w:szCs w:val="28"/>
          <w:lang w:val="vi-VN"/>
        </w:rPr>
        <w:instrText xml:space="preserve"> REF _Ref205298970 \n \h </w:instrText>
      </w:r>
      <w:r w:rsidR="004D2D73" w:rsidRPr="00B2562A">
        <w:rPr>
          <w:szCs w:val="28"/>
          <w:lang w:val="vi-VN"/>
        </w:rPr>
        <w:instrText xml:space="preserve"> \* MERGEFORMAT </w:instrText>
      </w:r>
      <w:r w:rsidR="007844F7" w:rsidRPr="00B2562A">
        <w:rPr>
          <w:szCs w:val="28"/>
        </w:rPr>
      </w:r>
      <w:r w:rsidR="007844F7" w:rsidRPr="00B2562A">
        <w:rPr>
          <w:szCs w:val="28"/>
        </w:rPr>
        <w:fldChar w:fldCharType="separate"/>
      </w:r>
      <w:r w:rsidR="003F6628">
        <w:rPr>
          <w:szCs w:val="28"/>
          <w:lang w:val="vi-VN"/>
        </w:rPr>
        <w:t>Điều 28</w:t>
      </w:r>
      <w:r w:rsidR="007844F7" w:rsidRPr="00B2562A">
        <w:rPr>
          <w:szCs w:val="28"/>
        </w:rPr>
        <w:fldChar w:fldCharType="end"/>
      </w:r>
      <w:r w:rsidR="007844F7" w:rsidRPr="00B2562A">
        <w:rPr>
          <w:szCs w:val="28"/>
          <w:lang w:val="vi-VN"/>
        </w:rPr>
        <w:t xml:space="preserve">, </w:t>
      </w:r>
      <w:r w:rsidR="007844F7" w:rsidRPr="00B2562A">
        <w:rPr>
          <w:szCs w:val="28"/>
        </w:rPr>
        <w:fldChar w:fldCharType="begin"/>
      </w:r>
      <w:r w:rsidR="007844F7" w:rsidRPr="00B2562A">
        <w:rPr>
          <w:szCs w:val="28"/>
          <w:lang w:val="vi-VN"/>
        </w:rPr>
        <w:instrText xml:space="preserve"> REF _Ref205298972 \n \h </w:instrText>
      </w:r>
      <w:r w:rsidR="004D2D73" w:rsidRPr="00B2562A">
        <w:rPr>
          <w:szCs w:val="28"/>
          <w:lang w:val="vi-VN"/>
        </w:rPr>
        <w:instrText xml:space="preserve"> \* MERGEFORMAT </w:instrText>
      </w:r>
      <w:r w:rsidR="007844F7" w:rsidRPr="00B2562A">
        <w:rPr>
          <w:szCs w:val="28"/>
        </w:rPr>
      </w:r>
      <w:r w:rsidR="007844F7" w:rsidRPr="00B2562A">
        <w:rPr>
          <w:szCs w:val="28"/>
        </w:rPr>
        <w:fldChar w:fldCharType="separate"/>
      </w:r>
      <w:r w:rsidR="003F6628">
        <w:rPr>
          <w:szCs w:val="28"/>
          <w:lang w:val="vi-VN"/>
        </w:rPr>
        <w:t>Điều 29</w:t>
      </w:r>
      <w:r w:rsidR="007844F7" w:rsidRPr="00B2562A">
        <w:rPr>
          <w:szCs w:val="28"/>
        </w:rPr>
        <w:fldChar w:fldCharType="end"/>
      </w:r>
      <w:r w:rsidR="00EF6D95" w:rsidRPr="00B2562A">
        <w:rPr>
          <w:szCs w:val="28"/>
          <w:lang w:val="vi-VN"/>
        </w:rPr>
        <w:t xml:space="preserve"> và </w:t>
      </w:r>
      <w:r w:rsidR="007844F7" w:rsidRPr="00B2562A">
        <w:rPr>
          <w:szCs w:val="28"/>
        </w:rPr>
        <w:fldChar w:fldCharType="begin"/>
      </w:r>
      <w:r w:rsidR="007844F7" w:rsidRPr="00B2562A">
        <w:rPr>
          <w:szCs w:val="28"/>
          <w:lang w:val="vi-VN"/>
        </w:rPr>
        <w:instrText xml:space="preserve"> REF _Ref205298973 \n \h </w:instrText>
      </w:r>
      <w:r w:rsidR="004D2D73" w:rsidRPr="00B2562A">
        <w:rPr>
          <w:szCs w:val="28"/>
          <w:lang w:val="vi-VN"/>
        </w:rPr>
        <w:instrText xml:space="preserve"> \* MERGEFORMAT </w:instrText>
      </w:r>
      <w:r w:rsidR="007844F7" w:rsidRPr="00B2562A">
        <w:rPr>
          <w:szCs w:val="28"/>
        </w:rPr>
      </w:r>
      <w:r w:rsidR="007844F7" w:rsidRPr="00B2562A">
        <w:rPr>
          <w:szCs w:val="28"/>
        </w:rPr>
        <w:fldChar w:fldCharType="separate"/>
      </w:r>
      <w:r w:rsidR="003F6628">
        <w:rPr>
          <w:szCs w:val="28"/>
          <w:lang w:val="vi-VN"/>
        </w:rPr>
        <w:t>Điều 30</w:t>
      </w:r>
      <w:r w:rsidR="007844F7" w:rsidRPr="00B2562A">
        <w:rPr>
          <w:szCs w:val="28"/>
        </w:rPr>
        <w:fldChar w:fldCharType="end"/>
      </w:r>
      <w:r w:rsidR="00EF6D95" w:rsidRPr="00B2562A">
        <w:rPr>
          <w:szCs w:val="28"/>
          <w:lang w:val="vi-VN"/>
        </w:rPr>
        <w:t xml:space="preserve"> </w:t>
      </w:r>
      <w:r w:rsidRPr="00B2562A">
        <w:rPr>
          <w:szCs w:val="28"/>
          <w:lang w:val="vi-VN"/>
        </w:rPr>
        <w:t xml:space="preserve">Nghị </w:t>
      </w:r>
      <w:r w:rsidR="00161203" w:rsidRPr="00B2562A">
        <w:rPr>
          <w:szCs w:val="28"/>
          <w:lang w:val="vi-VN"/>
        </w:rPr>
        <w:t xml:space="preserve">định </w:t>
      </w:r>
      <w:r w:rsidRPr="00B2562A">
        <w:rPr>
          <w:szCs w:val="28"/>
          <w:lang w:val="vi-VN"/>
        </w:rPr>
        <w:t>này.</w:t>
      </w:r>
    </w:p>
    <w:p w14:paraId="0D3C74D9" w14:textId="67FD7303" w:rsidR="00AB4FF5" w:rsidRPr="00B2562A" w:rsidRDefault="00AB4FF5" w:rsidP="00AB4FF5">
      <w:pPr>
        <w:ind w:leftChars="0" w:firstLineChars="253" w:firstLine="708"/>
        <w:jc w:val="both"/>
        <w:rPr>
          <w:lang w:val="vi-VN"/>
        </w:rPr>
      </w:pPr>
      <w:r w:rsidRPr="00B2562A">
        <w:rPr>
          <w:szCs w:val="28"/>
          <w:lang w:val="vi-VN"/>
        </w:rPr>
        <w:t xml:space="preserve">4. Việc giám </w:t>
      </w:r>
      <w:r w:rsidRPr="00B2562A">
        <w:rPr>
          <w:lang w:val="vi-VN"/>
        </w:rPr>
        <w:t>sát, kiểm tra an toàn trong quá trình thi công</w:t>
      </w:r>
      <w:r w:rsidR="00786056" w:rsidRPr="00B2562A">
        <w:rPr>
          <w:lang w:val="vi-VN"/>
        </w:rPr>
        <w:t>, chế tạo, lắp đặt đối với</w:t>
      </w:r>
      <w:r w:rsidRPr="00B2562A">
        <w:rPr>
          <w:lang w:val="vi-VN"/>
        </w:rPr>
        <w:t xml:space="preserve"> lò phản ứng hạt nhân nghiên cứu tuân thủ quy định tại </w:t>
      </w:r>
      <w:r w:rsidR="00EF4C93" w:rsidRPr="00B2562A">
        <w:fldChar w:fldCharType="begin"/>
      </w:r>
      <w:r w:rsidR="00EF4C93" w:rsidRPr="00B2562A">
        <w:rPr>
          <w:lang w:val="vi-VN"/>
        </w:rPr>
        <w:instrText xml:space="preserve"> REF _Ref205299022 \n \h </w:instrText>
      </w:r>
      <w:r w:rsidR="004D2D73" w:rsidRPr="00B2562A">
        <w:rPr>
          <w:lang w:val="vi-VN"/>
        </w:rPr>
        <w:instrText xml:space="preserve"> \* MERGEFORMAT </w:instrText>
      </w:r>
      <w:r w:rsidR="00EF4C93" w:rsidRPr="00B2562A">
        <w:fldChar w:fldCharType="separate"/>
      </w:r>
      <w:r w:rsidR="003F6628">
        <w:rPr>
          <w:lang w:val="vi-VN"/>
        </w:rPr>
        <w:t>Điều 31</w:t>
      </w:r>
      <w:r w:rsidR="00EF4C93" w:rsidRPr="00B2562A">
        <w:fldChar w:fldCharType="end"/>
      </w:r>
      <w:r w:rsidR="007677C1" w:rsidRPr="00B2562A">
        <w:rPr>
          <w:lang w:val="vi-VN"/>
        </w:rPr>
        <w:t xml:space="preserve"> </w:t>
      </w:r>
      <w:r w:rsidRPr="00B2562A">
        <w:rPr>
          <w:lang w:val="vi-VN"/>
        </w:rPr>
        <w:t>Nghị định này.</w:t>
      </w:r>
    </w:p>
    <w:p w14:paraId="635B55A3" w14:textId="77777777" w:rsidR="00AB4FF5" w:rsidRPr="00B2562A" w:rsidRDefault="00AB4FF5" w:rsidP="00AB4FF5">
      <w:pPr>
        <w:ind w:leftChars="0" w:firstLineChars="253" w:firstLine="708"/>
        <w:jc w:val="both"/>
        <w:rPr>
          <w:lang w:val="vi-VN"/>
        </w:rPr>
      </w:pPr>
      <w:r w:rsidRPr="00B2562A">
        <w:rPr>
          <w:lang w:val="vi-VN"/>
        </w:rPr>
        <w:t>5. Bộ Xây dựng có trách nhiệm:</w:t>
      </w:r>
    </w:p>
    <w:p w14:paraId="41F13FE2" w14:textId="3B2A6C7C" w:rsidR="00AB4FF5" w:rsidRPr="00B2562A" w:rsidRDefault="00AB4FF5" w:rsidP="00AB4FF5">
      <w:pPr>
        <w:ind w:leftChars="0" w:firstLineChars="253" w:firstLine="708"/>
        <w:jc w:val="both"/>
        <w:rPr>
          <w:bCs/>
          <w:iCs/>
          <w:szCs w:val="28"/>
          <w:lang w:val="vi-VN"/>
        </w:rPr>
      </w:pPr>
      <w:r w:rsidRPr="00B2562A">
        <w:rPr>
          <w:lang w:val="vi-VN"/>
        </w:rPr>
        <w:t xml:space="preserve">a) Chủ trì, phối hợp với Bộ Khoa học và Công nghệ xây dựng, ban hành các tiêu chí </w:t>
      </w:r>
      <w:r w:rsidR="003D75F9" w:rsidRPr="00B2562A">
        <w:rPr>
          <w:lang w:val="vi-VN"/>
        </w:rPr>
        <w:t xml:space="preserve">quy định </w:t>
      </w:r>
      <w:r w:rsidRPr="00B2562A">
        <w:rPr>
          <w:lang w:val="vi-VN"/>
        </w:rPr>
        <w:t xml:space="preserve">về </w:t>
      </w:r>
      <w:r w:rsidR="00700574" w:rsidRPr="00B2562A">
        <w:rPr>
          <w:lang w:val="vi-VN"/>
        </w:rPr>
        <w:t xml:space="preserve">điều kiện </w:t>
      </w:r>
      <w:r w:rsidRPr="00B2562A">
        <w:rPr>
          <w:lang w:val="vi-VN"/>
        </w:rPr>
        <w:t>năng lực đối với tổ chức cá nhân tham gia xây dựng lò phản ứng hạt nhân nghiên cứu;</w:t>
      </w:r>
    </w:p>
    <w:p w14:paraId="5F2C89A1" w14:textId="7EE50FDF" w:rsidR="00AB4FF5" w:rsidRPr="00B2562A" w:rsidRDefault="00AB4FF5" w:rsidP="00AB4FF5">
      <w:pPr>
        <w:ind w:leftChars="0" w:firstLineChars="253" w:firstLine="708"/>
        <w:jc w:val="both"/>
        <w:rPr>
          <w:lang w:val="vi-VN"/>
        </w:rPr>
      </w:pPr>
      <w:r w:rsidRPr="00B2562A">
        <w:rPr>
          <w:lang w:val="vi-VN"/>
        </w:rPr>
        <w:t>b) Quy định</w:t>
      </w:r>
      <w:r w:rsidR="000F1502" w:rsidRPr="00B2562A">
        <w:rPr>
          <w:lang w:val="vi-VN"/>
        </w:rPr>
        <w:t xml:space="preserve"> chi tiết</w:t>
      </w:r>
      <w:r w:rsidRPr="00B2562A">
        <w:rPr>
          <w:lang w:val="vi-VN"/>
        </w:rPr>
        <w:t xml:space="preserve"> về quản lý chất lượng thi công xây dựng lò phản ứng hạt nhân nghiên cứu.</w:t>
      </w:r>
    </w:p>
    <w:p w14:paraId="4AA8DF19" w14:textId="1F14BA23" w:rsidR="00AB4FF5" w:rsidRPr="00B2562A" w:rsidRDefault="00AB4FF5" w:rsidP="00B94C0A">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vi-VN"/>
        </w:rPr>
      </w:pPr>
      <w:bookmarkStart w:id="372" w:name="_Toc203552268"/>
      <w:bookmarkStart w:id="373" w:name="_Ref206141372"/>
      <w:bookmarkStart w:id="374" w:name="_Toc206668313"/>
      <w:r w:rsidRPr="00B2562A">
        <w:rPr>
          <w:szCs w:val="28"/>
          <w:lang w:val="vi-VN"/>
        </w:rPr>
        <w:t>Vận hành thử lò phản ứng hạt nhân nghiên cứu</w:t>
      </w:r>
      <w:bookmarkEnd w:id="372"/>
      <w:bookmarkEnd w:id="373"/>
      <w:bookmarkEnd w:id="374"/>
    </w:p>
    <w:p w14:paraId="4B83945A" w14:textId="7F187F3C" w:rsidR="00AB4FF5" w:rsidRPr="00B2562A" w:rsidRDefault="00AB4FF5" w:rsidP="00AB4FF5">
      <w:pPr>
        <w:ind w:leftChars="0" w:firstLineChars="253" w:firstLine="708"/>
        <w:jc w:val="both"/>
        <w:rPr>
          <w:lang w:val="vi-VN"/>
        </w:rPr>
      </w:pPr>
      <w:r w:rsidRPr="00B2562A">
        <w:rPr>
          <w:lang w:val="vi-VN"/>
        </w:rPr>
        <w:t xml:space="preserve">1. Yêu cầu </w:t>
      </w:r>
      <w:r w:rsidR="0028364B" w:rsidRPr="00B2562A">
        <w:rPr>
          <w:lang w:val="vi-VN"/>
        </w:rPr>
        <w:t xml:space="preserve">chung </w:t>
      </w:r>
      <w:r w:rsidRPr="00B2562A">
        <w:rPr>
          <w:lang w:val="vi-VN"/>
        </w:rPr>
        <w:t xml:space="preserve">đối với vận hành thử lò phản ứng hạt nhân nghiên cứu tuân thủ quy định tại </w:t>
      </w:r>
      <w:r w:rsidR="00692A75" w:rsidRPr="00B2562A">
        <w:fldChar w:fldCharType="begin"/>
      </w:r>
      <w:r w:rsidR="00692A75" w:rsidRPr="00B2562A">
        <w:rPr>
          <w:lang w:val="vi-VN"/>
        </w:rPr>
        <w:instrText xml:space="preserve"> REF _Ref205299044 \n \h </w:instrText>
      </w:r>
      <w:r w:rsidR="004D2D73" w:rsidRPr="00B2562A">
        <w:rPr>
          <w:lang w:val="vi-VN"/>
        </w:rPr>
        <w:instrText xml:space="preserve"> \* MERGEFORMAT </w:instrText>
      </w:r>
      <w:r w:rsidR="00692A75" w:rsidRPr="00B2562A">
        <w:fldChar w:fldCharType="separate"/>
      </w:r>
      <w:r w:rsidR="003F6628">
        <w:rPr>
          <w:lang w:val="vi-VN"/>
        </w:rPr>
        <w:t>Điều 32</w:t>
      </w:r>
      <w:r w:rsidR="00692A75" w:rsidRPr="00B2562A">
        <w:fldChar w:fldCharType="end"/>
      </w:r>
      <w:r w:rsidR="004F0E1B" w:rsidRPr="00B2562A">
        <w:rPr>
          <w:lang w:val="vi-VN"/>
        </w:rPr>
        <w:t xml:space="preserve"> </w:t>
      </w:r>
      <w:r w:rsidRPr="00B2562A">
        <w:rPr>
          <w:lang w:val="vi-VN"/>
        </w:rPr>
        <w:t>Nghị định này.</w:t>
      </w:r>
    </w:p>
    <w:p w14:paraId="11DF2B79" w14:textId="77777777" w:rsidR="00AB4FF5" w:rsidRPr="00B2562A" w:rsidRDefault="00AB4FF5" w:rsidP="00AB4FF5">
      <w:pPr>
        <w:ind w:leftChars="0" w:firstLineChars="253" w:firstLine="708"/>
        <w:jc w:val="both"/>
        <w:rPr>
          <w:lang w:val="vi-VN"/>
        </w:rPr>
      </w:pPr>
      <w:r w:rsidRPr="00B2562A">
        <w:rPr>
          <w:lang w:val="vi-VN"/>
        </w:rPr>
        <w:t>2. Tổ chức vận hành có trách nhiệm:</w:t>
      </w:r>
    </w:p>
    <w:p w14:paraId="39936E37" w14:textId="5464153D" w:rsidR="00AB4FF5" w:rsidRPr="00B2562A" w:rsidRDefault="00AB4FF5" w:rsidP="00AB4FF5">
      <w:pPr>
        <w:ind w:leftChars="0" w:firstLineChars="253" w:firstLine="708"/>
        <w:jc w:val="both"/>
        <w:rPr>
          <w:lang w:val="vi-VN"/>
        </w:rPr>
      </w:pPr>
      <w:r w:rsidRPr="00B2562A">
        <w:rPr>
          <w:lang w:val="vi-VN"/>
        </w:rPr>
        <w:lastRenderedPageBreak/>
        <w:t>a) Xây dựng chương trình vận hành thử theo quy định tại</w:t>
      </w:r>
      <w:r w:rsidR="0091025B" w:rsidRPr="00B2562A">
        <w:rPr>
          <w:lang w:val="vi-VN"/>
        </w:rPr>
        <w:t xml:space="preserve"> khoản 2</w:t>
      </w:r>
      <w:r w:rsidRPr="00B2562A">
        <w:rPr>
          <w:lang w:val="vi-VN"/>
        </w:rPr>
        <w:t xml:space="preserve"> </w:t>
      </w:r>
      <w:r w:rsidR="00412278" w:rsidRPr="00B2562A">
        <w:fldChar w:fldCharType="begin"/>
      </w:r>
      <w:r w:rsidR="00412278" w:rsidRPr="00B2562A">
        <w:rPr>
          <w:lang w:val="vi-VN"/>
        </w:rPr>
        <w:instrText xml:space="preserve"> REF _Ref205299044 \n \h </w:instrText>
      </w:r>
      <w:r w:rsidR="004D2D73" w:rsidRPr="00B2562A">
        <w:rPr>
          <w:lang w:val="vi-VN"/>
        </w:rPr>
        <w:instrText xml:space="preserve"> \* MERGEFORMAT </w:instrText>
      </w:r>
      <w:r w:rsidR="00412278" w:rsidRPr="00B2562A">
        <w:fldChar w:fldCharType="separate"/>
      </w:r>
      <w:r w:rsidR="003F6628">
        <w:rPr>
          <w:lang w:val="vi-VN"/>
        </w:rPr>
        <w:t>Điều 32</w:t>
      </w:r>
      <w:r w:rsidR="00412278" w:rsidRPr="00B2562A">
        <w:fldChar w:fldCharType="end"/>
      </w:r>
      <w:r w:rsidRPr="00B2562A">
        <w:rPr>
          <w:lang w:val="vi-VN"/>
        </w:rPr>
        <w:t xml:space="preserve"> Nghị định này;</w:t>
      </w:r>
    </w:p>
    <w:p w14:paraId="67F802BA" w14:textId="09321963" w:rsidR="00AB4FF5" w:rsidRPr="00B2562A" w:rsidRDefault="00AB4FF5" w:rsidP="00AB4FF5">
      <w:pPr>
        <w:ind w:leftChars="0" w:firstLineChars="253" w:firstLine="708"/>
        <w:jc w:val="both"/>
        <w:rPr>
          <w:lang w:val="vi-VN"/>
        </w:rPr>
      </w:pPr>
      <w:r w:rsidRPr="00B2562A">
        <w:rPr>
          <w:lang w:val="vi-VN"/>
        </w:rPr>
        <w:t>b) Lập báo cáo kết quả vận hành thử theo quy định tại</w:t>
      </w:r>
      <w:r w:rsidR="0091025B" w:rsidRPr="00B2562A">
        <w:rPr>
          <w:lang w:val="vi-VN"/>
        </w:rPr>
        <w:t xml:space="preserve"> khoản 7</w:t>
      </w:r>
      <w:r w:rsidRPr="00B2562A">
        <w:rPr>
          <w:lang w:val="vi-VN"/>
        </w:rPr>
        <w:t xml:space="preserve"> </w:t>
      </w:r>
      <w:r w:rsidR="006E59F2" w:rsidRPr="00B2562A">
        <w:fldChar w:fldCharType="begin"/>
      </w:r>
      <w:r w:rsidR="006E59F2" w:rsidRPr="00B2562A">
        <w:rPr>
          <w:lang w:val="vi-VN"/>
        </w:rPr>
        <w:instrText xml:space="preserve"> REF _Ref205299077 \n \h </w:instrText>
      </w:r>
      <w:r w:rsidR="004D2D73" w:rsidRPr="00B2562A">
        <w:rPr>
          <w:lang w:val="vi-VN"/>
        </w:rPr>
        <w:instrText xml:space="preserve"> \* MERGEFORMAT </w:instrText>
      </w:r>
      <w:r w:rsidR="006E59F2" w:rsidRPr="00B2562A">
        <w:fldChar w:fldCharType="separate"/>
      </w:r>
      <w:r w:rsidR="003F6628">
        <w:rPr>
          <w:lang w:val="vi-VN"/>
        </w:rPr>
        <w:t>Điều 34</w:t>
      </w:r>
      <w:r w:rsidR="006E59F2" w:rsidRPr="00B2562A">
        <w:fldChar w:fldCharType="end"/>
      </w:r>
      <w:r w:rsidR="0036649D" w:rsidRPr="00B2562A">
        <w:rPr>
          <w:lang w:val="vi-VN"/>
        </w:rPr>
        <w:t xml:space="preserve"> </w:t>
      </w:r>
      <w:r w:rsidRPr="00B2562A">
        <w:rPr>
          <w:lang w:val="vi-VN"/>
        </w:rPr>
        <w:t>Nghị định này.</w:t>
      </w:r>
    </w:p>
    <w:p w14:paraId="308D961A" w14:textId="68197162" w:rsidR="00AB4FF5" w:rsidRPr="00B2562A" w:rsidRDefault="00AB4FF5" w:rsidP="00AB4FF5">
      <w:pPr>
        <w:ind w:leftChars="0" w:firstLineChars="253" w:firstLine="708"/>
        <w:jc w:val="both"/>
        <w:rPr>
          <w:lang w:val="vi-VN"/>
        </w:rPr>
      </w:pPr>
      <w:r w:rsidRPr="00B2562A">
        <w:rPr>
          <w:lang w:val="vi-VN"/>
        </w:rPr>
        <w:t xml:space="preserve">3. Hồ sơ đề nghị phê duyệt chương trình vận hành thử, thủ tục, thời hạn thẩm định hồ sơ theo quy định tại </w:t>
      </w:r>
      <w:r w:rsidR="00E554D4" w:rsidRPr="00B2562A">
        <w:fldChar w:fldCharType="begin"/>
      </w:r>
      <w:r w:rsidR="00E554D4" w:rsidRPr="00B2562A">
        <w:rPr>
          <w:lang w:val="vi-VN"/>
        </w:rPr>
        <w:instrText xml:space="preserve"> REF _Ref205299101 \n \h </w:instrText>
      </w:r>
      <w:r w:rsidR="004D2D73" w:rsidRPr="00B2562A">
        <w:rPr>
          <w:lang w:val="vi-VN"/>
        </w:rPr>
        <w:instrText xml:space="preserve"> \* MERGEFORMAT </w:instrText>
      </w:r>
      <w:r w:rsidR="00E554D4" w:rsidRPr="00B2562A">
        <w:fldChar w:fldCharType="separate"/>
      </w:r>
      <w:r w:rsidR="003F6628">
        <w:rPr>
          <w:lang w:val="vi-VN"/>
        </w:rPr>
        <w:t>Điều 33</w:t>
      </w:r>
      <w:r w:rsidR="00E554D4" w:rsidRPr="00B2562A">
        <w:fldChar w:fldCharType="end"/>
      </w:r>
      <w:r w:rsidR="00985824" w:rsidRPr="00B2562A">
        <w:rPr>
          <w:lang w:val="vi-VN"/>
        </w:rPr>
        <w:t xml:space="preserve"> </w:t>
      </w:r>
      <w:r w:rsidRPr="00B2562A">
        <w:rPr>
          <w:lang w:val="vi-VN"/>
        </w:rPr>
        <w:t>Nghị định này.</w:t>
      </w:r>
    </w:p>
    <w:p w14:paraId="42C438F0" w14:textId="5F5F4D43" w:rsidR="00AB4FF5" w:rsidRPr="00B2562A" w:rsidRDefault="00AB4FF5" w:rsidP="00AB4FF5">
      <w:pPr>
        <w:ind w:leftChars="0" w:firstLineChars="253" w:firstLine="708"/>
        <w:jc w:val="both"/>
        <w:rPr>
          <w:lang w:val="vi-VN"/>
        </w:rPr>
      </w:pPr>
      <w:r w:rsidRPr="00B2562A">
        <w:rPr>
          <w:lang w:val="vi-VN"/>
        </w:rPr>
        <w:t xml:space="preserve">4. </w:t>
      </w:r>
      <w:r w:rsidR="00A0551B" w:rsidRPr="00B2562A">
        <w:rPr>
          <w:lang w:val="vi-VN"/>
        </w:rPr>
        <w:t xml:space="preserve">Hồ sơ đề nghị </w:t>
      </w:r>
      <w:r w:rsidR="00FC5190" w:rsidRPr="00B2562A">
        <w:rPr>
          <w:lang w:val="vi-VN"/>
        </w:rPr>
        <w:t>cấp giấy phép</w:t>
      </w:r>
      <w:r w:rsidR="00A0551B" w:rsidRPr="00B2562A">
        <w:rPr>
          <w:lang w:val="vi-VN"/>
        </w:rPr>
        <w:t xml:space="preserve"> vận hành thử, thủ tục, thời hạn thẩm định hồ sơ theo quy định tại </w:t>
      </w:r>
      <w:r w:rsidR="007664F6" w:rsidRPr="00B2562A">
        <w:fldChar w:fldCharType="begin"/>
      </w:r>
      <w:r w:rsidR="007664F6" w:rsidRPr="00B2562A">
        <w:rPr>
          <w:lang w:val="vi-VN"/>
        </w:rPr>
        <w:instrText xml:space="preserve"> REF _Ref205299118 \n \h </w:instrText>
      </w:r>
      <w:r w:rsidR="004D2D73" w:rsidRPr="00B2562A">
        <w:rPr>
          <w:lang w:val="vi-VN"/>
        </w:rPr>
        <w:instrText xml:space="preserve"> \* MERGEFORMAT </w:instrText>
      </w:r>
      <w:r w:rsidR="007664F6" w:rsidRPr="00B2562A">
        <w:fldChar w:fldCharType="separate"/>
      </w:r>
      <w:r w:rsidR="003F6628">
        <w:rPr>
          <w:lang w:val="vi-VN"/>
        </w:rPr>
        <w:t>Điều 34</w:t>
      </w:r>
      <w:r w:rsidR="007664F6" w:rsidRPr="00B2562A">
        <w:fldChar w:fldCharType="end"/>
      </w:r>
      <w:r w:rsidR="00F6322B" w:rsidRPr="00B2562A">
        <w:rPr>
          <w:lang w:val="vi-VN"/>
        </w:rPr>
        <w:t xml:space="preserve"> </w:t>
      </w:r>
      <w:r w:rsidR="00A0551B" w:rsidRPr="00B2562A">
        <w:rPr>
          <w:lang w:val="vi-VN"/>
        </w:rPr>
        <w:t>Nghị định này.</w:t>
      </w:r>
    </w:p>
    <w:p w14:paraId="7CC932B0" w14:textId="6590A244" w:rsidR="00AB4FF5" w:rsidRPr="00B2562A" w:rsidRDefault="00AB4FF5" w:rsidP="00AB4FF5">
      <w:pPr>
        <w:ind w:leftChars="0" w:firstLineChars="253" w:firstLine="708"/>
        <w:jc w:val="both"/>
        <w:rPr>
          <w:szCs w:val="28"/>
          <w:lang w:val="vi-VN"/>
        </w:rPr>
      </w:pPr>
      <w:r w:rsidRPr="00B2562A">
        <w:rPr>
          <w:lang w:val="vi-VN"/>
        </w:rPr>
        <w:t xml:space="preserve">5. Bộ Khoa học và Công nghệ </w:t>
      </w:r>
      <w:r w:rsidR="0028364B" w:rsidRPr="00B2562A">
        <w:rPr>
          <w:lang w:val="vi-VN"/>
        </w:rPr>
        <w:t>quy định</w:t>
      </w:r>
      <w:r w:rsidRPr="00B2562A">
        <w:rPr>
          <w:lang w:val="vi-VN"/>
        </w:rPr>
        <w:t xml:space="preserve"> chi tiết nội dung chương trình vận hành thử, báo cáo kết quả vận hành thử</w:t>
      </w:r>
      <w:r w:rsidRPr="00B2562A">
        <w:rPr>
          <w:szCs w:val="28"/>
          <w:lang w:val="vi-VN"/>
        </w:rPr>
        <w:t xml:space="preserve"> lò phản ứng hạt nhân nghiên cứu.</w:t>
      </w:r>
    </w:p>
    <w:p w14:paraId="4DAA9288" w14:textId="040780A7" w:rsidR="00AB4FF5" w:rsidRPr="00B2562A" w:rsidRDefault="00AB4FF5" w:rsidP="00B94C0A">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vi-VN"/>
        </w:rPr>
      </w:pPr>
      <w:bookmarkStart w:id="375" w:name="_Toc203552269"/>
      <w:bookmarkStart w:id="376" w:name="_Ref206141382"/>
      <w:bookmarkStart w:id="377" w:name="_Toc206668314"/>
      <w:r w:rsidRPr="00B2562A">
        <w:rPr>
          <w:szCs w:val="28"/>
          <w:lang w:val="vi-VN"/>
        </w:rPr>
        <w:t>Vận hành lò phản ứng hạt nhân nghiên cứu</w:t>
      </w:r>
      <w:bookmarkEnd w:id="375"/>
      <w:bookmarkEnd w:id="376"/>
      <w:bookmarkEnd w:id="377"/>
    </w:p>
    <w:p w14:paraId="23C44A58" w14:textId="0BB4BF2F" w:rsidR="00AB4FF5" w:rsidRPr="00B2562A" w:rsidRDefault="00AB4FF5" w:rsidP="00AB4FF5">
      <w:pPr>
        <w:ind w:leftChars="0" w:firstLineChars="253" w:firstLine="708"/>
        <w:jc w:val="both"/>
        <w:rPr>
          <w:lang w:val="vi-VN"/>
        </w:rPr>
      </w:pPr>
      <w:r w:rsidRPr="00B2562A">
        <w:rPr>
          <w:lang w:val="vi-VN"/>
        </w:rPr>
        <w:t xml:space="preserve">1. Yêu cầu đối với vận hành lò phản ứng hạt nhân nghiên cứu tuân thủ quy định tại </w:t>
      </w:r>
      <w:r w:rsidR="005805A0" w:rsidRPr="00B2562A">
        <w:rPr>
          <w:lang w:val="vi-VN"/>
        </w:rPr>
        <w:fldChar w:fldCharType="begin"/>
      </w:r>
      <w:r w:rsidR="005805A0" w:rsidRPr="00B2562A">
        <w:rPr>
          <w:lang w:val="vi-VN"/>
        </w:rPr>
        <w:instrText xml:space="preserve"> REF _Ref206405924 \n \h </w:instrText>
      </w:r>
      <w:r w:rsidR="005805A0" w:rsidRPr="00B2562A">
        <w:rPr>
          <w:lang w:val="vi-VN"/>
        </w:rPr>
      </w:r>
      <w:r w:rsidR="005805A0" w:rsidRPr="00B2562A">
        <w:rPr>
          <w:lang w:val="vi-VN"/>
        </w:rPr>
        <w:fldChar w:fldCharType="separate"/>
      </w:r>
      <w:r w:rsidR="003F6628">
        <w:rPr>
          <w:lang w:val="vi-VN"/>
        </w:rPr>
        <w:t>Điều 37</w:t>
      </w:r>
      <w:r w:rsidR="005805A0" w:rsidRPr="00B2562A">
        <w:rPr>
          <w:lang w:val="vi-VN"/>
        </w:rPr>
        <w:fldChar w:fldCharType="end"/>
      </w:r>
      <w:r w:rsidR="00A811A5" w:rsidRPr="00B2562A">
        <w:rPr>
          <w:lang w:val="vi-VN"/>
        </w:rPr>
        <w:t xml:space="preserve"> </w:t>
      </w:r>
      <w:r w:rsidRPr="00B2562A">
        <w:rPr>
          <w:lang w:val="vi-VN"/>
        </w:rPr>
        <w:t>Nghị định này.</w:t>
      </w:r>
    </w:p>
    <w:p w14:paraId="3C64CAC4" w14:textId="03D07FFE" w:rsidR="00AB4FF5" w:rsidRPr="00B2562A" w:rsidRDefault="00AB4FF5" w:rsidP="00AB4FF5">
      <w:pPr>
        <w:ind w:leftChars="0" w:firstLineChars="253" w:firstLine="708"/>
        <w:jc w:val="both"/>
        <w:rPr>
          <w:lang w:val="vi-VN"/>
        </w:rPr>
      </w:pPr>
      <w:r w:rsidRPr="00B2562A">
        <w:rPr>
          <w:lang w:val="vi-VN"/>
        </w:rPr>
        <w:t xml:space="preserve">2. Hồ sơ đề nghị cấp giấy phép vận hành lò phản ứng hạt nhân nghiên cứu quy định tại </w:t>
      </w:r>
      <w:r w:rsidR="000C3DBA" w:rsidRPr="00B2562A">
        <w:fldChar w:fldCharType="begin"/>
      </w:r>
      <w:r w:rsidR="000C3DBA" w:rsidRPr="00B2562A">
        <w:rPr>
          <w:lang w:val="vi-VN"/>
        </w:rPr>
        <w:instrText xml:space="preserve"> REF _Ref205299182 \n \h </w:instrText>
      </w:r>
      <w:r w:rsidR="004D2D73" w:rsidRPr="00B2562A">
        <w:rPr>
          <w:lang w:val="vi-VN"/>
        </w:rPr>
        <w:instrText xml:space="preserve"> \* MERGEFORMAT </w:instrText>
      </w:r>
      <w:r w:rsidR="000C3DBA" w:rsidRPr="00B2562A">
        <w:fldChar w:fldCharType="separate"/>
      </w:r>
      <w:r w:rsidR="003F6628">
        <w:rPr>
          <w:lang w:val="vi-VN"/>
        </w:rPr>
        <w:t>Điều 38</w:t>
      </w:r>
      <w:r w:rsidR="000C3DBA" w:rsidRPr="00B2562A">
        <w:fldChar w:fldCharType="end"/>
      </w:r>
      <w:r w:rsidR="00125333" w:rsidRPr="00B2562A">
        <w:rPr>
          <w:lang w:val="vi-VN"/>
        </w:rPr>
        <w:t xml:space="preserve"> </w:t>
      </w:r>
      <w:r w:rsidRPr="00B2562A">
        <w:rPr>
          <w:lang w:val="vi-VN"/>
        </w:rPr>
        <w:t xml:space="preserve">Nghị định này. </w:t>
      </w:r>
    </w:p>
    <w:p w14:paraId="01C38EE8" w14:textId="436495E7" w:rsidR="00AB4FF5" w:rsidRPr="00B2562A" w:rsidRDefault="00AB4FF5" w:rsidP="00AB4FF5">
      <w:pPr>
        <w:ind w:leftChars="0" w:firstLineChars="253" w:firstLine="708"/>
        <w:jc w:val="both"/>
        <w:rPr>
          <w:lang w:val="vi-VN"/>
        </w:rPr>
      </w:pPr>
      <w:r w:rsidRPr="00B2562A">
        <w:rPr>
          <w:lang w:val="vi-VN"/>
        </w:rPr>
        <w:t>3. Việc quan trắc phóng xạ môi trường và giám sát an toàn lò phản ứng hạt nhân nghiên cứu quy định tại các</w:t>
      </w:r>
      <w:r w:rsidR="006E2F0A" w:rsidRPr="00B2562A">
        <w:rPr>
          <w:lang w:val="vi-VN"/>
        </w:rPr>
        <w:t xml:space="preserve"> </w:t>
      </w:r>
      <w:r w:rsidR="00BA6C79" w:rsidRPr="00B2562A">
        <w:fldChar w:fldCharType="begin"/>
      </w:r>
      <w:r w:rsidR="00BA6C79" w:rsidRPr="00B2562A">
        <w:rPr>
          <w:lang w:val="vi-VN"/>
        </w:rPr>
        <w:instrText xml:space="preserve"> REF _Ref205299196 \n \h </w:instrText>
      </w:r>
      <w:r w:rsidR="004D2D73" w:rsidRPr="00B2562A">
        <w:rPr>
          <w:lang w:val="vi-VN"/>
        </w:rPr>
        <w:instrText xml:space="preserve"> \* MERGEFORMAT </w:instrText>
      </w:r>
      <w:r w:rsidR="00BA6C79" w:rsidRPr="00B2562A">
        <w:fldChar w:fldCharType="separate"/>
      </w:r>
      <w:r w:rsidR="003F6628">
        <w:rPr>
          <w:lang w:val="vi-VN"/>
        </w:rPr>
        <w:t>Điều 40</w:t>
      </w:r>
      <w:r w:rsidR="00BA6C79" w:rsidRPr="00B2562A">
        <w:fldChar w:fldCharType="end"/>
      </w:r>
      <w:r w:rsidRPr="00B2562A">
        <w:rPr>
          <w:lang w:val="vi-VN"/>
        </w:rPr>
        <w:t>, khoản 1</w:t>
      </w:r>
      <w:r w:rsidR="00F5166D" w:rsidRPr="00B2562A">
        <w:rPr>
          <w:lang w:val="vi-VN"/>
        </w:rPr>
        <w:t xml:space="preserve"> và khoản </w:t>
      </w:r>
      <w:r w:rsidRPr="00B2562A">
        <w:rPr>
          <w:lang w:val="vi-VN"/>
        </w:rPr>
        <w:t xml:space="preserve">4 </w:t>
      </w:r>
      <w:r w:rsidR="00652BC5" w:rsidRPr="00B2562A">
        <w:fldChar w:fldCharType="begin"/>
      </w:r>
      <w:r w:rsidR="00652BC5" w:rsidRPr="00B2562A">
        <w:rPr>
          <w:lang w:val="vi-VN"/>
        </w:rPr>
        <w:instrText xml:space="preserve"> REF _Ref205299243 \n \h </w:instrText>
      </w:r>
      <w:r w:rsidR="004D2D73" w:rsidRPr="00B2562A">
        <w:rPr>
          <w:lang w:val="vi-VN"/>
        </w:rPr>
        <w:instrText xml:space="preserve"> \* MERGEFORMAT </w:instrText>
      </w:r>
      <w:r w:rsidR="00652BC5" w:rsidRPr="00B2562A">
        <w:fldChar w:fldCharType="separate"/>
      </w:r>
      <w:r w:rsidR="003F6628">
        <w:rPr>
          <w:lang w:val="vi-VN"/>
        </w:rPr>
        <w:t>Điều 43</w:t>
      </w:r>
      <w:r w:rsidR="00652BC5" w:rsidRPr="00B2562A">
        <w:fldChar w:fldCharType="end"/>
      </w:r>
      <w:r w:rsidR="00C57871" w:rsidRPr="00B2562A">
        <w:rPr>
          <w:lang w:val="vi-VN"/>
        </w:rPr>
        <w:t xml:space="preserve"> </w:t>
      </w:r>
      <w:r w:rsidRPr="00B2562A">
        <w:rPr>
          <w:lang w:val="vi-VN"/>
        </w:rPr>
        <w:t>Nghị định này.</w:t>
      </w:r>
    </w:p>
    <w:p w14:paraId="464E1B9E" w14:textId="6825EFE7" w:rsidR="00AB4FF5" w:rsidRPr="00B2562A" w:rsidRDefault="00AB4FF5" w:rsidP="00AB4FF5">
      <w:pPr>
        <w:ind w:leftChars="0" w:firstLineChars="253" w:firstLine="708"/>
        <w:jc w:val="both"/>
        <w:rPr>
          <w:lang w:val="vi-VN"/>
        </w:rPr>
      </w:pPr>
      <w:r w:rsidRPr="00B2562A">
        <w:rPr>
          <w:lang w:val="vi-VN"/>
        </w:rPr>
        <w:t xml:space="preserve">4. Tổ chức có lò phản ứng hạt nhân nghiên cứu phải lập báo cáo thực trạng an toàn, báo cáo đánh giá an toàn tổng thể lò phản ứng hạt nhân nghiên cứu theo quy định tại </w:t>
      </w:r>
      <w:r w:rsidR="0075553F" w:rsidRPr="00B2562A">
        <w:fldChar w:fldCharType="begin"/>
      </w:r>
      <w:r w:rsidR="0075553F" w:rsidRPr="00B2562A">
        <w:rPr>
          <w:lang w:val="vi-VN"/>
        </w:rPr>
        <w:instrText xml:space="preserve"> REF _Ref205299263 \n \h </w:instrText>
      </w:r>
      <w:r w:rsidR="004D2D73" w:rsidRPr="00B2562A">
        <w:rPr>
          <w:lang w:val="vi-VN"/>
        </w:rPr>
        <w:instrText xml:space="preserve"> \* MERGEFORMAT </w:instrText>
      </w:r>
      <w:r w:rsidR="0075553F" w:rsidRPr="00B2562A">
        <w:fldChar w:fldCharType="separate"/>
      </w:r>
      <w:r w:rsidR="003F6628">
        <w:rPr>
          <w:lang w:val="vi-VN"/>
        </w:rPr>
        <w:t>Điều 41</w:t>
      </w:r>
      <w:r w:rsidR="0075553F" w:rsidRPr="00B2562A">
        <w:fldChar w:fldCharType="end"/>
      </w:r>
      <w:r w:rsidR="0075553F" w:rsidRPr="00B2562A">
        <w:rPr>
          <w:lang w:val="vi-VN"/>
        </w:rPr>
        <w:t xml:space="preserve"> và </w:t>
      </w:r>
      <w:r w:rsidR="0075553F" w:rsidRPr="00B2562A">
        <w:fldChar w:fldCharType="begin"/>
      </w:r>
      <w:r w:rsidR="0075553F" w:rsidRPr="00B2562A">
        <w:rPr>
          <w:lang w:val="vi-VN"/>
        </w:rPr>
        <w:instrText xml:space="preserve"> REF _Ref205299264 \n \h </w:instrText>
      </w:r>
      <w:r w:rsidR="004D2D73" w:rsidRPr="00B2562A">
        <w:rPr>
          <w:lang w:val="vi-VN"/>
        </w:rPr>
        <w:instrText xml:space="preserve"> \* MERGEFORMAT </w:instrText>
      </w:r>
      <w:r w:rsidR="0075553F" w:rsidRPr="00B2562A">
        <w:fldChar w:fldCharType="separate"/>
      </w:r>
      <w:r w:rsidR="003F6628">
        <w:rPr>
          <w:lang w:val="vi-VN"/>
        </w:rPr>
        <w:t>Điều 42</w:t>
      </w:r>
      <w:r w:rsidR="0075553F" w:rsidRPr="00B2562A">
        <w:fldChar w:fldCharType="end"/>
      </w:r>
      <w:r w:rsidR="00CD7630" w:rsidRPr="00B2562A">
        <w:rPr>
          <w:lang w:val="vi-VN"/>
        </w:rPr>
        <w:t xml:space="preserve"> </w:t>
      </w:r>
      <w:r w:rsidRPr="00B2562A">
        <w:rPr>
          <w:lang w:val="vi-VN"/>
        </w:rPr>
        <w:t>Nghị định này.</w:t>
      </w:r>
    </w:p>
    <w:p w14:paraId="3D86653A" w14:textId="77777777" w:rsidR="00AB4FF5" w:rsidRPr="00B2562A" w:rsidRDefault="00AB4FF5" w:rsidP="00AB4FF5">
      <w:pPr>
        <w:ind w:leftChars="0" w:firstLineChars="253" w:firstLine="708"/>
        <w:jc w:val="both"/>
        <w:rPr>
          <w:lang w:val="vi-VN"/>
        </w:rPr>
      </w:pPr>
      <w:r w:rsidRPr="00B2562A">
        <w:rPr>
          <w:lang w:val="vi-VN"/>
        </w:rPr>
        <w:t>5. Các yêu cầu trong dừng lò dài hạn đối với lò phản ứng hạt nhân nghiên cứu</w:t>
      </w:r>
    </w:p>
    <w:p w14:paraId="67E630F8" w14:textId="75413F9B" w:rsidR="00AB4FF5" w:rsidRPr="00B2562A" w:rsidRDefault="00AB4FF5" w:rsidP="00AB4FF5">
      <w:pPr>
        <w:ind w:leftChars="0" w:firstLineChars="253" w:firstLine="708"/>
        <w:jc w:val="both"/>
        <w:rPr>
          <w:lang w:val="vi-VN"/>
        </w:rPr>
      </w:pPr>
      <w:r w:rsidRPr="00B2562A">
        <w:rPr>
          <w:lang w:val="vi-VN"/>
        </w:rPr>
        <w:t xml:space="preserve">a) Trong trường hợp có kế hoạch dừng hoạt động dài hạn đối với lò phản ứng hạt nhân nghiên cứu, tổ chức vận hành có trách nhiệm lập và gửi kế hoạch dừng lò dài hạn tới </w:t>
      </w:r>
      <w:r w:rsidR="000E38C0" w:rsidRPr="00B2562A">
        <w:rPr>
          <w:lang w:val="vi-VN"/>
        </w:rPr>
        <w:t>Bộ Khoa học và Công nghệ</w:t>
      </w:r>
      <w:r w:rsidRPr="00B2562A">
        <w:rPr>
          <w:lang w:val="vi-VN"/>
        </w:rPr>
        <w:t xml:space="preserve"> xem xét, chấp thuận;</w:t>
      </w:r>
    </w:p>
    <w:p w14:paraId="7C339B72" w14:textId="7191C997" w:rsidR="00AB4FF5" w:rsidRPr="00B2562A" w:rsidRDefault="00AB4FF5" w:rsidP="00A626F7">
      <w:pPr>
        <w:ind w:leftChars="0" w:firstLineChars="253" w:firstLine="708"/>
        <w:jc w:val="both"/>
        <w:rPr>
          <w:lang w:val="vi-VN"/>
        </w:rPr>
      </w:pPr>
      <w:r w:rsidRPr="00B2562A">
        <w:rPr>
          <w:lang w:val="vi-VN"/>
        </w:rPr>
        <w:t>b) Nội dung kế  hoạch dừng lò dài hạn bao gồm:</w:t>
      </w:r>
      <w:r w:rsidR="00D17B12" w:rsidRPr="00B2562A">
        <w:rPr>
          <w:lang w:val="vi-VN"/>
        </w:rPr>
        <w:t xml:space="preserve"> d</w:t>
      </w:r>
      <w:r w:rsidRPr="00B2562A">
        <w:rPr>
          <w:lang w:val="vi-VN"/>
        </w:rPr>
        <w:t>anh sách các hệ thống, thiết bị cần được đưa ra khỏi vùng hoạt;</w:t>
      </w:r>
      <w:r w:rsidR="00A626F7" w:rsidRPr="00B2562A">
        <w:rPr>
          <w:lang w:val="vi-VN"/>
        </w:rPr>
        <w:t xml:space="preserve"> c</w:t>
      </w:r>
      <w:r w:rsidRPr="00B2562A">
        <w:rPr>
          <w:lang w:val="vi-VN"/>
        </w:rPr>
        <w:t>ác sửa đổi trong báo cáo phân tích an toàn và các thay đổi trong giới hạn và điều kiện vận hành;</w:t>
      </w:r>
      <w:r w:rsidR="00A626F7" w:rsidRPr="00B2562A">
        <w:rPr>
          <w:lang w:val="vi-VN"/>
        </w:rPr>
        <w:t xml:space="preserve"> n</w:t>
      </w:r>
      <w:r w:rsidRPr="00B2562A">
        <w:rPr>
          <w:lang w:val="vi-VN"/>
        </w:rPr>
        <w:t>hu cầu về nhân sự cho thời gian dừng hoạt động kéo dài;</w:t>
      </w:r>
      <w:r w:rsidR="00A626F7" w:rsidRPr="00B2562A">
        <w:rPr>
          <w:lang w:val="vi-VN"/>
        </w:rPr>
        <w:t xml:space="preserve"> c</w:t>
      </w:r>
      <w:r w:rsidRPr="00B2562A">
        <w:rPr>
          <w:lang w:val="vi-VN"/>
        </w:rPr>
        <w:t>ác yêu cầu về thử nghiệm và bảo trì định kỳ;</w:t>
      </w:r>
      <w:r w:rsidR="00A626F7" w:rsidRPr="00B2562A">
        <w:rPr>
          <w:lang w:val="vi-VN"/>
        </w:rPr>
        <w:t xml:space="preserve"> c</w:t>
      </w:r>
      <w:r w:rsidRPr="00B2562A">
        <w:rPr>
          <w:lang w:val="vi-VN"/>
        </w:rPr>
        <w:t>ác quy trình điều chỉnh bản vẽ kỹ thuật, thủ tục và hướng dẫn</w:t>
      </w:r>
      <w:r w:rsidR="00F061B6" w:rsidRPr="00B2562A">
        <w:rPr>
          <w:lang w:val="vi-VN"/>
        </w:rPr>
        <w:t>;</w:t>
      </w:r>
    </w:p>
    <w:p w14:paraId="62DF5FBF" w14:textId="68FADB08" w:rsidR="00AB4FF5" w:rsidRPr="00B2562A" w:rsidRDefault="00AB4FF5" w:rsidP="00AB4FF5">
      <w:pPr>
        <w:ind w:leftChars="0" w:firstLineChars="253" w:firstLine="708"/>
        <w:jc w:val="both"/>
        <w:rPr>
          <w:lang w:val="vi-VN"/>
        </w:rPr>
      </w:pPr>
      <w:r w:rsidRPr="00B2562A">
        <w:rPr>
          <w:lang w:val="vi-VN"/>
        </w:rPr>
        <w:t xml:space="preserve">c) </w:t>
      </w:r>
      <w:r w:rsidR="0075010E" w:rsidRPr="00B2562A">
        <w:rPr>
          <w:lang w:val="vi-VN"/>
        </w:rPr>
        <w:t>Cơ quan an toàn bức xạ và hạt nhân quốc gia</w:t>
      </w:r>
      <w:r w:rsidRPr="00B2562A">
        <w:rPr>
          <w:lang w:val="vi-VN"/>
        </w:rPr>
        <w:t xml:space="preserve"> có trách nhiệm kiểm tra thường xuyên tình trạng lò phản ứng hạt nhân nghiên cứu, bảo đảm tuân thủ kế hoạch dừng lò dài hạn đã được chấp thuận.</w:t>
      </w:r>
    </w:p>
    <w:p w14:paraId="2E68FBA1" w14:textId="6332103F" w:rsidR="00AB4FF5" w:rsidRPr="00B2562A" w:rsidRDefault="00AB4FF5" w:rsidP="00AB4FF5">
      <w:pPr>
        <w:ind w:leftChars="0" w:firstLineChars="253" w:firstLine="708"/>
        <w:jc w:val="both"/>
        <w:rPr>
          <w:lang w:val="vi-VN"/>
        </w:rPr>
      </w:pPr>
      <w:r w:rsidRPr="00B2562A">
        <w:rPr>
          <w:lang w:val="vi-VN"/>
        </w:rPr>
        <w:t xml:space="preserve">6. Bộ Khoa học và Công nghệ </w:t>
      </w:r>
      <w:r w:rsidR="00704B4D" w:rsidRPr="00B2562A">
        <w:rPr>
          <w:lang w:val="vi-VN"/>
        </w:rPr>
        <w:t>quy định chi tiết về</w:t>
      </w:r>
      <w:r w:rsidRPr="00B2562A">
        <w:rPr>
          <w:lang w:val="vi-VN"/>
        </w:rPr>
        <w:t>:</w:t>
      </w:r>
    </w:p>
    <w:p w14:paraId="0C8A0FC8" w14:textId="12A6334E" w:rsidR="00AB4FF5" w:rsidRPr="00B2562A" w:rsidRDefault="00AB4FF5" w:rsidP="00AB4FF5">
      <w:pPr>
        <w:ind w:leftChars="0" w:firstLineChars="253" w:firstLine="708"/>
        <w:jc w:val="both"/>
        <w:rPr>
          <w:lang w:val="vi-VN"/>
        </w:rPr>
      </w:pPr>
      <w:r w:rsidRPr="00B2562A">
        <w:rPr>
          <w:lang w:val="vi-VN"/>
        </w:rPr>
        <w:t xml:space="preserve">a) </w:t>
      </w:r>
      <w:r w:rsidR="00704B4D" w:rsidRPr="00B2562A">
        <w:rPr>
          <w:lang w:val="vi-VN"/>
        </w:rPr>
        <w:t>N</w:t>
      </w:r>
      <w:r w:rsidRPr="00B2562A">
        <w:rPr>
          <w:lang w:val="vi-VN"/>
        </w:rPr>
        <w:t>ội dung báo cáo thực trạng an toàn, báo cáo đánh giá an toàn tổng thể lò phản ứng hạt nhân nghiên cứu;</w:t>
      </w:r>
    </w:p>
    <w:p w14:paraId="278C194A" w14:textId="0D0AF8D4" w:rsidR="00AB4FF5" w:rsidRPr="00B2562A" w:rsidRDefault="00AB4FF5" w:rsidP="00AB4FF5">
      <w:pPr>
        <w:ind w:leftChars="0" w:firstLineChars="253" w:firstLine="708"/>
        <w:jc w:val="both"/>
        <w:rPr>
          <w:lang w:val="vi-VN"/>
        </w:rPr>
      </w:pPr>
      <w:r w:rsidRPr="00B2562A">
        <w:rPr>
          <w:lang w:val="vi-VN"/>
        </w:rPr>
        <w:lastRenderedPageBreak/>
        <w:t xml:space="preserve">b) </w:t>
      </w:r>
      <w:r w:rsidR="00704B4D" w:rsidRPr="00B2562A">
        <w:rPr>
          <w:lang w:val="vi-VN"/>
        </w:rPr>
        <w:t>V</w:t>
      </w:r>
      <w:r w:rsidRPr="00B2562A">
        <w:rPr>
          <w:lang w:val="vi-VN"/>
        </w:rPr>
        <w:t>iệc quản lý chất thải phóng xạ và nhiên liệu hạt nhân đã qua sử dụng;</w:t>
      </w:r>
    </w:p>
    <w:p w14:paraId="44B2F71C" w14:textId="78F8870C" w:rsidR="00AB4FF5" w:rsidRPr="00B2562A" w:rsidRDefault="00AB4FF5" w:rsidP="00AB4FF5">
      <w:pPr>
        <w:ind w:leftChars="0" w:firstLineChars="253" w:firstLine="708"/>
        <w:jc w:val="both"/>
        <w:rPr>
          <w:lang w:val="vi-VN"/>
        </w:rPr>
      </w:pPr>
      <w:r w:rsidRPr="00B2562A">
        <w:rPr>
          <w:lang w:val="vi-VN"/>
        </w:rPr>
        <w:t xml:space="preserve">c) </w:t>
      </w:r>
      <w:r w:rsidR="00704B4D" w:rsidRPr="00B2562A">
        <w:rPr>
          <w:lang w:val="vi-VN"/>
        </w:rPr>
        <w:t>H</w:t>
      </w:r>
      <w:r w:rsidRPr="00B2562A">
        <w:rPr>
          <w:lang w:val="vi-VN"/>
        </w:rPr>
        <w:t>oạt động giám sát đối với lò phản ứng hạt nhân nghiên cứu.</w:t>
      </w:r>
    </w:p>
    <w:p w14:paraId="20BED51A" w14:textId="56FCF965" w:rsidR="00AB4FF5" w:rsidRPr="00B2562A" w:rsidRDefault="00AB4FF5" w:rsidP="000C4AE1">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vi-VN"/>
        </w:rPr>
      </w:pPr>
      <w:bookmarkStart w:id="378" w:name="_Toc203552270"/>
      <w:bookmarkStart w:id="379" w:name="_Ref206141396"/>
      <w:bookmarkStart w:id="380" w:name="_Toc206668315"/>
      <w:r w:rsidRPr="00B2562A">
        <w:rPr>
          <w:szCs w:val="28"/>
          <w:lang w:val="vi-VN"/>
        </w:rPr>
        <w:t>Chấm dứt hoạt động của lò phản ứng hạt nhân nghiên cứu</w:t>
      </w:r>
      <w:bookmarkEnd w:id="378"/>
      <w:bookmarkEnd w:id="379"/>
      <w:bookmarkEnd w:id="380"/>
    </w:p>
    <w:p w14:paraId="5401F773" w14:textId="77777777" w:rsidR="00AB4FF5" w:rsidRPr="00B2562A" w:rsidRDefault="00AB4FF5" w:rsidP="00AB4FF5">
      <w:pPr>
        <w:ind w:leftChars="0" w:firstLineChars="253" w:firstLine="708"/>
        <w:jc w:val="both"/>
        <w:rPr>
          <w:lang w:val="vi-VN"/>
        </w:rPr>
      </w:pPr>
      <w:r w:rsidRPr="00B2562A">
        <w:rPr>
          <w:lang w:val="vi-VN"/>
        </w:rPr>
        <w:t>1. Tổ chức có lò phản ứng hạt nhân nghiên cứu có trách nhiệm sau đây:</w:t>
      </w:r>
    </w:p>
    <w:p w14:paraId="6A7EC8AC" w14:textId="23C5D2AE" w:rsidR="00AB4FF5" w:rsidRPr="00B2562A" w:rsidRDefault="00AB4FF5" w:rsidP="00AB4FF5">
      <w:pPr>
        <w:ind w:leftChars="0" w:firstLineChars="253" w:firstLine="708"/>
        <w:jc w:val="both"/>
        <w:rPr>
          <w:lang w:val="vi-VN"/>
        </w:rPr>
      </w:pPr>
      <w:r w:rsidRPr="00B2562A">
        <w:rPr>
          <w:lang w:val="vi-VN"/>
        </w:rPr>
        <w:t xml:space="preserve">a) Xây dựng kế hoạch chấm dứt hoạt động theo quy định tại </w:t>
      </w:r>
      <w:r w:rsidR="006A6463" w:rsidRPr="00B2562A">
        <w:fldChar w:fldCharType="begin"/>
      </w:r>
      <w:r w:rsidR="006A6463" w:rsidRPr="00B2562A">
        <w:rPr>
          <w:lang w:val="vi-VN"/>
        </w:rPr>
        <w:instrText xml:space="preserve"> REF _Ref205299292 \n \h </w:instrText>
      </w:r>
      <w:r w:rsidR="004D2D73" w:rsidRPr="00B2562A">
        <w:rPr>
          <w:lang w:val="vi-VN"/>
        </w:rPr>
        <w:instrText xml:space="preserve"> \* MERGEFORMAT </w:instrText>
      </w:r>
      <w:r w:rsidR="006A6463" w:rsidRPr="00B2562A">
        <w:fldChar w:fldCharType="separate"/>
      </w:r>
      <w:r w:rsidR="003F6628">
        <w:rPr>
          <w:lang w:val="vi-VN"/>
        </w:rPr>
        <w:t>Điều 44</w:t>
      </w:r>
      <w:r w:rsidR="006A6463" w:rsidRPr="00B2562A">
        <w:fldChar w:fldCharType="end"/>
      </w:r>
      <w:r w:rsidR="00495610" w:rsidRPr="00B2562A">
        <w:rPr>
          <w:lang w:val="vi-VN"/>
        </w:rPr>
        <w:t xml:space="preserve"> </w:t>
      </w:r>
      <w:r w:rsidRPr="00B2562A">
        <w:rPr>
          <w:lang w:val="vi-VN"/>
        </w:rPr>
        <w:t>Nghị định này và phù hợp với quy mô, mục đích và đặc điểm kỹ thuật của lò phản ứng hạt nhân nghiên cứu;</w:t>
      </w:r>
    </w:p>
    <w:p w14:paraId="1CE55CC8" w14:textId="0B55F218" w:rsidR="00AB4FF5" w:rsidRPr="00B2562A" w:rsidRDefault="00AB4FF5" w:rsidP="00AB4FF5">
      <w:pPr>
        <w:ind w:leftChars="0" w:firstLineChars="253" w:firstLine="708"/>
        <w:jc w:val="both"/>
        <w:rPr>
          <w:lang w:val="vi-VN"/>
        </w:rPr>
      </w:pPr>
      <w:r w:rsidRPr="00B2562A">
        <w:rPr>
          <w:lang w:val="vi-VN"/>
        </w:rPr>
        <w:t xml:space="preserve">b) Lập hồ sơ đề nghị chấm dứt hoạt động trình Bộ Khoa học và Công nghệ theo quy định tại </w:t>
      </w:r>
      <w:r w:rsidR="00332B78" w:rsidRPr="00B2562A">
        <w:fldChar w:fldCharType="begin"/>
      </w:r>
      <w:r w:rsidR="00332B78" w:rsidRPr="00B2562A">
        <w:rPr>
          <w:lang w:val="vi-VN"/>
        </w:rPr>
        <w:instrText xml:space="preserve"> REF _Ref205299303 \n \h </w:instrText>
      </w:r>
      <w:r w:rsidR="004D2D73" w:rsidRPr="00B2562A">
        <w:rPr>
          <w:lang w:val="vi-VN"/>
        </w:rPr>
        <w:instrText xml:space="preserve"> \* MERGEFORMAT </w:instrText>
      </w:r>
      <w:r w:rsidR="00332B78" w:rsidRPr="00B2562A">
        <w:fldChar w:fldCharType="separate"/>
      </w:r>
      <w:r w:rsidR="003F6628">
        <w:rPr>
          <w:lang w:val="vi-VN"/>
        </w:rPr>
        <w:t>Điều 45</w:t>
      </w:r>
      <w:r w:rsidR="00332B78" w:rsidRPr="00B2562A">
        <w:fldChar w:fldCharType="end"/>
      </w:r>
      <w:r w:rsidR="00815745" w:rsidRPr="00B2562A">
        <w:rPr>
          <w:lang w:val="vi-VN"/>
        </w:rPr>
        <w:t xml:space="preserve"> </w:t>
      </w:r>
      <w:r w:rsidRPr="00B2562A">
        <w:rPr>
          <w:lang w:val="vi-VN"/>
        </w:rPr>
        <w:t>Nghị định này;</w:t>
      </w:r>
    </w:p>
    <w:p w14:paraId="26252685" w14:textId="4402671C" w:rsidR="00AB4FF5" w:rsidRPr="00B2562A" w:rsidRDefault="00AB4FF5" w:rsidP="00AB4FF5">
      <w:pPr>
        <w:ind w:leftChars="0" w:firstLineChars="253" w:firstLine="708"/>
        <w:jc w:val="both"/>
        <w:rPr>
          <w:lang w:val="vi-VN"/>
        </w:rPr>
      </w:pPr>
      <w:r w:rsidRPr="00B2562A">
        <w:rPr>
          <w:lang w:val="vi-VN"/>
        </w:rPr>
        <w:t xml:space="preserve">c) Tuân thủ quy định tại </w:t>
      </w:r>
      <w:r w:rsidR="004B4235" w:rsidRPr="00B2562A">
        <w:fldChar w:fldCharType="begin"/>
      </w:r>
      <w:r w:rsidR="004B4235" w:rsidRPr="00B2562A">
        <w:rPr>
          <w:lang w:val="vi-VN"/>
        </w:rPr>
        <w:instrText xml:space="preserve"> REF _Ref205299314 \n \h </w:instrText>
      </w:r>
      <w:r w:rsidR="004D2D73" w:rsidRPr="00B2562A">
        <w:rPr>
          <w:lang w:val="vi-VN"/>
        </w:rPr>
        <w:instrText xml:space="preserve"> \* MERGEFORMAT </w:instrText>
      </w:r>
      <w:r w:rsidR="004B4235" w:rsidRPr="00B2562A">
        <w:fldChar w:fldCharType="separate"/>
      </w:r>
      <w:r w:rsidR="003F6628">
        <w:rPr>
          <w:lang w:val="vi-VN"/>
        </w:rPr>
        <w:t>Điều 46</w:t>
      </w:r>
      <w:r w:rsidR="004B4235" w:rsidRPr="00B2562A">
        <w:fldChar w:fldCharType="end"/>
      </w:r>
      <w:r w:rsidR="00332B78" w:rsidRPr="00B2562A">
        <w:rPr>
          <w:lang w:val="vi-VN"/>
        </w:rPr>
        <w:t xml:space="preserve"> </w:t>
      </w:r>
      <w:r w:rsidRPr="00B2562A">
        <w:rPr>
          <w:lang w:val="vi-VN"/>
        </w:rPr>
        <w:t>Nghị định này.</w:t>
      </w:r>
    </w:p>
    <w:p w14:paraId="7A438931" w14:textId="7F4A64DC" w:rsidR="00AB4FF5" w:rsidRPr="00B2562A" w:rsidRDefault="00AB4FF5" w:rsidP="00AB4FF5">
      <w:pPr>
        <w:ind w:leftChars="0" w:firstLineChars="253" w:firstLine="708"/>
        <w:jc w:val="both"/>
        <w:rPr>
          <w:lang w:val="vi-VN"/>
        </w:rPr>
      </w:pPr>
      <w:r w:rsidRPr="00B2562A">
        <w:rPr>
          <w:lang w:val="vi-VN"/>
        </w:rPr>
        <w:t>2. Trách nhiệm giám sát an toàn</w:t>
      </w:r>
      <w:r w:rsidR="008C13FB" w:rsidRPr="00B2562A">
        <w:rPr>
          <w:lang w:val="vi-VN"/>
        </w:rPr>
        <w:t xml:space="preserve"> trong quá trình </w:t>
      </w:r>
      <w:r w:rsidR="00E240A0" w:rsidRPr="00B2562A">
        <w:rPr>
          <w:lang w:val="vi-VN"/>
        </w:rPr>
        <w:t>chấm dứt hoạt động</w:t>
      </w:r>
      <w:r w:rsidR="008C13FB" w:rsidRPr="00B2562A">
        <w:rPr>
          <w:lang w:val="vi-VN"/>
        </w:rPr>
        <w:t xml:space="preserve"> lò phản ứng hạt nhân nghiên cứu tuân thủ quy định tại </w:t>
      </w:r>
      <w:r w:rsidR="008C6D78" w:rsidRPr="00B2562A">
        <w:fldChar w:fldCharType="begin"/>
      </w:r>
      <w:r w:rsidR="008C6D78" w:rsidRPr="00B2562A">
        <w:rPr>
          <w:lang w:val="vi-VN"/>
        </w:rPr>
        <w:instrText xml:space="preserve"> REF _Ref205299327 \n \h </w:instrText>
      </w:r>
      <w:r w:rsidR="004D2D73" w:rsidRPr="00B2562A">
        <w:rPr>
          <w:lang w:val="vi-VN"/>
        </w:rPr>
        <w:instrText xml:space="preserve"> \* MERGEFORMAT </w:instrText>
      </w:r>
      <w:r w:rsidR="008C6D78" w:rsidRPr="00B2562A">
        <w:fldChar w:fldCharType="separate"/>
      </w:r>
      <w:r w:rsidR="003F6628">
        <w:rPr>
          <w:lang w:val="vi-VN"/>
        </w:rPr>
        <w:t>Điều 47</w:t>
      </w:r>
      <w:r w:rsidR="008C6D78" w:rsidRPr="00B2562A">
        <w:fldChar w:fldCharType="end"/>
      </w:r>
      <w:r w:rsidR="004B4235" w:rsidRPr="00B2562A">
        <w:rPr>
          <w:lang w:val="vi-VN"/>
        </w:rPr>
        <w:t xml:space="preserve"> </w:t>
      </w:r>
      <w:r w:rsidR="008C13FB" w:rsidRPr="00B2562A">
        <w:rPr>
          <w:lang w:val="vi-VN"/>
        </w:rPr>
        <w:t>Nghị định này.</w:t>
      </w:r>
    </w:p>
    <w:p w14:paraId="0BF30494" w14:textId="44C610E9" w:rsidR="00AB4FF5" w:rsidRPr="00B2562A" w:rsidRDefault="00AB4FF5" w:rsidP="00AB4FF5">
      <w:pPr>
        <w:ind w:leftChars="0" w:firstLineChars="253" w:firstLine="708"/>
        <w:jc w:val="both"/>
        <w:rPr>
          <w:lang w:val="vi-VN"/>
        </w:rPr>
      </w:pPr>
      <w:r w:rsidRPr="00B2562A">
        <w:rPr>
          <w:lang w:val="vi-VN"/>
        </w:rPr>
        <w:t xml:space="preserve">3. Việc công nhận </w:t>
      </w:r>
      <w:r w:rsidRPr="00B2562A">
        <w:rPr>
          <w:szCs w:val="28"/>
          <w:lang w:val="vi-VN"/>
        </w:rPr>
        <w:t>lò phản ứng hạt nhân nghiên cứu chấm dứt hoạt động theo quy định tại khoản 1</w:t>
      </w:r>
      <w:r w:rsidR="00F5166D" w:rsidRPr="00B2562A">
        <w:rPr>
          <w:szCs w:val="28"/>
          <w:lang w:val="vi-VN"/>
        </w:rPr>
        <w:t xml:space="preserve"> và khoản 2</w:t>
      </w:r>
      <w:r w:rsidRPr="00B2562A">
        <w:rPr>
          <w:szCs w:val="28"/>
          <w:lang w:val="vi-VN"/>
        </w:rPr>
        <w:t xml:space="preserve"> </w:t>
      </w:r>
      <w:r w:rsidR="00EB4E99" w:rsidRPr="00B2562A">
        <w:rPr>
          <w:szCs w:val="28"/>
        </w:rPr>
        <w:fldChar w:fldCharType="begin"/>
      </w:r>
      <w:r w:rsidR="00EB4E99" w:rsidRPr="00B2562A">
        <w:rPr>
          <w:szCs w:val="28"/>
          <w:lang w:val="vi-VN"/>
        </w:rPr>
        <w:instrText xml:space="preserve"> REF _Ref205299342 \n \h </w:instrText>
      </w:r>
      <w:r w:rsidR="004D2D73" w:rsidRPr="00B2562A">
        <w:rPr>
          <w:szCs w:val="28"/>
          <w:lang w:val="vi-VN"/>
        </w:rPr>
        <w:instrText xml:space="preserve"> \* MERGEFORMAT </w:instrText>
      </w:r>
      <w:r w:rsidR="00EB4E99" w:rsidRPr="00B2562A">
        <w:rPr>
          <w:szCs w:val="28"/>
        </w:rPr>
      </w:r>
      <w:r w:rsidR="00EB4E99" w:rsidRPr="00B2562A">
        <w:rPr>
          <w:szCs w:val="28"/>
        </w:rPr>
        <w:fldChar w:fldCharType="separate"/>
      </w:r>
      <w:r w:rsidR="003F6628">
        <w:rPr>
          <w:szCs w:val="28"/>
          <w:lang w:val="vi-VN"/>
        </w:rPr>
        <w:t>Điều 48</w:t>
      </w:r>
      <w:r w:rsidR="00EB4E99" w:rsidRPr="00B2562A">
        <w:rPr>
          <w:szCs w:val="28"/>
        </w:rPr>
        <w:fldChar w:fldCharType="end"/>
      </w:r>
      <w:r w:rsidR="00E9398E" w:rsidRPr="00B2562A">
        <w:rPr>
          <w:szCs w:val="28"/>
          <w:lang w:val="vi-VN"/>
        </w:rPr>
        <w:t xml:space="preserve"> </w:t>
      </w:r>
      <w:r w:rsidRPr="00B2562A">
        <w:rPr>
          <w:szCs w:val="28"/>
          <w:lang w:val="vi-VN"/>
        </w:rPr>
        <w:t>Nghị định này.</w:t>
      </w:r>
    </w:p>
    <w:p w14:paraId="05036B46" w14:textId="652BBD55" w:rsidR="00AB4FF5" w:rsidRPr="00B2562A" w:rsidRDefault="00AB4FF5" w:rsidP="00AB4FF5">
      <w:pPr>
        <w:ind w:leftChars="0" w:firstLineChars="253" w:firstLine="708"/>
        <w:jc w:val="both"/>
        <w:rPr>
          <w:lang w:val="vi-VN"/>
        </w:rPr>
      </w:pPr>
      <w:r w:rsidRPr="00B2562A">
        <w:rPr>
          <w:lang w:val="vi-VN"/>
        </w:rPr>
        <w:t xml:space="preserve">4. Bộ Khoa học và Công nghệ </w:t>
      </w:r>
      <w:r w:rsidR="00DB4223" w:rsidRPr="00B2562A">
        <w:rPr>
          <w:lang w:val="vi-VN"/>
        </w:rPr>
        <w:t>quy định chi tiết về</w:t>
      </w:r>
      <w:r w:rsidRPr="00B2562A">
        <w:rPr>
          <w:lang w:val="vi-VN"/>
        </w:rPr>
        <w:t>:</w:t>
      </w:r>
    </w:p>
    <w:p w14:paraId="6F37172C" w14:textId="7CD4A4CC" w:rsidR="00AB4FF5" w:rsidRPr="00B2562A" w:rsidRDefault="00AB4FF5" w:rsidP="00AB4FF5">
      <w:pPr>
        <w:ind w:leftChars="0" w:firstLineChars="253" w:firstLine="708"/>
        <w:jc w:val="both"/>
        <w:rPr>
          <w:lang w:val="vi-VN"/>
        </w:rPr>
      </w:pPr>
      <w:r w:rsidRPr="00B2562A">
        <w:rPr>
          <w:lang w:val="vi-VN"/>
        </w:rPr>
        <w:t xml:space="preserve">a) </w:t>
      </w:r>
      <w:r w:rsidR="0070658C" w:rsidRPr="00B2562A">
        <w:rPr>
          <w:lang w:val="vi-VN"/>
        </w:rPr>
        <w:t xml:space="preserve">Yêu cầu an toàn đối với </w:t>
      </w:r>
      <w:r w:rsidRPr="00B2562A">
        <w:rPr>
          <w:lang w:val="vi-VN"/>
        </w:rPr>
        <w:t>chấm dứt hoạt động lò phản ứng hạt nhân nghiên cứu;</w:t>
      </w:r>
    </w:p>
    <w:p w14:paraId="2C8F6513" w14:textId="5AD3E07A" w:rsidR="0070658C" w:rsidRPr="00B2562A" w:rsidRDefault="0070658C" w:rsidP="00AB4FF5">
      <w:pPr>
        <w:ind w:leftChars="0" w:firstLineChars="253" w:firstLine="708"/>
        <w:jc w:val="both"/>
        <w:rPr>
          <w:lang w:val="vi-VN"/>
        </w:rPr>
      </w:pPr>
      <w:r w:rsidRPr="00B2562A">
        <w:rPr>
          <w:lang w:val="vi-VN"/>
        </w:rPr>
        <w:t>b) Nội dung kế hoạch chấm dứt hoạt động;</w:t>
      </w:r>
    </w:p>
    <w:p w14:paraId="34BA30E9" w14:textId="33602667" w:rsidR="00AB4FF5" w:rsidRPr="00B2562A" w:rsidRDefault="00C21F76" w:rsidP="00AB4FF5">
      <w:pPr>
        <w:ind w:leftChars="0" w:firstLineChars="253" w:firstLine="708"/>
        <w:jc w:val="both"/>
        <w:rPr>
          <w:lang w:val="vi-VN"/>
        </w:rPr>
      </w:pPr>
      <w:r w:rsidRPr="00B2562A">
        <w:rPr>
          <w:lang w:val="vi-VN"/>
        </w:rPr>
        <w:t>c</w:t>
      </w:r>
      <w:r w:rsidR="00AB4FF5" w:rsidRPr="00B2562A">
        <w:rPr>
          <w:lang w:val="vi-VN"/>
        </w:rPr>
        <w:t xml:space="preserve">) </w:t>
      </w:r>
      <w:r w:rsidR="0012469D" w:rsidRPr="00B2562A">
        <w:rPr>
          <w:lang w:val="vi-VN"/>
        </w:rPr>
        <w:t>N</w:t>
      </w:r>
      <w:r w:rsidR="00AB4FF5" w:rsidRPr="00B2562A">
        <w:rPr>
          <w:lang w:val="vi-VN"/>
        </w:rPr>
        <w:t>ội dung báo cáo đánh giá an toàn giai đoạn chấm dứt hoạt động lò phản ứng hạt nhân nghiên cứu.</w:t>
      </w:r>
    </w:p>
    <w:p w14:paraId="0AAE1A08" w14:textId="124FFA3D" w:rsidR="003A709C" w:rsidRPr="00B2562A" w:rsidRDefault="003A709C" w:rsidP="00C7067F">
      <w:pPr>
        <w:ind w:leftChars="0" w:firstLineChars="0" w:firstLine="0"/>
        <w:jc w:val="both"/>
        <w:rPr>
          <w:lang w:val="vi-VN"/>
        </w:rPr>
      </w:pPr>
    </w:p>
    <w:p w14:paraId="3FA9361E" w14:textId="681A3750" w:rsidR="006369FE" w:rsidRPr="00B2562A" w:rsidRDefault="00C7067F" w:rsidP="002A62CA">
      <w:pPr>
        <w:pStyle w:val="Heading1"/>
        <w:numPr>
          <w:ilvl w:val="0"/>
          <w:numId w:val="1"/>
        </w:numPr>
        <w:spacing w:before="0" w:after="0" w:line="240" w:lineRule="auto"/>
        <w:ind w:leftChars="0" w:firstLineChars="0"/>
        <w:rPr>
          <w:lang w:val="vi-VN"/>
        </w:rPr>
      </w:pPr>
      <w:r w:rsidRPr="00B2562A">
        <w:rPr>
          <w:lang w:val="vi-VN"/>
        </w:rPr>
        <w:br/>
      </w:r>
      <w:bookmarkStart w:id="381" w:name="_Ref206408015"/>
      <w:bookmarkStart w:id="382" w:name="_Toc206668316"/>
      <w:r w:rsidR="00BD0DEB" w:rsidRPr="00B2562A">
        <w:rPr>
          <w:lang w:val="vi-VN"/>
        </w:rPr>
        <w:t>TRÁCH NHIỆM CỦA CÁC BỘ, NGÀNH, CƠ QUAN</w:t>
      </w:r>
      <w:r w:rsidR="002A62CA" w:rsidRPr="00B2562A">
        <w:rPr>
          <w:lang w:val="vi-VN"/>
        </w:rPr>
        <w:t xml:space="preserve"> </w:t>
      </w:r>
      <w:r w:rsidR="00BD0DEB" w:rsidRPr="00B2562A">
        <w:rPr>
          <w:lang w:val="vi-VN"/>
        </w:rPr>
        <w:t>TRUNG ƯƠNG VÀ ĐỊA PHƯƠNG</w:t>
      </w:r>
      <w:bookmarkEnd w:id="381"/>
      <w:bookmarkEnd w:id="382"/>
    </w:p>
    <w:p w14:paraId="381CACDD" w14:textId="1B2ACB03" w:rsidR="006369FE" w:rsidRPr="00B2562A" w:rsidRDefault="006369FE" w:rsidP="00C7067F">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b w:val="0"/>
          <w:szCs w:val="28"/>
          <w:lang w:val="vi-VN"/>
        </w:rPr>
      </w:pPr>
      <w:bookmarkStart w:id="383" w:name="_Ref206408034"/>
      <w:bookmarkStart w:id="384" w:name="_Toc206668317"/>
      <w:r w:rsidRPr="00B2562A">
        <w:rPr>
          <w:szCs w:val="28"/>
          <w:lang w:val="vi-VN"/>
        </w:rPr>
        <w:t>Nguyên tắc chung</w:t>
      </w:r>
      <w:bookmarkEnd w:id="383"/>
      <w:bookmarkEnd w:id="384"/>
    </w:p>
    <w:p w14:paraId="2B79A28E" w14:textId="1346328B" w:rsidR="000B612F" w:rsidRPr="00B2562A" w:rsidRDefault="000B612F" w:rsidP="00C7067F">
      <w:pPr>
        <w:ind w:leftChars="0" w:firstLineChars="253" w:firstLine="708"/>
        <w:jc w:val="both"/>
        <w:rPr>
          <w:rStyle w:val="NormalWebChar"/>
          <w:rFonts w:eastAsiaTheme="minorHAnsi"/>
        </w:rPr>
      </w:pPr>
      <w:r w:rsidRPr="00B2562A">
        <w:rPr>
          <w:rStyle w:val="NormalWebChar"/>
          <w:rFonts w:eastAsiaTheme="minorHAnsi"/>
        </w:rPr>
        <w:t>1. Các bộ, ngành, địa phương trong phạm vi chức năng, nhiệm vụ, quyền hạn được pháp luật quy định và theo phân công của Chính phủ, Thủ tướng Chính phủ, thực hiện quản lý nhà nước đối với nhà máy điện hạt nhân, lò phản ứng hạt nhân nghiên cứu.</w:t>
      </w:r>
    </w:p>
    <w:p w14:paraId="745DFB92" w14:textId="7D075DA4" w:rsidR="000B612F" w:rsidRPr="00B2562A" w:rsidRDefault="000B612F" w:rsidP="00C7067F">
      <w:pPr>
        <w:ind w:leftChars="0" w:firstLineChars="253" w:firstLine="708"/>
        <w:jc w:val="both"/>
        <w:rPr>
          <w:rStyle w:val="NormalWebChar"/>
          <w:rFonts w:eastAsiaTheme="minorHAnsi"/>
        </w:rPr>
      </w:pPr>
      <w:r w:rsidRPr="00B2562A">
        <w:rPr>
          <w:rStyle w:val="NormalWebChar"/>
          <w:rFonts w:eastAsiaTheme="minorHAnsi"/>
        </w:rPr>
        <w:t>2. Việc phân công trách nhiệm giữa các bộ, ngành, địa phương và cơ quan có liên quan trong các giai đoạn chuẩn bị đầu tư, xây dựng, vận hành và chấm dứt hoạt động nhà máy điện hạt nhân, lò phản ứng hạt nhân nghiên cứu phải bảo đảm rõ ràng, phân định cụ thể, không chồng chéo, phù hợp với chức năng, nhiệm vụ, quyền hạn được pháp luật quy định.</w:t>
      </w:r>
    </w:p>
    <w:p w14:paraId="09A3174F" w14:textId="5DBC8E20" w:rsidR="00016392" w:rsidRPr="00B2562A" w:rsidRDefault="008B282B" w:rsidP="00C7067F">
      <w:pPr>
        <w:ind w:leftChars="0" w:firstLineChars="253" w:firstLine="708"/>
        <w:jc w:val="both"/>
        <w:rPr>
          <w:rStyle w:val="NormalWebChar"/>
          <w:rFonts w:eastAsiaTheme="minorHAnsi"/>
        </w:rPr>
      </w:pPr>
      <w:r w:rsidRPr="00B2562A">
        <w:rPr>
          <w:rStyle w:val="NormalWebChar"/>
          <w:rFonts w:eastAsiaTheme="minorHAnsi"/>
        </w:rPr>
        <w:t xml:space="preserve">3. Các bộ, ngành, địa phương, cơ quan có liên quan phối hợp chặt chẽ, kịp thời, hiệu quả trong quá trình thực hiện nhiệm vụ, bảo đảm an toàn bức xạ, an </w:t>
      </w:r>
      <w:r w:rsidRPr="00B2562A">
        <w:rPr>
          <w:rStyle w:val="NormalWebChar"/>
          <w:rFonts w:eastAsiaTheme="minorHAnsi"/>
        </w:rPr>
        <w:lastRenderedPageBreak/>
        <w:t xml:space="preserve">toàn hạt nhân và an ninh hạt nhân trong suốt vòng đời của </w:t>
      </w:r>
      <w:r w:rsidR="00682353" w:rsidRPr="00B2562A">
        <w:rPr>
          <w:rStyle w:val="NormalWebChar"/>
          <w:rFonts w:eastAsiaTheme="minorHAnsi"/>
        </w:rPr>
        <w:t>nhà máy điện hạt nhân, lò phản ứng hạt nhân nghiên cứu</w:t>
      </w:r>
      <w:r w:rsidR="00D81447" w:rsidRPr="00B2562A">
        <w:rPr>
          <w:rStyle w:val="NormalWebChar"/>
          <w:rFonts w:eastAsiaTheme="minorHAnsi"/>
        </w:rPr>
        <w:t>.</w:t>
      </w:r>
    </w:p>
    <w:p w14:paraId="0D9F8D53" w14:textId="7B2FF71E" w:rsidR="006431F6" w:rsidRPr="00B2562A" w:rsidRDefault="006431F6" w:rsidP="00C7067F">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vi-VN"/>
        </w:rPr>
      </w:pPr>
      <w:bookmarkStart w:id="385" w:name="bookmark=id.j87w9sdhid2l" w:colFirst="0" w:colLast="0"/>
      <w:bookmarkStart w:id="386" w:name="_Toc206668318"/>
      <w:bookmarkStart w:id="387" w:name="_Toc193828270"/>
      <w:bookmarkEnd w:id="350"/>
      <w:bookmarkEnd w:id="385"/>
      <w:r w:rsidRPr="00B2562A">
        <w:rPr>
          <w:szCs w:val="28"/>
          <w:lang w:val="vi-VN"/>
        </w:rPr>
        <w:t>Trách nhiệm của Bộ Khoa học và Công nghệ</w:t>
      </w:r>
      <w:r w:rsidR="004F1970" w:rsidRPr="00B2562A">
        <w:rPr>
          <w:rStyle w:val="FootnoteReference"/>
          <w:szCs w:val="28"/>
          <w:lang w:val="vi-VN"/>
        </w:rPr>
        <w:footnoteReference w:id="96"/>
      </w:r>
      <w:bookmarkEnd w:id="386"/>
    </w:p>
    <w:p w14:paraId="3B9E9580" w14:textId="3934013F" w:rsidR="00380ECA" w:rsidRPr="00B2562A" w:rsidRDefault="00380ECA" w:rsidP="00380ECA">
      <w:pPr>
        <w:ind w:leftChars="0" w:firstLineChars="253" w:firstLine="708"/>
        <w:jc w:val="both"/>
        <w:rPr>
          <w:rStyle w:val="NormalWebChar"/>
          <w:rFonts w:eastAsiaTheme="minorHAnsi"/>
        </w:rPr>
      </w:pPr>
      <w:r w:rsidRPr="00B2562A">
        <w:rPr>
          <w:rStyle w:val="NormalWebChar"/>
          <w:rFonts w:eastAsiaTheme="minorHAnsi"/>
        </w:rPr>
        <w:t>1. Ban hành thông tư, quyết định và các văn bản khác về an toàn bức xạ, an toàn hạt nhân và an ninh hạt nhân đối với nhà máy điện hạt nhân, lò phản ứng hạt nhân nghiên cứ</w:t>
      </w:r>
      <w:r w:rsidR="000B612F" w:rsidRPr="00B2562A">
        <w:rPr>
          <w:rStyle w:val="NormalWebChar"/>
          <w:rFonts w:eastAsiaTheme="minorHAnsi"/>
        </w:rPr>
        <w:t>u.</w:t>
      </w:r>
    </w:p>
    <w:p w14:paraId="4DDA1FBF" w14:textId="2173B89F" w:rsidR="00380ECA" w:rsidRPr="00B2562A" w:rsidRDefault="00380ECA" w:rsidP="00380ECA">
      <w:pPr>
        <w:ind w:leftChars="0" w:firstLineChars="253" w:firstLine="708"/>
        <w:jc w:val="both"/>
        <w:rPr>
          <w:rStyle w:val="NormalWebChar"/>
          <w:rFonts w:eastAsiaTheme="minorHAnsi"/>
        </w:rPr>
      </w:pPr>
      <w:r w:rsidRPr="00B2562A">
        <w:rPr>
          <w:rStyle w:val="NormalWebChar"/>
          <w:rFonts w:eastAsiaTheme="minorHAnsi"/>
        </w:rPr>
        <w:t>2. Chủ trì tổ chức thẩm định các nội dung liên quan đến an toàn bức xạ, an toàn hạt nhân và an ninh hạt nhân</w:t>
      </w:r>
      <w:r w:rsidR="000B612F" w:rsidRPr="00B2562A">
        <w:rPr>
          <w:rStyle w:val="NormalWebChar"/>
          <w:rFonts w:eastAsiaTheme="minorHAnsi"/>
        </w:rPr>
        <w:t>.</w:t>
      </w:r>
    </w:p>
    <w:p w14:paraId="4400D0D5" w14:textId="3A240B40" w:rsidR="00380ECA" w:rsidRPr="00B2562A" w:rsidRDefault="00380ECA" w:rsidP="00380ECA">
      <w:pPr>
        <w:ind w:leftChars="0" w:firstLineChars="253" w:firstLine="708"/>
        <w:jc w:val="both"/>
        <w:rPr>
          <w:rStyle w:val="NormalWebChar"/>
          <w:rFonts w:eastAsiaTheme="minorHAnsi"/>
        </w:rPr>
      </w:pPr>
      <w:r w:rsidRPr="00B2562A">
        <w:rPr>
          <w:rStyle w:val="NormalWebChar"/>
          <w:rFonts w:eastAsiaTheme="minorHAnsi"/>
        </w:rPr>
        <w:t>3. Cấp, thu hồi, gia hạn giấy phép, quyết định theo từng giai đoạn trong vòng đời của nhà máy điện hạt nhân, lò phản ứng hạt nhân nghiên cứu theo quy định của pháp luật về năng lượng nguyên tử</w:t>
      </w:r>
      <w:r w:rsidR="000B612F" w:rsidRPr="00B2562A">
        <w:rPr>
          <w:rStyle w:val="NormalWebChar"/>
          <w:rFonts w:eastAsiaTheme="minorHAnsi"/>
        </w:rPr>
        <w:t>.</w:t>
      </w:r>
    </w:p>
    <w:p w14:paraId="6E584B2D" w14:textId="779B7D37" w:rsidR="00380ECA" w:rsidRPr="00B2562A" w:rsidRDefault="00380ECA" w:rsidP="00380ECA">
      <w:pPr>
        <w:ind w:leftChars="0" w:firstLineChars="253" w:firstLine="708"/>
        <w:jc w:val="both"/>
        <w:rPr>
          <w:rStyle w:val="NormalWebChar"/>
          <w:rFonts w:eastAsiaTheme="minorHAnsi"/>
        </w:rPr>
      </w:pPr>
      <w:r w:rsidRPr="00B2562A">
        <w:rPr>
          <w:rStyle w:val="NormalWebChar"/>
          <w:rFonts w:eastAsiaTheme="minorHAnsi"/>
        </w:rPr>
        <w:t>4. Xây dựng và tổ chức thực hiện kế hoạch đào tạo, bồi dưỡng chuyên môn nghiệp vụ, tăng cường năng lực quản lý nhà nước, nghiên cứu - triển khai, ứng dụng và hỗ trợ kỹ thuật thuộc phạm vi quả</w:t>
      </w:r>
      <w:r w:rsidR="000B612F" w:rsidRPr="00B2562A">
        <w:rPr>
          <w:rStyle w:val="NormalWebChar"/>
          <w:rFonts w:eastAsiaTheme="minorHAnsi"/>
        </w:rPr>
        <w:t>n lý.</w:t>
      </w:r>
    </w:p>
    <w:p w14:paraId="4C48E858" w14:textId="5E125F12" w:rsidR="00380ECA" w:rsidRPr="00B2562A" w:rsidRDefault="00380ECA" w:rsidP="00380ECA">
      <w:pPr>
        <w:ind w:leftChars="0" w:firstLineChars="253" w:firstLine="708"/>
        <w:jc w:val="both"/>
        <w:rPr>
          <w:rStyle w:val="NormalWebChar"/>
          <w:rFonts w:eastAsiaTheme="minorHAnsi"/>
        </w:rPr>
      </w:pPr>
      <w:r w:rsidRPr="00B2562A">
        <w:rPr>
          <w:rStyle w:val="NormalWebChar"/>
          <w:rFonts w:eastAsiaTheme="minorHAnsi"/>
        </w:rPr>
        <w:t>5. Thực hiện hợp tác quốc tế trong việc bảo đảm an toàn, an ninh và ứng phó sự cố, đàm phán, ký kết các điều ước quốc tế, hiệp định hợp tác với các đối tác nước ngoài trong lĩnh vực này theo phân công của Chính phủ</w:t>
      </w:r>
      <w:r w:rsidR="000B612F" w:rsidRPr="00B2562A">
        <w:rPr>
          <w:rStyle w:val="NormalWebChar"/>
          <w:rFonts w:eastAsiaTheme="minorHAnsi"/>
        </w:rPr>
        <w:t>.</w:t>
      </w:r>
    </w:p>
    <w:p w14:paraId="428160F6" w14:textId="794806B7" w:rsidR="0087391D" w:rsidRPr="00B2562A" w:rsidRDefault="0087391D" w:rsidP="0087391D">
      <w:pPr>
        <w:ind w:leftChars="0" w:firstLineChars="253" w:firstLine="708"/>
        <w:jc w:val="both"/>
        <w:rPr>
          <w:rStyle w:val="NormalWebChar"/>
          <w:rFonts w:eastAsiaTheme="minorHAnsi"/>
        </w:rPr>
      </w:pPr>
      <w:r w:rsidRPr="00B2562A">
        <w:rPr>
          <w:lang w:val="vi-VN"/>
        </w:rPr>
        <w:t>6. Quản lý mạng lưới quan trắc và cảnh báo phóng xạ môi trường quốc gia, hệ thống chuẩn đo lường bức xạ</w:t>
      </w:r>
      <w:r w:rsidR="00954545" w:rsidRPr="00B2562A">
        <w:rPr>
          <w:lang w:val="vi-VN"/>
        </w:rPr>
        <w:t xml:space="preserve">; </w:t>
      </w:r>
      <w:r w:rsidRPr="00B2562A">
        <w:rPr>
          <w:lang w:val="vi-VN"/>
        </w:rPr>
        <w:t xml:space="preserve">giám sát an toàn xuyên suốt </w:t>
      </w:r>
      <w:r w:rsidR="00003AC9" w:rsidRPr="00B2562A">
        <w:rPr>
          <w:lang w:val="vi-VN"/>
        </w:rPr>
        <w:t>vòn</w:t>
      </w:r>
      <w:r w:rsidR="00565907" w:rsidRPr="00B2562A">
        <w:rPr>
          <w:lang w:val="vi-VN"/>
        </w:rPr>
        <w:t>g</w:t>
      </w:r>
      <w:r w:rsidR="00003AC9" w:rsidRPr="00B2562A">
        <w:rPr>
          <w:lang w:val="vi-VN"/>
        </w:rPr>
        <w:t xml:space="preserve"> đời của</w:t>
      </w:r>
      <w:r w:rsidRPr="00B2562A">
        <w:rPr>
          <w:lang w:val="vi-VN"/>
        </w:rPr>
        <w:t xml:space="preserve"> </w:t>
      </w:r>
      <w:r w:rsidR="00A07F9E" w:rsidRPr="00B2562A">
        <w:rPr>
          <w:lang w:val="vi-VN"/>
        </w:rPr>
        <w:t>nhà máy điện hạt nhân, lò phản ứng hạt nhân nghiên cứu</w:t>
      </w:r>
      <w:r w:rsidRPr="00B2562A">
        <w:rPr>
          <w:lang w:val="vi-VN"/>
        </w:rPr>
        <w:t>.</w:t>
      </w:r>
    </w:p>
    <w:p w14:paraId="77F26101" w14:textId="67E8DF86" w:rsidR="00C25DD3" w:rsidRPr="00B2562A" w:rsidRDefault="0087391D" w:rsidP="008907ED">
      <w:pPr>
        <w:ind w:leftChars="0" w:firstLineChars="253" w:firstLine="708"/>
        <w:jc w:val="both"/>
        <w:rPr>
          <w:rStyle w:val="NormalWebChar"/>
          <w:rFonts w:eastAsiaTheme="minorHAnsi"/>
        </w:rPr>
      </w:pPr>
      <w:r w:rsidRPr="00B2562A">
        <w:rPr>
          <w:rStyle w:val="NormalWebChar"/>
          <w:rFonts w:eastAsiaTheme="minorHAnsi"/>
        </w:rPr>
        <w:t xml:space="preserve">7. </w:t>
      </w:r>
      <w:r w:rsidR="008B7FCF" w:rsidRPr="00B2562A">
        <w:rPr>
          <w:rStyle w:val="NormalWebChar"/>
          <w:rFonts w:eastAsiaTheme="minorHAnsi"/>
        </w:rPr>
        <w:t>Thực hiện c</w:t>
      </w:r>
      <w:r w:rsidR="00C25DD3" w:rsidRPr="00B2562A">
        <w:rPr>
          <w:rStyle w:val="NormalWebChar"/>
          <w:rFonts w:eastAsiaTheme="minorHAnsi"/>
        </w:rPr>
        <w:t xml:space="preserve">ác trách nhiệm quy định tại </w:t>
      </w:r>
      <w:r w:rsidR="008907ED" w:rsidRPr="00B2562A">
        <w:rPr>
          <w:rStyle w:val="NormalWebChar"/>
          <w:rFonts w:eastAsiaTheme="minorHAnsi"/>
        </w:rPr>
        <w:t>khoản 4</w:t>
      </w:r>
      <w:r w:rsidR="00A2663C" w:rsidRPr="00B2562A">
        <w:rPr>
          <w:rStyle w:val="NormalWebChar"/>
          <w:rFonts w:eastAsiaTheme="minorHAnsi"/>
        </w:rPr>
        <w:t xml:space="preserve"> </w:t>
      </w:r>
      <w:r w:rsidR="00C92F61" w:rsidRPr="00B2562A">
        <w:rPr>
          <w:rStyle w:val="NormalWebChar"/>
          <w:rFonts w:eastAsiaTheme="minorHAnsi"/>
        </w:rPr>
        <w:fldChar w:fldCharType="begin"/>
      </w:r>
      <w:r w:rsidR="00C92F61" w:rsidRPr="00B2562A">
        <w:rPr>
          <w:rStyle w:val="NormalWebChar"/>
          <w:rFonts w:eastAsiaTheme="minorHAnsi"/>
        </w:rPr>
        <w:instrText xml:space="preserve"> REF _Ref206141047 \n \h </w:instrText>
      </w:r>
      <w:r w:rsidR="0065534F" w:rsidRPr="00B2562A">
        <w:rPr>
          <w:rStyle w:val="NormalWebChar"/>
          <w:rFonts w:eastAsiaTheme="minorHAnsi"/>
        </w:rPr>
        <w:instrText xml:space="preserve"> \* MERGEFORMAT </w:instrText>
      </w:r>
      <w:r w:rsidR="00C92F61" w:rsidRPr="00B2562A">
        <w:rPr>
          <w:rStyle w:val="NormalWebChar"/>
          <w:rFonts w:eastAsiaTheme="minorHAnsi"/>
        </w:rPr>
      </w:r>
      <w:r w:rsidR="00C92F61" w:rsidRPr="00B2562A">
        <w:rPr>
          <w:rStyle w:val="NormalWebChar"/>
          <w:rFonts w:eastAsiaTheme="minorHAnsi"/>
        </w:rPr>
        <w:fldChar w:fldCharType="separate"/>
      </w:r>
      <w:r w:rsidR="003F6628">
        <w:rPr>
          <w:rStyle w:val="NormalWebChar"/>
          <w:rFonts w:eastAsiaTheme="minorHAnsi"/>
        </w:rPr>
        <w:t>Điều 5</w:t>
      </w:r>
      <w:r w:rsidR="00C92F61" w:rsidRPr="00B2562A">
        <w:rPr>
          <w:rStyle w:val="NormalWebChar"/>
          <w:rFonts w:eastAsiaTheme="minorHAnsi"/>
        </w:rPr>
        <w:fldChar w:fldCharType="end"/>
      </w:r>
      <w:r w:rsidR="008907ED" w:rsidRPr="00B2562A">
        <w:rPr>
          <w:rStyle w:val="NormalWebChar"/>
          <w:rFonts w:eastAsiaTheme="minorHAnsi"/>
        </w:rPr>
        <w:t>; khoản 8</w:t>
      </w:r>
      <w:r w:rsidR="00AA4112" w:rsidRPr="00B2562A">
        <w:rPr>
          <w:rStyle w:val="NormalWebChar"/>
          <w:rFonts w:eastAsiaTheme="minorHAnsi"/>
        </w:rPr>
        <w:t xml:space="preserve"> </w:t>
      </w:r>
      <w:r w:rsidR="00AA4112" w:rsidRPr="00B2562A">
        <w:rPr>
          <w:rStyle w:val="NormalWebChar"/>
          <w:rFonts w:eastAsiaTheme="minorHAnsi"/>
        </w:rPr>
        <w:fldChar w:fldCharType="begin"/>
      </w:r>
      <w:r w:rsidR="00AA4112" w:rsidRPr="00B2562A">
        <w:rPr>
          <w:rStyle w:val="NormalWebChar"/>
          <w:rFonts w:eastAsiaTheme="minorHAnsi"/>
        </w:rPr>
        <w:instrText xml:space="preserve"> REF _Ref205298052 \n \h </w:instrText>
      </w:r>
      <w:r w:rsidR="0065534F" w:rsidRPr="00B2562A">
        <w:rPr>
          <w:rStyle w:val="NormalWebChar"/>
          <w:rFonts w:eastAsiaTheme="minorHAnsi"/>
        </w:rPr>
        <w:instrText xml:space="preserve"> \* MERGEFORMAT </w:instrText>
      </w:r>
      <w:r w:rsidR="00AA4112" w:rsidRPr="00B2562A">
        <w:rPr>
          <w:rStyle w:val="NormalWebChar"/>
          <w:rFonts w:eastAsiaTheme="minorHAnsi"/>
        </w:rPr>
      </w:r>
      <w:r w:rsidR="00AA4112" w:rsidRPr="00B2562A">
        <w:rPr>
          <w:rStyle w:val="NormalWebChar"/>
          <w:rFonts w:eastAsiaTheme="minorHAnsi"/>
        </w:rPr>
        <w:fldChar w:fldCharType="separate"/>
      </w:r>
      <w:r w:rsidR="003F6628">
        <w:rPr>
          <w:rStyle w:val="NormalWebChar"/>
          <w:rFonts w:eastAsiaTheme="minorHAnsi"/>
        </w:rPr>
        <w:t>Điều 6</w:t>
      </w:r>
      <w:r w:rsidR="00AA4112" w:rsidRPr="00B2562A">
        <w:rPr>
          <w:rStyle w:val="NormalWebChar"/>
          <w:rFonts w:eastAsiaTheme="minorHAnsi"/>
        </w:rPr>
        <w:fldChar w:fldCharType="end"/>
      </w:r>
      <w:r w:rsidR="008907ED" w:rsidRPr="00B2562A">
        <w:rPr>
          <w:rStyle w:val="NormalWebChar"/>
          <w:rFonts w:eastAsiaTheme="minorHAnsi"/>
        </w:rPr>
        <w:t>; khoản 5</w:t>
      </w:r>
      <w:r w:rsidR="00AA4112" w:rsidRPr="00B2562A">
        <w:rPr>
          <w:rStyle w:val="NormalWebChar"/>
          <w:rFonts w:eastAsiaTheme="minorHAnsi"/>
        </w:rPr>
        <w:t xml:space="preserve"> </w:t>
      </w:r>
      <w:r w:rsidR="008F4200" w:rsidRPr="00B2562A">
        <w:rPr>
          <w:rStyle w:val="NormalWebChar"/>
          <w:rFonts w:eastAsiaTheme="minorHAnsi"/>
        </w:rPr>
        <w:fldChar w:fldCharType="begin"/>
      </w:r>
      <w:r w:rsidR="008F4200" w:rsidRPr="00B2562A">
        <w:rPr>
          <w:rStyle w:val="NormalWebChar"/>
          <w:rFonts w:eastAsiaTheme="minorHAnsi"/>
        </w:rPr>
        <w:instrText xml:space="preserve"> REF _Ref206141071 \n \h </w:instrText>
      </w:r>
      <w:r w:rsidR="0065534F" w:rsidRPr="00B2562A">
        <w:rPr>
          <w:rStyle w:val="NormalWebChar"/>
          <w:rFonts w:eastAsiaTheme="minorHAnsi"/>
        </w:rPr>
        <w:instrText xml:space="preserve"> \* MERGEFORMAT </w:instrText>
      </w:r>
      <w:r w:rsidR="008F4200" w:rsidRPr="00B2562A">
        <w:rPr>
          <w:rStyle w:val="NormalWebChar"/>
          <w:rFonts w:eastAsiaTheme="minorHAnsi"/>
        </w:rPr>
      </w:r>
      <w:r w:rsidR="008F4200" w:rsidRPr="00B2562A">
        <w:rPr>
          <w:rStyle w:val="NormalWebChar"/>
          <w:rFonts w:eastAsiaTheme="minorHAnsi"/>
        </w:rPr>
        <w:fldChar w:fldCharType="separate"/>
      </w:r>
      <w:r w:rsidR="003F6628">
        <w:rPr>
          <w:rStyle w:val="NormalWebChar"/>
          <w:rFonts w:eastAsiaTheme="minorHAnsi"/>
        </w:rPr>
        <w:t>Điều 7</w:t>
      </w:r>
      <w:r w:rsidR="008F4200" w:rsidRPr="00B2562A">
        <w:rPr>
          <w:rStyle w:val="NormalWebChar"/>
          <w:rFonts w:eastAsiaTheme="minorHAnsi"/>
        </w:rPr>
        <w:fldChar w:fldCharType="end"/>
      </w:r>
      <w:r w:rsidR="008907ED" w:rsidRPr="00B2562A">
        <w:rPr>
          <w:rStyle w:val="NormalWebChar"/>
          <w:rFonts w:eastAsiaTheme="minorHAnsi"/>
        </w:rPr>
        <w:t>; khoản 5</w:t>
      </w:r>
      <w:r w:rsidR="00607846" w:rsidRPr="00B2562A">
        <w:rPr>
          <w:rStyle w:val="NormalWebChar"/>
          <w:rFonts w:eastAsiaTheme="minorHAnsi"/>
        </w:rPr>
        <w:t xml:space="preserve"> </w:t>
      </w:r>
      <w:r w:rsidR="00113F6C" w:rsidRPr="00B2562A">
        <w:rPr>
          <w:rStyle w:val="NormalWebChar"/>
          <w:rFonts w:eastAsiaTheme="minorHAnsi"/>
        </w:rPr>
        <w:fldChar w:fldCharType="begin"/>
      </w:r>
      <w:r w:rsidR="00113F6C" w:rsidRPr="00B2562A">
        <w:rPr>
          <w:rStyle w:val="NormalWebChar"/>
          <w:rFonts w:eastAsiaTheme="minorHAnsi"/>
        </w:rPr>
        <w:instrText xml:space="preserve"> REF _Ref206141081 \n \h </w:instrText>
      </w:r>
      <w:r w:rsidR="0065534F" w:rsidRPr="00B2562A">
        <w:rPr>
          <w:rStyle w:val="NormalWebChar"/>
          <w:rFonts w:eastAsiaTheme="minorHAnsi"/>
        </w:rPr>
        <w:instrText xml:space="preserve"> \* MERGEFORMAT </w:instrText>
      </w:r>
      <w:r w:rsidR="00113F6C" w:rsidRPr="00B2562A">
        <w:rPr>
          <w:rStyle w:val="NormalWebChar"/>
          <w:rFonts w:eastAsiaTheme="minorHAnsi"/>
        </w:rPr>
      </w:r>
      <w:r w:rsidR="00113F6C" w:rsidRPr="00B2562A">
        <w:rPr>
          <w:rStyle w:val="NormalWebChar"/>
          <w:rFonts w:eastAsiaTheme="minorHAnsi"/>
        </w:rPr>
        <w:fldChar w:fldCharType="separate"/>
      </w:r>
      <w:r w:rsidR="003F6628">
        <w:rPr>
          <w:rStyle w:val="NormalWebChar"/>
          <w:rFonts w:eastAsiaTheme="minorHAnsi"/>
        </w:rPr>
        <w:t>Điều 8</w:t>
      </w:r>
      <w:r w:rsidR="00113F6C" w:rsidRPr="00B2562A">
        <w:rPr>
          <w:rStyle w:val="NormalWebChar"/>
          <w:rFonts w:eastAsiaTheme="minorHAnsi"/>
        </w:rPr>
        <w:fldChar w:fldCharType="end"/>
      </w:r>
      <w:r w:rsidR="008907ED" w:rsidRPr="00B2562A">
        <w:rPr>
          <w:rStyle w:val="NormalWebChar"/>
          <w:rFonts w:eastAsiaTheme="minorHAnsi"/>
        </w:rPr>
        <w:t>; khoản 5</w:t>
      </w:r>
      <w:r w:rsidR="00113F6C" w:rsidRPr="00B2562A">
        <w:rPr>
          <w:rStyle w:val="NormalWebChar"/>
          <w:rFonts w:eastAsiaTheme="minorHAnsi"/>
        </w:rPr>
        <w:t xml:space="preserve"> </w:t>
      </w:r>
      <w:r w:rsidR="00E62F14" w:rsidRPr="00B2562A">
        <w:rPr>
          <w:rStyle w:val="NormalWebChar"/>
          <w:rFonts w:eastAsiaTheme="minorHAnsi"/>
        </w:rPr>
        <w:fldChar w:fldCharType="begin"/>
      </w:r>
      <w:r w:rsidR="00E62F14" w:rsidRPr="00B2562A">
        <w:rPr>
          <w:rStyle w:val="NormalWebChar"/>
          <w:rFonts w:eastAsiaTheme="minorHAnsi"/>
        </w:rPr>
        <w:instrText xml:space="preserve"> REF _Ref206141091 \n \h </w:instrText>
      </w:r>
      <w:r w:rsidR="0065534F" w:rsidRPr="00B2562A">
        <w:rPr>
          <w:rStyle w:val="NormalWebChar"/>
          <w:rFonts w:eastAsiaTheme="minorHAnsi"/>
        </w:rPr>
        <w:instrText xml:space="preserve"> \* MERGEFORMAT </w:instrText>
      </w:r>
      <w:r w:rsidR="00E62F14" w:rsidRPr="00B2562A">
        <w:rPr>
          <w:rStyle w:val="NormalWebChar"/>
          <w:rFonts w:eastAsiaTheme="minorHAnsi"/>
        </w:rPr>
      </w:r>
      <w:r w:rsidR="00E62F14" w:rsidRPr="00B2562A">
        <w:rPr>
          <w:rStyle w:val="NormalWebChar"/>
          <w:rFonts w:eastAsiaTheme="minorHAnsi"/>
        </w:rPr>
        <w:fldChar w:fldCharType="separate"/>
      </w:r>
      <w:r w:rsidR="003F6628">
        <w:rPr>
          <w:rStyle w:val="NormalWebChar"/>
          <w:rFonts w:eastAsiaTheme="minorHAnsi"/>
        </w:rPr>
        <w:t>Điều 9</w:t>
      </w:r>
      <w:r w:rsidR="00E62F14" w:rsidRPr="00B2562A">
        <w:rPr>
          <w:rStyle w:val="NormalWebChar"/>
          <w:rFonts w:eastAsiaTheme="minorHAnsi"/>
        </w:rPr>
        <w:fldChar w:fldCharType="end"/>
      </w:r>
      <w:r w:rsidR="008907ED" w:rsidRPr="00B2562A">
        <w:rPr>
          <w:rStyle w:val="NormalWebChar"/>
          <w:rFonts w:eastAsiaTheme="minorHAnsi"/>
        </w:rPr>
        <w:t>; điểm b khoản 3, khoản 8 và khoản 9</w:t>
      </w:r>
      <w:r w:rsidR="00790896" w:rsidRPr="00B2562A">
        <w:rPr>
          <w:rStyle w:val="NormalWebChar"/>
          <w:rFonts w:eastAsiaTheme="minorHAnsi"/>
        </w:rPr>
        <w:t xml:space="preserve"> </w:t>
      </w:r>
      <w:r w:rsidR="000142D7" w:rsidRPr="00B2562A">
        <w:rPr>
          <w:rStyle w:val="NormalWebChar"/>
          <w:rFonts w:eastAsiaTheme="minorHAnsi"/>
        </w:rPr>
        <w:fldChar w:fldCharType="begin"/>
      </w:r>
      <w:r w:rsidR="000142D7" w:rsidRPr="00B2562A">
        <w:rPr>
          <w:rStyle w:val="NormalWebChar"/>
          <w:rFonts w:eastAsiaTheme="minorHAnsi"/>
        </w:rPr>
        <w:instrText xml:space="preserve"> REF _Ref206141102 \n \h </w:instrText>
      </w:r>
      <w:r w:rsidR="0065534F" w:rsidRPr="00B2562A">
        <w:rPr>
          <w:rStyle w:val="NormalWebChar"/>
          <w:rFonts w:eastAsiaTheme="minorHAnsi"/>
        </w:rPr>
        <w:instrText xml:space="preserve"> \* MERGEFORMAT </w:instrText>
      </w:r>
      <w:r w:rsidR="000142D7" w:rsidRPr="00B2562A">
        <w:rPr>
          <w:rStyle w:val="NormalWebChar"/>
          <w:rFonts w:eastAsiaTheme="minorHAnsi"/>
        </w:rPr>
      </w:r>
      <w:r w:rsidR="000142D7" w:rsidRPr="00B2562A">
        <w:rPr>
          <w:rStyle w:val="NormalWebChar"/>
          <w:rFonts w:eastAsiaTheme="minorHAnsi"/>
        </w:rPr>
        <w:fldChar w:fldCharType="separate"/>
      </w:r>
      <w:r w:rsidR="003F6628">
        <w:rPr>
          <w:rStyle w:val="NormalWebChar"/>
          <w:rFonts w:eastAsiaTheme="minorHAnsi"/>
        </w:rPr>
        <w:t>Điều 11</w:t>
      </w:r>
      <w:r w:rsidR="000142D7" w:rsidRPr="00B2562A">
        <w:rPr>
          <w:rStyle w:val="NormalWebChar"/>
          <w:rFonts w:eastAsiaTheme="minorHAnsi"/>
        </w:rPr>
        <w:fldChar w:fldCharType="end"/>
      </w:r>
      <w:r w:rsidR="008907ED" w:rsidRPr="00B2562A">
        <w:rPr>
          <w:rStyle w:val="NormalWebChar"/>
          <w:rFonts w:eastAsiaTheme="minorHAnsi"/>
        </w:rPr>
        <w:t>; khoản 4</w:t>
      </w:r>
      <w:r w:rsidR="000142D7" w:rsidRPr="00B2562A">
        <w:rPr>
          <w:rStyle w:val="NormalWebChar"/>
          <w:rFonts w:eastAsiaTheme="minorHAnsi"/>
        </w:rPr>
        <w:t xml:space="preserve"> </w:t>
      </w:r>
      <w:r w:rsidR="000142D7" w:rsidRPr="00B2562A">
        <w:rPr>
          <w:rStyle w:val="NormalWebChar"/>
          <w:rFonts w:eastAsiaTheme="minorHAnsi"/>
        </w:rPr>
        <w:fldChar w:fldCharType="begin"/>
      </w:r>
      <w:r w:rsidR="000142D7" w:rsidRPr="00B2562A">
        <w:rPr>
          <w:rStyle w:val="NormalWebChar"/>
          <w:rFonts w:eastAsiaTheme="minorHAnsi"/>
        </w:rPr>
        <w:instrText xml:space="preserve"> REF _Ref205298759 \n \h </w:instrText>
      </w:r>
      <w:r w:rsidR="0065534F" w:rsidRPr="00B2562A">
        <w:rPr>
          <w:rStyle w:val="NormalWebChar"/>
          <w:rFonts w:eastAsiaTheme="minorHAnsi"/>
        </w:rPr>
        <w:instrText xml:space="preserve"> \* MERGEFORMAT </w:instrText>
      </w:r>
      <w:r w:rsidR="000142D7" w:rsidRPr="00B2562A">
        <w:rPr>
          <w:rStyle w:val="NormalWebChar"/>
          <w:rFonts w:eastAsiaTheme="minorHAnsi"/>
        </w:rPr>
      </w:r>
      <w:r w:rsidR="000142D7" w:rsidRPr="00B2562A">
        <w:rPr>
          <w:rStyle w:val="NormalWebChar"/>
          <w:rFonts w:eastAsiaTheme="minorHAnsi"/>
        </w:rPr>
        <w:fldChar w:fldCharType="separate"/>
      </w:r>
      <w:r w:rsidR="003F6628">
        <w:rPr>
          <w:rStyle w:val="NormalWebChar"/>
          <w:rFonts w:eastAsiaTheme="minorHAnsi"/>
        </w:rPr>
        <w:t>Điều 12</w:t>
      </w:r>
      <w:r w:rsidR="000142D7" w:rsidRPr="00B2562A">
        <w:rPr>
          <w:rStyle w:val="NormalWebChar"/>
          <w:rFonts w:eastAsiaTheme="minorHAnsi"/>
        </w:rPr>
        <w:fldChar w:fldCharType="end"/>
      </w:r>
      <w:r w:rsidR="008907ED" w:rsidRPr="00B2562A">
        <w:rPr>
          <w:rStyle w:val="NormalWebChar"/>
          <w:rFonts w:eastAsiaTheme="minorHAnsi"/>
        </w:rPr>
        <w:t>; khoản 3</w:t>
      </w:r>
      <w:r w:rsidR="000142D7" w:rsidRPr="00B2562A">
        <w:rPr>
          <w:rStyle w:val="NormalWebChar"/>
          <w:rFonts w:eastAsiaTheme="minorHAnsi"/>
        </w:rPr>
        <w:t xml:space="preserve"> </w:t>
      </w:r>
      <w:r w:rsidR="000142D7" w:rsidRPr="00B2562A">
        <w:rPr>
          <w:rStyle w:val="NormalWebChar"/>
          <w:rFonts w:eastAsiaTheme="minorHAnsi"/>
        </w:rPr>
        <w:fldChar w:fldCharType="begin"/>
      </w:r>
      <w:r w:rsidR="000142D7" w:rsidRPr="00B2562A">
        <w:rPr>
          <w:rStyle w:val="NormalWebChar"/>
          <w:rFonts w:eastAsiaTheme="minorHAnsi"/>
        </w:rPr>
        <w:instrText xml:space="preserve"> REF _Ref206141122 \n \h </w:instrText>
      </w:r>
      <w:r w:rsidR="0065534F" w:rsidRPr="00B2562A">
        <w:rPr>
          <w:rStyle w:val="NormalWebChar"/>
          <w:rFonts w:eastAsiaTheme="minorHAnsi"/>
        </w:rPr>
        <w:instrText xml:space="preserve"> \* MERGEFORMAT </w:instrText>
      </w:r>
      <w:r w:rsidR="000142D7" w:rsidRPr="00B2562A">
        <w:rPr>
          <w:rStyle w:val="NormalWebChar"/>
          <w:rFonts w:eastAsiaTheme="minorHAnsi"/>
        </w:rPr>
      </w:r>
      <w:r w:rsidR="000142D7" w:rsidRPr="00B2562A">
        <w:rPr>
          <w:rStyle w:val="NormalWebChar"/>
          <w:rFonts w:eastAsiaTheme="minorHAnsi"/>
        </w:rPr>
        <w:fldChar w:fldCharType="separate"/>
      </w:r>
      <w:r w:rsidR="003F6628">
        <w:rPr>
          <w:rStyle w:val="NormalWebChar"/>
          <w:rFonts w:eastAsiaTheme="minorHAnsi"/>
        </w:rPr>
        <w:t>Điều 13</w:t>
      </w:r>
      <w:r w:rsidR="000142D7" w:rsidRPr="00B2562A">
        <w:rPr>
          <w:rStyle w:val="NormalWebChar"/>
          <w:rFonts w:eastAsiaTheme="minorHAnsi"/>
        </w:rPr>
        <w:fldChar w:fldCharType="end"/>
      </w:r>
      <w:r w:rsidR="008907ED" w:rsidRPr="00B2562A">
        <w:rPr>
          <w:rStyle w:val="NormalWebChar"/>
          <w:rFonts w:eastAsiaTheme="minorHAnsi"/>
        </w:rPr>
        <w:t>; khoản 6</w:t>
      </w:r>
      <w:r w:rsidR="000142D7" w:rsidRPr="00B2562A">
        <w:rPr>
          <w:rStyle w:val="NormalWebChar"/>
          <w:rFonts w:eastAsiaTheme="minorHAnsi"/>
        </w:rPr>
        <w:t xml:space="preserve"> </w:t>
      </w:r>
      <w:r w:rsidR="000142D7" w:rsidRPr="00B2562A">
        <w:rPr>
          <w:rStyle w:val="NormalWebChar"/>
          <w:rFonts w:eastAsiaTheme="minorHAnsi"/>
        </w:rPr>
        <w:fldChar w:fldCharType="begin"/>
      </w:r>
      <w:r w:rsidR="000142D7" w:rsidRPr="00B2562A">
        <w:rPr>
          <w:rStyle w:val="NormalWebChar"/>
          <w:rFonts w:eastAsiaTheme="minorHAnsi"/>
        </w:rPr>
        <w:instrText xml:space="preserve"> REF _Ref206141132 \n \h </w:instrText>
      </w:r>
      <w:r w:rsidR="0065534F" w:rsidRPr="00B2562A">
        <w:rPr>
          <w:rStyle w:val="NormalWebChar"/>
          <w:rFonts w:eastAsiaTheme="minorHAnsi"/>
        </w:rPr>
        <w:instrText xml:space="preserve"> \* MERGEFORMAT </w:instrText>
      </w:r>
      <w:r w:rsidR="000142D7" w:rsidRPr="00B2562A">
        <w:rPr>
          <w:rStyle w:val="NormalWebChar"/>
          <w:rFonts w:eastAsiaTheme="minorHAnsi"/>
        </w:rPr>
      </w:r>
      <w:r w:rsidR="000142D7" w:rsidRPr="00B2562A">
        <w:rPr>
          <w:rStyle w:val="NormalWebChar"/>
          <w:rFonts w:eastAsiaTheme="minorHAnsi"/>
        </w:rPr>
        <w:fldChar w:fldCharType="separate"/>
      </w:r>
      <w:r w:rsidR="003F6628">
        <w:rPr>
          <w:rStyle w:val="NormalWebChar"/>
          <w:rFonts w:eastAsiaTheme="minorHAnsi"/>
        </w:rPr>
        <w:t>Điều 14</w:t>
      </w:r>
      <w:r w:rsidR="000142D7" w:rsidRPr="00B2562A">
        <w:rPr>
          <w:rStyle w:val="NormalWebChar"/>
          <w:rFonts w:eastAsiaTheme="minorHAnsi"/>
        </w:rPr>
        <w:fldChar w:fldCharType="end"/>
      </w:r>
      <w:r w:rsidR="008907ED" w:rsidRPr="00B2562A">
        <w:rPr>
          <w:rStyle w:val="NormalWebChar"/>
          <w:rFonts w:eastAsiaTheme="minorHAnsi"/>
        </w:rPr>
        <w:t>; điểm a khoản 5</w:t>
      </w:r>
      <w:r w:rsidR="000D2C2B" w:rsidRPr="00B2562A">
        <w:rPr>
          <w:rStyle w:val="NormalWebChar"/>
          <w:rFonts w:eastAsiaTheme="minorHAnsi"/>
        </w:rPr>
        <w:t xml:space="preserve"> </w:t>
      </w:r>
      <w:r w:rsidR="000D2C2B" w:rsidRPr="00B2562A">
        <w:rPr>
          <w:rStyle w:val="NormalWebChar"/>
          <w:rFonts w:eastAsiaTheme="minorHAnsi"/>
        </w:rPr>
        <w:fldChar w:fldCharType="begin"/>
      </w:r>
      <w:r w:rsidR="000D2C2B" w:rsidRPr="00B2562A">
        <w:rPr>
          <w:rStyle w:val="NormalWebChar"/>
          <w:rFonts w:eastAsiaTheme="minorHAnsi"/>
        </w:rPr>
        <w:instrText xml:space="preserve"> REF _Ref205298448 \n \h </w:instrText>
      </w:r>
      <w:r w:rsidR="0065534F" w:rsidRPr="00B2562A">
        <w:rPr>
          <w:rStyle w:val="NormalWebChar"/>
          <w:rFonts w:eastAsiaTheme="minorHAnsi"/>
        </w:rPr>
        <w:instrText xml:space="preserve"> \* MERGEFORMAT </w:instrText>
      </w:r>
      <w:r w:rsidR="000D2C2B" w:rsidRPr="00B2562A">
        <w:rPr>
          <w:rStyle w:val="NormalWebChar"/>
          <w:rFonts w:eastAsiaTheme="minorHAnsi"/>
        </w:rPr>
      </w:r>
      <w:r w:rsidR="000D2C2B" w:rsidRPr="00B2562A">
        <w:rPr>
          <w:rStyle w:val="NormalWebChar"/>
          <w:rFonts w:eastAsiaTheme="minorHAnsi"/>
        </w:rPr>
        <w:fldChar w:fldCharType="separate"/>
      </w:r>
      <w:r w:rsidR="003F6628">
        <w:rPr>
          <w:rStyle w:val="NormalWebChar"/>
          <w:rFonts w:eastAsiaTheme="minorHAnsi"/>
        </w:rPr>
        <w:t>Điều 15</w:t>
      </w:r>
      <w:r w:rsidR="000D2C2B" w:rsidRPr="00B2562A">
        <w:rPr>
          <w:rStyle w:val="NormalWebChar"/>
          <w:rFonts w:eastAsiaTheme="minorHAnsi"/>
        </w:rPr>
        <w:fldChar w:fldCharType="end"/>
      </w:r>
      <w:r w:rsidR="008907ED" w:rsidRPr="00B2562A">
        <w:rPr>
          <w:rStyle w:val="NormalWebChar"/>
          <w:rFonts w:eastAsiaTheme="minorHAnsi"/>
        </w:rPr>
        <w:t>; khoản 3</w:t>
      </w:r>
      <w:r w:rsidR="000D2C2B" w:rsidRPr="00B2562A">
        <w:rPr>
          <w:rStyle w:val="NormalWebChar"/>
          <w:rFonts w:eastAsiaTheme="minorHAnsi"/>
        </w:rPr>
        <w:t xml:space="preserve"> </w:t>
      </w:r>
      <w:r w:rsidR="000D2C2B" w:rsidRPr="00B2562A">
        <w:rPr>
          <w:rStyle w:val="NormalWebChar"/>
          <w:rFonts w:eastAsiaTheme="minorHAnsi"/>
        </w:rPr>
        <w:fldChar w:fldCharType="begin"/>
      </w:r>
      <w:r w:rsidR="000D2C2B" w:rsidRPr="00B2562A">
        <w:rPr>
          <w:rStyle w:val="NormalWebChar"/>
          <w:rFonts w:eastAsiaTheme="minorHAnsi"/>
        </w:rPr>
        <w:instrText xml:space="preserve"> REF _Ref206141154 \n \h </w:instrText>
      </w:r>
      <w:r w:rsidR="0065534F" w:rsidRPr="00B2562A">
        <w:rPr>
          <w:rStyle w:val="NormalWebChar"/>
          <w:rFonts w:eastAsiaTheme="minorHAnsi"/>
        </w:rPr>
        <w:instrText xml:space="preserve"> \* MERGEFORMAT </w:instrText>
      </w:r>
      <w:r w:rsidR="000D2C2B" w:rsidRPr="00B2562A">
        <w:rPr>
          <w:rStyle w:val="NormalWebChar"/>
          <w:rFonts w:eastAsiaTheme="minorHAnsi"/>
        </w:rPr>
      </w:r>
      <w:r w:rsidR="000D2C2B" w:rsidRPr="00B2562A">
        <w:rPr>
          <w:rStyle w:val="NormalWebChar"/>
          <w:rFonts w:eastAsiaTheme="minorHAnsi"/>
        </w:rPr>
        <w:fldChar w:fldCharType="separate"/>
      </w:r>
      <w:r w:rsidR="003F6628">
        <w:rPr>
          <w:rStyle w:val="NormalWebChar"/>
          <w:rFonts w:eastAsiaTheme="minorHAnsi"/>
        </w:rPr>
        <w:t>Điều 20</w:t>
      </w:r>
      <w:r w:rsidR="000D2C2B" w:rsidRPr="00B2562A">
        <w:rPr>
          <w:rStyle w:val="NormalWebChar"/>
          <w:rFonts w:eastAsiaTheme="minorHAnsi"/>
        </w:rPr>
        <w:fldChar w:fldCharType="end"/>
      </w:r>
      <w:r w:rsidR="008907ED" w:rsidRPr="00B2562A">
        <w:rPr>
          <w:rStyle w:val="NormalWebChar"/>
          <w:rFonts w:eastAsiaTheme="minorHAnsi"/>
        </w:rPr>
        <w:t>; khoản 3, khoản 8 và khoản 10</w:t>
      </w:r>
      <w:r w:rsidR="0042376B" w:rsidRPr="00B2562A">
        <w:rPr>
          <w:rStyle w:val="NormalWebChar"/>
          <w:rFonts w:eastAsiaTheme="minorHAnsi"/>
        </w:rPr>
        <w:t xml:space="preserve"> </w:t>
      </w:r>
      <w:r w:rsidR="0042376B" w:rsidRPr="00B2562A">
        <w:rPr>
          <w:rStyle w:val="NormalWebChar"/>
          <w:rFonts w:eastAsiaTheme="minorHAnsi"/>
        </w:rPr>
        <w:fldChar w:fldCharType="begin"/>
      </w:r>
      <w:r w:rsidR="0042376B" w:rsidRPr="00B2562A">
        <w:rPr>
          <w:rStyle w:val="NormalWebChar"/>
          <w:rFonts w:eastAsiaTheme="minorHAnsi"/>
        </w:rPr>
        <w:instrText xml:space="preserve"> REF _Ref206141171 \n \h </w:instrText>
      </w:r>
      <w:r w:rsidR="0065534F" w:rsidRPr="00B2562A">
        <w:rPr>
          <w:rStyle w:val="NormalWebChar"/>
          <w:rFonts w:eastAsiaTheme="minorHAnsi"/>
        </w:rPr>
        <w:instrText xml:space="preserve"> \* MERGEFORMAT </w:instrText>
      </w:r>
      <w:r w:rsidR="0042376B" w:rsidRPr="00B2562A">
        <w:rPr>
          <w:rStyle w:val="NormalWebChar"/>
          <w:rFonts w:eastAsiaTheme="minorHAnsi"/>
        </w:rPr>
      </w:r>
      <w:r w:rsidR="0042376B" w:rsidRPr="00B2562A">
        <w:rPr>
          <w:rStyle w:val="NormalWebChar"/>
          <w:rFonts w:eastAsiaTheme="minorHAnsi"/>
        </w:rPr>
        <w:fldChar w:fldCharType="separate"/>
      </w:r>
      <w:r w:rsidR="003F6628">
        <w:rPr>
          <w:rStyle w:val="NormalWebChar"/>
          <w:rFonts w:eastAsiaTheme="minorHAnsi"/>
        </w:rPr>
        <w:t>Điều 21</w:t>
      </w:r>
      <w:r w:rsidR="0042376B" w:rsidRPr="00B2562A">
        <w:rPr>
          <w:rStyle w:val="NormalWebChar"/>
          <w:rFonts w:eastAsiaTheme="minorHAnsi"/>
        </w:rPr>
        <w:fldChar w:fldCharType="end"/>
      </w:r>
      <w:r w:rsidR="008907ED" w:rsidRPr="00B2562A">
        <w:rPr>
          <w:rStyle w:val="NormalWebChar"/>
          <w:rFonts w:eastAsiaTheme="minorHAnsi"/>
        </w:rPr>
        <w:t>; khoản 7</w:t>
      </w:r>
      <w:r w:rsidR="00D568B3" w:rsidRPr="00B2562A">
        <w:rPr>
          <w:rStyle w:val="NormalWebChar"/>
          <w:rFonts w:eastAsiaTheme="minorHAnsi"/>
        </w:rPr>
        <w:t xml:space="preserve"> </w:t>
      </w:r>
      <w:r w:rsidR="00D568B3" w:rsidRPr="00B2562A">
        <w:rPr>
          <w:rStyle w:val="NormalWebChar"/>
          <w:rFonts w:eastAsiaTheme="minorHAnsi"/>
        </w:rPr>
        <w:fldChar w:fldCharType="begin"/>
      </w:r>
      <w:r w:rsidR="00D568B3" w:rsidRPr="00B2562A">
        <w:rPr>
          <w:rStyle w:val="NormalWebChar"/>
          <w:rFonts w:eastAsiaTheme="minorHAnsi"/>
        </w:rPr>
        <w:instrText xml:space="preserve"> REF _Ref206141183 \n \h </w:instrText>
      </w:r>
      <w:r w:rsidR="0065534F" w:rsidRPr="00B2562A">
        <w:rPr>
          <w:rStyle w:val="NormalWebChar"/>
          <w:rFonts w:eastAsiaTheme="minorHAnsi"/>
        </w:rPr>
        <w:instrText xml:space="preserve"> \* MERGEFORMAT </w:instrText>
      </w:r>
      <w:r w:rsidR="00D568B3" w:rsidRPr="00B2562A">
        <w:rPr>
          <w:rStyle w:val="NormalWebChar"/>
          <w:rFonts w:eastAsiaTheme="minorHAnsi"/>
        </w:rPr>
      </w:r>
      <w:r w:rsidR="00D568B3" w:rsidRPr="00B2562A">
        <w:rPr>
          <w:rStyle w:val="NormalWebChar"/>
          <w:rFonts w:eastAsiaTheme="minorHAnsi"/>
        </w:rPr>
        <w:fldChar w:fldCharType="separate"/>
      </w:r>
      <w:r w:rsidR="003F6628">
        <w:rPr>
          <w:rStyle w:val="NormalWebChar"/>
          <w:rFonts w:eastAsiaTheme="minorHAnsi"/>
        </w:rPr>
        <w:t>Điều 25</w:t>
      </w:r>
      <w:r w:rsidR="00D568B3" w:rsidRPr="00B2562A">
        <w:rPr>
          <w:rStyle w:val="NormalWebChar"/>
          <w:rFonts w:eastAsiaTheme="minorHAnsi"/>
        </w:rPr>
        <w:fldChar w:fldCharType="end"/>
      </w:r>
      <w:r w:rsidR="008907ED" w:rsidRPr="00B2562A">
        <w:rPr>
          <w:rStyle w:val="NormalWebChar"/>
          <w:rFonts w:eastAsiaTheme="minorHAnsi"/>
        </w:rPr>
        <w:t>; khoản 2 và khoản 3</w:t>
      </w:r>
      <w:r w:rsidR="00D568B3" w:rsidRPr="00B2562A">
        <w:rPr>
          <w:rStyle w:val="NormalWebChar"/>
          <w:rFonts w:eastAsiaTheme="minorHAnsi"/>
        </w:rPr>
        <w:t xml:space="preserve"> </w:t>
      </w:r>
      <w:r w:rsidR="00D568B3" w:rsidRPr="00B2562A">
        <w:rPr>
          <w:rStyle w:val="NormalWebChar"/>
          <w:rFonts w:eastAsiaTheme="minorHAnsi"/>
        </w:rPr>
        <w:fldChar w:fldCharType="begin"/>
      </w:r>
      <w:r w:rsidR="00D568B3" w:rsidRPr="00B2562A">
        <w:rPr>
          <w:rStyle w:val="NormalWebChar"/>
          <w:rFonts w:eastAsiaTheme="minorHAnsi"/>
        </w:rPr>
        <w:instrText xml:space="preserve"> REF _Ref206141195 \n \h </w:instrText>
      </w:r>
      <w:r w:rsidR="0065534F" w:rsidRPr="00B2562A">
        <w:rPr>
          <w:rStyle w:val="NormalWebChar"/>
          <w:rFonts w:eastAsiaTheme="minorHAnsi"/>
        </w:rPr>
        <w:instrText xml:space="preserve"> \* MERGEFORMAT </w:instrText>
      </w:r>
      <w:r w:rsidR="00D568B3" w:rsidRPr="00B2562A">
        <w:rPr>
          <w:rStyle w:val="NormalWebChar"/>
          <w:rFonts w:eastAsiaTheme="minorHAnsi"/>
        </w:rPr>
      </w:r>
      <w:r w:rsidR="00D568B3" w:rsidRPr="00B2562A">
        <w:rPr>
          <w:rStyle w:val="NormalWebChar"/>
          <w:rFonts w:eastAsiaTheme="minorHAnsi"/>
        </w:rPr>
        <w:fldChar w:fldCharType="separate"/>
      </w:r>
      <w:r w:rsidR="003F6628">
        <w:rPr>
          <w:rStyle w:val="NormalWebChar"/>
          <w:rFonts w:eastAsiaTheme="minorHAnsi"/>
        </w:rPr>
        <w:t>Điều 27</w:t>
      </w:r>
      <w:r w:rsidR="00D568B3" w:rsidRPr="00B2562A">
        <w:rPr>
          <w:rStyle w:val="NormalWebChar"/>
          <w:rFonts w:eastAsiaTheme="minorHAnsi"/>
        </w:rPr>
        <w:fldChar w:fldCharType="end"/>
      </w:r>
      <w:r w:rsidR="008907ED" w:rsidRPr="00B2562A">
        <w:rPr>
          <w:rStyle w:val="NormalWebChar"/>
          <w:rFonts w:eastAsiaTheme="minorHAnsi"/>
        </w:rPr>
        <w:t>; khoản 3</w:t>
      </w:r>
      <w:r w:rsidR="00D568B3" w:rsidRPr="00B2562A">
        <w:rPr>
          <w:rStyle w:val="NormalWebChar"/>
          <w:rFonts w:eastAsiaTheme="minorHAnsi"/>
        </w:rPr>
        <w:t xml:space="preserve"> </w:t>
      </w:r>
      <w:r w:rsidR="00D568B3" w:rsidRPr="00B2562A">
        <w:rPr>
          <w:rStyle w:val="NormalWebChar"/>
          <w:rFonts w:eastAsiaTheme="minorHAnsi"/>
        </w:rPr>
        <w:fldChar w:fldCharType="begin"/>
      </w:r>
      <w:r w:rsidR="00D568B3" w:rsidRPr="00B2562A">
        <w:rPr>
          <w:rStyle w:val="NormalWebChar"/>
          <w:rFonts w:eastAsiaTheme="minorHAnsi"/>
        </w:rPr>
        <w:instrText xml:space="preserve"> REF _Ref205298972 \n \h </w:instrText>
      </w:r>
      <w:r w:rsidR="0065534F" w:rsidRPr="00B2562A">
        <w:rPr>
          <w:rStyle w:val="NormalWebChar"/>
          <w:rFonts w:eastAsiaTheme="minorHAnsi"/>
        </w:rPr>
        <w:instrText xml:space="preserve"> \* MERGEFORMAT </w:instrText>
      </w:r>
      <w:r w:rsidR="00D568B3" w:rsidRPr="00B2562A">
        <w:rPr>
          <w:rStyle w:val="NormalWebChar"/>
          <w:rFonts w:eastAsiaTheme="minorHAnsi"/>
        </w:rPr>
      </w:r>
      <w:r w:rsidR="00D568B3" w:rsidRPr="00B2562A">
        <w:rPr>
          <w:rStyle w:val="NormalWebChar"/>
          <w:rFonts w:eastAsiaTheme="minorHAnsi"/>
        </w:rPr>
        <w:fldChar w:fldCharType="separate"/>
      </w:r>
      <w:r w:rsidR="003F6628">
        <w:rPr>
          <w:rStyle w:val="NormalWebChar"/>
          <w:rFonts w:eastAsiaTheme="minorHAnsi"/>
        </w:rPr>
        <w:t>Điều 29</w:t>
      </w:r>
      <w:r w:rsidR="00D568B3" w:rsidRPr="00B2562A">
        <w:rPr>
          <w:rStyle w:val="NormalWebChar"/>
          <w:rFonts w:eastAsiaTheme="minorHAnsi"/>
        </w:rPr>
        <w:fldChar w:fldCharType="end"/>
      </w:r>
      <w:r w:rsidR="008907ED" w:rsidRPr="00B2562A">
        <w:rPr>
          <w:rStyle w:val="NormalWebChar"/>
          <w:rFonts w:eastAsiaTheme="minorHAnsi"/>
        </w:rPr>
        <w:t>; khoản 5</w:t>
      </w:r>
      <w:r w:rsidR="00D568B3" w:rsidRPr="00B2562A">
        <w:rPr>
          <w:rStyle w:val="NormalWebChar"/>
          <w:rFonts w:eastAsiaTheme="minorHAnsi"/>
        </w:rPr>
        <w:t xml:space="preserve"> </w:t>
      </w:r>
      <w:r w:rsidR="00D568B3" w:rsidRPr="00B2562A">
        <w:rPr>
          <w:rStyle w:val="NormalWebChar"/>
          <w:rFonts w:eastAsiaTheme="minorHAnsi"/>
        </w:rPr>
        <w:fldChar w:fldCharType="begin"/>
      </w:r>
      <w:r w:rsidR="00D568B3" w:rsidRPr="00B2562A">
        <w:rPr>
          <w:rStyle w:val="NormalWebChar"/>
          <w:rFonts w:eastAsiaTheme="minorHAnsi"/>
        </w:rPr>
        <w:instrText xml:space="preserve"> REF _Ref206141215 \n \h </w:instrText>
      </w:r>
      <w:r w:rsidR="0065534F" w:rsidRPr="00B2562A">
        <w:rPr>
          <w:rStyle w:val="NormalWebChar"/>
          <w:rFonts w:eastAsiaTheme="minorHAnsi"/>
        </w:rPr>
        <w:instrText xml:space="preserve"> \* MERGEFORMAT </w:instrText>
      </w:r>
      <w:r w:rsidR="00D568B3" w:rsidRPr="00B2562A">
        <w:rPr>
          <w:rStyle w:val="NormalWebChar"/>
          <w:rFonts w:eastAsiaTheme="minorHAnsi"/>
        </w:rPr>
      </w:r>
      <w:r w:rsidR="00D568B3" w:rsidRPr="00B2562A">
        <w:rPr>
          <w:rStyle w:val="NormalWebChar"/>
          <w:rFonts w:eastAsiaTheme="minorHAnsi"/>
        </w:rPr>
        <w:fldChar w:fldCharType="separate"/>
      </w:r>
      <w:r w:rsidR="003F6628">
        <w:rPr>
          <w:rStyle w:val="NormalWebChar"/>
          <w:rFonts w:eastAsiaTheme="minorHAnsi"/>
        </w:rPr>
        <w:t>Điều 32</w:t>
      </w:r>
      <w:r w:rsidR="00D568B3" w:rsidRPr="00B2562A">
        <w:rPr>
          <w:rStyle w:val="NormalWebChar"/>
          <w:rFonts w:eastAsiaTheme="minorHAnsi"/>
        </w:rPr>
        <w:fldChar w:fldCharType="end"/>
      </w:r>
      <w:r w:rsidR="008907ED" w:rsidRPr="00B2562A">
        <w:rPr>
          <w:rStyle w:val="NormalWebChar"/>
          <w:rFonts w:eastAsiaTheme="minorHAnsi"/>
        </w:rPr>
        <w:t>; khoản 3, khoản 4 và khoản 7</w:t>
      </w:r>
      <w:r w:rsidR="0001778B" w:rsidRPr="00B2562A">
        <w:rPr>
          <w:rStyle w:val="NormalWebChar"/>
          <w:rFonts w:eastAsiaTheme="minorHAnsi"/>
        </w:rPr>
        <w:t xml:space="preserve"> </w:t>
      </w:r>
      <w:r w:rsidR="0001778B" w:rsidRPr="00B2562A">
        <w:rPr>
          <w:rStyle w:val="NormalWebChar"/>
          <w:rFonts w:eastAsiaTheme="minorHAnsi"/>
        </w:rPr>
        <w:fldChar w:fldCharType="begin"/>
      </w:r>
      <w:r w:rsidR="0001778B" w:rsidRPr="00B2562A">
        <w:rPr>
          <w:rStyle w:val="NormalWebChar"/>
          <w:rFonts w:eastAsiaTheme="minorHAnsi"/>
        </w:rPr>
        <w:instrText xml:space="preserve"> REF _Ref206141227 \n \h </w:instrText>
      </w:r>
      <w:r w:rsidR="0065534F" w:rsidRPr="00B2562A">
        <w:rPr>
          <w:rStyle w:val="NormalWebChar"/>
          <w:rFonts w:eastAsiaTheme="minorHAnsi"/>
        </w:rPr>
        <w:instrText xml:space="preserve"> \* MERGEFORMAT </w:instrText>
      </w:r>
      <w:r w:rsidR="0001778B" w:rsidRPr="00B2562A">
        <w:rPr>
          <w:rStyle w:val="NormalWebChar"/>
          <w:rFonts w:eastAsiaTheme="minorHAnsi"/>
        </w:rPr>
      </w:r>
      <w:r w:rsidR="0001778B" w:rsidRPr="00B2562A">
        <w:rPr>
          <w:rStyle w:val="NormalWebChar"/>
          <w:rFonts w:eastAsiaTheme="minorHAnsi"/>
        </w:rPr>
        <w:fldChar w:fldCharType="separate"/>
      </w:r>
      <w:r w:rsidR="003F6628">
        <w:rPr>
          <w:rStyle w:val="NormalWebChar"/>
          <w:rFonts w:eastAsiaTheme="minorHAnsi"/>
        </w:rPr>
        <w:t>Điều 33</w:t>
      </w:r>
      <w:r w:rsidR="0001778B" w:rsidRPr="00B2562A">
        <w:rPr>
          <w:rStyle w:val="NormalWebChar"/>
          <w:rFonts w:eastAsiaTheme="minorHAnsi"/>
        </w:rPr>
        <w:fldChar w:fldCharType="end"/>
      </w:r>
      <w:r w:rsidR="008907ED" w:rsidRPr="00B2562A">
        <w:rPr>
          <w:rStyle w:val="NormalWebChar"/>
          <w:rFonts w:eastAsiaTheme="minorHAnsi"/>
        </w:rPr>
        <w:t>;  khoản 3 và khoản 8</w:t>
      </w:r>
      <w:r w:rsidR="0001778B" w:rsidRPr="00B2562A">
        <w:rPr>
          <w:rStyle w:val="NormalWebChar"/>
          <w:rFonts w:eastAsiaTheme="minorHAnsi"/>
        </w:rPr>
        <w:t xml:space="preserve"> </w:t>
      </w:r>
      <w:r w:rsidR="002D3813" w:rsidRPr="00B2562A">
        <w:rPr>
          <w:rStyle w:val="NormalWebChar"/>
          <w:rFonts w:eastAsiaTheme="minorHAnsi"/>
        </w:rPr>
        <w:fldChar w:fldCharType="begin"/>
      </w:r>
      <w:r w:rsidR="002D3813" w:rsidRPr="00B2562A">
        <w:rPr>
          <w:rStyle w:val="NormalWebChar"/>
          <w:rFonts w:eastAsiaTheme="minorHAnsi"/>
        </w:rPr>
        <w:instrText xml:space="preserve"> REF _Ref206141237 \n \h </w:instrText>
      </w:r>
      <w:r w:rsidR="0065534F" w:rsidRPr="00B2562A">
        <w:rPr>
          <w:rStyle w:val="NormalWebChar"/>
          <w:rFonts w:eastAsiaTheme="minorHAnsi"/>
        </w:rPr>
        <w:instrText xml:space="preserve"> \* MERGEFORMAT </w:instrText>
      </w:r>
      <w:r w:rsidR="002D3813" w:rsidRPr="00B2562A">
        <w:rPr>
          <w:rStyle w:val="NormalWebChar"/>
          <w:rFonts w:eastAsiaTheme="minorHAnsi"/>
        </w:rPr>
      </w:r>
      <w:r w:rsidR="002D3813" w:rsidRPr="00B2562A">
        <w:rPr>
          <w:rStyle w:val="NormalWebChar"/>
          <w:rFonts w:eastAsiaTheme="minorHAnsi"/>
        </w:rPr>
        <w:fldChar w:fldCharType="separate"/>
      </w:r>
      <w:r w:rsidR="003F6628">
        <w:rPr>
          <w:rStyle w:val="NormalWebChar"/>
          <w:rFonts w:eastAsiaTheme="minorHAnsi"/>
        </w:rPr>
        <w:t>Điều 34</w:t>
      </w:r>
      <w:r w:rsidR="002D3813" w:rsidRPr="00B2562A">
        <w:rPr>
          <w:rStyle w:val="NormalWebChar"/>
          <w:rFonts w:eastAsiaTheme="minorHAnsi"/>
        </w:rPr>
        <w:fldChar w:fldCharType="end"/>
      </w:r>
      <w:r w:rsidR="008907ED" w:rsidRPr="00B2562A">
        <w:rPr>
          <w:rStyle w:val="NormalWebChar"/>
          <w:rFonts w:eastAsiaTheme="minorHAnsi"/>
        </w:rPr>
        <w:t>; khoản 4 và khoản 5</w:t>
      </w:r>
      <w:r w:rsidR="002D3813" w:rsidRPr="00B2562A">
        <w:rPr>
          <w:rStyle w:val="NormalWebChar"/>
          <w:rFonts w:eastAsiaTheme="minorHAnsi"/>
        </w:rPr>
        <w:t xml:space="preserve"> </w:t>
      </w:r>
      <w:r w:rsidR="003F4C5F" w:rsidRPr="00B2562A">
        <w:rPr>
          <w:rStyle w:val="NormalWebChar"/>
          <w:rFonts w:eastAsiaTheme="minorHAnsi"/>
        </w:rPr>
        <w:fldChar w:fldCharType="begin"/>
      </w:r>
      <w:r w:rsidR="003F4C5F" w:rsidRPr="00B2562A">
        <w:rPr>
          <w:rStyle w:val="NormalWebChar"/>
          <w:rFonts w:eastAsiaTheme="minorHAnsi"/>
        </w:rPr>
        <w:instrText xml:space="preserve"> REF _Ref205299182 \n \h </w:instrText>
      </w:r>
      <w:r w:rsidR="0065534F" w:rsidRPr="00B2562A">
        <w:rPr>
          <w:rStyle w:val="NormalWebChar"/>
          <w:rFonts w:eastAsiaTheme="minorHAnsi"/>
        </w:rPr>
        <w:instrText xml:space="preserve"> \* MERGEFORMAT </w:instrText>
      </w:r>
      <w:r w:rsidR="003F4C5F" w:rsidRPr="00B2562A">
        <w:rPr>
          <w:rStyle w:val="NormalWebChar"/>
          <w:rFonts w:eastAsiaTheme="minorHAnsi"/>
        </w:rPr>
      </w:r>
      <w:r w:rsidR="003F4C5F" w:rsidRPr="00B2562A">
        <w:rPr>
          <w:rStyle w:val="NormalWebChar"/>
          <w:rFonts w:eastAsiaTheme="minorHAnsi"/>
        </w:rPr>
        <w:fldChar w:fldCharType="separate"/>
      </w:r>
      <w:r w:rsidR="003F6628">
        <w:rPr>
          <w:rStyle w:val="NormalWebChar"/>
          <w:rFonts w:eastAsiaTheme="minorHAnsi"/>
        </w:rPr>
        <w:t>Điều 38</w:t>
      </w:r>
      <w:r w:rsidR="003F4C5F" w:rsidRPr="00B2562A">
        <w:rPr>
          <w:rStyle w:val="NormalWebChar"/>
          <w:rFonts w:eastAsiaTheme="minorHAnsi"/>
        </w:rPr>
        <w:fldChar w:fldCharType="end"/>
      </w:r>
      <w:r w:rsidR="008907ED" w:rsidRPr="00B2562A">
        <w:rPr>
          <w:rStyle w:val="NormalWebChar"/>
          <w:rFonts w:eastAsiaTheme="minorHAnsi"/>
        </w:rPr>
        <w:t>; khoản 8</w:t>
      </w:r>
      <w:r w:rsidR="00D51B3C" w:rsidRPr="00B2562A">
        <w:rPr>
          <w:rStyle w:val="NormalWebChar"/>
          <w:rFonts w:eastAsiaTheme="minorHAnsi"/>
        </w:rPr>
        <w:t xml:space="preserve"> </w:t>
      </w:r>
      <w:r w:rsidR="00D51B3C" w:rsidRPr="00B2562A">
        <w:rPr>
          <w:rStyle w:val="NormalWebChar"/>
          <w:rFonts w:eastAsiaTheme="minorHAnsi"/>
        </w:rPr>
        <w:fldChar w:fldCharType="begin"/>
      </w:r>
      <w:r w:rsidR="00D51B3C" w:rsidRPr="00B2562A">
        <w:rPr>
          <w:rStyle w:val="NormalWebChar"/>
          <w:rFonts w:eastAsiaTheme="minorHAnsi"/>
        </w:rPr>
        <w:instrText xml:space="preserve"> REF _Ref205299153 \n \h </w:instrText>
      </w:r>
      <w:r w:rsidR="0065534F" w:rsidRPr="00B2562A">
        <w:rPr>
          <w:rStyle w:val="NormalWebChar"/>
          <w:rFonts w:eastAsiaTheme="minorHAnsi"/>
        </w:rPr>
        <w:instrText xml:space="preserve"> \* MERGEFORMAT </w:instrText>
      </w:r>
      <w:r w:rsidR="00D51B3C" w:rsidRPr="00B2562A">
        <w:rPr>
          <w:rStyle w:val="NormalWebChar"/>
          <w:rFonts w:eastAsiaTheme="minorHAnsi"/>
        </w:rPr>
      </w:r>
      <w:r w:rsidR="00D51B3C" w:rsidRPr="00B2562A">
        <w:rPr>
          <w:rStyle w:val="NormalWebChar"/>
          <w:rFonts w:eastAsiaTheme="minorHAnsi"/>
        </w:rPr>
        <w:fldChar w:fldCharType="separate"/>
      </w:r>
      <w:r w:rsidR="003F6628">
        <w:rPr>
          <w:rStyle w:val="NormalWebChar"/>
          <w:rFonts w:eastAsiaTheme="minorHAnsi"/>
        </w:rPr>
        <w:t>Điều 39</w:t>
      </w:r>
      <w:r w:rsidR="00D51B3C" w:rsidRPr="00B2562A">
        <w:rPr>
          <w:rStyle w:val="NormalWebChar"/>
          <w:rFonts w:eastAsiaTheme="minorHAnsi"/>
        </w:rPr>
        <w:fldChar w:fldCharType="end"/>
      </w:r>
      <w:r w:rsidR="008907ED" w:rsidRPr="00B2562A">
        <w:rPr>
          <w:rStyle w:val="NormalWebChar"/>
          <w:rFonts w:eastAsiaTheme="minorHAnsi"/>
        </w:rPr>
        <w:t>; khoản 3 và khoản 5</w:t>
      </w:r>
      <w:r w:rsidR="00D51B3C" w:rsidRPr="00B2562A">
        <w:rPr>
          <w:rStyle w:val="NormalWebChar"/>
          <w:rFonts w:eastAsiaTheme="minorHAnsi"/>
        </w:rPr>
        <w:t xml:space="preserve"> </w:t>
      </w:r>
      <w:r w:rsidR="00686210" w:rsidRPr="00B2562A">
        <w:rPr>
          <w:rStyle w:val="NormalWebChar"/>
          <w:rFonts w:eastAsiaTheme="minorHAnsi"/>
        </w:rPr>
        <w:fldChar w:fldCharType="begin"/>
      </w:r>
      <w:r w:rsidR="00686210" w:rsidRPr="00B2562A">
        <w:rPr>
          <w:rStyle w:val="NormalWebChar"/>
          <w:rFonts w:eastAsiaTheme="minorHAnsi"/>
        </w:rPr>
        <w:instrText xml:space="preserve"> REF _Ref205299196 \n \h </w:instrText>
      </w:r>
      <w:r w:rsidR="0065534F" w:rsidRPr="00B2562A">
        <w:rPr>
          <w:rStyle w:val="NormalWebChar"/>
          <w:rFonts w:eastAsiaTheme="minorHAnsi"/>
        </w:rPr>
        <w:instrText xml:space="preserve"> \* MERGEFORMAT </w:instrText>
      </w:r>
      <w:r w:rsidR="00686210" w:rsidRPr="00B2562A">
        <w:rPr>
          <w:rStyle w:val="NormalWebChar"/>
          <w:rFonts w:eastAsiaTheme="minorHAnsi"/>
        </w:rPr>
      </w:r>
      <w:r w:rsidR="00686210" w:rsidRPr="00B2562A">
        <w:rPr>
          <w:rStyle w:val="NormalWebChar"/>
          <w:rFonts w:eastAsiaTheme="minorHAnsi"/>
        </w:rPr>
        <w:fldChar w:fldCharType="separate"/>
      </w:r>
      <w:r w:rsidR="003F6628">
        <w:rPr>
          <w:rStyle w:val="NormalWebChar"/>
          <w:rFonts w:eastAsiaTheme="minorHAnsi"/>
        </w:rPr>
        <w:t>Điều 40</w:t>
      </w:r>
      <w:r w:rsidR="00686210" w:rsidRPr="00B2562A">
        <w:rPr>
          <w:rStyle w:val="NormalWebChar"/>
          <w:rFonts w:eastAsiaTheme="minorHAnsi"/>
        </w:rPr>
        <w:fldChar w:fldCharType="end"/>
      </w:r>
      <w:r w:rsidR="008907ED" w:rsidRPr="00B2562A">
        <w:rPr>
          <w:rStyle w:val="NormalWebChar"/>
          <w:rFonts w:eastAsiaTheme="minorHAnsi"/>
        </w:rPr>
        <w:t>; khoản 4</w:t>
      </w:r>
      <w:r w:rsidR="002B0BC6" w:rsidRPr="00B2562A">
        <w:rPr>
          <w:rStyle w:val="NormalWebChar"/>
          <w:rFonts w:eastAsiaTheme="minorHAnsi"/>
        </w:rPr>
        <w:t xml:space="preserve"> </w:t>
      </w:r>
      <w:r w:rsidR="002B0BC6" w:rsidRPr="00B2562A">
        <w:rPr>
          <w:rStyle w:val="NormalWebChar"/>
          <w:rFonts w:eastAsiaTheme="minorHAnsi"/>
        </w:rPr>
        <w:fldChar w:fldCharType="begin"/>
      </w:r>
      <w:r w:rsidR="002B0BC6" w:rsidRPr="00B2562A">
        <w:rPr>
          <w:rStyle w:val="NormalWebChar"/>
          <w:rFonts w:eastAsiaTheme="minorHAnsi"/>
        </w:rPr>
        <w:instrText xml:space="preserve"> REF _Ref206141283 \n \h </w:instrText>
      </w:r>
      <w:r w:rsidR="0065534F" w:rsidRPr="00B2562A">
        <w:rPr>
          <w:rStyle w:val="NormalWebChar"/>
          <w:rFonts w:eastAsiaTheme="minorHAnsi"/>
        </w:rPr>
        <w:instrText xml:space="preserve"> \* MERGEFORMAT </w:instrText>
      </w:r>
      <w:r w:rsidR="002B0BC6" w:rsidRPr="00B2562A">
        <w:rPr>
          <w:rStyle w:val="NormalWebChar"/>
          <w:rFonts w:eastAsiaTheme="minorHAnsi"/>
        </w:rPr>
      </w:r>
      <w:r w:rsidR="002B0BC6" w:rsidRPr="00B2562A">
        <w:rPr>
          <w:rStyle w:val="NormalWebChar"/>
          <w:rFonts w:eastAsiaTheme="minorHAnsi"/>
        </w:rPr>
        <w:fldChar w:fldCharType="separate"/>
      </w:r>
      <w:r w:rsidR="003F6628">
        <w:rPr>
          <w:rStyle w:val="NormalWebChar"/>
          <w:rFonts w:eastAsiaTheme="minorHAnsi"/>
        </w:rPr>
        <w:t>Điều 42</w:t>
      </w:r>
      <w:r w:rsidR="002B0BC6" w:rsidRPr="00B2562A">
        <w:rPr>
          <w:rStyle w:val="NormalWebChar"/>
          <w:rFonts w:eastAsiaTheme="minorHAnsi"/>
        </w:rPr>
        <w:fldChar w:fldCharType="end"/>
      </w:r>
      <w:r w:rsidR="008907ED" w:rsidRPr="00B2562A">
        <w:rPr>
          <w:rStyle w:val="NormalWebChar"/>
          <w:rFonts w:eastAsiaTheme="minorHAnsi"/>
        </w:rPr>
        <w:t>; khoản 4</w:t>
      </w:r>
      <w:r w:rsidR="00041E37" w:rsidRPr="00B2562A">
        <w:rPr>
          <w:rStyle w:val="NormalWebChar"/>
          <w:rFonts w:eastAsiaTheme="minorHAnsi"/>
        </w:rPr>
        <w:t xml:space="preserve"> </w:t>
      </w:r>
      <w:r w:rsidR="00041E37" w:rsidRPr="00B2562A">
        <w:rPr>
          <w:rStyle w:val="NormalWebChar"/>
          <w:rFonts w:eastAsiaTheme="minorHAnsi"/>
        </w:rPr>
        <w:fldChar w:fldCharType="begin"/>
      </w:r>
      <w:r w:rsidR="00041E37" w:rsidRPr="00B2562A">
        <w:rPr>
          <w:rStyle w:val="NormalWebChar"/>
          <w:rFonts w:eastAsiaTheme="minorHAnsi"/>
        </w:rPr>
        <w:instrText xml:space="preserve"> REF _Ref206141295 \n \h </w:instrText>
      </w:r>
      <w:r w:rsidR="0065534F" w:rsidRPr="00B2562A">
        <w:rPr>
          <w:rStyle w:val="NormalWebChar"/>
          <w:rFonts w:eastAsiaTheme="minorHAnsi"/>
        </w:rPr>
        <w:instrText xml:space="preserve"> \* MERGEFORMAT </w:instrText>
      </w:r>
      <w:r w:rsidR="00041E37" w:rsidRPr="00B2562A">
        <w:rPr>
          <w:rStyle w:val="NormalWebChar"/>
          <w:rFonts w:eastAsiaTheme="minorHAnsi"/>
        </w:rPr>
      </w:r>
      <w:r w:rsidR="00041E37" w:rsidRPr="00B2562A">
        <w:rPr>
          <w:rStyle w:val="NormalWebChar"/>
          <w:rFonts w:eastAsiaTheme="minorHAnsi"/>
        </w:rPr>
        <w:fldChar w:fldCharType="separate"/>
      </w:r>
      <w:r w:rsidR="003F6628">
        <w:rPr>
          <w:rStyle w:val="NormalWebChar"/>
          <w:rFonts w:eastAsiaTheme="minorHAnsi"/>
        </w:rPr>
        <w:t>Điều 44</w:t>
      </w:r>
      <w:r w:rsidR="00041E37" w:rsidRPr="00B2562A">
        <w:rPr>
          <w:rStyle w:val="NormalWebChar"/>
          <w:rFonts w:eastAsiaTheme="minorHAnsi"/>
        </w:rPr>
        <w:fldChar w:fldCharType="end"/>
      </w:r>
      <w:r w:rsidR="008907ED" w:rsidRPr="00B2562A">
        <w:rPr>
          <w:rStyle w:val="NormalWebChar"/>
          <w:rFonts w:eastAsiaTheme="minorHAnsi"/>
        </w:rPr>
        <w:t>; khoản 4 và khoản 8</w:t>
      </w:r>
      <w:r w:rsidR="00D90398" w:rsidRPr="00B2562A">
        <w:rPr>
          <w:rStyle w:val="NormalWebChar"/>
          <w:rFonts w:eastAsiaTheme="minorHAnsi"/>
        </w:rPr>
        <w:t xml:space="preserve"> </w:t>
      </w:r>
      <w:r w:rsidR="00E50F0B" w:rsidRPr="00B2562A">
        <w:rPr>
          <w:rStyle w:val="NormalWebChar"/>
          <w:rFonts w:eastAsiaTheme="minorHAnsi"/>
        </w:rPr>
        <w:fldChar w:fldCharType="begin"/>
      </w:r>
      <w:r w:rsidR="00E50F0B" w:rsidRPr="00B2562A">
        <w:rPr>
          <w:rStyle w:val="NormalWebChar"/>
          <w:rFonts w:eastAsiaTheme="minorHAnsi"/>
        </w:rPr>
        <w:instrText xml:space="preserve"> REF _Ref206141309 \n \h </w:instrText>
      </w:r>
      <w:r w:rsidR="0065534F" w:rsidRPr="00B2562A">
        <w:rPr>
          <w:rStyle w:val="NormalWebChar"/>
          <w:rFonts w:eastAsiaTheme="minorHAnsi"/>
        </w:rPr>
        <w:instrText xml:space="preserve"> \* MERGEFORMAT </w:instrText>
      </w:r>
      <w:r w:rsidR="00E50F0B" w:rsidRPr="00B2562A">
        <w:rPr>
          <w:rStyle w:val="NormalWebChar"/>
          <w:rFonts w:eastAsiaTheme="minorHAnsi"/>
        </w:rPr>
      </w:r>
      <w:r w:rsidR="00E50F0B" w:rsidRPr="00B2562A">
        <w:rPr>
          <w:rStyle w:val="NormalWebChar"/>
          <w:rFonts w:eastAsiaTheme="minorHAnsi"/>
        </w:rPr>
        <w:fldChar w:fldCharType="separate"/>
      </w:r>
      <w:r w:rsidR="003F6628">
        <w:rPr>
          <w:rStyle w:val="NormalWebChar"/>
          <w:rFonts w:eastAsiaTheme="minorHAnsi"/>
        </w:rPr>
        <w:t>Điều 45</w:t>
      </w:r>
      <w:r w:rsidR="00E50F0B" w:rsidRPr="00B2562A">
        <w:rPr>
          <w:rStyle w:val="NormalWebChar"/>
          <w:rFonts w:eastAsiaTheme="minorHAnsi"/>
        </w:rPr>
        <w:fldChar w:fldCharType="end"/>
      </w:r>
      <w:r w:rsidR="008907ED" w:rsidRPr="00B2562A">
        <w:rPr>
          <w:rStyle w:val="NormalWebChar"/>
          <w:rFonts w:eastAsiaTheme="minorHAnsi"/>
        </w:rPr>
        <w:t>; khoản 1 và 3</w:t>
      </w:r>
      <w:r w:rsidR="00E50F0B" w:rsidRPr="00B2562A">
        <w:rPr>
          <w:rStyle w:val="NormalWebChar"/>
          <w:rFonts w:eastAsiaTheme="minorHAnsi"/>
        </w:rPr>
        <w:t xml:space="preserve"> </w:t>
      </w:r>
      <w:r w:rsidR="00FB2AFF" w:rsidRPr="00B2562A">
        <w:rPr>
          <w:rStyle w:val="NormalWebChar"/>
          <w:rFonts w:eastAsiaTheme="minorHAnsi"/>
        </w:rPr>
        <w:fldChar w:fldCharType="begin"/>
      </w:r>
      <w:r w:rsidR="00FB2AFF" w:rsidRPr="00B2562A">
        <w:rPr>
          <w:rStyle w:val="NormalWebChar"/>
          <w:rFonts w:eastAsiaTheme="minorHAnsi"/>
        </w:rPr>
        <w:instrText xml:space="preserve"> REF _Ref205299327 \n \h </w:instrText>
      </w:r>
      <w:r w:rsidR="0065534F" w:rsidRPr="00B2562A">
        <w:rPr>
          <w:rStyle w:val="NormalWebChar"/>
          <w:rFonts w:eastAsiaTheme="minorHAnsi"/>
        </w:rPr>
        <w:instrText xml:space="preserve"> \* MERGEFORMAT </w:instrText>
      </w:r>
      <w:r w:rsidR="00FB2AFF" w:rsidRPr="00B2562A">
        <w:rPr>
          <w:rStyle w:val="NormalWebChar"/>
          <w:rFonts w:eastAsiaTheme="minorHAnsi"/>
        </w:rPr>
      </w:r>
      <w:r w:rsidR="00FB2AFF" w:rsidRPr="00B2562A">
        <w:rPr>
          <w:rStyle w:val="NormalWebChar"/>
          <w:rFonts w:eastAsiaTheme="minorHAnsi"/>
        </w:rPr>
        <w:fldChar w:fldCharType="separate"/>
      </w:r>
      <w:r w:rsidR="003F6628">
        <w:rPr>
          <w:rStyle w:val="NormalWebChar"/>
          <w:rFonts w:eastAsiaTheme="minorHAnsi"/>
        </w:rPr>
        <w:t>Điều 47</w:t>
      </w:r>
      <w:r w:rsidR="00FB2AFF" w:rsidRPr="00B2562A">
        <w:rPr>
          <w:rStyle w:val="NormalWebChar"/>
          <w:rFonts w:eastAsiaTheme="minorHAnsi"/>
        </w:rPr>
        <w:fldChar w:fldCharType="end"/>
      </w:r>
      <w:r w:rsidR="008907ED" w:rsidRPr="00B2562A">
        <w:rPr>
          <w:rStyle w:val="NormalWebChar"/>
          <w:rFonts w:eastAsiaTheme="minorHAnsi"/>
        </w:rPr>
        <w:t>; khoản 2</w:t>
      </w:r>
      <w:r w:rsidR="00FB2AFF" w:rsidRPr="00B2562A">
        <w:rPr>
          <w:rStyle w:val="NormalWebChar"/>
          <w:rFonts w:eastAsiaTheme="minorHAnsi"/>
        </w:rPr>
        <w:t xml:space="preserve"> </w:t>
      </w:r>
      <w:r w:rsidR="00FB2AFF" w:rsidRPr="00B2562A">
        <w:rPr>
          <w:rStyle w:val="NormalWebChar"/>
          <w:rFonts w:eastAsiaTheme="minorHAnsi"/>
        </w:rPr>
        <w:fldChar w:fldCharType="begin"/>
      </w:r>
      <w:r w:rsidR="00FB2AFF" w:rsidRPr="00B2562A">
        <w:rPr>
          <w:rStyle w:val="NormalWebChar"/>
          <w:rFonts w:eastAsiaTheme="minorHAnsi"/>
        </w:rPr>
        <w:instrText xml:space="preserve"> REF _Ref205299342 \n \h </w:instrText>
      </w:r>
      <w:r w:rsidR="0065534F" w:rsidRPr="00B2562A">
        <w:rPr>
          <w:rStyle w:val="NormalWebChar"/>
          <w:rFonts w:eastAsiaTheme="minorHAnsi"/>
        </w:rPr>
        <w:instrText xml:space="preserve"> \* MERGEFORMAT </w:instrText>
      </w:r>
      <w:r w:rsidR="00FB2AFF" w:rsidRPr="00B2562A">
        <w:rPr>
          <w:rStyle w:val="NormalWebChar"/>
          <w:rFonts w:eastAsiaTheme="minorHAnsi"/>
        </w:rPr>
      </w:r>
      <w:r w:rsidR="00FB2AFF" w:rsidRPr="00B2562A">
        <w:rPr>
          <w:rStyle w:val="NormalWebChar"/>
          <w:rFonts w:eastAsiaTheme="minorHAnsi"/>
        </w:rPr>
        <w:fldChar w:fldCharType="separate"/>
      </w:r>
      <w:r w:rsidR="003F6628">
        <w:rPr>
          <w:rStyle w:val="NormalWebChar"/>
          <w:rFonts w:eastAsiaTheme="minorHAnsi"/>
        </w:rPr>
        <w:t>Điều 48</w:t>
      </w:r>
      <w:r w:rsidR="00FB2AFF" w:rsidRPr="00B2562A">
        <w:rPr>
          <w:rStyle w:val="NormalWebChar"/>
          <w:rFonts w:eastAsiaTheme="minorHAnsi"/>
        </w:rPr>
        <w:fldChar w:fldCharType="end"/>
      </w:r>
      <w:r w:rsidR="008907ED" w:rsidRPr="00B2562A">
        <w:rPr>
          <w:rStyle w:val="NormalWebChar"/>
          <w:rFonts w:eastAsiaTheme="minorHAnsi"/>
        </w:rPr>
        <w:t>; khoản 3</w:t>
      </w:r>
      <w:r w:rsidR="00F940E3" w:rsidRPr="00B2562A">
        <w:rPr>
          <w:rStyle w:val="NormalWebChar"/>
          <w:rFonts w:eastAsiaTheme="minorHAnsi"/>
        </w:rPr>
        <w:t xml:space="preserve"> </w:t>
      </w:r>
      <w:r w:rsidR="00F940E3" w:rsidRPr="00B2562A">
        <w:rPr>
          <w:rStyle w:val="NormalWebChar"/>
          <w:rFonts w:eastAsiaTheme="minorHAnsi"/>
        </w:rPr>
        <w:fldChar w:fldCharType="begin"/>
      </w:r>
      <w:r w:rsidR="00F940E3" w:rsidRPr="00B2562A">
        <w:rPr>
          <w:rStyle w:val="NormalWebChar"/>
          <w:rFonts w:eastAsiaTheme="minorHAnsi"/>
        </w:rPr>
        <w:instrText xml:space="preserve"> REF _Ref206141341 \n \h </w:instrText>
      </w:r>
      <w:r w:rsidR="0065534F" w:rsidRPr="00B2562A">
        <w:rPr>
          <w:rStyle w:val="NormalWebChar"/>
          <w:rFonts w:eastAsiaTheme="minorHAnsi"/>
        </w:rPr>
        <w:instrText xml:space="preserve"> \* MERGEFORMAT </w:instrText>
      </w:r>
      <w:r w:rsidR="00F940E3" w:rsidRPr="00B2562A">
        <w:rPr>
          <w:rStyle w:val="NormalWebChar"/>
          <w:rFonts w:eastAsiaTheme="minorHAnsi"/>
        </w:rPr>
      </w:r>
      <w:r w:rsidR="00F940E3" w:rsidRPr="00B2562A">
        <w:rPr>
          <w:rStyle w:val="NormalWebChar"/>
          <w:rFonts w:eastAsiaTheme="minorHAnsi"/>
        </w:rPr>
        <w:fldChar w:fldCharType="separate"/>
      </w:r>
      <w:r w:rsidR="003F6628">
        <w:rPr>
          <w:rStyle w:val="NormalWebChar"/>
          <w:rFonts w:eastAsiaTheme="minorHAnsi"/>
        </w:rPr>
        <w:t>Điều 50</w:t>
      </w:r>
      <w:r w:rsidR="00F940E3" w:rsidRPr="00B2562A">
        <w:rPr>
          <w:rStyle w:val="NormalWebChar"/>
          <w:rFonts w:eastAsiaTheme="minorHAnsi"/>
        </w:rPr>
        <w:fldChar w:fldCharType="end"/>
      </w:r>
      <w:r w:rsidR="008907ED" w:rsidRPr="00B2562A">
        <w:rPr>
          <w:rStyle w:val="NormalWebChar"/>
          <w:rFonts w:eastAsiaTheme="minorHAnsi"/>
        </w:rPr>
        <w:t>; khoản 2</w:t>
      </w:r>
      <w:r w:rsidR="00F940E3" w:rsidRPr="00B2562A">
        <w:rPr>
          <w:rStyle w:val="NormalWebChar"/>
          <w:rFonts w:eastAsiaTheme="minorHAnsi"/>
        </w:rPr>
        <w:t xml:space="preserve"> </w:t>
      </w:r>
      <w:r w:rsidR="00F940E3" w:rsidRPr="00B2562A">
        <w:rPr>
          <w:rStyle w:val="NormalWebChar"/>
          <w:rFonts w:eastAsiaTheme="minorHAnsi"/>
        </w:rPr>
        <w:fldChar w:fldCharType="begin"/>
      </w:r>
      <w:r w:rsidR="00F940E3" w:rsidRPr="00B2562A">
        <w:rPr>
          <w:rStyle w:val="NormalWebChar"/>
          <w:rFonts w:eastAsiaTheme="minorHAnsi"/>
        </w:rPr>
        <w:instrText xml:space="preserve"> REF _Ref206141351 \n \h </w:instrText>
      </w:r>
      <w:r w:rsidR="0065534F" w:rsidRPr="00B2562A">
        <w:rPr>
          <w:rStyle w:val="NormalWebChar"/>
          <w:rFonts w:eastAsiaTheme="minorHAnsi"/>
        </w:rPr>
        <w:instrText xml:space="preserve"> \* MERGEFORMAT </w:instrText>
      </w:r>
      <w:r w:rsidR="00F940E3" w:rsidRPr="00B2562A">
        <w:rPr>
          <w:rStyle w:val="NormalWebChar"/>
          <w:rFonts w:eastAsiaTheme="minorHAnsi"/>
        </w:rPr>
      </w:r>
      <w:r w:rsidR="00F940E3" w:rsidRPr="00B2562A">
        <w:rPr>
          <w:rStyle w:val="NormalWebChar"/>
          <w:rFonts w:eastAsiaTheme="minorHAnsi"/>
        </w:rPr>
        <w:fldChar w:fldCharType="separate"/>
      </w:r>
      <w:r w:rsidR="003F6628">
        <w:rPr>
          <w:rStyle w:val="NormalWebChar"/>
          <w:rFonts w:eastAsiaTheme="minorHAnsi"/>
        </w:rPr>
        <w:t>Điều 51</w:t>
      </w:r>
      <w:r w:rsidR="00F940E3" w:rsidRPr="00B2562A">
        <w:rPr>
          <w:rStyle w:val="NormalWebChar"/>
          <w:rFonts w:eastAsiaTheme="minorHAnsi"/>
        </w:rPr>
        <w:fldChar w:fldCharType="end"/>
      </w:r>
      <w:r w:rsidR="008907ED" w:rsidRPr="00B2562A">
        <w:rPr>
          <w:rStyle w:val="NormalWebChar"/>
          <w:rFonts w:eastAsiaTheme="minorHAnsi"/>
        </w:rPr>
        <w:t>; khoản 5</w:t>
      </w:r>
      <w:r w:rsidR="00F940E3" w:rsidRPr="00B2562A">
        <w:rPr>
          <w:rStyle w:val="NormalWebChar"/>
          <w:rFonts w:eastAsiaTheme="minorHAnsi"/>
        </w:rPr>
        <w:t xml:space="preserve"> </w:t>
      </w:r>
      <w:r w:rsidR="00F940E3" w:rsidRPr="00B2562A">
        <w:rPr>
          <w:rStyle w:val="NormalWebChar"/>
          <w:rFonts w:eastAsiaTheme="minorHAnsi"/>
        </w:rPr>
        <w:fldChar w:fldCharType="begin"/>
      </w:r>
      <w:r w:rsidR="00F940E3" w:rsidRPr="00B2562A">
        <w:rPr>
          <w:rStyle w:val="NormalWebChar"/>
          <w:rFonts w:eastAsiaTheme="minorHAnsi"/>
        </w:rPr>
        <w:instrText xml:space="preserve"> REF _Ref206141361 \n \h </w:instrText>
      </w:r>
      <w:r w:rsidR="0065534F" w:rsidRPr="00B2562A">
        <w:rPr>
          <w:rStyle w:val="NormalWebChar"/>
          <w:rFonts w:eastAsiaTheme="minorHAnsi"/>
        </w:rPr>
        <w:instrText xml:space="preserve"> \* MERGEFORMAT </w:instrText>
      </w:r>
      <w:r w:rsidR="00F940E3" w:rsidRPr="00B2562A">
        <w:rPr>
          <w:rStyle w:val="NormalWebChar"/>
          <w:rFonts w:eastAsiaTheme="minorHAnsi"/>
        </w:rPr>
      </w:r>
      <w:r w:rsidR="00F940E3" w:rsidRPr="00B2562A">
        <w:rPr>
          <w:rStyle w:val="NormalWebChar"/>
          <w:rFonts w:eastAsiaTheme="minorHAnsi"/>
        </w:rPr>
        <w:fldChar w:fldCharType="separate"/>
      </w:r>
      <w:r w:rsidR="003F6628">
        <w:rPr>
          <w:rStyle w:val="NormalWebChar"/>
          <w:rFonts w:eastAsiaTheme="minorHAnsi"/>
        </w:rPr>
        <w:t>Điều 53</w:t>
      </w:r>
      <w:r w:rsidR="00F940E3" w:rsidRPr="00B2562A">
        <w:rPr>
          <w:rStyle w:val="NormalWebChar"/>
          <w:rFonts w:eastAsiaTheme="minorHAnsi"/>
        </w:rPr>
        <w:fldChar w:fldCharType="end"/>
      </w:r>
      <w:r w:rsidR="008907ED" w:rsidRPr="00B2562A">
        <w:rPr>
          <w:rStyle w:val="NormalWebChar"/>
          <w:rFonts w:eastAsiaTheme="minorHAnsi"/>
        </w:rPr>
        <w:t>; khoản 5</w:t>
      </w:r>
      <w:r w:rsidR="00F940E3" w:rsidRPr="00B2562A">
        <w:rPr>
          <w:rStyle w:val="NormalWebChar"/>
          <w:rFonts w:eastAsiaTheme="minorHAnsi"/>
        </w:rPr>
        <w:t xml:space="preserve"> </w:t>
      </w:r>
      <w:r w:rsidR="00F940E3" w:rsidRPr="00B2562A">
        <w:rPr>
          <w:rStyle w:val="NormalWebChar"/>
          <w:rFonts w:eastAsiaTheme="minorHAnsi"/>
        </w:rPr>
        <w:fldChar w:fldCharType="begin"/>
      </w:r>
      <w:r w:rsidR="00F940E3" w:rsidRPr="00B2562A">
        <w:rPr>
          <w:rStyle w:val="NormalWebChar"/>
          <w:rFonts w:eastAsiaTheme="minorHAnsi"/>
        </w:rPr>
        <w:instrText xml:space="preserve"> REF _Ref206141372 \n \h </w:instrText>
      </w:r>
      <w:r w:rsidR="0065534F" w:rsidRPr="00B2562A">
        <w:rPr>
          <w:rStyle w:val="NormalWebChar"/>
          <w:rFonts w:eastAsiaTheme="minorHAnsi"/>
        </w:rPr>
        <w:instrText xml:space="preserve"> \* MERGEFORMAT </w:instrText>
      </w:r>
      <w:r w:rsidR="00F940E3" w:rsidRPr="00B2562A">
        <w:rPr>
          <w:rStyle w:val="NormalWebChar"/>
          <w:rFonts w:eastAsiaTheme="minorHAnsi"/>
        </w:rPr>
      </w:r>
      <w:r w:rsidR="00F940E3" w:rsidRPr="00B2562A">
        <w:rPr>
          <w:rStyle w:val="NormalWebChar"/>
          <w:rFonts w:eastAsiaTheme="minorHAnsi"/>
        </w:rPr>
        <w:fldChar w:fldCharType="separate"/>
      </w:r>
      <w:r w:rsidR="003F6628">
        <w:rPr>
          <w:rStyle w:val="NormalWebChar"/>
          <w:rFonts w:eastAsiaTheme="minorHAnsi"/>
        </w:rPr>
        <w:t>Điều 54</w:t>
      </w:r>
      <w:r w:rsidR="00F940E3" w:rsidRPr="00B2562A">
        <w:rPr>
          <w:rStyle w:val="NormalWebChar"/>
          <w:rFonts w:eastAsiaTheme="minorHAnsi"/>
        </w:rPr>
        <w:fldChar w:fldCharType="end"/>
      </w:r>
      <w:r w:rsidR="008907ED" w:rsidRPr="00B2562A">
        <w:rPr>
          <w:rStyle w:val="NormalWebChar"/>
          <w:rFonts w:eastAsiaTheme="minorHAnsi"/>
        </w:rPr>
        <w:t>; khoản 6</w:t>
      </w:r>
      <w:r w:rsidR="00F940E3" w:rsidRPr="00B2562A">
        <w:rPr>
          <w:rStyle w:val="NormalWebChar"/>
          <w:rFonts w:eastAsiaTheme="minorHAnsi"/>
        </w:rPr>
        <w:t xml:space="preserve"> </w:t>
      </w:r>
      <w:r w:rsidR="00F940E3" w:rsidRPr="00B2562A">
        <w:rPr>
          <w:rStyle w:val="NormalWebChar"/>
          <w:rFonts w:eastAsiaTheme="minorHAnsi"/>
        </w:rPr>
        <w:fldChar w:fldCharType="begin"/>
      </w:r>
      <w:r w:rsidR="00F940E3" w:rsidRPr="00B2562A">
        <w:rPr>
          <w:rStyle w:val="NormalWebChar"/>
          <w:rFonts w:eastAsiaTheme="minorHAnsi"/>
        </w:rPr>
        <w:instrText xml:space="preserve"> REF _Ref206141382 \n \h </w:instrText>
      </w:r>
      <w:r w:rsidR="0065534F" w:rsidRPr="00B2562A">
        <w:rPr>
          <w:rStyle w:val="NormalWebChar"/>
          <w:rFonts w:eastAsiaTheme="minorHAnsi"/>
        </w:rPr>
        <w:instrText xml:space="preserve"> \* MERGEFORMAT </w:instrText>
      </w:r>
      <w:r w:rsidR="00F940E3" w:rsidRPr="00B2562A">
        <w:rPr>
          <w:rStyle w:val="NormalWebChar"/>
          <w:rFonts w:eastAsiaTheme="minorHAnsi"/>
        </w:rPr>
      </w:r>
      <w:r w:rsidR="00F940E3" w:rsidRPr="00B2562A">
        <w:rPr>
          <w:rStyle w:val="NormalWebChar"/>
          <w:rFonts w:eastAsiaTheme="minorHAnsi"/>
        </w:rPr>
        <w:fldChar w:fldCharType="separate"/>
      </w:r>
      <w:r w:rsidR="003F6628">
        <w:rPr>
          <w:rStyle w:val="NormalWebChar"/>
          <w:rFonts w:eastAsiaTheme="minorHAnsi"/>
        </w:rPr>
        <w:t>Điều 55</w:t>
      </w:r>
      <w:r w:rsidR="00F940E3" w:rsidRPr="00B2562A">
        <w:rPr>
          <w:rStyle w:val="NormalWebChar"/>
          <w:rFonts w:eastAsiaTheme="minorHAnsi"/>
        </w:rPr>
        <w:fldChar w:fldCharType="end"/>
      </w:r>
      <w:r w:rsidR="008907ED" w:rsidRPr="00B2562A">
        <w:rPr>
          <w:rStyle w:val="NormalWebChar"/>
          <w:rFonts w:eastAsiaTheme="minorHAnsi"/>
        </w:rPr>
        <w:t xml:space="preserve">; khoản 4 </w:t>
      </w:r>
      <w:r w:rsidR="00F940E3" w:rsidRPr="00B2562A">
        <w:rPr>
          <w:rStyle w:val="NormalWebChar"/>
          <w:rFonts w:eastAsiaTheme="minorHAnsi"/>
        </w:rPr>
        <w:fldChar w:fldCharType="begin"/>
      </w:r>
      <w:r w:rsidR="00F940E3" w:rsidRPr="00B2562A">
        <w:rPr>
          <w:rStyle w:val="NormalWebChar"/>
          <w:rFonts w:eastAsiaTheme="minorHAnsi"/>
        </w:rPr>
        <w:instrText xml:space="preserve"> REF _Ref206141396 \n \h </w:instrText>
      </w:r>
      <w:r w:rsidR="0065534F" w:rsidRPr="00B2562A">
        <w:rPr>
          <w:rStyle w:val="NormalWebChar"/>
          <w:rFonts w:eastAsiaTheme="minorHAnsi"/>
        </w:rPr>
        <w:instrText xml:space="preserve"> \* MERGEFORMAT </w:instrText>
      </w:r>
      <w:r w:rsidR="00F940E3" w:rsidRPr="00B2562A">
        <w:rPr>
          <w:rStyle w:val="NormalWebChar"/>
          <w:rFonts w:eastAsiaTheme="minorHAnsi"/>
        </w:rPr>
      </w:r>
      <w:r w:rsidR="00F940E3" w:rsidRPr="00B2562A">
        <w:rPr>
          <w:rStyle w:val="NormalWebChar"/>
          <w:rFonts w:eastAsiaTheme="minorHAnsi"/>
        </w:rPr>
        <w:fldChar w:fldCharType="separate"/>
      </w:r>
      <w:r w:rsidR="003F6628">
        <w:rPr>
          <w:rStyle w:val="NormalWebChar"/>
          <w:rFonts w:eastAsiaTheme="minorHAnsi"/>
        </w:rPr>
        <w:t>Điều 56</w:t>
      </w:r>
      <w:r w:rsidR="00F940E3" w:rsidRPr="00B2562A">
        <w:rPr>
          <w:rStyle w:val="NormalWebChar"/>
          <w:rFonts w:eastAsiaTheme="minorHAnsi"/>
        </w:rPr>
        <w:fldChar w:fldCharType="end"/>
      </w:r>
      <w:r w:rsidR="00F940E3" w:rsidRPr="00B2562A">
        <w:rPr>
          <w:rStyle w:val="NormalWebChar"/>
          <w:rFonts w:eastAsiaTheme="minorHAnsi"/>
        </w:rPr>
        <w:t xml:space="preserve"> </w:t>
      </w:r>
      <w:r w:rsidR="00C25DD3" w:rsidRPr="00B2562A">
        <w:rPr>
          <w:rStyle w:val="NormalWebChar"/>
          <w:rFonts w:eastAsiaTheme="minorHAnsi"/>
        </w:rPr>
        <w:t xml:space="preserve">Nghị định này. </w:t>
      </w:r>
    </w:p>
    <w:p w14:paraId="75BBAB11" w14:textId="5D87E825" w:rsidR="00380ECA" w:rsidRPr="00B2562A" w:rsidRDefault="0087391D" w:rsidP="00C7067F">
      <w:pPr>
        <w:ind w:leftChars="0" w:firstLineChars="253" w:firstLine="708"/>
        <w:jc w:val="both"/>
        <w:rPr>
          <w:szCs w:val="24"/>
          <w:lang w:val="vi-VN"/>
        </w:rPr>
      </w:pPr>
      <w:r w:rsidRPr="00B2562A">
        <w:rPr>
          <w:rStyle w:val="NormalWebChar"/>
          <w:rFonts w:eastAsiaTheme="minorHAnsi"/>
        </w:rPr>
        <w:t>8</w:t>
      </w:r>
      <w:r w:rsidR="00380ECA" w:rsidRPr="00B2562A">
        <w:rPr>
          <w:rStyle w:val="NormalWebChar"/>
          <w:rFonts w:eastAsiaTheme="minorHAnsi"/>
        </w:rPr>
        <w:t>. Thực hiện các nhiệm vụ khác theo quy định pháp luật có liên quan.</w:t>
      </w:r>
    </w:p>
    <w:p w14:paraId="30F5AA96" w14:textId="5C23E479" w:rsidR="00380ECA" w:rsidRPr="00B2562A" w:rsidRDefault="00380ECA" w:rsidP="00C7067F">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vi-VN"/>
        </w:rPr>
      </w:pPr>
      <w:bookmarkStart w:id="388" w:name="_Toc206668319"/>
      <w:r w:rsidRPr="00B2562A">
        <w:rPr>
          <w:szCs w:val="28"/>
          <w:lang w:val="vi-VN"/>
        </w:rPr>
        <w:t>Trách nhiệm của Bộ Công Thương</w:t>
      </w:r>
      <w:r w:rsidR="004F1970" w:rsidRPr="00B2562A">
        <w:rPr>
          <w:rStyle w:val="FootnoteReference"/>
          <w:szCs w:val="28"/>
        </w:rPr>
        <w:footnoteReference w:id="97"/>
      </w:r>
      <w:bookmarkEnd w:id="388"/>
    </w:p>
    <w:p w14:paraId="5B9E16A1" w14:textId="16966934" w:rsidR="00380ECA" w:rsidRPr="00B2562A" w:rsidRDefault="00380ECA" w:rsidP="00380ECA">
      <w:pPr>
        <w:ind w:leftChars="0" w:firstLineChars="253" w:firstLine="708"/>
        <w:jc w:val="both"/>
        <w:rPr>
          <w:rStyle w:val="NormalWebChar"/>
          <w:rFonts w:eastAsiaTheme="minorHAnsi"/>
        </w:rPr>
      </w:pPr>
      <w:r w:rsidRPr="00B2562A">
        <w:rPr>
          <w:rStyle w:val="NormalWebChar"/>
          <w:rFonts w:eastAsiaTheme="minorHAnsi"/>
        </w:rPr>
        <w:t>1. Chủ trì xây dựng, trình cấp có thẩm quyền ban hành hoặc ban hành theo thẩm quyền và tổ chức thực hiện các cơ chế, chính sách, văn bản quy phạm pháp luật về phát triển điện hạ</w:t>
      </w:r>
      <w:r w:rsidR="000B612F" w:rsidRPr="00B2562A">
        <w:rPr>
          <w:rStyle w:val="NormalWebChar"/>
          <w:rFonts w:eastAsiaTheme="minorHAnsi"/>
        </w:rPr>
        <w:t>t nhân.</w:t>
      </w:r>
    </w:p>
    <w:p w14:paraId="5AD70C08" w14:textId="3E4763D8" w:rsidR="00380ECA" w:rsidRPr="00B2562A" w:rsidRDefault="00380ECA" w:rsidP="00380ECA">
      <w:pPr>
        <w:ind w:leftChars="0" w:firstLineChars="253" w:firstLine="708"/>
        <w:jc w:val="both"/>
        <w:rPr>
          <w:rStyle w:val="NormalWebChar"/>
          <w:rFonts w:eastAsiaTheme="minorHAnsi"/>
        </w:rPr>
      </w:pPr>
      <w:r w:rsidRPr="00B2562A">
        <w:rPr>
          <w:rStyle w:val="NormalWebChar"/>
          <w:rFonts w:eastAsiaTheme="minorHAnsi"/>
        </w:rPr>
        <w:lastRenderedPageBreak/>
        <w:t>2. Chủ trì, phối hợp với các bộ, cơ quan có liên quan trong việc thẩm định thiết kế xây dựng nhà máy điện hạ</w:t>
      </w:r>
      <w:r w:rsidR="000B612F" w:rsidRPr="00B2562A">
        <w:rPr>
          <w:rStyle w:val="NormalWebChar"/>
          <w:rFonts w:eastAsiaTheme="minorHAnsi"/>
        </w:rPr>
        <w:t>t nhân.</w:t>
      </w:r>
    </w:p>
    <w:p w14:paraId="06F57E2E" w14:textId="5C1B34A1" w:rsidR="00380ECA" w:rsidRPr="00B2562A" w:rsidRDefault="00C102C2" w:rsidP="00380ECA">
      <w:pPr>
        <w:ind w:leftChars="0" w:firstLineChars="253" w:firstLine="708"/>
        <w:jc w:val="both"/>
        <w:rPr>
          <w:rStyle w:val="NormalWebChar"/>
          <w:rFonts w:eastAsiaTheme="minorHAnsi"/>
        </w:rPr>
      </w:pPr>
      <w:r w:rsidRPr="00B2562A">
        <w:rPr>
          <w:rStyle w:val="NormalWebChar"/>
          <w:rFonts w:eastAsiaTheme="minorHAnsi"/>
        </w:rPr>
        <w:t>3.</w:t>
      </w:r>
      <w:r w:rsidR="00380ECA" w:rsidRPr="00B2562A">
        <w:rPr>
          <w:rStyle w:val="NormalWebChar"/>
          <w:rFonts w:eastAsiaTheme="minorHAnsi"/>
        </w:rPr>
        <w:t xml:space="preserve"> Thực hiện hợp tác quốc tế trong lĩnh vực phát triển điện hạt nhân, đàm phán, ký kết các điều ước quốc tế, hiệp định hợp tác với các đối tác nước ngoài trong lĩnh vực này theo phân công của Chính phủ</w:t>
      </w:r>
      <w:r w:rsidR="000B612F" w:rsidRPr="00B2562A">
        <w:rPr>
          <w:rStyle w:val="NormalWebChar"/>
          <w:rFonts w:eastAsiaTheme="minorHAnsi"/>
        </w:rPr>
        <w:t>.</w:t>
      </w:r>
    </w:p>
    <w:p w14:paraId="12F65413" w14:textId="69208277" w:rsidR="00380ECA" w:rsidRPr="00B2562A" w:rsidRDefault="00C102C2" w:rsidP="00380ECA">
      <w:pPr>
        <w:ind w:leftChars="0" w:firstLineChars="253" w:firstLine="708"/>
        <w:jc w:val="both"/>
        <w:rPr>
          <w:rStyle w:val="NormalWebChar"/>
          <w:rFonts w:eastAsiaTheme="minorHAnsi"/>
        </w:rPr>
      </w:pPr>
      <w:r w:rsidRPr="00B2562A">
        <w:rPr>
          <w:rStyle w:val="NormalWebChar"/>
          <w:rFonts w:eastAsiaTheme="minorHAnsi"/>
        </w:rPr>
        <w:t>4.</w:t>
      </w:r>
      <w:r w:rsidR="00380ECA" w:rsidRPr="00B2562A">
        <w:rPr>
          <w:rStyle w:val="NormalWebChar"/>
          <w:rFonts w:eastAsiaTheme="minorHAnsi"/>
        </w:rPr>
        <w:t xml:space="preserve"> Cấp, điều chỉnh, thu hồi, gia hạn giấy phép hoạt động điện lực của nhà máy điện hạt nhân theo quy định của pháp luật về điện lự</w:t>
      </w:r>
      <w:r w:rsidR="000B612F" w:rsidRPr="00B2562A">
        <w:rPr>
          <w:rStyle w:val="NormalWebChar"/>
          <w:rFonts w:eastAsiaTheme="minorHAnsi"/>
        </w:rPr>
        <w:t>c.</w:t>
      </w:r>
    </w:p>
    <w:p w14:paraId="0F041A92" w14:textId="25CC491A" w:rsidR="00380ECA" w:rsidRPr="00B2562A" w:rsidRDefault="00C102C2" w:rsidP="00380ECA">
      <w:pPr>
        <w:ind w:leftChars="0" w:firstLineChars="253" w:firstLine="703"/>
        <w:jc w:val="both"/>
        <w:rPr>
          <w:rStyle w:val="NormalWebChar"/>
          <w:rFonts w:eastAsiaTheme="minorHAnsi"/>
        </w:rPr>
      </w:pPr>
      <w:r w:rsidRPr="00B2562A">
        <w:rPr>
          <w:rFonts w:eastAsia="Times New Roman"/>
          <w:spacing w:val="-2"/>
          <w:lang w:val="de-DE"/>
        </w:rPr>
        <w:t>5.</w:t>
      </w:r>
      <w:r w:rsidR="00380ECA" w:rsidRPr="00B2562A">
        <w:rPr>
          <w:rFonts w:eastAsia="Times New Roman"/>
          <w:spacing w:val="-2"/>
          <w:lang w:val="de-DE"/>
        </w:rPr>
        <w:t xml:space="preserve"> Kiểm tra, giám sát quá trình cung cấp điện, bảo đảm ổn định lưới điện khi nhà máy điện hạt nhân vận hành phát điện, đặc </w:t>
      </w:r>
      <w:r w:rsidR="000B612F" w:rsidRPr="00B2562A">
        <w:rPr>
          <w:rFonts w:eastAsia="Times New Roman"/>
          <w:spacing w:val="-2"/>
          <w:lang w:val="de-DE"/>
        </w:rPr>
        <w:t>biệt trong các tình huống sự cố.</w:t>
      </w:r>
    </w:p>
    <w:p w14:paraId="2B7C1953" w14:textId="1CBC1189" w:rsidR="00380ECA" w:rsidRPr="00B2562A" w:rsidRDefault="00C102C2" w:rsidP="00380ECA">
      <w:pPr>
        <w:ind w:leftChars="0" w:firstLineChars="253" w:firstLine="708"/>
        <w:jc w:val="both"/>
        <w:rPr>
          <w:rStyle w:val="NormalWebChar"/>
          <w:rFonts w:eastAsiaTheme="minorHAnsi"/>
        </w:rPr>
      </w:pPr>
      <w:r w:rsidRPr="00B2562A">
        <w:rPr>
          <w:rStyle w:val="NormalWebChar"/>
          <w:rFonts w:eastAsiaTheme="minorHAnsi"/>
        </w:rPr>
        <w:t>6.</w:t>
      </w:r>
      <w:r w:rsidR="00380ECA" w:rsidRPr="00B2562A">
        <w:rPr>
          <w:rStyle w:val="NormalWebChar"/>
          <w:rFonts w:eastAsiaTheme="minorHAnsi"/>
        </w:rPr>
        <w:t xml:space="preserve"> Hướng dẫn, hỗ trợ chủ đầu tư thực hiện dự án đầu tư và giải quyết những vướng mắc; yêu cầu của chủ đầu tư trong quá trình đầu tư phát triển dự án điện hạ</w:t>
      </w:r>
      <w:r w:rsidR="000B612F" w:rsidRPr="00B2562A">
        <w:rPr>
          <w:rStyle w:val="NormalWebChar"/>
          <w:rFonts w:eastAsiaTheme="minorHAnsi"/>
        </w:rPr>
        <w:t>t nhân.</w:t>
      </w:r>
    </w:p>
    <w:p w14:paraId="52E4472A" w14:textId="770CA016" w:rsidR="00380ECA" w:rsidRPr="00B2562A" w:rsidRDefault="00C102C2" w:rsidP="00380ECA">
      <w:pPr>
        <w:ind w:leftChars="0" w:firstLineChars="253" w:firstLine="708"/>
        <w:jc w:val="both"/>
        <w:rPr>
          <w:rStyle w:val="NormalWebChar"/>
          <w:rFonts w:eastAsiaTheme="minorHAnsi"/>
        </w:rPr>
      </w:pPr>
      <w:r w:rsidRPr="00B2562A">
        <w:rPr>
          <w:rStyle w:val="NormalWebChar"/>
          <w:rFonts w:eastAsiaTheme="minorHAnsi"/>
        </w:rPr>
        <w:t>7.</w:t>
      </w:r>
      <w:r w:rsidR="00380ECA" w:rsidRPr="00B2562A">
        <w:rPr>
          <w:rStyle w:val="NormalWebChar"/>
          <w:rFonts w:eastAsiaTheme="minorHAnsi"/>
        </w:rPr>
        <w:t xml:space="preserve"> Chủ trì, phối hợp với các bộ, cơ quan có liên quan trong việc quản lý đầu tư phát triển, vận hành nhà máy điện hạ</w:t>
      </w:r>
      <w:r w:rsidR="000B612F" w:rsidRPr="00B2562A">
        <w:rPr>
          <w:rStyle w:val="NormalWebChar"/>
          <w:rFonts w:eastAsiaTheme="minorHAnsi"/>
        </w:rPr>
        <w:t>t nhân.</w:t>
      </w:r>
    </w:p>
    <w:p w14:paraId="7876F9B2" w14:textId="7A72A7F6" w:rsidR="008B7FCF" w:rsidRPr="00B2562A" w:rsidRDefault="008B7FCF" w:rsidP="008B7FCF">
      <w:pPr>
        <w:ind w:leftChars="0" w:firstLineChars="253" w:firstLine="708"/>
        <w:jc w:val="both"/>
        <w:rPr>
          <w:rStyle w:val="NormalWebChar"/>
          <w:rFonts w:eastAsiaTheme="minorHAnsi"/>
        </w:rPr>
      </w:pPr>
      <w:r w:rsidRPr="00B2562A">
        <w:rPr>
          <w:rStyle w:val="NormalWebChar"/>
          <w:rFonts w:eastAsiaTheme="minorHAnsi"/>
        </w:rPr>
        <w:t xml:space="preserve">8. Thực hiện các trách nhiệm quy định tại </w:t>
      </w:r>
      <w:r w:rsidR="008F19A9" w:rsidRPr="00B2562A">
        <w:rPr>
          <w:rStyle w:val="NormalWebChar"/>
          <w:rFonts w:eastAsiaTheme="minorHAnsi"/>
        </w:rPr>
        <w:t>khoản 6</w:t>
      </w:r>
      <w:r w:rsidR="005D3A98" w:rsidRPr="00B2562A">
        <w:rPr>
          <w:rStyle w:val="NormalWebChar"/>
          <w:rFonts w:eastAsiaTheme="minorHAnsi"/>
        </w:rPr>
        <w:t xml:space="preserve"> </w:t>
      </w:r>
      <w:r w:rsidR="005D3A98" w:rsidRPr="00B2562A">
        <w:rPr>
          <w:rStyle w:val="NormalWebChar"/>
          <w:rFonts w:eastAsiaTheme="minorHAnsi"/>
        </w:rPr>
        <w:fldChar w:fldCharType="begin"/>
      </w:r>
      <w:r w:rsidR="005D3A98" w:rsidRPr="00B2562A">
        <w:rPr>
          <w:rStyle w:val="NormalWebChar"/>
          <w:rFonts w:eastAsiaTheme="minorHAnsi"/>
        </w:rPr>
        <w:instrText xml:space="preserve"> REF _Ref205298052 \n \h </w:instrText>
      </w:r>
      <w:r w:rsidR="0065534F" w:rsidRPr="00B2562A">
        <w:rPr>
          <w:rStyle w:val="NormalWebChar"/>
          <w:rFonts w:eastAsiaTheme="minorHAnsi"/>
        </w:rPr>
        <w:instrText xml:space="preserve"> \* MERGEFORMAT </w:instrText>
      </w:r>
      <w:r w:rsidR="005D3A98" w:rsidRPr="00B2562A">
        <w:rPr>
          <w:rStyle w:val="NormalWebChar"/>
          <w:rFonts w:eastAsiaTheme="minorHAnsi"/>
        </w:rPr>
      </w:r>
      <w:r w:rsidR="005D3A98" w:rsidRPr="00B2562A">
        <w:rPr>
          <w:rStyle w:val="NormalWebChar"/>
          <w:rFonts w:eastAsiaTheme="minorHAnsi"/>
        </w:rPr>
        <w:fldChar w:fldCharType="separate"/>
      </w:r>
      <w:r w:rsidR="003F6628">
        <w:rPr>
          <w:rStyle w:val="NormalWebChar"/>
          <w:rFonts w:eastAsiaTheme="minorHAnsi"/>
        </w:rPr>
        <w:t>Điều 6</w:t>
      </w:r>
      <w:r w:rsidR="005D3A98" w:rsidRPr="00B2562A">
        <w:rPr>
          <w:rStyle w:val="NormalWebChar"/>
          <w:rFonts w:eastAsiaTheme="minorHAnsi"/>
        </w:rPr>
        <w:fldChar w:fldCharType="end"/>
      </w:r>
      <w:r w:rsidR="00DE42C3" w:rsidRPr="00B2562A">
        <w:rPr>
          <w:rStyle w:val="NormalWebChar"/>
          <w:rFonts w:eastAsiaTheme="minorHAnsi"/>
        </w:rPr>
        <w:t xml:space="preserve">; </w:t>
      </w:r>
      <w:r w:rsidR="008F19A9" w:rsidRPr="00B2562A">
        <w:rPr>
          <w:rStyle w:val="NormalWebChar"/>
          <w:rFonts w:eastAsiaTheme="minorHAnsi"/>
        </w:rPr>
        <w:t>khoản 4</w:t>
      </w:r>
      <w:r w:rsidR="005D3A98" w:rsidRPr="00B2562A">
        <w:rPr>
          <w:rStyle w:val="NormalWebChar"/>
          <w:rFonts w:eastAsiaTheme="minorHAnsi"/>
        </w:rPr>
        <w:t xml:space="preserve"> </w:t>
      </w:r>
      <w:r w:rsidR="005D3A98" w:rsidRPr="00B2562A">
        <w:rPr>
          <w:rStyle w:val="NormalWebChar"/>
          <w:rFonts w:eastAsiaTheme="minorHAnsi"/>
        </w:rPr>
        <w:fldChar w:fldCharType="begin"/>
      </w:r>
      <w:r w:rsidR="005D3A98" w:rsidRPr="00B2562A">
        <w:rPr>
          <w:rStyle w:val="NormalWebChar"/>
          <w:rFonts w:eastAsiaTheme="minorHAnsi"/>
        </w:rPr>
        <w:instrText xml:space="preserve"> REF _Ref206141433 \n \h </w:instrText>
      </w:r>
      <w:r w:rsidR="0065534F" w:rsidRPr="00B2562A">
        <w:rPr>
          <w:rStyle w:val="NormalWebChar"/>
          <w:rFonts w:eastAsiaTheme="minorHAnsi"/>
        </w:rPr>
        <w:instrText xml:space="preserve"> \* MERGEFORMAT </w:instrText>
      </w:r>
      <w:r w:rsidR="005D3A98" w:rsidRPr="00B2562A">
        <w:rPr>
          <w:rStyle w:val="NormalWebChar"/>
          <w:rFonts w:eastAsiaTheme="minorHAnsi"/>
        </w:rPr>
      </w:r>
      <w:r w:rsidR="005D3A98" w:rsidRPr="00B2562A">
        <w:rPr>
          <w:rStyle w:val="NormalWebChar"/>
          <w:rFonts w:eastAsiaTheme="minorHAnsi"/>
        </w:rPr>
        <w:fldChar w:fldCharType="separate"/>
      </w:r>
      <w:r w:rsidR="003F6628">
        <w:rPr>
          <w:rStyle w:val="NormalWebChar"/>
          <w:rFonts w:eastAsiaTheme="minorHAnsi"/>
        </w:rPr>
        <w:t>Điều 7</w:t>
      </w:r>
      <w:r w:rsidR="005D3A98" w:rsidRPr="00B2562A">
        <w:rPr>
          <w:rStyle w:val="NormalWebChar"/>
          <w:rFonts w:eastAsiaTheme="minorHAnsi"/>
        </w:rPr>
        <w:fldChar w:fldCharType="end"/>
      </w:r>
      <w:r w:rsidR="008F19A9" w:rsidRPr="00B2562A">
        <w:rPr>
          <w:rStyle w:val="NormalWebChar"/>
          <w:rFonts w:eastAsiaTheme="minorHAnsi"/>
        </w:rPr>
        <w:t>; điểm b khoản 5</w:t>
      </w:r>
      <w:r w:rsidR="005D3A98" w:rsidRPr="00B2562A">
        <w:rPr>
          <w:rStyle w:val="NormalWebChar"/>
          <w:rFonts w:eastAsiaTheme="minorHAnsi"/>
        </w:rPr>
        <w:t xml:space="preserve"> </w:t>
      </w:r>
      <w:r w:rsidR="005D3A98" w:rsidRPr="00B2562A">
        <w:rPr>
          <w:rStyle w:val="NormalWebChar"/>
          <w:rFonts w:eastAsiaTheme="minorHAnsi"/>
        </w:rPr>
        <w:fldChar w:fldCharType="begin"/>
      </w:r>
      <w:r w:rsidR="005D3A98" w:rsidRPr="00B2562A">
        <w:rPr>
          <w:rStyle w:val="NormalWebChar"/>
          <w:rFonts w:eastAsiaTheme="minorHAnsi"/>
        </w:rPr>
        <w:instrText xml:space="preserve"> REF _Ref206141443 \n \h </w:instrText>
      </w:r>
      <w:r w:rsidR="0065534F" w:rsidRPr="00B2562A">
        <w:rPr>
          <w:rStyle w:val="NormalWebChar"/>
          <w:rFonts w:eastAsiaTheme="minorHAnsi"/>
        </w:rPr>
        <w:instrText xml:space="preserve"> \* MERGEFORMAT </w:instrText>
      </w:r>
      <w:r w:rsidR="005D3A98" w:rsidRPr="00B2562A">
        <w:rPr>
          <w:rStyle w:val="NormalWebChar"/>
          <w:rFonts w:eastAsiaTheme="minorHAnsi"/>
        </w:rPr>
      </w:r>
      <w:r w:rsidR="005D3A98" w:rsidRPr="00B2562A">
        <w:rPr>
          <w:rStyle w:val="NormalWebChar"/>
          <w:rFonts w:eastAsiaTheme="minorHAnsi"/>
        </w:rPr>
        <w:fldChar w:fldCharType="separate"/>
      </w:r>
      <w:r w:rsidR="003F6628">
        <w:rPr>
          <w:rStyle w:val="NormalWebChar"/>
          <w:rFonts w:eastAsiaTheme="minorHAnsi"/>
        </w:rPr>
        <w:t>Điều 8</w:t>
      </w:r>
      <w:r w:rsidR="005D3A98" w:rsidRPr="00B2562A">
        <w:rPr>
          <w:rStyle w:val="NormalWebChar"/>
          <w:rFonts w:eastAsiaTheme="minorHAnsi"/>
        </w:rPr>
        <w:fldChar w:fldCharType="end"/>
      </w:r>
      <w:r w:rsidR="008F19A9" w:rsidRPr="00B2562A">
        <w:rPr>
          <w:rStyle w:val="NormalWebChar"/>
          <w:rFonts w:eastAsiaTheme="minorHAnsi"/>
        </w:rPr>
        <w:t>; khoản 5</w:t>
      </w:r>
      <w:r w:rsidR="005D3A98" w:rsidRPr="00B2562A">
        <w:rPr>
          <w:rStyle w:val="NormalWebChar"/>
          <w:rFonts w:eastAsiaTheme="minorHAnsi"/>
        </w:rPr>
        <w:t xml:space="preserve"> </w:t>
      </w:r>
      <w:r w:rsidR="005D3A98" w:rsidRPr="00B2562A">
        <w:rPr>
          <w:rStyle w:val="NormalWebChar"/>
          <w:rFonts w:eastAsiaTheme="minorHAnsi"/>
        </w:rPr>
        <w:fldChar w:fldCharType="begin"/>
      </w:r>
      <w:r w:rsidR="005D3A98" w:rsidRPr="00B2562A">
        <w:rPr>
          <w:rStyle w:val="NormalWebChar"/>
          <w:rFonts w:eastAsiaTheme="minorHAnsi"/>
        </w:rPr>
        <w:instrText xml:space="preserve"> REF _Ref205298759 \n \h </w:instrText>
      </w:r>
      <w:r w:rsidR="0065534F" w:rsidRPr="00B2562A">
        <w:rPr>
          <w:rStyle w:val="NormalWebChar"/>
          <w:rFonts w:eastAsiaTheme="minorHAnsi"/>
        </w:rPr>
        <w:instrText xml:space="preserve"> \* MERGEFORMAT </w:instrText>
      </w:r>
      <w:r w:rsidR="005D3A98" w:rsidRPr="00B2562A">
        <w:rPr>
          <w:rStyle w:val="NormalWebChar"/>
          <w:rFonts w:eastAsiaTheme="minorHAnsi"/>
        </w:rPr>
      </w:r>
      <w:r w:rsidR="005D3A98" w:rsidRPr="00B2562A">
        <w:rPr>
          <w:rStyle w:val="NormalWebChar"/>
          <w:rFonts w:eastAsiaTheme="minorHAnsi"/>
        </w:rPr>
        <w:fldChar w:fldCharType="separate"/>
      </w:r>
      <w:r w:rsidR="003F6628">
        <w:rPr>
          <w:rStyle w:val="NormalWebChar"/>
          <w:rFonts w:eastAsiaTheme="minorHAnsi"/>
        </w:rPr>
        <w:t>Điều 12</w:t>
      </w:r>
      <w:r w:rsidR="005D3A98" w:rsidRPr="00B2562A">
        <w:rPr>
          <w:rStyle w:val="NormalWebChar"/>
          <w:rFonts w:eastAsiaTheme="minorHAnsi"/>
        </w:rPr>
        <w:fldChar w:fldCharType="end"/>
      </w:r>
      <w:r w:rsidR="008F19A9" w:rsidRPr="00B2562A">
        <w:rPr>
          <w:rStyle w:val="NormalWebChar"/>
          <w:rFonts w:eastAsiaTheme="minorHAnsi"/>
        </w:rPr>
        <w:t>; điểm b khoản 3</w:t>
      </w:r>
      <w:r w:rsidR="00096433" w:rsidRPr="00B2562A">
        <w:rPr>
          <w:rStyle w:val="NormalWebChar"/>
          <w:rFonts w:eastAsiaTheme="minorHAnsi"/>
        </w:rPr>
        <w:t xml:space="preserve"> </w:t>
      </w:r>
      <w:r w:rsidR="00096433" w:rsidRPr="00B2562A">
        <w:rPr>
          <w:rStyle w:val="NormalWebChar"/>
          <w:rFonts w:eastAsiaTheme="minorHAnsi"/>
        </w:rPr>
        <w:fldChar w:fldCharType="begin"/>
      </w:r>
      <w:r w:rsidR="00096433" w:rsidRPr="00B2562A">
        <w:rPr>
          <w:rStyle w:val="NormalWebChar"/>
          <w:rFonts w:eastAsiaTheme="minorHAnsi"/>
        </w:rPr>
        <w:instrText xml:space="preserve"> REF _Ref206141479 \n \h </w:instrText>
      </w:r>
      <w:r w:rsidR="0065534F" w:rsidRPr="00B2562A">
        <w:rPr>
          <w:rStyle w:val="NormalWebChar"/>
          <w:rFonts w:eastAsiaTheme="minorHAnsi"/>
        </w:rPr>
        <w:instrText xml:space="preserve"> \* MERGEFORMAT </w:instrText>
      </w:r>
      <w:r w:rsidR="00096433" w:rsidRPr="00B2562A">
        <w:rPr>
          <w:rStyle w:val="NormalWebChar"/>
          <w:rFonts w:eastAsiaTheme="minorHAnsi"/>
        </w:rPr>
      </w:r>
      <w:r w:rsidR="00096433" w:rsidRPr="00B2562A">
        <w:rPr>
          <w:rStyle w:val="NormalWebChar"/>
          <w:rFonts w:eastAsiaTheme="minorHAnsi"/>
        </w:rPr>
        <w:fldChar w:fldCharType="separate"/>
      </w:r>
      <w:r w:rsidR="003F6628">
        <w:rPr>
          <w:rStyle w:val="NormalWebChar"/>
          <w:rFonts w:eastAsiaTheme="minorHAnsi"/>
        </w:rPr>
        <w:t>Điều 27</w:t>
      </w:r>
      <w:r w:rsidR="00096433" w:rsidRPr="00B2562A">
        <w:rPr>
          <w:rStyle w:val="NormalWebChar"/>
          <w:rFonts w:eastAsiaTheme="minorHAnsi"/>
        </w:rPr>
        <w:fldChar w:fldCharType="end"/>
      </w:r>
      <w:r w:rsidR="008F19A9" w:rsidRPr="00B2562A">
        <w:rPr>
          <w:rStyle w:val="NormalWebChar"/>
          <w:rFonts w:eastAsiaTheme="minorHAnsi"/>
        </w:rPr>
        <w:t>; khoản 3</w:t>
      </w:r>
      <w:r w:rsidR="003A6D28" w:rsidRPr="00B2562A">
        <w:rPr>
          <w:rStyle w:val="NormalWebChar"/>
          <w:rFonts w:eastAsiaTheme="minorHAnsi"/>
        </w:rPr>
        <w:t xml:space="preserve"> </w:t>
      </w:r>
      <w:r w:rsidR="003A6D28" w:rsidRPr="00B2562A">
        <w:rPr>
          <w:rStyle w:val="NormalWebChar"/>
          <w:rFonts w:eastAsiaTheme="minorHAnsi"/>
        </w:rPr>
        <w:fldChar w:fldCharType="begin"/>
      </w:r>
      <w:r w:rsidR="003A6D28" w:rsidRPr="00B2562A">
        <w:rPr>
          <w:rStyle w:val="NormalWebChar"/>
          <w:rFonts w:eastAsiaTheme="minorHAnsi"/>
        </w:rPr>
        <w:instrText xml:space="preserve"> REF _Ref205298972 \n \h </w:instrText>
      </w:r>
      <w:r w:rsidR="0065534F" w:rsidRPr="00B2562A">
        <w:rPr>
          <w:rStyle w:val="NormalWebChar"/>
          <w:rFonts w:eastAsiaTheme="minorHAnsi"/>
        </w:rPr>
        <w:instrText xml:space="preserve"> \* MERGEFORMAT </w:instrText>
      </w:r>
      <w:r w:rsidR="003A6D28" w:rsidRPr="00B2562A">
        <w:rPr>
          <w:rStyle w:val="NormalWebChar"/>
          <w:rFonts w:eastAsiaTheme="minorHAnsi"/>
        </w:rPr>
      </w:r>
      <w:r w:rsidR="003A6D28" w:rsidRPr="00B2562A">
        <w:rPr>
          <w:rStyle w:val="NormalWebChar"/>
          <w:rFonts w:eastAsiaTheme="minorHAnsi"/>
        </w:rPr>
        <w:fldChar w:fldCharType="separate"/>
      </w:r>
      <w:r w:rsidR="003F6628">
        <w:rPr>
          <w:rStyle w:val="NormalWebChar"/>
          <w:rFonts w:eastAsiaTheme="minorHAnsi"/>
        </w:rPr>
        <w:t>Điều 29</w:t>
      </w:r>
      <w:r w:rsidR="003A6D28" w:rsidRPr="00B2562A">
        <w:rPr>
          <w:rStyle w:val="NormalWebChar"/>
          <w:rFonts w:eastAsiaTheme="minorHAnsi"/>
        </w:rPr>
        <w:fldChar w:fldCharType="end"/>
      </w:r>
      <w:r w:rsidR="008F19A9" w:rsidRPr="00B2562A">
        <w:rPr>
          <w:rStyle w:val="NormalWebChar"/>
          <w:rFonts w:eastAsiaTheme="minorHAnsi"/>
        </w:rPr>
        <w:t xml:space="preserve">; khoản 7 </w:t>
      </w:r>
      <w:r w:rsidR="003A6D28" w:rsidRPr="00B2562A">
        <w:rPr>
          <w:rStyle w:val="NormalWebChar"/>
          <w:rFonts w:eastAsiaTheme="minorHAnsi"/>
        </w:rPr>
        <w:fldChar w:fldCharType="begin"/>
      </w:r>
      <w:r w:rsidR="003A6D28" w:rsidRPr="00B2562A">
        <w:rPr>
          <w:rStyle w:val="NormalWebChar"/>
          <w:rFonts w:eastAsiaTheme="minorHAnsi"/>
        </w:rPr>
        <w:instrText xml:space="preserve"> REF _Ref206141515 \n \h </w:instrText>
      </w:r>
      <w:r w:rsidR="0065534F" w:rsidRPr="00B2562A">
        <w:rPr>
          <w:rStyle w:val="NormalWebChar"/>
          <w:rFonts w:eastAsiaTheme="minorHAnsi"/>
        </w:rPr>
        <w:instrText xml:space="preserve"> \* MERGEFORMAT </w:instrText>
      </w:r>
      <w:r w:rsidR="003A6D28" w:rsidRPr="00B2562A">
        <w:rPr>
          <w:rStyle w:val="NormalWebChar"/>
          <w:rFonts w:eastAsiaTheme="minorHAnsi"/>
        </w:rPr>
      </w:r>
      <w:r w:rsidR="003A6D28" w:rsidRPr="00B2562A">
        <w:rPr>
          <w:rStyle w:val="NormalWebChar"/>
          <w:rFonts w:eastAsiaTheme="minorHAnsi"/>
        </w:rPr>
        <w:fldChar w:fldCharType="separate"/>
      </w:r>
      <w:r w:rsidR="003F6628">
        <w:rPr>
          <w:rStyle w:val="NormalWebChar"/>
          <w:rFonts w:eastAsiaTheme="minorHAnsi"/>
        </w:rPr>
        <w:t>Điều 45</w:t>
      </w:r>
      <w:r w:rsidR="003A6D28" w:rsidRPr="00B2562A">
        <w:rPr>
          <w:rStyle w:val="NormalWebChar"/>
          <w:rFonts w:eastAsiaTheme="minorHAnsi"/>
        </w:rPr>
        <w:fldChar w:fldCharType="end"/>
      </w:r>
      <w:r w:rsidR="003A6D28" w:rsidRPr="00B2562A">
        <w:rPr>
          <w:rStyle w:val="NormalWebChar"/>
          <w:rFonts w:eastAsiaTheme="minorHAnsi"/>
        </w:rPr>
        <w:t xml:space="preserve"> </w:t>
      </w:r>
      <w:r w:rsidRPr="00B2562A">
        <w:rPr>
          <w:rStyle w:val="NormalWebChar"/>
          <w:rFonts w:eastAsiaTheme="minorHAnsi"/>
        </w:rPr>
        <w:t xml:space="preserve">Nghị định này. </w:t>
      </w:r>
    </w:p>
    <w:p w14:paraId="1A8AF113" w14:textId="2EF8C229" w:rsidR="00380ECA" w:rsidRPr="00B2562A" w:rsidRDefault="00C102C2" w:rsidP="00380ECA">
      <w:pPr>
        <w:ind w:leftChars="0" w:firstLineChars="253" w:firstLine="708"/>
        <w:jc w:val="both"/>
        <w:rPr>
          <w:rStyle w:val="NormalWebChar"/>
          <w:rFonts w:eastAsiaTheme="minorHAnsi"/>
          <w:strike/>
        </w:rPr>
      </w:pPr>
      <w:r w:rsidRPr="00B2562A">
        <w:rPr>
          <w:rStyle w:val="NormalWebChar"/>
          <w:rFonts w:eastAsiaTheme="minorHAnsi"/>
        </w:rPr>
        <w:t>9.</w:t>
      </w:r>
      <w:r w:rsidR="00380ECA" w:rsidRPr="00B2562A">
        <w:rPr>
          <w:rStyle w:val="NormalWebChar"/>
          <w:rFonts w:eastAsiaTheme="minorHAnsi"/>
        </w:rPr>
        <w:t xml:space="preserve"> Thực hiện các nhiệm vụ khác theo quy định pháp luật có liên quan.</w:t>
      </w:r>
    </w:p>
    <w:p w14:paraId="1D0A5F0A" w14:textId="7661E64B" w:rsidR="00380ECA" w:rsidRPr="00B2562A" w:rsidRDefault="00380ECA" w:rsidP="00C7067F">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vi-VN"/>
        </w:rPr>
      </w:pPr>
      <w:bookmarkStart w:id="389" w:name="_Toc206668320"/>
      <w:r w:rsidRPr="00B2562A">
        <w:rPr>
          <w:szCs w:val="28"/>
          <w:lang w:val="vi-VN"/>
        </w:rPr>
        <w:t>Trách nhiệm của Bộ Xây dự</w:t>
      </w:r>
      <w:r w:rsidR="00731075" w:rsidRPr="00B2562A">
        <w:rPr>
          <w:szCs w:val="28"/>
          <w:lang w:val="vi-VN"/>
        </w:rPr>
        <w:t>ng</w:t>
      </w:r>
      <w:bookmarkEnd w:id="389"/>
    </w:p>
    <w:p w14:paraId="31ECCDB6" w14:textId="44EEFA22" w:rsidR="00380ECA" w:rsidRPr="00B2562A" w:rsidRDefault="00731075" w:rsidP="00380ECA">
      <w:pPr>
        <w:ind w:leftChars="0" w:firstLineChars="253" w:firstLine="708"/>
        <w:jc w:val="both"/>
        <w:rPr>
          <w:rStyle w:val="NormalWebChar"/>
          <w:rFonts w:eastAsiaTheme="minorHAnsi"/>
        </w:rPr>
      </w:pPr>
      <w:r w:rsidRPr="00B2562A">
        <w:rPr>
          <w:rStyle w:val="NormalWebChar"/>
          <w:rFonts w:eastAsiaTheme="minorHAnsi"/>
        </w:rPr>
        <w:t>1.</w:t>
      </w:r>
      <w:r w:rsidR="00380ECA" w:rsidRPr="00B2562A">
        <w:rPr>
          <w:rStyle w:val="NormalWebChar"/>
          <w:rFonts w:eastAsiaTheme="minorHAnsi"/>
        </w:rPr>
        <w:t xml:space="preserve"> Kiểm tra, giám sát việc áp dụng tiêu chuẩn, quy chuẩn kỹ thuật</w:t>
      </w:r>
      <w:r w:rsidR="007C03F1" w:rsidRPr="00B2562A">
        <w:rPr>
          <w:rStyle w:val="NormalWebChar"/>
          <w:rFonts w:eastAsiaTheme="minorHAnsi"/>
        </w:rPr>
        <w:t xml:space="preserve">, quy định kỹ thuật nước ngoài </w:t>
      </w:r>
      <w:r w:rsidR="00380ECA" w:rsidRPr="00B2562A">
        <w:rPr>
          <w:rStyle w:val="NormalWebChar"/>
          <w:rFonts w:eastAsiaTheme="minorHAnsi"/>
        </w:rPr>
        <w:t xml:space="preserve">về hoạt động xây dựng </w:t>
      </w:r>
      <w:r w:rsidR="007C03F1" w:rsidRPr="00B2562A">
        <w:rPr>
          <w:rStyle w:val="NormalWebChar"/>
          <w:rFonts w:eastAsiaTheme="minorHAnsi"/>
        </w:rPr>
        <w:t>được áp dụng cho dự án</w:t>
      </w:r>
      <w:r w:rsidR="00380ECA" w:rsidRPr="00B2562A">
        <w:rPr>
          <w:rStyle w:val="NormalWebChar"/>
          <w:rFonts w:eastAsiaTheme="minorHAnsi"/>
        </w:rPr>
        <w:t xml:space="preserve"> nhà máy điện hạt nhân, lò phản ứng hạt nhân nghiên cứu trong </w:t>
      </w:r>
      <w:r w:rsidR="00380ECA" w:rsidRPr="00B2562A">
        <w:rPr>
          <w:lang w:val="vi-VN"/>
        </w:rPr>
        <w:t>phạm vi chức năng quản lý nhà nước được giao</w:t>
      </w:r>
      <w:r w:rsidR="00870FE8" w:rsidRPr="00B2562A">
        <w:rPr>
          <w:rStyle w:val="NormalWebChar"/>
          <w:rFonts w:eastAsiaTheme="minorHAnsi"/>
        </w:rPr>
        <w:t>.</w:t>
      </w:r>
    </w:p>
    <w:p w14:paraId="649C991B" w14:textId="517C8904" w:rsidR="00380ECA" w:rsidRPr="00B2562A" w:rsidRDefault="00731075" w:rsidP="00380ECA">
      <w:pPr>
        <w:ind w:leftChars="0" w:firstLineChars="253" w:firstLine="708"/>
        <w:jc w:val="both"/>
        <w:rPr>
          <w:rStyle w:val="NormalWebChar"/>
          <w:rFonts w:eastAsiaTheme="minorHAnsi"/>
        </w:rPr>
      </w:pPr>
      <w:r w:rsidRPr="00B2562A">
        <w:rPr>
          <w:rStyle w:val="NormalWebChar"/>
          <w:rFonts w:eastAsiaTheme="minorHAnsi"/>
        </w:rPr>
        <w:t>2.</w:t>
      </w:r>
      <w:r w:rsidR="00380ECA" w:rsidRPr="00B2562A">
        <w:rPr>
          <w:rStyle w:val="NormalWebChar"/>
          <w:rFonts w:eastAsiaTheme="minorHAnsi"/>
        </w:rPr>
        <w:t xml:space="preserve"> Phối hợp với Bộ Công Thương và các cơ quan có liên quan thẩm định thiết kế xây dựng </w:t>
      </w:r>
      <w:r w:rsidR="007C03F1" w:rsidRPr="00B2562A">
        <w:rPr>
          <w:rStyle w:val="NormalWebChar"/>
          <w:rFonts w:eastAsiaTheme="minorHAnsi"/>
        </w:rPr>
        <w:t>nhà máy điện hạt nhân</w:t>
      </w:r>
      <w:r w:rsidR="00870FE8" w:rsidRPr="00B2562A">
        <w:rPr>
          <w:rStyle w:val="NormalWebChar"/>
          <w:rFonts w:eastAsiaTheme="minorHAnsi"/>
        </w:rPr>
        <w:t>.</w:t>
      </w:r>
    </w:p>
    <w:p w14:paraId="66AA806A" w14:textId="4613352B" w:rsidR="00380ECA" w:rsidRPr="00B2562A" w:rsidRDefault="00731075" w:rsidP="00380ECA">
      <w:pPr>
        <w:ind w:leftChars="0" w:firstLineChars="253" w:firstLine="708"/>
        <w:jc w:val="both"/>
        <w:rPr>
          <w:rStyle w:val="NormalWebChar"/>
          <w:rFonts w:eastAsiaTheme="minorHAnsi"/>
        </w:rPr>
      </w:pPr>
      <w:r w:rsidRPr="00B2562A">
        <w:rPr>
          <w:rStyle w:val="NormalWebChar"/>
          <w:rFonts w:eastAsiaTheme="minorHAnsi"/>
        </w:rPr>
        <w:t>3.</w:t>
      </w:r>
      <w:r w:rsidR="00380ECA" w:rsidRPr="00B2562A">
        <w:rPr>
          <w:rStyle w:val="NormalWebChar"/>
          <w:rFonts w:eastAsiaTheme="minorHAnsi"/>
        </w:rPr>
        <w:t xml:space="preserve"> Hướng dẫn công tác quản lý chi phí đầu tư xây dựng nhà máy điện hạt nhân theo quy định của pháp luật về xây dựng và các quy định khác của pháp luật có liên quan.</w:t>
      </w:r>
    </w:p>
    <w:p w14:paraId="53BE40E7" w14:textId="1CE0B512" w:rsidR="007C03F1" w:rsidRPr="00B2562A" w:rsidRDefault="007C03F1" w:rsidP="00380ECA">
      <w:pPr>
        <w:ind w:leftChars="0" w:firstLineChars="253" w:firstLine="708"/>
        <w:jc w:val="both"/>
        <w:rPr>
          <w:lang w:val="vi-VN"/>
        </w:rPr>
      </w:pPr>
      <w:r w:rsidRPr="00B2562A">
        <w:rPr>
          <w:lang w:val="vi-VN"/>
        </w:rPr>
        <w:t>4. Chủ trì xây dựng, ban hành hoặc trình cấp có thẩm quyền ban hành</w:t>
      </w:r>
      <w:r w:rsidR="00524915" w:rsidRPr="00B2562A">
        <w:rPr>
          <w:lang w:val="vi-VN"/>
        </w:rPr>
        <w:t xml:space="preserve"> </w:t>
      </w:r>
      <w:r w:rsidRPr="00B2562A">
        <w:rPr>
          <w:lang w:val="vi-VN"/>
        </w:rPr>
        <w:t>văn bản quy phạm pháp luật, tiêu chuẩn, quy chuẩn kỹ thuật về hoạt động xây dựng áp dụng cho dự án nhà máy điện hạt nhân, lò phản ứng hạt nhân nghiên cứu; rà soát, cập nhật và hoàn thiện hệ thống quy định để bảo đảm hành lang pháp lý đầy đủ, đồng bộ cho các hoạt động xây dựng thuộc phạm vi chức năng quản lý của Bộ Xây dựng.</w:t>
      </w:r>
    </w:p>
    <w:p w14:paraId="59426ECF" w14:textId="6338EE81" w:rsidR="00D42795" w:rsidRPr="00B2562A" w:rsidRDefault="00D42795" w:rsidP="00D42795">
      <w:pPr>
        <w:ind w:leftChars="0" w:firstLineChars="253" w:firstLine="708"/>
        <w:jc w:val="both"/>
        <w:rPr>
          <w:rStyle w:val="NormalWebChar"/>
          <w:rFonts w:eastAsiaTheme="minorHAnsi"/>
        </w:rPr>
      </w:pPr>
      <w:r w:rsidRPr="00B2562A">
        <w:rPr>
          <w:rStyle w:val="NormalWebChar"/>
          <w:rFonts w:eastAsiaTheme="minorHAnsi"/>
        </w:rPr>
        <w:t xml:space="preserve">5. Thực hiện các trách nhiệm quy định tại </w:t>
      </w:r>
      <w:r w:rsidR="009D0511" w:rsidRPr="00B2562A">
        <w:rPr>
          <w:rStyle w:val="NormalWebChar"/>
          <w:rFonts w:eastAsiaTheme="minorHAnsi"/>
        </w:rPr>
        <w:t>khoản 4</w:t>
      </w:r>
      <w:r w:rsidR="000F69CD" w:rsidRPr="00B2562A">
        <w:rPr>
          <w:rStyle w:val="NormalWebChar"/>
          <w:rFonts w:eastAsiaTheme="minorHAnsi"/>
        </w:rPr>
        <w:t xml:space="preserve"> </w:t>
      </w:r>
      <w:r w:rsidR="000F69CD" w:rsidRPr="00B2562A">
        <w:rPr>
          <w:rStyle w:val="NormalWebChar"/>
          <w:rFonts w:eastAsiaTheme="minorHAnsi"/>
        </w:rPr>
        <w:fldChar w:fldCharType="begin"/>
      </w:r>
      <w:r w:rsidR="000F69CD" w:rsidRPr="00B2562A">
        <w:rPr>
          <w:rStyle w:val="NormalWebChar"/>
          <w:rFonts w:eastAsiaTheme="minorHAnsi"/>
        </w:rPr>
        <w:instrText xml:space="preserve"> REF _Ref205298052 \n \h </w:instrText>
      </w:r>
      <w:r w:rsidR="0065534F" w:rsidRPr="00B2562A">
        <w:rPr>
          <w:rStyle w:val="NormalWebChar"/>
          <w:rFonts w:eastAsiaTheme="minorHAnsi"/>
        </w:rPr>
        <w:instrText xml:space="preserve"> \* MERGEFORMAT </w:instrText>
      </w:r>
      <w:r w:rsidR="000F69CD" w:rsidRPr="00B2562A">
        <w:rPr>
          <w:rStyle w:val="NormalWebChar"/>
          <w:rFonts w:eastAsiaTheme="minorHAnsi"/>
        </w:rPr>
      </w:r>
      <w:r w:rsidR="000F69CD" w:rsidRPr="00B2562A">
        <w:rPr>
          <w:rStyle w:val="NormalWebChar"/>
          <w:rFonts w:eastAsiaTheme="minorHAnsi"/>
        </w:rPr>
        <w:fldChar w:fldCharType="separate"/>
      </w:r>
      <w:r w:rsidR="003F6628">
        <w:rPr>
          <w:rStyle w:val="NormalWebChar"/>
          <w:rFonts w:eastAsiaTheme="minorHAnsi"/>
        </w:rPr>
        <w:t>Điều 6</w:t>
      </w:r>
      <w:r w:rsidR="000F69CD" w:rsidRPr="00B2562A">
        <w:rPr>
          <w:rStyle w:val="NormalWebChar"/>
          <w:rFonts w:eastAsiaTheme="minorHAnsi"/>
        </w:rPr>
        <w:fldChar w:fldCharType="end"/>
      </w:r>
      <w:r w:rsidR="000F69CD" w:rsidRPr="00B2562A">
        <w:rPr>
          <w:rStyle w:val="NormalWebChar"/>
          <w:rFonts w:eastAsiaTheme="minorHAnsi"/>
        </w:rPr>
        <w:t>;</w:t>
      </w:r>
      <w:r w:rsidR="009D0511" w:rsidRPr="00B2562A">
        <w:rPr>
          <w:rStyle w:val="NormalWebChar"/>
          <w:rFonts w:eastAsiaTheme="minorHAnsi"/>
        </w:rPr>
        <w:t xml:space="preserve"> khoản 3</w:t>
      </w:r>
      <w:r w:rsidR="000F69CD" w:rsidRPr="00B2562A">
        <w:rPr>
          <w:rStyle w:val="NormalWebChar"/>
          <w:rFonts w:eastAsiaTheme="minorHAnsi"/>
        </w:rPr>
        <w:t xml:space="preserve"> </w:t>
      </w:r>
      <w:r w:rsidR="000F69CD" w:rsidRPr="00B2562A">
        <w:rPr>
          <w:rStyle w:val="NormalWebChar"/>
          <w:rFonts w:eastAsiaTheme="minorHAnsi"/>
        </w:rPr>
        <w:fldChar w:fldCharType="begin"/>
      </w:r>
      <w:r w:rsidR="000F69CD" w:rsidRPr="00B2562A">
        <w:rPr>
          <w:rStyle w:val="NormalWebChar"/>
          <w:rFonts w:eastAsiaTheme="minorHAnsi"/>
        </w:rPr>
        <w:instrText xml:space="preserve"> REF _Ref205298972 \n \h </w:instrText>
      </w:r>
      <w:r w:rsidR="0065534F" w:rsidRPr="00B2562A">
        <w:rPr>
          <w:rStyle w:val="NormalWebChar"/>
          <w:rFonts w:eastAsiaTheme="minorHAnsi"/>
        </w:rPr>
        <w:instrText xml:space="preserve"> \* MERGEFORMAT </w:instrText>
      </w:r>
      <w:r w:rsidR="000F69CD" w:rsidRPr="00B2562A">
        <w:rPr>
          <w:rStyle w:val="NormalWebChar"/>
          <w:rFonts w:eastAsiaTheme="minorHAnsi"/>
        </w:rPr>
      </w:r>
      <w:r w:rsidR="000F69CD" w:rsidRPr="00B2562A">
        <w:rPr>
          <w:rStyle w:val="NormalWebChar"/>
          <w:rFonts w:eastAsiaTheme="minorHAnsi"/>
        </w:rPr>
        <w:fldChar w:fldCharType="separate"/>
      </w:r>
      <w:r w:rsidR="003F6628">
        <w:rPr>
          <w:rStyle w:val="NormalWebChar"/>
          <w:rFonts w:eastAsiaTheme="minorHAnsi"/>
        </w:rPr>
        <w:t>Điều 29</w:t>
      </w:r>
      <w:r w:rsidR="000F69CD" w:rsidRPr="00B2562A">
        <w:rPr>
          <w:rStyle w:val="NormalWebChar"/>
          <w:rFonts w:eastAsiaTheme="minorHAnsi"/>
        </w:rPr>
        <w:fldChar w:fldCharType="end"/>
      </w:r>
      <w:r w:rsidR="009D0511" w:rsidRPr="00B2562A">
        <w:rPr>
          <w:rStyle w:val="NormalWebChar"/>
          <w:rFonts w:eastAsiaTheme="minorHAnsi"/>
        </w:rPr>
        <w:t>; khoản 3</w:t>
      </w:r>
      <w:r w:rsidR="000F69CD" w:rsidRPr="00B2562A">
        <w:rPr>
          <w:rStyle w:val="NormalWebChar"/>
          <w:rFonts w:eastAsiaTheme="minorHAnsi"/>
        </w:rPr>
        <w:t xml:space="preserve"> </w:t>
      </w:r>
      <w:r w:rsidR="000F69CD" w:rsidRPr="00B2562A">
        <w:rPr>
          <w:rStyle w:val="NormalWebChar"/>
          <w:rFonts w:eastAsiaTheme="minorHAnsi"/>
        </w:rPr>
        <w:fldChar w:fldCharType="begin"/>
      </w:r>
      <w:r w:rsidR="000F69CD" w:rsidRPr="00B2562A">
        <w:rPr>
          <w:rStyle w:val="NormalWebChar"/>
          <w:rFonts w:eastAsiaTheme="minorHAnsi"/>
        </w:rPr>
        <w:instrText xml:space="preserve"> REF _Ref205298973 \n \h </w:instrText>
      </w:r>
      <w:r w:rsidR="0065534F" w:rsidRPr="00B2562A">
        <w:rPr>
          <w:rStyle w:val="NormalWebChar"/>
          <w:rFonts w:eastAsiaTheme="minorHAnsi"/>
        </w:rPr>
        <w:instrText xml:space="preserve"> \* MERGEFORMAT </w:instrText>
      </w:r>
      <w:r w:rsidR="000F69CD" w:rsidRPr="00B2562A">
        <w:rPr>
          <w:rStyle w:val="NormalWebChar"/>
          <w:rFonts w:eastAsiaTheme="minorHAnsi"/>
        </w:rPr>
      </w:r>
      <w:r w:rsidR="000F69CD" w:rsidRPr="00B2562A">
        <w:rPr>
          <w:rStyle w:val="NormalWebChar"/>
          <w:rFonts w:eastAsiaTheme="minorHAnsi"/>
        </w:rPr>
        <w:fldChar w:fldCharType="separate"/>
      </w:r>
      <w:r w:rsidR="003F6628">
        <w:rPr>
          <w:rStyle w:val="NormalWebChar"/>
          <w:rFonts w:eastAsiaTheme="minorHAnsi"/>
        </w:rPr>
        <w:t>Điều 30</w:t>
      </w:r>
      <w:r w:rsidR="000F69CD" w:rsidRPr="00B2562A">
        <w:rPr>
          <w:rStyle w:val="NormalWebChar"/>
          <w:rFonts w:eastAsiaTheme="minorHAnsi"/>
        </w:rPr>
        <w:fldChar w:fldCharType="end"/>
      </w:r>
      <w:r w:rsidR="009D0511" w:rsidRPr="00B2562A">
        <w:rPr>
          <w:rStyle w:val="NormalWebChar"/>
          <w:rFonts w:eastAsiaTheme="minorHAnsi"/>
        </w:rPr>
        <w:t xml:space="preserve">; khoản 5 </w:t>
      </w:r>
      <w:r w:rsidR="00220C17" w:rsidRPr="00B2562A">
        <w:rPr>
          <w:rStyle w:val="NormalWebChar"/>
          <w:rFonts w:eastAsiaTheme="minorHAnsi"/>
        </w:rPr>
        <w:fldChar w:fldCharType="begin"/>
      </w:r>
      <w:r w:rsidR="00220C17" w:rsidRPr="00B2562A">
        <w:rPr>
          <w:rStyle w:val="NormalWebChar"/>
          <w:rFonts w:eastAsiaTheme="minorHAnsi"/>
        </w:rPr>
        <w:instrText xml:space="preserve"> REF _Ref206141575 \n \h </w:instrText>
      </w:r>
      <w:r w:rsidR="0065534F" w:rsidRPr="00B2562A">
        <w:rPr>
          <w:rStyle w:val="NormalWebChar"/>
          <w:rFonts w:eastAsiaTheme="minorHAnsi"/>
        </w:rPr>
        <w:instrText xml:space="preserve"> \* MERGEFORMAT </w:instrText>
      </w:r>
      <w:r w:rsidR="00220C17" w:rsidRPr="00B2562A">
        <w:rPr>
          <w:rStyle w:val="NormalWebChar"/>
          <w:rFonts w:eastAsiaTheme="minorHAnsi"/>
        </w:rPr>
      </w:r>
      <w:r w:rsidR="00220C17" w:rsidRPr="00B2562A">
        <w:rPr>
          <w:rStyle w:val="NormalWebChar"/>
          <w:rFonts w:eastAsiaTheme="minorHAnsi"/>
        </w:rPr>
        <w:fldChar w:fldCharType="separate"/>
      </w:r>
      <w:r w:rsidR="003F6628">
        <w:rPr>
          <w:rStyle w:val="NormalWebChar"/>
          <w:rFonts w:eastAsiaTheme="minorHAnsi"/>
        </w:rPr>
        <w:t>Điều 53</w:t>
      </w:r>
      <w:r w:rsidR="00220C17" w:rsidRPr="00B2562A">
        <w:rPr>
          <w:rStyle w:val="NormalWebChar"/>
          <w:rFonts w:eastAsiaTheme="minorHAnsi"/>
        </w:rPr>
        <w:fldChar w:fldCharType="end"/>
      </w:r>
      <w:r w:rsidR="000F69CD" w:rsidRPr="00B2562A">
        <w:rPr>
          <w:rStyle w:val="NormalWebChar"/>
          <w:rFonts w:eastAsiaTheme="minorHAnsi"/>
        </w:rPr>
        <w:t xml:space="preserve"> </w:t>
      </w:r>
      <w:r w:rsidR="009D0511" w:rsidRPr="00B2562A">
        <w:rPr>
          <w:rStyle w:val="NormalWebChar"/>
          <w:rFonts w:eastAsiaTheme="minorHAnsi"/>
        </w:rPr>
        <w:t>Nghị định này</w:t>
      </w:r>
      <w:r w:rsidRPr="00B2562A">
        <w:rPr>
          <w:rStyle w:val="NormalWebChar"/>
          <w:rFonts w:eastAsiaTheme="minorHAnsi"/>
        </w:rPr>
        <w:t>.</w:t>
      </w:r>
    </w:p>
    <w:p w14:paraId="360D5A05" w14:textId="024A17AD" w:rsidR="00380ECA" w:rsidRPr="00B2562A" w:rsidRDefault="00D42795" w:rsidP="00380ECA">
      <w:pPr>
        <w:ind w:leftChars="0" w:firstLineChars="253" w:firstLine="708"/>
        <w:jc w:val="both"/>
        <w:rPr>
          <w:rStyle w:val="NormalWebChar"/>
          <w:rFonts w:eastAsiaTheme="minorHAnsi"/>
        </w:rPr>
      </w:pPr>
      <w:r w:rsidRPr="00B2562A">
        <w:rPr>
          <w:rStyle w:val="NormalWebChar"/>
          <w:rFonts w:eastAsiaTheme="minorHAnsi"/>
        </w:rPr>
        <w:t>6</w:t>
      </w:r>
      <w:r w:rsidR="00731075" w:rsidRPr="00B2562A">
        <w:rPr>
          <w:rStyle w:val="NormalWebChar"/>
          <w:rFonts w:eastAsiaTheme="minorHAnsi"/>
        </w:rPr>
        <w:t>.</w:t>
      </w:r>
      <w:r w:rsidR="00380ECA" w:rsidRPr="00B2562A">
        <w:rPr>
          <w:rStyle w:val="NormalWebChar"/>
          <w:rFonts w:eastAsiaTheme="minorHAnsi"/>
        </w:rPr>
        <w:t xml:space="preserve"> Thực hiện các nhiệm vụ khác theo quy định pháp luật có liên quan.</w:t>
      </w:r>
    </w:p>
    <w:p w14:paraId="64197074" w14:textId="34A5D494" w:rsidR="00380ECA" w:rsidRPr="00B2562A" w:rsidRDefault="00731075" w:rsidP="00C7067F">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rPr>
      </w:pPr>
      <w:bookmarkStart w:id="390" w:name="_Toc206668321"/>
      <w:r w:rsidRPr="00B2562A">
        <w:rPr>
          <w:szCs w:val="28"/>
        </w:rPr>
        <w:lastRenderedPageBreak/>
        <w:t xml:space="preserve">Trách nhiệm của </w:t>
      </w:r>
      <w:r w:rsidR="00380ECA" w:rsidRPr="00B2562A">
        <w:rPr>
          <w:szCs w:val="28"/>
        </w:rPr>
        <w:t>Bộ</w:t>
      </w:r>
      <w:r w:rsidRPr="00B2562A">
        <w:rPr>
          <w:szCs w:val="28"/>
        </w:rPr>
        <w:t xml:space="preserve"> Công an</w:t>
      </w:r>
      <w:bookmarkEnd w:id="390"/>
    </w:p>
    <w:p w14:paraId="3EFC01A2" w14:textId="19974D2E" w:rsidR="00380ECA" w:rsidRPr="00B2562A" w:rsidRDefault="000147CB" w:rsidP="00380ECA">
      <w:pPr>
        <w:ind w:leftChars="0" w:firstLineChars="253" w:firstLine="708"/>
        <w:jc w:val="both"/>
        <w:rPr>
          <w:rStyle w:val="NormalWebChar"/>
          <w:rFonts w:eastAsiaTheme="minorHAnsi"/>
          <w:lang w:val="en-US"/>
        </w:rPr>
      </w:pPr>
      <w:r w:rsidRPr="00B2562A">
        <w:rPr>
          <w:rStyle w:val="NormalWebChar"/>
          <w:rFonts w:eastAsiaTheme="minorHAnsi"/>
          <w:lang w:val="en-US"/>
        </w:rPr>
        <w:t>1,</w:t>
      </w:r>
      <w:r w:rsidR="00380ECA" w:rsidRPr="00B2562A">
        <w:rPr>
          <w:rStyle w:val="NormalWebChar"/>
          <w:rFonts w:eastAsiaTheme="minorHAnsi"/>
        </w:rPr>
        <w:t xml:space="preserve"> </w:t>
      </w:r>
      <w:r w:rsidR="00380ECA" w:rsidRPr="00B2562A">
        <w:rPr>
          <w:rFonts w:eastAsia="Times New Roman"/>
          <w:szCs w:val="28"/>
          <w:lang w:val="vi-VN"/>
        </w:rPr>
        <w:t>Kiểm tra, giám sát việc áp dụng tiêu chuẩn, quy chuẩn kỹ thuật</w:t>
      </w:r>
      <w:r w:rsidR="00D9202A" w:rsidRPr="00B2562A">
        <w:rPr>
          <w:rFonts w:eastAsia="Times New Roman"/>
          <w:szCs w:val="28"/>
        </w:rPr>
        <w:t>, quy định kỹ thuật</w:t>
      </w:r>
      <w:r w:rsidR="00380ECA" w:rsidRPr="00B2562A">
        <w:rPr>
          <w:rFonts w:eastAsia="Times New Roman"/>
          <w:szCs w:val="28"/>
          <w:lang w:val="vi-VN"/>
        </w:rPr>
        <w:t xml:space="preserve"> và việc thực hiện quy định về phòng cháy, chữa cháy, bảo vệ an ninh đối với nhà máy điện hạt nhân, lò phản ứng hạt nhân nghiên cứu</w:t>
      </w:r>
      <w:r w:rsidR="00F846DC" w:rsidRPr="00B2562A">
        <w:rPr>
          <w:rFonts w:eastAsia="Times New Roman"/>
          <w:szCs w:val="28"/>
        </w:rPr>
        <w:t>.</w:t>
      </w:r>
    </w:p>
    <w:p w14:paraId="64D7887A" w14:textId="1D013B17" w:rsidR="00380ECA" w:rsidRPr="00B2562A" w:rsidRDefault="000147CB" w:rsidP="00380ECA">
      <w:pPr>
        <w:ind w:leftChars="0" w:firstLineChars="253" w:firstLine="708"/>
        <w:jc w:val="both"/>
        <w:rPr>
          <w:rStyle w:val="NormalWebChar"/>
          <w:rFonts w:eastAsiaTheme="minorHAnsi"/>
          <w:lang w:val="en-US"/>
        </w:rPr>
      </w:pPr>
      <w:r w:rsidRPr="00B2562A">
        <w:rPr>
          <w:rStyle w:val="NormalWebChar"/>
          <w:rFonts w:eastAsiaTheme="minorHAnsi"/>
          <w:lang w:val="en-US"/>
        </w:rPr>
        <w:t>2.</w:t>
      </w:r>
      <w:r w:rsidR="00380ECA" w:rsidRPr="00B2562A">
        <w:rPr>
          <w:rStyle w:val="NormalWebChar"/>
          <w:rFonts w:eastAsiaTheme="minorHAnsi"/>
        </w:rPr>
        <w:t xml:space="preserve"> Chủ trì xây dựng, hướng dẫn và thẩm định các phương án bảo vệ an ninh đối với nhà máy điện hạt nhân, lò phản ứng hạt nhân nghiên cứu theo quy định của pháp luật trong </w:t>
      </w:r>
      <w:r w:rsidR="00380ECA" w:rsidRPr="00B2562A">
        <w:rPr>
          <w:lang w:val="vi-VN"/>
        </w:rPr>
        <w:t>phạm vi chức năng quản lý nhà nước được giao</w:t>
      </w:r>
      <w:r w:rsidR="00F846DC" w:rsidRPr="00B2562A">
        <w:rPr>
          <w:rStyle w:val="NormalWebChar"/>
          <w:rFonts w:eastAsiaTheme="minorHAnsi"/>
          <w:lang w:val="en-US"/>
        </w:rPr>
        <w:t>.</w:t>
      </w:r>
    </w:p>
    <w:p w14:paraId="3B9BAE5A" w14:textId="7CC6142C" w:rsidR="00380ECA" w:rsidRPr="00B2562A" w:rsidRDefault="000147CB" w:rsidP="00380ECA">
      <w:pPr>
        <w:ind w:leftChars="0" w:firstLineChars="253" w:firstLine="708"/>
        <w:jc w:val="both"/>
        <w:rPr>
          <w:rStyle w:val="NormalWebChar"/>
          <w:rFonts w:eastAsiaTheme="minorHAnsi"/>
        </w:rPr>
      </w:pPr>
      <w:r w:rsidRPr="00B2562A">
        <w:rPr>
          <w:rStyle w:val="NormalWebChar"/>
          <w:rFonts w:eastAsiaTheme="minorHAnsi"/>
          <w:lang w:val="en-US"/>
        </w:rPr>
        <w:t>3.</w:t>
      </w:r>
      <w:r w:rsidR="00380ECA" w:rsidRPr="00B2562A">
        <w:rPr>
          <w:rStyle w:val="NormalWebChar"/>
          <w:rFonts w:eastAsiaTheme="minorHAnsi"/>
        </w:rPr>
        <w:t xml:space="preserve"> Chủ trì, phối hợp với Bộ Khoa học và Công nghệ thẩm định phương án bảo vệ thực thể nhà máy điện hạt nhân, lò phản ứng hạt nhân nghiên cứ</w:t>
      </w:r>
      <w:r w:rsidR="00F846DC" w:rsidRPr="00B2562A">
        <w:rPr>
          <w:rStyle w:val="NormalWebChar"/>
          <w:rFonts w:eastAsiaTheme="minorHAnsi"/>
        </w:rPr>
        <w:t>u.</w:t>
      </w:r>
    </w:p>
    <w:p w14:paraId="5E7C7A1A" w14:textId="1ED69CE0" w:rsidR="00380ECA" w:rsidRPr="00B2562A" w:rsidRDefault="000147CB" w:rsidP="00380ECA">
      <w:pPr>
        <w:ind w:leftChars="0" w:firstLineChars="253" w:firstLine="708"/>
        <w:jc w:val="both"/>
        <w:rPr>
          <w:rStyle w:val="NormalWebChar"/>
          <w:rFonts w:eastAsiaTheme="minorHAnsi"/>
        </w:rPr>
      </w:pPr>
      <w:r w:rsidRPr="00B2562A">
        <w:rPr>
          <w:rStyle w:val="NormalWebChar"/>
          <w:rFonts w:eastAsiaTheme="minorHAnsi"/>
        </w:rPr>
        <w:t>4.</w:t>
      </w:r>
      <w:r w:rsidR="00380ECA" w:rsidRPr="00B2562A">
        <w:rPr>
          <w:rStyle w:val="NormalWebChar"/>
          <w:rFonts w:eastAsiaTheme="minorHAnsi"/>
        </w:rPr>
        <w:t xml:space="preserve"> Thẩm định, phê duyệt thiết kế về phòng cháy và chữa cháy, cấp giấy chứng nhận đủ điều kiện phòng cháy và chữa cháy đối với nhà máy điện hạt nhân, lò phản ứng hạt nhân nghiên cứ</w:t>
      </w:r>
      <w:r w:rsidR="00F846DC" w:rsidRPr="00B2562A">
        <w:rPr>
          <w:rStyle w:val="NormalWebChar"/>
          <w:rFonts w:eastAsiaTheme="minorHAnsi"/>
        </w:rPr>
        <w:t>u.</w:t>
      </w:r>
    </w:p>
    <w:p w14:paraId="022677C5" w14:textId="5D86A9CA" w:rsidR="00F846DC" w:rsidRPr="00B2562A" w:rsidRDefault="00F846DC" w:rsidP="00F846DC">
      <w:pPr>
        <w:ind w:leftChars="0" w:firstLineChars="253" w:firstLine="708"/>
        <w:jc w:val="both"/>
        <w:rPr>
          <w:rStyle w:val="NormalWebChar"/>
          <w:rFonts w:eastAsiaTheme="minorHAnsi"/>
        </w:rPr>
      </w:pPr>
      <w:r w:rsidRPr="00B2562A">
        <w:rPr>
          <w:rStyle w:val="NormalWebChar"/>
          <w:rFonts w:eastAsiaTheme="minorHAnsi"/>
        </w:rPr>
        <w:t>5. Thực hiện các trách nhiệm theo quy định tại khoản 5</w:t>
      </w:r>
      <w:r w:rsidR="00A6539E" w:rsidRPr="00B2562A">
        <w:rPr>
          <w:rStyle w:val="NormalWebChar"/>
          <w:rFonts w:eastAsiaTheme="minorHAnsi"/>
        </w:rPr>
        <w:t xml:space="preserve"> </w:t>
      </w:r>
      <w:r w:rsidR="00A6539E" w:rsidRPr="00B2562A">
        <w:rPr>
          <w:rStyle w:val="NormalWebChar"/>
          <w:rFonts w:eastAsiaTheme="minorHAnsi"/>
        </w:rPr>
        <w:fldChar w:fldCharType="begin"/>
      </w:r>
      <w:r w:rsidR="00A6539E" w:rsidRPr="00B2562A">
        <w:rPr>
          <w:rStyle w:val="NormalWebChar"/>
          <w:rFonts w:eastAsiaTheme="minorHAnsi"/>
        </w:rPr>
        <w:instrText xml:space="preserve"> REF _Ref205298052 \n \h </w:instrText>
      </w:r>
      <w:r w:rsidR="0065534F" w:rsidRPr="00B2562A">
        <w:rPr>
          <w:rStyle w:val="NormalWebChar"/>
          <w:rFonts w:eastAsiaTheme="minorHAnsi"/>
        </w:rPr>
        <w:instrText xml:space="preserve"> \* MERGEFORMAT </w:instrText>
      </w:r>
      <w:r w:rsidR="00A6539E" w:rsidRPr="00B2562A">
        <w:rPr>
          <w:rStyle w:val="NormalWebChar"/>
          <w:rFonts w:eastAsiaTheme="minorHAnsi"/>
        </w:rPr>
      </w:r>
      <w:r w:rsidR="00A6539E" w:rsidRPr="00B2562A">
        <w:rPr>
          <w:rStyle w:val="NormalWebChar"/>
          <w:rFonts w:eastAsiaTheme="minorHAnsi"/>
        </w:rPr>
        <w:fldChar w:fldCharType="separate"/>
      </w:r>
      <w:r w:rsidR="003F6628">
        <w:rPr>
          <w:rStyle w:val="NormalWebChar"/>
          <w:rFonts w:eastAsiaTheme="minorHAnsi"/>
        </w:rPr>
        <w:t>Điều 6</w:t>
      </w:r>
      <w:r w:rsidR="00A6539E" w:rsidRPr="00B2562A">
        <w:rPr>
          <w:rStyle w:val="NormalWebChar"/>
          <w:rFonts w:eastAsiaTheme="minorHAnsi"/>
        </w:rPr>
        <w:fldChar w:fldCharType="end"/>
      </w:r>
      <w:r w:rsidR="00614C7C" w:rsidRPr="00B2562A">
        <w:rPr>
          <w:rStyle w:val="NormalWebChar"/>
          <w:rFonts w:eastAsiaTheme="minorHAnsi"/>
        </w:rPr>
        <w:t>;</w:t>
      </w:r>
      <w:r w:rsidRPr="00B2562A">
        <w:rPr>
          <w:rStyle w:val="NormalWebChar"/>
          <w:rFonts w:eastAsiaTheme="minorHAnsi"/>
        </w:rPr>
        <w:t xml:space="preserve"> điểm a khoản 5</w:t>
      </w:r>
      <w:r w:rsidR="00900476" w:rsidRPr="00B2562A">
        <w:rPr>
          <w:rStyle w:val="NormalWebChar"/>
          <w:rFonts w:eastAsiaTheme="minorHAnsi"/>
        </w:rPr>
        <w:t xml:space="preserve"> </w:t>
      </w:r>
      <w:r w:rsidR="00900476" w:rsidRPr="00B2562A">
        <w:rPr>
          <w:rStyle w:val="NormalWebChar"/>
          <w:rFonts w:eastAsiaTheme="minorHAnsi"/>
        </w:rPr>
        <w:fldChar w:fldCharType="begin"/>
      </w:r>
      <w:r w:rsidR="00900476" w:rsidRPr="00B2562A">
        <w:rPr>
          <w:rStyle w:val="NormalWebChar"/>
          <w:rFonts w:eastAsiaTheme="minorHAnsi"/>
        </w:rPr>
        <w:instrText xml:space="preserve"> REF _Ref205298448 \n \h </w:instrText>
      </w:r>
      <w:r w:rsidR="0065534F" w:rsidRPr="00B2562A">
        <w:rPr>
          <w:rStyle w:val="NormalWebChar"/>
          <w:rFonts w:eastAsiaTheme="minorHAnsi"/>
        </w:rPr>
        <w:instrText xml:space="preserve"> \* MERGEFORMAT </w:instrText>
      </w:r>
      <w:r w:rsidR="00900476" w:rsidRPr="00B2562A">
        <w:rPr>
          <w:rStyle w:val="NormalWebChar"/>
          <w:rFonts w:eastAsiaTheme="minorHAnsi"/>
        </w:rPr>
      </w:r>
      <w:r w:rsidR="00900476" w:rsidRPr="00B2562A">
        <w:rPr>
          <w:rStyle w:val="NormalWebChar"/>
          <w:rFonts w:eastAsiaTheme="minorHAnsi"/>
        </w:rPr>
        <w:fldChar w:fldCharType="separate"/>
      </w:r>
      <w:r w:rsidR="003F6628">
        <w:rPr>
          <w:rStyle w:val="NormalWebChar"/>
          <w:rFonts w:eastAsiaTheme="minorHAnsi"/>
        </w:rPr>
        <w:t>Điều 15</w:t>
      </w:r>
      <w:r w:rsidR="00900476" w:rsidRPr="00B2562A">
        <w:rPr>
          <w:rStyle w:val="NormalWebChar"/>
          <w:rFonts w:eastAsiaTheme="minorHAnsi"/>
        </w:rPr>
        <w:fldChar w:fldCharType="end"/>
      </w:r>
      <w:r w:rsidRPr="00B2562A">
        <w:rPr>
          <w:rStyle w:val="NormalWebChar"/>
          <w:rFonts w:eastAsiaTheme="minorHAnsi"/>
        </w:rPr>
        <w:t>; khoản 3</w:t>
      </w:r>
      <w:r w:rsidR="00900476" w:rsidRPr="00B2562A">
        <w:rPr>
          <w:rStyle w:val="NormalWebChar"/>
          <w:rFonts w:eastAsiaTheme="minorHAnsi"/>
        </w:rPr>
        <w:t xml:space="preserve"> </w:t>
      </w:r>
      <w:r w:rsidR="00900476" w:rsidRPr="00B2562A">
        <w:rPr>
          <w:rStyle w:val="NormalWebChar"/>
          <w:rFonts w:eastAsiaTheme="minorHAnsi"/>
        </w:rPr>
        <w:fldChar w:fldCharType="begin"/>
      </w:r>
      <w:r w:rsidR="00900476" w:rsidRPr="00B2562A">
        <w:rPr>
          <w:rStyle w:val="NormalWebChar"/>
          <w:rFonts w:eastAsiaTheme="minorHAnsi"/>
        </w:rPr>
        <w:instrText xml:space="preserve"> REF _Ref205298277 \n \h </w:instrText>
      </w:r>
      <w:r w:rsidR="0065534F" w:rsidRPr="00B2562A">
        <w:rPr>
          <w:rStyle w:val="NormalWebChar"/>
          <w:rFonts w:eastAsiaTheme="minorHAnsi"/>
        </w:rPr>
        <w:instrText xml:space="preserve"> \* MERGEFORMAT </w:instrText>
      </w:r>
      <w:r w:rsidR="00900476" w:rsidRPr="00B2562A">
        <w:rPr>
          <w:rStyle w:val="NormalWebChar"/>
          <w:rFonts w:eastAsiaTheme="minorHAnsi"/>
        </w:rPr>
      </w:r>
      <w:r w:rsidR="00900476" w:rsidRPr="00B2562A">
        <w:rPr>
          <w:rStyle w:val="NormalWebChar"/>
          <w:rFonts w:eastAsiaTheme="minorHAnsi"/>
        </w:rPr>
        <w:fldChar w:fldCharType="separate"/>
      </w:r>
      <w:r w:rsidR="003F6628">
        <w:rPr>
          <w:rStyle w:val="NormalWebChar"/>
          <w:rFonts w:eastAsiaTheme="minorHAnsi"/>
        </w:rPr>
        <w:t>Điều 16</w:t>
      </w:r>
      <w:r w:rsidR="00900476" w:rsidRPr="00B2562A">
        <w:rPr>
          <w:rStyle w:val="NormalWebChar"/>
          <w:rFonts w:eastAsiaTheme="minorHAnsi"/>
        </w:rPr>
        <w:fldChar w:fldCharType="end"/>
      </w:r>
      <w:r w:rsidRPr="00B2562A">
        <w:rPr>
          <w:rStyle w:val="NormalWebChar"/>
          <w:rFonts w:eastAsiaTheme="minorHAnsi"/>
        </w:rPr>
        <w:t xml:space="preserve">; điểm c khoản 3 </w:t>
      </w:r>
      <w:r w:rsidR="00900476" w:rsidRPr="00B2562A">
        <w:rPr>
          <w:rStyle w:val="NormalWebChar"/>
          <w:rFonts w:eastAsiaTheme="minorHAnsi"/>
        </w:rPr>
        <w:fldChar w:fldCharType="begin"/>
      </w:r>
      <w:r w:rsidR="00900476" w:rsidRPr="00B2562A">
        <w:rPr>
          <w:rStyle w:val="NormalWebChar"/>
          <w:rFonts w:eastAsiaTheme="minorHAnsi"/>
        </w:rPr>
        <w:instrText xml:space="preserve"> REF _Ref206141672 \n \h </w:instrText>
      </w:r>
      <w:r w:rsidR="0065534F" w:rsidRPr="00B2562A">
        <w:rPr>
          <w:rStyle w:val="NormalWebChar"/>
          <w:rFonts w:eastAsiaTheme="minorHAnsi"/>
        </w:rPr>
        <w:instrText xml:space="preserve"> \* MERGEFORMAT </w:instrText>
      </w:r>
      <w:r w:rsidR="00900476" w:rsidRPr="00B2562A">
        <w:rPr>
          <w:rStyle w:val="NormalWebChar"/>
          <w:rFonts w:eastAsiaTheme="minorHAnsi"/>
        </w:rPr>
      </w:r>
      <w:r w:rsidR="00900476" w:rsidRPr="00B2562A">
        <w:rPr>
          <w:rStyle w:val="NormalWebChar"/>
          <w:rFonts w:eastAsiaTheme="minorHAnsi"/>
        </w:rPr>
        <w:fldChar w:fldCharType="separate"/>
      </w:r>
      <w:r w:rsidR="003F6628">
        <w:rPr>
          <w:rStyle w:val="NormalWebChar"/>
          <w:rFonts w:eastAsiaTheme="minorHAnsi"/>
        </w:rPr>
        <w:t>Điều 27</w:t>
      </w:r>
      <w:r w:rsidR="00900476" w:rsidRPr="00B2562A">
        <w:rPr>
          <w:rStyle w:val="NormalWebChar"/>
          <w:rFonts w:eastAsiaTheme="minorHAnsi"/>
        </w:rPr>
        <w:fldChar w:fldCharType="end"/>
      </w:r>
      <w:r w:rsidR="00900476" w:rsidRPr="00B2562A">
        <w:rPr>
          <w:rStyle w:val="NormalWebChar"/>
          <w:rFonts w:eastAsiaTheme="minorHAnsi"/>
        </w:rPr>
        <w:t xml:space="preserve"> </w:t>
      </w:r>
      <w:r w:rsidRPr="00B2562A">
        <w:rPr>
          <w:rStyle w:val="NormalWebChar"/>
          <w:rFonts w:eastAsiaTheme="minorHAnsi"/>
        </w:rPr>
        <w:t xml:space="preserve">Nghị định này. </w:t>
      </w:r>
    </w:p>
    <w:p w14:paraId="68651541" w14:textId="1D37382E" w:rsidR="00380ECA" w:rsidRPr="00B2562A" w:rsidRDefault="00F846DC" w:rsidP="00380ECA">
      <w:pPr>
        <w:ind w:leftChars="0" w:firstLineChars="253" w:firstLine="708"/>
        <w:jc w:val="both"/>
        <w:rPr>
          <w:rStyle w:val="NormalWebChar"/>
          <w:rFonts w:eastAsiaTheme="minorHAnsi"/>
        </w:rPr>
      </w:pPr>
      <w:r w:rsidRPr="00B2562A">
        <w:rPr>
          <w:rStyle w:val="NormalWebChar"/>
          <w:rFonts w:eastAsiaTheme="minorHAnsi"/>
        </w:rPr>
        <w:t>6</w:t>
      </w:r>
      <w:r w:rsidR="000147CB" w:rsidRPr="00B2562A">
        <w:rPr>
          <w:rStyle w:val="NormalWebChar"/>
          <w:rFonts w:eastAsiaTheme="minorHAnsi"/>
        </w:rPr>
        <w:t>.</w:t>
      </w:r>
      <w:r w:rsidR="00380ECA" w:rsidRPr="00B2562A">
        <w:rPr>
          <w:rStyle w:val="NormalWebChar"/>
          <w:rFonts w:eastAsiaTheme="minorHAnsi"/>
        </w:rPr>
        <w:t xml:space="preserve"> Thực hiện các nhiệm vụ khác theo quy định pháp luật có liên quan.</w:t>
      </w:r>
    </w:p>
    <w:p w14:paraId="08ED4857" w14:textId="45354D2C" w:rsidR="00380ECA" w:rsidRPr="00B2562A" w:rsidRDefault="00477F98" w:rsidP="00C7067F">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vi-VN"/>
        </w:rPr>
      </w:pPr>
      <w:bookmarkStart w:id="391" w:name="_Toc206668322"/>
      <w:r w:rsidRPr="00B2562A">
        <w:rPr>
          <w:szCs w:val="28"/>
          <w:lang w:val="vi-VN"/>
        </w:rPr>
        <w:t xml:space="preserve">Trách nhiệm của </w:t>
      </w:r>
      <w:r w:rsidR="00380ECA" w:rsidRPr="00B2562A">
        <w:rPr>
          <w:szCs w:val="28"/>
          <w:lang w:val="vi-VN"/>
        </w:rPr>
        <w:t>Bộ Nông nghiệp và Môi trường:</w:t>
      </w:r>
      <w:bookmarkEnd w:id="391"/>
    </w:p>
    <w:p w14:paraId="11FCF066" w14:textId="432462D6" w:rsidR="00380ECA" w:rsidRPr="00B2562A" w:rsidRDefault="000563F5" w:rsidP="00380ECA">
      <w:pPr>
        <w:ind w:leftChars="0" w:firstLineChars="253" w:firstLine="708"/>
        <w:jc w:val="both"/>
        <w:rPr>
          <w:rStyle w:val="NormalWebChar"/>
          <w:rFonts w:eastAsiaTheme="minorHAnsi"/>
        </w:rPr>
      </w:pPr>
      <w:r w:rsidRPr="00B2562A">
        <w:rPr>
          <w:rStyle w:val="NormalWebChar"/>
          <w:rFonts w:eastAsiaTheme="minorHAnsi"/>
        </w:rPr>
        <w:t>1.</w:t>
      </w:r>
      <w:r w:rsidR="00380ECA" w:rsidRPr="00B2562A">
        <w:rPr>
          <w:rStyle w:val="NormalWebChar"/>
          <w:rFonts w:eastAsiaTheme="minorHAnsi"/>
        </w:rPr>
        <w:t xml:space="preserve"> Kiểm tra, giám sát việc </w:t>
      </w:r>
      <w:r w:rsidR="00380ECA" w:rsidRPr="00B2562A">
        <w:rPr>
          <w:rFonts w:eastAsia="Times New Roman"/>
          <w:szCs w:val="28"/>
          <w:lang w:val="vi-VN"/>
        </w:rPr>
        <w:t>áp dụng tiêu chuẩn, quy chuẩn kỹ thuật</w:t>
      </w:r>
      <w:r w:rsidRPr="00B2562A">
        <w:rPr>
          <w:rFonts w:eastAsia="Times New Roman"/>
          <w:szCs w:val="28"/>
          <w:lang w:val="vi-VN"/>
        </w:rPr>
        <w:t>, quy định kỹ thuật nước ngoài</w:t>
      </w:r>
      <w:r w:rsidR="00380ECA" w:rsidRPr="00B2562A">
        <w:rPr>
          <w:rFonts w:eastAsia="Times New Roman"/>
          <w:szCs w:val="28"/>
          <w:lang w:val="vi-VN"/>
        </w:rPr>
        <w:t xml:space="preserve"> và </w:t>
      </w:r>
      <w:r w:rsidR="00380ECA" w:rsidRPr="00B2562A">
        <w:rPr>
          <w:lang w:val="vi-VN"/>
        </w:rPr>
        <w:t xml:space="preserve">việc </w:t>
      </w:r>
      <w:r w:rsidR="00380ECA" w:rsidRPr="00B2562A">
        <w:rPr>
          <w:rStyle w:val="NormalWebChar"/>
          <w:rFonts w:eastAsiaTheme="minorHAnsi"/>
        </w:rPr>
        <w:t>thực hiện quy định của pháp luật về bảo vệ môi trường đối với dự án nhà máy điện hạt nhân, lò phản ứng hạt nhân nghiên cứu;</w:t>
      </w:r>
    </w:p>
    <w:p w14:paraId="2F9F34C6" w14:textId="75B5D5C5" w:rsidR="00380ECA" w:rsidRPr="00B2562A" w:rsidRDefault="000563F5" w:rsidP="00380ECA">
      <w:pPr>
        <w:ind w:leftChars="0" w:firstLineChars="253" w:firstLine="708"/>
        <w:jc w:val="both"/>
        <w:rPr>
          <w:rStyle w:val="NormalWebChar"/>
          <w:rFonts w:eastAsiaTheme="minorHAnsi"/>
        </w:rPr>
      </w:pPr>
      <w:r w:rsidRPr="00B2562A">
        <w:rPr>
          <w:rStyle w:val="NormalWebChar"/>
          <w:rFonts w:eastAsiaTheme="minorHAnsi"/>
        </w:rPr>
        <w:t>2.</w:t>
      </w:r>
      <w:r w:rsidR="00380ECA" w:rsidRPr="00B2562A">
        <w:rPr>
          <w:rStyle w:val="NormalWebChar"/>
          <w:rFonts w:eastAsiaTheme="minorHAnsi"/>
        </w:rPr>
        <w:t xml:space="preserve"> Chủ trì, phối hợp với Bộ Khoa học và Công nghệ kiểm tra, giám sát việc quan trắc môi trường khu vực xung quanh nhà máy điện hạt nhân, lò phản ứng hạt nhân nghiên cứu trong quá trình xây dựng và vận hành</w:t>
      </w:r>
      <w:r w:rsidRPr="00B2562A">
        <w:rPr>
          <w:rStyle w:val="NormalWebChar"/>
          <w:rFonts w:eastAsiaTheme="minorHAnsi"/>
        </w:rPr>
        <w:t xml:space="preserve"> ngoại trừ quan trắc phóng xạ môi trường</w:t>
      </w:r>
      <w:r w:rsidR="00380ECA" w:rsidRPr="00B2562A">
        <w:rPr>
          <w:rStyle w:val="NormalWebChar"/>
          <w:rFonts w:eastAsiaTheme="minorHAnsi"/>
        </w:rPr>
        <w:t>;</w:t>
      </w:r>
    </w:p>
    <w:p w14:paraId="09B860DB" w14:textId="591DF1D1" w:rsidR="00380ECA" w:rsidRPr="00B2562A" w:rsidRDefault="00AF29F3" w:rsidP="00380ECA">
      <w:pPr>
        <w:ind w:leftChars="0" w:firstLineChars="253" w:firstLine="708"/>
        <w:jc w:val="both"/>
        <w:rPr>
          <w:rStyle w:val="NormalWebChar"/>
          <w:rFonts w:eastAsiaTheme="minorHAnsi"/>
        </w:rPr>
      </w:pPr>
      <w:r w:rsidRPr="00B2562A">
        <w:rPr>
          <w:rStyle w:val="NormalWebChar"/>
          <w:rFonts w:eastAsiaTheme="minorHAnsi"/>
        </w:rPr>
        <w:t>3.</w:t>
      </w:r>
      <w:r w:rsidR="00380ECA" w:rsidRPr="00B2562A">
        <w:rPr>
          <w:rStyle w:val="NormalWebChar"/>
          <w:rFonts w:eastAsiaTheme="minorHAnsi"/>
        </w:rPr>
        <w:t xml:space="preserve"> Chủ trì, phối hợp với Bộ Khoa học và Công nghệ hướng dẫn nội dung kế hoạch kiểm xạ, nội dung đánh giá tác động môi trường về phóng xạ và bức xạ;</w:t>
      </w:r>
    </w:p>
    <w:p w14:paraId="6CD2B2D8" w14:textId="36698A22" w:rsidR="00AF29F3" w:rsidRPr="00B2562A" w:rsidRDefault="00AF29F3" w:rsidP="00380ECA">
      <w:pPr>
        <w:ind w:leftChars="0" w:firstLineChars="253" w:firstLine="708"/>
        <w:jc w:val="both"/>
        <w:rPr>
          <w:rStyle w:val="NormalWebChar"/>
          <w:rFonts w:eastAsiaTheme="minorHAnsi"/>
        </w:rPr>
      </w:pPr>
      <w:r w:rsidRPr="00B2562A">
        <w:rPr>
          <w:rStyle w:val="NormalWebChar"/>
          <w:rFonts w:eastAsiaTheme="minorHAnsi"/>
        </w:rPr>
        <w:t xml:space="preserve">4. Thực hiện trách nhiệm theo quy định tại </w:t>
      </w:r>
      <w:r w:rsidR="00BF2500" w:rsidRPr="00B2562A">
        <w:rPr>
          <w:rStyle w:val="NormalWebChar"/>
          <w:rFonts w:eastAsiaTheme="minorHAnsi"/>
        </w:rPr>
        <w:t>khoản 7</w:t>
      </w:r>
      <w:r w:rsidR="000E5990" w:rsidRPr="00B2562A">
        <w:rPr>
          <w:rStyle w:val="NormalWebChar"/>
          <w:rFonts w:eastAsiaTheme="minorHAnsi"/>
        </w:rPr>
        <w:t xml:space="preserve"> </w:t>
      </w:r>
      <w:r w:rsidR="008C4843" w:rsidRPr="00B2562A">
        <w:rPr>
          <w:rStyle w:val="NormalWebChar"/>
          <w:rFonts w:eastAsiaTheme="minorHAnsi"/>
        </w:rPr>
        <w:fldChar w:fldCharType="begin"/>
      </w:r>
      <w:r w:rsidR="008C4843" w:rsidRPr="00B2562A">
        <w:rPr>
          <w:rStyle w:val="NormalWebChar"/>
          <w:rFonts w:eastAsiaTheme="minorHAnsi"/>
        </w:rPr>
        <w:instrText xml:space="preserve"> REF _Ref205298052 \n \h </w:instrText>
      </w:r>
      <w:r w:rsidR="0065534F" w:rsidRPr="00B2562A">
        <w:rPr>
          <w:rStyle w:val="NormalWebChar"/>
          <w:rFonts w:eastAsiaTheme="minorHAnsi"/>
        </w:rPr>
        <w:instrText xml:space="preserve"> \* MERGEFORMAT </w:instrText>
      </w:r>
      <w:r w:rsidR="008C4843" w:rsidRPr="00B2562A">
        <w:rPr>
          <w:rStyle w:val="NormalWebChar"/>
          <w:rFonts w:eastAsiaTheme="minorHAnsi"/>
        </w:rPr>
      </w:r>
      <w:r w:rsidR="008C4843" w:rsidRPr="00B2562A">
        <w:rPr>
          <w:rStyle w:val="NormalWebChar"/>
          <w:rFonts w:eastAsiaTheme="minorHAnsi"/>
        </w:rPr>
        <w:fldChar w:fldCharType="separate"/>
      </w:r>
      <w:r w:rsidR="003F6628">
        <w:rPr>
          <w:rStyle w:val="NormalWebChar"/>
          <w:rFonts w:eastAsiaTheme="minorHAnsi"/>
        </w:rPr>
        <w:t>Điều 6</w:t>
      </w:r>
      <w:r w:rsidR="008C4843" w:rsidRPr="00B2562A">
        <w:rPr>
          <w:rStyle w:val="NormalWebChar"/>
          <w:rFonts w:eastAsiaTheme="minorHAnsi"/>
        </w:rPr>
        <w:fldChar w:fldCharType="end"/>
      </w:r>
      <w:r w:rsidR="00BF2500" w:rsidRPr="00B2562A">
        <w:rPr>
          <w:rStyle w:val="NormalWebChar"/>
          <w:rFonts w:eastAsiaTheme="minorHAnsi"/>
        </w:rPr>
        <w:t xml:space="preserve">, khoản 2 </w:t>
      </w:r>
      <w:r w:rsidR="001B1394" w:rsidRPr="00B2562A">
        <w:rPr>
          <w:rStyle w:val="NormalWebChar"/>
          <w:rFonts w:eastAsiaTheme="minorHAnsi"/>
        </w:rPr>
        <w:fldChar w:fldCharType="begin"/>
      </w:r>
      <w:r w:rsidR="001B1394" w:rsidRPr="00B2562A">
        <w:rPr>
          <w:rStyle w:val="NormalWebChar"/>
          <w:rFonts w:eastAsiaTheme="minorHAnsi"/>
        </w:rPr>
        <w:instrText xml:space="preserve"> REF _Ref206141699 \n \h </w:instrText>
      </w:r>
      <w:r w:rsidR="0065534F" w:rsidRPr="00B2562A">
        <w:rPr>
          <w:rStyle w:val="NormalWebChar"/>
          <w:rFonts w:eastAsiaTheme="minorHAnsi"/>
        </w:rPr>
        <w:instrText xml:space="preserve"> \* MERGEFORMAT </w:instrText>
      </w:r>
      <w:r w:rsidR="001B1394" w:rsidRPr="00B2562A">
        <w:rPr>
          <w:rStyle w:val="NormalWebChar"/>
          <w:rFonts w:eastAsiaTheme="minorHAnsi"/>
        </w:rPr>
      </w:r>
      <w:r w:rsidR="001B1394" w:rsidRPr="00B2562A">
        <w:rPr>
          <w:rStyle w:val="NormalWebChar"/>
          <w:rFonts w:eastAsiaTheme="minorHAnsi"/>
        </w:rPr>
        <w:fldChar w:fldCharType="separate"/>
      </w:r>
      <w:r w:rsidR="003F6628">
        <w:rPr>
          <w:rStyle w:val="NormalWebChar"/>
          <w:rFonts w:eastAsiaTheme="minorHAnsi"/>
        </w:rPr>
        <w:t>Điều 24</w:t>
      </w:r>
      <w:r w:rsidR="001B1394" w:rsidRPr="00B2562A">
        <w:rPr>
          <w:rStyle w:val="NormalWebChar"/>
          <w:rFonts w:eastAsiaTheme="minorHAnsi"/>
        </w:rPr>
        <w:fldChar w:fldCharType="end"/>
      </w:r>
      <w:r w:rsidR="008C4843" w:rsidRPr="00B2562A">
        <w:rPr>
          <w:rStyle w:val="NormalWebChar"/>
          <w:rFonts w:eastAsiaTheme="minorHAnsi"/>
        </w:rPr>
        <w:t xml:space="preserve"> </w:t>
      </w:r>
      <w:r w:rsidRPr="00B2562A">
        <w:rPr>
          <w:rStyle w:val="NormalWebChar"/>
          <w:rFonts w:eastAsiaTheme="minorHAnsi"/>
        </w:rPr>
        <w:t>Nghị định này.</w:t>
      </w:r>
    </w:p>
    <w:p w14:paraId="01686BA2" w14:textId="10A90A13" w:rsidR="00380ECA" w:rsidRPr="00B2562A" w:rsidRDefault="00AF29F3" w:rsidP="00380ECA">
      <w:pPr>
        <w:ind w:leftChars="0" w:firstLineChars="253" w:firstLine="708"/>
        <w:jc w:val="both"/>
        <w:rPr>
          <w:rStyle w:val="NormalWebChar"/>
          <w:rFonts w:eastAsiaTheme="minorHAnsi"/>
        </w:rPr>
      </w:pPr>
      <w:r w:rsidRPr="00B2562A">
        <w:rPr>
          <w:rStyle w:val="NormalWebChar"/>
          <w:rFonts w:eastAsiaTheme="minorHAnsi"/>
        </w:rPr>
        <w:t>5.</w:t>
      </w:r>
      <w:r w:rsidR="00380ECA" w:rsidRPr="00B2562A">
        <w:rPr>
          <w:rStyle w:val="NormalWebChar"/>
          <w:rFonts w:eastAsiaTheme="minorHAnsi"/>
        </w:rPr>
        <w:t xml:space="preserve"> Thực hiện các nhiệm vụ khác theo quy định pháp luật có liên quan.</w:t>
      </w:r>
    </w:p>
    <w:p w14:paraId="1DF5D090" w14:textId="5B821C4F" w:rsidR="00380ECA" w:rsidRPr="00B2562A" w:rsidRDefault="00477F98" w:rsidP="00C7067F">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vi-VN"/>
        </w:rPr>
      </w:pPr>
      <w:bookmarkStart w:id="392" w:name="_Toc206668323"/>
      <w:r w:rsidRPr="00B2562A">
        <w:rPr>
          <w:szCs w:val="28"/>
          <w:lang w:val="vi-VN"/>
        </w:rPr>
        <w:t>Trách nhiệm của</w:t>
      </w:r>
      <w:r w:rsidR="00380ECA" w:rsidRPr="00B2562A">
        <w:rPr>
          <w:szCs w:val="28"/>
          <w:lang w:val="vi-VN"/>
        </w:rPr>
        <w:t xml:space="preserve"> Bộ Quố</w:t>
      </w:r>
      <w:r w:rsidRPr="00B2562A">
        <w:rPr>
          <w:szCs w:val="28"/>
          <w:lang w:val="vi-VN"/>
        </w:rPr>
        <w:t>c phòng</w:t>
      </w:r>
      <w:bookmarkEnd w:id="392"/>
    </w:p>
    <w:p w14:paraId="7A4EEC51" w14:textId="621686E3" w:rsidR="00380ECA" w:rsidRPr="00B2562A" w:rsidRDefault="00477F98" w:rsidP="00380ECA">
      <w:pPr>
        <w:ind w:leftChars="0" w:firstLineChars="253" w:firstLine="708"/>
        <w:jc w:val="both"/>
        <w:rPr>
          <w:rStyle w:val="NormalWebChar"/>
          <w:rFonts w:eastAsiaTheme="minorHAnsi"/>
        </w:rPr>
      </w:pPr>
      <w:r w:rsidRPr="00B2562A">
        <w:rPr>
          <w:rStyle w:val="NormalWebChar"/>
          <w:rFonts w:eastAsiaTheme="minorHAnsi"/>
        </w:rPr>
        <w:t>1.</w:t>
      </w:r>
      <w:r w:rsidR="00380ECA" w:rsidRPr="00B2562A">
        <w:rPr>
          <w:rStyle w:val="NormalWebChar"/>
          <w:rFonts w:eastAsiaTheme="minorHAnsi"/>
        </w:rPr>
        <w:t xml:space="preserve"> Chủ trì thẩm định nội dung liên quan tới bảo đảm an ninh quốc phòng đối với dự án nhà máy điện hạt nhân;</w:t>
      </w:r>
    </w:p>
    <w:p w14:paraId="40CCDA1F" w14:textId="57B07F40" w:rsidR="00380ECA" w:rsidRPr="00B2562A" w:rsidRDefault="00477F98" w:rsidP="00380ECA">
      <w:pPr>
        <w:ind w:leftChars="0" w:firstLineChars="253" w:firstLine="708"/>
        <w:jc w:val="both"/>
        <w:rPr>
          <w:rStyle w:val="NormalWebChar"/>
          <w:rFonts w:eastAsiaTheme="minorHAnsi"/>
        </w:rPr>
      </w:pPr>
      <w:r w:rsidRPr="00B2562A">
        <w:rPr>
          <w:rStyle w:val="NormalWebChar"/>
          <w:rFonts w:eastAsiaTheme="minorHAnsi"/>
        </w:rPr>
        <w:t>2.</w:t>
      </w:r>
      <w:r w:rsidR="00380ECA" w:rsidRPr="00B2562A">
        <w:rPr>
          <w:rStyle w:val="NormalWebChar"/>
          <w:rFonts w:eastAsiaTheme="minorHAnsi"/>
        </w:rPr>
        <w:t xml:space="preserve"> Cho ý kiến trong quá trình thẩm định địa điểm, thiết kế hạ tầng an ninh và thiết lập vùng kiểm soát đặc biệt quanh nhà máy điện hạt nhân;</w:t>
      </w:r>
    </w:p>
    <w:p w14:paraId="0DD8AEB5" w14:textId="028D2085" w:rsidR="00380ECA" w:rsidRPr="00B2562A" w:rsidRDefault="00477F98" w:rsidP="00380ECA">
      <w:pPr>
        <w:ind w:leftChars="0" w:firstLineChars="253" w:firstLine="708"/>
        <w:jc w:val="both"/>
        <w:rPr>
          <w:rStyle w:val="NormalWebChar"/>
          <w:rFonts w:eastAsiaTheme="minorHAnsi"/>
        </w:rPr>
      </w:pPr>
      <w:r w:rsidRPr="00B2562A">
        <w:rPr>
          <w:rStyle w:val="NormalWebChar"/>
          <w:rFonts w:eastAsiaTheme="minorHAnsi"/>
        </w:rPr>
        <w:t>3.</w:t>
      </w:r>
      <w:r w:rsidR="00380ECA" w:rsidRPr="00B2562A">
        <w:rPr>
          <w:rStyle w:val="NormalWebChar"/>
          <w:rFonts w:eastAsiaTheme="minorHAnsi"/>
        </w:rPr>
        <w:t xml:space="preserve"> Phối hợp thường xuyên với tổ chức vận hành trong công tác bảo vệ quốc phòng;</w:t>
      </w:r>
    </w:p>
    <w:p w14:paraId="4CB30841" w14:textId="7390E32E" w:rsidR="00380ECA" w:rsidRPr="00B2562A" w:rsidRDefault="00477F98" w:rsidP="00380ECA">
      <w:pPr>
        <w:ind w:leftChars="0" w:firstLineChars="253" w:firstLine="708"/>
        <w:jc w:val="both"/>
        <w:rPr>
          <w:rStyle w:val="NormalWebChar"/>
          <w:rFonts w:eastAsiaTheme="minorHAnsi"/>
        </w:rPr>
      </w:pPr>
      <w:r w:rsidRPr="00B2562A">
        <w:rPr>
          <w:rStyle w:val="NormalWebChar"/>
          <w:rFonts w:eastAsiaTheme="minorHAnsi"/>
        </w:rPr>
        <w:lastRenderedPageBreak/>
        <w:t>4.</w:t>
      </w:r>
      <w:r w:rsidR="00380ECA" w:rsidRPr="00B2562A">
        <w:rPr>
          <w:rStyle w:val="NormalWebChar"/>
          <w:rFonts w:eastAsiaTheme="minorHAnsi"/>
        </w:rPr>
        <w:t xml:space="preserve"> Chủ trì, phối hợp với các bộ, cơ quan có liên quan tổ chức ứng phó khẩn cấp trong trường hợp xảy ra sự cố hạt nhân vượt cấp tỉnh hoặc hành động phá hoại, tấn công từ bên ngoài;</w:t>
      </w:r>
    </w:p>
    <w:p w14:paraId="0B508FCA" w14:textId="4C96C182" w:rsidR="00380ECA" w:rsidRPr="00B2562A" w:rsidRDefault="00477F98" w:rsidP="00380ECA">
      <w:pPr>
        <w:ind w:leftChars="0" w:firstLineChars="253" w:firstLine="708"/>
        <w:jc w:val="both"/>
        <w:rPr>
          <w:rStyle w:val="NormalWebChar"/>
          <w:rFonts w:eastAsiaTheme="minorHAnsi"/>
        </w:rPr>
      </w:pPr>
      <w:r w:rsidRPr="00B2562A">
        <w:rPr>
          <w:rStyle w:val="NormalWebChar"/>
          <w:rFonts w:eastAsiaTheme="minorHAnsi"/>
        </w:rPr>
        <w:t>5.</w:t>
      </w:r>
      <w:r w:rsidR="00380ECA" w:rsidRPr="00B2562A">
        <w:rPr>
          <w:rStyle w:val="NormalWebChar"/>
          <w:rFonts w:eastAsiaTheme="minorHAnsi"/>
        </w:rPr>
        <w:t xml:space="preserve"> Tổ chức huấn luyện, diễn tập phòng thủ dân sự và ứng phó sự cố cho lực lượng liên quan;</w:t>
      </w:r>
    </w:p>
    <w:p w14:paraId="4E8A6B06" w14:textId="34360E1F" w:rsidR="00BF2500" w:rsidRPr="00B2562A" w:rsidRDefault="00BF2500" w:rsidP="00380ECA">
      <w:pPr>
        <w:ind w:leftChars="0" w:firstLineChars="253" w:firstLine="708"/>
        <w:jc w:val="both"/>
        <w:rPr>
          <w:rStyle w:val="NormalWebChar"/>
          <w:rFonts w:eastAsiaTheme="minorHAnsi"/>
        </w:rPr>
      </w:pPr>
      <w:r w:rsidRPr="00B2562A">
        <w:rPr>
          <w:rStyle w:val="NormalWebChar"/>
          <w:rFonts w:eastAsiaTheme="minorHAnsi"/>
        </w:rPr>
        <w:t xml:space="preserve">6. Thực hiện trách nhiệm theo quy định tại khoản 4 </w:t>
      </w:r>
      <w:r w:rsidR="00D959CD" w:rsidRPr="00B2562A">
        <w:rPr>
          <w:rStyle w:val="NormalWebChar"/>
          <w:rFonts w:eastAsiaTheme="minorHAnsi"/>
        </w:rPr>
        <w:fldChar w:fldCharType="begin"/>
      </w:r>
      <w:r w:rsidR="00D959CD" w:rsidRPr="00B2562A">
        <w:rPr>
          <w:rStyle w:val="NormalWebChar"/>
          <w:rFonts w:eastAsiaTheme="minorHAnsi"/>
        </w:rPr>
        <w:instrText xml:space="preserve"> REF _Ref205298277 \n \h </w:instrText>
      </w:r>
      <w:r w:rsidR="0065534F" w:rsidRPr="00B2562A">
        <w:rPr>
          <w:rStyle w:val="NormalWebChar"/>
          <w:rFonts w:eastAsiaTheme="minorHAnsi"/>
        </w:rPr>
        <w:instrText xml:space="preserve"> \* MERGEFORMAT </w:instrText>
      </w:r>
      <w:r w:rsidR="00D959CD" w:rsidRPr="00B2562A">
        <w:rPr>
          <w:rStyle w:val="NormalWebChar"/>
          <w:rFonts w:eastAsiaTheme="minorHAnsi"/>
        </w:rPr>
      </w:r>
      <w:r w:rsidR="00D959CD" w:rsidRPr="00B2562A">
        <w:rPr>
          <w:rStyle w:val="NormalWebChar"/>
          <w:rFonts w:eastAsiaTheme="minorHAnsi"/>
        </w:rPr>
        <w:fldChar w:fldCharType="separate"/>
      </w:r>
      <w:r w:rsidR="003F6628">
        <w:rPr>
          <w:rStyle w:val="NormalWebChar"/>
          <w:rFonts w:eastAsiaTheme="minorHAnsi"/>
        </w:rPr>
        <w:t>Điều 16</w:t>
      </w:r>
      <w:r w:rsidR="00D959CD" w:rsidRPr="00B2562A">
        <w:rPr>
          <w:rStyle w:val="NormalWebChar"/>
          <w:rFonts w:eastAsiaTheme="minorHAnsi"/>
        </w:rPr>
        <w:fldChar w:fldCharType="end"/>
      </w:r>
      <w:r w:rsidR="000A735F" w:rsidRPr="00B2562A">
        <w:rPr>
          <w:rStyle w:val="NormalWebChar"/>
          <w:rFonts w:eastAsiaTheme="minorHAnsi"/>
        </w:rPr>
        <w:t xml:space="preserve"> </w:t>
      </w:r>
      <w:r w:rsidRPr="00B2562A">
        <w:rPr>
          <w:rStyle w:val="NormalWebChar"/>
          <w:rFonts w:eastAsiaTheme="minorHAnsi"/>
        </w:rPr>
        <w:t>Nghị định này.</w:t>
      </w:r>
    </w:p>
    <w:p w14:paraId="2CA8FA9F" w14:textId="5B36991C" w:rsidR="00380ECA" w:rsidRPr="00B2562A" w:rsidRDefault="00EF68E5" w:rsidP="00380ECA">
      <w:pPr>
        <w:ind w:leftChars="0" w:firstLineChars="253" w:firstLine="708"/>
        <w:jc w:val="both"/>
        <w:rPr>
          <w:rStyle w:val="NormalWebChar"/>
          <w:rFonts w:eastAsiaTheme="minorHAnsi"/>
        </w:rPr>
      </w:pPr>
      <w:r w:rsidRPr="00B2562A">
        <w:rPr>
          <w:rStyle w:val="NormalWebChar"/>
          <w:rFonts w:eastAsiaTheme="minorHAnsi"/>
        </w:rPr>
        <w:t>7</w:t>
      </w:r>
      <w:r w:rsidR="00477F98" w:rsidRPr="00B2562A">
        <w:rPr>
          <w:rStyle w:val="NormalWebChar"/>
          <w:rFonts w:eastAsiaTheme="minorHAnsi"/>
        </w:rPr>
        <w:t>.</w:t>
      </w:r>
      <w:r w:rsidR="00380ECA" w:rsidRPr="00B2562A">
        <w:rPr>
          <w:rStyle w:val="NormalWebChar"/>
          <w:rFonts w:eastAsiaTheme="minorHAnsi"/>
        </w:rPr>
        <w:t xml:space="preserve"> Thực hiện các nhiệm vụ khác theo quy định pháp luật có liên quan.</w:t>
      </w:r>
    </w:p>
    <w:p w14:paraId="69A36F1D" w14:textId="4B556917" w:rsidR="00380ECA" w:rsidRPr="00B2562A" w:rsidRDefault="00477F98" w:rsidP="00C7067F">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vi-VN"/>
        </w:rPr>
      </w:pPr>
      <w:bookmarkStart w:id="393" w:name="_Toc206668324"/>
      <w:r w:rsidRPr="00B2562A">
        <w:rPr>
          <w:szCs w:val="28"/>
          <w:lang w:val="vi-VN"/>
        </w:rPr>
        <w:t xml:space="preserve">Trách nhiệm của </w:t>
      </w:r>
      <w:r w:rsidR="00380ECA" w:rsidRPr="00B2562A">
        <w:rPr>
          <w:szCs w:val="28"/>
          <w:lang w:val="vi-VN"/>
        </w:rPr>
        <w:t>Bộ</w:t>
      </w:r>
      <w:r w:rsidR="002B3B07" w:rsidRPr="00B2562A">
        <w:rPr>
          <w:szCs w:val="28"/>
          <w:lang w:val="vi-VN"/>
        </w:rPr>
        <w:t xml:space="preserve"> Tài chính</w:t>
      </w:r>
      <w:bookmarkEnd w:id="393"/>
    </w:p>
    <w:p w14:paraId="3DEAA512" w14:textId="5D52F5F1" w:rsidR="00380ECA" w:rsidRPr="00B2562A" w:rsidRDefault="00AC1C05" w:rsidP="00380ECA">
      <w:pPr>
        <w:ind w:leftChars="0" w:firstLineChars="253" w:firstLine="708"/>
        <w:jc w:val="both"/>
        <w:rPr>
          <w:rStyle w:val="NormalWebChar"/>
          <w:rFonts w:eastAsiaTheme="minorHAnsi"/>
        </w:rPr>
      </w:pPr>
      <w:r w:rsidRPr="00B2562A">
        <w:rPr>
          <w:rStyle w:val="NormalWebChar"/>
          <w:rFonts w:eastAsiaTheme="minorHAnsi"/>
        </w:rPr>
        <w:t>1.</w:t>
      </w:r>
      <w:r w:rsidR="00380ECA" w:rsidRPr="00B2562A">
        <w:rPr>
          <w:rStyle w:val="NormalWebChar"/>
          <w:rFonts w:eastAsiaTheme="minorHAnsi"/>
        </w:rPr>
        <w:t xml:space="preserve"> Chủ trì, phối hợp với các bộ, cơ quan có liên quan tổ chức thẩm định báo cáo nghiên cứu tiền khả thi</w:t>
      </w:r>
      <w:r w:rsidR="00477F98" w:rsidRPr="00B2562A">
        <w:rPr>
          <w:rStyle w:val="NormalWebChar"/>
          <w:rFonts w:eastAsiaTheme="minorHAnsi"/>
        </w:rPr>
        <w:t>, báo cáo nghiên cứu khả thi</w:t>
      </w:r>
      <w:r w:rsidR="00380ECA" w:rsidRPr="00B2562A">
        <w:rPr>
          <w:rStyle w:val="NormalWebChar"/>
          <w:rFonts w:eastAsiaTheme="minorHAnsi"/>
        </w:rPr>
        <w:t xml:space="preserve"> theo quy định pháp luật về đầu tư công, pháp luật về đầu tư, pháp luật về năng lượng nguyên tử và quy định khác của pháp luậ</w:t>
      </w:r>
      <w:r w:rsidR="006F554E" w:rsidRPr="00B2562A">
        <w:rPr>
          <w:rStyle w:val="NormalWebChar"/>
          <w:rFonts w:eastAsiaTheme="minorHAnsi"/>
        </w:rPr>
        <w:t>t có liên quan.</w:t>
      </w:r>
    </w:p>
    <w:p w14:paraId="6DCB6ED7" w14:textId="44DA5B18" w:rsidR="00380ECA" w:rsidRPr="00B2562A" w:rsidRDefault="00AC1C05" w:rsidP="00380ECA">
      <w:pPr>
        <w:ind w:leftChars="0" w:firstLineChars="253" w:firstLine="708"/>
        <w:jc w:val="both"/>
        <w:rPr>
          <w:rStyle w:val="NormalWebChar"/>
          <w:rFonts w:eastAsiaTheme="minorHAnsi"/>
        </w:rPr>
      </w:pPr>
      <w:r w:rsidRPr="00B2562A">
        <w:rPr>
          <w:rStyle w:val="NormalWebChar"/>
          <w:rFonts w:eastAsiaTheme="minorHAnsi"/>
        </w:rPr>
        <w:t>2.</w:t>
      </w:r>
      <w:r w:rsidR="00380ECA" w:rsidRPr="00B2562A">
        <w:rPr>
          <w:rStyle w:val="NormalWebChar"/>
          <w:rFonts w:eastAsiaTheme="minorHAnsi"/>
        </w:rPr>
        <w:t xml:space="preserve"> Hướng dẫn quản lý vốn đầu tư công trong đầu tư, thực hiện dự án nhà máy điện hạt nhân, lò phản ứng hạt nhân nghiên cứu theo quy đị</w:t>
      </w:r>
      <w:r w:rsidR="006F554E" w:rsidRPr="00B2562A">
        <w:rPr>
          <w:rStyle w:val="NormalWebChar"/>
          <w:rFonts w:eastAsiaTheme="minorHAnsi"/>
        </w:rPr>
        <w:t>nh.</w:t>
      </w:r>
    </w:p>
    <w:p w14:paraId="0815DA3E" w14:textId="019253D7" w:rsidR="006F554E" w:rsidRPr="00B2562A" w:rsidRDefault="006F554E" w:rsidP="006F554E">
      <w:pPr>
        <w:ind w:leftChars="0" w:firstLineChars="253" w:firstLine="708"/>
        <w:jc w:val="both"/>
        <w:rPr>
          <w:rStyle w:val="NormalWebChar"/>
          <w:rFonts w:eastAsiaTheme="minorHAnsi"/>
        </w:rPr>
      </w:pPr>
      <w:r w:rsidRPr="00B2562A">
        <w:rPr>
          <w:rStyle w:val="NormalWebChar"/>
          <w:rFonts w:eastAsiaTheme="minorHAnsi"/>
        </w:rPr>
        <w:t xml:space="preserve">3. Thực hiện trách nhiệm theo quy định tại </w:t>
      </w:r>
      <w:r w:rsidR="000B60E8" w:rsidRPr="00B2562A">
        <w:rPr>
          <w:rStyle w:val="NormalWebChar"/>
          <w:rFonts w:eastAsiaTheme="minorHAnsi"/>
        </w:rPr>
        <w:t>khoản 8</w:t>
      </w:r>
      <w:r w:rsidR="004B05B3" w:rsidRPr="00B2562A">
        <w:rPr>
          <w:rStyle w:val="NormalWebChar"/>
          <w:rFonts w:eastAsiaTheme="minorHAnsi"/>
        </w:rPr>
        <w:t xml:space="preserve"> </w:t>
      </w:r>
      <w:r w:rsidR="004B05B3" w:rsidRPr="00B2562A">
        <w:rPr>
          <w:rStyle w:val="NormalWebChar"/>
          <w:rFonts w:eastAsiaTheme="minorHAnsi"/>
        </w:rPr>
        <w:fldChar w:fldCharType="begin"/>
      </w:r>
      <w:r w:rsidR="004B05B3" w:rsidRPr="00B2562A">
        <w:rPr>
          <w:rStyle w:val="NormalWebChar"/>
          <w:rFonts w:eastAsiaTheme="minorHAnsi"/>
        </w:rPr>
        <w:instrText xml:space="preserve"> REF _Ref206141729 \n \h </w:instrText>
      </w:r>
      <w:r w:rsidR="0065534F" w:rsidRPr="00B2562A">
        <w:rPr>
          <w:rStyle w:val="NormalWebChar"/>
          <w:rFonts w:eastAsiaTheme="minorHAnsi"/>
        </w:rPr>
        <w:instrText xml:space="preserve"> \* MERGEFORMAT </w:instrText>
      </w:r>
      <w:r w:rsidR="004B05B3" w:rsidRPr="00B2562A">
        <w:rPr>
          <w:rStyle w:val="NormalWebChar"/>
          <w:rFonts w:eastAsiaTheme="minorHAnsi"/>
        </w:rPr>
      </w:r>
      <w:r w:rsidR="004B05B3" w:rsidRPr="00B2562A">
        <w:rPr>
          <w:rStyle w:val="NormalWebChar"/>
          <w:rFonts w:eastAsiaTheme="minorHAnsi"/>
        </w:rPr>
        <w:fldChar w:fldCharType="separate"/>
      </w:r>
      <w:r w:rsidR="003F6628">
        <w:rPr>
          <w:rStyle w:val="NormalWebChar"/>
          <w:rFonts w:eastAsiaTheme="minorHAnsi"/>
        </w:rPr>
        <w:t>Điều 11</w:t>
      </w:r>
      <w:r w:rsidR="004B05B3" w:rsidRPr="00B2562A">
        <w:rPr>
          <w:rStyle w:val="NormalWebChar"/>
          <w:rFonts w:eastAsiaTheme="minorHAnsi"/>
        </w:rPr>
        <w:fldChar w:fldCharType="end"/>
      </w:r>
      <w:r w:rsidR="000B60E8" w:rsidRPr="00B2562A">
        <w:rPr>
          <w:rStyle w:val="NormalWebChar"/>
          <w:rFonts w:eastAsiaTheme="minorHAnsi"/>
        </w:rPr>
        <w:t xml:space="preserve">, khoản 7 </w:t>
      </w:r>
      <w:r w:rsidR="004B05B3" w:rsidRPr="00B2562A">
        <w:rPr>
          <w:rStyle w:val="NormalWebChar"/>
          <w:rFonts w:eastAsiaTheme="minorHAnsi"/>
        </w:rPr>
        <w:fldChar w:fldCharType="begin"/>
      </w:r>
      <w:r w:rsidR="004B05B3" w:rsidRPr="00B2562A">
        <w:rPr>
          <w:rStyle w:val="NormalWebChar"/>
          <w:rFonts w:eastAsiaTheme="minorHAnsi"/>
        </w:rPr>
        <w:instrText xml:space="preserve"> REF _Ref206141741 \n \h </w:instrText>
      </w:r>
      <w:r w:rsidR="0065534F" w:rsidRPr="00B2562A">
        <w:rPr>
          <w:rStyle w:val="NormalWebChar"/>
          <w:rFonts w:eastAsiaTheme="minorHAnsi"/>
        </w:rPr>
        <w:instrText xml:space="preserve"> \* MERGEFORMAT </w:instrText>
      </w:r>
      <w:r w:rsidR="004B05B3" w:rsidRPr="00B2562A">
        <w:rPr>
          <w:rStyle w:val="NormalWebChar"/>
          <w:rFonts w:eastAsiaTheme="minorHAnsi"/>
        </w:rPr>
      </w:r>
      <w:r w:rsidR="004B05B3" w:rsidRPr="00B2562A">
        <w:rPr>
          <w:rStyle w:val="NormalWebChar"/>
          <w:rFonts w:eastAsiaTheme="minorHAnsi"/>
        </w:rPr>
        <w:fldChar w:fldCharType="separate"/>
      </w:r>
      <w:r w:rsidR="003F6628">
        <w:rPr>
          <w:rStyle w:val="NormalWebChar"/>
          <w:rFonts w:eastAsiaTheme="minorHAnsi"/>
        </w:rPr>
        <w:t>Điều 45</w:t>
      </w:r>
      <w:r w:rsidR="004B05B3" w:rsidRPr="00B2562A">
        <w:rPr>
          <w:rStyle w:val="NormalWebChar"/>
          <w:rFonts w:eastAsiaTheme="minorHAnsi"/>
        </w:rPr>
        <w:fldChar w:fldCharType="end"/>
      </w:r>
      <w:r w:rsidR="004B05B3" w:rsidRPr="00B2562A">
        <w:rPr>
          <w:rStyle w:val="NormalWebChar"/>
          <w:rFonts w:eastAsiaTheme="minorHAnsi"/>
        </w:rPr>
        <w:t xml:space="preserve"> </w:t>
      </w:r>
      <w:r w:rsidR="00BF2500" w:rsidRPr="00B2562A">
        <w:rPr>
          <w:rStyle w:val="NormalWebChar"/>
          <w:rFonts w:eastAsiaTheme="minorHAnsi"/>
        </w:rPr>
        <w:t xml:space="preserve">của </w:t>
      </w:r>
      <w:r w:rsidRPr="00B2562A">
        <w:rPr>
          <w:rStyle w:val="NormalWebChar"/>
          <w:rFonts w:eastAsiaTheme="minorHAnsi"/>
        </w:rPr>
        <w:t>Nghị định này.</w:t>
      </w:r>
    </w:p>
    <w:p w14:paraId="30681D00" w14:textId="1B4F57A8" w:rsidR="00380ECA" w:rsidRPr="00B2562A" w:rsidRDefault="006F554E" w:rsidP="00380ECA">
      <w:pPr>
        <w:ind w:leftChars="0" w:firstLineChars="253" w:firstLine="708"/>
        <w:jc w:val="both"/>
        <w:rPr>
          <w:rStyle w:val="NormalWebChar"/>
          <w:rFonts w:eastAsiaTheme="minorHAnsi"/>
        </w:rPr>
      </w:pPr>
      <w:r w:rsidRPr="00B2562A">
        <w:rPr>
          <w:rStyle w:val="NormalWebChar"/>
          <w:rFonts w:eastAsiaTheme="minorHAnsi"/>
        </w:rPr>
        <w:t>4</w:t>
      </w:r>
      <w:r w:rsidR="00AC1C05" w:rsidRPr="00B2562A">
        <w:rPr>
          <w:rStyle w:val="NormalWebChar"/>
          <w:rFonts w:eastAsiaTheme="minorHAnsi"/>
        </w:rPr>
        <w:t>.</w:t>
      </w:r>
      <w:r w:rsidR="00380ECA" w:rsidRPr="00B2562A">
        <w:rPr>
          <w:rStyle w:val="NormalWebChar"/>
          <w:rFonts w:eastAsiaTheme="minorHAnsi"/>
        </w:rPr>
        <w:t xml:space="preserve"> Thực hiện các nhiệm vụ khác theo quy định pháp luật có liên quan.</w:t>
      </w:r>
    </w:p>
    <w:p w14:paraId="252D5C3F" w14:textId="70A79A14" w:rsidR="00380ECA" w:rsidRPr="00B2562A" w:rsidRDefault="002B3B07" w:rsidP="00C7067F">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lang w:val="vi-VN"/>
        </w:rPr>
      </w:pPr>
      <w:bookmarkStart w:id="394" w:name="_Ref206408041"/>
      <w:bookmarkStart w:id="395" w:name="_Toc206668325"/>
      <w:r w:rsidRPr="00B2562A">
        <w:rPr>
          <w:szCs w:val="28"/>
          <w:lang w:val="vi-VN"/>
        </w:rPr>
        <w:t>Trách nhiệm của</w:t>
      </w:r>
      <w:r w:rsidR="00380ECA" w:rsidRPr="00B2562A">
        <w:rPr>
          <w:szCs w:val="28"/>
          <w:lang w:val="vi-VN"/>
        </w:rPr>
        <w:t xml:space="preserve"> Ủy ban nhân dân cấp tỉnh nơi có nhà máy điện hạt nhân, lò phản ứng hạt nhân nghiên cứu</w:t>
      </w:r>
      <w:bookmarkEnd w:id="394"/>
      <w:bookmarkEnd w:id="395"/>
    </w:p>
    <w:p w14:paraId="5838AF28" w14:textId="652FE2DA" w:rsidR="00380ECA" w:rsidRPr="00B2562A" w:rsidRDefault="00AC1C05" w:rsidP="00380ECA">
      <w:pPr>
        <w:ind w:leftChars="0" w:firstLineChars="253" w:firstLine="708"/>
        <w:jc w:val="both"/>
        <w:rPr>
          <w:rStyle w:val="NormalWebChar"/>
          <w:rFonts w:eastAsiaTheme="minorHAnsi"/>
        </w:rPr>
      </w:pPr>
      <w:r w:rsidRPr="00B2562A">
        <w:rPr>
          <w:rStyle w:val="NormalWebChar"/>
          <w:rFonts w:eastAsiaTheme="minorHAnsi"/>
        </w:rPr>
        <w:t>1.</w:t>
      </w:r>
      <w:r w:rsidR="00380ECA" w:rsidRPr="00B2562A">
        <w:rPr>
          <w:rStyle w:val="NormalWebChar"/>
          <w:rFonts w:eastAsiaTheme="minorHAnsi"/>
        </w:rPr>
        <w:t xml:space="preserve"> Tổ chức giải phóng mặt bằng và giám sát việc sử dụng đất đúng mục đích, kế hoạch</w:t>
      </w:r>
      <w:r w:rsidR="00320517" w:rsidRPr="00B2562A">
        <w:rPr>
          <w:rStyle w:val="NormalWebChar"/>
          <w:rFonts w:eastAsiaTheme="minorHAnsi"/>
        </w:rPr>
        <w:t>.</w:t>
      </w:r>
    </w:p>
    <w:p w14:paraId="11A47C4F" w14:textId="2B3A3ABB" w:rsidR="00380ECA" w:rsidRPr="00B2562A" w:rsidRDefault="00AC1C05" w:rsidP="00380ECA">
      <w:pPr>
        <w:ind w:leftChars="0" w:firstLineChars="253" w:firstLine="708"/>
        <w:jc w:val="both"/>
        <w:rPr>
          <w:rStyle w:val="NormalWebChar"/>
          <w:rFonts w:eastAsiaTheme="minorHAnsi"/>
        </w:rPr>
      </w:pPr>
      <w:r w:rsidRPr="00B2562A">
        <w:rPr>
          <w:rStyle w:val="NormalWebChar"/>
          <w:rFonts w:eastAsiaTheme="minorHAnsi"/>
        </w:rPr>
        <w:t>2.</w:t>
      </w:r>
      <w:r w:rsidR="00380ECA" w:rsidRPr="00B2562A">
        <w:rPr>
          <w:rStyle w:val="NormalWebChar"/>
          <w:rFonts w:eastAsiaTheme="minorHAnsi"/>
        </w:rPr>
        <w:t xml:space="preserve"> Phối hợp bảo đảm an ninh, trật tự, an toàn, môi trường và phòng cháy, chữa cháy trên địa bàn</w:t>
      </w:r>
      <w:r w:rsidR="00320517" w:rsidRPr="00B2562A">
        <w:rPr>
          <w:rStyle w:val="NormalWebChar"/>
          <w:rFonts w:eastAsiaTheme="minorHAnsi"/>
        </w:rPr>
        <w:t>.</w:t>
      </w:r>
    </w:p>
    <w:p w14:paraId="6E418FF4" w14:textId="3A822ED0" w:rsidR="00380ECA" w:rsidRPr="00B2562A" w:rsidRDefault="00AC1C05" w:rsidP="00380ECA">
      <w:pPr>
        <w:ind w:leftChars="0" w:firstLineChars="253" w:firstLine="708"/>
        <w:jc w:val="both"/>
        <w:rPr>
          <w:rStyle w:val="NormalWebChar"/>
          <w:rFonts w:eastAsiaTheme="minorHAnsi"/>
        </w:rPr>
      </w:pPr>
      <w:r w:rsidRPr="00B2562A">
        <w:rPr>
          <w:rStyle w:val="NormalWebChar"/>
          <w:rFonts w:eastAsiaTheme="minorHAnsi"/>
        </w:rPr>
        <w:t>3.</w:t>
      </w:r>
      <w:r w:rsidR="00380ECA" w:rsidRPr="00B2562A">
        <w:rPr>
          <w:rStyle w:val="NormalWebChar"/>
          <w:rFonts w:eastAsiaTheme="minorHAnsi"/>
        </w:rPr>
        <w:t xml:space="preserve"> Giải quyết hoặc kiến nghị cấp có thẩm quyền giải quyết các vướng mắc vượt thẩm quyền trong quá trình thực hiện dự án nhà máy điện hạt nhân, lò phản ứng hạt nhân nghiên cứu</w:t>
      </w:r>
      <w:r w:rsidR="00320517" w:rsidRPr="00B2562A">
        <w:rPr>
          <w:rStyle w:val="NormalWebChar"/>
          <w:rFonts w:eastAsiaTheme="minorHAnsi"/>
        </w:rPr>
        <w:t>.</w:t>
      </w:r>
    </w:p>
    <w:p w14:paraId="643C78C0" w14:textId="616BAB6F" w:rsidR="00380ECA" w:rsidRPr="00B2562A" w:rsidRDefault="00AC1C05" w:rsidP="00380ECA">
      <w:pPr>
        <w:ind w:leftChars="0" w:firstLineChars="253" w:firstLine="708"/>
        <w:jc w:val="both"/>
        <w:rPr>
          <w:rFonts w:eastAsia="Times New Roman"/>
          <w:spacing w:val="-2"/>
          <w:lang w:val="de-DE"/>
        </w:rPr>
      </w:pPr>
      <w:r w:rsidRPr="00B2562A">
        <w:rPr>
          <w:rStyle w:val="NormalWebChar"/>
          <w:rFonts w:eastAsiaTheme="minorHAnsi"/>
        </w:rPr>
        <w:t>4.</w:t>
      </w:r>
      <w:r w:rsidR="00380ECA" w:rsidRPr="00B2562A">
        <w:rPr>
          <w:rStyle w:val="NormalWebChar"/>
          <w:rFonts w:eastAsiaTheme="minorHAnsi"/>
        </w:rPr>
        <w:t xml:space="preserve"> </w:t>
      </w:r>
      <w:r w:rsidR="00380ECA" w:rsidRPr="00B2562A">
        <w:rPr>
          <w:rFonts w:eastAsia="Times New Roman"/>
          <w:spacing w:val="-2"/>
          <w:lang w:val="de-DE"/>
        </w:rPr>
        <w:t>Phối hợp với Chủ đầu tư, tổ chức vận hành và đơn vị có liên quan để đảm bảo công tác chuẩn bị và thực hiện phương án di dân, sơ tán khi cần thiết</w:t>
      </w:r>
      <w:r w:rsidR="00320517" w:rsidRPr="00B2562A">
        <w:rPr>
          <w:rFonts w:eastAsia="Times New Roman"/>
          <w:spacing w:val="-2"/>
          <w:lang w:val="de-DE"/>
        </w:rPr>
        <w:t>.</w:t>
      </w:r>
    </w:p>
    <w:p w14:paraId="2784E8B5" w14:textId="552A73AE" w:rsidR="00F847FB" w:rsidRPr="00B2562A" w:rsidRDefault="00F847FB" w:rsidP="00F847FB">
      <w:pPr>
        <w:ind w:leftChars="0" w:firstLineChars="253" w:firstLine="708"/>
        <w:jc w:val="both"/>
        <w:rPr>
          <w:rStyle w:val="NormalWebChar"/>
          <w:rFonts w:eastAsiaTheme="minorHAnsi"/>
          <w:lang w:val="de-DE"/>
        </w:rPr>
      </w:pPr>
      <w:r w:rsidRPr="00B2562A">
        <w:rPr>
          <w:rStyle w:val="NormalWebChar"/>
          <w:rFonts w:eastAsiaTheme="minorHAnsi"/>
          <w:lang w:val="de-DE"/>
        </w:rPr>
        <w:t xml:space="preserve">5. Thực hiện trách nhiệm theo quy định tại </w:t>
      </w:r>
      <w:r w:rsidR="006C01E5" w:rsidRPr="00B2562A">
        <w:rPr>
          <w:rStyle w:val="NormalWebChar"/>
          <w:rFonts w:eastAsiaTheme="minorHAnsi"/>
          <w:lang w:val="de-DE"/>
        </w:rPr>
        <w:t xml:space="preserve">điểm d khoản 5 </w:t>
      </w:r>
      <w:r w:rsidR="00071199" w:rsidRPr="00B2562A">
        <w:rPr>
          <w:rStyle w:val="NormalWebChar"/>
          <w:rFonts w:eastAsiaTheme="minorHAnsi"/>
          <w:lang w:val="de-DE"/>
        </w:rPr>
        <w:fldChar w:fldCharType="begin"/>
      </w:r>
      <w:r w:rsidR="00071199" w:rsidRPr="00B2562A">
        <w:rPr>
          <w:rStyle w:val="NormalWebChar"/>
          <w:rFonts w:eastAsiaTheme="minorHAnsi"/>
          <w:lang w:val="de-DE"/>
        </w:rPr>
        <w:instrText xml:space="preserve"> REF _Ref206141753 \n \h </w:instrText>
      </w:r>
      <w:r w:rsidR="00C91A8E" w:rsidRPr="00B2562A">
        <w:rPr>
          <w:rStyle w:val="NormalWebChar"/>
          <w:rFonts w:eastAsiaTheme="minorHAnsi"/>
          <w:lang w:val="de-DE"/>
        </w:rPr>
        <w:instrText xml:space="preserve"> \* MERGEFORMAT </w:instrText>
      </w:r>
      <w:r w:rsidR="00071199" w:rsidRPr="00B2562A">
        <w:rPr>
          <w:rStyle w:val="NormalWebChar"/>
          <w:rFonts w:eastAsiaTheme="minorHAnsi"/>
          <w:lang w:val="de-DE"/>
        </w:rPr>
      </w:r>
      <w:r w:rsidR="00071199" w:rsidRPr="00B2562A">
        <w:rPr>
          <w:rStyle w:val="NormalWebChar"/>
          <w:rFonts w:eastAsiaTheme="minorHAnsi"/>
          <w:lang w:val="de-DE"/>
        </w:rPr>
        <w:fldChar w:fldCharType="separate"/>
      </w:r>
      <w:r w:rsidR="003F6628">
        <w:rPr>
          <w:rStyle w:val="NormalWebChar"/>
          <w:rFonts w:eastAsiaTheme="minorHAnsi"/>
          <w:lang w:val="de-DE"/>
        </w:rPr>
        <w:t>Điều 8</w:t>
      </w:r>
      <w:r w:rsidR="00071199" w:rsidRPr="00B2562A">
        <w:rPr>
          <w:rStyle w:val="NormalWebChar"/>
          <w:rFonts w:eastAsiaTheme="minorHAnsi"/>
          <w:lang w:val="de-DE"/>
        </w:rPr>
        <w:fldChar w:fldCharType="end"/>
      </w:r>
      <w:r w:rsidR="00FE7289" w:rsidRPr="00B2562A">
        <w:rPr>
          <w:rStyle w:val="NormalWebChar"/>
          <w:rFonts w:eastAsiaTheme="minorHAnsi"/>
          <w:lang w:val="de-DE"/>
        </w:rPr>
        <w:t xml:space="preserve"> </w:t>
      </w:r>
      <w:r w:rsidR="006C01E5" w:rsidRPr="00B2562A">
        <w:rPr>
          <w:rStyle w:val="NormalWebChar"/>
          <w:rFonts w:eastAsiaTheme="minorHAnsi"/>
          <w:lang w:val="de-DE"/>
        </w:rPr>
        <w:t>của</w:t>
      </w:r>
      <w:r w:rsidRPr="00B2562A">
        <w:rPr>
          <w:rStyle w:val="NormalWebChar"/>
          <w:rFonts w:eastAsiaTheme="minorHAnsi"/>
          <w:lang w:val="de-DE"/>
        </w:rPr>
        <w:t xml:space="preserve"> Nghị định này.</w:t>
      </w:r>
    </w:p>
    <w:p w14:paraId="7EF15A5A" w14:textId="7EFEE23D" w:rsidR="00380ECA" w:rsidRPr="00B2562A" w:rsidRDefault="00F847FB" w:rsidP="00380ECA">
      <w:pPr>
        <w:ind w:leftChars="0" w:firstLineChars="253" w:firstLine="708"/>
        <w:jc w:val="both"/>
        <w:rPr>
          <w:rStyle w:val="NormalWebChar"/>
          <w:rFonts w:eastAsiaTheme="minorHAnsi"/>
        </w:rPr>
      </w:pPr>
      <w:r w:rsidRPr="00B2562A">
        <w:rPr>
          <w:rStyle w:val="NormalWebChar"/>
          <w:rFonts w:eastAsiaTheme="minorHAnsi"/>
          <w:lang w:val="de-DE"/>
        </w:rPr>
        <w:t>6</w:t>
      </w:r>
      <w:r w:rsidR="00AC1C05" w:rsidRPr="00B2562A">
        <w:rPr>
          <w:rStyle w:val="NormalWebChar"/>
          <w:rFonts w:eastAsiaTheme="minorHAnsi"/>
          <w:lang w:val="de-DE"/>
        </w:rPr>
        <w:t>.</w:t>
      </w:r>
      <w:r w:rsidR="00380ECA" w:rsidRPr="00B2562A">
        <w:rPr>
          <w:rStyle w:val="NormalWebChar"/>
          <w:rFonts w:eastAsiaTheme="minorHAnsi"/>
        </w:rPr>
        <w:t xml:space="preserve"> Thực hiện các nhiệm vụ khác theo quy định pháp luật có liên quan.</w:t>
      </w:r>
    </w:p>
    <w:p w14:paraId="635CE62D" w14:textId="0F74FA9C" w:rsidR="006431F6" w:rsidRPr="00B2562A" w:rsidRDefault="006431F6" w:rsidP="00E00A29">
      <w:pPr>
        <w:ind w:leftChars="0" w:firstLineChars="253" w:firstLine="708"/>
        <w:jc w:val="both"/>
        <w:rPr>
          <w:lang w:val="de-DE"/>
        </w:rPr>
      </w:pPr>
    </w:p>
    <w:p w14:paraId="351D4709" w14:textId="29E903C8" w:rsidR="00414751" w:rsidRPr="00B2562A" w:rsidRDefault="00926DD7" w:rsidP="000C4AE1">
      <w:pPr>
        <w:pStyle w:val="Heading1"/>
        <w:numPr>
          <w:ilvl w:val="0"/>
          <w:numId w:val="1"/>
        </w:numPr>
        <w:spacing w:before="120" w:after="120" w:line="240" w:lineRule="auto"/>
        <w:ind w:leftChars="0" w:firstLineChars="0"/>
      </w:pPr>
      <w:bookmarkStart w:id="396" w:name="_Toc203552275"/>
      <w:r w:rsidRPr="00B2562A">
        <w:rPr>
          <w:lang w:val="vi-VN"/>
        </w:rPr>
        <w:br/>
      </w:r>
      <w:bookmarkStart w:id="397" w:name="_Toc206668326"/>
      <w:r w:rsidR="00CC5927" w:rsidRPr="00B2562A">
        <w:t>Đ</w:t>
      </w:r>
      <w:r w:rsidR="00414751" w:rsidRPr="00B2562A">
        <w:t>IỀU KHOẢN THI HÀNH</w:t>
      </w:r>
      <w:bookmarkStart w:id="398" w:name="bookmark=id.neppmzr9b796" w:colFirst="0" w:colLast="0"/>
      <w:bookmarkEnd w:id="351"/>
      <w:bookmarkEnd w:id="387"/>
      <w:bookmarkEnd w:id="396"/>
      <w:bookmarkEnd w:id="397"/>
      <w:bookmarkEnd w:id="398"/>
    </w:p>
    <w:p w14:paraId="0C6AA390" w14:textId="76060BE3" w:rsidR="00AA1958" w:rsidRPr="00B2562A" w:rsidRDefault="00414751" w:rsidP="000C4AE1">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rPr>
      </w:pPr>
      <w:bookmarkStart w:id="399" w:name="_Toc193828271"/>
      <w:bookmarkStart w:id="400" w:name="_Toc195351654"/>
      <w:bookmarkStart w:id="401" w:name="_Toc203552276"/>
      <w:bookmarkStart w:id="402" w:name="_Toc206668327"/>
      <w:r w:rsidRPr="00B2562A">
        <w:rPr>
          <w:szCs w:val="28"/>
        </w:rPr>
        <w:t>Hiệu lực thi hành</w:t>
      </w:r>
      <w:bookmarkEnd w:id="399"/>
      <w:bookmarkEnd w:id="400"/>
      <w:bookmarkEnd w:id="401"/>
      <w:bookmarkEnd w:id="402"/>
    </w:p>
    <w:p w14:paraId="21171F1C" w14:textId="5FEFCFF9" w:rsidR="00AA1958" w:rsidRPr="00B2562A" w:rsidRDefault="00AA1958" w:rsidP="00AA1958">
      <w:pPr>
        <w:ind w:leftChars="0" w:firstLineChars="253" w:firstLine="708"/>
        <w:jc w:val="both"/>
        <w:rPr>
          <w:lang w:val="vi-VN"/>
        </w:rPr>
      </w:pPr>
      <w:r w:rsidRPr="00B2562A">
        <w:t xml:space="preserve">1. Nghị định này có hiệu lực thi hành kể từ </w:t>
      </w:r>
      <w:r w:rsidR="00DA2AA9" w:rsidRPr="00B2562A">
        <w:t>01 tháng 01 năm 2025</w:t>
      </w:r>
      <w:r w:rsidRPr="00B2562A">
        <w:t>.</w:t>
      </w:r>
    </w:p>
    <w:p w14:paraId="72A1CEE9" w14:textId="1E766276" w:rsidR="00EA2A17" w:rsidRPr="00B2562A" w:rsidRDefault="00EA2A17" w:rsidP="00AA1958">
      <w:pPr>
        <w:ind w:leftChars="0" w:firstLineChars="253" w:firstLine="708"/>
        <w:jc w:val="both"/>
        <w:rPr>
          <w:lang w:val="vi-VN"/>
        </w:rPr>
      </w:pPr>
      <w:r w:rsidRPr="00B2562A">
        <w:rPr>
          <w:lang w:val="vi-VN"/>
        </w:rPr>
        <w:lastRenderedPageBreak/>
        <w:t xml:space="preserve">2. Trường hợp các văn bản quy phạm pháp luật dẫn chiếu để áp dụng tại Nghị định này được sửa đổi, bổ sung hoặc thay thế thì áp dụng theo quy định </w:t>
      </w:r>
      <w:r w:rsidR="00386CEB" w:rsidRPr="00B2562A">
        <w:rPr>
          <w:lang w:val="vi-VN"/>
        </w:rPr>
        <w:t>tại văn bản được sửa đổi, bổ sung hoặc thay thế.</w:t>
      </w:r>
      <w:r w:rsidR="00594E9A" w:rsidRPr="00B2562A">
        <w:rPr>
          <w:rStyle w:val="FootnoteReference"/>
        </w:rPr>
        <w:footnoteReference w:id="98"/>
      </w:r>
    </w:p>
    <w:p w14:paraId="3E1DD514" w14:textId="7CFCAB36" w:rsidR="00000064" w:rsidRPr="00B2562A" w:rsidRDefault="000D116A" w:rsidP="00EA2A17">
      <w:pPr>
        <w:ind w:leftChars="0" w:firstLineChars="253" w:firstLine="708"/>
        <w:jc w:val="both"/>
        <w:rPr>
          <w:lang w:val="vi-VN"/>
        </w:rPr>
      </w:pPr>
      <w:r w:rsidRPr="00B2562A">
        <w:rPr>
          <w:lang w:val="vi-VN"/>
        </w:rPr>
        <w:t>3</w:t>
      </w:r>
      <w:r w:rsidR="00AA1958" w:rsidRPr="00B2562A">
        <w:rPr>
          <w:lang w:val="vi-VN"/>
        </w:rPr>
        <w:t xml:space="preserve">. </w:t>
      </w:r>
      <w:r w:rsidR="00FC3E30" w:rsidRPr="00B2562A">
        <w:rPr>
          <w:lang w:val="vi-VN"/>
        </w:rPr>
        <w:t>N</w:t>
      </w:r>
      <w:r w:rsidR="00AA1958" w:rsidRPr="00B2562A">
        <w:rPr>
          <w:lang w:val="vi-VN"/>
        </w:rPr>
        <w:t>ghị định</w:t>
      </w:r>
      <w:r w:rsidR="00FC3E30" w:rsidRPr="00B2562A">
        <w:rPr>
          <w:lang w:val="vi-VN"/>
        </w:rPr>
        <w:t xml:space="preserve"> số 70/2010/NĐ-CP</w:t>
      </w:r>
      <w:r w:rsidR="001359D3" w:rsidRPr="00B2562A">
        <w:rPr>
          <w:lang w:val="vi-VN"/>
        </w:rPr>
        <w:t xml:space="preserve"> ngày 22 tháng 6 năm 2010</w:t>
      </w:r>
      <w:r w:rsidR="00AA1958" w:rsidRPr="00B2562A">
        <w:rPr>
          <w:lang w:val="vi-VN"/>
        </w:rPr>
        <w:t xml:space="preserve"> hết hiệu lực kể từ ngày Nghị định này có hiệu lực thi hành</w:t>
      </w:r>
      <w:r w:rsidR="00000064" w:rsidRPr="00B2562A">
        <w:rPr>
          <w:lang w:val="vi-VN"/>
        </w:rPr>
        <w:t>.</w:t>
      </w:r>
    </w:p>
    <w:p w14:paraId="08AE0512" w14:textId="5AC2C17E" w:rsidR="00414751" w:rsidRPr="00B2562A" w:rsidRDefault="00414751" w:rsidP="000C4AE1">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rPr>
      </w:pPr>
      <w:bookmarkStart w:id="403" w:name="_Toc193828272"/>
      <w:bookmarkStart w:id="404" w:name="_Toc195351655"/>
      <w:bookmarkStart w:id="405" w:name="_Toc203552277"/>
      <w:bookmarkStart w:id="406" w:name="_Toc206668328"/>
      <w:r w:rsidRPr="00B2562A">
        <w:rPr>
          <w:szCs w:val="28"/>
        </w:rPr>
        <w:t>Trách nhiệm thi hành</w:t>
      </w:r>
      <w:bookmarkEnd w:id="403"/>
      <w:bookmarkEnd w:id="404"/>
      <w:bookmarkEnd w:id="405"/>
      <w:bookmarkEnd w:id="406"/>
    </w:p>
    <w:p w14:paraId="16EE7C37" w14:textId="290B5D6D" w:rsidR="00F67E30" w:rsidRPr="00B2562A" w:rsidRDefault="005F75B2" w:rsidP="00B67B74">
      <w:pPr>
        <w:ind w:leftChars="0" w:firstLineChars="253" w:firstLine="708"/>
        <w:jc w:val="both"/>
      </w:pPr>
      <w:bookmarkStart w:id="407" w:name="_heading=h.2p9l3bkzm99o" w:colFirst="0" w:colLast="0"/>
      <w:bookmarkEnd w:id="407"/>
      <w:r w:rsidRPr="00B2562A">
        <w:t xml:space="preserve">1. </w:t>
      </w:r>
      <w:r w:rsidR="00414751" w:rsidRPr="00B2562A">
        <w:t>Các Bộ trưởng, Thủ trưởng cơ quan ngang Bộ, Thủ trưởng cơ quan thuộc Chính phủ, Chủ tịch Ủy ban nhân dân tỉnh, thành phố trực thuộc Trung ương và các tổ chức, cá nhân liên quan có trách nhiệm thi hành Nghị định này.</w:t>
      </w:r>
    </w:p>
    <w:p w14:paraId="6D790384" w14:textId="41CC0095" w:rsidR="00E00D97" w:rsidRPr="00B2562A" w:rsidRDefault="00E00D97" w:rsidP="00B67B74">
      <w:pPr>
        <w:ind w:leftChars="0" w:firstLineChars="253" w:firstLine="708"/>
        <w:jc w:val="both"/>
      </w:pPr>
      <w:r w:rsidRPr="00B2562A">
        <w:t xml:space="preserve">2. Bộ trưởng Bộ Khoa học và Công nghệ ban hành biểu mẫu </w:t>
      </w:r>
      <w:r w:rsidR="00942B1F" w:rsidRPr="00B2562A">
        <w:t xml:space="preserve">sử dụng trong hồ sơ phê duyệt địa điểm, cấp </w:t>
      </w:r>
      <w:r w:rsidR="006C6EC9" w:rsidRPr="00B2562A">
        <w:t xml:space="preserve">giấy </w:t>
      </w:r>
      <w:r w:rsidR="00942B1F" w:rsidRPr="00B2562A">
        <w:t xml:space="preserve">phép </w:t>
      </w:r>
      <w:r w:rsidR="00670AD3" w:rsidRPr="00B2562A">
        <w:t>đối với các giai đoạn trong vòng đời nhà máy điện hạt nhân, lò phản ứng hạt nhân nghiên cứu theo quy định tại Nghị định này.</w:t>
      </w:r>
      <w:r w:rsidR="002A6EDF" w:rsidRPr="00B2562A">
        <w:rPr>
          <w:rStyle w:val="FootnoteReference"/>
        </w:rPr>
        <w:footnoteReference w:id="99"/>
      </w:r>
    </w:p>
    <w:p w14:paraId="69A269A6" w14:textId="77777777" w:rsidR="0056305B" w:rsidRPr="00B2562A" w:rsidRDefault="0056305B" w:rsidP="00C7067F">
      <w:pPr>
        <w:pStyle w:val="Heading3"/>
        <w:numPr>
          <w:ilvl w:val="2"/>
          <w:numId w:val="1"/>
        </w:numPr>
        <w:pBdr>
          <w:top w:val="nil"/>
          <w:left w:val="nil"/>
          <w:bottom w:val="nil"/>
          <w:right w:val="nil"/>
          <w:between w:val="nil"/>
        </w:pBdr>
        <w:tabs>
          <w:tab w:val="left" w:pos="1134"/>
          <w:tab w:val="left" w:pos="1701"/>
        </w:tabs>
        <w:spacing w:before="120" w:after="120" w:line="240" w:lineRule="auto"/>
        <w:jc w:val="both"/>
        <w:rPr>
          <w:szCs w:val="28"/>
        </w:rPr>
      </w:pPr>
      <w:bookmarkStart w:id="408" w:name="_Toc206668329"/>
      <w:r w:rsidRPr="00B2562A">
        <w:rPr>
          <w:szCs w:val="28"/>
        </w:rPr>
        <w:t>Điều khoản chuyển tiếp</w:t>
      </w:r>
      <w:bookmarkEnd w:id="408"/>
    </w:p>
    <w:p w14:paraId="683C476C" w14:textId="77777777" w:rsidR="0056305B" w:rsidRPr="00B2562A" w:rsidRDefault="0056305B" w:rsidP="00C7067F">
      <w:pPr>
        <w:ind w:leftChars="0" w:firstLineChars="253" w:firstLine="708"/>
        <w:jc w:val="both"/>
      </w:pPr>
      <w:r w:rsidRPr="00B2562A">
        <w:t>1. Dự án đầu tư xây dựng nhà máy điện hạt nhân, lò phản ứng hạt nhân nghiên cứu đã được quyết định chủ trương đầu tư, cấp giấy phép hoặc phê duyệt theo quy định của pháp luật trước ngày Nghị định này có hiệu lực được tiếp tục thực hiện theo quyết định, giấy phép, văn bản phê duyệt đó cho đến khi hoàn thành giai đoạn, công việc đã được phê duyệt.</w:t>
      </w:r>
    </w:p>
    <w:p w14:paraId="41F90E44" w14:textId="5CEC66F9" w:rsidR="0056305B" w:rsidRPr="00B2562A" w:rsidRDefault="0056305B" w:rsidP="00C7067F">
      <w:pPr>
        <w:ind w:leftChars="0" w:firstLineChars="253" w:firstLine="708"/>
        <w:jc w:val="both"/>
      </w:pPr>
      <w:r w:rsidRPr="00B2562A">
        <w:t>2. Lò phản ứng hạt nhân nghiên cứu đã xây dựng và đang vận hành trước ngày Nghị định này có hiệu lực được tiếp tục hoạt động theo giấy phép đã được cấp; việc gia hạn, điều chỉnh, cấp lại giấy phép hoặc thực hiện hoạt động mới phát sinh phải tuân thủ quy định của Nghị định này.</w:t>
      </w:r>
    </w:p>
    <w:p w14:paraId="0AA526D7" w14:textId="490F7B80" w:rsidR="0056305B" w:rsidRPr="00B2562A" w:rsidRDefault="0056305B" w:rsidP="00C7067F">
      <w:pPr>
        <w:ind w:leftChars="0" w:firstLineChars="253" w:firstLine="708"/>
        <w:jc w:val="both"/>
      </w:pPr>
      <w:r w:rsidRPr="00B2562A">
        <w:t>3. Dự án đầu tư xây dựng lò phản ứng hạt nhân nghiên cứu đang trong giai đoạn chuẩn bị đầu tư, lập hồ sơ thẩm định địa điểm, báo cáo nghiên cứu khả thi trước ngày Nghị định này có hiệu lực được tiếp tục thực hiện các thủ tục đó theo quy định của pháp luật hiện hành; các bước tiếp theo phải tuân thủ quy định của Nghị định này.</w:t>
      </w:r>
    </w:p>
    <w:p w14:paraId="7CCFBB4D" w14:textId="3D879028" w:rsidR="0056305B" w:rsidRPr="00B2562A" w:rsidRDefault="0056305B" w:rsidP="00C7067F">
      <w:pPr>
        <w:ind w:leftChars="0" w:firstLineChars="253" w:firstLine="708"/>
        <w:jc w:val="both"/>
      </w:pPr>
      <w:r w:rsidRPr="00B2562A">
        <w:t>4. Bộ Khoa học và Công nghệ, Bộ Công Thương, các bộ, ngành, Ủy ban nhân dân cấp tỉnh có liên quan có trách nhiệm hướng dẫn, tổ chức thực hiện quy định tại các khoản 1, 2 và 3 Điều này, bảo đảm tính liên tục của hoạt động, an toàn bức xạ, an toàn hạt nhân và an ninh hạt nhân.</w:t>
      </w:r>
    </w:p>
    <w:p w14:paraId="2ACE99FE" w14:textId="77777777" w:rsidR="009453FC" w:rsidRPr="00B2562A" w:rsidRDefault="009453FC" w:rsidP="006317A0">
      <w:pPr>
        <w:ind w:leftChars="0" w:firstLineChars="0" w:firstLine="0"/>
        <w:jc w:val="both"/>
      </w:pPr>
    </w:p>
    <w:tbl>
      <w:tblPr>
        <w:tblW w:w="0" w:type="auto"/>
        <w:tblLook w:val="04A0" w:firstRow="1" w:lastRow="0" w:firstColumn="1" w:lastColumn="0" w:noHBand="0" w:noVBand="1"/>
      </w:tblPr>
      <w:tblGrid>
        <w:gridCol w:w="5103"/>
        <w:gridCol w:w="3958"/>
      </w:tblGrid>
      <w:tr w:rsidR="004F3CE0" w:rsidRPr="00B2562A" w14:paraId="7109581F" w14:textId="77777777" w:rsidTr="00C64AA7">
        <w:tc>
          <w:tcPr>
            <w:tcW w:w="5103" w:type="dxa"/>
          </w:tcPr>
          <w:p w14:paraId="05256249" w14:textId="77777777" w:rsidR="004F3CE0" w:rsidRPr="00B2562A" w:rsidRDefault="004F3CE0" w:rsidP="00B35C8C">
            <w:pPr>
              <w:pStyle w:val="Style1"/>
              <w:spacing w:line="240" w:lineRule="auto"/>
            </w:pPr>
            <w:bookmarkStart w:id="409" w:name="_Toc204240312"/>
            <w:r w:rsidRPr="00B2562A">
              <w:rPr>
                <w:b/>
                <w:i/>
                <w:sz w:val="24"/>
                <w:szCs w:val="24"/>
              </w:rPr>
              <w:t>Nơi nhận</w:t>
            </w:r>
            <w:r w:rsidRPr="00B2562A">
              <w:t>:</w:t>
            </w:r>
            <w:bookmarkEnd w:id="409"/>
            <w:r w:rsidRPr="00B2562A">
              <w:t xml:space="preserve">                                                                         </w:t>
            </w:r>
          </w:p>
          <w:p w14:paraId="06383EE6" w14:textId="77777777" w:rsidR="004F3CE0" w:rsidRPr="00B2562A" w:rsidRDefault="004F3CE0" w:rsidP="001E4D1D">
            <w:pPr>
              <w:pStyle w:val="Style1"/>
              <w:spacing w:after="0" w:line="240" w:lineRule="auto"/>
              <w:rPr>
                <w:sz w:val="22"/>
                <w:szCs w:val="22"/>
              </w:rPr>
            </w:pPr>
            <w:bookmarkStart w:id="410" w:name="_Toc204240313"/>
            <w:r w:rsidRPr="00B2562A">
              <w:rPr>
                <w:sz w:val="22"/>
                <w:szCs w:val="22"/>
              </w:rPr>
              <w:t>- Ban Bí thư Trung ương Đảng;</w:t>
            </w:r>
            <w:bookmarkEnd w:id="410"/>
          </w:p>
          <w:p w14:paraId="36D1AFC2" w14:textId="4B5189A6" w:rsidR="004F3CE0" w:rsidRPr="00B2562A" w:rsidRDefault="004F3CE0" w:rsidP="001E4D1D">
            <w:pPr>
              <w:pStyle w:val="Style1"/>
              <w:spacing w:after="0" w:line="240" w:lineRule="auto"/>
              <w:rPr>
                <w:sz w:val="22"/>
                <w:szCs w:val="22"/>
              </w:rPr>
            </w:pPr>
            <w:bookmarkStart w:id="411" w:name="_Toc204240314"/>
            <w:r w:rsidRPr="00B2562A">
              <w:rPr>
                <w:sz w:val="22"/>
                <w:szCs w:val="22"/>
              </w:rPr>
              <w:t>- Thủ tướng, các Phó Thủ tướng Chính phủ;</w:t>
            </w:r>
            <w:bookmarkEnd w:id="411"/>
            <w:r w:rsidRPr="00B2562A">
              <w:rPr>
                <w:sz w:val="22"/>
                <w:szCs w:val="22"/>
              </w:rPr>
              <w:t xml:space="preserve">  </w:t>
            </w:r>
          </w:p>
          <w:p w14:paraId="255073C7" w14:textId="3A3824F2" w:rsidR="004F3CE0" w:rsidRPr="00B2562A" w:rsidRDefault="004F3CE0" w:rsidP="001E4D1D">
            <w:pPr>
              <w:pStyle w:val="Style1"/>
              <w:spacing w:after="0" w:line="240" w:lineRule="auto"/>
              <w:rPr>
                <w:sz w:val="22"/>
                <w:szCs w:val="22"/>
              </w:rPr>
            </w:pPr>
            <w:bookmarkStart w:id="412" w:name="_Toc204240315"/>
            <w:r w:rsidRPr="00B2562A">
              <w:rPr>
                <w:sz w:val="22"/>
                <w:szCs w:val="22"/>
              </w:rPr>
              <w:t>- Các bộ, cơ quan ngang bộ, cơ quan thuộc Chính phủ;</w:t>
            </w:r>
            <w:bookmarkEnd w:id="412"/>
          </w:p>
          <w:p w14:paraId="1A766C04" w14:textId="3B0CD983" w:rsidR="004F3CE0" w:rsidRPr="00B2562A" w:rsidRDefault="004F3CE0" w:rsidP="001E4D1D">
            <w:pPr>
              <w:pStyle w:val="Style1"/>
              <w:spacing w:after="0" w:line="240" w:lineRule="auto"/>
              <w:rPr>
                <w:sz w:val="22"/>
                <w:szCs w:val="22"/>
              </w:rPr>
            </w:pPr>
            <w:bookmarkStart w:id="413" w:name="_Toc204240316"/>
            <w:r w:rsidRPr="00B2562A">
              <w:rPr>
                <w:sz w:val="22"/>
                <w:szCs w:val="22"/>
              </w:rPr>
              <w:lastRenderedPageBreak/>
              <w:t>- HĐND, UBND các tỉnh, thành phố trực thuộc TW;</w:t>
            </w:r>
            <w:bookmarkEnd w:id="413"/>
          </w:p>
          <w:p w14:paraId="4C1A9D4F" w14:textId="41A5DF43" w:rsidR="004F3CE0" w:rsidRPr="00B2562A" w:rsidRDefault="004F3CE0" w:rsidP="001E4D1D">
            <w:pPr>
              <w:pStyle w:val="Style1"/>
              <w:spacing w:after="0" w:line="240" w:lineRule="auto"/>
              <w:rPr>
                <w:sz w:val="22"/>
                <w:szCs w:val="22"/>
              </w:rPr>
            </w:pPr>
            <w:bookmarkStart w:id="414" w:name="_Toc204240317"/>
            <w:r w:rsidRPr="00B2562A">
              <w:rPr>
                <w:sz w:val="22"/>
                <w:szCs w:val="22"/>
              </w:rPr>
              <w:t>- Văn phòng Trung ương và các Ban của Đảng;</w:t>
            </w:r>
            <w:bookmarkEnd w:id="414"/>
          </w:p>
          <w:p w14:paraId="3411C0F5" w14:textId="2497BFA6" w:rsidR="004F3CE0" w:rsidRPr="00B2562A" w:rsidRDefault="004F3CE0" w:rsidP="001E4D1D">
            <w:pPr>
              <w:pStyle w:val="Style1"/>
              <w:spacing w:after="0" w:line="240" w:lineRule="auto"/>
              <w:rPr>
                <w:sz w:val="22"/>
                <w:szCs w:val="22"/>
              </w:rPr>
            </w:pPr>
            <w:bookmarkStart w:id="415" w:name="_Toc204240318"/>
            <w:r w:rsidRPr="00B2562A">
              <w:rPr>
                <w:sz w:val="22"/>
                <w:szCs w:val="22"/>
              </w:rPr>
              <w:t>- Văn phòng Tổng Bí thư;</w:t>
            </w:r>
            <w:bookmarkEnd w:id="415"/>
          </w:p>
          <w:p w14:paraId="28244801" w14:textId="2A46AC12" w:rsidR="004F3CE0" w:rsidRPr="00B2562A" w:rsidRDefault="004F3CE0" w:rsidP="001E4D1D">
            <w:pPr>
              <w:pStyle w:val="Style1"/>
              <w:spacing w:after="0" w:line="240" w:lineRule="auto"/>
              <w:rPr>
                <w:sz w:val="22"/>
                <w:szCs w:val="22"/>
              </w:rPr>
            </w:pPr>
            <w:bookmarkStart w:id="416" w:name="_Toc204240319"/>
            <w:r w:rsidRPr="00B2562A">
              <w:rPr>
                <w:sz w:val="22"/>
                <w:szCs w:val="22"/>
              </w:rPr>
              <w:t>- Văn phòng Chủ tịch nước;</w:t>
            </w:r>
            <w:bookmarkEnd w:id="416"/>
            <w:r w:rsidRPr="00B2562A">
              <w:rPr>
                <w:sz w:val="22"/>
                <w:szCs w:val="22"/>
              </w:rPr>
              <w:t xml:space="preserve">                                                                    </w:t>
            </w:r>
          </w:p>
          <w:p w14:paraId="12EB0F67" w14:textId="2E525603" w:rsidR="004F3CE0" w:rsidRPr="00B2562A" w:rsidRDefault="004F3CE0" w:rsidP="001E4D1D">
            <w:pPr>
              <w:pStyle w:val="Style1"/>
              <w:spacing w:after="0" w:line="240" w:lineRule="auto"/>
              <w:rPr>
                <w:sz w:val="22"/>
                <w:szCs w:val="22"/>
              </w:rPr>
            </w:pPr>
            <w:bookmarkStart w:id="417" w:name="_Toc204240320"/>
            <w:r w:rsidRPr="00B2562A">
              <w:rPr>
                <w:sz w:val="22"/>
                <w:szCs w:val="22"/>
              </w:rPr>
              <w:t>- Hội đồng Dân tộc và các Ủy ban của Quốc hội;</w:t>
            </w:r>
            <w:bookmarkEnd w:id="417"/>
          </w:p>
          <w:p w14:paraId="5EBAAF5E" w14:textId="4EC0DF01" w:rsidR="004F3CE0" w:rsidRPr="00B2562A" w:rsidRDefault="004F3CE0" w:rsidP="001E4D1D">
            <w:pPr>
              <w:pStyle w:val="Style1"/>
              <w:spacing w:after="0" w:line="240" w:lineRule="auto"/>
              <w:rPr>
                <w:sz w:val="22"/>
                <w:szCs w:val="22"/>
              </w:rPr>
            </w:pPr>
            <w:bookmarkStart w:id="418" w:name="_Toc204240321"/>
            <w:r w:rsidRPr="00B2562A">
              <w:rPr>
                <w:sz w:val="22"/>
                <w:szCs w:val="22"/>
              </w:rPr>
              <w:t>- Văn phòng Quốc hội;</w:t>
            </w:r>
            <w:bookmarkEnd w:id="418"/>
          </w:p>
          <w:p w14:paraId="3AE697E5" w14:textId="1122363D" w:rsidR="004F3CE0" w:rsidRPr="00B2562A" w:rsidRDefault="004F3CE0" w:rsidP="001E4D1D">
            <w:pPr>
              <w:pStyle w:val="Style1"/>
              <w:spacing w:after="0" w:line="240" w:lineRule="auto"/>
              <w:rPr>
                <w:sz w:val="22"/>
                <w:szCs w:val="22"/>
              </w:rPr>
            </w:pPr>
            <w:bookmarkStart w:id="419" w:name="_Toc204240322"/>
            <w:r w:rsidRPr="00B2562A">
              <w:rPr>
                <w:sz w:val="22"/>
                <w:szCs w:val="22"/>
              </w:rPr>
              <w:t>- Tòa án nhân dân tối cao;</w:t>
            </w:r>
            <w:bookmarkEnd w:id="419"/>
            <w:r w:rsidRPr="00B2562A">
              <w:rPr>
                <w:sz w:val="22"/>
                <w:szCs w:val="22"/>
              </w:rPr>
              <w:t xml:space="preserve">                                                                   </w:t>
            </w:r>
          </w:p>
          <w:p w14:paraId="3B5DF180" w14:textId="1355740B" w:rsidR="004F3CE0" w:rsidRPr="00B2562A" w:rsidRDefault="004F3CE0" w:rsidP="001E4D1D">
            <w:pPr>
              <w:pStyle w:val="Style1"/>
              <w:spacing w:after="0" w:line="240" w:lineRule="auto"/>
              <w:rPr>
                <w:sz w:val="22"/>
                <w:szCs w:val="22"/>
              </w:rPr>
            </w:pPr>
            <w:bookmarkStart w:id="420" w:name="_Toc204240323"/>
            <w:r w:rsidRPr="00B2562A">
              <w:rPr>
                <w:sz w:val="22"/>
                <w:szCs w:val="22"/>
              </w:rPr>
              <w:t>- Viện Kiểm sát nhân dân tối cao;</w:t>
            </w:r>
            <w:bookmarkEnd w:id="420"/>
          </w:p>
          <w:p w14:paraId="1E069604" w14:textId="4F235029" w:rsidR="004F3CE0" w:rsidRPr="00B2562A" w:rsidRDefault="004F3CE0" w:rsidP="001E4D1D">
            <w:pPr>
              <w:pStyle w:val="Style1"/>
              <w:spacing w:after="0" w:line="240" w:lineRule="auto"/>
              <w:rPr>
                <w:sz w:val="22"/>
                <w:szCs w:val="22"/>
              </w:rPr>
            </w:pPr>
            <w:bookmarkStart w:id="421" w:name="_Toc204240324"/>
            <w:r w:rsidRPr="00B2562A">
              <w:rPr>
                <w:sz w:val="22"/>
                <w:szCs w:val="22"/>
              </w:rPr>
              <w:t>- Kiểm toán Nhà nước;</w:t>
            </w:r>
            <w:bookmarkEnd w:id="421"/>
            <w:r w:rsidRPr="00B2562A">
              <w:rPr>
                <w:sz w:val="22"/>
                <w:szCs w:val="22"/>
              </w:rPr>
              <w:t xml:space="preserve">                                                                          </w:t>
            </w:r>
          </w:p>
          <w:p w14:paraId="7DB5DB1C" w14:textId="0CF2A893" w:rsidR="004F3CE0" w:rsidRPr="00B2562A" w:rsidRDefault="004F3CE0" w:rsidP="001E4D1D">
            <w:pPr>
              <w:pStyle w:val="Style1"/>
              <w:spacing w:after="0" w:line="240" w:lineRule="auto"/>
              <w:rPr>
                <w:sz w:val="22"/>
                <w:szCs w:val="22"/>
              </w:rPr>
            </w:pPr>
            <w:bookmarkStart w:id="422" w:name="_Toc204240325"/>
            <w:r w:rsidRPr="00B2562A">
              <w:rPr>
                <w:sz w:val="22"/>
                <w:szCs w:val="22"/>
              </w:rPr>
              <w:t>- Ủy ban Trung ương Mặt trận Tổ quốc Việt Nam;</w:t>
            </w:r>
            <w:bookmarkEnd w:id="422"/>
          </w:p>
          <w:p w14:paraId="44A3C233" w14:textId="784E4C5F" w:rsidR="004F3CE0" w:rsidRPr="00B2562A" w:rsidRDefault="004F3CE0" w:rsidP="001E4D1D">
            <w:pPr>
              <w:pStyle w:val="Style1"/>
              <w:spacing w:after="0" w:line="240" w:lineRule="auto"/>
              <w:rPr>
                <w:sz w:val="22"/>
                <w:szCs w:val="22"/>
              </w:rPr>
            </w:pPr>
            <w:bookmarkStart w:id="423" w:name="_Toc204240326"/>
            <w:r w:rsidRPr="00B2562A">
              <w:rPr>
                <w:sz w:val="22"/>
                <w:szCs w:val="22"/>
              </w:rPr>
              <w:t>- Các cơ quan Trung ương của các đoàn thể;</w:t>
            </w:r>
            <w:bookmarkEnd w:id="423"/>
          </w:p>
          <w:p w14:paraId="03D78DCB" w14:textId="48B25FD5" w:rsidR="004F3CE0" w:rsidRPr="00B2562A" w:rsidRDefault="004F3CE0" w:rsidP="001E4D1D">
            <w:pPr>
              <w:pStyle w:val="Style1"/>
              <w:spacing w:after="0" w:line="240" w:lineRule="auto"/>
              <w:rPr>
                <w:sz w:val="22"/>
                <w:szCs w:val="22"/>
              </w:rPr>
            </w:pPr>
            <w:bookmarkStart w:id="424" w:name="_Toc204240327"/>
            <w:r w:rsidRPr="00B2562A">
              <w:rPr>
                <w:sz w:val="22"/>
                <w:szCs w:val="22"/>
              </w:rPr>
              <w:t>- VPCP: BTCN, các PCN, Trợ lý TTg, TGĐ Cổng TTĐT,</w:t>
            </w:r>
            <w:r w:rsidR="00895E47" w:rsidRPr="00B2562A">
              <w:rPr>
                <w:sz w:val="22"/>
                <w:szCs w:val="22"/>
              </w:rPr>
              <w:t xml:space="preserve"> </w:t>
            </w:r>
            <w:r w:rsidRPr="00B2562A">
              <w:rPr>
                <w:sz w:val="22"/>
                <w:szCs w:val="22"/>
              </w:rPr>
              <w:t>các Vụ, Cục, đơn vị trực thuộc, Công báo;</w:t>
            </w:r>
            <w:bookmarkEnd w:id="424"/>
          </w:p>
          <w:p w14:paraId="7F67487C" w14:textId="65A0AB67" w:rsidR="004F3CE0" w:rsidRPr="00B2562A" w:rsidRDefault="004F3CE0" w:rsidP="001E4D1D">
            <w:pPr>
              <w:pStyle w:val="Style1"/>
              <w:spacing w:after="0" w:line="240" w:lineRule="auto"/>
              <w:rPr>
                <w:sz w:val="22"/>
                <w:szCs w:val="22"/>
              </w:rPr>
            </w:pPr>
            <w:bookmarkStart w:id="425" w:name="_Toc204240328"/>
            <w:r w:rsidRPr="00B2562A">
              <w:rPr>
                <w:sz w:val="22"/>
                <w:szCs w:val="22"/>
              </w:rPr>
              <w:t>- Tập đoàn Điện lực Việt Nam;</w:t>
            </w:r>
            <w:bookmarkEnd w:id="425"/>
          </w:p>
          <w:p w14:paraId="3854AF8A" w14:textId="7BC68583" w:rsidR="004F3CE0" w:rsidRPr="00B2562A" w:rsidRDefault="004F3CE0" w:rsidP="001E4D1D">
            <w:pPr>
              <w:pStyle w:val="Style1"/>
              <w:spacing w:after="0" w:line="240" w:lineRule="auto"/>
              <w:rPr>
                <w:sz w:val="22"/>
                <w:szCs w:val="22"/>
              </w:rPr>
            </w:pPr>
            <w:bookmarkStart w:id="426" w:name="_Toc204240329"/>
            <w:r w:rsidRPr="00B2562A">
              <w:rPr>
                <w:sz w:val="22"/>
                <w:szCs w:val="22"/>
              </w:rPr>
              <w:t>- Tập đoàn Công nghiệp năng lượng quốc gia;</w:t>
            </w:r>
            <w:bookmarkEnd w:id="426"/>
          </w:p>
          <w:p w14:paraId="7DFF07A3" w14:textId="677CE667" w:rsidR="004F3CE0" w:rsidRPr="00B2562A" w:rsidRDefault="004F3CE0" w:rsidP="001E4D1D">
            <w:pPr>
              <w:pStyle w:val="Style1"/>
              <w:spacing w:after="0" w:line="240" w:lineRule="auto"/>
            </w:pPr>
            <w:bookmarkStart w:id="427" w:name="_Toc204240330"/>
            <w:r w:rsidRPr="00B2562A">
              <w:rPr>
                <w:sz w:val="22"/>
                <w:szCs w:val="22"/>
              </w:rPr>
              <w:t xml:space="preserve">- Lưu: VT, </w:t>
            </w:r>
            <w:r w:rsidR="00D366F5" w:rsidRPr="00B2562A">
              <w:rPr>
                <w:sz w:val="22"/>
                <w:szCs w:val="22"/>
              </w:rPr>
              <w:t xml:space="preserve">KGVX, </w:t>
            </w:r>
            <w:r w:rsidRPr="00B2562A">
              <w:rPr>
                <w:sz w:val="22"/>
                <w:szCs w:val="22"/>
              </w:rPr>
              <w:t>BKHCN (5).</w:t>
            </w:r>
            <w:bookmarkEnd w:id="427"/>
          </w:p>
        </w:tc>
        <w:tc>
          <w:tcPr>
            <w:tcW w:w="3958" w:type="dxa"/>
          </w:tcPr>
          <w:p w14:paraId="06F40A93" w14:textId="77777777" w:rsidR="004F3CE0" w:rsidRPr="00B2562A" w:rsidRDefault="004F3CE0" w:rsidP="009273D1">
            <w:pPr>
              <w:ind w:hanging="3"/>
              <w:jc w:val="center"/>
              <w:rPr>
                <w:b/>
                <w:bCs/>
              </w:rPr>
            </w:pPr>
            <w:bookmarkStart w:id="428" w:name="_Toc204240331"/>
            <w:r w:rsidRPr="00B2562A">
              <w:rPr>
                <w:b/>
                <w:bCs/>
              </w:rPr>
              <w:lastRenderedPageBreak/>
              <w:t>TM. CHÍNH PHỦ</w:t>
            </w:r>
            <w:bookmarkEnd w:id="428"/>
          </w:p>
          <w:p w14:paraId="3BD4E2B0" w14:textId="5B4670BC" w:rsidR="004F3CE0" w:rsidRPr="00B2562A" w:rsidRDefault="004F3CE0" w:rsidP="009273D1">
            <w:pPr>
              <w:ind w:hanging="3"/>
              <w:jc w:val="center"/>
            </w:pPr>
            <w:bookmarkStart w:id="429" w:name="_Toc204240332"/>
            <w:r w:rsidRPr="00B2562A">
              <w:rPr>
                <w:b/>
                <w:bCs/>
              </w:rPr>
              <w:t>THỦ TƯỚNG</w:t>
            </w:r>
            <w:bookmarkEnd w:id="429"/>
          </w:p>
        </w:tc>
      </w:tr>
    </w:tbl>
    <w:p w14:paraId="31B58736" w14:textId="06B3E149" w:rsidR="00EA6557" w:rsidRPr="00882D3A" w:rsidRDefault="00EA6557" w:rsidP="00882D3A">
      <w:pPr>
        <w:ind w:leftChars="0" w:firstLineChars="0" w:firstLine="0"/>
        <w:rPr>
          <w:b/>
          <w:szCs w:val="28"/>
        </w:rPr>
        <w:sectPr w:rsidR="00EA6557" w:rsidRPr="00882D3A" w:rsidSect="003B11B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567" w:footer="567" w:gutter="0"/>
          <w:pgNumType w:start="1"/>
          <w:cols w:space="720"/>
          <w:docGrid w:linePitch="381"/>
        </w:sectPr>
      </w:pPr>
    </w:p>
    <w:p w14:paraId="7D085BA8" w14:textId="77777777" w:rsidR="009236EA" w:rsidRPr="00B2562A" w:rsidRDefault="009236EA" w:rsidP="00A5446C">
      <w:pPr>
        <w:ind w:leftChars="0" w:firstLineChars="0" w:firstLine="0"/>
        <w:rPr>
          <w:b/>
          <w:bCs/>
          <w:sz w:val="25"/>
        </w:rPr>
      </w:pPr>
    </w:p>
    <w:sectPr w:rsidR="009236EA" w:rsidRPr="00B2562A" w:rsidSect="00882D3A">
      <w:pgSz w:w="11906" w:h="16838"/>
      <w:pgMar w:top="1138" w:right="1138" w:bottom="1138" w:left="1699" w:header="562" w:footer="56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421C3" w14:textId="77777777" w:rsidR="007B3EA2" w:rsidRDefault="007B3EA2">
      <w:pPr>
        <w:spacing w:before="0" w:after="0" w:line="240" w:lineRule="auto"/>
        <w:ind w:hanging="3"/>
      </w:pPr>
      <w:r>
        <w:separator/>
      </w:r>
    </w:p>
  </w:endnote>
  <w:endnote w:type="continuationSeparator" w:id="0">
    <w:p w14:paraId="0A788577" w14:textId="77777777" w:rsidR="007B3EA2" w:rsidRDefault="007B3EA2">
      <w:pPr>
        <w:spacing w:before="0" w:after="0" w:line="240" w:lineRule="auto"/>
        <w:ind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3494C" w14:textId="77777777" w:rsidR="00524915" w:rsidRDefault="00524915">
    <w:pPr>
      <w:pStyle w:val="Footer"/>
      <w:ind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D813D" w14:textId="77777777" w:rsidR="00524915" w:rsidRDefault="00524915">
    <w:pPr>
      <w:pStyle w:val="Footer"/>
      <w:ind w:hanging="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C62DF" w14:textId="77777777" w:rsidR="00524915" w:rsidRDefault="00524915">
    <w:pPr>
      <w:pStyle w:val="Footer"/>
      <w:ind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7FAC0" w14:textId="77777777" w:rsidR="007B3EA2" w:rsidRDefault="007B3EA2">
      <w:pPr>
        <w:spacing w:before="0" w:after="0" w:line="240" w:lineRule="auto"/>
        <w:ind w:hanging="3"/>
      </w:pPr>
      <w:r>
        <w:separator/>
      </w:r>
    </w:p>
  </w:footnote>
  <w:footnote w:type="continuationSeparator" w:id="0">
    <w:p w14:paraId="272E4463" w14:textId="77777777" w:rsidR="007B3EA2" w:rsidRDefault="007B3EA2">
      <w:pPr>
        <w:spacing w:before="0" w:after="0" w:line="240" w:lineRule="auto"/>
        <w:ind w:hanging="3"/>
      </w:pPr>
      <w:r>
        <w:continuationSeparator/>
      </w:r>
    </w:p>
  </w:footnote>
  <w:footnote w:id="1">
    <w:p w14:paraId="07B66E00" w14:textId="1AC019A1" w:rsidR="00524915" w:rsidRPr="00C91A8E" w:rsidRDefault="00524915" w:rsidP="003D0155">
      <w:pPr>
        <w:pStyle w:val="FootnoteText"/>
        <w:spacing w:before="0" w:after="0"/>
        <w:ind w:left="-1" w:hanging="2"/>
      </w:pPr>
      <w:r w:rsidRPr="00C91A8E">
        <w:rPr>
          <w:rStyle w:val="FootnoteReference"/>
        </w:rPr>
        <w:footnoteRef/>
      </w:r>
      <w:r w:rsidRPr="00C91A8E">
        <w:t xml:space="preserve"> Theo form mẫu của Nghị định số </w:t>
      </w:r>
      <w:r w:rsidR="002F395A" w:rsidRPr="00C91A8E">
        <w:t>205, 208, 221, 222</w:t>
      </w:r>
      <w:r w:rsidR="00AE0C2D" w:rsidRPr="00C91A8E">
        <w:t>/2025</w:t>
      </w:r>
      <w:r w:rsidRPr="00C91A8E">
        <w:t>;</w:t>
      </w:r>
      <w:r w:rsidR="00FF0CDB" w:rsidRPr="00C91A8E">
        <w:t xml:space="preserve"> rà soát lại theo Điều 68 Nghị định 78/2025</w:t>
      </w:r>
    </w:p>
  </w:footnote>
  <w:footnote w:id="2">
    <w:p w14:paraId="76C9F1D1" w14:textId="4DA86262" w:rsidR="00524915" w:rsidRDefault="00524915" w:rsidP="001E4D1D">
      <w:pPr>
        <w:pStyle w:val="FootnoteText"/>
        <w:spacing w:before="0" w:after="0"/>
        <w:ind w:left="-1" w:hanging="2"/>
      </w:pPr>
      <w:r>
        <w:rPr>
          <w:rStyle w:val="FootnoteReference"/>
        </w:rPr>
        <w:footnoteRef/>
      </w:r>
      <w:r>
        <w:t xml:space="preserve"> Tiếp thu ý kiến Vụ Kinh tế và xã hội số</w:t>
      </w:r>
    </w:p>
  </w:footnote>
  <w:footnote w:id="3">
    <w:p w14:paraId="59AF24AE" w14:textId="7A1EA715" w:rsidR="00524915" w:rsidRDefault="00524915" w:rsidP="001E4D1D">
      <w:pPr>
        <w:pStyle w:val="FootnoteText"/>
        <w:spacing w:before="0" w:after="0"/>
        <w:ind w:left="-1" w:hanging="2"/>
      </w:pPr>
      <w:r>
        <w:rPr>
          <w:rStyle w:val="FootnoteReference"/>
        </w:rPr>
        <w:footnoteRef/>
      </w:r>
      <w:r>
        <w:t xml:space="preserve"> IAEA Glossary: DBA và DEC</w:t>
      </w:r>
    </w:p>
  </w:footnote>
  <w:footnote w:id="4">
    <w:p w14:paraId="2EABFCB9" w14:textId="3F3A05A1" w:rsidR="008C1E95" w:rsidRDefault="008C1E95" w:rsidP="003D4D73">
      <w:pPr>
        <w:pStyle w:val="FootnoteText"/>
        <w:spacing w:before="0" w:after="0"/>
        <w:ind w:left="-1" w:hanging="2"/>
      </w:pPr>
      <w:r>
        <w:rPr>
          <w:rStyle w:val="FootnoteReference"/>
        </w:rPr>
        <w:footnoteRef/>
      </w:r>
      <w:r>
        <w:t xml:space="preserve"> Technical regulation</w:t>
      </w:r>
      <w:r w:rsidR="0005765E">
        <w:t>:</w:t>
      </w:r>
      <w:r>
        <w:t xml:space="preserve"> </w:t>
      </w:r>
      <w:hyperlink r:id="rId1" w:history="1">
        <w:r w:rsidR="00BD4315" w:rsidRPr="00BD4315">
          <w:rPr>
            <w:rStyle w:val="Hyperlink"/>
          </w:rPr>
          <w:t>Ensuring Quality to Gain Access to Global Markets</w:t>
        </w:r>
      </w:hyperlink>
    </w:p>
  </w:footnote>
  <w:footnote w:id="5">
    <w:p w14:paraId="46310A05" w14:textId="77777777" w:rsidR="00524915" w:rsidRPr="001A45AD" w:rsidRDefault="00524915" w:rsidP="00FD50FA">
      <w:pPr>
        <w:pStyle w:val="FootnoteText"/>
        <w:spacing w:before="0" w:after="0"/>
        <w:ind w:left="-1" w:hanging="2"/>
      </w:pPr>
      <w:r>
        <w:rPr>
          <w:rStyle w:val="FootnoteReference"/>
        </w:rPr>
        <w:footnoteRef/>
      </w:r>
      <w:r>
        <w:t xml:space="preserve"> Tham khảo NĐ 70 cũ, bổ sung 1 số khoản theo Luật NLNT 2025.</w:t>
      </w:r>
    </w:p>
  </w:footnote>
  <w:footnote w:id="6">
    <w:p w14:paraId="3D7844B8" w14:textId="77777777" w:rsidR="00524915" w:rsidRPr="003022F2" w:rsidRDefault="00524915" w:rsidP="00993991">
      <w:pPr>
        <w:pStyle w:val="FootnoteText"/>
        <w:spacing w:before="0" w:after="0"/>
        <w:ind w:left="-1" w:hanging="2"/>
        <w:rPr>
          <w:rStyle w:val="FootnoteReference"/>
          <w:vertAlign w:val="baseline"/>
        </w:rPr>
      </w:pPr>
      <w:r w:rsidRPr="009273D1">
        <w:rPr>
          <w:rStyle w:val="FootnoteReference"/>
        </w:rPr>
        <w:footnoteRef/>
      </w:r>
      <w:r w:rsidRPr="003022F2">
        <w:rPr>
          <w:rStyle w:val="FootnoteReference"/>
          <w:vertAlign w:val="baseline"/>
        </w:rPr>
        <w:t xml:space="preserve"> Bổ sung Điều này theo góp ý của Vinatom</w:t>
      </w:r>
    </w:p>
  </w:footnote>
  <w:footnote w:id="7">
    <w:p w14:paraId="7E0A0316" w14:textId="77777777" w:rsidR="00524915" w:rsidRPr="003022F2" w:rsidRDefault="00524915" w:rsidP="00993991">
      <w:pPr>
        <w:pStyle w:val="FootnoteText"/>
        <w:tabs>
          <w:tab w:val="left" w:pos="1553"/>
        </w:tabs>
        <w:spacing w:before="0" w:after="0"/>
        <w:ind w:left="-1" w:hanging="2"/>
        <w:rPr>
          <w:rStyle w:val="FootnoteReference"/>
          <w:vertAlign w:val="baseline"/>
        </w:rPr>
      </w:pPr>
      <w:r w:rsidRPr="009273D1">
        <w:rPr>
          <w:rStyle w:val="FootnoteReference"/>
        </w:rPr>
        <w:footnoteRef/>
      </w:r>
      <w:r w:rsidRPr="003022F2">
        <w:rPr>
          <w:rStyle w:val="FootnoteReference"/>
          <w:vertAlign w:val="baseline"/>
        </w:rPr>
        <w:t xml:space="preserve"> IAEA SF1 đoạn 3.31</w:t>
      </w:r>
      <w:r w:rsidRPr="003022F2">
        <w:rPr>
          <w:rStyle w:val="FootnoteReference"/>
          <w:vertAlign w:val="baseline"/>
        </w:rPr>
        <w:tab/>
      </w:r>
    </w:p>
  </w:footnote>
  <w:footnote w:id="8">
    <w:p w14:paraId="61254ED0" w14:textId="77777777" w:rsidR="00524915" w:rsidRDefault="00524915" w:rsidP="00993991">
      <w:pPr>
        <w:pStyle w:val="FootnoteText"/>
        <w:spacing w:before="0" w:after="0"/>
        <w:ind w:left="-1" w:hanging="2"/>
      </w:pPr>
      <w:r w:rsidRPr="009273D1">
        <w:rPr>
          <w:rStyle w:val="FootnoteReference"/>
        </w:rPr>
        <w:footnoteRef/>
      </w:r>
      <w:r w:rsidRPr="003022F2">
        <w:rPr>
          <w:rStyle w:val="FootnoteReference"/>
          <w:vertAlign w:val="baseline"/>
        </w:rPr>
        <w:t xml:space="preserve"> IAEA Safety Reports Series No. 46</w:t>
      </w:r>
    </w:p>
  </w:footnote>
  <w:footnote w:id="9">
    <w:p w14:paraId="6F4D6A16" w14:textId="77777777" w:rsidR="00524915" w:rsidRPr="003022F2" w:rsidRDefault="00524915" w:rsidP="00993991">
      <w:pPr>
        <w:pStyle w:val="FootnoteText"/>
        <w:spacing w:before="0" w:after="0"/>
        <w:ind w:left="-1" w:hanging="2"/>
        <w:rPr>
          <w:rStyle w:val="FootnoteReference"/>
          <w:vertAlign w:val="baseline"/>
        </w:rPr>
      </w:pPr>
      <w:r w:rsidRPr="009273D1">
        <w:rPr>
          <w:rStyle w:val="FootnoteReference"/>
        </w:rPr>
        <w:footnoteRef/>
      </w:r>
      <w:r w:rsidRPr="003022F2">
        <w:rPr>
          <w:rStyle w:val="FootnoteReference"/>
          <w:vertAlign w:val="baseline"/>
        </w:rPr>
        <w:t xml:space="preserve"> SSR</w:t>
      </w:r>
      <w:r w:rsidRPr="003022F2">
        <w:rPr>
          <w:rStyle w:val="FootnoteReference"/>
          <w:vertAlign w:val="baseline"/>
        </w:rPr>
        <w:noBreakHyphen/>
        <w:t>2/1 (Rev. 1)</w:t>
      </w:r>
    </w:p>
  </w:footnote>
  <w:footnote w:id="10">
    <w:p w14:paraId="07EBB6BF" w14:textId="77777777" w:rsidR="00524915" w:rsidRPr="002B13EE" w:rsidRDefault="00524915" w:rsidP="00993991">
      <w:pPr>
        <w:pStyle w:val="FootnoteText"/>
        <w:spacing w:before="0" w:after="0"/>
        <w:ind w:left="-1" w:hanging="2"/>
        <w:rPr>
          <w:rStyle w:val="FootnoteReference"/>
          <w:vertAlign w:val="baseline"/>
        </w:rPr>
      </w:pPr>
      <w:r w:rsidRPr="009273D1">
        <w:rPr>
          <w:rStyle w:val="FootnoteReference"/>
        </w:rPr>
        <w:footnoteRef/>
      </w:r>
      <w:r w:rsidRPr="002B13EE">
        <w:rPr>
          <w:rStyle w:val="FootnoteReference"/>
          <w:vertAlign w:val="baseline"/>
        </w:rPr>
        <w:t xml:space="preserve"> </w:t>
      </w:r>
      <w:r w:rsidRPr="003022F2">
        <w:rPr>
          <w:rStyle w:val="FootnoteReference"/>
          <w:vertAlign w:val="baseline"/>
        </w:rPr>
        <w:t>IAEA INSAG</w:t>
      </w:r>
      <w:r w:rsidRPr="003022F2">
        <w:rPr>
          <w:rStyle w:val="FootnoteReference"/>
          <w:vertAlign w:val="baseline"/>
        </w:rPr>
        <w:noBreakHyphen/>
        <w:t xml:space="preserve">10 – </w:t>
      </w:r>
      <w:r>
        <w:rPr>
          <w:rStyle w:val="FootnoteReference"/>
          <w:vertAlign w:val="baseline"/>
        </w:rPr>
        <w:t xml:space="preserve">đoạn </w:t>
      </w:r>
      <w:r w:rsidRPr="002B13EE">
        <w:rPr>
          <w:rStyle w:val="FootnoteReference"/>
          <w:vertAlign w:val="baseline"/>
        </w:rPr>
        <w:t>15</w:t>
      </w:r>
    </w:p>
  </w:footnote>
  <w:footnote w:id="11">
    <w:p w14:paraId="78CE6E76" w14:textId="77777777" w:rsidR="00524915" w:rsidRPr="003022F2" w:rsidRDefault="00524915" w:rsidP="00993991">
      <w:pPr>
        <w:pStyle w:val="FootnoteText"/>
        <w:spacing w:before="0" w:after="0"/>
        <w:ind w:left="-1" w:hanging="2"/>
        <w:rPr>
          <w:rStyle w:val="FootnoteReference"/>
          <w:vertAlign w:val="baseline"/>
        </w:rPr>
      </w:pPr>
      <w:r w:rsidRPr="009273D1">
        <w:rPr>
          <w:rStyle w:val="FootnoteReference"/>
        </w:rPr>
        <w:footnoteRef/>
      </w:r>
      <w:r w:rsidRPr="003022F2">
        <w:rPr>
          <w:rStyle w:val="FootnoteReference"/>
          <w:vertAlign w:val="baseline"/>
        </w:rPr>
        <w:t xml:space="preserve"> IAEA Safety Reports Series No. 46 đoạn 2.4:</w:t>
      </w:r>
    </w:p>
  </w:footnote>
  <w:footnote w:id="12">
    <w:p w14:paraId="2270A419" w14:textId="77777777" w:rsidR="00524915" w:rsidRPr="003022F2" w:rsidRDefault="00524915" w:rsidP="00993991">
      <w:pPr>
        <w:pStyle w:val="FootnoteText"/>
        <w:spacing w:before="0" w:after="0"/>
        <w:ind w:left="-1" w:hanging="2"/>
        <w:rPr>
          <w:rStyle w:val="FootnoteReference"/>
          <w:vertAlign w:val="baseline"/>
        </w:rPr>
      </w:pPr>
      <w:r w:rsidRPr="009273D1">
        <w:rPr>
          <w:rStyle w:val="FootnoteReference"/>
        </w:rPr>
        <w:footnoteRef/>
      </w:r>
      <w:r w:rsidRPr="003022F2">
        <w:rPr>
          <w:rStyle w:val="FootnoteReference"/>
          <w:vertAlign w:val="baseline"/>
        </w:rPr>
        <w:t xml:space="preserve"> IAEA INSAG</w:t>
      </w:r>
      <w:r w:rsidRPr="003022F2">
        <w:rPr>
          <w:rStyle w:val="FootnoteReference"/>
          <w:vertAlign w:val="baseline"/>
        </w:rPr>
        <w:noBreakHyphen/>
        <w:t>10 – m</w:t>
      </w:r>
      <w:r w:rsidRPr="002B13EE">
        <w:rPr>
          <w:rStyle w:val="FootnoteReference"/>
          <w:vertAlign w:val="baseline"/>
        </w:rPr>
        <w:t>ục 4.4</w:t>
      </w:r>
    </w:p>
  </w:footnote>
  <w:footnote w:id="13">
    <w:p w14:paraId="5FD9BECC" w14:textId="62B4A11A" w:rsidR="00524915" w:rsidRPr="006266E8" w:rsidRDefault="00524915" w:rsidP="00FD50FA">
      <w:pPr>
        <w:pStyle w:val="FootnoteText"/>
        <w:spacing w:before="0" w:after="0"/>
        <w:ind w:left="-1" w:hanging="2"/>
      </w:pPr>
      <w:r>
        <w:rPr>
          <w:rStyle w:val="FootnoteReference"/>
        </w:rPr>
        <w:footnoteRef/>
      </w:r>
      <w:r>
        <w:t xml:space="preserve"> Dựa trên NĐ 70 cũ, phân công chi tiết trách nhiệm của các Bộ, ngành, cơ quan liên quan, bổ sung nguyên tắc</w:t>
      </w:r>
    </w:p>
  </w:footnote>
  <w:footnote w:id="14">
    <w:p w14:paraId="507CDA24" w14:textId="614ECC38" w:rsidR="00524915" w:rsidRDefault="00524915" w:rsidP="001E4D1D">
      <w:pPr>
        <w:pStyle w:val="FootnoteText"/>
        <w:spacing w:before="0" w:after="0"/>
        <w:ind w:left="-1" w:hanging="2"/>
      </w:pPr>
      <w:r>
        <w:rPr>
          <w:rStyle w:val="FootnoteReference"/>
        </w:rPr>
        <w:footnoteRef/>
      </w:r>
      <w:r>
        <w:t xml:space="preserve"> Tiếp thu ý kiến Cục tần số vô tuyến điện</w:t>
      </w:r>
    </w:p>
  </w:footnote>
  <w:footnote w:id="15">
    <w:p w14:paraId="247D9D46" w14:textId="32F22085" w:rsidR="00524915" w:rsidRDefault="00524915" w:rsidP="00C90C71">
      <w:pPr>
        <w:pStyle w:val="FootnoteText"/>
        <w:spacing w:before="0" w:after="0"/>
        <w:ind w:left="-1" w:hanging="2"/>
      </w:pPr>
      <w:r>
        <w:rPr>
          <w:rStyle w:val="FootnoteReference"/>
        </w:rPr>
        <w:footnoteRef/>
      </w:r>
      <w:r>
        <w:t xml:space="preserve"> Tiếp thu ý kiến Vụ KHKT và Công nghệ</w:t>
      </w:r>
    </w:p>
  </w:footnote>
  <w:footnote w:id="16">
    <w:p w14:paraId="4FD9494D" w14:textId="3A0B7701" w:rsidR="00524915" w:rsidRDefault="00524915" w:rsidP="001E4D1D">
      <w:pPr>
        <w:pStyle w:val="FootnoteText"/>
        <w:spacing w:before="0" w:after="0"/>
        <w:ind w:left="-1" w:hanging="2"/>
      </w:pPr>
      <w:r>
        <w:rPr>
          <w:rStyle w:val="FootnoteReference"/>
        </w:rPr>
        <w:footnoteRef/>
      </w:r>
      <w:r>
        <w:t xml:space="preserve"> Tiếp thu ý kiến Vụ kinh tế và xã hội số</w:t>
      </w:r>
    </w:p>
  </w:footnote>
  <w:footnote w:id="17">
    <w:p w14:paraId="07A76C9D" w14:textId="77777777" w:rsidR="00524915" w:rsidRDefault="00524915" w:rsidP="0066541B">
      <w:pPr>
        <w:pStyle w:val="FootnoteText"/>
        <w:spacing w:before="0" w:after="0"/>
        <w:ind w:left="-1" w:hanging="2"/>
      </w:pPr>
      <w:r>
        <w:rPr>
          <w:rStyle w:val="FootnoteReference"/>
        </w:rPr>
        <w:footnoteRef/>
      </w:r>
      <w:r>
        <w:t xml:space="preserve"> Tiếp thu ý kiến Vụ kinh tế và xã hội số</w:t>
      </w:r>
    </w:p>
  </w:footnote>
  <w:footnote w:id="18">
    <w:p w14:paraId="4ED78558" w14:textId="5DEC63FB" w:rsidR="00524915" w:rsidRPr="00FD50FA" w:rsidRDefault="00524915" w:rsidP="00FD50FA">
      <w:pPr>
        <w:pStyle w:val="FootnoteText"/>
        <w:spacing w:before="0" w:after="0"/>
        <w:ind w:left="-1" w:hanging="2"/>
      </w:pPr>
      <w:r>
        <w:rPr>
          <w:rStyle w:val="FootnoteReference"/>
        </w:rPr>
        <w:footnoteRef/>
      </w:r>
      <w:r>
        <w:t xml:space="preserve"> Tham khảo Điều 8 Nghị định 70/2010/NĐ-CP</w:t>
      </w:r>
    </w:p>
  </w:footnote>
  <w:footnote w:id="19">
    <w:p w14:paraId="69577E8F" w14:textId="77777777" w:rsidR="00524915" w:rsidRDefault="00524915" w:rsidP="001E4D1D">
      <w:pPr>
        <w:pStyle w:val="FootnoteText"/>
        <w:spacing w:before="0" w:after="0"/>
        <w:ind w:left="-1" w:hanging="2"/>
      </w:pPr>
      <w:r>
        <w:rPr>
          <w:rStyle w:val="FootnoteReference"/>
        </w:rPr>
        <w:footnoteRef/>
      </w:r>
      <w:r>
        <w:t xml:space="preserve"> </w:t>
      </w:r>
      <w:r w:rsidRPr="00F94AD4">
        <w:t>Tiếp thu ý kiến Trung tâm Truyền thông</w:t>
      </w:r>
      <w:r>
        <w:t xml:space="preserve"> KH&amp;CN</w:t>
      </w:r>
      <w:r w:rsidRPr="00F94AD4">
        <w:t xml:space="preserve"> tại CV số 379/TTTT ngày 24/7</w:t>
      </w:r>
      <w:r>
        <w:t>/2025</w:t>
      </w:r>
    </w:p>
  </w:footnote>
  <w:footnote w:id="20">
    <w:p w14:paraId="0F51CC3D" w14:textId="7EB6E426" w:rsidR="00524915" w:rsidRPr="00FD50FA" w:rsidRDefault="00524915" w:rsidP="00FD50FA">
      <w:pPr>
        <w:pStyle w:val="FootnoteText"/>
        <w:spacing w:before="0" w:after="0"/>
        <w:ind w:left="-1" w:hanging="2"/>
      </w:pPr>
      <w:r>
        <w:rPr>
          <w:rStyle w:val="FootnoteReference"/>
        </w:rPr>
        <w:footnoteRef/>
      </w:r>
      <w:r>
        <w:t xml:space="preserve"> Luật NLNT 2025 giao Chính phủ quy định chi tiết (Điều 50)</w:t>
      </w:r>
    </w:p>
  </w:footnote>
  <w:footnote w:id="21">
    <w:p w14:paraId="2757EF22" w14:textId="77777777" w:rsidR="00CB1307" w:rsidRDefault="00CB1307" w:rsidP="00CB1307">
      <w:pPr>
        <w:pStyle w:val="FootnoteText"/>
        <w:spacing w:before="0" w:after="0"/>
        <w:ind w:left="-1" w:hanging="2"/>
      </w:pPr>
      <w:r>
        <w:rPr>
          <w:rStyle w:val="FootnoteReference"/>
        </w:rPr>
        <w:footnoteRef/>
      </w:r>
      <w:r>
        <w:t xml:space="preserve"> Theo góp ý của Bộ trưởng và Lãnh đạo Bộ KHCN ngày 19/8/2025</w:t>
      </w:r>
    </w:p>
  </w:footnote>
  <w:footnote w:id="22">
    <w:p w14:paraId="430402B2" w14:textId="7EA754F7" w:rsidR="00524915" w:rsidRDefault="00524915" w:rsidP="00C90C71">
      <w:pPr>
        <w:pStyle w:val="FootnoteText"/>
        <w:spacing w:before="0" w:after="0" w:line="240" w:lineRule="auto"/>
        <w:ind w:left="-1" w:hanging="2"/>
      </w:pPr>
      <w:r>
        <w:rPr>
          <w:rStyle w:val="FootnoteReference"/>
        </w:rPr>
        <w:footnoteRef/>
      </w:r>
      <w:r>
        <w:t xml:space="preserve"> Tiếp thu ý kiến Vụ Pháp chế.</w:t>
      </w:r>
    </w:p>
  </w:footnote>
  <w:footnote w:id="23">
    <w:p w14:paraId="4E5A1408" w14:textId="37EFC9E2" w:rsidR="00524915" w:rsidRDefault="00524915" w:rsidP="00C90C71">
      <w:pPr>
        <w:pStyle w:val="FootnoteText"/>
        <w:spacing w:before="0" w:after="0"/>
        <w:ind w:left="-1" w:hanging="2"/>
      </w:pPr>
      <w:r>
        <w:rPr>
          <w:rStyle w:val="FootnoteReference"/>
        </w:rPr>
        <w:footnoteRef/>
      </w:r>
      <w:r>
        <w:t xml:space="preserve"> Khoản 4 Điều 4; khoản 4 Điều 12 Nghị định 29/2021/NĐ-CP</w:t>
      </w:r>
    </w:p>
  </w:footnote>
  <w:footnote w:id="24">
    <w:p w14:paraId="723702CE" w14:textId="77777777" w:rsidR="00524915" w:rsidRDefault="00524915" w:rsidP="00C90C71">
      <w:pPr>
        <w:pStyle w:val="FootnoteText"/>
        <w:spacing w:before="0" w:after="0" w:line="240" w:lineRule="auto"/>
        <w:ind w:left="-1" w:hanging="2"/>
      </w:pPr>
      <w:r>
        <w:rPr>
          <w:rStyle w:val="FootnoteReference"/>
        </w:rPr>
        <w:footnoteRef/>
      </w:r>
      <w:r>
        <w:t xml:space="preserve"> transparency</w:t>
      </w:r>
    </w:p>
  </w:footnote>
  <w:footnote w:id="25">
    <w:p w14:paraId="02A6762E" w14:textId="77777777" w:rsidR="00524915" w:rsidRPr="00FD50FA" w:rsidRDefault="00524915" w:rsidP="00CA3C24">
      <w:pPr>
        <w:pStyle w:val="FootnoteText"/>
        <w:spacing w:before="0" w:after="0"/>
        <w:ind w:left="-1" w:hanging="2"/>
      </w:pPr>
      <w:r>
        <w:rPr>
          <w:rStyle w:val="FootnoteReference"/>
        </w:rPr>
        <w:footnoteRef/>
      </w:r>
      <w:r>
        <w:t xml:space="preserve"> US NRC - </w:t>
      </w:r>
      <w:r w:rsidRPr="005307DC">
        <w:t>https://www.nrc.gov/docs/ML2405/ML24057A243.pdf</w:t>
      </w:r>
    </w:p>
  </w:footnote>
  <w:footnote w:id="26">
    <w:p w14:paraId="450FC87F" w14:textId="77777777" w:rsidR="00331ED8" w:rsidRPr="000C1875" w:rsidRDefault="00331ED8" w:rsidP="00331ED8">
      <w:pPr>
        <w:pStyle w:val="FootnoteText"/>
        <w:spacing w:before="0" w:after="0"/>
        <w:ind w:left="-1" w:hanging="2"/>
      </w:pPr>
      <w:r>
        <w:rPr>
          <w:rStyle w:val="FootnoteReference"/>
        </w:rPr>
        <w:footnoteRef/>
      </w:r>
      <w:r>
        <w:t xml:space="preserve"> SSR 2/1, Requirement 4</w:t>
      </w:r>
    </w:p>
  </w:footnote>
  <w:footnote w:id="27">
    <w:p w14:paraId="37DF552B" w14:textId="7CE07A95" w:rsidR="00524915" w:rsidRDefault="00524915" w:rsidP="009273D1">
      <w:pPr>
        <w:pStyle w:val="FootnoteText"/>
        <w:spacing w:before="0" w:after="0"/>
        <w:ind w:left="-1" w:hanging="2"/>
      </w:pPr>
      <w:r>
        <w:rPr>
          <w:rStyle w:val="FootnoteReference"/>
        </w:rPr>
        <w:footnoteRef/>
      </w:r>
      <w:r>
        <w:t xml:space="preserve"> </w:t>
      </w:r>
      <w:r>
        <w:rPr>
          <w:rFonts w:eastAsia="Times New Roman"/>
          <w:color w:val="000000"/>
        </w:rPr>
        <w:t>IAEA SSR-2/1 (Rev. 1)</w:t>
      </w:r>
    </w:p>
  </w:footnote>
  <w:footnote w:id="28">
    <w:p w14:paraId="0F96262B" w14:textId="6F7A3F39" w:rsidR="00524915" w:rsidRDefault="00524915" w:rsidP="009273D1">
      <w:pPr>
        <w:pStyle w:val="FootnoteText"/>
        <w:spacing w:before="0" w:after="0"/>
        <w:ind w:left="-1" w:hanging="2"/>
      </w:pPr>
      <w:r>
        <w:rPr>
          <w:rStyle w:val="FootnoteReference"/>
        </w:rPr>
        <w:footnoteRef/>
      </w:r>
      <w:r>
        <w:t xml:space="preserve"> </w:t>
      </w:r>
      <w:r>
        <w:rPr>
          <w:rFonts w:eastAsia="Times New Roman"/>
          <w:color w:val="000000"/>
        </w:rPr>
        <w:t>IAEA SSR-3</w:t>
      </w:r>
    </w:p>
  </w:footnote>
  <w:footnote w:id="29">
    <w:p w14:paraId="5893F3A2" w14:textId="77777777" w:rsidR="003573C9" w:rsidRPr="001C6299" w:rsidRDefault="003573C9" w:rsidP="003573C9">
      <w:pPr>
        <w:pBdr>
          <w:top w:val="nil"/>
          <w:left w:val="nil"/>
          <w:bottom w:val="nil"/>
          <w:right w:val="nil"/>
          <w:between w:val="nil"/>
        </w:pBdr>
        <w:spacing w:before="0" w:after="0"/>
        <w:ind w:left="-1" w:hanging="2"/>
        <w:rPr>
          <w:color w:val="000000"/>
          <w:sz w:val="20"/>
          <w:szCs w:val="20"/>
        </w:rPr>
      </w:pPr>
      <w:r w:rsidRPr="009273D1">
        <w:rPr>
          <w:rStyle w:val="FootnoteReference"/>
          <w:sz w:val="20"/>
          <w:szCs w:val="20"/>
        </w:rPr>
        <w:footnoteRef/>
      </w:r>
      <w:r w:rsidRPr="001C6299">
        <w:rPr>
          <w:rFonts w:eastAsia="Times New Roman"/>
          <w:color w:val="000000"/>
          <w:sz w:val="20"/>
          <w:szCs w:val="20"/>
        </w:rPr>
        <w:t xml:space="preserve"> IAEA SSG-61</w:t>
      </w:r>
    </w:p>
  </w:footnote>
  <w:footnote w:id="30">
    <w:p w14:paraId="29D69444" w14:textId="5693F6BE" w:rsidR="00524915" w:rsidRPr="001C6299" w:rsidRDefault="00524915" w:rsidP="009273D1">
      <w:pPr>
        <w:pBdr>
          <w:top w:val="nil"/>
          <w:left w:val="nil"/>
          <w:bottom w:val="nil"/>
          <w:right w:val="nil"/>
          <w:between w:val="nil"/>
        </w:pBdr>
        <w:spacing w:before="0" w:after="0"/>
        <w:ind w:left="-1" w:hanging="2"/>
        <w:rPr>
          <w:color w:val="000000"/>
          <w:sz w:val="20"/>
          <w:szCs w:val="20"/>
        </w:rPr>
      </w:pPr>
      <w:r w:rsidRPr="009273D1">
        <w:rPr>
          <w:rStyle w:val="FootnoteReference"/>
          <w:sz w:val="20"/>
          <w:szCs w:val="20"/>
        </w:rPr>
        <w:footnoteRef/>
      </w:r>
      <w:r w:rsidRPr="001C6299">
        <w:rPr>
          <w:rFonts w:eastAsia="Times New Roman"/>
          <w:color w:val="000000"/>
          <w:sz w:val="20"/>
          <w:szCs w:val="20"/>
        </w:rPr>
        <w:t xml:space="preserve"> IAEA GS-G-3.5</w:t>
      </w:r>
    </w:p>
  </w:footnote>
  <w:footnote w:id="31">
    <w:p w14:paraId="29A948B0" w14:textId="03DB6BFA" w:rsidR="00524915" w:rsidRPr="00C06E98" w:rsidRDefault="00524915" w:rsidP="00FD64B9">
      <w:pPr>
        <w:pStyle w:val="FootnoteText"/>
        <w:spacing w:before="0" w:after="0"/>
        <w:ind w:left="-1" w:hanging="2"/>
      </w:pPr>
      <w:r>
        <w:rPr>
          <w:rStyle w:val="FootnoteReference"/>
        </w:rPr>
        <w:footnoteRef/>
      </w:r>
      <w:r>
        <w:t xml:space="preserve"> Tham khảo Điều 16 Nghị định 70/2010/NĐ-CP</w:t>
      </w:r>
    </w:p>
  </w:footnote>
  <w:footnote w:id="32">
    <w:p w14:paraId="402F5002" w14:textId="77777777" w:rsidR="00524915" w:rsidRPr="008F6C59" w:rsidRDefault="00524915" w:rsidP="004F7A35">
      <w:pPr>
        <w:pStyle w:val="FootnoteText"/>
        <w:spacing w:before="0" w:after="0"/>
        <w:ind w:left="-1" w:hanging="2"/>
      </w:pPr>
      <w:r>
        <w:rPr>
          <w:rStyle w:val="FootnoteReference"/>
        </w:rPr>
        <w:footnoteRef/>
      </w:r>
      <w:r>
        <w:t xml:space="preserve"> </w:t>
      </w:r>
      <w:r w:rsidRPr="008F6C59">
        <w:t>Điều 5 Nghị định số 126/2008/NĐ-CP</w:t>
      </w:r>
    </w:p>
  </w:footnote>
  <w:footnote w:id="33">
    <w:p w14:paraId="719D0339" w14:textId="77777777" w:rsidR="00524915" w:rsidRPr="00AC6A17" w:rsidRDefault="00524915" w:rsidP="00AC6A17">
      <w:pPr>
        <w:pStyle w:val="FootnoteText"/>
        <w:spacing w:before="0" w:after="0"/>
        <w:ind w:left="-1" w:hanging="2"/>
      </w:pPr>
      <w:r>
        <w:rPr>
          <w:rStyle w:val="FootnoteReference"/>
        </w:rPr>
        <w:footnoteRef/>
      </w:r>
      <w:r>
        <w:t xml:space="preserve"> </w:t>
      </w:r>
      <w:r w:rsidRPr="00AC6A17">
        <w:t>Theo thông tư 28/2011/TT-BKHCN, Luật mẫu IAEA, SSR-2.1 rev.1</w:t>
      </w:r>
    </w:p>
  </w:footnote>
  <w:footnote w:id="34">
    <w:p w14:paraId="00BC468F" w14:textId="77777777" w:rsidR="00524915" w:rsidRPr="000E3F6A" w:rsidRDefault="00524915" w:rsidP="00D53120">
      <w:pPr>
        <w:pStyle w:val="FootnoteText"/>
        <w:spacing w:before="0" w:after="0"/>
        <w:ind w:left="-1" w:hanging="2"/>
      </w:pPr>
      <w:r>
        <w:rPr>
          <w:rStyle w:val="FootnoteReference"/>
        </w:rPr>
        <w:footnoteRef/>
      </w:r>
      <w:r>
        <w:t xml:space="preserve"> </w:t>
      </w:r>
      <w:r w:rsidRPr="000E3F6A">
        <w:t>Tham khảo thông tư SAR địa điểm NMĐHN</w:t>
      </w:r>
    </w:p>
  </w:footnote>
  <w:footnote w:id="35">
    <w:p w14:paraId="55B5C150" w14:textId="77777777" w:rsidR="00524915" w:rsidRPr="00D53120" w:rsidRDefault="00524915" w:rsidP="00D53120">
      <w:pPr>
        <w:pStyle w:val="FootnoteText"/>
        <w:spacing w:before="0" w:after="0"/>
        <w:ind w:left="-1" w:hanging="2"/>
      </w:pPr>
      <w:r>
        <w:rPr>
          <w:rStyle w:val="FootnoteReference"/>
        </w:rPr>
        <w:footnoteRef/>
      </w:r>
      <w:r>
        <w:t xml:space="preserve"> </w:t>
      </w:r>
      <w:r w:rsidRPr="00D53120">
        <w:t>Tham chiếu Điều 18 Nghị định 70/2010/NĐ-CP</w:t>
      </w:r>
    </w:p>
  </w:footnote>
  <w:footnote w:id="36">
    <w:p w14:paraId="77E648ED" w14:textId="2B4B8E4F" w:rsidR="00524915" w:rsidRPr="00A13387" w:rsidRDefault="00524915" w:rsidP="00744E6B">
      <w:pPr>
        <w:pStyle w:val="FootnoteText"/>
        <w:spacing w:before="0" w:after="0"/>
        <w:ind w:left="-1" w:hanging="2"/>
      </w:pPr>
      <w:r>
        <w:rPr>
          <w:rStyle w:val="FootnoteReference"/>
        </w:rPr>
        <w:footnoteRef/>
      </w:r>
      <w:r>
        <w:t xml:space="preserve"> </w:t>
      </w:r>
      <w:r w:rsidRPr="00744E6B">
        <w:t>Kế thừa Nghị định 70/2010/NĐ-CP và tham khảo Luật Xây dựng</w:t>
      </w:r>
    </w:p>
  </w:footnote>
  <w:footnote w:id="37">
    <w:p w14:paraId="5B748A4C" w14:textId="68F9ECE5" w:rsidR="00524915" w:rsidRPr="001B6B6F" w:rsidRDefault="00524915" w:rsidP="001B6B6F">
      <w:pPr>
        <w:pStyle w:val="FootnoteText"/>
        <w:spacing w:before="0" w:after="0"/>
        <w:ind w:left="-1" w:hanging="2"/>
      </w:pPr>
      <w:r>
        <w:rPr>
          <w:rStyle w:val="FootnoteReference"/>
        </w:rPr>
        <w:footnoteRef/>
      </w:r>
      <w:r>
        <w:t xml:space="preserve"> </w:t>
      </w:r>
      <w:r w:rsidRPr="001B6B6F">
        <w:t>Kế thừa Điều 19 Nghị định 70/2010/NĐ-CP (trừ điểm c, một phần điểm d, điểm đ, điểm e)</w:t>
      </w:r>
    </w:p>
  </w:footnote>
  <w:footnote w:id="38">
    <w:p w14:paraId="2C6A8D39" w14:textId="15919F35" w:rsidR="00991779" w:rsidRDefault="00991779" w:rsidP="00991779">
      <w:pPr>
        <w:pStyle w:val="FootnoteText"/>
        <w:spacing w:before="0" w:after="0"/>
        <w:ind w:left="-1" w:hanging="2"/>
      </w:pPr>
      <w:r>
        <w:rPr>
          <w:rStyle w:val="FootnoteReference"/>
        </w:rPr>
        <w:footnoteRef/>
      </w:r>
      <w:r>
        <w:t xml:space="preserve"> IAEA SRS-119</w:t>
      </w:r>
      <w:r w:rsidR="00CF1141">
        <w:t xml:space="preserve">, </w:t>
      </w:r>
      <w:r w:rsidR="000D3C06">
        <w:t>Tham khảo kinh nghiệm</w:t>
      </w:r>
      <w:r w:rsidR="00CF1141">
        <w:t xml:space="preserve"> Belarus</w:t>
      </w:r>
      <w:r w:rsidR="00B74BA4">
        <w:t>, Thổ Nhĩ Kỳ</w:t>
      </w:r>
      <w:r w:rsidR="00350A44">
        <w:t xml:space="preserve"> (NĐ hướng dẫn Luật 7381)</w:t>
      </w:r>
    </w:p>
  </w:footnote>
  <w:footnote w:id="39">
    <w:p w14:paraId="08D7F726" w14:textId="77777777" w:rsidR="00857B20" w:rsidRDefault="00857B20" w:rsidP="00857B20">
      <w:pPr>
        <w:pStyle w:val="FootnoteText"/>
        <w:spacing w:before="0" w:after="0"/>
        <w:ind w:left="-1" w:hanging="2"/>
      </w:pPr>
      <w:r>
        <w:rPr>
          <w:rStyle w:val="FootnoteReference"/>
        </w:rPr>
        <w:footnoteRef/>
      </w:r>
      <w:r>
        <w:t xml:space="preserve"> IAEA SRS-119</w:t>
      </w:r>
    </w:p>
  </w:footnote>
  <w:footnote w:id="40">
    <w:p w14:paraId="4F3783E3" w14:textId="77777777" w:rsidR="00524915" w:rsidRDefault="00524915" w:rsidP="00C90C71">
      <w:pPr>
        <w:pStyle w:val="FootnoteText"/>
        <w:spacing w:before="0" w:after="0"/>
        <w:ind w:left="-1" w:hanging="2"/>
      </w:pPr>
      <w:r>
        <w:rPr>
          <w:rStyle w:val="FootnoteReference"/>
        </w:rPr>
        <w:footnoteRef/>
      </w:r>
      <w:r>
        <w:t xml:space="preserve"> Luật Xây dựng; Thông tư 16/2021/TT-BXD</w:t>
      </w:r>
    </w:p>
  </w:footnote>
  <w:footnote w:id="41">
    <w:p w14:paraId="1FCB893D" w14:textId="77777777" w:rsidR="00524915" w:rsidRDefault="00524915" w:rsidP="00C90C71">
      <w:pPr>
        <w:pStyle w:val="FootnoteText"/>
        <w:spacing w:before="0" w:after="0"/>
        <w:ind w:left="-1" w:hanging="2"/>
      </w:pPr>
      <w:r>
        <w:rPr>
          <w:rStyle w:val="FootnoteReference"/>
        </w:rPr>
        <w:footnoteRef/>
      </w:r>
      <w:r>
        <w:t xml:space="preserve"> Luật Xây dựng; IAEA SRS-119</w:t>
      </w:r>
    </w:p>
  </w:footnote>
  <w:footnote w:id="42">
    <w:p w14:paraId="5E5CA09B" w14:textId="77777777" w:rsidR="00524915" w:rsidRDefault="00524915" w:rsidP="00C90C71">
      <w:pPr>
        <w:pStyle w:val="FootnoteText"/>
        <w:spacing w:before="0" w:after="0"/>
        <w:ind w:left="-1" w:hanging="2"/>
      </w:pPr>
      <w:r>
        <w:rPr>
          <w:rStyle w:val="FootnoteReference"/>
        </w:rPr>
        <w:footnoteRef/>
      </w:r>
      <w:r>
        <w:t xml:space="preserve"> Mục 2.2 IAEA SRS-74</w:t>
      </w:r>
    </w:p>
  </w:footnote>
  <w:footnote w:id="43">
    <w:p w14:paraId="228A4409" w14:textId="77777777" w:rsidR="00524915" w:rsidRPr="00A313E0" w:rsidRDefault="00524915" w:rsidP="003D0B0A">
      <w:pPr>
        <w:pStyle w:val="FootnoteText"/>
        <w:spacing w:before="0" w:after="0" w:line="240" w:lineRule="auto"/>
        <w:ind w:left="-1" w:hanging="2"/>
      </w:pPr>
      <w:r>
        <w:rPr>
          <w:rStyle w:val="FootnoteReference"/>
        </w:rPr>
        <w:footnoteRef/>
      </w:r>
      <w:r>
        <w:t xml:space="preserve"> IAEA SRS-119</w:t>
      </w:r>
    </w:p>
  </w:footnote>
  <w:footnote w:id="44">
    <w:p w14:paraId="54BD83B3" w14:textId="6C458917" w:rsidR="00524915" w:rsidRDefault="00524915" w:rsidP="009273D1">
      <w:pPr>
        <w:pStyle w:val="FootnoteText"/>
        <w:spacing w:before="0" w:after="0"/>
        <w:ind w:left="-1" w:hanging="2"/>
      </w:pPr>
      <w:r>
        <w:rPr>
          <w:rStyle w:val="FootnoteReference"/>
        </w:rPr>
        <w:footnoteRef/>
      </w:r>
      <w:r>
        <w:t xml:space="preserve"> IAEA SSG-38 (A DTT góp ý)</w:t>
      </w:r>
    </w:p>
  </w:footnote>
  <w:footnote w:id="45">
    <w:p w14:paraId="76DA78BD" w14:textId="77777777" w:rsidR="00524915" w:rsidRPr="00BC4489" w:rsidRDefault="00524915" w:rsidP="00BC4489">
      <w:pPr>
        <w:pStyle w:val="FootnoteText"/>
        <w:spacing w:before="0" w:after="0"/>
        <w:ind w:left="-1" w:hanging="2"/>
      </w:pPr>
      <w:r>
        <w:rPr>
          <w:rStyle w:val="FootnoteReference"/>
        </w:rPr>
        <w:footnoteRef/>
      </w:r>
      <w:r>
        <w:t xml:space="preserve"> </w:t>
      </w:r>
      <w:r w:rsidRPr="00BC4489">
        <w:t>IAEA SRS-119, Luật Xây dựng</w:t>
      </w:r>
    </w:p>
  </w:footnote>
  <w:footnote w:id="46">
    <w:p w14:paraId="5A10999B" w14:textId="77777777" w:rsidR="00524915" w:rsidRPr="00FA7062" w:rsidRDefault="00524915" w:rsidP="00FA7062">
      <w:pPr>
        <w:pStyle w:val="FootnoteText"/>
        <w:spacing w:before="0" w:after="0"/>
        <w:ind w:left="-1" w:hanging="2"/>
      </w:pPr>
      <w:r>
        <w:rPr>
          <w:rStyle w:val="FootnoteReference"/>
        </w:rPr>
        <w:footnoteRef/>
      </w:r>
      <w:r>
        <w:t xml:space="preserve"> </w:t>
      </w:r>
      <w:r w:rsidRPr="00FA7062">
        <w:t>Tham khảo thông tư SAR địa điểm NMĐHN</w:t>
      </w:r>
    </w:p>
  </w:footnote>
  <w:footnote w:id="47">
    <w:p w14:paraId="54163558" w14:textId="77777777" w:rsidR="00524915" w:rsidRDefault="00524915" w:rsidP="00C90C71">
      <w:pPr>
        <w:pStyle w:val="FootnoteText"/>
        <w:spacing w:before="0" w:after="0"/>
        <w:ind w:left="-1" w:hanging="2"/>
      </w:pPr>
      <w:r>
        <w:rPr>
          <w:rStyle w:val="FootnoteReference"/>
        </w:rPr>
        <w:footnoteRef/>
      </w:r>
      <w:r>
        <w:t xml:space="preserve"> Điều 83 Luật Xây dựng; IAEA SRS-119</w:t>
      </w:r>
    </w:p>
  </w:footnote>
  <w:footnote w:id="48">
    <w:p w14:paraId="73096002" w14:textId="77777777" w:rsidR="00524915" w:rsidRDefault="00524915" w:rsidP="00C90C71">
      <w:pPr>
        <w:pStyle w:val="FootnoteText"/>
        <w:spacing w:before="0" w:after="0"/>
        <w:ind w:left="-1" w:hanging="2"/>
      </w:pPr>
      <w:r>
        <w:rPr>
          <w:rStyle w:val="FootnoteReference"/>
        </w:rPr>
        <w:footnoteRef/>
      </w:r>
      <w:r>
        <w:t xml:space="preserve"> IAEA SRS-119</w:t>
      </w:r>
    </w:p>
  </w:footnote>
  <w:footnote w:id="49">
    <w:p w14:paraId="49B53446" w14:textId="77777777" w:rsidR="00524915" w:rsidRDefault="00524915" w:rsidP="00C90C71">
      <w:pPr>
        <w:pStyle w:val="FootnoteText"/>
        <w:spacing w:before="0" w:after="0"/>
        <w:ind w:left="-1" w:hanging="2"/>
      </w:pPr>
      <w:r>
        <w:rPr>
          <w:rStyle w:val="FootnoteReference"/>
        </w:rPr>
        <w:footnoteRef/>
      </w:r>
      <w:r>
        <w:t xml:space="preserve"> IAEA SRS-119</w:t>
      </w:r>
    </w:p>
  </w:footnote>
  <w:footnote w:id="50">
    <w:p w14:paraId="1471E0F3" w14:textId="38BBBEE1" w:rsidR="00A03313" w:rsidRDefault="00A03313" w:rsidP="00892697">
      <w:pPr>
        <w:pStyle w:val="FootnoteText"/>
        <w:spacing w:before="0" w:after="0"/>
        <w:ind w:left="-1" w:hanging="2"/>
      </w:pPr>
      <w:r>
        <w:rPr>
          <w:rStyle w:val="FootnoteReference"/>
        </w:rPr>
        <w:footnoteRef/>
      </w:r>
      <w:r>
        <w:t xml:space="preserve"> Tham khảo </w:t>
      </w:r>
      <w:r w:rsidR="00BB5A8B">
        <w:t>mục 2.4, NP-T-2.</w:t>
      </w:r>
      <w:r w:rsidR="00892697">
        <w:t>7</w:t>
      </w:r>
      <w:r w:rsidR="00B86A2C">
        <w:t xml:space="preserve"> và </w:t>
      </w:r>
      <w:r w:rsidR="00844080">
        <w:t>kinh nghiệm thực tiễn tại một số dự án</w:t>
      </w:r>
      <w:r w:rsidR="005026D1">
        <w:t xml:space="preserve"> VVER</w:t>
      </w:r>
      <w:r w:rsidR="00844080">
        <w:t xml:space="preserve"> (Bangladesh, Thổ Nhĩ Kỳ)</w:t>
      </w:r>
    </w:p>
  </w:footnote>
  <w:footnote w:id="51">
    <w:p w14:paraId="544E0EB0" w14:textId="77777777" w:rsidR="00524915" w:rsidRPr="004918AA" w:rsidRDefault="00524915" w:rsidP="004918AA">
      <w:pPr>
        <w:pStyle w:val="FootnoteText"/>
        <w:spacing w:before="0" w:after="0"/>
        <w:ind w:left="-1" w:hanging="2"/>
      </w:pPr>
      <w:r>
        <w:rPr>
          <w:rStyle w:val="FootnoteReference"/>
        </w:rPr>
        <w:footnoteRef/>
      </w:r>
      <w:r>
        <w:t xml:space="preserve"> </w:t>
      </w:r>
      <w:r w:rsidRPr="004918AA">
        <w:t>Tham khảo Điều 29 Nghị định 29/2021/NĐ-CP</w:t>
      </w:r>
    </w:p>
  </w:footnote>
  <w:footnote w:id="52">
    <w:p w14:paraId="7E06D826" w14:textId="77777777" w:rsidR="00524915" w:rsidRPr="00624CFD" w:rsidRDefault="00524915" w:rsidP="007E66BD">
      <w:pPr>
        <w:pStyle w:val="FootnoteText"/>
        <w:spacing w:before="0" w:after="0"/>
        <w:ind w:left="-1" w:hanging="2"/>
      </w:pPr>
      <w:r>
        <w:rPr>
          <w:rStyle w:val="FootnoteReference"/>
        </w:rPr>
        <w:footnoteRef/>
      </w:r>
      <w:r>
        <w:t xml:space="preserve"> </w:t>
      </w:r>
      <w:r w:rsidRPr="00624CFD">
        <w:t xml:space="preserve">Tham khảo NĐ 70, có điều chỉnh </w:t>
      </w:r>
    </w:p>
  </w:footnote>
  <w:footnote w:id="53">
    <w:p w14:paraId="42B7A472" w14:textId="77777777" w:rsidR="00524915" w:rsidRPr="00624CFD" w:rsidRDefault="00524915" w:rsidP="00B2298A">
      <w:pPr>
        <w:pStyle w:val="FootnoteText"/>
        <w:spacing w:before="0" w:after="0"/>
        <w:ind w:left="-1" w:hanging="2"/>
      </w:pPr>
      <w:r>
        <w:rPr>
          <w:rStyle w:val="FootnoteReference"/>
        </w:rPr>
        <w:footnoteRef/>
      </w:r>
      <w:r>
        <w:t xml:space="preserve"> </w:t>
      </w:r>
      <w:r w:rsidRPr="00624CFD">
        <w:t>Tham khảo Nghị định 70</w:t>
      </w:r>
    </w:p>
  </w:footnote>
  <w:footnote w:id="54">
    <w:p w14:paraId="5F32F03A" w14:textId="77777777" w:rsidR="00524915" w:rsidRPr="0035752E" w:rsidRDefault="00524915" w:rsidP="00DA0BD4">
      <w:pPr>
        <w:pStyle w:val="FootnoteText"/>
        <w:spacing w:before="0" w:after="0"/>
        <w:ind w:left="-1" w:hanging="2"/>
      </w:pPr>
      <w:r>
        <w:rPr>
          <w:rStyle w:val="FootnoteReference"/>
        </w:rPr>
        <w:footnoteRef/>
      </w:r>
      <w:r>
        <w:t xml:space="preserve"> </w:t>
      </w:r>
      <w:r w:rsidRPr="0035752E">
        <w:t>Tham khảo Điều 28 Nghị định 70/2010 (không tiếp thu khoản 3)</w:t>
      </w:r>
    </w:p>
  </w:footnote>
  <w:footnote w:id="55">
    <w:p w14:paraId="22D26D32" w14:textId="77777777" w:rsidR="00524915" w:rsidRPr="00730CC2" w:rsidRDefault="00524915" w:rsidP="001037F7">
      <w:pPr>
        <w:pStyle w:val="FootnoteText"/>
        <w:spacing w:before="0" w:after="0"/>
        <w:ind w:left="-1" w:hanging="2"/>
      </w:pPr>
      <w:r>
        <w:rPr>
          <w:rStyle w:val="FootnoteReference"/>
        </w:rPr>
        <w:footnoteRef/>
      </w:r>
      <w:r>
        <w:t xml:space="preserve"> </w:t>
      </w:r>
      <w:r w:rsidRPr="00730CC2">
        <w:t>REGULATORY GUIDE RG 1.28, REVISION 5</w:t>
      </w:r>
      <w:r>
        <w:t xml:space="preserve"> (US NRC 10 CFR)</w:t>
      </w:r>
    </w:p>
  </w:footnote>
  <w:footnote w:id="56">
    <w:p w14:paraId="63B2FFCD" w14:textId="77777777" w:rsidR="00524915" w:rsidRPr="00F567D4" w:rsidRDefault="00524915" w:rsidP="00D92BE6">
      <w:pPr>
        <w:pStyle w:val="FootnoteText"/>
        <w:spacing w:before="0" w:after="0" w:line="240" w:lineRule="auto"/>
        <w:ind w:left="-1" w:hanging="2"/>
      </w:pPr>
      <w:r>
        <w:rPr>
          <w:rStyle w:val="FootnoteReference"/>
        </w:rPr>
        <w:footnoteRef/>
      </w:r>
      <w:r>
        <w:t xml:space="preserve"> </w:t>
      </w:r>
      <w:r w:rsidRPr="002B0957">
        <w:t>Appendix A</w:t>
      </w:r>
      <w:r>
        <w:t xml:space="preserve">. </w:t>
      </w:r>
      <w:r w:rsidRPr="002B0957">
        <w:t>General Design Criteria for Nuclear Power Plants</w:t>
      </w:r>
      <w:r>
        <w:t>,</w:t>
      </w:r>
      <w:r w:rsidRPr="002B0957">
        <w:t xml:space="preserve"> </w:t>
      </w:r>
      <w:r w:rsidRPr="00F567D4">
        <w:t>PART 50</w:t>
      </w:r>
      <w:r>
        <w:t>. D</w:t>
      </w:r>
      <w:r w:rsidRPr="00F567D4">
        <w:t>omestic licensing of production and utilization facilities</w:t>
      </w:r>
      <w:r>
        <w:t xml:space="preserve"> (US NRC 10 CFR)</w:t>
      </w:r>
    </w:p>
  </w:footnote>
  <w:footnote w:id="57">
    <w:p w14:paraId="1CF557B6" w14:textId="77777777" w:rsidR="00524915" w:rsidRPr="00730CC2" w:rsidRDefault="00524915" w:rsidP="009622CC">
      <w:pPr>
        <w:pStyle w:val="FootnoteText"/>
        <w:spacing w:before="0" w:after="0"/>
        <w:ind w:left="-1" w:hanging="2"/>
      </w:pPr>
      <w:r>
        <w:rPr>
          <w:rStyle w:val="FootnoteReference"/>
        </w:rPr>
        <w:footnoteRef/>
      </w:r>
      <w:r>
        <w:t xml:space="preserve"> </w:t>
      </w:r>
      <w:r w:rsidRPr="00730CC2">
        <w:t>REGULATORY GUIDE RG 1.28, REVISION 5</w:t>
      </w:r>
      <w:r>
        <w:t xml:space="preserve"> (US NRC 10 CFR)</w:t>
      </w:r>
    </w:p>
  </w:footnote>
  <w:footnote w:id="58">
    <w:p w14:paraId="39CB1DD4" w14:textId="77777777" w:rsidR="00524915" w:rsidRPr="007A26A9" w:rsidRDefault="00524915" w:rsidP="00DF07CC">
      <w:pPr>
        <w:pStyle w:val="FootnoteText"/>
        <w:spacing w:before="0" w:after="0" w:line="240" w:lineRule="auto"/>
        <w:ind w:left="-1" w:hanging="2"/>
      </w:pPr>
      <w:r>
        <w:rPr>
          <w:rStyle w:val="FootnoteReference"/>
        </w:rPr>
        <w:footnoteRef/>
      </w:r>
      <w:r>
        <w:t xml:space="preserve"> Kế thừa Nghị định </w:t>
      </w:r>
      <w:r w:rsidRPr="007A26A9">
        <w:t>70/2010/NĐ-CP</w:t>
      </w:r>
    </w:p>
  </w:footnote>
  <w:footnote w:id="59">
    <w:p w14:paraId="47B63074" w14:textId="77777777" w:rsidR="00524915" w:rsidRPr="00DC0ED3" w:rsidRDefault="00524915" w:rsidP="00CC1B2D">
      <w:pPr>
        <w:pStyle w:val="FootnoteText"/>
        <w:spacing w:before="0" w:after="0" w:line="240" w:lineRule="auto"/>
        <w:ind w:left="-1" w:hanging="2"/>
      </w:pPr>
      <w:r>
        <w:rPr>
          <w:rStyle w:val="FootnoteReference"/>
        </w:rPr>
        <w:footnoteRef/>
      </w:r>
      <w:r>
        <w:t xml:space="preserve"> IAEA SSG-28, par. 2.3</w:t>
      </w:r>
    </w:p>
  </w:footnote>
  <w:footnote w:id="60">
    <w:p w14:paraId="70A05665" w14:textId="77777777" w:rsidR="00524915" w:rsidRPr="00D12713" w:rsidRDefault="00524915" w:rsidP="00CC1B2D">
      <w:pPr>
        <w:pStyle w:val="FootnoteText"/>
        <w:spacing w:before="0" w:after="0" w:line="240" w:lineRule="auto"/>
        <w:ind w:left="-1" w:hanging="2"/>
      </w:pPr>
      <w:r>
        <w:rPr>
          <w:rStyle w:val="FootnoteReference"/>
        </w:rPr>
        <w:footnoteRef/>
      </w:r>
      <w:r>
        <w:t xml:space="preserve"> IAEA SSG-28, par. 2.4</w:t>
      </w:r>
    </w:p>
  </w:footnote>
  <w:footnote w:id="61">
    <w:p w14:paraId="636B9DAB" w14:textId="77777777" w:rsidR="00524915" w:rsidRPr="007C175B" w:rsidRDefault="00524915" w:rsidP="00CC1B2D">
      <w:pPr>
        <w:pStyle w:val="FootnoteText"/>
        <w:spacing w:before="0" w:after="0" w:line="240" w:lineRule="auto"/>
        <w:ind w:left="-1" w:hanging="2"/>
      </w:pPr>
      <w:r>
        <w:rPr>
          <w:rStyle w:val="FootnoteReference"/>
        </w:rPr>
        <w:footnoteRef/>
      </w:r>
      <w:r>
        <w:t xml:space="preserve"> </w:t>
      </w:r>
      <w:r w:rsidRPr="00034E0E">
        <w:t>IAEA SSG-28, par. 2.9</w:t>
      </w:r>
    </w:p>
  </w:footnote>
  <w:footnote w:id="62">
    <w:p w14:paraId="081D2773" w14:textId="300207B7" w:rsidR="00524915" w:rsidRPr="00FD50FA" w:rsidRDefault="00524915" w:rsidP="00FD50FA">
      <w:pPr>
        <w:pStyle w:val="FootnoteText"/>
        <w:spacing w:before="0" w:after="0"/>
        <w:ind w:left="-1" w:hanging="2"/>
      </w:pPr>
      <w:r>
        <w:rPr>
          <w:rStyle w:val="FootnoteReference"/>
        </w:rPr>
        <w:footnoteRef/>
      </w:r>
      <w:r>
        <w:t xml:space="preserve"> Hold points</w:t>
      </w:r>
    </w:p>
  </w:footnote>
  <w:footnote w:id="63">
    <w:p w14:paraId="53E8ACEF" w14:textId="77777777" w:rsidR="00524915" w:rsidRPr="00A313E0" w:rsidRDefault="00524915" w:rsidP="00A313E0">
      <w:pPr>
        <w:pStyle w:val="FootnoteText"/>
        <w:spacing w:before="0" w:after="0" w:line="240" w:lineRule="auto"/>
        <w:ind w:left="-1" w:hanging="2"/>
      </w:pPr>
      <w:r w:rsidRPr="006371EC">
        <w:rPr>
          <w:vertAlign w:val="superscript"/>
        </w:rPr>
        <w:footnoteRef/>
      </w:r>
      <w:r w:rsidRPr="006371EC">
        <w:rPr>
          <w:vertAlign w:val="superscript"/>
        </w:rPr>
        <w:t xml:space="preserve"> </w:t>
      </w:r>
      <w:r w:rsidRPr="00A313E0">
        <w:t>IAEA SSG-28, par. 2.15</w:t>
      </w:r>
    </w:p>
  </w:footnote>
  <w:footnote w:id="64">
    <w:p w14:paraId="03D831DA" w14:textId="77777777" w:rsidR="00524915" w:rsidRPr="00A313E0" w:rsidRDefault="00524915" w:rsidP="00D95352">
      <w:pPr>
        <w:pStyle w:val="FootnoteText"/>
        <w:spacing w:before="0" w:after="0" w:line="240" w:lineRule="auto"/>
        <w:ind w:left="-1" w:hanging="2"/>
      </w:pPr>
      <w:r w:rsidRPr="006E67CF">
        <w:footnoteRef/>
      </w:r>
      <w:r w:rsidRPr="00A313E0">
        <w:t xml:space="preserve"> IAEA SSG-28, par. 2.16</w:t>
      </w:r>
    </w:p>
  </w:footnote>
  <w:footnote w:id="65">
    <w:p w14:paraId="536DC6B7" w14:textId="77777777" w:rsidR="00524915" w:rsidRPr="00A313E0" w:rsidRDefault="00524915" w:rsidP="00D95352">
      <w:pPr>
        <w:pStyle w:val="FootnoteText"/>
        <w:spacing w:before="0" w:after="0" w:line="240" w:lineRule="auto"/>
        <w:ind w:left="-1" w:hanging="2"/>
      </w:pPr>
      <w:r w:rsidRPr="006E67CF">
        <w:footnoteRef/>
      </w:r>
      <w:r w:rsidRPr="00A313E0">
        <w:t xml:space="preserve"> IAEA SSG-28, par. 2.23</w:t>
      </w:r>
    </w:p>
  </w:footnote>
  <w:footnote w:id="66">
    <w:p w14:paraId="0379B3D2" w14:textId="77777777" w:rsidR="00524915" w:rsidRPr="00A313E0" w:rsidRDefault="00524915" w:rsidP="00D95352">
      <w:pPr>
        <w:pStyle w:val="FootnoteText"/>
        <w:spacing w:before="0" w:after="0" w:line="240" w:lineRule="auto"/>
        <w:ind w:left="-1" w:hanging="2"/>
      </w:pPr>
      <w:r w:rsidRPr="006E67CF">
        <w:footnoteRef/>
      </w:r>
      <w:r w:rsidRPr="00A313E0">
        <w:t xml:space="preserve"> IAEA SSG-28, par. 2.29</w:t>
      </w:r>
    </w:p>
  </w:footnote>
  <w:footnote w:id="67">
    <w:p w14:paraId="10FDE726" w14:textId="77777777" w:rsidR="00524915" w:rsidRPr="00A313E0" w:rsidRDefault="00524915" w:rsidP="00D95352">
      <w:pPr>
        <w:pStyle w:val="FootnoteText"/>
        <w:spacing w:before="0" w:after="0" w:line="240" w:lineRule="auto"/>
        <w:ind w:left="-1" w:hanging="2"/>
      </w:pPr>
      <w:r w:rsidRPr="006E67CF">
        <w:footnoteRef/>
      </w:r>
      <w:r w:rsidRPr="00A313E0">
        <w:t xml:space="preserve"> IAEA SSG-28, par. 2.29</w:t>
      </w:r>
    </w:p>
  </w:footnote>
  <w:footnote w:id="68">
    <w:p w14:paraId="5E0AF0E9" w14:textId="77777777" w:rsidR="00524915" w:rsidRPr="00A313E0" w:rsidRDefault="00524915" w:rsidP="00D95352">
      <w:pPr>
        <w:pStyle w:val="FootnoteText"/>
        <w:spacing w:before="0" w:after="0" w:line="240" w:lineRule="auto"/>
        <w:ind w:left="-1" w:hanging="2"/>
      </w:pPr>
      <w:r>
        <w:rPr>
          <w:rStyle w:val="FootnoteReference"/>
        </w:rPr>
        <w:footnoteRef/>
      </w:r>
      <w:r>
        <w:t xml:space="preserve"> </w:t>
      </w:r>
      <w:r w:rsidRPr="00A313E0">
        <w:t>Mục 74 NP 009-77</w:t>
      </w:r>
    </w:p>
  </w:footnote>
  <w:footnote w:id="69">
    <w:p w14:paraId="3353BEC9" w14:textId="0AB217E2" w:rsidR="00524915" w:rsidRPr="001C6299" w:rsidRDefault="00524915" w:rsidP="009273D1">
      <w:pPr>
        <w:pBdr>
          <w:top w:val="nil"/>
          <w:left w:val="nil"/>
          <w:bottom w:val="nil"/>
          <w:right w:val="nil"/>
          <w:between w:val="nil"/>
        </w:pBdr>
        <w:spacing w:before="0" w:after="0"/>
        <w:ind w:left="-1" w:hanging="2"/>
        <w:rPr>
          <w:color w:val="000000"/>
          <w:sz w:val="20"/>
          <w:szCs w:val="20"/>
        </w:rPr>
      </w:pPr>
      <w:r w:rsidRPr="009273D1">
        <w:rPr>
          <w:rStyle w:val="FootnoteReference"/>
          <w:sz w:val="20"/>
          <w:szCs w:val="20"/>
        </w:rPr>
        <w:footnoteRef/>
      </w:r>
      <w:r w:rsidRPr="001C6299">
        <w:rPr>
          <w:rFonts w:eastAsia="Times New Roman"/>
          <w:color w:val="000000"/>
          <w:sz w:val="20"/>
          <w:szCs w:val="20"/>
        </w:rPr>
        <w:t xml:space="preserve"> IAEA SSR-2/2 (Rev. 1)</w:t>
      </w:r>
    </w:p>
  </w:footnote>
  <w:footnote w:id="70">
    <w:p w14:paraId="423122FD" w14:textId="77777777" w:rsidR="00524915" w:rsidRPr="00184192" w:rsidRDefault="00524915" w:rsidP="00D95352">
      <w:pPr>
        <w:pStyle w:val="FootnoteText"/>
        <w:spacing w:before="0" w:line="240" w:lineRule="auto"/>
        <w:ind w:left="-1" w:hanging="2"/>
      </w:pPr>
      <w:r>
        <w:rPr>
          <w:rStyle w:val="FootnoteReference"/>
        </w:rPr>
        <w:footnoteRef/>
      </w:r>
      <w:r>
        <w:t xml:space="preserve"> </w:t>
      </w:r>
      <w:r w:rsidRPr="00184192">
        <w:t>Tham khảo thông tư SAR địa điểm NMĐHN</w:t>
      </w:r>
    </w:p>
  </w:footnote>
  <w:footnote w:id="71">
    <w:p w14:paraId="05592F5B" w14:textId="466B0AC4" w:rsidR="00651E79" w:rsidRDefault="00651E79">
      <w:pPr>
        <w:pStyle w:val="FootnoteText"/>
        <w:ind w:left="-1" w:hanging="2"/>
      </w:pPr>
      <w:r>
        <w:rPr>
          <w:rStyle w:val="FootnoteReference"/>
        </w:rPr>
        <w:footnoteRef/>
      </w:r>
      <w:r>
        <w:t xml:space="preserve"> </w:t>
      </w:r>
      <w:r w:rsidR="00120168">
        <w:t xml:space="preserve">Tham khảo Nghị định </w:t>
      </w:r>
      <w:r w:rsidR="007746A7">
        <w:t>"</w:t>
      </w:r>
      <w:r w:rsidR="00120168" w:rsidRPr="00690DEA">
        <w:t>REGULATION ON AUTHORIZATIONS FOR NUCLEAR FACILITIES</w:t>
      </w:r>
      <w:r w:rsidR="007746A7">
        <w:t xml:space="preserve">" (Thổ Nhĩ Kỳ), </w:t>
      </w:r>
      <w:r w:rsidR="005133DF">
        <w:t xml:space="preserve">Điều 18 (Commissioning Process) và </w:t>
      </w:r>
      <w:r w:rsidR="007746A7">
        <w:t xml:space="preserve">Điều </w:t>
      </w:r>
      <w:r w:rsidR="00186F12">
        <w:t>25</w:t>
      </w:r>
      <w:r w:rsidR="00740323">
        <w:t xml:space="preserve"> (Commissioning permit)</w:t>
      </w:r>
    </w:p>
  </w:footnote>
  <w:footnote w:id="72">
    <w:p w14:paraId="63CE0151" w14:textId="77777777" w:rsidR="00524915" w:rsidRPr="00342F45" w:rsidRDefault="00524915" w:rsidP="00741D0D">
      <w:pPr>
        <w:pStyle w:val="FootnoteText"/>
        <w:spacing w:before="0" w:after="0" w:line="240" w:lineRule="auto"/>
        <w:ind w:left="-1" w:hanging="2"/>
      </w:pPr>
      <w:r>
        <w:rPr>
          <w:rStyle w:val="FootnoteReference"/>
        </w:rPr>
        <w:footnoteRef/>
      </w:r>
      <w:r>
        <w:t xml:space="preserve"> </w:t>
      </w:r>
      <w:r w:rsidRPr="00342F45">
        <w:t>IAEA SRS-119, par. 5.2.1</w:t>
      </w:r>
    </w:p>
  </w:footnote>
  <w:footnote w:id="73">
    <w:p w14:paraId="7BA67531" w14:textId="77777777" w:rsidR="00524915" w:rsidRPr="00493812" w:rsidRDefault="00524915" w:rsidP="005E3EC4">
      <w:pPr>
        <w:pStyle w:val="FootnoteText"/>
        <w:spacing w:before="0" w:after="0"/>
        <w:ind w:left="-1" w:hanging="2"/>
      </w:pPr>
      <w:r>
        <w:rPr>
          <w:rStyle w:val="FootnoteReference"/>
        </w:rPr>
        <w:footnoteRef/>
      </w:r>
      <w:r>
        <w:t xml:space="preserve"> </w:t>
      </w:r>
      <w:r w:rsidRPr="00493812">
        <w:t>Tham khảo thông tư SAR địa điểm NMĐHN</w:t>
      </w:r>
    </w:p>
  </w:footnote>
  <w:footnote w:id="74">
    <w:p w14:paraId="6C65E0AE" w14:textId="77777777" w:rsidR="00524915" w:rsidRPr="009850D3" w:rsidRDefault="00524915" w:rsidP="005E3EC4">
      <w:pPr>
        <w:pStyle w:val="FootnoteText"/>
        <w:spacing w:before="0" w:after="0" w:line="240" w:lineRule="auto"/>
        <w:ind w:left="-1" w:hanging="2"/>
      </w:pPr>
      <w:r>
        <w:rPr>
          <w:rStyle w:val="FootnoteReference"/>
        </w:rPr>
        <w:footnoteRef/>
      </w:r>
      <w:r>
        <w:t xml:space="preserve"> </w:t>
      </w:r>
      <w:r w:rsidRPr="009850D3">
        <w:t>Luật NLNT 2025,</w:t>
      </w:r>
      <w:r>
        <w:t xml:space="preserve"> IAEA SSG-12, IAEA SSG-28</w:t>
      </w:r>
    </w:p>
  </w:footnote>
  <w:footnote w:id="75">
    <w:p w14:paraId="3526D197" w14:textId="3A7A2EB5" w:rsidR="00524915" w:rsidRPr="004152C6" w:rsidRDefault="00524915" w:rsidP="005E3EC4">
      <w:pPr>
        <w:pStyle w:val="FootnoteText"/>
        <w:spacing w:before="0" w:after="0" w:line="240" w:lineRule="auto"/>
        <w:ind w:left="-1" w:hanging="2"/>
      </w:pPr>
      <w:r>
        <w:rPr>
          <w:rStyle w:val="FootnoteReference"/>
        </w:rPr>
        <w:footnoteRef/>
      </w:r>
      <w:r>
        <w:t xml:space="preserve"> Ref: Đánh giá theo TP hồ sơ</w:t>
      </w:r>
    </w:p>
  </w:footnote>
  <w:footnote w:id="76">
    <w:p w14:paraId="1127A5A3" w14:textId="615C55F8" w:rsidR="009A4F68" w:rsidRDefault="009A4F68" w:rsidP="00FA0A26">
      <w:pPr>
        <w:pStyle w:val="FootnoteText"/>
        <w:spacing w:before="0" w:after="0"/>
        <w:ind w:left="-1" w:hanging="2"/>
      </w:pPr>
      <w:r>
        <w:rPr>
          <w:rStyle w:val="FootnoteReference"/>
        </w:rPr>
        <w:footnoteRef/>
      </w:r>
      <w:r>
        <w:t xml:space="preserve"> Tham khảo NP-T-2.7 (đa số quốc gia coi đây là 01 phần của vận hành, với thời gian cấp phép dài hơn)</w:t>
      </w:r>
    </w:p>
  </w:footnote>
  <w:footnote w:id="77">
    <w:p w14:paraId="573D686A" w14:textId="77777777" w:rsidR="00524915" w:rsidRPr="00025038" w:rsidRDefault="00524915" w:rsidP="005E3EC4">
      <w:pPr>
        <w:pStyle w:val="FootnoteText"/>
        <w:spacing w:before="0" w:after="0"/>
        <w:ind w:left="-1" w:hanging="2"/>
      </w:pPr>
      <w:r>
        <w:rPr>
          <w:rStyle w:val="FootnoteReference"/>
        </w:rPr>
        <w:footnoteRef/>
      </w:r>
      <w:r>
        <w:t xml:space="preserve"> IAEA SSG-28, par. 5.33 (test report)</w:t>
      </w:r>
    </w:p>
  </w:footnote>
  <w:footnote w:id="78">
    <w:p w14:paraId="48E918D0" w14:textId="42770F02" w:rsidR="00524915" w:rsidRPr="00FD50FA" w:rsidRDefault="00524915" w:rsidP="00FD50FA">
      <w:pPr>
        <w:pStyle w:val="FootnoteText"/>
        <w:spacing w:before="0" w:after="0"/>
        <w:ind w:left="-1" w:hanging="2"/>
      </w:pPr>
      <w:r>
        <w:rPr>
          <w:rStyle w:val="FootnoteReference"/>
        </w:rPr>
        <w:footnoteRef/>
      </w:r>
      <w:r>
        <w:t xml:space="preserve"> Bổ sung hoàn thiện trên cơ sở quy định trong Luật NLNT (Điều 48), làm rõ trách nhiệm, nội dung thẩm định và trình tự, thủ tục.</w:t>
      </w:r>
    </w:p>
  </w:footnote>
  <w:footnote w:id="79">
    <w:p w14:paraId="5F611B5D" w14:textId="77777777" w:rsidR="00524915" w:rsidRPr="000C1875" w:rsidRDefault="00524915" w:rsidP="00051EE3">
      <w:pPr>
        <w:pStyle w:val="FootnoteText"/>
        <w:spacing w:before="0" w:after="0"/>
        <w:ind w:left="-1" w:hanging="2"/>
      </w:pPr>
      <w:r>
        <w:rPr>
          <w:rStyle w:val="FootnoteReference"/>
        </w:rPr>
        <w:footnoteRef/>
      </w:r>
      <w:r>
        <w:t xml:space="preserve"> Tham khảo thông tư SAR địa điểm NMĐHN</w:t>
      </w:r>
    </w:p>
  </w:footnote>
  <w:footnote w:id="80">
    <w:p w14:paraId="42FC2D30" w14:textId="58D2A4A2" w:rsidR="00524915" w:rsidRPr="001C6299" w:rsidRDefault="00524915" w:rsidP="009273D1">
      <w:pPr>
        <w:pBdr>
          <w:top w:val="nil"/>
          <w:left w:val="nil"/>
          <w:bottom w:val="nil"/>
          <w:right w:val="nil"/>
          <w:between w:val="nil"/>
        </w:pBdr>
        <w:spacing w:before="0" w:after="0"/>
        <w:ind w:left="-1" w:hanging="2"/>
        <w:rPr>
          <w:color w:val="000000"/>
          <w:sz w:val="20"/>
          <w:szCs w:val="20"/>
        </w:rPr>
      </w:pPr>
      <w:r w:rsidRPr="009273D1">
        <w:rPr>
          <w:rStyle w:val="FootnoteReference"/>
          <w:sz w:val="20"/>
          <w:szCs w:val="20"/>
        </w:rPr>
        <w:footnoteRef/>
      </w:r>
      <w:r w:rsidRPr="001C6299">
        <w:rPr>
          <w:rFonts w:eastAsia="Times New Roman"/>
          <w:color w:val="000000"/>
          <w:sz w:val="20"/>
          <w:szCs w:val="20"/>
        </w:rPr>
        <w:t xml:space="preserve"> IAEA SSR-2/2 (Rev. 1)</w:t>
      </w:r>
    </w:p>
  </w:footnote>
  <w:footnote w:id="81">
    <w:p w14:paraId="33EDFE92" w14:textId="1F87E44A" w:rsidR="00524915" w:rsidRPr="00FD50FA" w:rsidRDefault="00524915" w:rsidP="00FD50FA">
      <w:pPr>
        <w:pStyle w:val="FootnoteText"/>
        <w:spacing w:before="0" w:after="0"/>
        <w:ind w:left="-1" w:hanging="2"/>
      </w:pPr>
      <w:r>
        <w:rPr>
          <w:rStyle w:val="FootnoteReference"/>
        </w:rPr>
        <w:footnoteRef/>
      </w:r>
      <w:r>
        <w:t xml:space="preserve"> Dựa trên Điều 32 NĐ 70, bổ sung quy định về nội dung, trách nhiệm, yêu cầu đối với việc quan trắc</w:t>
      </w:r>
    </w:p>
  </w:footnote>
  <w:footnote w:id="82">
    <w:p w14:paraId="181B1DE8" w14:textId="0C1C79A9" w:rsidR="00524915" w:rsidRPr="004F7A35" w:rsidRDefault="00524915" w:rsidP="00FD50FA">
      <w:pPr>
        <w:pStyle w:val="FootnoteText"/>
        <w:spacing w:before="0" w:after="0"/>
        <w:ind w:left="-1" w:hanging="2"/>
      </w:pPr>
      <w:r>
        <w:rPr>
          <w:rStyle w:val="FootnoteReference"/>
        </w:rPr>
        <w:footnoteRef/>
      </w:r>
      <w:r>
        <w:t xml:space="preserve"> </w:t>
      </w:r>
      <w:r w:rsidRPr="004F7A35">
        <w:t>Các điểm từ a-c tham khảo NĐ 70</w:t>
      </w:r>
    </w:p>
  </w:footnote>
  <w:footnote w:id="83">
    <w:p w14:paraId="094C9F28" w14:textId="615C3AE8" w:rsidR="00524915" w:rsidRPr="00FD50FA" w:rsidRDefault="00524915" w:rsidP="00FD50FA">
      <w:pPr>
        <w:pStyle w:val="FootnoteText"/>
        <w:spacing w:before="0" w:after="0"/>
        <w:ind w:left="-1" w:hanging="2"/>
      </w:pPr>
      <w:r w:rsidRPr="007C36F7">
        <w:rPr>
          <w:rStyle w:val="FootnoteReference"/>
        </w:rPr>
        <w:footnoteRef/>
      </w:r>
      <w:r w:rsidRPr="007C36F7">
        <w:t xml:space="preserve"> IAEA SSG</w:t>
      </w:r>
      <w:r>
        <w:t>-</w:t>
      </w:r>
      <w:r w:rsidRPr="007C36F7">
        <w:t xml:space="preserve">25 </w:t>
      </w:r>
      <w:r w:rsidRPr="00FD50FA">
        <w:t>Periodic Safety Review for Nuclear Power Plants</w:t>
      </w:r>
    </w:p>
  </w:footnote>
  <w:footnote w:id="84">
    <w:p w14:paraId="6494B5F1" w14:textId="77777777" w:rsidR="00524915" w:rsidRPr="00342F45" w:rsidRDefault="00524915" w:rsidP="0042125F">
      <w:pPr>
        <w:pStyle w:val="FootnoteText"/>
        <w:spacing w:before="0" w:after="0" w:line="240" w:lineRule="auto"/>
        <w:ind w:left="-1" w:hanging="2"/>
      </w:pPr>
      <w:r>
        <w:rPr>
          <w:rStyle w:val="FootnoteReference"/>
        </w:rPr>
        <w:footnoteRef/>
      </w:r>
      <w:r>
        <w:t xml:space="preserve"> </w:t>
      </w:r>
      <w:r w:rsidRPr="00342F45">
        <w:t>Xem xét bổ sung thêm yêu cầu trong thiết kế từ IAEA SSG-47, par. 7.6</w:t>
      </w:r>
    </w:p>
  </w:footnote>
  <w:footnote w:id="85">
    <w:p w14:paraId="208018C4" w14:textId="77777777" w:rsidR="00524915" w:rsidRPr="00786D4F" w:rsidRDefault="00524915" w:rsidP="0042125F">
      <w:pPr>
        <w:pStyle w:val="FootnoteText"/>
        <w:spacing w:before="0" w:after="0" w:line="240" w:lineRule="auto"/>
        <w:ind w:left="-1" w:hanging="2"/>
      </w:pPr>
      <w:r>
        <w:rPr>
          <w:rStyle w:val="FootnoteReference"/>
        </w:rPr>
        <w:footnoteRef/>
      </w:r>
      <w:r>
        <w:t xml:space="preserve"> </w:t>
      </w:r>
      <w:r w:rsidRPr="00BF2241">
        <w:t>IAEA GSR</w:t>
      </w:r>
      <w:r w:rsidRPr="00786D4F">
        <w:t xml:space="preserve"> part 6, par. 1.6</w:t>
      </w:r>
    </w:p>
  </w:footnote>
  <w:footnote w:id="86">
    <w:p w14:paraId="6A8651D6" w14:textId="57660AFA" w:rsidR="00524915" w:rsidRPr="00BC2ED1" w:rsidRDefault="00524915" w:rsidP="0042125F">
      <w:pPr>
        <w:pStyle w:val="FootnoteText"/>
        <w:spacing w:before="0" w:after="0" w:line="240" w:lineRule="auto"/>
        <w:ind w:left="-1" w:hanging="2"/>
      </w:pPr>
      <w:r>
        <w:rPr>
          <w:rStyle w:val="FootnoteReference"/>
        </w:rPr>
        <w:footnoteRef/>
      </w:r>
      <w:r>
        <w:t xml:space="preserve"> </w:t>
      </w:r>
      <w:r w:rsidRPr="00786D4F">
        <w:t>IAEA SSG-</w:t>
      </w:r>
      <w:r w:rsidRPr="0011059E">
        <w:t xml:space="preserve">47 </w:t>
      </w:r>
    </w:p>
  </w:footnote>
  <w:footnote w:id="87">
    <w:p w14:paraId="2147DB45" w14:textId="77777777" w:rsidR="00524915" w:rsidRPr="003D2473" w:rsidRDefault="00524915" w:rsidP="0042125F">
      <w:pPr>
        <w:pStyle w:val="FootnoteText"/>
        <w:spacing w:before="0" w:after="0" w:line="240" w:lineRule="auto"/>
        <w:ind w:left="-1" w:hanging="2"/>
      </w:pPr>
      <w:r>
        <w:rPr>
          <w:rStyle w:val="FootnoteReference"/>
        </w:rPr>
        <w:footnoteRef/>
      </w:r>
      <w:r>
        <w:t xml:space="preserve"> </w:t>
      </w:r>
      <w:r w:rsidRPr="003D2473">
        <w:t>IAEA SSG-47, par. 7.10</w:t>
      </w:r>
    </w:p>
  </w:footnote>
  <w:footnote w:id="88">
    <w:p w14:paraId="31ED5ADC" w14:textId="77777777" w:rsidR="00524915" w:rsidRPr="00624CFD" w:rsidRDefault="00524915" w:rsidP="001641EF">
      <w:pPr>
        <w:pStyle w:val="FootnoteText"/>
        <w:spacing w:before="0" w:after="0"/>
        <w:ind w:left="-1" w:hanging="2"/>
      </w:pPr>
      <w:r>
        <w:rPr>
          <w:rStyle w:val="FootnoteReference"/>
        </w:rPr>
        <w:footnoteRef/>
      </w:r>
      <w:r>
        <w:t xml:space="preserve"> </w:t>
      </w:r>
      <w:r w:rsidRPr="00624CFD">
        <w:t>Tham khảo thông tư SAR địa điểm NMĐHN</w:t>
      </w:r>
    </w:p>
  </w:footnote>
  <w:footnote w:id="89">
    <w:p w14:paraId="08F8E13D" w14:textId="77777777" w:rsidR="00524915" w:rsidRPr="003F388B" w:rsidRDefault="00524915" w:rsidP="0042125F">
      <w:pPr>
        <w:pStyle w:val="FootnoteText"/>
        <w:spacing w:before="0" w:after="0" w:line="240" w:lineRule="auto"/>
        <w:ind w:left="-1" w:hanging="2"/>
      </w:pPr>
      <w:r>
        <w:rPr>
          <w:rStyle w:val="FootnoteReference"/>
        </w:rPr>
        <w:footnoteRef/>
      </w:r>
      <w:r>
        <w:t xml:space="preserve"> </w:t>
      </w:r>
      <w:r w:rsidRPr="003F388B">
        <w:t>Tham khảo Nghị định 70/2010/NĐ-CP, có chỉnh sửa "Báo cáo đánh giá an toàn"</w:t>
      </w:r>
    </w:p>
  </w:footnote>
  <w:footnote w:id="90">
    <w:p w14:paraId="6397C039" w14:textId="77777777" w:rsidR="00524915" w:rsidRPr="00B31876" w:rsidRDefault="00524915" w:rsidP="0042125F">
      <w:pPr>
        <w:pStyle w:val="FootnoteText"/>
        <w:spacing w:before="0" w:after="0" w:line="240" w:lineRule="auto"/>
        <w:ind w:left="-1" w:hanging="2"/>
      </w:pPr>
      <w:r>
        <w:rPr>
          <w:rStyle w:val="FootnoteReference"/>
        </w:rPr>
        <w:footnoteRef/>
      </w:r>
      <w:r>
        <w:t xml:space="preserve"> </w:t>
      </w:r>
      <w:r w:rsidRPr="003D2473">
        <w:t xml:space="preserve">Tổng hợp từ IAEA SRS-77, </w:t>
      </w:r>
      <w:r w:rsidRPr="00B31876">
        <w:t>pg. 33</w:t>
      </w:r>
    </w:p>
  </w:footnote>
  <w:footnote w:id="91">
    <w:p w14:paraId="0666EFC3" w14:textId="77777777" w:rsidR="00524915" w:rsidRPr="005A35CE" w:rsidRDefault="00524915" w:rsidP="0042125F">
      <w:pPr>
        <w:pStyle w:val="FootnoteText"/>
        <w:spacing w:before="0" w:after="0"/>
        <w:ind w:left="-1" w:hanging="2"/>
      </w:pPr>
      <w:r>
        <w:rPr>
          <w:rStyle w:val="FootnoteReference"/>
        </w:rPr>
        <w:footnoteRef/>
      </w:r>
      <w:r>
        <w:t xml:space="preserve"> </w:t>
      </w:r>
      <w:r w:rsidRPr="005A35CE">
        <w:t>K</w:t>
      </w:r>
      <w:r w:rsidRPr="0035752E">
        <w:t>hoản 3, 4 tham khảo Điều 39 Nghị định 70</w:t>
      </w:r>
    </w:p>
  </w:footnote>
  <w:footnote w:id="92">
    <w:p w14:paraId="4A56235C" w14:textId="20E26274" w:rsidR="00524915" w:rsidRPr="001C6299" w:rsidRDefault="00524915" w:rsidP="009273D1">
      <w:pPr>
        <w:pBdr>
          <w:top w:val="nil"/>
          <w:left w:val="nil"/>
          <w:bottom w:val="nil"/>
          <w:right w:val="nil"/>
          <w:between w:val="nil"/>
        </w:pBdr>
        <w:spacing w:before="0" w:after="0"/>
        <w:ind w:left="-1" w:hanging="2"/>
        <w:rPr>
          <w:color w:val="000000"/>
          <w:sz w:val="20"/>
          <w:szCs w:val="20"/>
        </w:rPr>
      </w:pPr>
      <w:r w:rsidRPr="009273D1">
        <w:rPr>
          <w:rStyle w:val="FootnoteReference"/>
          <w:sz w:val="20"/>
          <w:szCs w:val="20"/>
        </w:rPr>
        <w:footnoteRef/>
      </w:r>
      <w:r w:rsidRPr="001C6299">
        <w:rPr>
          <w:rFonts w:eastAsia="Times New Roman"/>
          <w:color w:val="000000"/>
          <w:sz w:val="20"/>
          <w:szCs w:val="20"/>
        </w:rPr>
        <w:t xml:space="preserve"> IAEA GSR Part 6 và SSG-47</w:t>
      </w:r>
    </w:p>
  </w:footnote>
  <w:footnote w:id="93">
    <w:p w14:paraId="30DCFCF4" w14:textId="77777777" w:rsidR="00524915" w:rsidRPr="006A6FC5" w:rsidRDefault="00524915" w:rsidP="0042125F">
      <w:pPr>
        <w:pStyle w:val="FootnoteText"/>
        <w:spacing w:before="0" w:after="0" w:line="240" w:lineRule="auto"/>
        <w:ind w:left="-1" w:hanging="2"/>
      </w:pPr>
      <w:r>
        <w:rPr>
          <w:rStyle w:val="FootnoteReference"/>
        </w:rPr>
        <w:footnoteRef/>
      </w:r>
      <w:r>
        <w:t xml:space="preserve"> </w:t>
      </w:r>
      <w:r w:rsidRPr="006A6FC5">
        <w:t>Kế thừa Nghị định 70/2010/NĐ-CP</w:t>
      </w:r>
    </w:p>
  </w:footnote>
  <w:footnote w:id="94">
    <w:p w14:paraId="511C6446" w14:textId="77777777" w:rsidR="00524915" w:rsidRPr="006A6FC5" w:rsidRDefault="00524915" w:rsidP="0042125F">
      <w:pPr>
        <w:pStyle w:val="FootnoteText"/>
        <w:spacing w:before="0" w:after="0" w:line="240" w:lineRule="auto"/>
        <w:ind w:left="-1" w:hanging="2"/>
      </w:pPr>
      <w:r>
        <w:rPr>
          <w:rStyle w:val="FootnoteReference"/>
        </w:rPr>
        <w:footnoteRef/>
      </w:r>
      <w:r>
        <w:t xml:space="preserve"> </w:t>
      </w:r>
      <w:r w:rsidRPr="006A6FC5">
        <w:t>Kế thừa Nghị định 70/2010/NĐ-CP</w:t>
      </w:r>
    </w:p>
  </w:footnote>
  <w:footnote w:id="95">
    <w:p w14:paraId="55410768" w14:textId="77777777" w:rsidR="00524915" w:rsidRPr="006A6FC5" w:rsidRDefault="00524915" w:rsidP="0042125F">
      <w:pPr>
        <w:pStyle w:val="FootnoteText"/>
        <w:spacing w:before="0" w:after="0" w:line="240" w:lineRule="auto"/>
        <w:ind w:left="-1" w:hanging="2"/>
      </w:pPr>
      <w:r>
        <w:rPr>
          <w:rStyle w:val="FootnoteReference"/>
        </w:rPr>
        <w:footnoteRef/>
      </w:r>
      <w:r>
        <w:t xml:space="preserve"> </w:t>
      </w:r>
      <w:r w:rsidRPr="006A6FC5">
        <w:t>Kế thừa Nghị định 70/2010/NĐ-CP</w:t>
      </w:r>
    </w:p>
  </w:footnote>
  <w:footnote w:id="96">
    <w:p w14:paraId="62D4B2DB" w14:textId="14921310" w:rsidR="00524915" w:rsidRDefault="00524915" w:rsidP="00C7067F">
      <w:pPr>
        <w:pStyle w:val="FootnoteText"/>
        <w:spacing w:before="0" w:after="0"/>
        <w:ind w:left="-1" w:hanging="2"/>
      </w:pPr>
      <w:r>
        <w:rPr>
          <w:rStyle w:val="FootnoteReference"/>
        </w:rPr>
        <w:footnoteRef/>
      </w:r>
      <w:r>
        <w:t xml:space="preserve"> Điều 2 Nghị định số 55/2025/NĐ</w:t>
      </w:r>
      <w:r>
        <w:noBreakHyphen/>
        <w:t>CP ngày 02/3/2025 các khoản 12, 13</w:t>
      </w:r>
    </w:p>
  </w:footnote>
  <w:footnote w:id="97">
    <w:p w14:paraId="6800D078" w14:textId="3D9C3B0B" w:rsidR="00524915" w:rsidRDefault="00524915" w:rsidP="00C7067F">
      <w:pPr>
        <w:pStyle w:val="FootnoteText"/>
        <w:spacing w:before="0" w:after="0"/>
        <w:ind w:leftChars="0" w:firstLineChars="0" w:firstLine="0"/>
      </w:pPr>
      <w:r>
        <w:rPr>
          <w:rStyle w:val="FootnoteReference"/>
        </w:rPr>
        <w:footnoteRef/>
      </w:r>
      <w:r>
        <w:t xml:space="preserve"> Điều 2 NĐ số 40/2025/NĐ-CP</w:t>
      </w:r>
    </w:p>
  </w:footnote>
  <w:footnote w:id="98">
    <w:p w14:paraId="3EAC0F86" w14:textId="48B0760E" w:rsidR="00524915" w:rsidRPr="00D030C7" w:rsidRDefault="00524915" w:rsidP="00CD0FE0">
      <w:pPr>
        <w:pStyle w:val="FootnoteText"/>
        <w:spacing w:before="0" w:after="0"/>
        <w:ind w:leftChars="0" w:firstLineChars="0" w:firstLine="0"/>
      </w:pPr>
      <w:r>
        <w:rPr>
          <w:rStyle w:val="FootnoteReference"/>
        </w:rPr>
        <w:footnoteRef/>
      </w:r>
      <w:r>
        <w:t xml:space="preserve"> </w:t>
      </w:r>
      <w:r w:rsidRPr="00FD50FA">
        <w:rPr>
          <w:lang w:val="vi-VN"/>
        </w:rPr>
        <w:t>Tham khảo từ Nghị định số 208/2025/NĐ-CP ngày 17/7/2025</w:t>
      </w:r>
    </w:p>
  </w:footnote>
  <w:footnote w:id="99">
    <w:p w14:paraId="4D654A3A" w14:textId="25A945D1" w:rsidR="002A6EDF" w:rsidRDefault="002A6EDF" w:rsidP="00690DEA">
      <w:pPr>
        <w:pStyle w:val="FootnoteText"/>
        <w:spacing w:before="0" w:after="0"/>
        <w:ind w:left="-1" w:hanging="2"/>
      </w:pPr>
      <w:r>
        <w:rPr>
          <w:rStyle w:val="FootnoteReference"/>
        </w:rPr>
        <w:footnoteRef/>
      </w:r>
      <w:r>
        <w:t xml:space="preserve"> </w:t>
      </w:r>
      <w:r w:rsidR="009A4C03">
        <w:t xml:space="preserve">Tham khảo cách viết của Nghị định </w:t>
      </w:r>
      <w:r w:rsidR="006D2B5D">
        <w:t>168/2025/NĐ-CP để có căn cứ ban hành Thông tư quy định biểu mẫu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8E113" w14:textId="77777777" w:rsidR="00524915" w:rsidRDefault="00524915">
    <w:pPr>
      <w:pStyle w:val="Header"/>
      <w:ind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3FBA1" w14:textId="0F592799" w:rsidR="00524915" w:rsidRDefault="00524915">
    <w:pPr>
      <w:pStyle w:val="Header"/>
      <w:ind w:hanging="3"/>
      <w:jc w:val="center"/>
    </w:pPr>
  </w:p>
  <w:p w14:paraId="19C03E58" w14:textId="77777777" w:rsidR="00524915" w:rsidRDefault="00524915">
    <w:pPr>
      <w:pStyle w:val="Header"/>
      <w:ind w:hanging="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918434921"/>
      <w:docPartObj>
        <w:docPartGallery w:val="Page Numbers (Top of Page)"/>
        <w:docPartUnique/>
      </w:docPartObj>
    </w:sdtPr>
    <w:sdtEndPr>
      <w:rPr>
        <w:noProof/>
      </w:rPr>
    </w:sdtEndPr>
    <w:sdtContent>
      <w:p w14:paraId="0462F019" w14:textId="641FF5FB" w:rsidR="00524915" w:rsidRDefault="00524915">
        <w:pPr>
          <w:pStyle w:val="Header"/>
          <w:ind w:hanging="3"/>
          <w:jc w:val="center"/>
        </w:pPr>
        <w:r>
          <w:rPr>
            <w:noProof w:val="0"/>
          </w:rPr>
          <w:fldChar w:fldCharType="begin"/>
        </w:r>
        <w:r>
          <w:instrText xml:space="preserve"> PAGE   \* MERGEFORMAT </w:instrText>
        </w:r>
        <w:r>
          <w:rPr>
            <w:noProof w:val="0"/>
          </w:rPr>
          <w:fldChar w:fldCharType="separate"/>
        </w:r>
        <w:r>
          <w:t>2</w:t>
        </w:r>
        <w:r>
          <w:fldChar w:fldCharType="end"/>
        </w:r>
      </w:p>
    </w:sdtContent>
  </w:sdt>
  <w:p w14:paraId="03BDE9A8" w14:textId="77777777" w:rsidR="00524915" w:rsidRDefault="00524915">
    <w:pPr>
      <w:pStyle w:val="Header"/>
      <w:ind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6573B"/>
    <w:multiLevelType w:val="multilevel"/>
    <w:tmpl w:val="833E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628CF"/>
    <w:multiLevelType w:val="multilevel"/>
    <w:tmpl w:val="AE92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D3108"/>
    <w:multiLevelType w:val="multilevel"/>
    <w:tmpl w:val="C9929EF0"/>
    <w:lvl w:ilvl="0">
      <w:start w:val="1"/>
      <w:numFmt w:val="upperRoman"/>
      <w:suff w:val="space"/>
      <w:lvlText w:val="CHƯƠNG %1"/>
      <w:lvlJc w:val="left"/>
      <w:pPr>
        <w:ind w:left="0" w:firstLine="0"/>
      </w:pPr>
      <w:rPr>
        <w:rFonts w:ascii="Times New Roman Bold" w:hAnsi="Times New Roman Bold" w:cs="Times New Roman" w:hint="default"/>
        <w:b/>
        <w:i w:val="0"/>
        <w:color w:val="auto"/>
        <w:sz w:val="28"/>
        <w:szCs w:val="28"/>
        <w:vertAlign w:val="baseline"/>
      </w:rPr>
    </w:lvl>
    <w:lvl w:ilvl="1">
      <w:start w:val="1"/>
      <w:numFmt w:val="decimal"/>
      <w:suff w:val="space"/>
      <w:lvlText w:val="MỤC %2"/>
      <w:lvlJc w:val="left"/>
      <w:pPr>
        <w:ind w:left="0" w:firstLine="0"/>
      </w:pPr>
      <w:rPr>
        <w:rFonts w:ascii="Times New Roman Bold" w:hAnsi="Times New Roman Bold" w:hint="default"/>
        <w:b/>
        <w:i w:val="0"/>
        <w:color w:val="auto"/>
        <w:sz w:val="28"/>
        <w:vertAlign w:val="baseline"/>
      </w:rPr>
    </w:lvl>
    <w:lvl w:ilvl="2">
      <w:start w:val="1"/>
      <w:numFmt w:val="decimal"/>
      <w:lvlRestart w:val="0"/>
      <w:suff w:val="space"/>
      <w:lvlText w:val="Điều %3."/>
      <w:lvlJc w:val="left"/>
      <w:pPr>
        <w:ind w:left="0" w:firstLine="720"/>
      </w:pPr>
      <w:rPr>
        <w:rFonts w:ascii="Times New Roman Bold" w:hAnsi="Times New Roman Bold" w:hint="default"/>
        <w:b/>
        <w:i w:val="0"/>
        <w:color w:val="auto"/>
        <w:sz w:val="28"/>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 w15:restartNumberingAfterBreak="0">
    <w:nsid w:val="113264BC"/>
    <w:multiLevelType w:val="multilevel"/>
    <w:tmpl w:val="8D48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F53FE"/>
    <w:multiLevelType w:val="multilevel"/>
    <w:tmpl w:val="F47A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BC1E12"/>
    <w:multiLevelType w:val="multilevel"/>
    <w:tmpl w:val="B3EE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5F70A0"/>
    <w:multiLevelType w:val="multilevel"/>
    <w:tmpl w:val="D364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066BD5"/>
    <w:multiLevelType w:val="multilevel"/>
    <w:tmpl w:val="36BC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1A63D2"/>
    <w:multiLevelType w:val="multilevel"/>
    <w:tmpl w:val="17E29C92"/>
    <w:lvl w:ilvl="0">
      <w:start w:val="1"/>
      <w:numFmt w:val="decimal"/>
      <w:pStyle w:val="Heading3"/>
      <w:lvlText w:val="%1."/>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E2B3F5A"/>
    <w:multiLevelType w:val="multilevel"/>
    <w:tmpl w:val="C9929EF0"/>
    <w:lvl w:ilvl="0">
      <w:start w:val="1"/>
      <w:numFmt w:val="upperRoman"/>
      <w:suff w:val="space"/>
      <w:lvlText w:val="CHƯƠNG %1"/>
      <w:lvlJc w:val="left"/>
      <w:pPr>
        <w:ind w:left="0" w:firstLine="0"/>
      </w:pPr>
      <w:rPr>
        <w:rFonts w:ascii="Times New Roman Bold" w:hAnsi="Times New Roman Bold" w:cs="Times New Roman" w:hint="default"/>
        <w:b/>
        <w:i w:val="0"/>
        <w:color w:val="auto"/>
        <w:sz w:val="28"/>
        <w:szCs w:val="28"/>
        <w:vertAlign w:val="baseline"/>
      </w:rPr>
    </w:lvl>
    <w:lvl w:ilvl="1">
      <w:start w:val="1"/>
      <w:numFmt w:val="decimal"/>
      <w:suff w:val="space"/>
      <w:lvlText w:val="MỤC %2"/>
      <w:lvlJc w:val="left"/>
      <w:pPr>
        <w:ind w:left="0" w:firstLine="0"/>
      </w:pPr>
      <w:rPr>
        <w:rFonts w:ascii="Times New Roman Bold" w:hAnsi="Times New Roman Bold" w:hint="default"/>
        <w:b/>
        <w:i w:val="0"/>
        <w:color w:val="auto"/>
        <w:sz w:val="28"/>
        <w:vertAlign w:val="baseline"/>
      </w:rPr>
    </w:lvl>
    <w:lvl w:ilvl="2">
      <w:start w:val="1"/>
      <w:numFmt w:val="decimal"/>
      <w:lvlRestart w:val="0"/>
      <w:suff w:val="space"/>
      <w:lvlText w:val="Điều %3."/>
      <w:lvlJc w:val="left"/>
      <w:pPr>
        <w:ind w:left="0" w:firstLine="720"/>
      </w:pPr>
      <w:rPr>
        <w:rFonts w:ascii="Times New Roman Bold" w:hAnsi="Times New Roman Bold" w:hint="default"/>
        <w:b/>
        <w:i w:val="0"/>
        <w:color w:val="auto"/>
        <w:sz w:val="28"/>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 w15:restartNumberingAfterBreak="0">
    <w:nsid w:val="54FA423D"/>
    <w:multiLevelType w:val="multilevel"/>
    <w:tmpl w:val="CF8A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8D3007"/>
    <w:multiLevelType w:val="multilevel"/>
    <w:tmpl w:val="8366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C775E4"/>
    <w:multiLevelType w:val="multilevel"/>
    <w:tmpl w:val="01E2A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15401B"/>
    <w:multiLevelType w:val="multilevel"/>
    <w:tmpl w:val="17BAC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3324197">
    <w:abstractNumId w:val="2"/>
  </w:num>
  <w:num w:numId="2" w16cid:durableId="1861970461">
    <w:abstractNumId w:val="8"/>
  </w:num>
  <w:num w:numId="3" w16cid:durableId="140394825">
    <w:abstractNumId w:val="9"/>
  </w:num>
  <w:num w:numId="4" w16cid:durableId="808202799">
    <w:abstractNumId w:val="8"/>
  </w:num>
  <w:num w:numId="5" w16cid:durableId="682363538">
    <w:abstractNumId w:val="0"/>
  </w:num>
  <w:num w:numId="6" w16cid:durableId="1692800039">
    <w:abstractNumId w:val="5"/>
  </w:num>
  <w:num w:numId="7" w16cid:durableId="1298947903">
    <w:abstractNumId w:val="13"/>
  </w:num>
  <w:num w:numId="8" w16cid:durableId="1031997541">
    <w:abstractNumId w:val="4"/>
  </w:num>
  <w:num w:numId="9" w16cid:durableId="555823796">
    <w:abstractNumId w:val="10"/>
  </w:num>
  <w:num w:numId="10" w16cid:durableId="2013988454">
    <w:abstractNumId w:val="6"/>
  </w:num>
  <w:num w:numId="11" w16cid:durableId="720441670">
    <w:abstractNumId w:val="1"/>
  </w:num>
  <w:num w:numId="12" w16cid:durableId="1901670212">
    <w:abstractNumId w:val="3"/>
  </w:num>
  <w:num w:numId="13" w16cid:durableId="971246654">
    <w:abstractNumId w:val="7"/>
  </w:num>
  <w:num w:numId="14" w16cid:durableId="1705249259">
    <w:abstractNumId w:val="11"/>
  </w:num>
  <w:num w:numId="15" w16cid:durableId="119763610">
    <w:abstractNumId w:val="8"/>
  </w:num>
  <w:num w:numId="16" w16cid:durableId="1979916649">
    <w:abstractNumId w:val="8"/>
  </w:num>
  <w:num w:numId="17" w16cid:durableId="231353371">
    <w:abstractNumId w:val="8"/>
  </w:num>
  <w:num w:numId="18" w16cid:durableId="1701931224">
    <w:abstractNumId w:val="8"/>
  </w:num>
  <w:num w:numId="19" w16cid:durableId="212428988">
    <w:abstractNumId w:val="8"/>
  </w:num>
  <w:num w:numId="20" w16cid:durableId="1722286947">
    <w:abstractNumId w:val="8"/>
  </w:num>
  <w:num w:numId="21" w16cid:durableId="909384101">
    <w:abstractNumId w:val="8"/>
  </w:num>
  <w:num w:numId="22" w16cid:durableId="2134785528">
    <w:abstractNumId w:val="8"/>
  </w:num>
  <w:num w:numId="23" w16cid:durableId="655768576">
    <w:abstractNumId w:val="8"/>
  </w:num>
  <w:num w:numId="24" w16cid:durableId="1932155338">
    <w:abstractNumId w:val="12"/>
  </w:num>
  <w:num w:numId="25" w16cid:durableId="154116510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751"/>
    <w:rsid w:val="00000064"/>
    <w:rsid w:val="0000087B"/>
    <w:rsid w:val="00001EA5"/>
    <w:rsid w:val="00002671"/>
    <w:rsid w:val="00002ED9"/>
    <w:rsid w:val="000032FC"/>
    <w:rsid w:val="00003765"/>
    <w:rsid w:val="00003AC9"/>
    <w:rsid w:val="0000422A"/>
    <w:rsid w:val="00006509"/>
    <w:rsid w:val="00007184"/>
    <w:rsid w:val="000077CF"/>
    <w:rsid w:val="00007D49"/>
    <w:rsid w:val="00007F89"/>
    <w:rsid w:val="000102CD"/>
    <w:rsid w:val="000106EB"/>
    <w:rsid w:val="00010A61"/>
    <w:rsid w:val="0001154A"/>
    <w:rsid w:val="00012851"/>
    <w:rsid w:val="00012E5C"/>
    <w:rsid w:val="0001327B"/>
    <w:rsid w:val="00013F7E"/>
    <w:rsid w:val="000142D7"/>
    <w:rsid w:val="00014321"/>
    <w:rsid w:val="000146C8"/>
    <w:rsid w:val="000147B2"/>
    <w:rsid w:val="000147CB"/>
    <w:rsid w:val="00014B7D"/>
    <w:rsid w:val="0001552C"/>
    <w:rsid w:val="00015928"/>
    <w:rsid w:val="00015AF8"/>
    <w:rsid w:val="00015C95"/>
    <w:rsid w:val="00016392"/>
    <w:rsid w:val="00016D25"/>
    <w:rsid w:val="00017374"/>
    <w:rsid w:val="000173BB"/>
    <w:rsid w:val="0001778B"/>
    <w:rsid w:val="00017968"/>
    <w:rsid w:val="00017DAA"/>
    <w:rsid w:val="00020C62"/>
    <w:rsid w:val="00021C80"/>
    <w:rsid w:val="00021F16"/>
    <w:rsid w:val="000226F8"/>
    <w:rsid w:val="00022776"/>
    <w:rsid w:val="00022924"/>
    <w:rsid w:val="00022F2E"/>
    <w:rsid w:val="000230C3"/>
    <w:rsid w:val="000244A2"/>
    <w:rsid w:val="00024C72"/>
    <w:rsid w:val="00024C8A"/>
    <w:rsid w:val="00025038"/>
    <w:rsid w:val="0002505D"/>
    <w:rsid w:val="000253E2"/>
    <w:rsid w:val="000262F7"/>
    <w:rsid w:val="0002705D"/>
    <w:rsid w:val="000308CD"/>
    <w:rsid w:val="00030AA1"/>
    <w:rsid w:val="0003117D"/>
    <w:rsid w:val="0003121B"/>
    <w:rsid w:val="000313E2"/>
    <w:rsid w:val="00031685"/>
    <w:rsid w:val="000319A2"/>
    <w:rsid w:val="00031A6D"/>
    <w:rsid w:val="00031A80"/>
    <w:rsid w:val="00031A81"/>
    <w:rsid w:val="00031DBC"/>
    <w:rsid w:val="00031F67"/>
    <w:rsid w:val="00032670"/>
    <w:rsid w:val="000327C5"/>
    <w:rsid w:val="00033B5A"/>
    <w:rsid w:val="000341D6"/>
    <w:rsid w:val="0003427D"/>
    <w:rsid w:val="00034E0E"/>
    <w:rsid w:val="0003620B"/>
    <w:rsid w:val="00036652"/>
    <w:rsid w:val="00036BE1"/>
    <w:rsid w:val="0003762F"/>
    <w:rsid w:val="00037960"/>
    <w:rsid w:val="00037D64"/>
    <w:rsid w:val="0004105F"/>
    <w:rsid w:val="00041312"/>
    <w:rsid w:val="00041873"/>
    <w:rsid w:val="00041E37"/>
    <w:rsid w:val="00042146"/>
    <w:rsid w:val="00042224"/>
    <w:rsid w:val="0004331C"/>
    <w:rsid w:val="00043635"/>
    <w:rsid w:val="0004368A"/>
    <w:rsid w:val="00043756"/>
    <w:rsid w:val="00043EBE"/>
    <w:rsid w:val="00044261"/>
    <w:rsid w:val="0004455A"/>
    <w:rsid w:val="000445AD"/>
    <w:rsid w:val="0004478D"/>
    <w:rsid w:val="00044F74"/>
    <w:rsid w:val="0004520F"/>
    <w:rsid w:val="000457FE"/>
    <w:rsid w:val="00045B74"/>
    <w:rsid w:val="00046E6D"/>
    <w:rsid w:val="00046E6F"/>
    <w:rsid w:val="00047725"/>
    <w:rsid w:val="00050113"/>
    <w:rsid w:val="00050A44"/>
    <w:rsid w:val="00050CAE"/>
    <w:rsid w:val="00050EAE"/>
    <w:rsid w:val="00050F64"/>
    <w:rsid w:val="00051243"/>
    <w:rsid w:val="000514F2"/>
    <w:rsid w:val="00051CBF"/>
    <w:rsid w:val="00051EE3"/>
    <w:rsid w:val="00052897"/>
    <w:rsid w:val="000529F7"/>
    <w:rsid w:val="00052C90"/>
    <w:rsid w:val="00053042"/>
    <w:rsid w:val="00053CFF"/>
    <w:rsid w:val="00053F1D"/>
    <w:rsid w:val="00054723"/>
    <w:rsid w:val="00055074"/>
    <w:rsid w:val="000552D5"/>
    <w:rsid w:val="000553A6"/>
    <w:rsid w:val="00055AFC"/>
    <w:rsid w:val="00055E3A"/>
    <w:rsid w:val="00056137"/>
    <w:rsid w:val="000563F5"/>
    <w:rsid w:val="00056B72"/>
    <w:rsid w:val="00056D66"/>
    <w:rsid w:val="0005739F"/>
    <w:rsid w:val="0005745F"/>
    <w:rsid w:val="0005765E"/>
    <w:rsid w:val="00057BB4"/>
    <w:rsid w:val="0006013A"/>
    <w:rsid w:val="000601B5"/>
    <w:rsid w:val="000610A5"/>
    <w:rsid w:val="00061A56"/>
    <w:rsid w:val="00061BCC"/>
    <w:rsid w:val="00061E82"/>
    <w:rsid w:val="00062294"/>
    <w:rsid w:val="0006233E"/>
    <w:rsid w:val="00062BF9"/>
    <w:rsid w:val="00062EB1"/>
    <w:rsid w:val="000631B8"/>
    <w:rsid w:val="0006395E"/>
    <w:rsid w:val="00064A8C"/>
    <w:rsid w:val="00064E4D"/>
    <w:rsid w:val="0006506F"/>
    <w:rsid w:val="000655A4"/>
    <w:rsid w:val="000655CC"/>
    <w:rsid w:val="00065610"/>
    <w:rsid w:val="00065DDE"/>
    <w:rsid w:val="0006655D"/>
    <w:rsid w:val="00066893"/>
    <w:rsid w:val="00067557"/>
    <w:rsid w:val="00067AD5"/>
    <w:rsid w:val="00067D78"/>
    <w:rsid w:val="00070421"/>
    <w:rsid w:val="000706DC"/>
    <w:rsid w:val="000706DF"/>
    <w:rsid w:val="00070D51"/>
    <w:rsid w:val="00070DB2"/>
    <w:rsid w:val="00071199"/>
    <w:rsid w:val="000713DC"/>
    <w:rsid w:val="00071D7F"/>
    <w:rsid w:val="000727E2"/>
    <w:rsid w:val="000732D5"/>
    <w:rsid w:val="00073BEC"/>
    <w:rsid w:val="00074DCB"/>
    <w:rsid w:val="00075548"/>
    <w:rsid w:val="000758CE"/>
    <w:rsid w:val="00075A72"/>
    <w:rsid w:val="00076377"/>
    <w:rsid w:val="000763AC"/>
    <w:rsid w:val="0007643B"/>
    <w:rsid w:val="00076879"/>
    <w:rsid w:val="00076A9B"/>
    <w:rsid w:val="00076D25"/>
    <w:rsid w:val="000776F6"/>
    <w:rsid w:val="00077FE2"/>
    <w:rsid w:val="000801DF"/>
    <w:rsid w:val="00081184"/>
    <w:rsid w:val="000828BC"/>
    <w:rsid w:val="00082B38"/>
    <w:rsid w:val="00082BD7"/>
    <w:rsid w:val="00082F26"/>
    <w:rsid w:val="0008334F"/>
    <w:rsid w:val="000835A9"/>
    <w:rsid w:val="000849EE"/>
    <w:rsid w:val="0008549A"/>
    <w:rsid w:val="0008569C"/>
    <w:rsid w:val="00085A0E"/>
    <w:rsid w:val="000860F9"/>
    <w:rsid w:val="00086413"/>
    <w:rsid w:val="000867E5"/>
    <w:rsid w:val="0008730B"/>
    <w:rsid w:val="00087625"/>
    <w:rsid w:val="0008795A"/>
    <w:rsid w:val="0009045B"/>
    <w:rsid w:val="00090609"/>
    <w:rsid w:val="000913DE"/>
    <w:rsid w:val="000916E3"/>
    <w:rsid w:val="00092403"/>
    <w:rsid w:val="00092550"/>
    <w:rsid w:val="0009297C"/>
    <w:rsid w:val="00092D71"/>
    <w:rsid w:val="000930E3"/>
    <w:rsid w:val="00093221"/>
    <w:rsid w:val="000933C0"/>
    <w:rsid w:val="00093707"/>
    <w:rsid w:val="00094FBE"/>
    <w:rsid w:val="00095215"/>
    <w:rsid w:val="00095319"/>
    <w:rsid w:val="000953D7"/>
    <w:rsid w:val="000957E6"/>
    <w:rsid w:val="00095B8D"/>
    <w:rsid w:val="00096184"/>
    <w:rsid w:val="00096433"/>
    <w:rsid w:val="00096B55"/>
    <w:rsid w:val="0009787A"/>
    <w:rsid w:val="00097911"/>
    <w:rsid w:val="00097934"/>
    <w:rsid w:val="00097D5D"/>
    <w:rsid w:val="00097E49"/>
    <w:rsid w:val="000A0DCF"/>
    <w:rsid w:val="000A1A7C"/>
    <w:rsid w:val="000A279A"/>
    <w:rsid w:val="000A284E"/>
    <w:rsid w:val="000A4A27"/>
    <w:rsid w:val="000A4EEA"/>
    <w:rsid w:val="000A500C"/>
    <w:rsid w:val="000A5411"/>
    <w:rsid w:val="000A5492"/>
    <w:rsid w:val="000A5683"/>
    <w:rsid w:val="000A5B4E"/>
    <w:rsid w:val="000A5C4E"/>
    <w:rsid w:val="000A70D4"/>
    <w:rsid w:val="000A735F"/>
    <w:rsid w:val="000A739B"/>
    <w:rsid w:val="000A768F"/>
    <w:rsid w:val="000A775B"/>
    <w:rsid w:val="000A7B57"/>
    <w:rsid w:val="000A7FB6"/>
    <w:rsid w:val="000B00A8"/>
    <w:rsid w:val="000B0267"/>
    <w:rsid w:val="000B11F1"/>
    <w:rsid w:val="000B120E"/>
    <w:rsid w:val="000B20F2"/>
    <w:rsid w:val="000B2E4E"/>
    <w:rsid w:val="000B3047"/>
    <w:rsid w:val="000B3316"/>
    <w:rsid w:val="000B38A3"/>
    <w:rsid w:val="000B3BB8"/>
    <w:rsid w:val="000B3D95"/>
    <w:rsid w:val="000B4F8E"/>
    <w:rsid w:val="000B5285"/>
    <w:rsid w:val="000B5384"/>
    <w:rsid w:val="000B5650"/>
    <w:rsid w:val="000B580A"/>
    <w:rsid w:val="000B60E8"/>
    <w:rsid w:val="000B612F"/>
    <w:rsid w:val="000B6499"/>
    <w:rsid w:val="000B685C"/>
    <w:rsid w:val="000B770E"/>
    <w:rsid w:val="000B7C80"/>
    <w:rsid w:val="000C0121"/>
    <w:rsid w:val="000C08D9"/>
    <w:rsid w:val="000C1604"/>
    <w:rsid w:val="000C1C5D"/>
    <w:rsid w:val="000C1F49"/>
    <w:rsid w:val="000C2708"/>
    <w:rsid w:val="000C36C4"/>
    <w:rsid w:val="000C3A21"/>
    <w:rsid w:val="000C3BED"/>
    <w:rsid w:val="000C3DBA"/>
    <w:rsid w:val="000C4AE1"/>
    <w:rsid w:val="000C4BA6"/>
    <w:rsid w:val="000C4E12"/>
    <w:rsid w:val="000C5278"/>
    <w:rsid w:val="000C5394"/>
    <w:rsid w:val="000C5F0A"/>
    <w:rsid w:val="000C6F90"/>
    <w:rsid w:val="000C731F"/>
    <w:rsid w:val="000C7458"/>
    <w:rsid w:val="000C7FDF"/>
    <w:rsid w:val="000D0736"/>
    <w:rsid w:val="000D0895"/>
    <w:rsid w:val="000D0CE7"/>
    <w:rsid w:val="000D0F2B"/>
    <w:rsid w:val="000D116A"/>
    <w:rsid w:val="000D1D82"/>
    <w:rsid w:val="000D2010"/>
    <w:rsid w:val="000D2878"/>
    <w:rsid w:val="000D2AAF"/>
    <w:rsid w:val="000D2B82"/>
    <w:rsid w:val="000D2C2B"/>
    <w:rsid w:val="000D337F"/>
    <w:rsid w:val="000D34B0"/>
    <w:rsid w:val="000D37B6"/>
    <w:rsid w:val="000D3B55"/>
    <w:rsid w:val="000D3C06"/>
    <w:rsid w:val="000D51AE"/>
    <w:rsid w:val="000D5307"/>
    <w:rsid w:val="000D5935"/>
    <w:rsid w:val="000D6491"/>
    <w:rsid w:val="000D6E47"/>
    <w:rsid w:val="000D7083"/>
    <w:rsid w:val="000D719B"/>
    <w:rsid w:val="000D73FB"/>
    <w:rsid w:val="000E0886"/>
    <w:rsid w:val="000E23F4"/>
    <w:rsid w:val="000E29BE"/>
    <w:rsid w:val="000E2AC3"/>
    <w:rsid w:val="000E3462"/>
    <w:rsid w:val="000E38C0"/>
    <w:rsid w:val="000E3F6A"/>
    <w:rsid w:val="000E45B6"/>
    <w:rsid w:val="000E4B62"/>
    <w:rsid w:val="000E518C"/>
    <w:rsid w:val="000E5990"/>
    <w:rsid w:val="000E6834"/>
    <w:rsid w:val="000E6972"/>
    <w:rsid w:val="000E6B9A"/>
    <w:rsid w:val="000E7646"/>
    <w:rsid w:val="000F05D5"/>
    <w:rsid w:val="000F0AA7"/>
    <w:rsid w:val="000F1497"/>
    <w:rsid w:val="000F1502"/>
    <w:rsid w:val="000F2E60"/>
    <w:rsid w:val="000F4475"/>
    <w:rsid w:val="000F4852"/>
    <w:rsid w:val="000F4A29"/>
    <w:rsid w:val="000F5601"/>
    <w:rsid w:val="000F6062"/>
    <w:rsid w:val="000F62CC"/>
    <w:rsid w:val="000F6545"/>
    <w:rsid w:val="000F69CD"/>
    <w:rsid w:val="000F6F1E"/>
    <w:rsid w:val="000F7158"/>
    <w:rsid w:val="000F72AD"/>
    <w:rsid w:val="000F78F4"/>
    <w:rsid w:val="000F7A1B"/>
    <w:rsid w:val="000F7A45"/>
    <w:rsid w:val="000F7C89"/>
    <w:rsid w:val="000F7DCD"/>
    <w:rsid w:val="000F7FC7"/>
    <w:rsid w:val="001001D9"/>
    <w:rsid w:val="00100DE2"/>
    <w:rsid w:val="001010D1"/>
    <w:rsid w:val="00101460"/>
    <w:rsid w:val="00101709"/>
    <w:rsid w:val="00101CA6"/>
    <w:rsid w:val="00101E65"/>
    <w:rsid w:val="00101FA0"/>
    <w:rsid w:val="00102130"/>
    <w:rsid w:val="0010236C"/>
    <w:rsid w:val="00102F33"/>
    <w:rsid w:val="001032DE"/>
    <w:rsid w:val="0010337B"/>
    <w:rsid w:val="001037F7"/>
    <w:rsid w:val="00103CEB"/>
    <w:rsid w:val="0010417D"/>
    <w:rsid w:val="00104605"/>
    <w:rsid w:val="00104695"/>
    <w:rsid w:val="00104911"/>
    <w:rsid w:val="00105520"/>
    <w:rsid w:val="0010704E"/>
    <w:rsid w:val="001070DB"/>
    <w:rsid w:val="0011059E"/>
    <w:rsid w:val="00110C74"/>
    <w:rsid w:val="0011118C"/>
    <w:rsid w:val="00111BC9"/>
    <w:rsid w:val="00112197"/>
    <w:rsid w:val="00112AD7"/>
    <w:rsid w:val="00112BD5"/>
    <w:rsid w:val="00112E8E"/>
    <w:rsid w:val="00113BB5"/>
    <w:rsid w:val="00113F6C"/>
    <w:rsid w:val="00114317"/>
    <w:rsid w:val="00114BDF"/>
    <w:rsid w:val="00115385"/>
    <w:rsid w:val="00115A94"/>
    <w:rsid w:val="001167F9"/>
    <w:rsid w:val="00116A99"/>
    <w:rsid w:val="001170B7"/>
    <w:rsid w:val="00117B6E"/>
    <w:rsid w:val="00117B90"/>
    <w:rsid w:val="0012006A"/>
    <w:rsid w:val="00120168"/>
    <w:rsid w:val="00122291"/>
    <w:rsid w:val="0012237E"/>
    <w:rsid w:val="0012268B"/>
    <w:rsid w:val="00122964"/>
    <w:rsid w:val="00122B08"/>
    <w:rsid w:val="00122BCB"/>
    <w:rsid w:val="00122F7D"/>
    <w:rsid w:val="0012403A"/>
    <w:rsid w:val="0012407B"/>
    <w:rsid w:val="00124225"/>
    <w:rsid w:val="0012469D"/>
    <w:rsid w:val="001246C3"/>
    <w:rsid w:val="001249BD"/>
    <w:rsid w:val="00124B56"/>
    <w:rsid w:val="00124F01"/>
    <w:rsid w:val="00125333"/>
    <w:rsid w:val="00125532"/>
    <w:rsid w:val="00125740"/>
    <w:rsid w:val="00125CDF"/>
    <w:rsid w:val="00125D50"/>
    <w:rsid w:val="00125EE9"/>
    <w:rsid w:val="001260BB"/>
    <w:rsid w:val="001264A1"/>
    <w:rsid w:val="00126BC5"/>
    <w:rsid w:val="00131A2E"/>
    <w:rsid w:val="00132A24"/>
    <w:rsid w:val="001330DA"/>
    <w:rsid w:val="0013331D"/>
    <w:rsid w:val="0013391B"/>
    <w:rsid w:val="00133E46"/>
    <w:rsid w:val="00133E70"/>
    <w:rsid w:val="00134362"/>
    <w:rsid w:val="001347CB"/>
    <w:rsid w:val="00134928"/>
    <w:rsid w:val="00134BA9"/>
    <w:rsid w:val="00135045"/>
    <w:rsid w:val="001359D3"/>
    <w:rsid w:val="00136003"/>
    <w:rsid w:val="001362EF"/>
    <w:rsid w:val="001364C5"/>
    <w:rsid w:val="00137B2B"/>
    <w:rsid w:val="0014096E"/>
    <w:rsid w:val="00140F4C"/>
    <w:rsid w:val="00141098"/>
    <w:rsid w:val="001415B5"/>
    <w:rsid w:val="001418F6"/>
    <w:rsid w:val="0014253D"/>
    <w:rsid w:val="0014276B"/>
    <w:rsid w:val="001429F1"/>
    <w:rsid w:val="00142EE0"/>
    <w:rsid w:val="0014398B"/>
    <w:rsid w:val="00143E76"/>
    <w:rsid w:val="00144A12"/>
    <w:rsid w:val="00144A81"/>
    <w:rsid w:val="00145F76"/>
    <w:rsid w:val="00146035"/>
    <w:rsid w:val="00146053"/>
    <w:rsid w:val="00146316"/>
    <w:rsid w:val="001465CA"/>
    <w:rsid w:val="00146923"/>
    <w:rsid w:val="00146AF8"/>
    <w:rsid w:val="00146BBA"/>
    <w:rsid w:val="00147748"/>
    <w:rsid w:val="00147955"/>
    <w:rsid w:val="00150A7B"/>
    <w:rsid w:val="00151935"/>
    <w:rsid w:val="00151F45"/>
    <w:rsid w:val="00151F6C"/>
    <w:rsid w:val="001521A3"/>
    <w:rsid w:val="0015246F"/>
    <w:rsid w:val="00152AA4"/>
    <w:rsid w:val="00152FD6"/>
    <w:rsid w:val="0015492B"/>
    <w:rsid w:val="00154E9B"/>
    <w:rsid w:val="0015563B"/>
    <w:rsid w:val="00155A59"/>
    <w:rsid w:val="00155F06"/>
    <w:rsid w:val="00156872"/>
    <w:rsid w:val="00156FB0"/>
    <w:rsid w:val="0016000A"/>
    <w:rsid w:val="00160551"/>
    <w:rsid w:val="00160D78"/>
    <w:rsid w:val="00160E72"/>
    <w:rsid w:val="00161203"/>
    <w:rsid w:val="00161CA8"/>
    <w:rsid w:val="00162109"/>
    <w:rsid w:val="00162549"/>
    <w:rsid w:val="00162DAA"/>
    <w:rsid w:val="00162DBE"/>
    <w:rsid w:val="0016375F"/>
    <w:rsid w:val="001638F2"/>
    <w:rsid w:val="00163BD5"/>
    <w:rsid w:val="0016419F"/>
    <w:rsid w:val="001641EF"/>
    <w:rsid w:val="00164AE6"/>
    <w:rsid w:val="00164BBC"/>
    <w:rsid w:val="00164BF4"/>
    <w:rsid w:val="00164DBD"/>
    <w:rsid w:val="001652AD"/>
    <w:rsid w:val="00165E24"/>
    <w:rsid w:val="00166036"/>
    <w:rsid w:val="00166058"/>
    <w:rsid w:val="001661CF"/>
    <w:rsid w:val="00166830"/>
    <w:rsid w:val="001672AD"/>
    <w:rsid w:val="00167F37"/>
    <w:rsid w:val="00170042"/>
    <w:rsid w:val="00170AAE"/>
    <w:rsid w:val="00171194"/>
    <w:rsid w:val="001732C3"/>
    <w:rsid w:val="001738F4"/>
    <w:rsid w:val="00174990"/>
    <w:rsid w:val="00174BDA"/>
    <w:rsid w:val="001752D8"/>
    <w:rsid w:val="00176B1B"/>
    <w:rsid w:val="00180891"/>
    <w:rsid w:val="00180A1E"/>
    <w:rsid w:val="00180BD7"/>
    <w:rsid w:val="001812A3"/>
    <w:rsid w:val="00181BDC"/>
    <w:rsid w:val="00182039"/>
    <w:rsid w:val="001826F9"/>
    <w:rsid w:val="00182CC8"/>
    <w:rsid w:val="00183C4E"/>
    <w:rsid w:val="00183EF0"/>
    <w:rsid w:val="0018403F"/>
    <w:rsid w:val="00184192"/>
    <w:rsid w:val="00185B8F"/>
    <w:rsid w:val="00185F8A"/>
    <w:rsid w:val="001860D6"/>
    <w:rsid w:val="00186F12"/>
    <w:rsid w:val="00186F34"/>
    <w:rsid w:val="001877CD"/>
    <w:rsid w:val="00187C46"/>
    <w:rsid w:val="0019049C"/>
    <w:rsid w:val="001904C7"/>
    <w:rsid w:val="00190A4E"/>
    <w:rsid w:val="00190DEE"/>
    <w:rsid w:val="00190F0C"/>
    <w:rsid w:val="00191925"/>
    <w:rsid w:val="00191B3A"/>
    <w:rsid w:val="00191D31"/>
    <w:rsid w:val="001923DB"/>
    <w:rsid w:val="00193054"/>
    <w:rsid w:val="00194118"/>
    <w:rsid w:val="001943DE"/>
    <w:rsid w:val="00194A6D"/>
    <w:rsid w:val="0019514E"/>
    <w:rsid w:val="00195204"/>
    <w:rsid w:val="001956ED"/>
    <w:rsid w:val="0019622D"/>
    <w:rsid w:val="00196659"/>
    <w:rsid w:val="001967DF"/>
    <w:rsid w:val="00196AF3"/>
    <w:rsid w:val="001A02E8"/>
    <w:rsid w:val="001A075E"/>
    <w:rsid w:val="001A082C"/>
    <w:rsid w:val="001A17B4"/>
    <w:rsid w:val="001A1ABE"/>
    <w:rsid w:val="001A1C52"/>
    <w:rsid w:val="001A21BA"/>
    <w:rsid w:val="001A27A7"/>
    <w:rsid w:val="001A28E3"/>
    <w:rsid w:val="001A2DFD"/>
    <w:rsid w:val="001A31C4"/>
    <w:rsid w:val="001A3AA3"/>
    <w:rsid w:val="001A40B6"/>
    <w:rsid w:val="001A4269"/>
    <w:rsid w:val="001A520F"/>
    <w:rsid w:val="001A537D"/>
    <w:rsid w:val="001A602C"/>
    <w:rsid w:val="001A75E8"/>
    <w:rsid w:val="001A7958"/>
    <w:rsid w:val="001A7B08"/>
    <w:rsid w:val="001B0080"/>
    <w:rsid w:val="001B022B"/>
    <w:rsid w:val="001B0557"/>
    <w:rsid w:val="001B1394"/>
    <w:rsid w:val="001B21BB"/>
    <w:rsid w:val="001B25DF"/>
    <w:rsid w:val="001B2AD9"/>
    <w:rsid w:val="001B310A"/>
    <w:rsid w:val="001B4F9E"/>
    <w:rsid w:val="001B5B49"/>
    <w:rsid w:val="001B6720"/>
    <w:rsid w:val="001B6948"/>
    <w:rsid w:val="001B6A5B"/>
    <w:rsid w:val="001B6B6F"/>
    <w:rsid w:val="001B77E6"/>
    <w:rsid w:val="001C01B8"/>
    <w:rsid w:val="001C02E9"/>
    <w:rsid w:val="001C0324"/>
    <w:rsid w:val="001C0769"/>
    <w:rsid w:val="001C0BFD"/>
    <w:rsid w:val="001C164B"/>
    <w:rsid w:val="001C1696"/>
    <w:rsid w:val="001C1735"/>
    <w:rsid w:val="001C19E2"/>
    <w:rsid w:val="001C1F08"/>
    <w:rsid w:val="001C1FBA"/>
    <w:rsid w:val="001C27AF"/>
    <w:rsid w:val="001C319E"/>
    <w:rsid w:val="001C4959"/>
    <w:rsid w:val="001C6299"/>
    <w:rsid w:val="001C6463"/>
    <w:rsid w:val="001C6510"/>
    <w:rsid w:val="001C6FAF"/>
    <w:rsid w:val="001C78BA"/>
    <w:rsid w:val="001C7E3B"/>
    <w:rsid w:val="001D059C"/>
    <w:rsid w:val="001D09DA"/>
    <w:rsid w:val="001D0C37"/>
    <w:rsid w:val="001D0E0C"/>
    <w:rsid w:val="001D10ED"/>
    <w:rsid w:val="001D12C9"/>
    <w:rsid w:val="001D2C3B"/>
    <w:rsid w:val="001D33E8"/>
    <w:rsid w:val="001D384A"/>
    <w:rsid w:val="001D38F3"/>
    <w:rsid w:val="001D3D39"/>
    <w:rsid w:val="001D4BA7"/>
    <w:rsid w:val="001D4FFF"/>
    <w:rsid w:val="001D5B69"/>
    <w:rsid w:val="001D5D91"/>
    <w:rsid w:val="001D614A"/>
    <w:rsid w:val="001D67D1"/>
    <w:rsid w:val="001D7207"/>
    <w:rsid w:val="001D7CDA"/>
    <w:rsid w:val="001D7FD9"/>
    <w:rsid w:val="001E0A7D"/>
    <w:rsid w:val="001E1110"/>
    <w:rsid w:val="001E19FF"/>
    <w:rsid w:val="001E28C5"/>
    <w:rsid w:val="001E3A54"/>
    <w:rsid w:val="001E3C56"/>
    <w:rsid w:val="001E3DCB"/>
    <w:rsid w:val="001E3F69"/>
    <w:rsid w:val="001E4893"/>
    <w:rsid w:val="001E48D9"/>
    <w:rsid w:val="001E4A83"/>
    <w:rsid w:val="001E4D1D"/>
    <w:rsid w:val="001E4E97"/>
    <w:rsid w:val="001E5679"/>
    <w:rsid w:val="001E5BD5"/>
    <w:rsid w:val="001E5EC2"/>
    <w:rsid w:val="001E6196"/>
    <w:rsid w:val="001E656A"/>
    <w:rsid w:val="001E659D"/>
    <w:rsid w:val="001E684F"/>
    <w:rsid w:val="001E6FFC"/>
    <w:rsid w:val="001E74FA"/>
    <w:rsid w:val="001E7F7E"/>
    <w:rsid w:val="001F0172"/>
    <w:rsid w:val="001F0CFA"/>
    <w:rsid w:val="001F1CA9"/>
    <w:rsid w:val="001F41AF"/>
    <w:rsid w:val="001F44C9"/>
    <w:rsid w:val="001F4521"/>
    <w:rsid w:val="001F475C"/>
    <w:rsid w:val="001F478E"/>
    <w:rsid w:val="001F4D1B"/>
    <w:rsid w:val="001F4F59"/>
    <w:rsid w:val="001F6464"/>
    <w:rsid w:val="001F6924"/>
    <w:rsid w:val="001F7326"/>
    <w:rsid w:val="001F7C2B"/>
    <w:rsid w:val="0020000E"/>
    <w:rsid w:val="0020009F"/>
    <w:rsid w:val="00200901"/>
    <w:rsid w:val="00200CFC"/>
    <w:rsid w:val="00201163"/>
    <w:rsid w:val="00201621"/>
    <w:rsid w:val="00201C3A"/>
    <w:rsid w:val="002033AD"/>
    <w:rsid w:val="002039A4"/>
    <w:rsid w:val="00203D6D"/>
    <w:rsid w:val="00204018"/>
    <w:rsid w:val="00204078"/>
    <w:rsid w:val="00204450"/>
    <w:rsid w:val="002047B3"/>
    <w:rsid w:val="00204E31"/>
    <w:rsid w:val="0020515A"/>
    <w:rsid w:val="00206EB3"/>
    <w:rsid w:val="00206F7E"/>
    <w:rsid w:val="00207702"/>
    <w:rsid w:val="002102DB"/>
    <w:rsid w:val="0021047A"/>
    <w:rsid w:val="00210B19"/>
    <w:rsid w:val="00210E2E"/>
    <w:rsid w:val="0021133C"/>
    <w:rsid w:val="00212147"/>
    <w:rsid w:val="00212F70"/>
    <w:rsid w:val="00214591"/>
    <w:rsid w:val="00214920"/>
    <w:rsid w:val="00214BC2"/>
    <w:rsid w:val="0021598A"/>
    <w:rsid w:val="00215C8D"/>
    <w:rsid w:val="0021705F"/>
    <w:rsid w:val="00217714"/>
    <w:rsid w:val="002201B4"/>
    <w:rsid w:val="00220251"/>
    <w:rsid w:val="0022066D"/>
    <w:rsid w:val="002208D2"/>
    <w:rsid w:val="00220C17"/>
    <w:rsid w:val="002216FF"/>
    <w:rsid w:val="002217A8"/>
    <w:rsid w:val="002218F1"/>
    <w:rsid w:val="00221F98"/>
    <w:rsid w:val="0022277A"/>
    <w:rsid w:val="002235C8"/>
    <w:rsid w:val="00223EAD"/>
    <w:rsid w:val="00224AAA"/>
    <w:rsid w:val="00224C0E"/>
    <w:rsid w:val="0022549A"/>
    <w:rsid w:val="00225CC9"/>
    <w:rsid w:val="002262E7"/>
    <w:rsid w:val="00226D06"/>
    <w:rsid w:val="00227118"/>
    <w:rsid w:val="00227426"/>
    <w:rsid w:val="00227D95"/>
    <w:rsid w:val="0023066C"/>
    <w:rsid w:val="00230AF8"/>
    <w:rsid w:val="002315E4"/>
    <w:rsid w:val="00231820"/>
    <w:rsid w:val="00231A8F"/>
    <w:rsid w:val="0023241C"/>
    <w:rsid w:val="0023354E"/>
    <w:rsid w:val="0023356F"/>
    <w:rsid w:val="002339AB"/>
    <w:rsid w:val="00233A53"/>
    <w:rsid w:val="00233E49"/>
    <w:rsid w:val="00233EA9"/>
    <w:rsid w:val="00233F4E"/>
    <w:rsid w:val="00234D2F"/>
    <w:rsid w:val="00234EB2"/>
    <w:rsid w:val="00235C80"/>
    <w:rsid w:val="00236013"/>
    <w:rsid w:val="0023664A"/>
    <w:rsid w:val="00236711"/>
    <w:rsid w:val="00236D49"/>
    <w:rsid w:val="00236E15"/>
    <w:rsid w:val="00236E62"/>
    <w:rsid w:val="0023759B"/>
    <w:rsid w:val="002405A1"/>
    <w:rsid w:val="00240EC4"/>
    <w:rsid w:val="00241B70"/>
    <w:rsid w:val="00241C12"/>
    <w:rsid w:val="00241F99"/>
    <w:rsid w:val="00242DD3"/>
    <w:rsid w:val="00242EDB"/>
    <w:rsid w:val="002433DE"/>
    <w:rsid w:val="00243921"/>
    <w:rsid w:val="00243F91"/>
    <w:rsid w:val="002449DD"/>
    <w:rsid w:val="002456E6"/>
    <w:rsid w:val="002462D3"/>
    <w:rsid w:val="00247184"/>
    <w:rsid w:val="002472E1"/>
    <w:rsid w:val="00247844"/>
    <w:rsid w:val="00247DF7"/>
    <w:rsid w:val="002501B5"/>
    <w:rsid w:val="002508CB"/>
    <w:rsid w:val="00250AA7"/>
    <w:rsid w:val="00250C9A"/>
    <w:rsid w:val="002517A2"/>
    <w:rsid w:val="00251969"/>
    <w:rsid w:val="00252059"/>
    <w:rsid w:val="00252248"/>
    <w:rsid w:val="002529CB"/>
    <w:rsid w:val="00253334"/>
    <w:rsid w:val="00254182"/>
    <w:rsid w:val="00254BC7"/>
    <w:rsid w:val="002564DF"/>
    <w:rsid w:val="00256ECB"/>
    <w:rsid w:val="00257D2D"/>
    <w:rsid w:val="00257FC1"/>
    <w:rsid w:val="0026085F"/>
    <w:rsid w:val="00260A17"/>
    <w:rsid w:val="00260B3B"/>
    <w:rsid w:val="00260B5A"/>
    <w:rsid w:val="00261261"/>
    <w:rsid w:val="0026131F"/>
    <w:rsid w:val="002613AC"/>
    <w:rsid w:val="00261B48"/>
    <w:rsid w:val="00262331"/>
    <w:rsid w:val="002634A7"/>
    <w:rsid w:val="0026354F"/>
    <w:rsid w:val="00264608"/>
    <w:rsid w:val="00264A48"/>
    <w:rsid w:val="00265145"/>
    <w:rsid w:val="00265AD8"/>
    <w:rsid w:val="00265D2C"/>
    <w:rsid w:val="002662FD"/>
    <w:rsid w:val="00266357"/>
    <w:rsid w:val="002664AD"/>
    <w:rsid w:val="00266B8B"/>
    <w:rsid w:val="0027239E"/>
    <w:rsid w:val="00273143"/>
    <w:rsid w:val="0027358B"/>
    <w:rsid w:val="00273B45"/>
    <w:rsid w:val="00274E7C"/>
    <w:rsid w:val="00276504"/>
    <w:rsid w:val="00276523"/>
    <w:rsid w:val="0027726B"/>
    <w:rsid w:val="002772EA"/>
    <w:rsid w:val="0027762B"/>
    <w:rsid w:val="00277D89"/>
    <w:rsid w:val="002806CE"/>
    <w:rsid w:val="00280ED3"/>
    <w:rsid w:val="00281D5F"/>
    <w:rsid w:val="00282A45"/>
    <w:rsid w:val="00282D17"/>
    <w:rsid w:val="0028364B"/>
    <w:rsid w:val="002836C1"/>
    <w:rsid w:val="00283A4C"/>
    <w:rsid w:val="00284B1F"/>
    <w:rsid w:val="00284DD0"/>
    <w:rsid w:val="002859A6"/>
    <w:rsid w:val="00285F24"/>
    <w:rsid w:val="0028753B"/>
    <w:rsid w:val="00287862"/>
    <w:rsid w:val="0028793E"/>
    <w:rsid w:val="00287C74"/>
    <w:rsid w:val="00290117"/>
    <w:rsid w:val="00290143"/>
    <w:rsid w:val="00290519"/>
    <w:rsid w:val="002905D8"/>
    <w:rsid w:val="00290B6C"/>
    <w:rsid w:val="002911F5"/>
    <w:rsid w:val="00291DB3"/>
    <w:rsid w:val="00292BAA"/>
    <w:rsid w:val="0029329D"/>
    <w:rsid w:val="002932C0"/>
    <w:rsid w:val="00293624"/>
    <w:rsid w:val="00293680"/>
    <w:rsid w:val="002936FB"/>
    <w:rsid w:val="00293A15"/>
    <w:rsid w:val="00294B3D"/>
    <w:rsid w:val="00294E0F"/>
    <w:rsid w:val="00294EEB"/>
    <w:rsid w:val="00296752"/>
    <w:rsid w:val="00296FEE"/>
    <w:rsid w:val="0029745A"/>
    <w:rsid w:val="002A010F"/>
    <w:rsid w:val="002A04B6"/>
    <w:rsid w:val="002A0D8B"/>
    <w:rsid w:val="002A0E5E"/>
    <w:rsid w:val="002A194D"/>
    <w:rsid w:val="002A1F7A"/>
    <w:rsid w:val="002A2429"/>
    <w:rsid w:val="002A2913"/>
    <w:rsid w:val="002A2C4F"/>
    <w:rsid w:val="002A3461"/>
    <w:rsid w:val="002A39FB"/>
    <w:rsid w:val="002A466F"/>
    <w:rsid w:val="002A4EDB"/>
    <w:rsid w:val="002A5FD8"/>
    <w:rsid w:val="002A6139"/>
    <w:rsid w:val="002A61B1"/>
    <w:rsid w:val="002A62CA"/>
    <w:rsid w:val="002A63B2"/>
    <w:rsid w:val="002A6D53"/>
    <w:rsid w:val="002A6EDF"/>
    <w:rsid w:val="002A7A30"/>
    <w:rsid w:val="002B0BC6"/>
    <w:rsid w:val="002B0DD6"/>
    <w:rsid w:val="002B0FB6"/>
    <w:rsid w:val="002B1B1A"/>
    <w:rsid w:val="002B24FE"/>
    <w:rsid w:val="002B2AE0"/>
    <w:rsid w:val="002B30AF"/>
    <w:rsid w:val="002B31DB"/>
    <w:rsid w:val="002B34C3"/>
    <w:rsid w:val="002B3A7C"/>
    <w:rsid w:val="002B3B07"/>
    <w:rsid w:val="002B3C41"/>
    <w:rsid w:val="002B42EC"/>
    <w:rsid w:val="002B44B4"/>
    <w:rsid w:val="002B4A16"/>
    <w:rsid w:val="002B5322"/>
    <w:rsid w:val="002B55C8"/>
    <w:rsid w:val="002B5902"/>
    <w:rsid w:val="002B5B8F"/>
    <w:rsid w:val="002B5E10"/>
    <w:rsid w:val="002B6688"/>
    <w:rsid w:val="002B68B3"/>
    <w:rsid w:val="002C02FF"/>
    <w:rsid w:val="002C08EF"/>
    <w:rsid w:val="002C08F3"/>
    <w:rsid w:val="002C0EB3"/>
    <w:rsid w:val="002C1220"/>
    <w:rsid w:val="002C12C3"/>
    <w:rsid w:val="002C146D"/>
    <w:rsid w:val="002C1487"/>
    <w:rsid w:val="002C223D"/>
    <w:rsid w:val="002C27DD"/>
    <w:rsid w:val="002C3946"/>
    <w:rsid w:val="002C479E"/>
    <w:rsid w:val="002C4D51"/>
    <w:rsid w:val="002C5333"/>
    <w:rsid w:val="002C54DF"/>
    <w:rsid w:val="002C56AA"/>
    <w:rsid w:val="002C5C37"/>
    <w:rsid w:val="002C61DB"/>
    <w:rsid w:val="002C63F8"/>
    <w:rsid w:val="002C67FA"/>
    <w:rsid w:val="002C6C3F"/>
    <w:rsid w:val="002C79EA"/>
    <w:rsid w:val="002C7D03"/>
    <w:rsid w:val="002D03A2"/>
    <w:rsid w:val="002D0451"/>
    <w:rsid w:val="002D0B7A"/>
    <w:rsid w:val="002D0CDC"/>
    <w:rsid w:val="002D17F5"/>
    <w:rsid w:val="002D1E7C"/>
    <w:rsid w:val="002D25A5"/>
    <w:rsid w:val="002D3013"/>
    <w:rsid w:val="002D34A9"/>
    <w:rsid w:val="002D3669"/>
    <w:rsid w:val="002D3813"/>
    <w:rsid w:val="002D3E62"/>
    <w:rsid w:val="002D3EB3"/>
    <w:rsid w:val="002D409A"/>
    <w:rsid w:val="002D4974"/>
    <w:rsid w:val="002D4A4B"/>
    <w:rsid w:val="002D4F05"/>
    <w:rsid w:val="002D4F55"/>
    <w:rsid w:val="002D5552"/>
    <w:rsid w:val="002D5BE7"/>
    <w:rsid w:val="002D6967"/>
    <w:rsid w:val="002D6DA3"/>
    <w:rsid w:val="002D6F4D"/>
    <w:rsid w:val="002D7134"/>
    <w:rsid w:val="002D726C"/>
    <w:rsid w:val="002E0A70"/>
    <w:rsid w:val="002E0B34"/>
    <w:rsid w:val="002E1A9B"/>
    <w:rsid w:val="002E1EDA"/>
    <w:rsid w:val="002E1F0E"/>
    <w:rsid w:val="002E2652"/>
    <w:rsid w:val="002E4B9B"/>
    <w:rsid w:val="002E525D"/>
    <w:rsid w:val="002E5EFD"/>
    <w:rsid w:val="002E6AAD"/>
    <w:rsid w:val="002E6E4B"/>
    <w:rsid w:val="002F0EBF"/>
    <w:rsid w:val="002F10E6"/>
    <w:rsid w:val="002F1B8C"/>
    <w:rsid w:val="002F28C5"/>
    <w:rsid w:val="002F335F"/>
    <w:rsid w:val="002F395A"/>
    <w:rsid w:val="002F3DA1"/>
    <w:rsid w:val="002F3DFF"/>
    <w:rsid w:val="002F441E"/>
    <w:rsid w:val="002F4763"/>
    <w:rsid w:val="002F498D"/>
    <w:rsid w:val="002F5273"/>
    <w:rsid w:val="002F57CA"/>
    <w:rsid w:val="002F614F"/>
    <w:rsid w:val="002F6C8A"/>
    <w:rsid w:val="002F6D6D"/>
    <w:rsid w:val="002F7B31"/>
    <w:rsid w:val="002F7D70"/>
    <w:rsid w:val="002F7ED9"/>
    <w:rsid w:val="00300D37"/>
    <w:rsid w:val="0030148C"/>
    <w:rsid w:val="003015CB"/>
    <w:rsid w:val="003031A1"/>
    <w:rsid w:val="003034F3"/>
    <w:rsid w:val="003046E3"/>
    <w:rsid w:val="0030485F"/>
    <w:rsid w:val="0030518C"/>
    <w:rsid w:val="003055F8"/>
    <w:rsid w:val="00305A12"/>
    <w:rsid w:val="00305E84"/>
    <w:rsid w:val="0030609F"/>
    <w:rsid w:val="00307109"/>
    <w:rsid w:val="0031008A"/>
    <w:rsid w:val="0031124C"/>
    <w:rsid w:val="00311797"/>
    <w:rsid w:val="00311957"/>
    <w:rsid w:val="00311C2C"/>
    <w:rsid w:val="00312AA1"/>
    <w:rsid w:val="00312F26"/>
    <w:rsid w:val="00312FE9"/>
    <w:rsid w:val="003142E1"/>
    <w:rsid w:val="00315080"/>
    <w:rsid w:val="00315793"/>
    <w:rsid w:val="00316B3B"/>
    <w:rsid w:val="003172E2"/>
    <w:rsid w:val="003178AE"/>
    <w:rsid w:val="00317D19"/>
    <w:rsid w:val="00320001"/>
    <w:rsid w:val="003202D0"/>
    <w:rsid w:val="00320517"/>
    <w:rsid w:val="00320979"/>
    <w:rsid w:val="00320D0A"/>
    <w:rsid w:val="00321331"/>
    <w:rsid w:val="00321D09"/>
    <w:rsid w:val="00321DD7"/>
    <w:rsid w:val="0032210C"/>
    <w:rsid w:val="00323110"/>
    <w:rsid w:val="003233C8"/>
    <w:rsid w:val="00323B96"/>
    <w:rsid w:val="00324703"/>
    <w:rsid w:val="00324D86"/>
    <w:rsid w:val="00325B45"/>
    <w:rsid w:val="003262F4"/>
    <w:rsid w:val="00326996"/>
    <w:rsid w:val="00326D5F"/>
    <w:rsid w:val="00327163"/>
    <w:rsid w:val="003273EE"/>
    <w:rsid w:val="00327583"/>
    <w:rsid w:val="00327A43"/>
    <w:rsid w:val="00327CDF"/>
    <w:rsid w:val="00330130"/>
    <w:rsid w:val="00330519"/>
    <w:rsid w:val="003307BC"/>
    <w:rsid w:val="00330A83"/>
    <w:rsid w:val="00331ED8"/>
    <w:rsid w:val="00332443"/>
    <w:rsid w:val="00332774"/>
    <w:rsid w:val="00332B78"/>
    <w:rsid w:val="00332E64"/>
    <w:rsid w:val="003335AE"/>
    <w:rsid w:val="003336B2"/>
    <w:rsid w:val="00333BDF"/>
    <w:rsid w:val="00333BFF"/>
    <w:rsid w:val="00333C18"/>
    <w:rsid w:val="00334215"/>
    <w:rsid w:val="00334D9F"/>
    <w:rsid w:val="00334ED2"/>
    <w:rsid w:val="003354A8"/>
    <w:rsid w:val="00335723"/>
    <w:rsid w:val="00335B49"/>
    <w:rsid w:val="00335BD2"/>
    <w:rsid w:val="00336EFA"/>
    <w:rsid w:val="0033723A"/>
    <w:rsid w:val="00337291"/>
    <w:rsid w:val="003375C6"/>
    <w:rsid w:val="00337886"/>
    <w:rsid w:val="003378E5"/>
    <w:rsid w:val="003407B7"/>
    <w:rsid w:val="00340BD2"/>
    <w:rsid w:val="00340CBA"/>
    <w:rsid w:val="003419BD"/>
    <w:rsid w:val="00342356"/>
    <w:rsid w:val="00342F45"/>
    <w:rsid w:val="00343ADA"/>
    <w:rsid w:val="00345039"/>
    <w:rsid w:val="003456BB"/>
    <w:rsid w:val="00345D14"/>
    <w:rsid w:val="00345F9A"/>
    <w:rsid w:val="00346016"/>
    <w:rsid w:val="00347685"/>
    <w:rsid w:val="00347D25"/>
    <w:rsid w:val="00350359"/>
    <w:rsid w:val="00350A31"/>
    <w:rsid w:val="00350A44"/>
    <w:rsid w:val="00350BFB"/>
    <w:rsid w:val="0035149C"/>
    <w:rsid w:val="00351763"/>
    <w:rsid w:val="00351AE0"/>
    <w:rsid w:val="00351CA4"/>
    <w:rsid w:val="00351F55"/>
    <w:rsid w:val="003522BD"/>
    <w:rsid w:val="00352507"/>
    <w:rsid w:val="003527D7"/>
    <w:rsid w:val="00353A40"/>
    <w:rsid w:val="00354D62"/>
    <w:rsid w:val="00355DFE"/>
    <w:rsid w:val="003573C9"/>
    <w:rsid w:val="00357462"/>
    <w:rsid w:val="0035752E"/>
    <w:rsid w:val="003576D5"/>
    <w:rsid w:val="003617A1"/>
    <w:rsid w:val="00362DC7"/>
    <w:rsid w:val="00363D87"/>
    <w:rsid w:val="0036401D"/>
    <w:rsid w:val="003640E8"/>
    <w:rsid w:val="00364670"/>
    <w:rsid w:val="00364B92"/>
    <w:rsid w:val="003651E2"/>
    <w:rsid w:val="003652EC"/>
    <w:rsid w:val="00365471"/>
    <w:rsid w:val="00365600"/>
    <w:rsid w:val="00365E53"/>
    <w:rsid w:val="0036649D"/>
    <w:rsid w:val="00366F20"/>
    <w:rsid w:val="0036702B"/>
    <w:rsid w:val="00367065"/>
    <w:rsid w:val="00367AEA"/>
    <w:rsid w:val="0037029A"/>
    <w:rsid w:val="00370623"/>
    <w:rsid w:val="00370B91"/>
    <w:rsid w:val="0037211A"/>
    <w:rsid w:val="003722C9"/>
    <w:rsid w:val="003723C8"/>
    <w:rsid w:val="00372744"/>
    <w:rsid w:val="00372BAC"/>
    <w:rsid w:val="003730CD"/>
    <w:rsid w:val="003731CC"/>
    <w:rsid w:val="00373618"/>
    <w:rsid w:val="00373ADC"/>
    <w:rsid w:val="00374E59"/>
    <w:rsid w:val="003751DD"/>
    <w:rsid w:val="00375B58"/>
    <w:rsid w:val="00375D0A"/>
    <w:rsid w:val="00375F31"/>
    <w:rsid w:val="00376B38"/>
    <w:rsid w:val="0037756E"/>
    <w:rsid w:val="003775A0"/>
    <w:rsid w:val="00377627"/>
    <w:rsid w:val="00377A99"/>
    <w:rsid w:val="00380D7B"/>
    <w:rsid w:val="00380ECA"/>
    <w:rsid w:val="0038128E"/>
    <w:rsid w:val="00382D1F"/>
    <w:rsid w:val="003832F9"/>
    <w:rsid w:val="00383621"/>
    <w:rsid w:val="00383690"/>
    <w:rsid w:val="00383CF9"/>
    <w:rsid w:val="0038454B"/>
    <w:rsid w:val="003854C8"/>
    <w:rsid w:val="003855CE"/>
    <w:rsid w:val="00385C70"/>
    <w:rsid w:val="00385ED3"/>
    <w:rsid w:val="003869F5"/>
    <w:rsid w:val="00386CEB"/>
    <w:rsid w:val="003871B1"/>
    <w:rsid w:val="00387D65"/>
    <w:rsid w:val="00390715"/>
    <w:rsid w:val="0039079D"/>
    <w:rsid w:val="003907C0"/>
    <w:rsid w:val="00391AF9"/>
    <w:rsid w:val="0039267A"/>
    <w:rsid w:val="00392CE2"/>
    <w:rsid w:val="00393287"/>
    <w:rsid w:val="003932C8"/>
    <w:rsid w:val="0039347A"/>
    <w:rsid w:val="0039353A"/>
    <w:rsid w:val="003936DB"/>
    <w:rsid w:val="00393FCC"/>
    <w:rsid w:val="003942FC"/>
    <w:rsid w:val="003949C8"/>
    <w:rsid w:val="00394CAE"/>
    <w:rsid w:val="00394CED"/>
    <w:rsid w:val="0039544F"/>
    <w:rsid w:val="00395FD8"/>
    <w:rsid w:val="0039640D"/>
    <w:rsid w:val="0039642C"/>
    <w:rsid w:val="00396D87"/>
    <w:rsid w:val="0039731F"/>
    <w:rsid w:val="003A04C4"/>
    <w:rsid w:val="003A08A2"/>
    <w:rsid w:val="003A0A45"/>
    <w:rsid w:val="003A114D"/>
    <w:rsid w:val="003A204E"/>
    <w:rsid w:val="003A295C"/>
    <w:rsid w:val="003A2F68"/>
    <w:rsid w:val="003A3782"/>
    <w:rsid w:val="003A4722"/>
    <w:rsid w:val="003A5011"/>
    <w:rsid w:val="003A56BC"/>
    <w:rsid w:val="003A5C46"/>
    <w:rsid w:val="003A5E93"/>
    <w:rsid w:val="003A69F1"/>
    <w:rsid w:val="003A6CD2"/>
    <w:rsid w:val="003A6D28"/>
    <w:rsid w:val="003A6E66"/>
    <w:rsid w:val="003A709C"/>
    <w:rsid w:val="003A7ADE"/>
    <w:rsid w:val="003B05DC"/>
    <w:rsid w:val="003B0B51"/>
    <w:rsid w:val="003B11B5"/>
    <w:rsid w:val="003B11CC"/>
    <w:rsid w:val="003B13AE"/>
    <w:rsid w:val="003B1947"/>
    <w:rsid w:val="003B214B"/>
    <w:rsid w:val="003B2EB0"/>
    <w:rsid w:val="003B332D"/>
    <w:rsid w:val="003B52F7"/>
    <w:rsid w:val="003B57A5"/>
    <w:rsid w:val="003B5D7A"/>
    <w:rsid w:val="003B5F89"/>
    <w:rsid w:val="003B633D"/>
    <w:rsid w:val="003B6A1B"/>
    <w:rsid w:val="003B7F53"/>
    <w:rsid w:val="003C0334"/>
    <w:rsid w:val="003C08D9"/>
    <w:rsid w:val="003C0CD2"/>
    <w:rsid w:val="003C0CED"/>
    <w:rsid w:val="003C12B7"/>
    <w:rsid w:val="003C1A1A"/>
    <w:rsid w:val="003C218D"/>
    <w:rsid w:val="003C29F1"/>
    <w:rsid w:val="003C4270"/>
    <w:rsid w:val="003C56C9"/>
    <w:rsid w:val="003C5A01"/>
    <w:rsid w:val="003C632B"/>
    <w:rsid w:val="003C666C"/>
    <w:rsid w:val="003C67DD"/>
    <w:rsid w:val="003C6F4C"/>
    <w:rsid w:val="003C71CF"/>
    <w:rsid w:val="003C782D"/>
    <w:rsid w:val="003D006F"/>
    <w:rsid w:val="003D0155"/>
    <w:rsid w:val="003D018A"/>
    <w:rsid w:val="003D02FE"/>
    <w:rsid w:val="003D0B0A"/>
    <w:rsid w:val="003D0B5E"/>
    <w:rsid w:val="003D114D"/>
    <w:rsid w:val="003D13CE"/>
    <w:rsid w:val="003D144C"/>
    <w:rsid w:val="003D2027"/>
    <w:rsid w:val="003D2473"/>
    <w:rsid w:val="003D2B53"/>
    <w:rsid w:val="003D2C71"/>
    <w:rsid w:val="003D2DD5"/>
    <w:rsid w:val="003D39E9"/>
    <w:rsid w:val="003D3D5C"/>
    <w:rsid w:val="003D4008"/>
    <w:rsid w:val="003D46B7"/>
    <w:rsid w:val="003D498B"/>
    <w:rsid w:val="003D4D73"/>
    <w:rsid w:val="003D4FCD"/>
    <w:rsid w:val="003D536C"/>
    <w:rsid w:val="003D5933"/>
    <w:rsid w:val="003D5B17"/>
    <w:rsid w:val="003D5C2D"/>
    <w:rsid w:val="003D6691"/>
    <w:rsid w:val="003D6BD5"/>
    <w:rsid w:val="003D7249"/>
    <w:rsid w:val="003D75F9"/>
    <w:rsid w:val="003D7CED"/>
    <w:rsid w:val="003E08A5"/>
    <w:rsid w:val="003E108A"/>
    <w:rsid w:val="003E15AC"/>
    <w:rsid w:val="003E1718"/>
    <w:rsid w:val="003E1DFB"/>
    <w:rsid w:val="003E2207"/>
    <w:rsid w:val="003E233E"/>
    <w:rsid w:val="003E2F95"/>
    <w:rsid w:val="003E3068"/>
    <w:rsid w:val="003E377E"/>
    <w:rsid w:val="003E399D"/>
    <w:rsid w:val="003E3B5E"/>
    <w:rsid w:val="003E428C"/>
    <w:rsid w:val="003E4765"/>
    <w:rsid w:val="003E4B06"/>
    <w:rsid w:val="003E4BD5"/>
    <w:rsid w:val="003E4CDF"/>
    <w:rsid w:val="003E4D20"/>
    <w:rsid w:val="003E5428"/>
    <w:rsid w:val="003E58C1"/>
    <w:rsid w:val="003E5F9F"/>
    <w:rsid w:val="003E7A72"/>
    <w:rsid w:val="003E7F99"/>
    <w:rsid w:val="003F03FF"/>
    <w:rsid w:val="003F0D9E"/>
    <w:rsid w:val="003F0E19"/>
    <w:rsid w:val="003F1545"/>
    <w:rsid w:val="003F163E"/>
    <w:rsid w:val="003F2DFF"/>
    <w:rsid w:val="003F2E2C"/>
    <w:rsid w:val="003F314C"/>
    <w:rsid w:val="003F388B"/>
    <w:rsid w:val="003F3FC7"/>
    <w:rsid w:val="003F4C5F"/>
    <w:rsid w:val="003F6628"/>
    <w:rsid w:val="003F68AE"/>
    <w:rsid w:val="003F6C14"/>
    <w:rsid w:val="003F6E40"/>
    <w:rsid w:val="003F70C8"/>
    <w:rsid w:val="003F77DA"/>
    <w:rsid w:val="00400078"/>
    <w:rsid w:val="004011AF"/>
    <w:rsid w:val="00401695"/>
    <w:rsid w:val="004016CE"/>
    <w:rsid w:val="00401831"/>
    <w:rsid w:val="00401867"/>
    <w:rsid w:val="00401B66"/>
    <w:rsid w:val="0040343A"/>
    <w:rsid w:val="00403F25"/>
    <w:rsid w:val="00404072"/>
    <w:rsid w:val="0040554F"/>
    <w:rsid w:val="00405747"/>
    <w:rsid w:val="0040614A"/>
    <w:rsid w:val="004062C7"/>
    <w:rsid w:val="00406306"/>
    <w:rsid w:val="00406FDB"/>
    <w:rsid w:val="00407D05"/>
    <w:rsid w:val="00410223"/>
    <w:rsid w:val="004104CE"/>
    <w:rsid w:val="004110F4"/>
    <w:rsid w:val="0041167B"/>
    <w:rsid w:val="00411989"/>
    <w:rsid w:val="00411F40"/>
    <w:rsid w:val="00412278"/>
    <w:rsid w:val="004126A3"/>
    <w:rsid w:val="00412861"/>
    <w:rsid w:val="00412CD6"/>
    <w:rsid w:val="00412CF2"/>
    <w:rsid w:val="0041300F"/>
    <w:rsid w:val="004146EC"/>
    <w:rsid w:val="00414712"/>
    <w:rsid w:val="00414751"/>
    <w:rsid w:val="00414CF2"/>
    <w:rsid w:val="004152C6"/>
    <w:rsid w:val="0041589A"/>
    <w:rsid w:val="00415A6C"/>
    <w:rsid w:val="00415CB8"/>
    <w:rsid w:val="00416357"/>
    <w:rsid w:val="00416878"/>
    <w:rsid w:val="004173F2"/>
    <w:rsid w:val="00417451"/>
    <w:rsid w:val="00417B66"/>
    <w:rsid w:val="00420212"/>
    <w:rsid w:val="00420A76"/>
    <w:rsid w:val="00420B51"/>
    <w:rsid w:val="00420C35"/>
    <w:rsid w:val="0042125F"/>
    <w:rsid w:val="00422130"/>
    <w:rsid w:val="0042242B"/>
    <w:rsid w:val="00422BC5"/>
    <w:rsid w:val="00422D00"/>
    <w:rsid w:val="00422E1C"/>
    <w:rsid w:val="0042376B"/>
    <w:rsid w:val="0042388F"/>
    <w:rsid w:val="00423C50"/>
    <w:rsid w:val="00423E19"/>
    <w:rsid w:val="004242EB"/>
    <w:rsid w:val="004245F9"/>
    <w:rsid w:val="00424958"/>
    <w:rsid w:val="00425A3F"/>
    <w:rsid w:val="004266C1"/>
    <w:rsid w:val="00426A5D"/>
    <w:rsid w:val="00427022"/>
    <w:rsid w:val="0042720A"/>
    <w:rsid w:val="00427BCC"/>
    <w:rsid w:val="00427C19"/>
    <w:rsid w:val="00427CCE"/>
    <w:rsid w:val="00430412"/>
    <w:rsid w:val="0043054A"/>
    <w:rsid w:val="0043058E"/>
    <w:rsid w:val="00430915"/>
    <w:rsid w:val="00430DD3"/>
    <w:rsid w:val="004316B6"/>
    <w:rsid w:val="00431B4A"/>
    <w:rsid w:val="00431BB5"/>
    <w:rsid w:val="00431E70"/>
    <w:rsid w:val="00432657"/>
    <w:rsid w:val="0043333B"/>
    <w:rsid w:val="004333DF"/>
    <w:rsid w:val="0043391D"/>
    <w:rsid w:val="004342A7"/>
    <w:rsid w:val="00434658"/>
    <w:rsid w:val="00434876"/>
    <w:rsid w:val="004348A0"/>
    <w:rsid w:val="00434DDB"/>
    <w:rsid w:val="00434E8F"/>
    <w:rsid w:val="0043572E"/>
    <w:rsid w:val="00435A10"/>
    <w:rsid w:val="0043627A"/>
    <w:rsid w:val="00436514"/>
    <w:rsid w:val="004367F4"/>
    <w:rsid w:val="0043681C"/>
    <w:rsid w:val="0043686B"/>
    <w:rsid w:val="0043724D"/>
    <w:rsid w:val="004374C2"/>
    <w:rsid w:val="0043797A"/>
    <w:rsid w:val="00437B93"/>
    <w:rsid w:val="00437CD2"/>
    <w:rsid w:val="0044027A"/>
    <w:rsid w:val="00440B8E"/>
    <w:rsid w:val="0044124D"/>
    <w:rsid w:val="004414B5"/>
    <w:rsid w:val="00441AA8"/>
    <w:rsid w:val="00441C24"/>
    <w:rsid w:val="00441F25"/>
    <w:rsid w:val="00441FA9"/>
    <w:rsid w:val="00442CA3"/>
    <w:rsid w:val="0044304B"/>
    <w:rsid w:val="0044331C"/>
    <w:rsid w:val="004436E4"/>
    <w:rsid w:val="00443B4B"/>
    <w:rsid w:val="00443D19"/>
    <w:rsid w:val="00443FE6"/>
    <w:rsid w:val="00444DF5"/>
    <w:rsid w:val="00445A80"/>
    <w:rsid w:val="00446007"/>
    <w:rsid w:val="004470BB"/>
    <w:rsid w:val="004471A7"/>
    <w:rsid w:val="00450F18"/>
    <w:rsid w:val="00450FF2"/>
    <w:rsid w:val="00451024"/>
    <w:rsid w:val="004515E7"/>
    <w:rsid w:val="00451B16"/>
    <w:rsid w:val="00451E77"/>
    <w:rsid w:val="0045258C"/>
    <w:rsid w:val="00452C82"/>
    <w:rsid w:val="00453199"/>
    <w:rsid w:val="004534B2"/>
    <w:rsid w:val="0045389E"/>
    <w:rsid w:val="00454166"/>
    <w:rsid w:val="004547B9"/>
    <w:rsid w:val="00455469"/>
    <w:rsid w:val="0045559D"/>
    <w:rsid w:val="00456211"/>
    <w:rsid w:val="004574B4"/>
    <w:rsid w:val="0045775A"/>
    <w:rsid w:val="004577BD"/>
    <w:rsid w:val="0046101E"/>
    <w:rsid w:val="004618BE"/>
    <w:rsid w:val="004635F7"/>
    <w:rsid w:val="00463BFE"/>
    <w:rsid w:val="00463D93"/>
    <w:rsid w:val="004646F4"/>
    <w:rsid w:val="00464804"/>
    <w:rsid w:val="00465033"/>
    <w:rsid w:val="004654CA"/>
    <w:rsid w:val="00466395"/>
    <w:rsid w:val="00466A45"/>
    <w:rsid w:val="00466D4A"/>
    <w:rsid w:val="0047031C"/>
    <w:rsid w:val="004704B4"/>
    <w:rsid w:val="004708A3"/>
    <w:rsid w:val="00471FAA"/>
    <w:rsid w:val="0047220C"/>
    <w:rsid w:val="00472732"/>
    <w:rsid w:val="004728C3"/>
    <w:rsid w:val="0047325E"/>
    <w:rsid w:val="00473408"/>
    <w:rsid w:val="00473451"/>
    <w:rsid w:val="00473542"/>
    <w:rsid w:val="00473A1C"/>
    <w:rsid w:val="004743A6"/>
    <w:rsid w:val="00474C5D"/>
    <w:rsid w:val="00474E4B"/>
    <w:rsid w:val="00475266"/>
    <w:rsid w:val="00475927"/>
    <w:rsid w:val="0047667E"/>
    <w:rsid w:val="004766F9"/>
    <w:rsid w:val="00476A0D"/>
    <w:rsid w:val="0047729D"/>
    <w:rsid w:val="00477F98"/>
    <w:rsid w:val="004806EE"/>
    <w:rsid w:val="00480844"/>
    <w:rsid w:val="00480F83"/>
    <w:rsid w:val="00482154"/>
    <w:rsid w:val="00482CA9"/>
    <w:rsid w:val="00483495"/>
    <w:rsid w:val="0048352C"/>
    <w:rsid w:val="00483CAE"/>
    <w:rsid w:val="0048413E"/>
    <w:rsid w:val="00484F84"/>
    <w:rsid w:val="00485156"/>
    <w:rsid w:val="00486D30"/>
    <w:rsid w:val="00486E7C"/>
    <w:rsid w:val="004875DC"/>
    <w:rsid w:val="004902C5"/>
    <w:rsid w:val="004904C3"/>
    <w:rsid w:val="00490A73"/>
    <w:rsid w:val="00490AD7"/>
    <w:rsid w:val="00490CA6"/>
    <w:rsid w:val="00490DAC"/>
    <w:rsid w:val="0049129C"/>
    <w:rsid w:val="004918AA"/>
    <w:rsid w:val="00492128"/>
    <w:rsid w:val="004931FE"/>
    <w:rsid w:val="00493812"/>
    <w:rsid w:val="00493E53"/>
    <w:rsid w:val="004945D8"/>
    <w:rsid w:val="0049490B"/>
    <w:rsid w:val="00495097"/>
    <w:rsid w:val="0049517E"/>
    <w:rsid w:val="00495610"/>
    <w:rsid w:val="00496560"/>
    <w:rsid w:val="0049658E"/>
    <w:rsid w:val="0049676B"/>
    <w:rsid w:val="00496AEE"/>
    <w:rsid w:val="004A0ADC"/>
    <w:rsid w:val="004A0F81"/>
    <w:rsid w:val="004A1172"/>
    <w:rsid w:val="004A171C"/>
    <w:rsid w:val="004A1853"/>
    <w:rsid w:val="004A1C40"/>
    <w:rsid w:val="004A2D4F"/>
    <w:rsid w:val="004A343E"/>
    <w:rsid w:val="004A37AF"/>
    <w:rsid w:val="004A382D"/>
    <w:rsid w:val="004A41AE"/>
    <w:rsid w:val="004A41D4"/>
    <w:rsid w:val="004A49DF"/>
    <w:rsid w:val="004A4B6F"/>
    <w:rsid w:val="004A5A30"/>
    <w:rsid w:val="004A5EAA"/>
    <w:rsid w:val="004A63F9"/>
    <w:rsid w:val="004A6A5D"/>
    <w:rsid w:val="004A6C2C"/>
    <w:rsid w:val="004A75EB"/>
    <w:rsid w:val="004B05B3"/>
    <w:rsid w:val="004B32E1"/>
    <w:rsid w:val="004B3814"/>
    <w:rsid w:val="004B4235"/>
    <w:rsid w:val="004B483F"/>
    <w:rsid w:val="004B5BA0"/>
    <w:rsid w:val="004B5FF3"/>
    <w:rsid w:val="004B6238"/>
    <w:rsid w:val="004B666B"/>
    <w:rsid w:val="004B6CBD"/>
    <w:rsid w:val="004B7E1C"/>
    <w:rsid w:val="004B7E35"/>
    <w:rsid w:val="004C0984"/>
    <w:rsid w:val="004C1374"/>
    <w:rsid w:val="004C1CA6"/>
    <w:rsid w:val="004C25C5"/>
    <w:rsid w:val="004C2DCE"/>
    <w:rsid w:val="004C309B"/>
    <w:rsid w:val="004C3349"/>
    <w:rsid w:val="004C338A"/>
    <w:rsid w:val="004C3ABB"/>
    <w:rsid w:val="004C3C3C"/>
    <w:rsid w:val="004C3C81"/>
    <w:rsid w:val="004C51AB"/>
    <w:rsid w:val="004C52E6"/>
    <w:rsid w:val="004C604F"/>
    <w:rsid w:val="004C673F"/>
    <w:rsid w:val="004D17C8"/>
    <w:rsid w:val="004D2D73"/>
    <w:rsid w:val="004D3346"/>
    <w:rsid w:val="004D3894"/>
    <w:rsid w:val="004D3E94"/>
    <w:rsid w:val="004D4AF8"/>
    <w:rsid w:val="004D56F7"/>
    <w:rsid w:val="004D5732"/>
    <w:rsid w:val="004D58C4"/>
    <w:rsid w:val="004D6C51"/>
    <w:rsid w:val="004D7E72"/>
    <w:rsid w:val="004E05C0"/>
    <w:rsid w:val="004E1008"/>
    <w:rsid w:val="004E10C5"/>
    <w:rsid w:val="004E119A"/>
    <w:rsid w:val="004E175A"/>
    <w:rsid w:val="004E2181"/>
    <w:rsid w:val="004E2746"/>
    <w:rsid w:val="004E2CF3"/>
    <w:rsid w:val="004E2E32"/>
    <w:rsid w:val="004E2F75"/>
    <w:rsid w:val="004E36B3"/>
    <w:rsid w:val="004E3BFF"/>
    <w:rsid w:val="004E4A30"/>
    <w:rsid w:val="004E5098"/>
    <w:rsid w:val="004E5C34"/>
    <w:rsid w:val="004E64D7"/>
    <w:rsid w:val="004F003B"/>
    <w:rsid w:val="004F06A9"/>
    <w:rsid w:val="004F0E1B"/>
    <w:rsid w:val="004F1970"/>
    <w:rsid w:val="004F1CF8"/>
    <w:rsid w:val="004F2770"/>
    <w:rsid w:val="004F2E1F"/>
    <w:rsid w:val="004F3528"/>
    <w:rsid w:val="004F3CE0"/>
    <w:rsid w:val="004F3D17"/>
    <w:rsid w:val="004F406D"/>
    <w:rsid w:val="004F42D8"/>
    <w:rsid w:val="004F46D8"/>
    <w:rsid w:val="004F4949"/>
    <w:rsid w:val="004F4D09"/>
    <w:rsid w:val="004F4E50"/>
    <w:rsid w:val="004F4EA6"/>
    <w:rsid w:val="004F539F"/>
    <w:rsid w:val="004F57CE"/>
    <w:rsid w:val="004F5CD6"/>
    <w:rsid w:val="004F6058"/>
    <w:rsid w:val="004F6066"/>
    <w:rsid w:val="004F6086"/>
    <w:rsid w:val="004F62DB"/>
    <w:rsid w:val="004F64C6"/>
    <w:rsid w:val="004F65CC"/>
    <w:rsid w:val="004F6618"/>
    <w:rsid w:val="004F76EB"/>
    <w:rsid w:val="004F7A35"/>
    <w:rsid w:val="0050106B"/>
    <w:rsid w:val="005018A3"/>
    <w:rsid w:val="00501954"/>
    <w:rsid w:val="00501A34"/>
    <w:rsid w:val="0050238F"/>
    <w:rsid w:val="005026D1"/>
    <w:rsid w:val="00502F3C"/>
    <w:rsid w:val="0050431D"/>
    <w:rsid w:val="00504F08"/>
    <w:rsid w:val="00505ADB"/>
    <w:rsid w:val="005062F4"/>
    <w:rsid w:val="0050695A"/>
    <w:rsid w:val="0050705A"/>
    <w:rsid w:val="00507930"/>
    <w:rsid w:val="0051085F"/>
    <w:rsid w:val="00510B29"/>
    <w:rsid w:val="0051114C"/>
    <w:rsid w:val="005118F0"/>
    <w:rsid w:val="00512567"/>
    <w:rsid w:val="005129EE"/>
    <w:rsid w:val="00512AF6"/>
    <w:rsid w:val="005133DF"/>
    <w:rsid w:val="00513B08"/>
    <w:rsid w:val="00513C6A"/>
    <w:rsid w:val="00513C98"/>
    <w:rsid w:val="00513F7C"/>
    <w:rsid w:val="00514B34"/>
    <w:rsid w:val="00514E35"/>
    <w:rsid w:val="0051553E"/>
    <w:rsid w:val="00515F70"/>
    <w:rsid w:val="00516813"/>
    <w:rsid w:val="005169D8"/>
    <w:rsid w:val="00516A77"/>
    <w:rsid w:val="0051714B"/>
    <w:rsid w:val="00517D85"/>
    <w:rsid w:val="005207BC"/>
    <w:rsid w:val="005208BC"/>
    <w:rsid w:val="00520AE1"/>
    <w:rsid w:val="00520BB5"/>
    <w:rsid w:val="0052147F"/>
    <w:rsid w:val="0052183D"/>
    <w:rsid w:val="00521BC0"/>
    <w:rsid w:val="00522226"/>
    <w:rsid w:val="00522B14"/>
    <w:rsid w:val="005230C2"/>
    <w:rsid w:val="00523A9F"/>
    <w:rsid w:val="005240EF"/>
    <w:rsid w:val="0052436D"/>
    <w:rsid w:val="00524915"/>
    <w:rsid w:val="0052521B"/>
    <w:rsid w:val="0052564B"/>
    <w:rsid w:val="00525734"/>
    <w:rsid w:val="0052592F"/>
    <w:rsid w:val="005259B8"/>
    <w:rsid w:val="00525CD7"/>
    <w:rsid w:val="0052620A"/>
    <w:rsid w:val="00526531"/>
    <w:rsid w:val="00526C02"/>
    <w:rsid w:val="00526D90"/>
    <w:rsid w:val="00527961"/>
    <w:rsid w:val="005307DC"/>
    <w:rsid w:val="00531164"/>
    <w:rsid w:val="00531798"/>
    <w:rsid w:val="0053212F"/>
    <w:rsid w:val="005324D6"/>
    <w:rsid w:val="0053257E"/>
    <w:rsid w:val="00532CB1"/>
    <w:rsid w:val="005334BD"/>
    <w:rsid w:val="00533D30"/>
    <w:rsid w:val="00534466"/>
    <w:rsid w:val="0053488F"/>
    <w:rsid w:val="005350CA"/>
    <w:rsid w:val="005352B8"/>
    <w:rsid w:val="00535AAA"/>
    <w:rsid w:val="00536D5A"/>
    <w:rsid w:val="00537124"/>
    <w:rsid w:val="0053788A"/>
    <w:rsid w:val="00537B6B"/>
    <w:rsid w:val="00537C52"/>
    <w:rsid w:val="00540776"/>
    <w:rsid w:val="00541336"/>
    <w:rsid w:val="00541482"/>
    <w:rsid w:val="0054158B"/>
    <w:rsid w:val="005415A0"/>
    <w:rsid w:val="005427CC"/>
    <w:rsid w:val="0054287F"/>
    <w:rsid w:val="005431B6"/>
    <w:rsid w:val="005434C7"/>
    <w:rsid w:val="00543EC7"/>
    <w:rsid w:val="005447CE"/>
    <w:rsid w:val="0054490B"/>
    <w:rsid w:val="0054497E"/>
    <w:rsid w:val="00545036"/>
    <w:rsid w:val="00545265"/>
    <w:rsid w:val="00545923"/>
    <w:rsid w:val="0054593D"/>
    <w:rsid w:val="00545D51"/>
    <w:rsid w:val="0054665D"/>
    <w:rsid w:val="00547EFB"/>
    <w:rsid w:val="00550CCF"/>
    <w:rsid w:val="005516C0"/>
    <w:rsid w:val="00551BE9"/>
    <w:rsid w:val="00551D4B"/>
    <w:rsid w:val="00551FE0"/>
    <w:rsid w:val="005526EE"/>
    <w:rsid w:val="00552CD6"/>
    <w:rsid w:val="0055323B"/>
    <w:rsid w:val="005535CE"/>
    <w:rsid w:val="00554293"/>
    <w:rsid w:val="00554451"/>
    <w:rsid w:val="00554D94"/>
    <w:rsid w:val="00554ECC"/>
    <w:rsid w:val="0055551F"/>
    <w:rsid w:val="00556588"/>
    <w:rsid w:val="00556645"/>
    <w:rsid w:val="005579BC"/>
    <w:rsid w:val="00557C31"/>
    <w:rsid w:val="00560058"/>
    <w:rsid w:val="005608CA"/>
    <w:rsid w:val="00560B1C"/>
    <w:rsid w:val="00560DB0"/>
    <w:rsid w:val="00561140"/>
    <w:rsid w:val="005620F3"/>
    <w:rsid w:val="0056305B"/>
    <w:rsid w:val="00563164"/>
    <w:rsid w:val="00564386"/>
    <w:rsid w:val="00565907"/>
    <w:rsid w:val="005667CD"/>
    <w:rsid w:val="00566BBF"/>
    <w:rsid w:val="0056735B"/>
    <w:rsid w:val="00567E0B"/>
    <w:rsid w:val="00567F2C"/>
    <w:rsid w:val="00570091"/>
    <w:rsid w:val="005701D2"/>
    <w:rsid w:val="005701DF"/>
    <w:rsid w:val="00570937"/>
    <w:rsid w:val="00570F50"/>
    <w:rsid w:val="00571751"/>
    <w:rsid w:val="00571CEE"/>
    <w:rsid w:val="00571FA2"/>
    <w:rsid w:val="0057251C"/>
    <w:rsid w:val="00572B57"/>
    <w:rsid w:val="005739EB"/>
    <w:rsid w:val="00573A15"/>
    <w:rsid w:val="00574508"/>
    <w:rsid w:val="00574D44"/>
    <w:rsid w:val="0057675B"/>
    <w:rsid w:val="00576AF7"/>
    <w:rsid w:val="00576FBF"/>
    <w:rsid w:val="00580533"/>
    <w:rsid w:val="005805A0"/>
    <w:rsid w:val="005806FE"/>
    <w:rsid w:val="00580C4A"/>
    <w:rsid w:val="0058106E"/>
    <w:rsid w:val="00581C68"/>
    <w:rsid w:val="0058223C"/>
    <w:rsid w:val="005824C7"/>
    <w:rsid w:val="00583BCA"/>
    <w:rsid w:val="00584C57"/>
    <w:rsid w:val="005851EE"/>
    <w:rsid w:val="00585E30"/>
    <w:rsid w:val="00585ED8"/>
    <w:rsid w:val="00586E8E"/>
    <w:rsid w:val="005872FF"/>
    <w:rsid w:val="0058769F"/>
    <w:rsid w:val="0059002B"/>
    <w:rsid w:val="00590390"/>
    <w:rsid w:val="005913C0"/>
    <w:rsid w:val="00591FE0"/>
    <w:rsid w:val="005925F2"/>
    <w:rsid w:val="00592FFE"/>
    <w:rsid w:val="00593F3C"/>
    <w:rsid w:val="00594E9A"/>
    <w:rsid w:val="0059513B"/>
    <w:rsid w:val="00597070"/>
    <w:rsid w:val="005972F7"/>
    <w:rsid w:val="005A1236"/>
    <w:rsid w:val="005A1293"/>
    <w:rsid w:val="005A19F1"/>
    <w:rsid w:val="005A2D3C"/>
    <w:rsid w:val="005A33A7"/>
    <w:rsid w:val="005A35CE"/>
    <w:rsid w:val="005A364F"/>
    <w:rsid w:val="005A4B38"/>
    <w:rsid w:val="005A4D92"/>
    <w:rsid w:val="005A5C09"/>
    <w:rsid w:val="005A5E8E"/>
    <w:rsid w:val="005A60E1"/>
    <w:rsid w:val="005A6A60"/>
    <w:rsid w:val="005A7043"/>
    <w:rsid w:val="005A7156"/>
    <w:rsid w:val="005A762F"/>
    <w:rsid w:val="005A7E10"/>
    <w:rsid w:val="005B0617"/>
    <w:rsid w:val="005B0BCB"/>
    <w:rsid w:val="005B0C19"/>
    <w:rsid w:val="005B0C73"/>
    <w:rsid w:val="005B0F76"/>
    <w:rsid w:val="005B1875"/>
    <w:rsid w:val="005B2B80"/>
    <w:rsid w:val="005B3E7C"/>
    <w:rsid w:val="005B3EC4"/>
    <w:rsid w:val="005B47D3"/>
    <w:rsid w:val="005B4A21"/>
    <w:rsid w:val="005B4C6B"/>
    <w:rsid w:val="005B5592"/>
    <w:rsid w:val="005B5738"/>
    <w:rsid w:val="005B5976"/>
    <w:rsid w:val="005B5CFC"/>
    <w:rsid w:val="005B5D96"/>
    <w:rsid w:val="005B61B8"/>
    <w:rsid w:val="005B62EF"/>
    <w:rsid w:val="005B73CD"/>
    <w:rsid w:val="005C0BF9"/>
    <w:rsid w:val="005C21A6"/>
    <w:rsid w:val="005C21BD"/>
    <w:rsid w:val="005C25AC"/>
    <w:rsid w:val="005C27DA"/>
    <w:rsid w:val="005C2A08"/>
    <w:rsid w:val="005C2A63"/>
    <w:rsid w:val="005C2B45"/>
    <w:rsid w:val="005C2B99"/>
    <w:rsid w:val="005C3AA9"/>
    <w:rsid w:val="005C3D84"/>
    <w:rsid w:val="005C3FCF"/>
    <w:rsid w:val="005C420A"/>
    <w:rsid w:val="005C4687"/>
    <w:rsid w:val="005C560B"/>
    <w:rsid w:val="005C5EC3"/>
    <w:rsid w:val="005C5FC5"/>
    <w:rsid w:val="005C6F59"/>
    <w:rsid w:val="005C718A"/>
    <w:rsid w:val="005C71A2"/>
    <w:rsid w:val="005C746B"/>
    <w:rsid w:val="005D0A32"/>
    <w:rsid w:val="005D0F28"/>
    <w:rsid w:val="005D1A80"/>
    <w:rsid w:val="005D219F"/>
    <w:rsid w:val="005D305E"/>
    <w:rsid w:val="005D320B"/>
    <w:rsid w:val="005D32B6"/>
    <w:rsid w:val="005D3A98"/>
    <w:rsid w:val="005D3FFF"/>
    <w:rsid w:val="005D429C"/>
    <w:rsid w:val="005D467B"/>
    <w:rsid w:val="005D4B1D"/>
    <w:rsid w:val="005D4E64"/>
    <w:rsid w:val="005D5548"/>
    <w:rsid w:val="005D5C22"/>
    <w:rsid w:val="005D6C06"/>
    <w:rsid w:val="005D6C5F"/>
    <w:rsid w:val="005D7238"/>
    <w:rsid w:val="005D7BC1"/>
    <w:rsid w:val="005E075A"/>
    <w:rsid w:val="005E0C28"/>
    <w:rsid w:val="005E1009"/>
    <w:rsid w:val="005E114F"/>
    <w:rsid w:val="005E2039"/>
    <w:rsid w:val="005E2978"/>
    <w:rsid w:val="005E317A"/>
    <w:rsid w:val="005E34DE"/>
    <w:rsid w:val="005E3B05"/>
    <w:rsid w:val="005E3C33"/>
    <w:rsid w:val="005E3EC4"/>
    <w:rsid w:val="005E42D9"/>
    <w:rsid w:val="005E5319"/>
    <w:rsid w:val="005E53D8"/>
    <w:rsid w:val="005E554A"/>
    <w:rsid w:val="005E60A1"/>
    <w:rsid w:val="005E6134"/>
    <w:rsid w:val="005E7CF6"/>
    <w:rsid w:val="005E7D7E"/>
    <w:rsid w:val="005E7E9A"/>
    <w:rsid w:val="005F0A5D"/>
    <w:rsid w:val="005F18F6"/>
    <w:rsid w:val="005F19CD"/>
    <w:rsid w:val="005F1B14"/>
    <w:rsid w:val="005F1B7F"/>
    <w:rsid w:val="005F20DF"/>
    <w:rsid w:val="005F275F"/>
    <w:rsid w:val="005F2A92"/>
    <w:rsid w:val="005F2F77"/>
    <w:rsid w:val="005F4349"/>
    <w:rsid w:val="005F4E6D"/>
    <w:rsid w:val="005F5330"/>
    <w:rsid w:val="005F546C"/>
    <w:rsid w:val="005F57A2"/>
    <w:rsid w:val="005F59C2"/>
    <w:rsid w:val="005F5B81"/>
    <w:rsid w:val="005F5CC4"/>
    <w:rsid w:val="005F6624"/>
    <w:rsid w:val="005F6662"/>
    <w:rsid w:val="005F6995"/>
    <w:rsid w:val="005F6D1E"/>
    <w:rsid w:val="005F7521"/>
    <w:rsid w:val="005F75B2"/>
    <w:rsid w:val="005F7EBE"/>
    <w:rsid w:val="0060058F"/>
    <w:rsid w:val="00601168"/>
    <w:rsid w:val="00601D25"/>
    <w:rsid w:val="006030DE"/>
    <w:rsid w:val="006039EC"/>
    <w:rsid w:val="00603E00"/>
    <w:rsid w:val="00603F70"/>
    <w:rsid w:val="00604087"/>
    <w:rsid w:val="00604433"/>
    <w:rsid w:val="00604AA0"/>
    <w:rsid w:val="00605896"/>
    <w:rsid w:val="00605C7F"/>
    <w:rsid w:val="0060609E"/>
    <w:rsid w:val="00606532"/>
    <w:rsid w:val="006068B2"/>
    <w:rsid w:val="00606BFB"/>
    <w:rsid w:val="00606F78"/>
    <w:rsid w:val="0060782F"/>
    <w:rsid w:val="00607846"/>
    <w:rsid w:val="00607915"/>
    <w:rsid w:val="00607B4E"/>
    <w:rsid w:val="00610690"/>
    <w:rsid w:val="006106B7"/>
    <w:rsid w:val="00611D6E"/>
    <w:rsid w:val="00612AB1"/>
    <w:rsid w:val="00613636"/>
    <w:rsid w:val="00613952"/>
    <w:rsid w:val="00613B76"/>
    <w:rsid w:val="00614C7C"/>
    <w:rsid w:val="006153E1"/>
    <w:rsid w:val="006157A0"/>
    <w:rsid w:val="00615857"/>
    <w:rsid w:val="00615E4A"/>
    <w:rsid w:val="00615F26"/>
    <w:rsid w:val="006165F7"/>
    <w:rsid w:val="00616642"/>
    <w:rsid w:val="00616A90"/>
    <w:rsid w:val="00616AD9"/>
    <w:rsid w:val="00616BC7"/>
    <w:rsid w:val="00616C65"/>
    <w:rsid w:val="00616C66"/>
    <w:rsid w:val="0061700C"/>
    <w:rsid w:val="00617891"/>
    <w:rsid w:val="00617997"/>
    <w:rsid w:val="00617FC0"/>
    <w:rsid w:val="006206F4"/>
    <w:rsid w:val="006207B0"/>
    <w:rsid w:val="0062092C"/>
    <w:rsid w:val="006210F3"/>
    <w:rsid w:val="00621BCA"/>
    <w:rsid w:val="00622261"/>
    <w:rsid w:val="00623458"/>
    <w:rsid w:val="006234C7"/>
    <w:rsid w:val="0062469D"/>
    <w:rsid w:val="00624BF9"/>
    <w:rsid w:val="00625943"/>
    <w:rsid w:val="0062682F"/>
    <w:rsid w:val="00626D5D"/>
    <w:rsid w:val="00627C19"/>
    <w:rsid w:val="0063048E"/>
    <w:rsid w:val="0063132F"/>
    <w:rsid w:val="006317A0"/>
    <w:rsid w:val="00632012"/>
    <w:rsid w:val="00632B68"/>
    <w:rsid w:val="00633517"/>
    <w:rsid w:val="006337C3"/>
    <w:rsid w:val="006349FA"/>
    <w:rsid w:val="00635734"/>
    <w:rsid w:val="00635885"/>
    <w:rsid w:val="00635B6D"/>
    <w:rsid w:val="00635C56"/>
    <w:rsid w:val="00635CC8"/>
    <w:rsid w:val="0063613B"/>
    <w:rsid w:val="00636222"/>
    <w:rsid w:val="006369FE"/>
    <w:rsid w:val="00636A14"/>
    <w:rsid w:val="00636EFE"/>
    <w:rsid w:val="006371EC"/>
    <w:rsid w:val="00640BCB"/>
    <w:rsid w:val="00640DB1"/>
    <w:rsid w:val="00640E29"/>
    <w:rsid w:val="00641949"/>
    <w:rsid w:val="00641C3E"/>
    <w:rsid w:val="00641CA0"/>
    <w:rsid w:val="00641E84"/>
    <w:rsid w:val="006431AF"/>
    <w:rsid w:val="006431F6"/>
    <w:rsid w:val="00643903"/>
    <w:rsid w:val="00643C01"/>
    <w:rsid w:val="006454E9"/>
    <w:rsid w:val="0064609C"/>
    <w:rsid w:val="00647246"/>
    <w:rsid w:val="006502CE"/>
    <w:rsid w:val="00651CFC"/>
    <w:rsid w:val="00651E79"/>
    <w:rsid w:val="006523A4"/>
    <w:rsid w:val="00652BC5"/>
    <w:rsid w:val="00652D0F"/>
    <w:rsid w:val="00653267"/>
    <w:rsid w:val="0065334D"/>
    <w:rsid w:val="00653870"/>
    <w:rsid w:val="00654191"/>
    <w:rsid w:val="006545EA"/>
    <w:rsid w:val="0065534F"/>
    <w:rsid w:val="006555A4"/>
    <w:rsid w:val="0065562A"/>
    <w:rsid w:val="00655908"/>
    <w:rsid w:val="00655A2A"/>
    <w:rsid w:val="0065614F"/>
    <w:rsid w:val="00656BF5"/>
    <w:rsid w:val="00656EB4"/>
    <w:rsid w:val="0065736E"/>
    <w:rsid w:val="00657422"/>
    <w:rsid w:val="00657A47"/>
    <w:rsid w:val="00657E10"/>
    <w:rsid w:val="00657F10"/>
    <w:rsid w:val="00660482"/>
    <w:rsid w:val="0066062B"/>
    <w:rsid w:val="0066164B"/>
    <w:rsid w:val="006619BD"/>
    <w:rsid w:val="00661A0F"/>
    <w:rsid w:val="00661A36"/>
    <w:rsid w:val="00662839"/>
    <w:rsid w:val="00662F4F"/>
    <w:rsid w:val="0066420E"/>
    <w:rsid w:val="00664531"/>
    <w:rsid w:val="00664C87"/>
    <w:rsid w:val="00664CA7"/>
    <w:rsid w:val="006651B8"/>
    <w:rsid w:val="0066541B"/>
    <w:rsid w:val="00665831"/>
    <w:rsid w:val="00665912"/>
    <w:rsid w:val="00665A15"/>
    <w:rsid w:val="00666864"/>
    <w:rsid w:val="00666A57"/>
    <w:rsid w:val="00666D27"/>
    <w:rsid w:val="00667465"/>
    <w:rsid w:val="0067074A"/>
    <w:rsid w:val="00670AD3"/>
    <w:rsid w:val="00670EBF"/>
    <w:rsid w:val="00671978"/>
    <w:rsid w:val="00672124"/>
    <w:rsid w:val="006728CE"/>
    <w:rsid w:val="006732AB"/>
    <w:rsid w:val="00673A7F"/>
    <w:rsid w:val="006750F4"/>
    <w:rsid w:val="00675566"/>
    <w:rsid w:val="00675E04"/>
    <w:rsid w:val="00675FAA"/>
    <w:rsid w:val="0067628C"/>
    <w:rsid w:val="00676EBE"/>
    <w:rsid w:val="00677B4C"/>
    <w:rsid w:val="006807E5"/>
    <w:rsid w:val="006809D8"/>
    <w:rsid w:val="0068111A"/>
    <w:rsid w:val="00681982"/>
    <w:rsid w:val="00681A10"/>
    <w:rsid w:val="00682353"/>
    <w:rsid w:val="00682406"/>
    <w:rsid w:val="006826AF"/>
    <w:rsid w:val="00682B26"/>
    <w:rsid w:val="00682E6C"/>
    <w:rsid w:val="00683489"/>
    <w:rsid w:val="00683DFD"/>
    <w:rsid w:val="00684602"/>
    <w:rsid w:val="00685701"/>
    <w:rsid w:val="00686210"/>
    <w:rsid w:val="00686519"/>
    <w:rsid w:val="0069019C"/>
    <w:rsid w:val="00690746"/>
    <w:rsid w:val="00690A63"/>
    <w:rsid w:val="00690DEA"/>
    <w:rsid w:val="00692179"/>
    <w:rsid w:val="0069299B"/>
    <w:rsid w:val="00692A75"/>
    <w:rsid w:val="006937C3"/>
    <w:rsid w:val="00694D12"/>
    <w:rsid w:val="006952A7"/>
    <w:rsid w:val="00695ED9"/>
    <w:rsid w:val="0069606F"/>
    <w:rsid w:val="00696465"/>
    <w:rsid w:val="006971D6"/>
    <w:rsid w:val="00697781"/>
    <w:rsid w:val="00697DBA"/>
    <w:rsid w:val="006A078E"/>
    <w:rsid w:val="006A08C4"/>
    <w:rsid w:val="006A1253"/>
    <w:rsid w:val="006A1858"/>
    <w:rsid w:val="006A1FD7"/>
    <w:rsid w:val="006A2166"/>
    <w:rsid w:val="006A2504"/>
    <w:rsid w:val="006A2B31"/>
    <w:rsid w:val="006A2B59"/>
    <w:rsid w:val="006A317F"/>
    <w:rsid w:val="006A43AC"/>
    <w:rsid w:val="006A45ED"/>
    <w:rsid w:val="006A4625"/>
    <w:rsid w:val="006A4B08"/>
    <w:rsid w:val="006A50C3"/>
    <w:rsid w:val="006A5A2A"/>
    <w:rsid w:val="006A5DA6"/>
    <w:rsid w:val="006A63DC"/>
    <w:rsid w:val="006A6463"/>
    <w:rsid w:val="006A69BC"/>
    <w:rsid w:val="006A6DEA"/>
    <w:rsid w:val="006A6FC5"/>
    <w:rsid w:val="006A7402"/>
    <w:rsid w:val="006B0186"/>
    <w:rsid w:val="006B038F"/>
    <w:rsid w:val="006B03DC"/>
    <w:rsid w:val="006B0A56"/>
    <w:rsid w:val="006B1422"/>
    <w:rsid w:val="006B17D6"/>
    <w:rsid w:val="006B1816"/>
    <w:rsid w:val="006B18FD"/>
    <w:rsid w:val="006B259D"/>
    <w:rsid w:val="006B27AA"/>
    <w:rsid w:val="006B2A57"/>
    <w:rsid w:val="006B2D0C"/>
    <w:rsid w:val="006B2DCD"/>
    <w:rsid w:val="006B2FF6"/>
    <w:rsid w:val="006B3273"/>
    <w:rsid w:val="006B5CEB"/>
    <w:rsid w:val="006B6341"/>
    <w:rsid w:val="006B686C"/>
    <w:rsid w:val="006B69BD"/>
    <w:rsid w:val="006B6E1D"/>
    <w:rsid w:val="006B7154"/>
    <w:rsid w:val="006B7983"/>
    <w:rsid w:val="006B7CEB"/>
    <w:rsid w:val="006C0128"/>
    <w:rsid w:val="006C01E5"/>
    <w:rsid w:val="006C0BE7"/>
    <w:rsid w:val="006C16E4"/>
    <w:rsid w:val="006C1883"/>
    <w:rsid w:val="006C208A"/>
    <w:rsid w:val="006C27B1"/>
    <w:rsid w:val="006C2C10"/>
    <w:rsid w:val="006C2CE4"/>
    <w:rsid w:val="006C3E66"/>
    <w:rsid w:val="006C5EE5"/>
    <w:rsid w:val="006C63C3"/>
    <w:rsid w:val="006C6EC9"/>
    <w:rsid w:val="006C7048"/>
    <w:rsid w:val="006C7A6B"/>
    <w:rsid w:val="006C7F2C"/>
    <w:rsid w:val="006D0213"/>
    <w:rsid w:val="006D0756"/>
    <w:rsid w:val="006D11FC"/>
    <w:rsid w:val="006D13FF"/>
    <w:rsid w:val="006D17C6"/>
    <w:rsid w:val="006D23F5"/>
    <w:rsid w:val="006D260D"/>
    <w:rsid w:val="006D263D"/>
    <w:rsid w:val="006D2965"/>
    <w:rsid w:val="006D29F6"/>
    <w:rsid w:val="006D2B5D"/>
    <w:rsid w:val="006D3750"/>
    <w:rsid w:val="006D37E0"/>
    <w:rsid w:val="006D3C72"/>
    <w:rsid w:val="006D40F0"/>
    <w:rsid w:val="006D4393"/>
    <w:rsid w:val="006D47EF"/>
    <w:rsid w:val="006D4D6F"/>
    <w:rsid w:val="006D55E2"/>
    <w:rsid w:val="006D55FC"/>
    <w:rsid w:val="006D5AB5"/>
    <w:rsid w:val="006D5E87"/>
    <w:rsid w:val="006D646D"/>
    <w:rsid w:val="006D73FB"/>
    <w:rsid w:val="006D7FA0"/>
    <w:rsid w:val="006E0CC6"/>
    <w:rsid w:val="006E13D8"/>
    <w:rsid w:val="006E1E04"/>
    <w:rsid w:val="006E228B"/>
    <w:rsid w:val="006E23D7"/>
    <w:rsid w:val="006E2F0A"/>
    <w:rsid w:val="006E3EC5"/>
    <w:rsid w:val="006E4118"/>
    <w:rsid w:val="006E4187"/>
    <w:rsid w:val="006E41C8"/>
    <w:rsid w:val="006E4215"/>
    <w:rsid w:val="006E426C"/>
    <w:rsid w:val="006E4BB7"/>
    <w:rsid w:val="006E4E08"/>
    <w:rsid w:val="006E4F61"/>
    <w:rsid w:val="006E5822"/>
    <w:rsid w:val="006E589E"/>
    <w:rsid w:val="006E59F2"/>
    <w:rsid w:val="006E5B03"/>
    <w:rsid w:val="006E5F0E"/>
    <w:rsid w:val="006E60A8"/>
    <w:rsid w:val="006E61CF"/>
    <w:rsid w:val="006E67CF"/>
    <w:rsid w:val="006E6CB1"/>
    <w:rsid w:val="006E70D9"/>
    <w:rsid w:val="006E7782"/>
    <w:rsid w:val="006E78E3"/>
    <w:rsid w:val="006E7E54"/>
    <w:rsid w:val="006F0704"/>
    <w:rsid w:val="006F09B0"/>
    <w:rsid w:val="006F0FAF"/>
    <w:rsid w:val="006F1229"/>
    <w:rsid w:val="006F2C60"/>
    <w:rsid w:val="006F321E"/>
    <w:rsid w:val="006F3958"/>
    <w:rsid w:val="006F39D1"/>
    <w:rsid w:val="006F3A8F"/>
    <w:rsid w:val="006F4518"/>
    <w:rsid w:val="006F4812"/>
    <w:rsid w:val="006F5146"/>
    <w:rsid w:val="006F554E"/>
    <w:rsid w:val="006F5621"/>
    <w:rsid w:val="006F5CBA"/>
    <w:rsid w:val="0070016F"/>
    <w:rsid w:val="00700267"/>
    <w:rsid w:val="00700574"/>
    <w:rsid w:val="0070180B"/>
    <w:rsid w:val="007027BF"/>
    <w:rsid w:val="007028A6"/>
    <w:rsid w:val="00704015"/>
    <w:rsid w:val="00704253"/>
    <w:rsid w:val="00704B4D"/>
    <w:rsid w:val="00704E6B"/>
    <w:rsid w:val="007051B8"/>
    <w:rsid w:val="0070527F"/>
    <w:rsid w:val="007052FB"/>
    <w:rsid w:val="007058DD"/>
    <w:rsid w:val="00705A4C"/>
    <w:rsid w:val="00705D2A"/>
    <w:rsid w:val="00706369"/>
    <w:rsid w:val="007063EA"/>
    <w:rsid w:val="0070658C"/>
    <w:rsid w:val="007065DC"/>
    <w:rsid w:val="0070692A"/>
    <w:rsid w:val="0070734F"/>
    <w:rsid w:val="00707AAE"/>
    <w:rsid w:val="00710235"/>
    <w:rsid w:val="00710381"/>
    <w:rsid w:val="00711246"/>
    <w:rsid w:val="00712969"/>
    <w:rsid w:val="007133BE"/>
    <w:rsid w:val="007139FB"/>
    <w:rsid w:val="00713EDC"/>
    <w:rsid w:val="0071419C"/>
    <w:rsid w:val="0071469C"/>
    <w:rsid w:val="00714CA9"/>
    <w:rsid w:val="00714D5A"/>
    <w:rsid w:val="00714F32"/>
    <w:rsid w:val="007155CC"/>
    <w:rsid w:val="0071582D"/>
    <w:rsid w:val="00715C49"/>
    <w:rsid w:val="007166F9"/>
    <w:rsid w:val="00716922"/>
    <w:rsid w:val="007209CA"/>
    <w:rsid w:val="00720B58"/>
    <w:rsid w:val="0072179E"/>
    <w:rsid w:val="00722859"/>
    <w:rsid w:val="00722ED2"/>
    <w:rsid w:val="007236D5"/>
    <w:rsid w:val="00724299"/>
    <w:rsid w:val="00724819"/>
    <w:rsid w:val="00724D4D"/>
    <w:rsid w:val="00724F1A"/>
    <w:rsid w:val="00725240"/>
    <w:rsid w:val="00725725"/>
    <w:rsid w:val="00725955"/>
    <w:rsid w:val="00725C13"/>
    <w:rsid w:val="00727FDB"/>
    <w:rsid w:val="00730CAB"/>
    <w:rsid w:val="00730E42"/>
    <w:rsid w:val="00731075"/>
    <w:rsid w:val="007318AA"/>
    <w:rsid w:val="00731B34"/>
    <w:rsid w:val="00731FB9"/>
    <w:rsid w:val="00732025"/>
    <w:rsid w:val="00732A72"/>
    <w:rsid w:val="00733436"/>
    <w:rsid w:val="0073382F"/>
    <w:rsid w:val="00733D2D"/>
    <w:rsid w:val="00733EFC"/>
    <w:rsid w:val="007365D4"/>
    <w:rsid w:val="00736814"/>
    <w:rsid w:val="00736C9C"/>
    <w:rsid w:val="00736F3B"/>
    <w:rsid w:val="0073717E"/>
    <w:rsid w:val="00737464"/>
    <w:rsid w:val="00740323"/>
    <w:rsid w:val="00740448"/>
    <w:rsid w:val="00740A9A"/>
    <w:rsid w:val="00740BA0"/>
    <w:rsid w:val="007411D9"/>
    <w:rsid w:val="0074167B"/>
    <w:rsid w:val="00741D0D"/>
    <w:rsid w:val="00742161"/>
    <w:rsid w:val="00742AAE"/>
    <w:rsid w:val="00743755"/>
    <w:rsid w:val="00744817"/>
    <w:rsid w:val="00744E6B"/>
    <w:rsid w:val="00744FB5"/>
    <w:rsid w:val="00744FBF"/>
    <w:rsid w:val="0074520C"/>
    <w:rsid w:val="007455FC"/>
    <w:rsid w:val="00745DB0"/>
    <w:rsid w:val="00746168"/>
    <w:rsid w:val="00746615"/>
    <w:rsid w:val="0074662D"/>
    <w:rsid w:val="007470DA"/>
    <w:rsid w:val="00747B7E"/>
    <w:rsid w:val="00747E1E"/>
    <w:rsid w:val="0075010E"/>
    <w:rsid w:val="00751718"/>
    <w:rsid w:val="00751EA1"/>
    <w:rsid w:val="0075225B"/>
    <w:rsid w:val="00752647"/>
    <w:rsid w:val="00752C27"/>
    <w:rsid w:val="00752CE9"/>
    <w:rsid w:val="00753D9D"/>
    <w:rsid w:val="007544FC"/>
    <w:rsid w:val="00754B76"/>
    <w:rsid w:val="00754D72"/>
    <w:rsid w:val="0075553F"/>
    <w:rsid w:val="00755686"/>
    <w:rsid w:val="00755A7A"/>
    <w:rsid w:val="00755C85"/>
    <w:rsid w:val="00755EE6"/>
    <w:rsid w:val="00756195"/>
    <w:rsid w:val="007563D5"/>
    <w:rsid w:val="007566C9"/>
    <w:rsid w:val="00756777"/>
    <w:rsid w:val="00756C00"/>
    <w:rsid w:val="007574ED"/>
    <w:rsid w:val="00760501"/>
    <w:rsid w:val="007605FE"/>
    <w:rsid w:val="00762465"/>
    <w:rsid w:val="007627EF"/>
    <w:rsid w:val="007629DD"/>
    <w:rsid w:val="00762BFF"/>
    <w:rsid w:val="007646FA"/>
    <w:rsid w:val="00764BC1"/>
    <w:rsid w:val="00764C4E"/>
    <w:rsid w:val="0076598F"/>
    <w:rsid w:val="00765B08"/>
    <w:rsid w:val="00765B78"/>
    <w:rsid w:val="00765D40"/>
    <w:rsid w:val="00765E8D"/>
    <w:rsid w:val="00765F1E"/>
    <w:rsid w:val="007661CB"/>
    <w:rsid w:val="007664F6"/>
    <w:rsid w:val="007666A9"/>
    <w:rsid w:val="00766EDB"/>
    <w:rsid w:val="00766EDE"/>
    <w:rsid w:val="00766F30"/>
    <w:rsid w:val="00767061"/>
    <w:rsid w:val="007677C1"/>
    <w:rsid w:val="007677E2"/>
    <w:rsid w:val="007707AB"/>
    <w:rsid w:val="007709F4"/>
    <w:rsid w:val="007710A6"/>
    <w:rsid w:val="00771AEA"/>
    <w:rsid w:val="00771D21"/>
    <w:rsid w:val="00771E55"/>
    <w:rsid w:val="00772F52"/>
    <w:rsid w:val="007732A7"/>
    <w:rsid w:val="007736A2"/>
    <w:rsid w:val="00773C94"/>
    <w:rsid w:val="0077419F"/>
    <w:rsid w:val="007745CE"/>
    <w:rsid w:val="007746A7"/>
    <w:rsid w:val="00774A41"/>
    <w:rsid w:val="00774C1B"/>
    <w:rsid w:val="00774DDD"/>
    <w:rsid w:val="007756F2"/>
    <w:rsid w:val="00775CCE"/>
    <w:rsid w:val="00776B92"/>
    <w:rsid w:val="0077779F"/>
    <w:rsid w:val="00777823"/>
    <w:rsid w:val="007778E8"/>
    <w:rsid w:val="0078009B"/>
    <w:rsid w:val="00780AC9"/>
    <w:rsid w:val="00780C6E"/>
    <w:rsid w:val="00780E7F"/>
    <w:rsid w:val="007813C9"/>
    <w:rsid w:val="00781747"/>
    <w:rsid w:val="00782CB3"/>
    <w:rsid w:val="00782ED3"/>
    <w:rsid w:val="00783412"/>
    <w:rsid w:val="0078348A"/>
    <w:rsid w:val="00784163"/>
    <w:rsid w:val="007844F7"/>
    <w:rsid w:val="007848D0"/>
    <w:rsid w:val="007849C4"/>
    <w:rsid w:val="00784C11"/>
    <w:rsid w:val="007853FE"/>
    <w:rsid w:val="00785411"/>
    <w:rsid w:val="0078593E"/>
    <w:rsid w:val="00785AA7"/>
    <w:rsid w:val="00786056"/>
    <w:rsid w:val="007866E5"/>
    <w:rsid w:val="00786CF0"/>
    <w:rsid w:val="00786D4F"/>
    <w:rsid w:val="007876E2"/>
    <w:rsid w:val="00787FCC"/>
    <w:rsid w:val="0079063F"/>
    <w:rsid w:val="00790896"/>
    <w:rsid w:val="00790D31"/>
    <w:rsid w:val="0079148D"/>
    <w:rsid w:val="00791BB4"/>
    <w:rsid w:val="00791C88"/>
    <w:rsid w:val="00792579"/>
    <w:rsid w:val="00792B9C"/>
    <w:rsid w:val="00793D53"/>
    <w:rsid w:val="00794183"/>
    <w:rsid w:val="007953BB"/>
    <w:rsid w:val="00795431"/>
    <w:rsid w:val="0079583E"/>
    <w:rsid w:val="00796A6D"/>
    <w:rsid w:val="00797519"/>
    <w:rsid w:val="007975CD"/>
    <w:rsid w:val="0079764B"/>
    <w:rsid w:val="007A03BB"/>
    <w:rsid w:val="007A0429"/>
    <w:rsid w:val="007A0A10"/>
    <w:rsid w:val="007A0AFD"/>
    <w:rsid w:val="007A1281"/>
    <w:rsid w:val="007A1633"/>
    <w:rsid w:val="007A1B8F"/>
    <w:rsid w:val="007A2254"/>
    <w:rsid w:val="007A2B99"/>
    <w:rsid w:val="007A3E8B"/>
    <w:rsid w:val="007A549C"/>
    <w:rsid w:val="007A6C00"/>
    <w:rsid w:val="007A70FF"/>
    <w:rsid w:val="007A7214"/>
    <w:rsid w:val="007B02FD"/>
    <w:rsid w:val="007B0853"/>
    <w:rsid w:val="007B1593"/>
    <w:rsid w:val="007B19F4"/>
    <w:rsid w:val="007B2165"/>
    <w:rsid w:val="007B2A2D"/>
    <w:rsid w:val="007B2AD7"/>
    <w:rsid w:val="007B2FD8"/>
    <w:rsid w:val="007B3AFA"/>
    <w:rsid w:val="007B3EA2"/>
    <w:rsid w:val="007B4226"/>
    <w:rsid w:val="007B5283"/>
    <w:rsid w:val="007B54BD"/>
    <w:rsid w:val="007B58FB"/>
    <w:rsid w:val="007B6264"/>
    <w:rsid w:val="007B6367"/>
    <w:rsid w:val="007B6AD5"/>
    <w:rsid w:val="007B6B98"/>
    <w:rsid w:val="007B728F"/>
    <w:rsid w:val="007B74CF"/>
    <w:rsid w:val="007B7646"/>
    <w:rsid w:val="007B7690"/>
    <w:rsid w:val="007B7BFE"/>
    <w:rsid w:val="007B7C94"/>
    <w:rsid w:val="007C03F1"/>
    <w:rsid w:val="007C0412"/>
    <w:rsid w:val="007C0B9A"/>
    <w:rsid w:val="007C0DBA"/>
    <w:rsid w:val="007C0E66"/>
    <w:rsid w:val="007C1301"/>
    <w:rsid w:val="007C1721"/>
    <w:rsid w:val="007C175B"/>
    <w:rsid w:val="007C1862"/>
    <w:rsid w:val="007C1EFC"/>
    <w:rsid w:val="007C29B8"/>
    <w:rsid w:val="007C3365"/>
    <w:rsid w:val="007C36F7"/>
    <w:rsid w:val="007C386C"/>
    <w:rsid w:val="007C3AA9"/>
    <w:rsid w:val="007C3F47"/>
    <w:rsid w:val="007C458C"/>
    <w:rsid w:val="007C5BF3"/>
    <w:rsid w:val="007C5D09"/>
    <w:rsid w:val="007C6917"/>
    <w:rsid w:val="007C742C"/>
    <w:rsid w:val="007C748B"/>
    <w:rsid w:val="007C78F8"/>
    <w:rsid w:val="007D0D32"/>
    <w:rsid w:val="007D0E38"/>
    <w:rsid w:val="007D225A"/>
    <w:rsid w:val="007D2659"/>
    <w:rsid w:val="007D2915"/>
    <w:rsid w:val="007D303E"/>
    <w:rsid w:val="007D331D"/>
    <w:rsid w:val="007D35AC"/>
    <w:rsid w:val="007D367F"/>
    <w:rsid w:val="007D3AB3"/>
    <w:rsid w:val="007D3FCB"/>
    <w:rsid w:val="007D439D"/>
    <w:rsid w:val="007D45F3"/>
    <w:rsid w:val="007D4941"/>
    <w:rsid w:val="007D4CE4"/>
    <w:rsid w:val="007D57DA"/>
    <w:rsid w:val="007D5FC0"/>
    <w:rsid w:val="007D6066"/>
    <w:rsid w:val="007D64EE"/>
    <w:rsid w:val="007D6815"/>
    <w:rsid w:val="007D6AF0"/>
    <w:rsid w:val="007D7A30"/>
    <w:rsid w:val="007D7BE1"/>
    <w:rsid w:val="007E0A35"/>
    <w:rsid w:val="007E0BFC"/>
    <w:rsid w:val="007E16A3"/>
    <w:rsid w:val="007E2035"/>
    <w:rsid w:val="007E31E9"/>
    <w:rsid w:val="007E332C"/>
    <w:rsid w:val="007E3903"/>
    <w:rsid w:val="007E4048"/>
    <w:rsid w:val="007E4594"/>
    <w:rsid w:val="007E4FB9"/>
    <w:rsid w:val="007E66BD"/>
    <w:rsid w:val="007E66FA"/>
    <w:rsid w:val="007E6DBB"/>
    <w:rsid w:val="007E7E7E"/>
    <w:rsid w:val="007F130C"/>
    <w:rsid w:val="007F21B8"/>
    <w:rsid w:val="007F230B"/>
    <w:rsid w:val="007F24A9"/>
    <w:rsid w:val="007F27BA"/>
    <w:rsid w:val="007F2843"/>
    <w:rsid w:val="007F2BB2"/>
    <w:rsid w:val="007F3286"/>
    <w:rsid w:val="007F3399"/>
    <w:rsid w:val="007F33B9"/>
    <w:rsid w:val="007F3688"/>
    <w:rsid w:val="007F3B38"/>
    <w:rsid w:val="007F4317"/>
    <w:rsid w:val="007F4710"/>
    <w:rsid w:val="007F4A79"/>
    <w:rsid w:val="007F509E"/>
    <w:rsid w:val="007F664B"/>
    <w:rsid w:val="007F6B95"/>
    <w:rsid w:val="007F7567"/>
    <w:rsid w:val="007F7F7F"/>
    <w:rsid w:val="0080042A"/>
    <w:rsid w:val="00800510"/>
    <w:rsid w:val="00800938"/>
    <w:rsid w:val="00800959"/>
    <w:rsid w:val="00800BCB"/>
    <w:rsid w:val="00800D4E"/>
    <w:rsid w:val="00800EEE"/>
    <w:rsid w:val="00801296"/>
    <w:rsid w:val="00802410"/>
    <w:rsid w:val="00802677"/>
    <w:rsid w:val="008027D2"/>
    <w:rsid w:val="0080329F"/>
    <w:rsid w:val="008035B3"/>
    <w:rsid w:val="008036F8"/>
    <w:rsid w:val="008038FE"/>
    <w:rsid w:val="00803985"/>
    <w:rsid w:val="00803A0E"/>
    <w:rsid w:val="0080447A"/>
    <w:rsid w:val="00804838"/>
    <w:rsid w:val="008048D9"/>
    <w:rsid w:val="00804B46"/>
    <w:rsid w:val="00804CBC"/>
    <w:rsid w:val="008059C4"/>
    <w:rsid w:val="00805F53"/>
    <w:rsid w:val="00806424"/>
    <w:rsid w:val="008064C6"/>
    <w:rsid w:val="008065A9"/>
    <w:rsid w:val="00806FD4"/>
    <w:rsid w:val="008076A3"/>
    <w:rsid w:val="008077F5"/>
    <w:rsid w:val="0081028B"/>
    <w:rsid w:val="00810C74"/>
    <w:rsid w:val="00810FE5"/>
    <w:rsid w:val="0081111B"/>
    <w:rsid w:val="00811B4B"/>
    <w:rsid w:val="008121B6"/>
    <w:rsid w:val="00812ACA"/>
    <w:rsid w:val="00812D22"/>
    <w:rsid w:val="008132E2"/>
    <w:rsid w:val="008134A2"/>
    <w:rsid w:val="00813753"/>
    <w:rsid w:val="00813DC0"/>
    <w:rsid w:val="00814056"/>
    <w:rsid w:val="00814119"/>
    <w:rsid w:val="008141A4"/>
    <w:rsid w:val="00814DE5"/>
    <w:rsid w:val="00814EB2"/>
    <w:rsid w:val="00815723"/>
    <w:rsid w:val="00815745"/>
    <w:rsid w:val="00815946"/>
    <w:rsid w:val="0081631E"/>
    <w:rsid w:val="0081648E"/>
    <w:rsid w:val="0081664C"/>
    <w:rsid w:val="008167C0"/>
    <w:rsid w:val="0081731C"/>
    <w:rsid w:val="0081747B"/>
    <w:rsid w:val="00820E2F"/>
    <w:rsid w:val="0082171B"/>
    <w:rsid w:val="008218FF"/>
    <w:rsid w:val="00821DC0"/>
    <w:rsid w:val="00821EA1"/>
    <w:rsid w:val="00821F81"/>
    <w:rsid w:val="0082210B"/>
    <w:rsid w:val="008222BB"/>
    <w:rsid w:val="00822575"/>
    <w:rsid w:val="00822BCF"/>
    <w:rsid w:val="00823766"/>
    <w:rsid w:val="00824275"/>
    <w:rsid w:val="00824C8F"/>
    <w:rsid w:val="008256EC"/>
    <w:rsid w:val="00826131"/>
    <w:rsid w:val="008265C1"/>
    <w:rsid w:val="00826B45"/>
    <w:rsid w:val="00826F68"/>
    <w:rsid w:val="00827238"/>
    <w:rsid w:val="0082743C"/>
    <w:rsid w:val="00827806"/>
    <w:rsid w:val="008279B5"/>
    <w:rsid w:val="00830303"/>
    <w:rsid w:val="00830627"/>
    <w:rsid w:val="00830821"/>
    <w:rsid w:val="00830E6E"/>
    <w:rsid w:val="008310D5"/>
    <w:rsid w:val="0083182F"/>
    <w:rsid w:val="00832417"/>
    <w:rsid w:val="008326E5"/>
    <w:rsid w:val="0083346C"/>
    <w:rsid w:val="008334A2"/>
    <w:rsid w:val="00834CAC"/>
    <w:rsid w:val="00834F03"/>
    <w:rsid w:val="00835B6D"/>
    <w:rsid w:val="0083704F"/>
    <w:rsid w:val="008374BA"/>
    <w:rsid w:val="008374DE"/>
    <w:rsid w:val="008374E0"/>
    <w:rsid w:val="00837786"/>
    <w:rsid w:val="008402D1"/>
    <w:rsid w:val="0084063E"/>
    <w:rsid w:val="00840795"/>
    <w:rsid w:val="00840AB9"/>
    <w:rsid w:val="00840C65"/>
    <w:rsid w:val="008417D4"/>
    <w:rsid w:val="00841DDA"/>
    <w:rsid w:val="00841F3A"/>
    <w:rsid w:val="0084200E"/>
    <w:rsid w:val="0084240E"/>
    <w:rsid w:val="0084280D"/>
    <w:rsid w:val="00842C85"/>
    <w:rsid w:val="008439B2"/>
    <w:rsid w:val="00844080"/>
    <w:rsid w:val="00844373"/>
    <w:rsid w:val="008445EC"/>
    <w:rsid w:val="00844E64"/>
    <w:rsid w:val="00845317"/>
    <w:rsid w:val="008453F7"/>
    <w:rsid w:val="00845BA6"/>
    <w:rsid w:val="0084659D"/>
    <w:rsid w:val="00846A3A"/>
    <w:rsid w:val="00847F27"/>
    <w:rsid w:val="008506CC"/>
    <w:rsid w:val="00850B25"/>
    <w:rsid w:val="00851139"/>
    <w:rsid w:val="008516ED"/>
    <w:rsid w:val="008519CA"/>
    <w:rsid w:val="00851C7A"/>
    <w:rsid w:val="00851DB6"/>
    <w:rsid w:val="00851F19"/>
    <w:rsid w:val="0085376B"/>
    <w:rsid w:val="00854886"/>
    <w:rsid w:val="008552A4"/>
    <w:rsid w:val="008555BA"/>
    <w:rsid w:val="00855957"/>
    <w:rsid w:val="008562AC"/>
    <w:rsid w:val="0085675C"/>
    <w:rsid w:val="00856B99"/>
    <w:rsid w:val="008578BA"/>
    <w:rsid w:val="00857B20"/>
    <w:rsid w:val="00857D6E"/>
    <w:rsid w:val="00860293"/>
    <w:rsid w:val="00860681"/>
    <w:rsid w:val="00860895"/>
    <w:rsid w:val="00861002"/>
    <w:rsid w:val="00861621"/>
    <w:rsid w:val="00862C7A"/>
    <w:rsid w:val="008637DF"/>
    <w:rsid w:val="00863AB4"/>
    <w:rsid w:val="00863B9E"/>
    <w:rsid w:val="00863C06"/>
    <w:rsid w:val="00863C91"/>
    <w:rsid w:val="008642A8"/>
    <w:rsid w:val="00864DCC"/>
    <w:rsid w:val="008657F2"/>
    <w:rsid w:val="0086602C"/>
    <w:rsid w:val="0086635C"/>
    <w:rsid w:val="00867AEA"/>
    <w:rsid w:val="00870C20"/>
    <w:rsid w:val="00870FE8"/>
    <w:rsid w:val="00871052"/>
    <w:rsid w:val="008717B6"/>
    <w:rsid w:val="00871D8C"/>
    <w:rsid w:val="0087348A"/>
    <w:rsid w:val="008734C4"/>
    <w:rsid w:val="0087391D"/>
    <w:rsid w:val="00873985"/>
    <w:rsid w:val="008741D8"/>
    <w:rsid w:val="008749B6"/>
    <w:rsid w:val="00875318"/>
    <w:rsid w:val="008757DB"/>
    <w:rsid w:val="00875CD3"/>
    <w:rsid w:val="00875E94"/>
    <w:rsid w:val="00875F96"/>
    <w:rsid w:val="00877F90"/>
    <w:rsid w:val="008809CF"/>
    <w:rsid w:val="00881D2F"/>
    <w:rsid w:val="00881F7C"/>
    <w:rsid w:val="00882D3A"/>
    <w:rsid w:val="00883013"/>
    <w:rsid w:val="00884079"/>
    <w:rsid w:val="008847EA"/>
    <w:rsid w:val="0088494D"/>
    <w:rsid w:val="00884BAC"/>
    <w:rsid w:val="00884EAB"/>
    <w:rsid w:val="0088569F"/>
    <w:rsid w:val="00885831"/>
    <w:rsid w:val="00886478"/>
    <w:rsid w:val="00886A47"/>
    <w:rsid w:val="00886BAD"/>
    <w:rsid w:val="00887476"/>
    <w:rsid w:val="008877C3"/>
    <w:rsid w:val="00887F8F"/>
    <w:rsid w:val="0089060B"/>
    <w:rsid w:val="0089073B"/>
    <w:rsid w:val="008907ED"/>
    <w:rsid w:val="008916C5"/>
    <w:rsid w:val="00891D72"/>
    <w:rsid w:val="00892697"/>
    <w:rsid w:val="00892885"/>
    <w:rsid w:val="00892D96"/>
    <w:rsid w:val="00892FBC"/>
    <w:rsid w:val="008931FC"/>
    <w:rsid w:val="00893260"/>
    <w:rsid w:val="0089326C"/>
    <w:rsid w:val="008934BA"/>
    <w:rsid w:val="00894907"/>
    <w:rsid w:val="0089546E"/>
    <w:rsid w:val="008956E9"/>
    <w:rsid w:val="00895E47"/>
    <w:rsid w:val="008961A6"/>
    <w:rsid w:val="008975FD"/>
    <w:rsid w:val="008A0299"/>
    <w:rsid w:val="008A0B1F"/>
    <w:rsid w:val="008A15D0"/>
    <w:rsid w:val="008A1D59"/>
    <w:rsid w:val="008A3085"/>
    <w:rsid w:val="008A44DC"/>
    <w:rsid w:val="008A5102"/>
    <w:rsid w:val="008A51A3"/>
    <w:rsid w:val="008A573B"/>
    <w:rsid w:val="008A614C"/>
    <w:rsid w:val="008A6A7A"/>
    <w:rsid w:val="008A6B3B"/>
    <w:rsid w:val="008A7150"/>
    <w:rsid w:val="008A74FA"/>
    <w:rsid w:val="008B01AE"/>
    <w:rsid w:val="008B0A98"/>
    <w:rsid w:val="008B1B06"/>
    <w:rsid w:val="008B1BCC"/>
    <w:rsid w:val="008B1FD3"/>
    <w:rsid w:val="008B2249"/>
    <w:rsid w:val="008B22B4"/>
    <w:rsid w:val="008B27CF"/>
    <w:rsid w:val="008B282B"/>
    <w:rsid w:val="008B2EC8"/>
    <w:rsid w:val="008B316A"/>
    <w:rsid w:val="008B39C6"/>
    <w:rsid w:val="008B4BB7"/>
    <w:rsid w:val="008B606D"/>
    <w:rsid w:val="008B6B4B"/>
    <w:rsid w:val="008B788F"/>
    <w:rsid w:val="008B7FCF"/>
    <w:rsid w:val="008C00C5"/>
    <w:rsid w:val="008C092B"/>
    <w:rsid w:val="008C13FB"/>
    <w:rsid w:val="008C1D58"/>
    <w:rsid w:val="008C1E95"/>
    <w:rsid w:val="008C2901"/>
    <w:rsid w:val="008C3114"/>
    <w:rsid w:val="008C34A4"/>
    <w:rsid w:val="008C352D"/>
    <w:rsid w:val="008C38FB"/>
    <w:rsid w:val="008C3942"/>
    <w:rsid w:val="008C3C2B"/>
    <w:rsid w:val="008C3E10"/>
    <w:rsid w:val="008C4843"/>
    <w:rsid w:val="008C4BE8"/>
    <w:rsid w:val="008C51AA"/>
    <w:rsid w:val="008C53AC"/>
    <w:rsid w:val="008C558E"/>
    <w:rsid w:val="008C5896"/>
    <w:rsid w:val="008C5A88"/>
    <w:rsid w:val="008C65EF"/>
    <w:rsid w:val="008C6D78"/>
    <w:rsid w:val="008C6F37"/>
    <w:rsid w:val="008C7374"/>
    <w:rsid w:val="008C7A8B"/>
    <w:rsid w:val="008D1426"/>
    <w:rsid w:val="008D1810"/>
    <w:rsid w:val="008D18A3"/>
    <w:rsid w:val="008D1959"/>
    <w:rsid w:val="008D1B18"/>
    <w:rsid w:val="008D1C0F"/>
    <w:rsid w:val="008D2221"/>
    <w:rsid w:val="008D2CDF"/>
    <w:rsid w:val="008D3098"/>
    <w:rsid w:val="008D33BC"/>
    <w:rsid w:val="008D3623"/>
    <w:rsid w:val="008D394D"/>
    <w:rsid w:val="008D3B54"/>
    <w:rsid w:val="008D5094"/>
    <w:rsid w:val="008D56E8"/>
    <w:rsid w:val="008D5811"/>
    <w:rsid w:val="008D58B9"/>
    <w:rsid w:val="008D5B62"/>
    <w:rsid w:val="008D5C58"/>
    <w:rsid w:val="008D6055"/>
    <w:rsid w:val="008D6082"/>
    <w:rsid w:val="008D649B"/>
    <w:rsid w:val="008D6563"/>
    <w:rsid w:val="008D6BF3"/>
    <w:rsid w:val="008D76DA"/>
    <w:rsid w:val="008D7751"/>
    <w:rsid w:val="008D786F"/>
    <w:rsid w:val="008E07A7"/>
    <w:rsid w:val="008E10A0"/>
    <w:rsid w:val="008E113F"/>
    <w:rsid w:val="008E18FD"/>
    <w:rsid w:val="008E1E19"/>
    <w:rsid w:val="008E2BD2"/>
    <w:rsid w:val="008E2F38"/>
    <w:rsid w:val="008E32AF"/>
    <w:rsid w:val="008E3B65"/>
    <w:rsid w:val="008E3D78"/>
    <w:rsid w:val="008E4E43"/>
    <w:rsid w:val="008E4F2F"/>
    <w:rsid w:val="008E571F"/>
    <w:rsid w:val="008E6A3B"/>
    <w:rsid w:val="008E785A"/>
    <w:rsid w:val="008E79F2"/>
    <w:rsid w:val="008F14C5"/>
    <w:rsid w:val="008F17F1"/>
    <w:rsid w:val="008F19A9"/>
    <w:rsid w:val="008F1B54"/>
    <w:rsid w:val="008F249D"/>
    <w:rsid w:val="008F387E"/>
    <w:rsid w:val="008F3B4A"/>
    <w:rsid w:val="008F3F9E"/>
    <w:rsid w:val="008F4200"/>
    <w:rsid w:val="008F428A"/>
    <w:rsid w:val="008F42DD"/>
    <w:rsid w:val="008F4A78"/>
    <w:rsid w:val="008F4A9E"/>
    <w:rsid w:val="008F4B9F"/>
    <w:rsid w:val="008F4DF8"/>
    <w:rsid w:val="008F56FD"/>
    <w:rsid w:val="008F5E49"/>
    <w:rsid w:val="008F622E"/>
    <w:rsid w:val="008F64D8"/>
    <w:rsid w:val="008F6C59"/>
    <w:rsid w:val="008F6CEF"/>
    <w:rsid w:val="0090037E"/>
    <w:rsid w:val="00900448"/>
    <w:rsid w:val="00900476"/>
    <w:rsid w:val="0090060D"/>
    <w:rsid w:val="009010F9"/>
    <w:rsid w:val="00901B47"/>
    <w:rsid w:val="009022AB"/>
    <w:rsid w:val="00902380"/>
    <w:rsid w:val="00902D52"/>
    <w:rsid w:val="00903610"/>
    <w:rsid w:val="00903866"/>
    <w:rsid w:val="00903B09"/>
    <w:rsid w:val="00903B0E"/>
    <w:rsid w:val="00904363"/>
    <w:rsid w:val="00904689"/>
    <w:rsid w:val="00904913"/>
    <w:rsid w:val="00906AEB"/>
    <w:rsid w:val="0090706F"/>
    <w:rsid w:val="0090708F"/>
    <w:rsid w:val="00907E1D"/>
    <w:rsid w:val="0091025B"/>
    <w:rsid w:val="0091071D"/>
    <w:rsid w:val="00910B2D"/>
    <w:rsid w:val="00911541"/>
    <w:rsid w:val="00911CBD"/>
    <w:rsid w:val="00911CE2"/>
    <w:rsid w:val="00911DA1"/>
    <w:rsid w:val="00911DFC"/>
    <w:rsid w:val="00912651"/>
    <w:rsid w:val="00912F95"/>
    <w:rsid w:val="00913A3B"/>
    <w:rsid w:val="00914899"/>
    <w:rsid w:val="00914E39"/>
    <w:rsid w:val="009156BA"/>
    <w:rsid w:val="00916B79"/>
    <w:rsid w:val="00916D32"/>
    <w:rsid w:val="00917573"/>
    <w:rsid w:val="00917AB1"/>
    <w:rsid w:val="00917BF3"/>
    <w:rsid w:val="00917D03"/>
    <w:rsid w:val="009204AB"/>
    <w:rsid w:val="00920924"/>
    <w:rsid w:val="0092114B"/>
    <w:rsid w:val="0092147B"/>
    <w:rsid w:val="00921859"/>
    <w:rsid w:val="0092187F"/>
    <w:rsid w:val="00921916"/>
    <w:rsid w:val="00923570"/>
    <w:rsid w:val="009236EA"/>
    <w:rsid w:val="00924737"/>
    <w:rsid w:val="00925EA9"/>
    <w:rsid w:val="009261CC"/>
    <w:rsid w:val="00926C04"/>
    <w:rsid w:val="00926DD7"/>
    <w:rsid w:val="0092706E"/>
    <w:rsid w:val="009273D1"/>
    <w:rsid w:val="0093021A"/>
    <w:rsid w:val="00930AF8"/>
    <w:rsid w:val="00930FC1"/>
    <w:rsid w:val="009314D6"/>
    <w:rsid w:val="00931FD0"/>
    <w:rsid w:val="00932ADF"/>
    <w:rsid w:val="00932D91"/>
    <w:rsid w:val="00933048"/>
    <w:rsid w:val="0093322E"/>
    <w:rsid w:val="00933269"/>
    <w:rsid w:val="009332BC"/>
    <w:rsid w:val="00933499"/>
    <w:rsid w:val="0093392C"/>
    <w:rsid w:val="009340B9"/>
    <w:rsid w:val="009340FD"/>
    <w:rsid w:val="0093448B"/>
    <w:rsid w:val="00934DE6"/>
    <w:rsid w:val="00935D90"/>
    <w:rsid w:val="00935FD8"/>
    <w:rsid w:val="00936087"/>
    <w:rsid w:val="00936751"/>
    <w:rsid w:val="00936DCE"/>
    <w:rsid w:val="00936F0D"/>
    <w:rsid w:val="00937BB1"/>
    <w:rsid w:val="00937D20"/>
    <w:rsid w:val="00937DBA"/>
    <w:rsid w:val="00937F77"/>
    <w:rsid w:val="009400CE"/>
    <w:rsid w:val="00940208"/>
    <w:rsid w:val="009412D8"/>
    <w:rsid w:val="00941BCC"/>
    <w:rsid w:val="00941F52"/>
    <w:rsid w:val="009421C4"/>
    <w:rsid w:val="00942B1F"/>
    <w:rsid w:val="009432D5"/>
    <w:rsid w:val="00943E9F"/>
    <w:rsid w:val="00943F66"/>
    <w:rsid w:val="00944610"/>
    <w:rsid w:val="00945305"/>
    <w:rsid w:val="009453FC"/>
    <w:rsid w:val="00945676"/>
    <w:rsid w:val="00945ADA"/>
    <w:rsid w:val="00945EC3"/>
    <w:rsid w:val="00945F36"/>
    <w:rsid w:val="0094653D"/>
    <w:rsid w:val="0094765E"/>
    <w:rsid w:val="009500A1"/>
    <w:rsid w:val="00950483"/>
    <w:rsid w:val="00950921"/>
    <w:rsid w:val="00950BBF"/>
    <w:rsid w:val="00951B34"/>
    <w:rsid w:val="00953650"/>
    <w:rsid w:val="00953C8C"/>
    <w:rsid w:val="00954545"/>
    <w:rsid w:val="00954600"/>
    <w:rsid w:val="00954C1B"/>
    <w:rsid w:val="00955244"/>
    <w:rsid w:val="00955458"/>
    <w:rsid w:val="00956659"/>
    <w:rsid w:val="00956801"/>
    <w:rsid w:val="00960108"/>
    <w:rsid w:val="009606C5"/>
    <w:rsid w:val="009608FC"/>
    <w:rsid w:val="00961418"/>
    <w:rsid w:val="009615B8"/>
    <w:rsid w:val="009616D2"/>
    <w:rsid w:val="00961A5F"/>
    <w:rsid w:val="00961AAD"/>
    <w:rsid w:val="00962013"/>
    <w:rsid w:val="009622CC"/>
    <w:rsid w:val="009623E0"/>
    <w:rsid w:val="009627FF"/>
    <w:rsid w:val="00962AE8"/>
    <w:rsid w:val="00962CC4"/>
    <w:rsid w:val="00964996"/>
    <w:rsid w:val="00965171"/>
    <w:rsid w:val="00965279"/>
    <w:rsid w:val="0096594F"/>
    <w:rsid w:val="009659A8"/>
    <w:rsid w:val="009659D7"/>
    <w:rsid w:val="00966883"/>
    <w:rsid w:val="00966964"/>
    <w:rsid w:val="00967AA5"/>
    <w:rsid w:val="00970285"/>
    <w:rsid w:val="009709C3"/>
    <w:rsid w:val="00970CF6"/>
    <w:rsid w:val="00970E7E"/>
    <w:rsid w:val="00970FDA"/>
    <w:rsid w:val="009719DE"/>
    <w:rsid w:val="0097213A"/>
    <w:rsid w:val="00972715"/>
    <w:rsid w:val="00972CA7"/>
    <w:rsid w:val="009733C9"/>
    <w:rsid w:val="009743A2"/>
    <w:rsid w:val="00974C29"/>
    <w:rsid w:val="009751B7"/>
    <w:rsid w:val="0097698E"/>
    <w:rsid w:val="009773E0"/>
    <w:rsid w:val="00977794"/>
    <w:rsid w:val="00977AE6"/>
    <w:rsid w:val="00977D0B"/>
    <w:rsid w:val="009802A5"/>
    <w:rsid w:val="009804F1"/>
    <w:rsid w:val="00980B9E"/>
    <w:rsid w:val="009813E1"/>
    <w:rsid w:val="00981AF7"/>
    <w:rsid w:val="009824FA"/>
    <w:rsid w:val="0098303F"/>
    <w:rsid w:val="0098318C"/>
    <w:rsid w:val="009831F6"/>
    <w:rsid w:val="00983BC0"/>
    <w:rsid w:val="009842A8"/>
    <w:rsid w:val="00984905"/>
    <w:rsid w:val="00984B12"/>
    <w:rsid w:val="00984E0F"/>
    <w:rsid w:val="009850D3"/>
    <w:rsid w:val="00985824"/>
    <w:rsid w:val="00985C8E"/>
    <w:rsid w:val="00986916"/>
    <w:rsid w:val="00986BF8"/>
    <w:rsid w:val="009871DE"/>
    <w:rsid w:val="009877BE"/>
    <w:rsid w:val="00987C51"/>
    <w:rsid w:val="00990A3D"/>
    <w:rsid w:val="00990D35"/>
    <w:rsid w:val="00990EA9"/>
    <w:rsid w:val="00990FF9"/>
    <w:rsid w:val="009916C1"/>
    <w:rsid w:val="00991779"/>
    <w:rsid w:val="00991923"/>
    <w:rsid w:val="00992164"/>
    <w:rsid w:val="00992592"/>
    <w:rsid w:val="0099283F"/>
    <w:rsid w:val="009929D6"/>
    <w:rsid w:val="0099358F"/>
    <w:rsid w:val="00993991"/>
    <w:rsid w:val="00993FE5"/>
    <w:rsid w:val="0099414B"/>
    <w:rsid w:val="009947CD"/>
    <w:rsid w:val="0099486E"/>
    <w:rsid w:val="00996B98"/>
    <w:rsid w:val="00996FCA"/>
    <w:rsid w:val="00997051"/>
    <w:rsid w:val="00997259"/>
    <w:rsid w:val="009973C0"/>
    <w:rsid w:val="009975A9"/>
    <w:rsid w:val="00997A72"/>
    <w:rsid w:val="00997E23"/>
    <w:rsid w:val="009A020D"/>
    <w:rsid w:val="009A052E"/>
    <w:rsid w:val="009A13D5"/>
    <w:rsid w:val="009A1BAF"/>
    <w:rsid w:val="009A1BF4"/>
    <w:rsid w:val="009A1CA0"/>
    <w:rsid w:val="009A2554"/>
    <w:rsid w:val="009A2B61"/>
    <w:rsid w:val="009A332D"/>
    <w:rsid w:val="009A34B2"/>
    <w:rsid w:val="009A358A"/>
    <w:rsid w:val="009A3DC2"/>
    <w:rsid w:val="009A3DCD"/>
    <w:rsid w:val="009A4260"/>
    <w:rsid w:val="009A495A"/>
    <w:rsid w:val="009A4C03"/>
    <w:rsid w:val="009A4D98"/>
    <w:rsid w:val="009A4E7F"/>
    <w:rsid w:val="009A4F68"/>
    <w:rsid w:val="009A5D5F"/>
    <w:rsid w:val="009A64B7"/>
    <w:rsid w:val="009A7824"/>
    <w:rsid w:val="009B0F03"/>
    <w:rsid w:val="009B11A5"/>
    <w:rsid w:val="009B15C8"/>
    <w:rsid w:val="009B2419"/>
    <w:rsid w:val="009B2942"/>
    <w:rsid w:val="009B37F1"/>
    <w:rsid w:val="009B3AEB"/>
    <w:rsid w:val="009B3B0C"/>
    <w:rsid w:val="009B4BAE"/>
    <w:rsid w:val="009B4D25"/>
    <w:rsid w:val="009B52E3"/>
    <w:rsid w:val="009B55C5"/>
    <w:rsid w:val="009B5A53"/>
    <w:rsid w:val="009B5C62"/>
    <w:rsid w:val="009B6209"/>
    <w:rsid w:val="009B7229"/>
    <w:rsid w:val="009B7418"/>
    <w:rsid w:val="009C02EE"/>
    <w:rsid w:val="009C04D5"/>
    <w:rsid w:val="009C0A90"/>
    <w:rsid w:val="009C0E45"/>
    <w:rsid w:val="009C13C0"/>
    <w:rsid w:val="009C13D7"/>
    <w:rsid w:val="009C1F16"/>
    <w:rsid w:val="009C1F6B"/>
    <w:rsid w:val="009C23A0"/>
    <w:rsid w:val="009C2521"/>
    <w:rsid w:val="009C31A9"/>
    <w:rsid w:val="009C3E02"/>
    <w:rsid w:val="009C46FE"/>
    <w:rsid w:val="009C4C0C"/>
    <w:rsid w:val="009C514A"/>
    <w:rsid w:val="009C5291"/>
    <w:rsid w:val="009C5FDC"/>
    <w:rsid w:val="009C69D4"/>
    <w:rsid w:val="009C6AB4"/>
    <w:rsid w:val="009C6BB0"/>
    <w:rsid w:val="009C74D1"/>
    <w:rsid w:val="009D0042"/>
    <w:rsid w:val="009D0511"/>
    <w:rsid w:val="009D091D"/>
    <w:rsid w:val="009D0BCE"/>
    <w:rsid w:val="009D1B3D"/>
    <w:rsid w:val="009D1C8C"/>
    <w:rsid w:val="009D1F4F"/>
    <w:rsid w:val="009D35B9"/>
    <w:rsid w:val="009D389B"/>
    <w:rsid w:val="009D3CD8"/>
    <w:rsid w:val="009D3E8E"/>
    <w:rsid w:val="009D4048"/>
    <w:rsid w:val="009D422D"/>
    <w:rsid w:val="009D468E"/>
    <w:rsid w:val="009D47B4"/>
    <w:rsid w:val="009D5103"/>
    <w:rsid w:val="009D5AB7"/>
    <w:rsid w:val="009D7008"/>
    <w:rsid w:val="009D7A35"/>
    <w:rsid w:val="009D7B7F"/>
    <w:rsid w:val="009E0470"/>
    <w:rsid w:val="009E0B39"/>
    <w:rsid w:val="009E14A9"/>
    <w:rsid w:val="009E151D"/>
    <w:rsid w:val="009E164C"/>
    <w:rsid w:val="009E1830"/>
    <w:rsid w:val="009E22FF"/>
    <w:rsid w:val="009E2FE8"/>
    <w:rsid w:val="009E32E6"/>
    <w:rsid w:val="009E419A"/>
    <w:rsid w:val="009E45FF"/>
    <w:rsid w:val="009E50BD"/>
    <w:rsid w:val="009E5E05"/>
    <w:rsid w:val="009E5EBE"/>
    <w:rsid w:val="009E6DCD"/>
    <w:rsid w:val="009E734D"/>
    <w:rsid w:val="009E73AF"/>
    <w:rsid w:val="009E74FF"/>
    <w:rsid w:val="009E757D"/>
    <w:rsid w:val="009E773E"/>
    <w:rsid w:val="009E7EF9"/>
    <w:rsid w:val="009F0200"/>
    <w:rsid w:val="009F067F"/>
    <w:rsid w:val="009F1342"/>
    <w:rsid w:val="009F1442"/>
    <w:rsid w:val="009F1BB6"/>
    <w:rsid w:val="009F1E52"/>
    <w:rsid w:val="009F1E5E"/>
    <w:rsid w:val="009F1ED2"/>
    <w:rsid w:val="009F28D1"/>
    <w:rsid w:val="009F3085"/>
    <w:rsid w:val="009F38C8"/>
    <w:rsid w:val="009F536D"/>
    <w:rsid w:val="009F6292"/>
    <w:rsid w:val="009F6FB9"/>
    <w:rsid w:val="009F7FDF"/>
    <w:rsid w:val="00A00877"/>
    <w:rsid w:val="00A03313"/>
    <w:rsid w:val="00A039AA"/>
    <w:rsid w:val="00A03B39"/>
    <w:rsid w:val="00A045E6"/>
    <w:rsid w:val="00A048AF"/>
    <w:rsid w:val="00A0551B"/>
    <w:rsid w:val="00A059F3"/>
    <w:rsid w:val="00A05E14"/>
    <w:rsid w:val="00A05E9C"/>
    <w:rsid w:val="00A07DC5"/>
    <w:rsid w:val="00A07F9E"/>
    <w:rsid w:val="00A11669"/>
    <w:rsid w:val="00A1194B"/>
    <w:rsid w:val="00A11C72"/>
    <w:rsid w:val="00A11E87"/>
    <w:rsid w:val="00A12107"/>
    <w:rsid w:val="00A123E5"/>
    <w:rsid w:val="00A13197"/>
    <w:rsid w:val="00A13387"/>
    <w:rsid w:val="00A139FF"/>
    <w:rsid w:val="00A13A38"/>
    <w:rsid w:val="00A13F69"/>
    <w:rsid w:val="00A14531"/>
    <w:rsid w:val="00A1554D"/>
    <w:rsid w:val="00A1574B"/>
    <w:rsid w:val="00A163A5"/>
    <w:rsid w:val="00A16B18"/>
    <w:rsid w:val="00A16E54"/>
    <w:rsid w:val="00A16EF3"/>
    <w:rsid w:val="00A16F05"/>
    <w:rsid w:val="00A16F41"/>
    <w:rsid w:val="00A17635"/>
    <w:rsid w:val="00A209AA"/>
    <w:rsid w:val="00A20E91"/>
    <w:rsid w:val="00A214C6"/>
    <w:rsid w:val="00A2181E"/>
    <w:rsid w:val="00A21FB2"/>
    <w:rsid w:val="00A22086"/>
    <w:rsid w:val="00A228F8"/>
    <w:rsid w:val="00A22C4B"/>
    <w:rsid w:val="00A22D6B"/>
    <w:rsid w:val="00A234EC"/>
    <w:rsid w:val="00A23629"/>
    <w:rsid w:val="00A246B1"/>
    <w:rsid w:val="00A24785"/>
    <w:rsid w:val="00A24C00"/>
    <w:rsid w:val="00A2504A"/>
    <w:rsid w:val="00A25530"/>
    <w:rsid w:val="00A257D0"/>
    <w:rsid w:val="00A25873"/>
    <w:rsid w:val="00A26226"/>
    <w:rsid w:val="00A264E4"/>
    <w:rsid w:val="00A2663C"/>
    <w:rsid w:val="00A26AA5"/>
    <w:rsid w:val="00A26E63"/>
    <w:rsid w:val="00A27114"/>
    <w:rsid w:val="00A271FC"/>
    <w:rsid w:val="00A272BC"/>
    <w:rsid w:val="00A277BF"/>
    <w:rsid w:val="00A30C8F"/>
    <w:rsid w:val="00A3130C"/>
    <w:rsid w:val="00A313E0"/>
    <w:rsid w:val="00A31F9C"/>
    <w:rsid w:val="00A33C69"/>
    <w:rsid w:val="00A34AF3"/>
    <w:rsid w:val="00A34C49"/>
    <w:rsid w:val="00A34EFB"/>
    <w:rsid w:val="00A35389"/>
    <w:rsid w:val="00A360C4"/>
    <w:rsid w:val="00A36AE6"/>
    <w:rsid w:val="00A37534"/>
    <w:rsid w:val="00A40080"/>
    <w:rsid w:val="00A40499"/>
    <w:rsid w:val="00A40779"/>
    <w:rsid w:val="00A41057"/>
    <w:rsid w:val="00A41559"/>
    <w:rsid w:val="00A41855"/>
    <w:rsid w:val="00A419DD"/>
    <w:rsid w:val="00A421BE"/>
    <w:rsid w:val="00A42707"/>
    <w:rsid w:val="00A42C4C"/>
    <w:rsid w:val="00A4310C"/>
    <w:rsid w:val="00A43ABD"/>
    <w:rsid w:val="00A43D9B"/>
    <w:rsid w:val="00A44170"/>
    <w:rsid w:val="00A446EA"/>
    <w:rsid w:val="00A44F80"/>
    <w:rsid w:val="00A44FC3"/>
    <w:rsid w:val="00A45589"/>
    <w:rsid w:val="00A45EA6"/>
    <w:rsid w:val="00A4636D"/>
    <w:rsid w:val="00A4649C"/>
    <w:rsid w:val="00A46A5B"/>
    <w:rsid w:val="00A46E8F"/>
    <w:rsid w:val="00A47A00"/>
    <w:rsid w:val="00A47BD9"/>
    <w:rsid w:val="00A47EEE"/>
    <w:rsid w:val="00A5065D"/>
    <w:rsid w:val="00A50E1F"/>
    <w:rsid w:val="00A50E24"/>
    <w:rsid w:val="00A51709"/>
    <w:rsid w:val="00A51DD1"/>
    <w:rsid w:val="00A52002"/>
    <w:rsid w:val="00A5246A"/>
    <w:rsid w:val="00A524B3"/>
    <w:rsid w:val="00A526A8"/>
    <w:rsid w:val="00A53CCE"/>
    <w:rsid w:val="00A5446C"/>
    <w:rsid w:val="00A54D14"/>
    <w:rsid w:val="00A55641"/>
    <w:rsid w:val="00A55DFC"/>
    <w:rsid w:val="00A5645F"/>
    <w:rsid w:val="00A569AE"/>
    <w:rsid w:val="00A56E41"/>
    <w:rsid w:val="00A57D16"/>
    <w:rsid w:val="00A6066F"/>
    <w:rsid w:val="00A60C4B"/>
    <w:rsid w:val="00A610BE"/>
    <w:rsid w:val="00A626F7"/>
    <w:rsid w:val="00A62906"/>
    <w:rsid w:val="00A62C19"/>
    <w:rsid w:val="00A63597"/>
    <w:rsid w:val="00A638DD"/>
    <w:rsid w:val="00A63DC2"/>
    <w:rsid w:val="00A64884"/>
    <w:rsid w:val="00A64F8C"/>
    <w:rsid w:val="00A6539E"/>
    <w:rsid w:val="00A6551A"/>
    <w:rsid w:val="00A664BD"/>
    <w:rsid w:val="00A66B06"/>
    <w:rsid w:val="00A66E04"/>
    <w:rsid w:val="00A670D0"/>
    <w:rsid w:val="00A67AF3"/>
    <w:rsid w:val="00A67DC8"/>
    <w:rsid w:val="00A71AAA"/>
    <w:rsid w:val="00A71B92"/>
    <w:rsid w:val="00A71E68"/>
    <w:rsid w:val="00A7222C"/>
    <w:rsid w:val="00A72BE9"/>
    <w:rsid w:val="00A72E15"/>
    <w:rsid w:val="00A732B2"/>
    <w:rsid w:val="00A734EF"/>
    <w:rsid w:val="00A7458C"/>
    <w:rsid w:val="00A74E3C"/>
    <w:rsid w:val="00A74F9E"/>
    <w:rsid w:val="00A752D6"/>
    <w:rsid w:val="00A75629"/>
    <w:rsid w:val="00A76AC6"/>
    <w:rsid w:val="00A7724B"/>
    <w:rsid w:val="00A80FC9"/>
    <w:rsid w:val="00A811A5"/>
    <w:rsid w:val="00A81ACD"/>
    <w:rsid w:val="00A81B0D"/>
    <w:rsid w:val="00A8281F"/>
    <w:rsid w:val="00A8291C"/>
    <w:rsid w:val="00A82BEB"/>
    <w:rsid w:val="00A82D09"/>
    <w:rsid w:val="00A82DD8"/>
    <w:rsid w:val="00A82EEF"/>
    <w:rsid w:val="00A8306A"/>
    <w:rsid w:val="00A8309F"/>
    <w:rsid w:val="00A83548"/>
    <w:rsid w:val="00A839CC"/>
    <w:rsid w:val="00A84ACF"/>
    <w:rsid w:val="00A84F94"/>
    <w:rsid w:val="00A853F6"/>
    <w:rsid w:val="00A858EF"/>
    <w:rsid w:val="00A85963"/>
    <w:rsid w:val="00A85A52"/>
    <w:rsid w:val="00A86006"/>
    <w:rsid w:val="00A86210"/>
    <w:rsid w:val="00A86C07"/>
    <w:rsid w:val="00A87887"/>
    <w:rsid w:val="00A87C9E"/>
    <w:rsid w:val="00A902C9"/>
    <w:rsid w:val="00A90698"/>
    <w:rsid w:val="00A90A35"/>
    <w:rsid w:val="00A90B52"/>
    <w:rsid w:val="00A917C1"/>
    <w:rsid w:val="00A9186E"/>
    <w:rsid w:val="00A91DAC"/>
    <w:rsid w:val="00A91EE5"/>
    <w:rsid w:val="00A92ACA"/>
    <w:rsid w:val="00A92B5A"/>
    <w:rsid w:val="00A9341C"/>
    <w:rsid w:val="00A937FE"/>
    <w:rsid w:val="00A9443B"/>
    <w:rsid w:val="00A949A4"/>
    <w:rsid w:val="00A94ADD"/>
    <w:rsid w:val="00A94B12"/>
    <w:rsid w:val="00A95081"/>
    <w:rsid w:val="00A95246"/>
    <w:rsid w:val="00A952C6"/>
    <w:rsid w:val="00A953E0"/>
    <w:rsid w:val="00A95625"/>
    <w:rsid w:val="00A95C1B"/>
    <w:rsid w:val="00A96A1F"/>
    <w:rsid w:val="00A96AA9"/>
    <w:rsid w:val="00AA0F87"/>
    <w:rsid w:val="00AA12E3"/>
    <w:rsid w:val="00AA1958"/>
    <w:rsid w:val="00AA22F3"/>
    <w:rsid w:val="00AA2934"/>
    <w:rsid w:val="00AA2DF3"/>
    <w:rsid w:val="00AA35E6"/>
    <w:rsid w:val="00AA3865"/>
    <w:rsid w:val="00AA3894"/>
    <w:rsid w:val="00AA3CB0"/>
    <w:rsid w:val="00AA40F1"/>
    <w:rsid w:val="00AA4112"/>
    <w:rsid w:val="00AA4EDC"/>
    <w:rsid w:val="00AA539A"/>
    <w:rsid w:val="00AA5642"/>
    <w:rsid w:val="00AA5C4E"/>
    <w:rsid w:val="00AA5F2D"/>
    <w:rsid w:val="00AA60ED"/>
    <w:rsid w:val="00AA68C0"/>
    <w:rsid w:val="00AB02CC"/>
    <w:rsid w:val="00AB04D1"/>
    <w:rsid w:val="00AB21CB"/>
    <w:rsid w:val="00AB229E"/>
    <w:rsid w:val="00AB28E2"/>
    <w:rsid w:val="00AB3CB9"/>
    <w:rsid w:val="00AB434D"/>
    <w:rsid w:val="00AB4DCC"/>
    <w:rsid w:val="00AB4FF5"/>
    <w:rsid w:val="00AB5FC0"/>
    <w:rsid w:val="00AB5FD4"/>
    <w:rsid w:val="00AB63EA"/>
    <w:rsid w:val="00AC11AF"/>
    <w:rsid w:val="00AC15B7"/>
    <w:rsid w:val="00AC1C05"/>
    <w:rsid w:val="00AC1D64"/>
    <w:rsid w:val="00AC1D7D"/>
    <w:rsid w:val="00AC1F8D"/>
    <w:rsid w:val="00AC201F"/>
    <w:rsid w:val="00AC24C2"/>
    <w:rsid w:val="00AC2B02"/>
    <w:rsid w:val="00AC3A1A"/>
    <w:rsid w:val="00AC4371"/>
    <w:rsid w:val="00AC4774"/>
    <w:rsid w:val="00AC4B15"/>
    <w:rsid w:val="00AC500D"/>
    <w:rsid w:val="00AC5BE0"/>
    <w:rsid w:val="00AC6A17"/>
    <w:rsid w:val="00AC6D56"/>
    <w:rsid w:val="00AC7A28"/>
    <w:rsid w:val="00AD0040"/>
    <w:rsid w:val="00AD0183"/>
    <w:rsid w:val="00AD0664"/>
    <w:rsid w:val="00AD1A25"/>
    <w:rsid w:val="00AD24B0"/>
    <w:rsid w:val="00AD399B"/>
    <w:rsid w:val="00AD5310"/>
    <w:rsid w:val="00AD5932"/>
    <w:rsid w:val="00AD5F67"/>
    <w:rsid w:val="00AD5F7C"/>
    <w:rsid w:val="00AD6A17"/>
    <w:rsid w:val="00AD6BB0"/>
    <w:rsid w:val="00AD6C24"/>
    <w:rsid w:val="00AD7509"/>
    <w:rsid w:val="00AD75CA"/>
    <w:rsid w:val="00AD7984"/>
    <w:rsid w:val="00AD7C27"/>
    <w:rsid w:val="00AD7C56"/>
    <w:rsid w:val="00AD7D23"/>
    <w:rsid w:val="00AE0422"/>
    <w:rsid w:val="00AE0C2D"/>
    <w:rsid w:val="00AE17BA"/>
    <w:rsid w:val="00AE1F7F"/>
    <w:rsid w:val="00AE21AD"/>
    <w:rsid w:val="00AE2BE2"/>
    <w:rsid w:val="00AE36D9"/>
    <w:rsid w:val="00AE477B"/>
    <w:rsid w:val="00AE4862"/>
    <w:rsid w:val="00AE50A2"/>
    <w:rsid w:val="00AE57B9"/>
    <w:rsid w:val="00AE68B3"/>
    <w:rsid w:val="00AE6E64"/>
    <w:rsid w:val="00AE73FD"/>
    <w:rsid w:val="00AF0901"/>
    <w:rsid w:val="00AF148D"/>
    <w:rsid w:val="00AF243D"/>
    <w:rsid w:val="00AF29F3"/>
    <w:rsid w:val="00AF2BC2"/>
    <w:rsid w:val="00AF2FF2"/>
    <w:rsid w:val="00AF365A"/>
    <w:rsid w:val="00AF3AF6"/>
    <w:rsid w:val="00AF3EA7"/>
    <w:rsid w:val="00AF3F62"/>
    <w:rsid w:val="00AF477B"/>
    <w:rsid w:val="00AF4C30"/>
    <w:rsid w:val="00AF4C6D"/>
    <w:rsid w:val="00AF564F"/>
    <w:rsid w:val="00AF5A57"/>
    <w:rsid w:val="00AF5C37"/>
    <w:rsid w:val="00AF6FCF"/>
    <w:rsid w:val="00B00BC4"/>
    <w:rsid w:val="00B00E3B"/>
    <w:rsid w:val="00B013FD"/>
    <w:rsid w:val="00B0152F"/>
    <w:rsid w:val="00B017BB"/>
    <w:rsid w:val="00B01FC3"/>
    <w:rsid w:val="00B02332"/>
    <w:rsid w:val="00B024DD"/>
    <w:rsid w:val="00B029D3"/>
    <w:rsid w:val="00B043C7"/>
    <w:rsid w:val="00B04C68"/>
    <w:rsid w:val="00B05529"/>
    <w:rsid w:val="00B055AC"/>
    <w:rsid w:val="00B05720"/>
    <w:rsid w:val="00B059A8"/>
    <w:rsid w:val="00B05DC2"/>
    <w:rsid w:val="00B06D1C"/>
    <w:rsid w:val="00B06D9E"/>
    <w:rsid w:val="00B06F6B"/>
    <w:rsid w:val="00B07D93"/>
    <w:rsid w:val="00B07FA2"/>
    <w:rsid w:val="00B10167"/>
    <w:rsid w:val="00B104A8"/>
    <w:rsid w:val="00B10705"/>
    <w:rsid w:val="00B10D0F"/>
    <w:rsid w:val="00B11891"/>
    <w:rsid w:val="00B11F3B"/>
    <w:rsid w:val="00B12260"/>
    <w:rsid w:val="00B12631"/>
    <w:rsid w:val="00B13890"/>
    <w:rsid w:val="00B13C3C"/>
    <w:rsid w:val="00B14392"/>
    <w:rsid w:val="00B14D46"/>
    <w:rsid w:val="00B14D5E"/>
    <w:rsid w:val="00B15964"/>
    <w:rsid w:val="00B16453"/>
    <w:rsid w:val="00B16A34"/>
    <w:rsid w:val="00B16F0C"/>
    <w:rsid w:val="00B17135"/>
    <w:rsid w:val="00B20B9D"/>
    <w:rsid w:val="00B21947"/>
    <w:rsid w:val="00B21F55"/>
    <w:rsid w:val="00B21F8C"/>
    <w:rsid w:val="00B222B1"/>
    <w:rsid w:val="00B22614"/>
    <w:rsid w:val="00B2298A"/>
    <w:rsid w:val="00B22997"/>
    <w:rsid w:val="00B22E1F"/>
    <w:rsid w:val="00B22FE6"/>
    <w:rsid w:val="00B232F1"/>
    <w:rsid w:val="00B23AB4"/>
    <w:rsid w:val="00B23CA9"/>
    <w:rsid w:val="00B24060"/>
    <w:rsid w:val="00B243AF"/>
    <w:rsid w:val="00B247B0"/>
    <w:rsid w:val="00B24ACF"/>
    <w:rsid w:val="00B24FED"/>
    <w:rsid w:val="00B2562A"/>
    <w:rsid w:val="00B258B1"/>
    <w:rsid w:val="00B25913"/>
    <w:rsid w:val="00B25E91"/>
    <w:rsid w:val="00B25F17"/>
    <w:rsid w:val="00B26694"/>
    <w:rsid w:val="00B26963"/>
    <w:rsid w:val="00B26C81"/>
    <w:rsid w:val="00B27716"/>
    <w:rsid w:val="00B27EDC"/>
    <w:rsid w:val="00B30BC2"/>
    <w:rsid w:val="00B30C0C"/>
    <w:rsid w:val="00B30F72"/>
    <w:rsid w:val="00B31400"/>
    <w:rsid w:val="00B31876"/>
    <w:rsid w:val="00B31D61"/>
    <w:rsid w:val="00B31F82"/>
    <w:rsid w:val="00B33777"/>
    <w:rsid w:val="00B33CD0"/>
    <w:rsid w:val="00B344E2"/>
    <w:rsid w:val="00B34A01"/>
    <w:rsid w:val="00B359C6"/>
    <w:rsid w:val="00B35C8C"/>
    <w:rsid w:val="00B35F74"/>
    <w:rsid w:val="00B361EC"/>
    <w:rsid w:val="00B36756"/>
    <w:rsid w:val="00B3692D"/>
    <w:rsid w:val="00B36B7E"/>
    <w:rsid w:val="00B379BD"/>
    <w:rsid w:val="00B37D0A"/>
    <w:rsid w:val="00B40AD0"/>
    <w:rsid w:val="00B428DC"/>
    <w:rsid w:val="00B429D6"/>
    <w:rsid w:val="00B42EA4"/>
    <w:rsid w:val="00B42EE4"/>
    <w:rsid w:val="00B435E8"/>
    <w:rsid w:val="00B43F9F"/>
    <w:rsid w:val="00B44D97"/>
    <w:rsid w:val="00B45099"/>
    <w:rsid w:val="00B4515A"/>
    <w:rsid w:val="00B45A3D"/>
    <w:rsid w:val="00B45BB3"/>
    <w:rsid w:val="00B46449"/>
    <w:rsid w:val="00B47395"/>
    <w:rsid w:val="00B47E09"/>
    <w:rsid w:val="00B5032E"/>
    <w:rsid w:val="00B505A7"/>
    <w:rsid w:val="00B50AAF"/>
    <w:rsid w:val="00B51574"/>
    <w:rsid w:val="00B5181C"/>
    <w:rsid w:val="00B52B9F"/>
    <w:rsid w:val="00B52E44"/>
    <w:rsid w:val="00B53231"/>
    <w:rsid w:val="00B532DD"/>
    <w:rsid w:val="00B534A1"/>
    <w:rsid w:val="00B53BE6"/>
    <w:rsid w:val="00B53F22"/>
    <w:rsid w:val="00B5413D"/>
    <w:rsid w:val="00B5434D"/>
    <w:rsid w:val="00B5476C"/>
    <w:rsid w:val="00B54A24"/>
    <w:rsid w:val="00B55241"/>
    <w:rsid w:val="00B5525C"/>
    <w:rsid w:val="00B55389"/>
    <w:rsid w:val="00B55D3A"/>
    <w:rsid w:val="00B55DAF"/>
    <w:rsid w:val="00B5630B"/>
    <w:rsid w:val="00B56C5C"/>
    <w:rsid w:val="00B56D20"/>
    <w:rsid w:val="00B6037D"/>
    <w:rsid w:val="00B6117D"/>
    <w:rsid w:val="00B6133F"/>
    <w:rsid w:val="00B62447"/>
    <w:rsid w:val="00B625C9"/>
    <w:rsid w:val="00B62696"/>
    <w:rsid w:val="00B62C4C"/>
    <w:rsid w:val="00B62C5E"/>
    <w:rsid w:val="00B62F3F"/>
    <w:rsid w:val="00B63342"/>
    <w:rsid w:val="00B635A2"/>
    <w:rsid w:val="00B63D14"/>
    <w:rsid w:val="00B64051"/>
    <w:rsid w:val="00B64350"/>
    <w:rsid w:val="00B645E0"/>
    <w:rsid w:val="00B6578D"/>
    <w:rsid w:val="00B66125"/>
    <w:rsid w:val="00B66A58"/>
    <w:rsid w:val="00B67B74"/>
    <w:rsid w:val="00B67DF2"/>
    <w:rsid w:val="00B67EE9"/>
    <w:rsid w:val="00B7011A"/>
    <w:rsid w:val="00B7099A"/>
    <w:rsid w:val="00B70E51"/>
    <w:rsid w:val="00B7273F"/>
    <w:rsid w:val="00B7284D"/>
    <w:rsid w:val="00B738C5"/>
    <w:rsid w:val="00B73E00"/>
    <w:rsid w:val="00B747EF"/>
    <w:rsid w:val="00B74BA4"/>
    <w:rsid w:val="00B74C02"/>
    <w:rsid w:val="00B75A94"/>
    <w:rsid w:val="00B76290"/>
    <w:rsid w:val="00B779DC"/>
    <w:rsid w:val="00B80015"/>
    <w:rsid w:val="00B81365"/>
    <w:rsid w:val="00B8138A"/>
    <w:rsid w:val="00B81B39"/>
    <w:rsid w:val="00B829AF"/>
    <w:rsid w:val="00B82CC0"/>
    <w:rsid w:val="00B83C3B"/>
    <w:rsid w:val="00B853AD"/>
    <w:rsid w:val="00B854A7"/>
    <w:rsid w:val="00B85CAB"/>
    <w:rsid w:val="00B86955"/>
    <w:rsid w:val="00B86A2C"/>
    <w:rsid w:val="00B86D87"/>
    <w:rsid w:val="00B86DA3"/>
    <w:rsid w:val="00B871AC"/>
    <w:rsid w:val="00B8720C"/>
    <w:rsid w:val="00B8727E"/>
    <w:rsid w:val="00B87DF5"/>
    <w:rsid w:val="00B901DF"/>
    <w:rsid w:val="00B916BD"/>
    <w:rsid w:val="00B91847"/>
    <w:rsid w:val="00B92ABD"/>
    <w:rsid w:val="00B938C4"/>
    <w:rsid w:val="00B93F03"/>
    <w:rsid w:val="00B94C0A"/>
    <w:rsid w:val="00B94CD0"/>
    <w:rsid w:val="00B957E4"/>
    <w:rsid w:val="00B95969"/>
    <w:rsid w:val="00B95A23"/>
    <w:rsid w:val="00B967B5"/>
    <w:rsid w:val="00B96FB2"/>
    <w:rsid w:val="00B97097"/>
    <w:rsid w:val="00B97ED5"/>
    <w:rsid w:val="00BA0F7D"/>
    <w:rsid w:val="00BA15F6"/>
    <w:rsid w:val="00BA167E"/>
    <w:rsid w:val="00BA1888"/>
    <w:rsid w:val="00BA19FD"/>
    <w:rsid w:val="00BA1CA4"/>
    <w:rsid w:val="00BA1E22"/>
    <w:rsid w:val="00BA25FC"/>
    <w:rsid w:val="00BA3CFB"/>
    <w:rsid w:val="00BA3F4B"/>
    <w:rsid w:val="00BA3F86"/>
    <w:rsid w:val="00BA423B"/>
    <w:rsid w:val="00BA4CC5"/>
    <w:rsid w:val="00BA4FE6"/>
    <w:rsid w:val="00BA5529"/>
    <w:rsid w:val="00BA5694"/>
    <w:rsid w:val="00BA5ABA"/>
    <w:rsid w:val="00BA5CA0"/>
    <w:rsid w:val="00BA676B"/>
    <w:rsid w:val="00BA6944"/>
    <w:rsid w:val="00BA6C79"/>
    <w:rsid w:val="00BA706E"/>
    <w:rsid w:val="00BA726A"/>
    <w:rsid w:val="00BA72D7"/>
    <w:rsid w:val="00BA7809"/>
    <w:rsid w:val="00BA7C4F"/>
    <w:rsid w:val="00BA7E17"/>
    <w:rsid w:val="00BB06F2"/>
    <w:rsid w:val="00BB0E68"/>
    <w:rsid w:val="00BB1BCD"/>
    <w:rsid w:val="00BB1D25"/>
    <w:rsid w:val="00BB1F20"/>
    <w:rsid w:val="00BB238F"/>
    <w:rsid w:val="00BB249C"/>
    <w:rsid w:val="00BB271C"/>
    <w:rsid w:val="00BB2E53"/>
    <w:rsid w:val="00BB2F8A"/>
    <w:rsid w:val="00BB32F7"/>
    <w:rsid w:val="00BB470C"/>
    <w:rsid w:val="00BB4C3F"/>
    <w:rsid w:val="00BB4F03"/>
    <w:rsid w:val="00BB547A"/>
    <w:rsid w:val="00BB5824"/>
    <w:rsid w:val="00BB5A8B"/>
    <w:rsid w:val="00BB5ADC"/>
    <w:rsid w:val="00BB6072"/>
    <w:rsid w:val="00BB6176"/>
    <w:rsid w:val="00BB63DC"/>
    <w:rsid w:val="00BB6B2D"/>
    <w:rsid w:val="00BB710A"/>
    <w:rsid w:val="00BB782E"/>
    <w:rsid w:val="00BB7B1A"/>
    <w:rsid w:val="00BC052C"/>
    <w:rsid w:val="00BC056B"/>
    <w:rsid w:val="00BC0ADC"/>
    <w:rsid w:val="00BC0E1A"/>
    <w:rsid w:val="00BC13F5"/>
    <w:rsid w:val="00BC1FBD"/>
    <w:rsid w:val="00BC23A5"/>
    <w:rsid w:val="00BC280C"/>
    <w:rsid w:val="00BC2839"/>
    <w:rsid w:val="00BC2C87"/>
    <w:rsid w:val="00BC2ED1"/>
    <w:rsid w:val="00BC415C"/>
    <w:rsid w:val="00BC427E"/>
    <w:rsid w:val="00BC4489"/>
    <w:rsid w:val="00BC4620"/>
    <w:rsid w:val="00BC46E3"/>
    <w:rsid w:val="00BC633A"/>
    <w:rsid w:val="00BC6D89"/>
    <w:rsid w:val="00BC70C0"/>
    <w:rsid w:val="00BC75A3"/>
    <w:rsid w:val="00BD06A2"/>
    <w:rsid w:val="00BD0DEB"/>
    <w:rsid w:val="00BD12BF"/>
    <w:rsid w:val="00BD1BFD"/>
    <w:rsid w:val="00BD1DCB"/>
    <w:rsid w:val="00BD2225"/>
    <w:rsid w:val="00BD2411"/>
    <w:rsid w:val="00BD2F8F"/>
    <w:rsid w:val="00BD30EA"/>
    <w:rsid w:val="00BD38C6"/>
    <w:rsid w:val="00BD4315"/>
    <w:rsid w:val="00BD4B48"/>
    <w:rsid w:val="00BD4BB7"/>
    <w:rsid w:val="00BD4F64"/>
    <w:rsid w:val="00BD4F75"/>
    <w:rsid w:val="00BD4FE2"/>
    <w:rsid w:val="00BD5D94"/>
    <w:rsid w:val="00BD5E20"/>
    <w:rsid w:val="00BD65A9"/>
    <w:rsid w:val="00BD6C43"/>
    <w:rsid w:val="00BD6D82"/>
    <w:rsid w:val="00BD74FD"/>
    <w:rsid w:val="00BD7587"/>
    <w:rsid w:val="00BE02A2"/>
    <w:rsid w:val="00BE059D"/>
    <w:rsid w:val="00BE07C8"/>
    <w:rsid w:val="00BE1511"/>
    <w:rsid w:val="00BE1F55"/>
    <w:rsid w:val="00BE2EB5"/>
    <w:rsid w:val="00BE3465"/>
    <w:rsid w:val="00BE357B"/>
    <w:rsid w:val="00BE36DE"/>
    <w:rsid w:val="00BE381E"/>
    <w:rsid w:val="00BE3BAC"/>
    <w:rsid w:val="00BE4143"/>
    <w:rsid w:val="00BE50B8"/>
    <w:rsid w:val="00BE5BB4"/>
    <w:rsid w:val="00BE600F"/>
    <w:rsid w:val="00BE6844"/>
    <w:rsid w:val="00BE7A2E"/>
    <w:rsid w:val="00BE7C1C"/>
    <w:rsid w:val="00BF0D1D"/>
    <w:rsid w:val="00BF0ED2"/>
    <w:rsid w:val="00BF1710"/>
    <w:rsid w:val="00BF1B29"/>
    <w:rsid w:val="00BF1CE4"/>
    <w:rsid w:val="00BF20E6"/>
    <w:rsid w:val="00BF2241"/>
    <w:rsid w:val="00BF2313"/>
    <w:rsid w:val="00BF2500"/>
    <w:rsid w:val="00BF27CC"/>
    <w:rsid w:val="00BF2CD2"/>
    <w:rsid w:val="00BF4211"/>
    <w:rsid w:val="00BF4B2C"/>
    <w:rsid w:val="00BF4F15"/>
    <w:rsid w:val="00BF5D6C"/>
    <w:rsid w:val="00BF5EC9"/>
    <w:rsid w:val="00BF6522"/>
    <w:rsid w:val="00BF682A"/>
    <w:rsid w:val="00BF6CC8"/>
    <w:rsid w:val="00BF771E"/>
    <w:rsid w:val="00C00224"/>
    <w:rsid w:val="00C00234"/>
    <w:rsid w:val="00C005D3"/>
    <w:rsid w:val="00C00DAD"/>
    <w:rsid w:val="00C01117"/>
    <w:rsid w:val="00C01198"/>
    <w:rsid w:val="00C01516"/>
    <w:rsid w:val="00C01E0C"/>
    <w:rsid w:val="00C0221E"/>
    <w:rsid w:val="00C03EF8"/>
    <w:rsid w:val="00C04613"/>
    <w:rsid w:val="00C04B83"/>
    <w:rsid w:val="00C04DBC"/>
    <w:rsid w:val="00C05165"/>
    <w:rsid w:val="00C0597B"/>
    <w:rsid w:val="00C06282"/>
    <w:rsid w:val="00C063FA"/>
    <w:rsid w:val="00C067C7"/>
    <w:rsid w:val="00C06E98"/>
    <w:rsid w:val="00C0725C"/>
    <w:rsid w:val="00C07485"/>
    <w:rsid w:val="00C07868"/>
    <w:rsid w:val="00C102C2"/>
    <w:rsid w:val="00C11191"/>
    <w:rsid w:val="00C1215D"/>
    <w:rsid w:val="00C122AA"/>
    <w:rsid w:val="00C14081"/>
    <w:rsid w:val="00C14102"/>
    <w:rsid w:val="00C14605"/>
    <w:rsid w:val="00C14AD9"/>
    <w:rsid w:val="00C159C2"/>
    <w:rsid w:val="00C15DBB"/>
    <w:rsid w:val="00C165F5"/>
    <w:rsid w:val="00C1684C"/>
    <w:rsid w:val="00C16BBB"/>
    <w:rsid w:val="00C16D4B"/>
    <w:rsid w:val="00C179A3"/>
    <w:rsid w:val="00C17C74"/>
    <w:rsid w:val="00C17D7C"/>
    <w:rsid w:val="00C20169"/>
    <w:rsid w:val="00C201F5"/>
    <w:rsid w:val="00C2088A"/>
    <w:rsid w:val="00C20A2C"/>
    <w:rsid w:val="00C216FE"/>
    <w:rsid w:val="00C21C00"/>
    <w:rsid w:val="00C21D97"/>
    <w:rsid w:val="00C21F76"/>
    <w:rsid w:val="00C220F9"/>
    <w:rsid w:val="00C224B2"/>
    <w:rsid w:val="00C229C6"/>
    <w:rsid w:val="00C22AAE"/>
    <w:rsid w:val="00C22CE5"/>
    <w:rsid w:val="00C23370"/>
    <w:rsid w:val="00C236A2"/>
    <w:rsid w:val="00C2419D"/>
    <w:rsid w:val="00C256A4"/>
    <w:rsid w:val="00C25DD3"/>
    <w:rsid w:val="00C25E2C"/>
    <w:rsid w:val="00C261A7"/>
    <w:rsid w:val="00C26CB5"/>
    <w:rsid w:val="00C27A9B"/>
    <w:rsid w:val="00C3049C"/>
    <w:rsid w:val="00C30C9E"/>
    <w:rsid w:val="00C324B4"/>
    <w:rsid w:val="00C33CF8"/>
    <w:rsid w:val="00C346BC"/>
    <w:rsid w:val="00C34905"/>
    <w:rsid w:val="00C34949"/>
    <w:rsid w:val="00C35326"/>
    <w:rsid w:val="00C35BD5"/>
    <w:rsid w:val="00C35C10"/>
    <w:rsid w:val="00C35CD0"/>
    <w:rsid w:val="00C36079"/>
    <w:rsid w:val="00C36436"/>
    <w:rsid w:val="00C37895"/>
    <w:rsid w:val="00C37E88"/>
    <w:rsid w:val="00C40273"/>
    <w:rsid w:val="00C40C78"/>
    <w:rsid w:val="00C40E81"/>
    <w:rsid w:val="00C42B26"/>
    <w:rsid w:val="00C43F65"/>
    <w:rsid w:val="00C44BAA"/>
    <w:rsid w:val="00C44FE4"/>
    <w:rsid w:val="00C4542A"/>
    <w:rsid w:val="00C45925"/>
    <w:rsid w:val="00C46095"/>
    <w:rsid w:val="00C46C58"/>
    <w:rsid w:val="00C479D0"/>
    <w:rsid w:val="00C500E8"/>
    <w:rsid w:val="00C50365"/>
    <w:rsid w:val="00C517DF"/>
    <w:rsid w:val="00C51A42"/>
    <w:rsid w:val="00C52120"/>
    <w:rsid w:val="00C52379"/>
    <w:rsid w:val="00C529B4"/>
    <w:rsid w:val="00C52B72"/>
    <w:rsid w:val="00C530BC"/>
    <w:rsid w:val="00C53274"/>
    <w:rsid w:val="00C53B9C"/>
    <w:rsid w:val="00C54D7B"/>
    <w:rsid w:val="00C5523A"/>
    <w:rsid w:val="00C55832"/>
    <w:rsid w:val="00C5583E"/>
    <w:rsid w:val="00C5652F"/>
    <w:rsid w:val="00C56672"/>
    <w:rsid w:val="00C56792"/>
    <w:rsid w:val="00C56ACE"/>
    <w:rsid w:val="00C56D51"/>
    <w:rsid w:val="00C57871"/>
    <w:rsid w:val="00C60706"/>
    <w:rsid w:val="00C60A6E"/>
    <w:rsid w:val="00C60A9A"/>
    <w:rsid w:val="00C60AF0"/>
    <w:rsid w:val="00C61248"/>
    <w:rsid w:val="00C61F19"/>
    <w:rsid w:val="00C62110"/>
    <w:rsid w:val="00C6249E"/>
    <w:rsid w:val="00C6270C"/>
    <w:rsid w:val="00C628EA"/>
    <w:rsid w:val="00C62E09"/>
    <w:rsid w:val="00C632FA"/>
    <w:rsid w:val="00C636D1"/>
    <w:rsid w:val="00C63A33"/>
    <w:rsid w:val="00C63E82"/>
    <w:rsid w:val="00C63F74"/>
    <w:rsid w:val="00C64AA7"/>
    <w:rsid w:val="00C64EA8"/>
    <w:rsid w:val="00C65FF0"/>
    <w:rsid w:val="00C667A1"/>
    <w:rsid w:val="00C66E5B"/>
    <w:rsid w:val="00C675A1"/>
    <w:rsid w:val="00C679A5"/>
    <w:rsid w:val="00C67D6C"/>
    <w:rsid w:val="00C70334"/>
    <w:rsid w:val="00C705B5"/>
    <w:rsid w:val="00C7067F"/>
    <w:rsid w:val="00C706BD"/>
    <w:rsid w:val="00C7090A"/>
    <w:rsid w:val="00C70E34"/>
    <w:rsid w:val="00C70E62"/>
    <w:rsid w:val="00C713CE"/>
    <w:rsid w:val="00C71E94"/>
    <w:rsid w:val="00C72408"/>
    <w:rsid w:val="00C7267A"/>
    <w:rsid w:val="00C728DC"/>
    <w:rsid w:val="00C7368F"/>
    <w:rsid w:val="00C73725"/>
    <w:rsid w:val="00C737B4"/>
    <w:rsid w:val="00C738D6"/>
    <w:rsid w:val="00C744A1"/>
    <w:rsid w:val="00C75664"/>
    <w:rsid w:val="00C756A5"/>
    <w:rsid w:val="00C76447"/>
    <w:rsid w:val="00C7651C"/>
    <w:rsid w:val="00C76971"/>
    <w:rsid w:val="00C76CB8"/>
    <w:rsid w:val="00C77164"/>
    <w:rsid w:val="00C77198"/>
    <w:rsid w:val="00C77B88"/>
    <w:rsid w:val="00C8047F"/>
    <w:rsid w:val="00C8173D"/>
    <w:rsid w:val="00C81921"/>
    <w:rsid w:val="00C838CE"/>
    <w:rsid w:val="00C83E22"/>
    <w:rsid w:val="00C84271"/>
    <w:rsid w:val="00C84504"/>
    <w:rsid w:val="00C845E2"/>
    <w:rsid w:val="00C8493F"/>
    <w:rsid w:val="00C85084"/>
    <w:rsid w:val="00C8568A"/>
    <w:rsid w:val="00C864CE"/>
    <w:rsid w:val="00C8650A"/>
    <w:rsid w:val="00C86669"/>
    <w:rsid w:val="00C87B21"/>
    <w:rsid w:val="00C902DE"/>
    <w:rsid w:val="00C9098C"/>
    <w:rsid w:val="00C90AC5"/>
    <w:rsid w:val="00C90C71"/>
    <w:rsid w:val="00C90D32"/>
    <w:rsid w:val="00C9117C"/>
    <w:rsid w:val="00C91A8E"/>
    <w:rsid w:val="00C91B88"/>
    <w:rsid w:val="00C925A0"/>
    <w:rsid w:val="00C92AB7"/>
    <w:rsid w:val="00C92D74"/>
    <w:rsid w:val="00C92F61"/>
    <w:rsid w:val="00C93404"/>
    <w:rsid w:val="00C93850"/>
    <w:rsid w:val="00C93865"/>
    <w:rsid w:val="00C948E7"/>
    <w:rsid w:val="00C9588B"/>
    <w:rsid w:val="00C960C1"/>
    <w:rsid w:val="00C963DB"/>
    <w:rsid w:val="00C97AC7"/>
    <w:rsid w:val="00C97ACE"/>
    <w:rsid w:val="00C97FF5"/>
    <w:rsid w:val="00CA140D"/>
    <w:rsid w:val="00CA2CFF"/>
    <w:rsid w:val="00CA2DE5"/>
    <w:rsid w:val="00CA2EEC"/>
    <w:rsid w:val="00CA3A6E"/>
    <w:rsid w:val="00CA3C24"/>
    <w:rsid w:val="00CA453F"/>
    <w:rsid w:val="00CA5231"/>
    <w:rsid w:val="00CA6824"/>
    <w:rsid w:val="00CA720E"/>
    <w:rsid w:val="00CA798E"/>
    <w:rsid w:val="00CB02A0"/>
    <w:rsid w:val="00CB0D5F"/>
    <w:rsid w:val="00CB1307"/>
    <w:rsid w:val="00CB1433"/>
    <w:rsid w:val="00CB16E8"/>
    <w:rsid w:val="00CB26C8"/>
    <w:rsid w:val="00CB277B"/>
    <w:rsid w:val="00CB28BD"/>
    <w:rsid w:val="00CB32D0"/>
    <w:rsid w:val="00CB3316"/>
    <w:rsid w:val="00CB3C67"/>
    <w:rsid w:val="00CB4468"/>
    <w:rsid w:val="00CB4522"/>
    <w:rsid w:val="00CB4697"/>
    <w:rsid w:val="00CB4D00"/>
    <w:rsid w:val="00CB5090"/>
    <w:rsid w:val="00CB52CC"/>
    <w:rsid w:val="00CB532C"/>
    <w:rsid w:val="00CB556E"/>
    <w:rsid w:val="00CB572D"/>
    <w:rsid w:val="00CB58C3"/>
    <w:rsid w:val="00CB5C47"/>
    <w:rsid w:val="00CB6685"/>
    <w:rsid w:val="00CB6C28"/>
    <w:rsid w:val="00CB7537"/>
    <w:rsid w:val="00CB7851"/>
    <w:rsid w:val="00CC049D"/>
    <w:rsid w:val="00CC074F"/>
    <w:rsid w:val="00CC122E"/>
    <w:rsid w:val="00CC12EC"/>
    <w:rsid w:val="00CC171A"/>
    <w:rsid w:val="00CC1B2D"/>
    <w:rsid w:val="00CC1E7B"/>
    <w:rsid w:val="00CC28C3"/>
    <w:rsid w:val="00CC2AD5"/>
    <w:rsid w:val="00CC2E88"/>
    <w:rsid w:val="00CC3022"/>
    <w:rsid w:val="00CC4029"/>
    <w:rsid w:val="00CC40C8"/>
    <w:rsid w:val="00CC410B"/>
    <w:rsid w:val="00CC4756"/>
    <w:rsid w:val="00CC4780"/>
    <w:rsid w:val="00CC4799"/>
    <w:rsid w:val="00CC4C56"/>
    <w:rsid w:val="00CC5836"/>
    <w:rsid w:val="00CC5922"/>
    <w:rsid w:val="00CC5927"/>
    <w:rsid w:val="00CC679A"/>
    <w:rsid w:val="00CC688C"/>
    <w:rsid w:val="00CC68EC"/>
    <w:rsid w:val="00CC6963"/>
    <w:rsid w:val="00CC6CA9"/>
    <w:rsid w:val="00CC6DEA"/>
    <w:rsid w:val="00CC6DF4"/>
    <w:rsid w:val="00CC6E5E"/>
    <w:rsid w:val="00CC6F9A"/>
    <w:rsid w:val="00CC7247"/>
    <w:rsid w:val="00CC798B"/>
    <w:rsid w:val="00CD057E"/>
    <w:rsid w:val="00CD0FE0"/>
    <w:rsid w:val="00CD1095"/>
    <w:rsid w:val="00CD1400"/>
    <w:rsid w:val="00CD217D"/>
    <w:rsid w:val="00CD27A0"/>
    <w:rsid w:val="00CD2A02"/>
    <w:rsid w:val="00CD2BBF"/>
    <w:rsid w:val="00CD2FBD"/>
    <w:rsid w:val="00CD39FF"/>
    <w:rsid w:val="00CD3F2F"/>
    <w:rsid w:val="00CD42A1"/>
    <w:rsid w:val="00CD437C"/>
    <w:rsid w:val="00CD4976"/>
    <w:rsid w:val="00CD4FAD"/>
    <w:rsid w:val="00CD5011"/>
    <w:rsid w:val="00CD544F"/>
    <w:rsid w:val="00CD596F"/>
    <w:rsid w:val="00CD68E7"/>
    <w:rsid w:val="00CD6AB1"/>
    <w:rsid w:val="00CD6AC1"/>
    <w:rsid w:val="00CD6F33"/>
    <w:rsid w:val="00CD7058"/>
    <w:rsid w:val="00CD720E"/>
    <w:rsid w:val="00CD7630"/>
    <w:rsid w:val="00CD7932"/>
    <w:rsid w:val="00CE0685"/>
    <w:rsid w:val="00CE10B2"/>
    <w:rsid w:val="00CE1469"/>
    <w:rsid w:val="00CE19E3"/>
    <w:rsid w:val="00CE1D74"/>
    <w:rsid w:val="00CE2213"/>
    <w:rsid w:val="00CE2BB7"/>
    <w:rsid w:val="00CE3076"/>
    <w:rsid w:val="00CE3369"/>
    <w:rsid w:val="00CE3625"/>
    <w:rsid w:val="00CE3A56"/>
    <w:rsid w:val="00CE3BAD"/>
    <w:rsid w:val="00CE48B7"/>
    <w:rsid w:val="00CE4DE0"/>
    <w:rsid w:val="00CE549A"/>
    <w:rsid w:val="00CE5ED6"/>
    <w:rsid w:val="00CE67E1"/>
    <w:rsid w:val="00CE6BAE"/>
    <w:rsid w:val="00CE7C8A"/>
    <w:rsid w:val="00CF05E4"/>
    <w:rsid w:val="00CF0A15"/>
    <w:rsid w:val="00CF0DF0"/>
    <w:rsid w:val="00CF0EAD"/>
    <w:rsid w:val="00CF1141"/>
    <w:rsid w:val="00CF21B6"/>
    <w:rsid w:val="00CF224A"/>
    <w:rsid w:val="00CF2B51"/>
    <w:rsid w:val="00CF2E5A"/>
    <w:rsid w:val="00CF3993"/>
    <w:rsid w:val="00CF3A07"/>
    <w:rsid w:val="00CF44DD"/>
    <w:rsid w:val="00CF4755"/>
    <w:rsid w:val="00CF6741"/>
    <w:rsid w:val="00CF6DF3"/>
    <w:rsid w:val="00D00191"/>
    <w:rsid w:val="00D00B54"/>
    <w:rsid w:val="00D00C71"/>
    <w:rsid w:val="00D010E9"/>
    <w:rsid w:val="00D01CE7"/>
    <w:rsid w:val="00D02B6E"/>
    <w:rsid w:val="00D030C7"/>
    <w:rsid w:val="00D03279"/>
    <w:rsid w:val="00D0357A"/>
    <w:rsid w:val="00D038D9"/>
    <w:rsid w:val="00D04232"/>
    <w:rsid w:val="00D04411"/>
    <w:rsid w:val="00D04A4E"/>
    <w:rsid w:val="00D04CCB"/>
    <w:rsid w:val="00D04EC1"/>
    <w:rsid w:val="00D051CC"/>
    <w:rsid w:val="00D05364"/>
    <w:rsid w:val="00D053AA"/>
    <w:rsid w:val="00D056AF"/>
    <w:rsid w:val="00D05C6A"/>
    <w:rsid w:val="00D06124"/>
    <w:rsid w:val="00D0774F"/>
    <w:rsid w:val="00D07F92"/>
    <w:rsid w:val="00D10303"/>
    <w:rsid w:val="00D10432"/>
    <w:rsid w:val="00D11029"/>
    <w:rsid w:val="00D11300"/>
    <w:rsid w:val="00D117A2"/>
    <w:rsid w:val="00D120E1"/>
    <w:rsid w:val="00D12217"/>
    <w:rsid w:val="00D12506"/>
    <w:rsid w:val="00D12713"/>
    <w:rsid w:val="00D129D1"/>
    <w:rsid w:val="00D12A57"/>
    <w:rsid w:val="00D12BB5"/>
    <w:rsid w:val="00D12C1F"/>
    <w:rsid w:val="00D13053"/>
    <w:rsid w:val="00D13621"/>
    <w:rsid w:val="00D13EBF"/>
    <w:rsid w:val="00D1442C"/>
    <w:rsid w:val="00D14A1B"/>
    <w:rsid w:val="00D14AAB"/>
    <w:rsid w:val="00D14BF1"/>
    <w:rsid w:val="00D14CB7"/>
    <w:rsid w:val="00D165FB"/>
    <w:rsid w:val="00D1684B"/>
    <w:rsid w:val="00D168E3"/>
    <w:rsid w:val="00D169F2"/>
    <w:rsid w:val="00D16A50"/>
    <w:rsid w:val="00D17B12"/>
    <w:rsid w:val="00D17E24"/>
    <w:rsid w:val="00D200BC"/>
    <w:rsid w:val="00D204E8"/>
    <w:rsid w:val="00D20AEC"/>
    <w:rsid w:val="00D21348"/>
    <w:rsid w:val="00D21FDC"/>
    <w:rsid w:val="00D221E3"/>
    <w:rsid w:val="00D223FC"/>
    <w:rsid w:val="00D224E7"/>
    <w:rsid w:val="00D2311A"/>
    <w:rsid w:val="00D23520"/>
    <w:rsid w:val="00D2400C"/>
    <w:rsid w:val="00D241A7"/>
    <w:rsid w:val="00D24633"/>
    <w:rsid w:val="00D2571C"/>
    <w:rsid w:val="00D25AAA"/>
    <w:rsid w:val="00D25BC6"/>
    <w:rsid w:val="00D261EA"/>
    <w:rsid w:val="00D263D8"/>
    <w:rsid w:val="00D2687B"/>
    <w:rsid w:val="00D269C4"/>
    <w:rsid w:val="00D276E8"/>
    <w:rsid w:val="00D27882"/>
    <w:rsid w:val="00D27C76"/>
    <w:rsid w:val="00D30013"/>
    <w:rsid w:val="00D30760"/>
    <w:rsid w:val="00D30B57"/>
    <w:rsid w:val="00D30E80"/>
    <w:rsid w:val="00D316A1"/>
    <w:rsid w:val="00D31B09"/>
    <w:rsid w:val="00D31D56"/>
    <w:rsid w:val="00D3209F"/>
    <w:rsid w:val="00D321E6"/>
    <w:rsid w:val="00D33194"/>
    <w:rsid w:val="00D33C6C"/>
    <w:rsid w:val="00D3400A"/>
    <w:rsid w:val="00D340E0"/>
    <w:rsid w:val="00D34195"/>
    <w:rsid w:val="00D3558B"/>
    <w:rsid w:val="00D366F5"/>
    <w:rsid w:val="00D36E14"/>
    <w:rsid w:val="00D36EC9"/>
    <w:rsid w:val="00D37127"/>
    <w:rsid w:val="00D3789D"/>
    <w:rsid w:val="00D37ABC"/>
    <w:rsid w:val="00D37C5B"/>
    <w:rsid w:val="00D403F3"/>
    <w:rsid w:val="00D408A0"/>
    <w:rsid w:val="00D40AD7"/>
    <w:rsid w:val="00D40E8F"/>
    <w:rsid w:val="00D4106B"/>
    <w:rsid w:val="00D4143C"/>
    <w:rsid w:val="00D415A4"/>
    <w:rsid w:val="00D416ED"/>
    <w:rsid w:val="00D41A86"/>
    <w:rsid w:val="00D42166"/>
    <w:rsid w:val="00D42795"/>
    <w:rsid w:val="00D42902"/>
    <w:rsid w:val="00D429CF"/>
    <w:rsid w:val="00D42E06"/>
    <w:rsid w:val="00D43397"/>
    <w:rsid w:val="00D434AC"/>
    <w:rsid w:val="00D434DD"/>
    <w:rsid w:val="00D44B91"/>
    <w:rsid w:val="00D45275"/>
    <w:rsid w:val="00D464AE"/>
    <w:rsid w:val="00D46C4B"/>
    <w:rsid w:val="00D47145"/>
    <w:rsid w:val="00D473C2"/>
    <w:rsid w:val="00D473F5"/>
    <w:rsid w:val="00D47639"/>
    <w:rsid w:val="00D47E55"/>
    <w:rsid w:val="00D47F76"/>
    <w:rsid w:val="00D50051"/>
    <w:rsid w:val="00D50273"/>
    <w:rsid w:val="00D5034A"/>
    <w:rsid w:val="00D51976"/>
    <w:rsid w:val="00D51B3C"/>
    <w:rsid w:val="00D51CD1"/>
    <w:rsid w:val="00D53120"/>
    <w:rsid w:val="00D53776"/>
    <w:rsid w:val="00D54275"/>
    <w:rsid w:val="00D5546B"/>
    <w:rsid w:val="00D55700"/>
    <w:rsid w:val="00D558EA"/>
    <w:rsid w:val="00D55926"/>
    <w:rsid w:val="00D55B4E"/>
    <w:rsid w:val="00D562E0"/>
    <w:rsid w:val="00D568B3"/>
    <w:rsid w:val="00D56961"/>
    <w:rsid w:val="00D56DE9"/>
    <w:rsid w:val="00D56F56"/>
    <w:rsid w:val="00D600E1"/>
    <w:rsid w:val="00D608BC"/>
    <w:rsid w:val="00D60AB0"/>
    <w:rsid w:val="00D60FC7"/>
    <w:rsid w:val="00D611FB"/>
    <w:rsid w:val="00D61C44"/>
    <w:rsid w:val="00D61EAA"/>
    <w:rsid w:val="00D6205D"/>
    <w:rsid w:val="00D624C9"/>
    <w:rsid w:val="00D62640"/>
    <w:rsid w:val="00D62B18"/>
    <w:rsid w:val="00D632E1"/>
    <w:rsid w:val="00D640FA"/>
    <w:rsid w:val="00D6453A"/>
    <w:rsid w:val="00D64A31"/>
    <w:rsid w:val="00D65265"/>
    <w:rsid w:val="00D65B7D"/>
    <w:rsid w:val="00D6610C"/>
    <w:rsid w:val="00D66449"/>
    <w:rsid w:val="00D66893"/>
    <w:rsid w:val="00D66A59"/>
    <w:rsid w:val="00D66BFA"/>
    <w:rsid w:val="00D670F9"/>
    <w:rsid w:val="00D67354"/>
    <w:rsid w:val="00D67546"/>
    <w:rsid w:val="00D67558"/>
    <w:rsid w:val="00D6765D"/>
    <w:rsid w:val="00D67867"/>
    <w:rsid w:val="00D6788F"/>
    <w:rsid w:val="00D7037B"/>
    <w:rsid w:val="00D70DB8"/>
    <w:rsid w:val="00D70DFF"/>
    <w:rsid w:val="00D7173B"/>
    <w:rsid w:val="00D71B2C"/>
    <w:rsid w:val="00D724EF"/>
    <w:rsid w:val="00D72A67"/>
    <w:rsid w:val="00D72B29"/>
    <w:rsid w:val="00D72EF5"/>
    <w:rsid w:val="00D7348F"/>
    <w:rsid w:val="00D739D7"/>
    <w:rsid w:val="00D747B5"/>
    <w:rsid w:val="00D75DA1"/>
    <w:rsid w:val="00D75F13"/>
    <w:rsid w:val="00D76095"/>
    <w:rsid w:val="00D76809"/>
    <w:rsid w:val="00D768D2"/>
    <w:rsid w:val="00D76B57"/>
    <w:rsid w:val="00D77DDF"/>
    <w:rsid w:val="00D80076"/>
    <w:rsid w:val="00D803FF"/>
    <w:rsid w:val="00D80E7A"/>
    <w:rsid w:val="00D81447"/>
    <w:rsid w:val="00D82C34"/>
    <w:rsid w:val="00D83563"/>
    <w:rsid w:val="00D85094"/>
    <w:rsid w:val="00D851B8"/>
    <w:rsid w:val="00D852BD"/>
    <w:rsid w:val="00D8540B"/>
    <w:rsid w:val="00D85A5C"/>
    <w:rsid w:val="00D8614C"/>
    <w:rsid w:val="00D86374"/>
    <w:rsid w:val="00D86677"/>
    <w:rsid w:val="00D86784"/>
    <w:rsid w:val="00D869E0"/>
    <w:rsid w:val="00D86B68"/>
    <w:rsid w:val="00D87163"/>
    <w:rsid w:val="00D900D2"/>
    <w:rsid w:val="00D90398"/>
    <w:rsid w:val="00D90C96"/>
    <w:rsid w:val="00D90DA2"/>
    <w:rsid w:val="00D911E5"/>
    <w:rsid w:val="00D91E32"/>
    <w:rsid w:val="00D9202A"/>
    <w:rsid w:val="00D92BE6"/>
    <w:rsid w:val="00D92E87"/>
    <w:rsid w:val="00D93150"/>
    <w:rsid w:val="00D93F6B"/>
    <w:rsid w:val="00D94B92"/>
    <w:rsid w:val="00D94D11"/>
    <w:rsid w:val="00D94D14"/>
    <w:rsid w:val="00D9503C"/>
    <w:rsid w:val="00D95352"/>
    <w:rsid w:val="00D9584E"/>
    <w:rsid w:val="00D959C3"/>
    <w:rsid w:val="00D959CD"/>
    <w:rsid w:val="00D95AF5"/>
    <w:rsid w:val="00D96014"/>
    <w:rsid w:val="00D964D3"/>
    <w:rsid w:val="00D9671B"/>
    <w:rsid w:val="00D96BE4"/>
    <w:rsid w:val="00D9744F"/>
    <w:rsid w:val="00D97586"/>
    <w:rsid w:val="00D97A77"/>
    <w:rsid w:val="00D97A7B"/>
    <w:rsid w:val="00DA05D2"/>
    <w:rsid w:val="00DA06F4"/>
    <w:rsid w:val="00DA0A81"/>
    <w:rsid w:val="00DA0BD4"/>
    <w:rsid w:val="00DA1B1B"/>
    <w:rsid w:val="00DA2191"/>
    <w:rsid w:val="00DA25B2"/>
    <w:rsid w:val="00DA2AA9"/>
    <w:rsid w:val="00DA2C94"/>
    <w:rsid w:val="00DA2DC6"/>
    <w:rsid w:val="00DA2F40"/>
    <w:rsid w:val="00DA36FE"/>
    <w:rsid w:val="00DA3DB3"/>
    <w:rsid w:val="00DA3FBF"/>
    <w:rsid w:val="00DA4983"/>
    <w:rsid w:val="00DA5DD4"/>
    <w:rsid w:val="00DA5FA6"/>
    <w:rsid w:val="00DA761B"/>
    <w:rsid w:val="00DA7BD2"/>
    <w:rsid w:val="00DB0586"/>
    <w:rsid w:val="00DB0821"/>
    <w:rsid w:val="00DB0E11"/>
    <w:rsid w:val="00DB12EC"/>
    <w:rsid w:val="00DB12ED"/>
    <w:rsid w:val="00DB180A"/>
    <w:rsid w:val="00DB1DFF"/>
    <w:rsid w:val="00DB285E"/>
    <w:rsid w:val="00DB2CE8"/>
    <w:rsid w:val="00DB332D"/>
    <w:rsid w:val="00DB3382"/>
    <w:rsid w:val="00DB345B"/>
    <w:rsid w:val="00DB3F08"/>
    <w:rsid w:val="00DB40D5"/>
    <w:rsid w:val="00DB4223"/>
    <w:rsid w:val="00DB423C"/>
    <w:rsid w:val="00DB49C2"/>
    <w:rsid w:val="00DB579A"/>
    <w:rsid w:val="00DB597A"/>
    <w:rsid w:val="00DB5A3E"/>
    <w:rsid w:val="00DB5C4B"/>
    <w:rsid w:val="00DB611C"/>
    <w:rsid w:val="00DB6305"/>
    <w:rsid w:val="00DB66C0"/>
    <w:rsid w:val="00DB688F"/>
    <w:rsid w:val="00DB6BBF"/>
    <w:rsid w:val="00DB7107"/>
    <w:rsid w:val="00DB73D4"/>
    <w:rsid w:val="00DB75AD"/>
    <w:rsid w:val="00DC07FA"/>
    <w:rsid w:val="00DC09E2"/>
    <w:rsid w:val="00DC0C45"/>
    <w:rsid w:val="00DC0ED3"/>
    <w:rsid w:val="00DC14A8"/>
    <w:rsid w:val="00DC1FF4"/>
    <w:rsid w:val="00DC2D03"/>
    <w:rsid w:val="00DC2FE5"/>
    <w:rsid w:val="00DC30DE"/>
    <w:rsid w:val="00DC3126"/>
    <w:rsid w:val="00DC31B0"/>
    <w:rsid w:val="00DC3396"/>
    <w:rsid w:val="00DC34A6"/>
    <w:rsid w:val="00DC3D67"/>
    <w:rsid w:val="00DC4DA8"/>
    <w:rsid w:val="00DC552A"/>
    <w:rsid w:val="00DC5D2D"/>
    <w:rsid w:val="00DC6771"/>
    <w:rsid w:val="00DC69AF"/>
    <w:rsid w:val="00DC70F8"/>
    <w:rsid w:val="00DC74BF"/>
    <w:rsid w:val="00DC7EB8"/>
    <w:rsid w:val="00DC7F9F"/>
    <w:rsid w:val="00DD037A"/>
    <w:rsid w:val="00DD05BF"/>
    <w:rsid w:val="00DD0EC1"/>
    <w:rsid w:val="00DD26A8"/>
    <w:rsid w:val="00DD2822"/>
    <w:rsid w:val="00DD2848"/>
    <w:rsid w:val="00DD2FB6"/>
    <w:rsid w:val="00DD30BA"/>
    <w:rsid w:val="00DD3819"/>
    <w:rsid w:val="00DD395C"/>
    <w:rsid w:val="00DD3D6B"/>
    <w:rsid w:val="00DD4784"/>
    <w:rsid w:val="00DD52A4"/>
    <w:rsid w:val="00DD5887"/>
    <w:rsid w:val="00DD5DCE"/>
    <w:rsid w:val="00DD61A9"/>
    <w:rsid w:val="00DD6556"/>
    <w:rsid w:val="00DD6606"/>
    <w:rsid w:val="00DD69B5"/>
    <w:rsid w:val="00DD74B8"/>
    <w:rsid w:val="00DD752B"/>
    <w:rsid w:val="00DD78E9"/>
    <w:rsid w:val="00DD7CAD"/>
    <w:rsid w:val="00DD7F24"/>
    <w:rsid w:val="00DE0340"/>
    <w:rsid w:val="00DE0626"/>
    <w:rsid w:val="00DE068C"/>
    <w:rsid w:val="00DE0771"/>
    <w:rsid w:val="00DE092F"/>
    <w:rsid w:val="00DE107D"/>
    <w:rsid w:val="00DE1314"/>
    <w:rsid w:val="00DE1416"/>
    <w:rsid w:val="00DE14C2"/>
    <w:rsid w:val="00DE1C78"/>
    <w:rsid w:val="00DE21A8"/>
    <w:rsid w:val="00DE286B"/>
    <w:rsid w:val="00DE3BC6"/>
    <w:rsid w:val="00DE3D0A"/>
    <w:rsid w:val="00DE3F99"/>
    <w:rsid w:val="00DE42C3"/>
    <w:rsid w:val="00DE4442"/>
    <w:rsid w:val="00DE4E3E"/>
    <w:rsid w:val="00DE66C9"/>
    <w:rsid w:val="00DE6F9C"/>
    <w:rsid w:val="00DF0370"/>
    <w:rsid w:val="00DF07CC"/>
    <w:rsid w:val="00DF0F19"/>
    <w:rsid w:val="00DF19DC"/>
    <w:rsid w:val="00DF1FEA"/>
    <w:rsid w:val="00DF30EF"/>
    <w:rsid w:val="00DF333A"/>
    <w:rsid w:val="00DF5E29"/>
    <w:rsid w:val="00DF6733"/>
    <w:rsid w:val="00DF6B58"/>
    <w:rsid w:val="00E000DA"/>
    <w:rsid w:val="00E00A29"/>
    <w:rsid w:val="00E00D6A"/>
    <w:rsid w:val="00E00D97"/>
    <w:rsid w:val="00E00E4E"/>
    <w:rsid w:val="00E01FFC"/>
    <w:rsid w:val="00E03434"/>
    <w:rsid w:val="00E03B36"/>
    <w:rsid w:val="00E052AE"/>
    <w:rsid w:val="00E05FD2"/>
    <w:rsid w:val="00E06C46"/>
    <w:rsid w:val="00E10108"/>
    <w:rsid w:val="00E1028D"/>
    <w:rsid w:val="00E11384"/>
    <w:rsid w:val="00E11527"/>
    <w:rsid w:val="00E11DFD"/>
    <w:rsid w:val="00E11FD2"/>
    <w:rsid w:val="00E12288"/>
    <w:rsid w:val="00E129A2"/>
    <w:rsid w:val="00E131E0"/>
    <w:rsid w:val="00E14443"/>
    <w:rsid w:val="00E16A5F"/>
    <w:rsid w:val="00E1724C"/>
    <w:rsid w:val="00E20821"/>
    <w:rsid w:val="00E20E95"/>
    <w:rsid w:val="00E21661"/>
    <w:rsid w:val="00E21B13"/>
    <w:rsid w:val="00E21DEC"/>
    <w:rsid w:val="00E22209"/>
    <w:rsid w:val="00E224AD"/>
    <w:rsid w:val="00E22FB5"/>
    <w:rsid w:val="00E233F2"/>
    <w:rsid w:val="00E23E5D"/>
    <w:rsid w:val="00E240A0"/>
    <w:rsid w:val="00E24368"/>
    <w:rsid w:val="00E24978"/>
    <w:rsid w:val="00E257CF"/>
    <w:rsid w:val="00E2586C"/>
    <w:rsid w:val="00E25C34"/>
    <w:rsid w:val="00E26201"/>
    <w:rsid w:val="00E26BFE"/>
    <w:rsid w:val="00E27071"/>
    <w:rsid w:val="00E2716E"/>
    <w:rsid w:val="00E302F6"/>
    <w:rsid w:val="00E304C6"/>
    <w:rsid w:val="00E30995"/>
    <w:rsid w:val="00E311D2"/>
    <w:rsid w:val="00E313AC"/>
    <w:rsid w:val="00E31412"/>
    <w:rsid w:val="00E3174D"/>
    <w:rsid w:val="00E32723"/>
    <w:rsid w:val="00E332C0"/>
    <w:rsid w:val="00E33749"/>
    <w:rsid w:val="00E33830"/>
    <w:rsid w:val="00E3387D"/>
    <w:rsid w:val="00E33A39"/>
    <w:rsid w:val="00E34149"/>
    <w:rsid w:val="00E345BB"/>
    <w:rsid w:val="00E347DA"/>
    <w:rsid w:val="00E34A90"/>
    <w:rsid w:val="00E36A86"/>
    <w:rsid w:val="00E36C38"/>
    <w:rsid w:val="00E36F77"/>
    <w:rsid w:val="00E37481"/>
    <w:rsid w:val="00E37772"/>
    <w:rsid w:val="00E37EF6"/>
    <w:rsid w:val="00E4090C"/>
    <w:rsid w:val="00E40FAC"/>
    <w:rsid w:val="00E419DE"/>
    <w:rsid w:val="00E41F8E"/>
    <w:rsid w:val="00E45B8C"/>
    <w:rsid w:val="00E45BD6"/>
    <w:rsid w:val="00E45E0F"/>
    <w:rsid w:val="00E46065"/>
    <w:rsid w:val="00E460B0"/>
    <w:rsid w:val="00E46D30"/>
    <w:rsid w:val="00E46ED9"/>
    <w:rsid w:val="00E46F89"/>
    <w:rsid w:val="00E47925"/>
    <w:rsid w:val="00E47AFB"/>
    <w:rsid w:val="00E47CBD"/>
    <w:rsid w:val="00E47D61"/>
    <w:rsid w:val="00E50C1F"/>
    <w:rsid w:val="00E50D26"/>
    <w:rsid w:val="00E50F0B"/>
    <w:rsid w:val="00E50F3F"/>
    <w:rsid w:val="00E51513"/>
    <w:rsid w:val="00E519EB"/>
    <w:rsid w:val="00E51E23"/>
    <w:rsid w:val="00E525E4"/>
    <w:rsid w:val="00E526C1"/>
    <w:rsid w:val="00E52C67"/>
    <w:rsid w:val="00E52F03"/>
    <w:rsid w:val="00E5323A"/>
    <w:rsid w:val="00E532CD"/>
    <w:rsid w:val="00E53319"/>
    <w:rsid w:val="00E53AF4"/>
    <w:rsid w:val="00E540D0"/>
    <w:rsid w:val="00E54CA9"/>
    <w:rsid w:val="00E5515D"/>
    <w:rsid w:val="00E554D4"/>
    <w:rsid w:val="00E55550"/>
    <w:rsid w:val="00E569DD"/>
    <w:rsid w:val="00E56A70"/>
    <w:rsid w:val="00E56B11"/>
    <w:rsid w:val="00E56C00"/>
    <w:rsid w:val="00E575E3"/>
    <w:rsid w:val="00E578B1"/>
    <w:rsid w:val="00E57C97"/>
    <w:rsid w:val="00E57D8E"/>
    <w:rsid w:val="00E6023F"/>
    <w:rsid w:val="00E6078B"/>
    <w:rsid w:val="00E612F3"/>
    <w:rsid w:val="00E6147F"/>
    <w:rsid w:val="00E6224D"/>
    <w:rsid w:val="00E62A57"/>
    <w:rsid w:val="00E62E52"/>
    <w:rsid w:val="00E62F10"/>
    <w:rsid w:val="00E62F14"/>
    <w:rsid w:val="00E6320D"/>
    <w:rsid w:val="00E63266"/>
    <w:rsid w:val="00E635EF"/>
    <w:rsid w:val="00E63823"/>
    <w:rsid w:val="00E63984"/>
    <w:rsid w:val="00E63BEA"/>
    <w:rsid w:val="00E63E7B"/>
    <w:rsid w:val="00E64130"/>
    <w:rsid w:val="00E645CA"/>
    <w:rsid w:val="00E64F1C"/>
    <w:rsid w:val="00E6584B"/>
    <w:rsid w:val="00E65917"/>
    <w:rsid w:val="00E65E42"/>
    <w:rsid w:val="00E66C66"/>
    <w:rsid w:val="00E66CE5"/>
    <w:rsid w:val="00E66F4F"/>
    <w:rsid w:val="00E67116"/>
    <w:rsid w:val="00E67118"/>
    <w:rsid w:val="00E7007A"/>
    <w:rsid w:val="00E70086"/>
    <w:rsid w:val="00E70542"/>
    <w:rsid w:val="00E7071F"/>
    <w:rsid w:val="00E71B19"/>
    <w:rsid w:val="00E72494"/>
    <w:rsid w:val="00E72537"/>
    <w:rsid w:val="00E7298D"/>
    <w:rsid w:val="00E72E80"/>
    <w:rsid w:val="00E7300B"/>
    <w:rsid w:val="00E733C6"/>
    <w:rsid w:val="00E7374A"/>
    <w:rsid w:val="00E744DF"/>
    <w:rsid w:val="00E74CA0"/>
    <w:rsid w:val="00E74E36"/>
    <w:rsid w:val="00E757B6"/>
    <w:rsid w:val="00E75FAC"/>
    <w:rsid w:val="00E76486"/>
    <w:rsid w:val="00E766CD"/>
    <w:rsid w:val="00E76DF7"/>
    <w:rsid w:val="00E76F20"/>
    <w:rsid w:val="00E776D7"/>
    <w:rsid w:val="00E77B11"/>
    <w:rsid w:val="00E77F8B"/>
    <w:rsid w:val="00E802BB"/>
    <w:rsid w:val="00E80421"/>
    <w:rsid w:val="00E80C95"/>
    <w:rsid w:val="00E811EE"/>
    <w:rsid w:val="00E816B0"/>
    <w:rsid w:val="00E816BC"/>
    <w:rsid w:val="00E8174D"/>
    <w:rsid w:val="00E819FA"/>
    <w:rsid w:val="00E81FD9"/>
    <w:rsid w:val="00E8334C"/>
    <w:rsid w:val="00E8339B"/>
    <w:rsid w:val="00E83419"/>
    <w:rsid w:val="00E8360B"/>
    <w:rsid w:val="00E83BD3"/>
    <w:rsid w:val="00E83CF7"/>
    <w:rsid w:val="00E84030"/>
    <w:rsid w:val="00E84397"/>
    <w:rsid w:val="00E845F0"/>
    <w:rsid w:val="00E847D3"/>
    <w:rsid w:val="00E85FBC"/>
    <w:rsid w:val="00E85FCC"/>
    <w:rsid w:val="00E86278"/>
    <w:rsid w:val="00E8643D"/>
    <w:rsid w:val="00E870B2"/>
    <w:rsid w:val="00E877DC"/>
    <w:rsid w:val="00E87B54"/>
    <w:rsid w:val="00E87D4C"/>
    <w:rsid w:val="00E87F38"/>
    <w:rsid w:val="00E90401"/>
    <w:rsid w:val="00E905E0"/>
    <w:rsid w:val="00E90897"/>
    <w:rsid w:val="00E90C7F"/>
    <w:rsid w:val="00E90E5E"/>
    <w:rsid w:val="00E91920"/>
    <w:rsid w:val="00E9204B"/>
    <w:rsid w:val="00E923ED"/>
    <w:rsid w:val="00E92786"/>
    <w:rsid w:val="00E92B0F"/>
    <w:rsid w:val="00E92DF1"/>
    <w:rsid w:val="00E92FDB"/>
    <w:rsid w:val="00E930D9"/>
    <w:rsid w:val="00E9364D"/>
    <w:rsid w:val="00E9398E"/>
    <w:rsid w:val="00E93B9B"/>
    <w:rsid w:val="00E93C33"/>
    <w:rsid w:val="00E9445D"/>
    <w:rsid w:val="00E9459A"/>
    <w:rsid w:val="00E9482A"/>
    <w:rsid w:val="00E953BF"/>
    <w:rsid w:val="00E95A46"/>
    <w:rsid w:val="00E962BF"/>
    <w:rsid w:val="00E96452"/>
    <w:rsid w:val="00E96695"/>
    <w:rsid w:val="00E96EF6"/>
    <w:rsid w:val="00E97317"/>
    <w:rsid w:val="00E97AB6"/>
    <w:rsid w:val="00E97E83"/>
    <w:rsid w:val="00EA01BC"/>
    <w:rsid w:val="00EA04F5"/>
    <w:rsid w:val="00EA0A57"/>
    <w:rsid w:val="00EA163C"/>
    <w:rsid w:val="00EA165A"/>
    <w:rsid w:val="00EA166F"/>
    <w:rsid w:val="00EA1792"/>
    <w:rsid w:val="00EA1D86"/>
    <w:rsid w:val="00EA23A6"/>
    <w:rsid w:val="00EA2775"/>
    <w:rsid w:val="00EA2A17"/>
    <w:rsid w:val="00EA3AD4"/>
    <w:rsid w:val="00EA3C46"/>
    <w:rsid w:val="00EA42AD"/>
    <w:rsid w:val="00EA4652"/>
    <w:rsid w:val="00EA49BE"/>
    <w:rsid w:val="00EA5100"/>
    <w:rsid w:val="00EA55D2"/>
    <w:rsid w:val="00EA5960"/>
    <w:rsid w:val="00EA5C1B"/>
    <w:rsid w:val="00EA5D00"/>
    <w:rsid w:val="00EA61D5"/>
    <w:rsid w:val="00EA6557"/>
    <w:rsid w:val="00EA6B91"/>
    <w:rsid w:val="00EA6C1B"/>
    <w:rsid w:val="00EA768D"/>
    <w:rsid w:val="00EA7A44"/>
    <w:rsid w:val="00EA7E29"/>
    <w:rsid w:val="00EB0B5A"/>
    <w:rsid w:val="00EB0C3C"/>
    <w:rsid w:val="00EB0C85"/>
    <w:rsid w:val="00EB0D13"/>
    <w:rsid w:val="00EB112F"/>
    <w:rsid w:val="00EB1333"/>
    <w:rsid w:val="00EB203A"/>
    <w:rsid w:val="00EB2378"/>
    <w:rsid w:val="00EB237D"/>
    <w:rsid w:val="00EB25F5"/>
    <w:rsid w:val="00EB26B9"/>
    <w:rsid w:val="00EB2A69"/>
    <w:rsid w:val="00EB2B47"/>
    <w:rsid w:val="00EB304C"/>
    <w:rsid w:val="00EB3297"/>
    <w:rsid w:val="00EB4192"/>
    <w:rsid w:val="00EB4E99"/>
    <w:rsid w:val="00EB500B"/>
    <w:rsid w:val="00EB5B8E"/>
    <w:rsid w:val="00EB672D"/>
    <w:rsid w:val="00EB7D05"/>
    <w:rsid w:val="00EC023B"/>
    <w:rsid w:val="00EC0E3C"/>
    <w:rsid w:val="00EC0F9B"/>
    <w:rsid w:val="00EC1008"/>
    <w:rsid w:val="00EC110C"/>
    <w:rsid w:val="00EC1A6A"/>
    <w:rsid w:val="00EC20C9"/>
    <w:rsid w:val="00EC2170"/>
    <w:rsid w:val="00EC28BC"/>
    <w:rsid w:val="00EC3590"/>
    <w:rsid w:val="00EC4A25"/>
    <w:rsid w:val="00EC53B9"/>
    <w:rsid w:val="00EC5C4F"/>
    <w:rsid w:val="00EC62DB"/>
    <w:rsid w:val="00EC6380"/>
    <w:rsid w:val="00EC63EC"/>
    <w:rsid w:val="00EC6681"/>
    <w:rsid w:val="00EC6C08"/>
    <w:rsid w:val="00EC78BB"/>
    <w:rsid w:val="00EC7FB2"/>
    <w:rsid w:val="00ED121F"/>
    <w:rsid w:val="00ED1373"/>
    <w:rsid w:val="00ED1439"/>
    <w:rsid w:val="00ED1702"/>
    <w:rsid w:val="00ED1DAF"/>
    <w:rsid w:val="00ED212C"/>
    <w:rsid w:val="00ED36C2"/>
    <w:rsid w:val="00ED3ADC"/>
    <w:rsid w:val="00ED4030"/>
    <w:rsid w:val="00ED4794"/>
    <w:rsid w:val="00ED4E21"/>
    <w:rsid w:val="00ED4E47"/>
    <w:rsid w:val="00ED4F21"/>
    <w:rsid w:val="00ED4FB7"/>
    <w:rsid w:val="00ED5C19"/>
    <w:rsid w:val="00ED61AE"/>
    <w:rsid w:val="00ED6607"/>
    <w:rsid w:val="00ED6907"/>
    <w:rsid w:val="00ED6A5E"/>
    <w:rsid w:val="00ED6B81"/>
    <w:rsid w:val="00ED6CEC"/>
    <w:rsid w:val="00ED7252"/>
    <w:rsid w:val="00ED7B7E"/>
    <w:rsid w:val="00ED7D40"/>
    <w:rsid w:val="00EE026B"/>
    <w:rsid w:val="00EE0810"/>
    <w:rsid w:val="00EE0AD4"/>
    <w:rsid w:val="00EE0BB8"/>
    <w:rsid w:val="00EE1B33"/>
    <w:rsid w:val="00EE1EB5"/>
    <w:rsid w:val="00EE1EE3"/>
    <w:rsid w:val="00EE2A38"/>
    <w:rsid w:val="00EE369A"/>
    <w:rsid w:val="00EE36D3"/>
    <w:rsid w:val="00EE4819"/>
    <w:rsid w:val="00EE54B2"/>
    <w:rsid w:val="00EE69A7"/>
    <w:rsid w:val="00EE6E93"/>
    <w:rsid w:val="00EE72D7"/>
    <w:rsid w:val="00EE771C"/>
    <w:rsid w:val="00EE7801"/>
    <w:rsid w:val="00EE7988"/>
    <w:rsid w:val="00EE7F7F"/>
    <w:rsid w:val="00EF003B"/>
    <w:rsid w:val="00EF05A7"/>
    <w:rsid w:val="00EF05CD"/>
    <w:rsid w:val="00EF075B"/>
    <w:rsid w:val="00EF126E"/>
    <w:rsid w:val="00EF1BF4"/>
    <w:rsid w:val="00EF1F46"/>
    <w:rsid w:val="00EF2DC2"/>
    <w:rsid w:val="00EF310C"/>
    <w:rsid w:val="00EF35C3"/>
    <w:rsid w:val="00EF3677"/>
    <w:rsid w:val="00EF36B8"/>
    <w:rsid w:val="00EF37F9"/>
    <w:rsid w:val="00EF3996"/>
    <w:rsid w:val="00EF3CEF"/>
    <w:rsid w:val="00EF3E14"/>
    <w:rsid w:val="00EF4C93"/>
    <w:rsid w:val="00EF5A08"/>
    <w:rsid w:val="00EF6490"/>
    <w:rsid w:val="00EF68E5"/>
    <w:rsid w:val="00EF6941"/>
    <w:rsid w:val="00EF69BF"/>
    <w:rsid w:val="00EF6CD0"/>
    <w:rsid w:val="00EF6D95"/>
    <w:rsid w:val="00EF7A05"/>
    <w:rsid w:val="00EF7A63"/>
    <w:rsid w:val="00F007F1"/>
    <w:rsid w:val="00F00AF1"/>
    <w:rsid w:val="00F00CA0"/>
    <w:rsid w:val="00F00D14"/>
    <w:rsid w:val="00F01249"/>
    <w:rsid w:val="00F01A6D"/>
    <w:rsid w:val="00F02065"/>
    <w:rsid w:val="00F020F1"/>
    <w:rsid w:val="00F02361"/>
    <w:rsid w:val="00F0236F"/>
    <w:rsid w:val="00F0338A"/>
    <w:rsid w:val="00F040C7"/>
    <w:rsid w:val="00F041BD"/>
    <w:rsid w:val="00F0421F"/>
    <w:rsid w:val="00F044AE"/>
    <w:rsid w:val="00F04FA3"/>
    <w:rsid w:val="00F05707"/>
    <w:rsid w:val="00F05CF3"/>
    <w:rsid w:val="00F05D4F"/>
    <w:rsid w:val="00F05FF9"/>
    <w:rsid w:val="00F061B6"/>
    <w:rsid w:val="00F065A8"/>
    <w:rsid w:val="00F06FA3"/>
    <w:rsid w:val="00F07F03"/>
    <w:rsid w:val="00F10080"/>
    <w:rsid w:val="00F1014D"/>
    <w:rsid w:val="00F1114E"/>
    <w:rsid w:val="00F12FFA"/>
    <w:rsid w:val="00F14439"/>
    <w:rsid w:val="00F150FE"/>
    <w:rsid w:val="00F1590A"/>
    <w:rsid w:val="00F15B10"/>
    <w:rsid w:val="00F167E1"/>
    <w:rsid w:val="00F168AB"/>
    <w:rsid w:val="00F16C5C"/>
    <w:rsid w:val="00F16E89"/>
    <w:rsid w:val="00F16F97"/>
    <w:rsid w:val="00F17522"/>
    <w:rsid w:val="00F17873"/>
    <w:rsid w:val="00F17A5B"/>
    <w:rsid w:val="00F17EA0"/>
    <w:rsid w:val="00F17F3D"/>
    <w:rsid w:val="00F20767"/>
    <w:rsid w:val="00F20D5A"/>
    <w:rsid w:val="00F21266"/>
    <w:rsid w:val="00F2146D"/>
    <w:rsid w:val="00F22CB3"/>
    <w:rsid w:val="00F2309D"/>
    <w:rsid w:val="00F232A3"/>
    <w:rsid w:val="00F23514"/>
    <w:rsid w:val="00F2358E"/>
    <w:rsid w:val="00F23B31"/>
    <w:rsid w:val="00F24084"/>
    <w:rsid w:val="00F25363"/>
    <w:rsid w:val="00F25812"/>
    <w:rsid w:val="00F269F5"/>
    <w:rsid w:val="00F270E5"/>
    <w:rsid w:val="00F27658"/>
    <w:rsid w:val="00F27A69"/>
    <w:rsid w:val="00F3007C"/>
    <w:rsid w:val="00F30D24"/>
    <w:rsid w:val="00F30DB0"/>
    <w:rsid w:val="00F30E34"/>
    <w:rsid w:val="00F31498"/>
    <w:rsid w:val="00F32550"/>
    <w:rsid w:val="00F32885"/>
    <w:rsid w:val="00F32920"/>
    <w:rsid w:val="00F32A37"/>
    <w:rsid w:val="00F32D29"/>
    <w:rsid w:val="00F33431"/>
    <w:rsid w:val="00F33726"/>
    <w:rsid w:val="00F3374C"/>
    <w:rsid w:val="00F33CF5"/>
    <w:rsid w:val="00F3402A"/>
    <w:rsid w:val="00F34084"/>
    <w:rsid w:val="00F34580"/>
    <w:rsid w:val="00F3489F"/>
    <w:rsid w:val="00F34F2D"/>
    <w:rsid w:val="00F35384"/>
    <w:rsid w:val="00F35BAE"/>
    <w:rsid w:val="00F35FBA"/>
    <w:rsid w:val="00F363A7"/>
    <w:rsid w:val="00F37345"/>
    <w:rsid w:val="00F37D39"/>
    <w:rsid w:val="00F40088"/>
    <w:rsid w:val="00F4040C"/>
    <w:rsid w:val="00F40431"/>
    <w:rsid w:val="00F40472"/>
    <w:rsid w:val="00F404AF"/>
    <w:rsid w:val="00F40767"/>
    <w:rsid w:val="00F40899"/>
    <w:rsid w:val="00F409DC"/>
    <w:rsid w:val="00F41822"/>
    <w:rsid w:val="00F41BCE"/>
    <w:rsid w:val="00F423C6"/>
    <w:rsid w:val="00F42740"/>
    <w:rsid w:val="00F428A1"/>
    <w:rsid w:val="00F4307C"/>
    <w:rsid w:val="00F44A52"/>
    <w:rsid w:val="00F45CD1"/>
    <w:rsid w:val="00F45DB4"/>
    <w:rsid w:val="00F46726"/>
    <w:rsid w:val="00F46EC7"/>
    <w:rsid w:val="00F47285"/>
    <w:rsid w:val="00F476C2"/>
    <w:rsid w:val="00F50724"/>
    <w:rsid w:val="00F5166D"/>
    <w:rsid w:val="00F51ED9"/>
    <w:rsid w:val="00F5229A"/>
    <w:rsid w:val="00F5303D"/>
    <w:rsid w:val="00F53EF4"/>
    <w:rsid w:val="00F53F95"/>
    <w:rsid w:val="00F541F8"/>
    <w:rsid w:val="00F54C52"/>
    <w:rsid w:val="00F5510D"/>
    <w:rsid w:val="00F55155"/>
    <w:rsid w:val="00F557B2"/>
    <w:rsid w:val="00F55F87"/>
    <w:rsid w:val="00F56EC4"/>
    <w:rsid w:val="00F57525"/>
    <w:rsid w:val="00F57AA4"/>
    <w:rsid w:val="00F57AE0"/>
    <w:rsid w:val="00F57E48"/>
    <w:rsid w:val="00F60121"/>
    <w:rsid w:val="00F6030E"/>
    <w:rsid w:val="00F603FB"/>
    <w:rsid w:val="00F6041D"/>
    <w:rsid w:val="00F60D25"/>
    <w:rsid w:val="00F60F66"/>
    <w:rsid w:val="00F6168D"/>
    <w:rsid w:val="00F6248E"/>
    <w:rsid w:val="00F628F9"/>
    <w:rsid w:val="00F62A6A"/>
    <w:rsid w:val="00F6322B"/>
    <w:rsid w:val="00F63FBA"/>
    <w:rsid w:val="00F6429E"/>
    <w:rsid w:val="00F645E8"/>
    <w:rsid w:val="00F6479E"/>
    <w:rsid w:val="00F652FA"/>
    <w:rsid w:val="00F65880"/>
    <w:rsid w:val="00F660CA"/>
    <w:rsid w:val="00F667CE"/>
    <w:rsid w:val="00F67BD6"/>
    <w:rsid w:val="00F67DF5"/>
    <w:rsid w:val="00F67E30"/>
    <w:rsid w:val="00F67F25"/>
    <w:rsid w:val="00F70350"/>
    <w:rsid w:val="00F703B5"/>
    <w:rsid w:val="00F70A70"/>
    <w:rsid w:val="00F714E9"/>
    <w:rsid w:val="00F718C3"/>
    <w:rsid w:val="00F71CB9"/>
    <w:rsid w:val="00F72379"/>
    <w:rsid w:val="00F737BE"/>
    <w:rsid w:val="00F740DB"/>
    <w:rsid w:val="00F74694"/>
    <w:rsid w:val="00F7473D"/>
    <w:rsid w:val="00F75581"/>
    <w:rsid w:val="00F75CA4"/>
    <w:rsid w:val="00F76E7F"/>
    <w:rsid w:val="00F77CD6"/>
    <w:rsid w:val="00F77D17"/>
    <w:rsid w:val="00F800F7"/>
    <w:rsid w:val="00F801D9"/>
    <w:rsid w:val="00F8033D"/>
    <w:rsid w:val="00F8042F"/>
    <w:rsid w:val="00F80F27"/>
    <w:rsid w:val="00F8135C"/>
    <w:rsid w:val="00F815CD"/>
    <w:rsid w:val="00F81704"/>
    <w:rsid w:val="00F82494"/>
    <w:rsid w:val="00F825C7"/>
    <w:rsid w:val="00F82942"/>
    <w:rsid w:val="00F82F04"/>
    <w:rsid w:val="00F83265"/>
    <w:rsid w:val="00F8344E"/>
    <w:rsid w:val="00F8362F"/>
    <w:rsid w:val="00F837D0"/>
    <w:rsid w:val="00F83F3D"/>
    <w:rsid w:val="00F842C4"/>
    <w:rsid w:val="00F846DC"/>
    <w:rsid w:val="00F847FB"/>
    <w:rsid w:val="00F84826"/>
    <w:rsid w:val="00F84B94"/>
    <w:rsid w:val="00F8502B"/>
    <w:rsid w:val="00F85160"/>
    <w:rsid w:val="00F8593E"/>
    <w:rsid w:val="00F859D1"/>
    <w:rsid w:val="00F85DA9"/>
    <w:rsid w:val="00F86DE9"/>
    <w:rsid w:val="00F86E71"/>
    <w:rsid w:val="00F87133"/>
    <w:rsid w:val="00F872F0"/>
    <w:rsid w:val="00F8786B"/>
    <w:rsid w:val="00F879F9"/>
    <w:rsid w:val="00F87A1A"/>
    <w:rsid w:val="00F908F8"/>
    <w:rsid w:val="00F909A8"/>
    <w:rsid w:val="00F91190"/>
    <w:rsid w:val="00F91B8B"/>
    <w:rsid w:val="00F927BE"/>
    <w:rsid w:val="00F92B6F"/>
    <w:rsid w:val="00F92B72"/>
    <w:rsid w:val="00F92EBA"/>
    <w:rsid w:val="00F931EF"/>
    <w:rsid w:val="00F9329E"/>
    <w:rsid w:val="00F93988"/>
    <w:rsid w:val="00F93AA5"/>
    <w:rsid w:val="00F93B85"/>
    <w:rsid w:val="00F940E3"/>
    <w:rsid w:val="00F9460C"/>
    <w:rsid w:val="00F94AD4"/>
    <w:rsid w:val="00F95CAE"/>
    <w:rsid w:val="00F95D02"/>
    <w:rsid w:val="00F95FD9"/>
    <w:rsid w:val="00F9636F"/>
    <w:rsid w:val="00F9708D"/>
    <w:rsid w:val="00F97BB4"/>
    <w:rsid w:val="00F97BB5"/>
    <w:rsid w:val="00F97C12"/>
    <w:rsid w:val="00FA0748"/>
    <w:rsid w:val="00FA0823"/>
    <w:rsid w:val="00FA0A26"/>
    <w:rsid w:val="00FA13CB"/>
    <w:rsid w:val="00FA23C7"/>
    <w:rsid w:val="00FA276E"/>
    <w:rsid w:val="00FA2B12"/>
    <w:rsid w:val="00FA35DB"/>
    <w:rsid w:val="00FA3DAF"/>
    <w:rsid w:val="00FA49F1"/>
    <w:rsid w:val="00FA51AA"/>
    <w:rsid w:val="00FA547C"/>
    <w:rsid w:val="00FA63E2"/>
    <w:rsid w:val="00FA6CEE"/>
    <w:rsid w:val="00FA7062"/>
    <w:rsid w:val="00FA74C5"/>
    <w:rsid w:val="00FA78CA"/>
    <w:rsid w:val="00FB1F26"/>
    <w:rsid w:val="00FB2009"/>
    <w:rsid w:val="00FB2A1F"/>
    <w:rsid w:val="00FB2A5B"/>
    <w:rsid w:val="00FB2AFF"/>
    <w:rsid w:val="00FB3B01"/>
    <w:rsid w:val="00FB3B9F"/>
    <w:rsid w:val="00FB4A39"/>
    <w:rsid w:val="00FB4D0B"/>
    <w:rsid w:val="00FB50B7"/>
    <w:rsid w:val="00FB6C21"/>
    <w:rsid w:val="00FB6F4B"/>
    <w:rsid w:val="00FB72C9"/>
    <w:rsid w:val="00FB7AD6"/>
    <w:rsid w:val="00FB7D75"/>
    <w:rsid w:val="00FC0431"/>
    <w:rsid w:val="00FC0B9A"/>
    <w:rsid w:val="00FC0F7F"/>
    <w:rsid w:val="00FC285A"/>
    <w:rsid w:val="00FC2E89"/>
    <w:rsid w:val="00FC3463"/>
    <w:rsid w:val="00FC3E30"/>
    <w:rsid w:val="00FC3F7D"/>
    <w:rsid w:val="00FC4343"/>
    <w:rsid w:val="00FC43FD"/>
    <w:rsid w:val="00FC4FB8"/>
    <w:rsid w:val="00FC5190"/>
    <w:rsid w:val="00FC59E1"/>
    <w:rsid w:val="00FC5AD7"/>
    <w:rsid w:val="00FC5D9E"/>
    <w:rsid w:val="00FC5FB5"/>
    <w:rsid w:val="00FC61E2"/>
    <w:rsid w:val="00FC6A69"/>
    <w:rsid w:val="00FC72E1"/>
    <w:rsid w:val="00FC7405"/>
    <w:rsid w:val="00FC762E"/>
    <w:rsid w:val="00FC7725"/>
    <w:rsid w:val="00FC77FA"/>
    <w:rsid w:val="00FD04BA"/>
    <w:rsid w:val="00FD053B"/>
    <w:rsid w:val="00FD05AD"/>
    <w:rsid w:val="00FD09EC"/>
    <w:rsid w:val="00FD0B03"/>
    <w:rsid w:val="00FD12BB"/>
    <w:rsid w:val="00FD1849"/>
    <w:rsid w:val="00FD1CBB"/>
    <w:rsid w:val="00FD2242"/>
    <w:rsid w:val="00FD2557"/>
    <w:rsid w:val="00FD2885"/>
    <w:rsid w:val="00FD2BC8"/>
    <w:rsid w:val="00FD2D43"/>
    <w:rsid w:val="00FD3B72"/>
    <w:rsid w:val="00FD4075"/>
    <w:rsid w:val="00FD4358"/>
    <w:rsid w:val="00FD47A8"/>
    <w:rsid w:val="00FD50FA"/>
    <w:rsid w:val="00FD550E"/>
    <w:rsid w:val="00FD5700"/>
    <w:rsid w:val="00FD5BF9"/>
    <w:rsid w:val="00FD5CC9"/>
    <w:rsid w:val="00FD64B9"/>
    <w:rsid w:val="00FD6A10"/>
    <w:rsid w:val="00FD6CF8"/>
    <w:rsid w:val="00FD7787"/>
    <w:rsid w:val="00FE0246"/>
    <w:rsid w:val="00FE05A3"/>
    <w:rsid w:val="00FE0793"/>
    <w:rsid w:val="00FE1504"/>
    <w:rsid w:val="00FE15EB"/>
    <w:rsid w:val="00FE177B"/>
    <w:rsid w:val="00FE1953"/>
    <w:rsid w:val="00FE342B"/>
    <w:rsid w:val="00FE3FA8"/>
    <w:rsid w:val="00FE4DF0"/>
    <w:rsid w:val="00FE51E0"/>
    <w:rsid w:val="00FE5886"/>
    <w:rsid w:val="00FE5EF1"/>
    <w:rsid w:val="00FE6899"/>
    <w:rsid w:val="00FE6FA8"/>
    <w:rsid w:val="00FE7289"/>
    <w:rsid w:val="00FE747A"/>
    <w:rsid w:val="00FE78A8"/>
    <w:rsid w:val="00FE79DE"/>
    <w:rsid w:val="00FE7C67"/>
    <w:rsid w:val="00FF0CDB"/>
    <w:rsid w:val="00FF0DFA"/>
    <w:rsid w:val="00FF0F6D"/>
    <w:rsid w:val="00FF16AA"/>
    <w:rsid w:val="00FF246D"/>
    <w:rsid w:val="00FF35EB"/>
    <w:rsid w:val="00FF369D"/>
    <w:rsid w:val="00FF36AD"/>
    <w:rsid w:val="00FF3D82"/>
    <w:rsid w:val="00FF442A"/>
    <w:rsid w:val="00FF4A6F"/>
    <w:rsid w:val="00FF4B7C"/>
    <w:rsid w:val="00FF4C9D"/>
    <w:rsid w:val="00FF4CEE"/>
    <w:rsid w:val="00FF5C8C"/>
    <w:rsid w:val="00FF62C8"/>
    <w:rsid w:val="00FF62DA"/>
    <w:rsid w:val="00FF6A23"/>
    <w:rsid w:val="00FF6DBC"/>
    <w:rsid w:val="00FF7731"/>
    <w:rsid w:val="00FF7FE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A8FF35"/>
  <w15:chartTrackingRefBased/>
  <w15:docId w15:val="{94710826-C765-4910-B715-815A21F1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position w:val="-1"/>
        <w:sz w:val="28"/>
        <w:szCs w:val="25"/>
        <w:lang w:val="en-US" w:eastAsia="en-US" w:bidi="ar-SA"/>
      </w:rPr>
    </w:rPrDefault>
    <w:pPrDefault>
      <w:pPr>
        <w:spacing w:before="120" w:after="120" w:line="1" w:lineRule="atLeast"/>
        <w:ind w:leftChars="-1" w:hangingChars="1" w:hanging="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14751"/>
  </w:style>
  <w:style w:type="paragraph" w:styleId="Heading1">
    <w:name w:val="heading 1"/>
    <w:basedOn w:val="Normal"/>
    <w:next w:val="Normal"/>
    <w:link w:val="Heading1Char"/>
    <w:rsid w:val="00414751"/>
    <w:pPr>
      <w:tabs>
        <w:tab w:val="left" w:pos="1843"/>
      </w:tabs>
      <w:spacing w:before="300" w:after="300"/>
      <w:jc w:val="center"/>
      <w:outlineLvl w:val="0"/>
    </w:pPr>
    <w:rPr>
      <w:b/>
      <w:bCs/>
      <w:szCs w:val="28"/>
    </w:rPr>
  </w:style>
  <w:style w:type="paragraph" w:styleId="Heading2">
    <w:name w:val="heading 2"/>
    <w:basedOn w:val="Normal"/>
    <w:next w:val="Normal"/>
    <w:link w:val="Heading2Char"/>
    <w:rsid w:val="00414751"/>
    <w:pPr>
      <w:keepNext/>
      <w:tabs>
        <w:tab w:val="left" w:pos="1134"/>
      </w:tabs>
      <w:jc w:val="center"/>
      <w:outlineLvl w:val="1"/>
    </w:pPr>
    <w:rPr>
      <w:b/>
      <w:bCs/>
      <w:noProof/>
      <w:szCs w:val="28"/>
    </w:rPr>
  </w:style>
  <w:style w:type="paragraph" w:styleId="Heading3">
    <w:name w:val="heading 3"/>
    <w:basedOn w:val="Normal"/>
    <w:link w:val="Heading3Char"/>
    <w:rsid w:val="00414751"/>
    <w:pPr>
      <w:keepNext/>
      <w:numPr>
        <w:numId w:val="2"/>
      </w:numPr>
      <w:spacing w:before="240" w:after="60"/>
      <w:ind w:leftChars="0" w:left="0" w:firstLineChars="0" w:firstLine="0"/>
      <w:outlineLvl w:val="2"/>
    </w:pPr>
    <w:rPr>
      <w:b/>
      <w:bCs/>
      <w:szCs w:val="26"/>
    </w:rPr>
  </w:style>
  <w:style w:type="paragraph" w:styleId="Heading4">
    <w:name w:val="heading 4"/>
    <w:basedOn w:val="Normal"/>
    <w:next w:val="Normal"/>
    <w:link w:val="Heading4Char"/>
    <w:rsid w:val="00414751"/>
    <w:pPr>
      <w:keepNext/>
      <w:spacing w:before="240" w:after="60"/>
      <w:outlineLvl w:val="3"/>
    </w:pPr>
    <w:rPr>
      <w:b/>
      <w:bCs/>
      <w:szCs w:val="28"/>
    </w:rPr>
  </w:style>
  <w:style w:type="paragraph" w:styleId="Heading5">
    <w:name w:val="heading 5"/>
    <w:basedOn w:val="Normal"/>
    <w:next w:val="Normal"/>
    <w:link w:val="Heading5Char"/>
    <w:rsid w:val="00414751"/>
    <w:pPr>
      <w:spacing w:before="240" w:after="60"/>
      <w:outlineLvl w:val="4"/>
    </w:pPr>
    <w:rPr>
      <w:b/>
      <w:bCs/>
      <w:i/>
      <w:iCs/>
      <w:sz w:val="26"/>
      <w:szCs w:val="26"/>
    </w:rPr>
  </w:style>
  <w:style w:type="paragraph" w:styleId="Heading6">
    <w:name w:val="heading 6"/>
    <w:basedOn w:val="Normal"/>
    <w:next w:val="Normal"/>
    <w:link w:val="Heading6Char"/>
    <w:rsid w:val="00414751"/>
    <w:pPr>
      <w:spacing w:before="240" w:after="60"/>
      <w:outlineLvl w:val="5"/>
    </w:pPr>
    <w:rPr>
      <w:b/>
      <w:bCs/>
      <w:sz w:val="22"/>
      <w:szCs w:val="22"/>
    </w:rPr>
  </w:style>
  <w:style w:type="paragraph" w:styleId="Heading7">
    <w:name w:val="heading 7"/>
    <w:basedOn w:val="Normal"/>
    <w:next w:val="Normal"/>
    <w:link w:val="Heading7Char"/>
    <w:rsid w:val="00414751"/>
    <w:pPr>
      <w:keepNext/>
      <w:jc w:val="right"/>
      <w:outlineLvl w:val="6"/>
    </w:pPr>
    <w:rPr>
      <w:b/>
      <w:bCs/>
      <w:noProof/>
      <w:szCs w:val="28"/>
    </w:rPr>
  </w:style>
  <w:style w:type="paragraph" w:styleId="Heading8">
    <w:name w:val="heading 8"/>
    <w:basedOn w:val="Normal"/>
    <w:next w:val="Normal"/>
    <w:link w:val="Heading8Char"/>
    <w:rsid w:val="00414751"/>
    <w:pPr>
      <w:keepNext/>
      <w:jc w:val="center"/>
      <w:outlineLvl w:val="7"/>
    </w:pPr>
    <w:rPr>
      <w:noProof/>
      <w:sz w:val="44"/>
      <w:szCs w:val="44"/>
    </w:rPr>
  </w:style>
  <w:style w:type="paragraph" w:styleId="Heading9">
    <w:name w:val="heading 9"/>
    <w:basedOn w:val="Normal"/>
    <w:next w:val="Normal"/>
    <w:link w:val="Heading9Char"/>
    <w:rsid w:val="00414751"/>
    <w:pPr>
      <w:keepNext/>
      <w:jc w:val="center"/>
      <w:outlineLvl w:val="8"/>
    </w:pPr>
    <w:rPr>
      <w:b/>
      <w:bCs/>
      <w:noProo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4751"/>
    <w:rPr>
      <w:rFonts w:ascii="Times New Roman" w:eastAsia="Times New Roman" w:hAnsi="Times New Roman" w:cs="Times New Roman"/>
      <w:b/>
      <w:bCs/>
      <w:position w:val="-1"/>
      <w:sz w:val="28"/>
      <w:szCs w:val="28"/>
      <w:lang w:val="vi-VN"/>
    </w:rPr>
  </w:style>
  <w:style w:type="character" w:customStyle="1" w:styleId="Heading2Char">
    <w:name w:val="Heading 2 Char"/>
    <w:basedOn w:val="DefaultParagraphFont"/>
    <w:link w:val="Heading2"/>
    <w:rsid w:val="00414751"/>
    <w:rPr>
      <w:rFonts w:ascii="Times New Roman" w:eastAsia="Times New Roman" w:hAnsi="Times New Roman" w:cs="Times New Roman"/>
      <w:b/>
      <w:bCs/>
      <w:noProof/>
      <w:position w:val="-1"/>
      <w:sz w:val="28"/>
      <w:szCs w:val="28"/>
      <w:lang w:val="vi-VN"/>
    </w:rPr>
  </w:style>
  <w:style w:type="character" w:customStyle="1" w:styleId="Heading3Char">
    <w:name w:val="Heading 3 Char"/>
    <w:basedOn w:val="DefaultParagraphFont"/>
    <w:link w:val="Heading3"/>
    <w:rsid w:val="00414751"/>
    <w:rPr>
      <w:b/>
      <w:bCs/>
      <w:szCs w:val="26"/>
    </w:rPr>
  </w:style>
  <w:style w:type="character" w:customStyle="1" w:styleId="Heading4Char">
    <w:name w:val="Heading 4 Char"/>
    <w:basedOn w:val="DefaultParagraphFont"/>
    <w:link w:val="Heading4"/>
    <w:rsid w:val="00414751"/>
    <w:rPr>
      <w:rFonts w:ascii="Times New Roman" w:eastAsia="Times New Roman" w:hAnsi="Times New Roman" w:cs="Times New Roman"/>
      <w:b/>
      <w:bCs/>
      <w:position w:val="-1"/>
      <w:sz w:val="28"/>
      <w:szCs w:val="28"/>
      <w:lang w:val="vi-VN"/>
    </w:rPr>
  </w:style>
  <w:style w:type="character" w:customStyle="1" w:styleId="Heading5Char">
    <w:name w:val="Heading 5 Char"/>
    <w:basedOn w:val="DefaultParagraphFont"/>
    <w:link w:val="Heading5"/>
    <w:rsid w:val="00414751"/>
    <w:rPr>
      <w:rFonts w:ascii="Times New Roman" w:eastAsia="Times New Roman" w:hAnsi="Times New Roman" w:cs="Times New Roman"/>
      <w:b/>
      <w:bCs/>
      <w:i/>
      <w:iCs/>
      <w:position w:val="-1"/>
      <w:sz w:val="26"/>
      <w:szCs w:val="26"/>
      <w:lang w:val="vi-VN"/>
    </w:rPr>
  </w:style>
  <w:style w:type="character" w:customStyle="1" w:styleId="Heading6Char">
    <w:name w:val="Heading 6 Char"/>
    <w:basedOn w:val="DefaultParagraphFont"/>
    <w:link w:val="Heading6"/>
    <w:rsid w:val="00414751"/>
    <w:rPr>
      <w:rFonts w:ascii="Times New Roman" w:eastAsia="Times New Roman" w:hAnsi="Times New Roman" w:cs="Times New Roman"/>
      <w:b/>
      <w:bCs/>
      <w:position w:val="-1"/>
      <w:lang w:val="vi-VN"/>
    </w:rPr>
  </w:style>
  <w:style w:type="character" w:customStyle="1" w:styleId="Heading7Char">
    <w:name w:val="Heading 7 Char"/>
    <w:basedOn w:val="DefaultParagraphFont"/>
    <w:link w:val="Heading7"/>
    <w:rsid w:val="00414751"/>
    <w:rPr>
      <w:rFonts w:ascii="Times New Roman" w:eastAsia="Times New Roman" w:hAnsi="Times New Roman" w:cs="Times New Roman"/>
      <w:b/>
      <w:bCs/>
      <w:noProof/>
      <w:position w:val="-1"/>
      <w:sz w:val="28"/>
      <w:szCs w:val="28"/>
      <w:lang w:val="vi-VN"/>
    </w:rPr>
  </w:style>
  <w:style w:type="character" w:customStyle="1" w:styleId="Heading8Char">
    <w:name w:val="Heading 8 Char"/>
    <w:basedOn w:val="DefaultParagraphFont"/>
    <w:link w:val="Heading8"/>
    <w:rsid w:val="00414751"/>
    <w:rPr>
      <w:rFonts w:ascii="Times New Roman" w:eastAsia="Times New Roman" w:hAnsi="Times New Roman" w:cs="Times New Roman"/>
      <w:noProof/>
      <w:position w:val="-1"/>
      <w:sz w:val="44"/>
      <w:szCs w:val="44"/>
      <w:lang w:val="vi-VN"/>
    </w:rPr>
  </w:style>
  <w:style w:type="character" w:customStyle="1" w:styleId="Heading9Char">
    <w:name w:val="Heading 9 Char"/>
    <w:basedOn w:val="DefaultParagraphFont"/>
    <w:link w:val="Heading9"/>
    <w:rsid w:val="00414751"/>
    <w:rPr>
      <w:rFonts w:ascii="Times New Roman" w:eastAsia="Times New Roman" w:hAnsi="Times New Roman" w:cs="Times New Roman"/>
      <w:b/>
      <w:bCs/>
      <w:noProof/>
      <w:position w:val="-1"/>
      <w:sz w:val="44"/>
      <w:szCs w:val="44"/>
      <w:lang w:val="vi-VN"/>
    </w:rPr>
  </w:style>
  <w:style w:type="paragraph" w:styleId="Title">
    <w:name w:val="Title"/>
    <w:basedOn w:val="Normal"/>
    <w:next w:val="Normal"/>
    <w:link w:val="TitleChar"/>
    <w:rsid w:val="00414751"/>
    <w:pPr>
      <w:keepNext/>
      <w:keepLines/>
      <w:spacing w:before="480"/>
    </w:pPr>
    <w:rPr>
      <w:b/>
      <w:sz w:val="72"/>
      <w:szCs w:val="72"/>
    </w:rPr>
  </w:style>
  <w:style w:type="character" w:customStyle="1" w:styleId="TitleChar">
    <w:name w:val="Title Char"/>
    <w:basedOn w:val="DefaultParagraphFont"/>
    <w:link w:val="Title"/>
    <w:rsid w:val="00414751"/>
    <w:rPr>
      <w:rFonts w:ascii="Times New Roman" w:eastAsia="Times New Roman" w:hAnsi="Times New Roman" w:cs="Times New Roman"/>
      <w:b/>
      <w:position w:val="-1"/>
      <w:sz w:val="72"/>
      <w:szCs w:val="72"/>
      <w:lang w:val="vi-VN"/>
    </w:rPr>
  </w:style>
  <w:style w:type="character" w:customStyle="1" w:styleId="DefaultParagraphFont1">
    <w:name w:val="Default Paragraph Font1"/>
    <w:aliases w:val="Char Char Char2 Char Char Char Char Char Char"/>
    <w:rsid w:val="00414751"/>
    <w:rPr>
      <w:w w:val="100"/>
      <w:position w:val="-1"/>
      <w:effect w:val="none"/>
      <w:vertAlign w:val="baseline"/>
      <w:cs w:val="0"/>
      <w:em w:val="none"/>
    </w:rPr>
  </w:style>
  <w:style w:type="paragraph" w:styleId="FootnoteText">
    <w:name w:val="footnote text"/>
    <w:basedOn w:val="Normal"/>
    <w:link w:val="FootnoteTextChar"/>
    <w:uiPriority w:val="99"/>
    <w:rsid w:val="00414751"/>
    <w:rPr>
      <w:noProof/>
      <w:sz w:val="20"/>
      <w:szCs w:val="20"/>
    </w:rPr>
  </w:style>
  <w:style w:type="character" w:customStyle="1" w:styleId="FootnoteTextChar">
    <w:name w:val="Footnote Text Char"/>
    <w:basedOn w:val="DefaultParagraphFont"/>
    <w:link w:val="FootnoteText"/>
    <w:uiPriority w:val="99"/>
    <w:rsid w:val="00414751"/>
    <w:rPr>
      <w:rFonts w:ascii="Times New Roman" w:eastAsia="Times New Roman" w:hAnsi="Times New Roman" w:cs="Times New Roman"/>
      <w:noProof/>
      <w:position w:val="-1"/>
      <w:sz w:val="20"/>
      <w:szCs w:val="20"/>
      <w:lang w:val="vi-VN"/>
    </w:rPr>
  </w:style>
  <w:style w:type="character" w:styleId="FootnoteReference">
    <w:name w:val="footnote reference"/>
    <w:uiPriority w:val="99"/>
    <w:rsid w:val="00414751"/>
    <w:rPr>
      <w:w w:val="100"/>
      <w:position w:val="-1"/>
      <w:effect w:val="none"/>
      <w:vertAlign w:val="superscript"/>
      <w:cs w:val="0"/>
      <w:em w:val="none"/>
    </w:rPr>
  </w:style>
  <w:style w:type="paragraph" w:styleId="TOC1">
    <w:name w:val="toc 1"/>
    <w:basedOn w:val="Normal"/>
    <w:next w:val="Normal"/>
    <w:uiPriority w:val="39"/>
    <w:rsid w:val="00414751"/>
    <w:pPr>
      <w:tabs>
        <w:tab w:val="left" w:pos="1320"/>
        <w:tab w:val="right" w:leader="dot" w:pos="9004"/>
      </w:tabs>
      <w:ind w:left="1321" w:right="284" w:hanging="1321"/>
    </w:pPr>
    <w:rPr>
      <w:b/>
      <w:bCs/>
      <w:noProof/>
      <w:sz w:val="22"/>
      <w:szCs w:val="28"/>
    </w:rPr>
  </w:style>
  <w:style w:type="paragraph" w:styleId="TOC2">
    <w:name w:val="toc 2"/>
    <w:basedOn w:val="Normal"/>
    <w:next w:val="Normal"/>
    <w:uiPriority w:val="39"/>
    <w:rsid w:val="00414751"/>
    <w:pPr>
      <w:tabs>
        <w:tab w:val="left" w:pos="1320"/>
        <w:tab w:val="right" w:leader="dot" w:pos="9004"/>
      </w:tabs>
      <w:ind w:left="1320" w:right="671" w:hanging="980"/>
      <w:jc w:val="both"/>
    </w:pPr>
    <w:rPr>
      <w:rFonts w:ascii="Times New Roman Bold" w:hAnsi="Times New Roman Bold"/>
      <w:noProof/>
      <w:sz w:val="22"/>
      <w:szCs w:val="22"/>
    </w:rPr>
  </w:style>
  <w:style w:type="character" w:styleId="Hyperlink">
    <w:name w:val="Hyperlink"/>
    <w:uiPriority w:val="99"/>
    <w:rsid w:val="00414751"/>
    <w:rPr>
      <w:rFonts w:ascii="Times New Roman" w:hAnsi="Times New Roman" w:cs="Times New Roman"/>
      <w:color w:val="auto"/>
      <w:w w:val="100"/>
      <w:position w:val="-1"/>
      <w:u w:val="none"/>
      <w:effect w:val="none"/>
      <w:vertAlign w:val="baseline"/>
      <w:cs w:val="0"/>
      <w:em w:val="none"/>
    </w:rPr>
  </w:style>
  <w:style w:type="character" w:styleId="PageNumber">
    <w:name w:val="page number"/>
    <w:basedOn w:val="DefaultParagraphFont1"/>
    <w:rsid w:val="00414751"/>
    <w:rPr>
      <w:w w:val="100"/>
      <w:position w:val="-1"/>
      <w:effect w:val="none"/>
      <w:vertAlign w:val="baseline"/>
      <w:cs w:val="0"/>
      <w:em w:val="none"/>
    </w:rPr>
  </w:style>
  <w:style w:type="paragraph" w:styleId="Footer">
    <w:name w:val="footer"/>
    <w:basedOn w:val="Normal"/>
    <w:link w:val="FooterChar"/>
    <w:rsid w:val="00414751"/>
    <w:pPr>
      <w:tabs>
        <w:tab w:val="center" w:pos="4320"/>
        <w:tab w:val="right" w:pos="8640"/>
      </w:tabs>
    </w:pPr>
    <w:rPr>
      <w:rFonts w:ascii=".VnTime" w:hAnsi=".VnTime" w:cs=".VnTime"/>
      <w:szCs w:val="28"/>
    </w:rPr>
  </w:style>
  <w:style w:type="character" w:customStyle="1" w:styleId="FooterChar">
    <w:name w:val="Footer Char"/>
    <w:basedOn w:val="DefaultParagraphFont"/>
    <w:link w:val="Footer"/>
    <w:rsid w:val="00414751"/>
    <w:rPr>
      <w:rFonts w:ascii=".VnTime" w:eastAsia="Times New Roman" w:hAnsi=".VnTime" w:cs=".VnTime"/>
      <w:position w:val="-1"/>
      <w:sz w:val="28"/>
      <w:szCs w:val="28"/>
      <w:lang w:val="vi-VN"/>
    </w:rPr>
  </w:style>
  <w:style w:type="paragraph" w:customStyle="1" w:styleId="Muc">
    <w:name w:val="Muc"/>
    <w:basedOn w:val="Normal"/>
    <w:rsid w:val="00414751"/>
    <w:pPr>
      <w:spacing w:line="360" w:lineRule="auto"/>
      <w:jc w:val="center"/>
    </w:pPr>
    <w:rPr>
      <w:rFonts w:ascii=".VnTime" w:hAnsi=".VnTime" w:cs=".VnTime"/>
      <w:szCs w:val="28"/>
    </w:rPr>
  </w:style>
  <w:style w:type="paragraph" w:styleId="Header">
    <w:name w:val="header"/>
    <w:basedOn w:val="Normal"/>
    <w:link w:val="HeaderChar"/>
    <w:uiPriority w:val="99"/>
    <w:rsid w:val="00414751"/>
    <w:pPr>
      <w:tabs>
        <w:tab w:val="center" w:pos="4320"/>
        <w:tab w:val="right" w:pos="8640"/>
      </w:tabs>
    </w:pPr>
    <w:rPr>
      <w:rFonts w:ascii=".VnTime" w:hAnsi=".VnTime" w:cs=".VnTime"/>
      <w:noProof/>
    </w:rPr>
  </w:style>
  <w:style w:type="character" w:customStyle="1" w:styleId="HeaderChar">
    <w:name w:val="Header Char"/>
    <w:basedOn w:val="DefaultParagraphFont"/>
    <w:link w:val="Header"/>
    <w:uiPriority w:val="99"/>
    <w:rsid w:val="00414751"/>
    <w:rPr>
      <w:rFonts w:ascii=".VnTime" w:eastAsia="Times New Roman" w:hAnsi=".VnTime" w:cs=".VnTime"/>
      <w:noProof/>
      <w:position w:val="-1"/>
      <w:sz w:val="28"/>
      <w:szCs w:val="24"/>
      <w:lang w:val="vi-VN"/>
    </w:rPr>
  </w:style>
  <w:style w:type="character" w:styleId="CommentReference">
    <w:name w:val="annotation reference"/>
    <w:rsid w:val="00414751"/>
    <w:rPr>
      <w:w w:val="100"/>
      <w:position w:val="-1"/>
      <w:sz w:val="16"/>
      <w:szCs w:val="16"/>
      <w:effect w:val="none"/>
      <w:vertAlign w:val="baseline"/>
      <w:cs w:val="0"/>
      <w:em w:val="none"/>
    </w:rPr>
  </w:style>
  <w:style w:type="paragraph" w:styleId="BodyTextIndent">
    <w:name w:val="Body Text Indent"/>
    <w:basedOn w:val="Normal"/>
    <w:link w:val="BodyTextIndentChar"/>
    <w:rsid w:val="00414751"/>
    <w:pPr>
      <w:ind w:left="1320" w:hanging="360"/>
      <w:jc w:val="both"/>
    </w:pPr>
    <w:rPr>
      <w:noProof/>
      <w:szCs w:val="28"/>
    </w:rPr>
  </w:style>
  <w:style w:type="character" w:customStyle="1" w:styleId="BodyTextIndentChar">
    <w:name w:val="Body Text Indent Char"/>
    <w:basedOn w:val="DefaultParagraphFont"/>
    <w:link w:val="BodyTextIndent"/>
    <w:rsid w:val="00414751"/>
    <w:rPr>
      <w:rFonts w:ascii="Times New Roman" w:eastAsia="Times New Roman" w:hAnsi="Times New Roman" w:cs="Times New Roman"/>
      <w:noProof/>
      <w:position w:val="-1"/>
      <w:sz w:val="28"/>
      <w:szCs w:val="28"/>
      <w:lang w:val="vi-VN"/>
    </w:rPr>
  </w:style>
  <w:style w:type="paragraph" w:styleId="BodyText">
    <w:name w:val="Body Text"/>
    <w:basedOn w:val="Normal"/>
    <w:link w:val="BodyTextChar"/>
    <w:rsid w:val="00414751"/>
    <w:pPr>
      <w:spacing w:line="360" w:lineRule="auto"/>
      <w:jc w:val="both"/>
    </w:pPr>
    <w:rPr>
      <w:rFonts w:ascii=".VnTime" w:hAnsi=".VnTime"/>
      <w:szCs w:val="28"/>
    </w:rPr>
  </w:style>
  <w:style w:type="character" w:customStyle="1" w:styleId="BodyTextChar">
    <w:name w:val="Body Text Char"/>
    <w:basedOn w:val="DefaultParagraphFont"/>
    <w:link w:val="BodyText"/>
    <w:rsid w:val="00414751"/>
    <w:rPr>
      <w:rFonts w:ascii=".VnTime" w:eastAsia="Times New Roman" w:hAnsi=".VnTime" w:cs="Times New Roman"/>
      <w:position w:val="-1"/>
      <w:sz w:val="28"/>
      <w:szCs w:val="28"/>
      <w:lang w:val="vi-VN"/>
    </w:rPr>
  </w:style>
  <w:style w:type="paragraph" w:customStyle="1" w:styleId="tdieu">
    <w:name w:val="tdieu"/>
    <w:basedOn w:val="Normal"/>
    <w:rsid w:val="00414751"/>
    <w:pPr>
      <w:spacing w:line="360" w:lineRule="auto"/>
      <w:ind w:firstLine="720"/>
      <w:jc w:val="both"/>
    </w:pPr>
    <w:rPr>
      <w:rFonts w:ascii=".VnTime" w:hAnsi=".VnTime"/>
      <w:b/>
      <w:bCs/>
      <w:szCs w:val="28"/>
      <w:lang w:val="pt-BR"/>
    </w:rPr>
  </w:style>
  <w:style w:type="paragraph" w:styleId="BalloonText">
    <w:name w:val="Balloon Text"/>
    <w:basedOn w:val="Normal"/>
    <w:link w:val="BalloonTextChar"/>
    <w:rsid w:val="00414751"/>
    <w:rPr>
      <w:rFonts w:ascii="Tahoma" w:hAnsi="Tahoma" w:cs="Tahoma"/>
      <w:sz w:val="16"/>
      <w:szCs w:val="16"/>
    </w:rPr>
  </w:style>
  <w:style w:type="character" w:customStyle="1" w:styleId="BalloonTextChar">
    <w:name w:val="Balloon Text Char"/>
    <w:basedOn w:val="DefaultParagraphFont"/>
    <w:link w:val="BalloonText"/>
    <w:rsid w:val="00414751"/>
    <w:rPr>
      <w:rFonts w:ascii="Tahoma" w:eastAsia="Times New Roman" w:hAnsi="Tahoma" w:cs="Tahoma"/>
      <w:position w:val="-1"/>
      <w:sz w:val="16"/>
      <w:szCs w:val="16"/>
      <w:lang w:val="vi-VN"/>
    </w:rPr>
  </w:style>
  <w:style w:type="character" w:customStyle="1" w:styleId="dieuCharCharCharChar4">
    <w:name w:val="dieu Char Char Char Char4"/>
    <w:rsid w:val="00414751"/>
    <w:rPr>
      <w:rFonts w:ascii=".VnTime" w:hAnsi=".VnTime"/>
      <w:b/>
      <w:w w:val="100"/>
      <w:position w:val="-1"/>
      <w:sz w:val="28"/>
      <w:szCs w:val="28"/>
      <w:effect w:val="none"/>
      <w:vertAlign w:val="baseline"/>
      <w:cs w:val="0"/>
      <w:em w:val="none"/>
      <w:lang w:val="en-US" w:eastAsia="en-US" w:bidi="ar-SA"/>
    </w:rPr>
  </w:style>
  <w:style w:type="paragraph" w:styleId="BodyTextIndent2">
    <w:name w:val="Body Text Indent 2"/>
    <w:basedOn w:val="Normal"/>
    <w:link w:val="BodyTextIndent2Char"/>
    <w:rsid w:val="00414751"/>
    <w:pPr>
      <w:spacing w:line="360" w:lineRule="auto"/>
      <w:ind w:firstLine="720"/>
      <w:jc w:val="both"/>
    </w:pPr>
    <w:rPr>
      <w:rFonts w:ascii=".VnTime" w:hAnsi=".VnTime"/>
      <w:lang w:val="pt-BR"/>
    </w:rPr>
  </w:style>
  <w:style w:type="character" w:customStyle="1" w:styleId="BodyTextIndent2Char">
    <w:name w:val="Body Text Indent 2 Char"/>
    <w:basedOn w:val="DefaultParagraphFont"/>
    <w:link w:val="BodyTextIndent2"/>
    <w:rsid w:val="00414751"/>
    <w:rPr>
      <w:rFonts w:ascii=".VnTime" w:eastAsia="Times New Roman" w:hAnsi=".VnTime" w:cs="Times New Roman"/>
      <w:position w:val="-1"/>
      <w:sz w:val="28"/>
      <w:szCs w:val="24"/>
      <w:lang w:val="pt-BR"/>
    </w:rPr>
  </w:style>
  <w:style w:type="paragraph" w:styleId="BodyTextIndent3">
    <w:name w:val="Body Text Indent 3"/>
    <w:basedOn w:val="Normal"/>
    <w:link w:val="BodyTextIndent3Char"/>
    <w:rsid w:val="00414751"/>
    <w:pPr>
      <w:spacing w:line="260" w:lineRule="atLeast"/>
      <w:ind w:firstLine="720"/>
    </w:pPr>
  </w:style>
  <w:style w:type="character" w:customStyle="1" w:styleId="BodyTextIndent3Char">
    <w:name w:val="Body Text Indent 3 Char"/>
    <w:basedOn w:val="DefaultParagraphFont"/>
    <w:link w:val="BodyTextIndent3"/>
    <w:rsid w:val="00414751"/>
    <w:rPr>
      <w:rFonts w:ascii="Times New Roman" w:eastAsia="Times New Roman" w:hAnsi="Times New Roman" w:cs="Times New Roman"/>
      <w:position w:val="-1"/>
      <w:sz w:val="28"/>
      <w:szCs w:val="24"/>
      <w:lang w:val="vi-VN"/>
    </w:rPr>
  </w:style>
  <w:style w:type="paragraph" w:customStyle="1" w:styleId="StyleHeading2After3pt">
    <w:name w:val="Style Heading 2 + After:  3 pt"/>
    <w:basedOn w:val="Heading2"/>
    <w:rsid w:val="00414751"/>
    <w:pPr>
      <w:spacing w:after="60"/>
    </w:pPr>
    <w:rPr>
      <w:szCs w:val="20"/>
    </w:rPr>
  </w:style>
  <w:style w:type="character" w:styleId="Strong">
    <w:name w:val="Strong"/>
    <w:uiPriority w:val="22"/>
    <w:qFormat/>
    <w:rsid w:val="00414751"/>
    <w:rPr>
      <w:b/>
      <w:bCs/>
      <w:w w:val="100"/>
      <w:position w:val="-1"/>
      <w:effect w:val="none"/>
      <w:vertAlign w:val="baseline"/>
      <w:cs w:val="0"/>
      <w:em w:val="none"/>
    </w:rPr>
  </w:style>
  <w:style w:type="paragraph" w:customStyle="1" w:styleId="StyleHeading214pt">
    <w:name w:val="Style Heading 2 + 14 pt"/>
    <w:basedOn w:val="Heading2"/>
    <w:rsid w:val="00414751"/>
  </w:style>
  <w:style w:type="character" w:customStyle="1" w:styleId="StyleHeading214ptChar">
    <w:name w:val="Style Heading 2 + 14 pt Char"/>
    <w:rsid w:val="00414751"/>
    <w:rPr>
      <w:b/>
      <w:bCs/>
      <w:noProof/>
      <w:w w:val="100"/>
      <w:position w:val="-1"/>
      <w:sz w:val="28"/>
      <w:szCs w:val="28"/>
      <w:effect w:val="none"/>
      <w:vertAlign w:val="baseline"/>
      <w:cs w:val="0"/>
      <w:em w:val="none"/>
      <w:lang w:bidi="ar-SA"/>
    </w:rPr>
  </w:style>
  <w:style w:type="paragraph" w:customStyle="1" w:styleId="Style14ptCustomColorRGB0">
    <w:name w:val="Style 14 pt Custom Color(RGB(0"/>
    <w:aliases w:val="112,192)) Justified First line:  ..."/>
    <w:basedOn w:val="Normal"/>
    <w:rsid w:val="00414751"/>
    <w:pPr>
      <w:ind w:firstLine="567"/>
      <w:jc w:val="both"/>
    </w:pPr>
    <w:rPr>
      <w:color w:val="0070C0"/>
      <w:szCs w:val="20"/>
    </w:rPr>
  </w:style>
  <w:style w:type="paragraph" w:styleId="NormalWeb">
    <w:name w:val="Normal (Web)"/>
    <w:aliases w:val="Normal (Web) Char1,Char8 Char,Char8,Char Char Char Char Char Char Char Char Char Char Char,Char Char Char Char Char Char Char Char Char Char,Обычный (веб)1,Обычный (веб) Знак,Обычный (веб) Знак1,webb, Char8 Char, Char8"/>
    <w:basedOn w:val="Normal"/>
    <w:link w:val="NormalWebChar"/>
    <w:uiPriority w:val="99"/>
    <w:qFormat/>
    <w:rsid w:val="00414751"/>
    <w:pPr>
      <w:spacing w:before="100" w:beforeAutospacing="1" w:after="100" w:afterAutospacing="1"/>
    </w:pPr>
  </w:style>
  <w:style w:type="character" w:customStyle="1" w:styleId="normal-h1">
    <w:name w:val="normal-h1"/>
    <w:rsid w:val="00414751"/>
    <w:rPr>
      <w:rFonts w:ascii="Times New Roman" w:hAnsi="Times New Roman" w:cs="Times New Roman" w:hint="default"/>
      <w:color w:val="0000FF"/>
      <w:w w:val="100"/>
      <w:position w:val="-1"/>
      <w:sz w:val="24"/>
      <w:szCs w:val="24"/>
      <w:effect w:val="none"/>
      <w:vertAlign w:val="baseline"/>
      <w:cs w:val="0"/>
      <w:em w:val="none"/>
    </w:rPr>
  </w:style>
  <w:style w:type="paragraph" w:styleId="TOC3">
    <w:name w:val="toc 3"/>
    <w:basedOn w:val="Normal"/>
    <w:next w:val="Normal"/>
    <w:uiPriority w:val="39"/>
    <w:rsid w:val="00414751"/>
    <w:pPr>
      <w:ind w:left="480"/>
    </w:pPr>
  </w:style>
  <w:style w:type="paragraph" w:styleId="TOC4">
    <w:name w:val="toc 4"/>
    <w:basedOn w:val="Normal"/>
    <w:next w:val="Normal"/>
    <w:uiPriority w:val="39"/>
    <w:rsid w:val="00414751"/>
    <w:pPr>
      <w:ind w:left="720"/>
    </w:pPr>
  </w:style>
  <w:style w:type="paragraph" w:styleId="TOC5">
    <w:name w:val="toc 5"/>
    <w:basedOn w:val="Normal"/>
    <w:next w:val="Normal"/>
    <w:uiPriority w:val="39"/>
    <w:rsid w:val="00414751"/>
    <w:pPr>
      <w:ind w:left="960"/>
    </w:pPr>
  </w:style>
  <w:style w:type="paragraph" w:styleId="TOC6">
    <w:name w:val="toc 6"/>
    <w:basedOn w:val="Normal"/>
    <w:next w:val="Normal"/>
    <w:uiPriority w:val="39"/>
    <w:rsid w:val="00414751"/>
    <w:pPr>
      <w:ind w:left="1200"/>
    </w:pPr>
  </w:style>
  <w:style w:type="paragraph" w:styleId="TOC7">
    <w:name w:val="toc 7"/>
    <w:basedOn w:val="Normal"/>
    <w:next w:val="Normal"/>
    <w:uiPriority w:val="39"/>
    <w:rsid w:val="00414751"/>
    <w:pPr>
      <w:ind w:left="1440"/>
    </w:pPr>
  </w:style>
  <w:style w:type="paragraph" w:styleId="TOC8">
    <w:name w:val="toc 8"/>
    <w:basedOn w:val="Normal"/>
    <w:next w:val="Normal"/>
    <w:uiPriority w:val="39"/>
    <w:rsid w:val="00414751"/>
    <w:pPr>
      <w:ind w:left="1680"/>
    </w:pPr>
  </w:style>
  <w:style w:type="paragraph" w:styleId="TOC9">
    <w:name w:val="toc 9"/>
    <w:basedOn w:val="Normal"/>
    <w:next w:val="Normal"/>
    <w:uiPriority w:val="39"/>
    <w:rsid w:val="00414751"/>
    <w:pPr>
      <w:ind w:left="1920"/>
    </w:pPr>
  </w:style>
  <w:style w:type="paragraph" w:customStyle="1" w:styleId="CharCharChar">
    <w:name w:val="Char Char Char"/>
    <w:basedOn w:val="Normal"/>
    <w:rsid w:val="00414751"/>
    <w:pPr>
      <w:autoSpaceDE w:val="0"/>
      <w:autoSpaceDN w:val="0"/>
      <w:adjustRightInd w:val="0"/>
      <w:spacing w:after="160" w:line="240" w:lineRule="atLeast"/>
    </w:pPr>
    <w:rPr>
      <w:rFonts w:ascii="Verdana" w:hAnsi="Verdana"/>
      <w:sz w:val="20"/>
      <w:szCs w:val="20"/>
    </w:rPr>
  </w:style>
  <w:style w:type="paragraph" w:styleId="CommentText">
    <w:name w:val="annotation text"/>
    <w:basedOn w:val="Normal"/>
    <w:link w:val="CommentTextChar"/>
    <w:uiPriority w:val="99"/>
    <w:rsid w:val="00414751"/>
    <w:rPr>
      <w:sz w:val="20"/>
      <w:szCs w:val="20"/>
    </w:rPr>
  </w:style>
  <w:style w:type="character" w:customStyle="1" w:styleId="CommentTextChar">
    <w:name w:val="Comment Text Char"/>
    <w:basedOn w:val="DefaultParagraphFont"/>
    <w:link w:val="CommentText"/>
    <w:uiPriority w:val="99"/>
    <w:rsid w:val="00414751"/>
    <w:rPr>
      <w:rFonts w:ascii="Times New Roman" w:eastAsia="Times New Roman" w:hAnsi="Times New Roman" w:cs="Times New Roman"/>
      <w:position w:val="-1"/>
      <w:sz w:val="20"/>
      <w:szCs w:val="20"/>
      <w:lang w:val="vi-VN"/>
    </w:rPr>
  </w:style>
  <w:style w:type="paragraph" w:styleId="CommentSubject">
    <w:name w:val="annotation subject"/>
    <w:basedOn w:val="CommentText"/>
    <w:next w:val="CommentText"/>
    <w:link w:val="CommentSubjectChar"/>
    <w:rsid w:val="00414751"/>
    <w:rPr>
      <w:b/>
      <w:bCs/>
    </w:rPr>
  </w:style>
  <w:style w:type="character" w:customStyle="1" w:styleId="CommentSubjectChar">
    <w:name w:val="Comment Subject Char"/>
    <w:basedOn w:val="CommentTextChar"/>
    <w:link w:val="CommentSubject"/>
    <w:rsid w:val="00414751"/>
    <w:rPr>
      <w:rFonts w:ascii="Times New Roman" w:eastAsia="Times New Roman" w:hAnsi="Times New Roman" w:cs="Times New Roman"/>
      <w:b/>
      <w:bCs/>
      <w:position w:val="-1"/>
      <w:sz w:val="20"/>
      <w:szCs w:val="20"/>
      <w:lang w:val="vi-VN"/>
    </w:rPr>
  </w:style>
  <w:style w:type="paragraph" w:customStyle="1" w:styleId="normal-p">
    <w:name w:val="normal-p"/>
    <w:basedOn w:val="Normal"/>
    <w:rsid w:val="00414751"/>
    <w:pPr>
      <w:jc w:val="center"/>
    </w:pPr>
    <w:rPr>
      <w:sz w:val="20"/>
      <w:szCs w:val="20"/>
    </w:rPr>
  </w:style>
  <w:style w:type="character" w:customStyle="1" w:styleId="dieuCharCharCharChar">
    <w:name w:val="dieu Char Char Char Char"/>
    <w:rsid w:val="00414751"/>
    <w:rPr>
      <w:rFonts w:ascii=".VnTime" w:hAnsi=".VnTime"/>
      <w:b/>
      <w:w w:val="100"/>
      <w:position w:val="-1"/>
      <w:sz w:val="28"/>
      <w:szCs w:val="28"/>
      <w:effect w:val="none"/>
      <w:vertAlign w:val="baseline"/>
      <w:cs w:val="0"/>
      <w:em w:val="none"/>
      <w:lang w:val="en-US" w:eastAsia="en-US" w:bidi="ar-SA"/>
    </w:rPr>
  </w:style>
  <w:style w:type="paragraph" w:styleId="BodyText2">
    <w:name w:val="Body Text 2"/>
    <w:basedOn w:val="Normal"/>
    <w:link w:val="BodyText2Char"/>
    <w:rsid w:val="00414751"/>
    <w:pPr>
      <w:autoSpaceDE w:val="0"/>
      <w:autoSpaceDN w:val="0"/>
      <w:jc w:val="both"/>
    </w:pPr>
    <w:rPr>
      <w:rFonts w:ascii=".VnTime" w:hAnsi=".VnTime" w:cs=".VnTime"/>
      <w:szCs w:val="28"/>
    </w:rPr>
  </w:style>
  <w:style w:type="character" w:customStyle="1" w:styleId="BodyText2Char">
    <w:name w:val="Body Text 2 Char"/>
    <w:basedOn w:val="DefaultParagraphFont"/>
    <w:link w:val="BodyText2"/>
    <w:rsid w:val="00414751"/>
    <w:rPr>
      <w:rFonts w:ascii=".VnTime" w:eastAsia="Times New Roman" w:hAnsi=".VnTime" w:cs=".VnTime"/>
      <w:position w:val="-1"/>
      <w:sz w:val="28"/>
      <w:szCs w:val="28"/>
      <w:lang w:val="vi-VN"/>
    </w:rPr>
  </w:style>
  <w:style w:type="paragraph" w:styleId="DocumentMap">
    <w:name w:val="Document Map"/>
    <w:basedOn w:val="Normal"/>
    <w:link w:val="DocumentMapChar"/>
    <w:rsid w:val="0041475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414751"/>
    <w:rPr>
      <w:rFonts w:ascii="Tahoma" w:eastAsia="Times New Roman" w:hAnsi="Tahoma" w:cs="Tahoma"/>
      <w:position w:val="-1"/>
      <w:sz w:val="20"/>
      <w:szCs w:val="20"/>
      <w:shd w:val="clear" w:color="auto" w:fill="000080"/>
      <w:lang w:val="vi-VN"/>
    </w:rPr>
  </w:style>
  <w:style w:type="paragraph" w:customStyle="1" w:styleId="CharCharChar2CharCharCharChar">
    <w:name w:val="Char Char Char2 Char Char Char Char"/>
    <w:basedOn w:val="Normal"/>
    <w:rsid w:val="00414751"/>
    <w:pPr>
      <w:autoSpaceDE w:val="0"/>
      <w:autoSpaceDN w:val="0"/>
      <w:adjustRightInd w:val="0"/>
      <w:spacing w:after="160" w:line="240" w:lineRule="atLeast"/>
    </w:pPr>
    <w:rPr>
      <w:rFonts w:ascii="Verdana" w:hAnsi="Verdana"/>
      <w:sz w:val="20"/>
      <w:szCs w:val="20"/>
    </w:rPr>
  </w:style>
  <w:style w:type="character" w:customStyle="1" w:styleId="dieuchar-h1">
    <w:name w:val="dieuchar-h1"/>
    <w:rsid w:val="00414751"/>
    <w:rPr>
      <w:b/>
      <w:bCs/>
      <w:color w:val="0000FF"/>
      <w:w w:val="100"/>
      <w:position w:val="-1"/>
      <w:sz w:val="26"/>
      <w:szCs w:val="26"/>
      <w:effect w:val="none"/>
      <w:vertAlign w:val="baseline"/>
      <w:cs w:val="0"/>
      <w:em w:val="none"/>
    </w:rPr>
  </w:style>
  <w:style w:type="paragraph" w:styleId="BodyText3">
    <w:name w:val="Body Text 3"/>
    <w:basedOn w:val="Normal"/>
    <w:link w:val="BodyText3Char"/>
    <w:rsid w:val="00414751"/>
    <w:rPr>
      <w:sz w:val="16"/>
      <w:szCs w:val="16"/>
    </w:rPr>
  </w:style>
  <w:style w:type="character" w:customStyle="1" w:styleId="BodyText3Char">
    <w:name w:val="Body Text 3 Char"/>
    <w:basedOn w:val="DefaultParagraphFont"/>
    <w:link w:val="BodyText3"/>
    <w:rsid w:val="00414751"/>
    <w:rPr>
      <w:rFonts w:ascii="Times New Roman" w:eastAsia="Times New Roman" w:hAnsi="Times New Roman" w:cs="Times New Roman"/>
      <w:position w:val="-1"/>
      <w:sz w:val="16"/>
      <w:szCs w:val="16"/>
      <w:lang w:val="vi-VN"/>
    </w:rPr>
  </w:style>
  <w:style w:type="paragraph" w:customStyle="1" w:styleId="CharCharChar1">
    <w:name w:val="Char Char Char1"/>
    <w:basedOn w:val="Normal"/>
    <w:rsid w:val="00414751"/>
    <w:pPr>
      <w:autoSpaceDE w:val="0"/>
      <w:autoSpaceDN w:val="0"/>
      <w:adjustRightInd w:val="0"/>
      <w:spacing w:after="160" w:line="240" w:lineRule="atLeast"/>
    </w:pPr>
    <w:rPr>
      <w:rFonts w:ascii="Verdana" w:hAnsi="Verdana"/>
      <w:sz w:val="20"/>
      <w:szCs w:val="20"/>
    </w:rPr>
  </w:style>
  <w:style w:type="character" w:customStyle="1" w:styleId="longtext1">
    <w:name w:val="long_text1"/>
    <w:rsid w:val="00414751"/>
    <w:rPr>
      <w:w w:val="100"/>
      <w:position w:val="-1"/>
      <w:sz w:val="16"/>
      <w:szCs w:val="16"/>
      <w:effect w:val="none"/>
      <w:vertAlign w:val="baseline"/>
      <w:cs w:val="0"/>
      <w:em w:val="none"/>
    </w:rPr>
  </w:style>
  <w:style w:type="table" w:styleId="TableGrid">
    <w:name w:val="Table Grid"/>
    <w:basedOn w:val="TableNormal"/>
    <w:uiPriority w:val="39"/>
    <w:rsid w:val="00414751"/>
    <w:pPr>
      <w:suppressAutoHyphens/>
      <w:ind w:left="-1"/>
      <w:textDirection w:val="btLr"/>
      <w:textAlignment w:val="top"/>
      <w:outlineLvl w:val="0"/>
    </w:pPr>
    <w:rPr>
      <w:rFonts w:eastAsia="Times New Roman"/>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next w:val="Normal"/>
    <w:rsid w:val="00414751"/>
    <w:pPr>
      <w:spacing w:line="312" w:lineRule="auto"/>
    </w:pPr>
    <w:rPr>
      <w:szCs w:val="28"/>
    </w:rPr>
  </w:style>
  <w:style w:type="paragraph" w:styleId="Revision">
    <w:name w:val="Revision"/>
    <w:rsid w:val="00414751"/>
    <w:pPr>
      <w:suppressAutoHyphens/>
      <w:ind w:left="-1"/>
      <w:textDirection w:val="btLr"/>
      <w:textAlignment w:val="top"/>
      <w:outlineLvl w:val="0"/>
    </w:pPr>
    <w:rPr>
      <w:rFonts w:eastAsia="Times New Roman"/>
      <w:sz w:val="24"/>
      <w:szCs w:val="24"/>
    </w:rPr>
  </w:style>
  <w:style w:type="character" w:customStyle="1" w:styleId="heading3Char0">
    <w:name w:val="heading 3 Char"/>
    <w:rsid w:val="00414751"/>
    <w:rPr>
      <w:b/>
      <w:bCs/>
      <w:w w:val="100"/>
      <w:position w:val="-1"/>
      <w:sz w:val="28"/>
      <w:szCs w:val="26"/>
      <w:effect w:val="none"/>
      <w:vertAlign w:val="baseline"/>
      <w:cs w:val="0"/>
      <w:em w:val="none"/>
    </w:rPr>
  </w:style>
  <w:style w:type="paragraph" w:styleId="Subtitle">
    <w:name w:val="Subtitle"/>
    <w:basedOn w:val="Normal"/>
    <w:next w:val="Normal"/>
    <w:link w:val="SubtitleChar"/>
    <w:rsid w:val="0041475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414751"/>
    <w:rPr>
      <w:rFonts w:ascii="Georgia" w:eastAsia="Georgia" w:hAnsi="Georgia" w:cs="Georgia"/>
      <w:i/>
      <w:color w:val="666666"/>
      <w:position w:val="-1"/>
      <w:sz w:val="48"/>
      <w:szCs w:val="48"/>
      <w:lang w:val="vi-VN"/>
    </w:rPr>
  </w:style>
  <w:style w:type="paragraph" w:styleId="ListParagraph">
    <w:name w:val="List Paragraph"/>
    <w:basedOn w:val="Normal"/>
    <w:uiPriority w:val="34"/>
    <w:qFormat/>
    <w:rsid w:val="00414751"/>
    <w:pPr>
      <w:ind w:left="720"/>
      <w:contextualSpacing/>
    </w:pPr>
  </w:style>
  <w:style w:type="paragraph" w:styleId="NoSpacing">
    <w:name w:val="No Spacing"/>
    <w:uiPriority w:val="1"/>
    <w:qFormat/>
    <w:rsid w:val="00414751"/>
    <w:pPr>
      <w:suppressAutoHyphens/>
      <w:spacing w:after="0" w:line="240" w:lineRule="auto"/>
      <w:ind w:left="-1"/>
      <w:textDirection w:val="btLr"/>
      <w:textAlignment w:val="top"/>
      <w:outlineLvl w:val="0"/>
    </w:pPr>
    <w:rPr>
      <w:rFonts w:eastAsia="Times New Roman"/>
      <w:szCs w:val="24"/>
    </w:rPr>
  </w:style>
  <w:style w:type="paragraph" w:customStyle="1" w:styleId="Style1">
    <w:name w:val="Style1"/>
    <w:basedOn w:val="Normal"/>
    <w:link w:val="Style1Char"/>
    <w:autoRedefine/>
    <w:qFormat/>
    <w:rsid w:val="00414751"/>
    <w:pPr>
      <w:tabs>
        <w:tab w:val="left" w:pos="993"/>
      </w:tabs>
      <w:spacing w:before="0" w:line="264" w:lineRule="auto"/>
      <w:ind w:leftChars="0" w:firstLineChars="0" w:firstLine="0"/>
      <w:jc w:val="both"/>
    </w:pPr>
  </w:style>
  <w:style w:type="character" w:customStyle="1" w:styleId="Style1Char">
    <w:name w:val="Style1 Char"/>
    <w:basedOn w:val="DefaultParagraphFont"/>
    <w:link w:val="Style1"/>
    <w:rsid w:val="00414751"/>
    <w:rPr>
      <w:rFonts w:ascii="Times New Roman" w:eastAsia="Times New Roman" w:hAnsi="Times New Roman" w:cs="Times New Roman"/>
      <w:position w:val="-1"/>
      <w:sz w:val="28"/>
      <w:szCs w:val="24"/>
      <w:lang w:val="vi-VN"/>
    </w:rPr>
  </w:style>
  <w:style w:type="character" w:styleId="Emphasis">
    <w:name w:val="Emphasis"/>
    <w:basedOn w:val="DefaultParagraphFont"/>
    <w:uiPriority w:val="20"/>
    <w:qFormat/>
    <w:rsid w:val="00414751"/>
    <w:rPr>
      <w:i/>
      <w:iCs/>
    </w:rPr>
  </w:style>
  <w:style w:type="character" w:customStyle="1" w:styleId="NormalWebChar">
    <w:name w:val="Normal (Web) Char"/>
    <w:aliases w:val="Normal (Web) Char1 Char,Char8 Char Char,Char8 Char1,Char Char Char Char Char Char Char Char Char Char Char Char,Char Char Char Char Char Char Char Char Char Char Char1,Обычный (веб)1 Char,Обычный (веб) Знак Char,webb Char, Char8 Char1"/>
    <w:link w:val="NormalWeb"/>
    <w:locked/>
    <w:rsid w:val="00414751"/>
    <w:rPr>
      <w:rFonts w:ascii="Times New Roman" w:eastAsia="Times New Roman" w:hAnsi="Times New Roman" w:cs="Times New Roman"/>
      <w:position w:val="-1"/>
      <w:sz w:val="28"/>
      <w:szCs w:val="24"/>
      <w:lang w:val="vi-VN"/>
    </w:rPr>
  </w:style>
  <w:style w:type="paragraph" w:styleId="TOCHeading">
    <w:name w:val="TOC Heading"/>
    <w:basedOn w:val="Heading1"/>
    <w:next w:val="Normal"/>
    <w:uiPriority w:val="39"/>
    <w:unhideWhenUsed/>
    <w:qFormat/>
    <w:rsid w:val="00414751"/>
    <w:pPr>
      <w:keepNext/>
      <w:keepLines/>
      <w:tabs>
        <w:tab w:val="clear" w:pos="1843"/>
      </w:tabs>
      <w:spacing w:before="240" w:after="0" w:line="259" w:lineRule="auto"/>
      <w:ind w:leftChars="0" w:firstLineChars="0" w:firstLine="0"/>
      <w:jc w:val="left"/>
      <w:outlineLvl w:val="9"/>
    </w:pPr>
    <w:rPr>
      <w:rFonts w:asciiTheme="majorHAnsi" w:eastAsiaTheme="majorEastAsia" w:hAnsiTheme="majorHAnsi" w:cstheme="majorBidi"/>
      <w:b w:val="0"/>
      <w:bCs w:val="0"/>
      <w:color w:val="2E74B5" w:themeColor="accent1" w:themeShade="BF"/>
      <w:position w:val="0"/>
      <w:sz w:val="32"/>
      <w:szCs w:val="32"/>
    </w:rPr>
  </w:style>
  <w:style w:type="character" w:customStyle="1" w:styleId="fontstyle01">
    <w:name w:val="fontstyle01"/>
    <w:basedOn w:val="DefaultParagraphFont"/>
    <w:rsid w:val="009D091D"/>
    <w:rPr>
      <w:rFonts w:ascii="TimesNewRomanPSMT" w:hAnsi="TimesNewRomanPSMT" w:hint="default"/>
      <w:b w:val="0"/>
      <w:bCs w:val="0"/>
      <w:i w:val="0"/>
      <w:iCs w:val="0"/>
      <w:color w:val="000000"/>
      <w:sz w:val="28"/>
      <w:szCs w:val="28"/>
    </w:rPr>
  </w:style>
  <w:style w:type="character" w:customStyle="1" w:styleId="UnresolvedMention1">
    <w:name w:val="Unresolved Mention1"/>
    <w:basedOn w:val="DefaultParagraphFont"/>
    <w:uiPriority w:val="99"/>
    <w:semiHidden/>
    <w:unhideWhenUsed/>
    <w:rsid w:val="00954C1B"/>
    <w:rPr>
      <w:color w:val="605E5C"/>
      <w:shd w:val="clear" w:color="auto" w:fill="E1DFDD"/>
    </w:rPr>
  </w:style>
  <w:style w:type="paragraph" w:styleId="EndnoteText">
    <w:name w:val="endnote text"/>
    <w:basedOn w:val="Normal"/>
    <w:link w:val="EndnoteTextChar"/>
    <w:uiPriority w:val="99"/>
    <w:semiHidden/>
    <w:unhideWhenUsed/>
    <w:rsid w:val="00C14081"/>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C14081"/>
    <w:rPr>
      <w:rFonts w:ascii="Times New Roman" w:eastAsia="Times New Roman" w:hAnsi="Times New Roman" w:cs="Times New Roman"/>
      <w:position w:val="-1"/>
      <w:sz w:val="20"/>
      <w:szCs w:val="20"/>
      <w:lang w:val="vi-VN"/>
    </w:rPr>
  </w:style>
  <w:style w:type="character" w:styleId="EndnoteReference">
    <w:name w:val="endnote reference"/>
    <w:basedOn w:val="DefaultParagraphFont"/>
    <w:uiPriority w:val="99"/>
    <w:semiHidden/>
    <w:unhideWhenUsed/>
    <w:rsid w:val="00C14081"/>
    <w:rPr>
      <w:vertAlign w:val="superscript"/>
    </w:rPr>
  </w:style>
  <w:style w:type="character" w:customStyle="1" w:styleId="Vnbnnidung">
    <w:name w:val="Văn bản nội dung_"/>
    <w:link w:val="Vnbnnidung0"/>
    <w:uiPriority w:val="99"/>
    <w:locked/>
    <w:rsid w:val="00BB7B1A"/>
    <w:rPr>
      <w:rFonts w:cs="Times New Roman"/>
      <w:szCs w:val="26"/>
    </w:rPr>
  </w:style>
  <w:style w:type="paragraph" w:customStyle="1" w:styleId="Vnbnnidung0">
    <w:name w:val="Văn bản nội dung"/>
    <w:basedOn w:val="Normal"/>
    <w:link w:val="Vnbnnidung"/>
    <w:uiPriority w:val="99"/>
    <w:rsid w:val="00BB7B1A"/>
    <w:pPr>
      <w:widowControl w:val="0"/>
      <w:spacing w:before="0" w:after="220" w:line="262" w:lineRule="auto"/>
      <w:ind w:leftChars="0" w:firstLineChars="0" w:firstLine="400"/>
    </w:pPr>
    <w:rPr>
      <w:rFonts w:asciiTheme="minorHAnsi" w:hAnsiTheme="minorHAnsi"/>
      <w:position w:val="0"/>
      <w:sz w:val="22"/>
      <w:szCs w:val="26"/>
    </w:rPr>
  </w:style>
  <w:style w:type="paragraph" w:customStyle="1" w:styleId="abc">
    <w:name w:val="abc"/>
    <w:basedOn w:val="Normal"/>
    <w:rsid w:val="003C632B"/>
    <w:pPr>
      <w:spacing w:before="0" w:after="0" w:line="240" w:lineRule="auto"/>
      <w:ind w:leftChars="0" w:firstLineChars="0" w:firstLine="0"/>
    </w:pPr>
    <w:rPr>
      <w:position w:val="0"/>
      <w:szCs w:val="28"/>
    </w:rPr>
  </w:style>
  <w:style w:type="character" w:customStyle="1" w:styleId="UnresolvedMention2">
    <w:name w:val="Unresolved Mention2"/>
    <w:basedOn w:val="DefaultParagraphFont"/>
    <w:uiPriority w:val="99"/>
    <w:semiHidden/>
    <w:unhideWhenUsed/>
    <w:rsid w:val="0004368A"/>
    <w:rPr>
      <w:color w:val="605E5C"/>
      <w:shd w:val="clear" w:color="auto" w:fill="E1DFDD"/>
    </w:rPr>
  </w:style>
  <w:style w:type="character" w:customStyle="1" w:styleId="UnresolvedMention3">
    <w:name w:val="Unresolved Mention3"/>
    <w:basedOn w:val="DefaultParagraphFont"/>
    <w:uiPriority w:val="99"/>
    <w:semiHidden/>
    <w:unhideWhenUsed/>
    <w:rsid w:val="00EC023B"/>
    <w:rPr>
      <w:color w:val="605E5C"/>
      <w:shd w:val="clear" w:color="auto" w:fill="E1DFDD"/>
    </w:rPr>
  </w:style>
  <w:style w:type="character" w:styleId="UnresolvedMention">
    <w:name w:val="Unresolved Mention"/>
    <w:basedOn w:val="DefaultParagraphFont"/>
    <w:uiPriority w:val="99"/>
    <w:semiHidden/>
    <w:unhideWhenUsed/>
    <w:rsid w:val="008C1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5839">
      <w:bodyDiv w:val="1"/>
      <w:marLeft w:val="0"/>
      <w:marRight w:val="0"/>
      <w:marTop w:val="0"/>
      <w:marBottom w:val="0"/>
      <w:divBdr>
        <w:top w:val="none" w:sz="0" w:space="0" w:color="auto"/>
        <w:left w:val="none" w:sz="0" w:space="0" w:color="auto"/>
        <w:bottom w:val="none" w:sz="0" w:space="0" w:color="auto"/>
        <w:right w:val="none" w:sz="0" w:space="0" w:color="auto"/>
      </w:divBdr>
    </w:div>
    <w:div w:id="13507008">
      <w:bodyDiv w:val="1"/>
      <w:marLeft w:val="0"/>
      <w:marRight w:val="0"/>
      <w:marTop w:val="0"/>
      <w:marBottom w:val="0"/>
      <w:divBdr>
        <w:top w:val="none" w:sz="0" w:space="0" w:color="auto"/>
        <w:left w:val="none" w:sz="0" w:space="0" w:color="auto"/>
        <w:bottom w:val="none" w:sz="0" w:space="0" w:color="auto"/>
        <w:right w:val="none" w:sz="0" w:space="0" w:color="auto"/>
      </w:divBdr>
    </w:div>
    <w:div w:id="58285582">
      <w:bodyDiv w:val="1"/>
      <w:marLeft w:val="0"/>
      <w:marRight w:val="0"/>
      <w:marTop w:val="0"/>
      <w:marBottom w:val="0"/>
      <w:divBdr>
        <w:top w:val="none" w:sz="0" w:space="0" w:color="auto"/>
        <w:left w:val="none" w:sz="0" w:space="0" w:color="auto"/>
        <w:bottom w:val="none" w:sz="0" w:space="0" w:color="auto"/>
        <w:right w:val="none" w:sz="0" w:space="0" w:color="auto"/>
      </w:divBdr>
    </w:div>
    <w:div w:id="87578186">
      <w:bodyDiv w:val="1"/>
      <w:marLeft w:val="0"/>
      <w:marRight w:val="0"/>
      <w:marTop w:val="0"/>
      <w:marBottom w:val="0"/>
      <w:divBdr>
        <w:top w:val="none" w:sz="0" w:space="0" w:color="auto"/>
        <w:left w:val="none" w:sz="0" w:space="0" w:color="auto"/>
        <w:bottom w:val="none" w:sz="0" w:space="0" w:color="auto"/>
        <w:right w:val="none" w:sz="0" w:space="0" w:color="auto"/>
      </w:divBdr>
    </w:div>
    <w:div w:id="126554493">
      <w:bodyDiv w:val="1"/>
      <w:marLeft w:val="0"/>
      <w:marRight w:val="0"/>
      <w:marTop w:val="0"/>
      <w:marBottom w:val="0"/>
      <w:divBdr>
        <w:top w:val="none" w:sz="0" w:space="0" w:color="auto"/>
        <w:left w:val="none" w:sz="0" w:space="0" w:color="auto"/>
        <w:bottom w:val="none" w:sz="0" w:space="0" w:color="auto"/>
        <w:right w:val="none" w:sz="0" w:space="0" w:color="auto"/>
      </w:divBdr>
    </w:div>
    <w:div w:id="173347271">
      <w:bodyDiv w:val="1"/>
      <w:marLeft w:val="0"/>
      <w:marRight w:val="0"/>
      <w:marTop w:val="0"/>
      <w:marBottom w:val="0"/>
      <w:divBdr>
        <w:top w:val="none" w:sz="0" w:space="0" w:color="auto"/>
        <w:left w:val="none" w:sz="0" w:space="0" w:color="auto"/>
        <w:bottom w:val="none" w:sz="0" w:space="0" w:color="auto"/>
        <w:right w:val="none" w:sz="0" w:space="0" w:color="auto"/>
      </w:divBdr>
    </w:div>
    <w:div w:id="180826536">
      <w:bodyDiv w:val="1"/>
      <w:marLeft w:val="0"/>
      <w:marRight w:val="0"/>
      <w:marTop w:val="0"/>
      <w:marBottom w:val="0"/>
      <w:divBdr>
        <w:top w:val="none" w:sz="0" w:space="0" w:color="auto"/>
        <w:left w:val="none" w:sz="0" w:space="0" w:color="auto"/>
        <w:bottom w:val="none" w:sz="0" w:space="0" w:color="auto"/>
        <w:right w:val="none" w:sz="0" w:space="0" w:color="auto"/>
      </w:divBdr>
    </w:div>
    <w:div w:id="191696040">
      <w:bodyDiv w:val="1"/>
      <w:marLeft w:val="0"/>
      <w:marRight w:val="0"/>
      <w:marTop w:val="0"/>
      <w:marBottom w:val="0"/>
      <w:divBdr>
        <w:top w:val="none" w:sz="0" w:space="0" w:color="auto"/>
        <w:left w:val="none" w:sz="0" w:space="0" w:color="auto"/>
        <w:bottom w:val="none" w:sz="0" w:space="0" w:color="auto"/>
        <w:right w:val="none" w:sz="0" w:space="0" w:color="auto"/>
      </w:divBdr>
    </w:div>
    <w:div w:id="201211098">
      <w:bodyDiv w:val="1"/>
      <w:marLeft w:val="0"/>
      <w:marRight w:val="0"/>
      <w:marTop w:val="0"/>
      <w:marBottom w:val="0"/>
      <w:divBdr>
        <w:top w:val="none" w:sz="0" w:space="0" w:color="auto"/>
        <w:left w:val="none" w:sz="0" w:space="0" w:color="auto"/>
        <w:bottom w:val="none" w:sz="0" w:space="0" w:color="auto"/>
        <w:right w:val="none" w:sz="0" w:space="0" w:color="auto"/>
      </w:divBdr>
    </w:div>
    <w:div w:id="405615492">
      <w:bodyDiv w:val="1"/>
      <w:marLeft w:val="0"/>
      <w:marRight w:val="0"/>
      <w:marTop w:val="0"/>
      <w:marBottom w:val="0"/>
      <w:divBdr>
        <w:top w:val="none" w:sz="0" w:space="0" w:color="auto"/>
        <w:left w:val="none" w:sz="0" w:space="0" w:color="auto"/>
        <w:bottom w:val="none" w:sz="0" w:space="0" w:color="auto"/>
        <w:right w:val="none" w:sz="0" w:space="0" w:color="auto"/>
      </w:divBdr>
    </w:div>
    <w:div w:id="486821185">
      <w:bodyDiv w:val="1"/>
      <w:marLeft w:val="0"/>
      <w:marRight w:val="0"/>
      <w:marTop w:val="0"/>
      <w:marBottom w:val="0"/>
      <w:divBdr>
        <w:top w:val="none" w:sz="0" w:space="0" w:color="auto"/>
        <w:left w:val="none" w:sz="0" w:space="0" w:color="auto"/>
        <w:bottom w:val="none" w:sz="0" w:space="0" w:color="auto"/>
        <w:right w:val="none" w:sz="0" w:space="0" w:color="auto"/>
      </w:divBdr>
    </w:div>
    <w:div w:id="513229641">
      <w:bodyDiv w:val="1"/>
      <w:marLeft w:val="0"/>
      <w:marRight w:val="0"/>
      <w:marTop w:val="0"/>
      <w:marBottom w:val="0"/>
      <w:divBdr>
        <w:top w:val="none" w:sz="0" w:space="0" w:color="auto"/>
        <w:left w:val="none" w:sz="0" w:space="0" w:color="auto"/>
        <w:bottom w:val="none" w:sz="0" w:space="0" w:color="auto"/>
        <w:right w:val="none" w:sz="0" w:space="0" w:color="auto"/>
      </w:divBdr>
    </w:div>
    <w:div w:id="513346604">
      <w:bodyDiv w:val="1"/>
      <w:marLeft w:val="0"/>
      <w:marRight w:val="0"/>
      <w:marTop w:val="0"/>
      <w:marBottom w:val="0"/>
      <w:divBdr>
        <w:top w:val="none" w:sz="0" w:space="0" w:color="auto"/>
        <w:left w:val="none" w:sz="0" w:space="0" w:color="auto"/>
        <w:bottom w:val="none" w:sz="0" w:space="0" w:color="auto"/>
        <w:right w:val="none" w:sz="0" w:space="0" w:color="auto"/>
      </w:divBdr>
    </w:div>
    <w:div w:id="734083432">
      <w:bodyDiv w:val="1"/>
      <w:marLeft w:val="0"/>
      <w:marRight w:val="0"/>
      <w:marTop w:val="0"/>
      <w:marBottom w:val="0"/>
      <w:divBdr>
        <w:top w:val="none" w:sz="0" w:space="0" w:color="auto"/>
        <w:left w:val="none" w:sz="0" w:space="0" w:color="auto"/>
        <w:bottom w:val="none" w:sz="0" w:space="0" w:color="auto"/>
        <w:right w:val="none" w:sz="0" w:space="0" w:color="auto"/>
      </w:divBdr>
    </w:div>
    <w:div w:id="740103600">
      <w:bodyDiv w:val="1"/>
      <w:marLeft w:val="0"/>
      <w:marRight w:val="0"/>
      <w:marTop w:val="0"/>
      <w:marBottom w:val="0"/>
      <w:divBdr>
        <w:top w:val="none" w:sz="0" w:space="0" w:color="auto"/>
        <w:left w:val="none" w:sz="0" w:space="0" w:color="auto"/>
        <w:bottom w:val="none" w:sz="0" w:space="0" w:color="auto"/>
        <w:right w:val="none" w:sz="0" w:space="0" w:color="auto"/>
      </w:divBdr>
    </w:div>
    <w:div w:id="818764634">
      <w:bodyDiv w:val="1"/>
      <w:marLeft w:val="0"/>
      <w:marRight w:val="0"/>
      <w:marTop w:val="0"/>
      <w:marBottom w:val="0"/>
      <w:divBdr>
        <w:top w:val="none" w:sz="0" w:space="0" w:color="auto"/>
        <w:left w:val="none" w:sz="0" w:space="0" w:color="auto"/>
        <w:bottom w:val="none" w:sz="0" w:space="0" w:color="auto"/>
        <w:right w:val="none" w:sz="0" w:space="0" w:color="auto"/>
      </w:divBdr>
    </w:div>
    <w:div w:id="945233400">
      <w:bodyDiv w:val="1"/>
      <w:marLeft w:val="0"/>
      <w:marRight w:val="0"/>
      <w:marTop w:val="0"/>
      <w:marBottom w:val="0"/>
      <w:divBdr>
        <w:top w:val="none" w:sz="0" w:space="0" w:color="auto"/>
        <w:left w:val="none" w:sz="0" w:space="0" w:color="auto"/>
        <w:bottom w:val="none" w:sz="0" w:space="0" w:color="auto"/>
        <w:right w:val="none" w:sz="0" w:space="0" w:color="auto"/>
      </w:divBdr>
    </w:div>
    <w:div w:id="949580733">
      <w:bodyDiv w:val="1"/>
      <w:marLeft w:val="0"/>
      <w:marRight w:val="0"/>
      <w:marTop w:val="0"/>
      <w:marBottom w:val="0"/>
      <w:divBdr>
        <w:top w:val="none" w:sz="0" w:space="0" w:color="auto"/>
        <w:left w:val="none" w:sz="0" w:space="0" w:color="auto"/>
        <w:bottom w:val="none" w:sz="0" w:space="0" w:color="auto"/>
        <w:right w:val="none" w:sz="0" w:space="0" w:color="auto"/>
      </w:divBdr>
    </w:div>
    <w:div w:id="985550814">
      <w:bodyDiv w:val="1"/>
      <w:marLeft w:val="0"/>
      <w:marRight w:val="0"/>
      <w:marTop w:val="0"/>
      <w:marBottom w:val="0"/>
      <w:divBdr>
        <w:top w:val="none" w:sz="0" w:space="0" w:color="auto"/>
        <w:left w:val="none" w:sz="0" w:space="0" w:color="auto"/>
        <w:bottom w:val="none" w:sz="0" w:space="0" w:color="auto"/>
        <w:right w:val="none" w:sz="0" w:space="0" w:color="auto"/>
      </w:divBdr>
    </w:div>
    <w:div w:id="993988674">
      <w:bodyDiv w:val="1"/>
      <w:marLeft w:val="0"/>
      <w:marRight w:val="0"/>
      <w:marTop w:val="0"/>
      <w:marBottom w:val="0"/>
      <w:divBdr>
        <w:top w:val="none" w:sz="0" w:space="0" w:color="auto"/>
        <w:left w:val="none" w:sz="0" w:space="0" w:color="auto"/>
        <w:bottom w:val="none" w:sz="0" w:space="0" w:color="auto"/>
        <w:right w:val="none" w:sz="0" w:space="0" w:color="auto"/>
      </w:divBdr>
    </w:div>
    <w:div w:id="1092972735">
      <w:bodyDiv w:val="1"/>
      <w:marLeft w:val="0"/>
      <w:marRight w:val="0"/>
      <w:marTop w:val="0"/>
      <w:marBottom w:val="0"/>
      <w:divBdr>
        <w:top w:val="none" w:sz="0" w:space="0" w:color="auto"/>
        <w:left w:val="none" w:sz="0" w:space="0" w:color="auto"/>
        <w:bottom w:val="none" w:sz="0" w:space="0" w:color="auto"/>
        <w:right w:val="none" w:sz="0" w:space="0" w:color="auto"/>
      </w:divBdr>
    </w:div>
    <w:div w:id="1101292118">
      <w:bodyDiv w:val="1"/>
      <w:marLeft w:val="0"/>
      <w:marRight w:val="0"/>
      <w:marTop w:val="0"/>
      <w:marBottom w:val="0"/>
      <w:divBdr>
        <w:top w:val="none" w:sz="0" w:space="0" w:color="auto"/>
        <w:left w:val="none" w:sz="0" w:space="0" w:color="auto"/>
        <w:bottom w:val="none" w:sz="0" w:space="0" w:color="auto"/>
        <w:right w:val="none" w:sz="0" w:space="0" w:color="auto"/>
      </w:divBdr>
    </w:div>
    <w:div w:id="1115060848">
      <w:bodyDiv w:val="1"/>
      <w:marLeft w:val="0"/>
      <w:marRight w:val="0"/>
      <w:marTop w:val="0"/>
      <w:marBottom w:val="0"/>
      <w:divBdr>
        <w:top w:val="none" w:sz="0" w:space="0" w:color="auto"/>
        <w:left w:val="none" w:sz="0" w:space="0" w:color="auto"/>
        <w:bottom w:val="none" w:sz="0" w:space="0" w:color="auto"/>
        <w:right w:val="none" w:sz="0" w:space="0" w:color="auto"/>
      </w:divBdr>
    </w:div>
    <w:div w:id="1198666330">
      <w:bodyDiv w:val="1"/>
      <w:marLeft w:val="0"/>
      <w:marRight w:val="0"/>
      <w:marTop w:val="0"/>
      <w:marBottom w:val="0"/>
      <w:divBdr>
        <w:top w:val="none" w:sz="0" w:space="0" w:color="auto"/>
        <w:left w:val="none" w:sz="0" w:space="0" w:color="auto"/>
        <w:bottom w:val="none" w:sz="0" w:space="0" w:color="auto"/>
        <w:right w:val="none" w:sz="0" w:space="0" w:color="auto"/>
      </w:divBdr>
    </w:div>
    <w:div w:id="1235164481">
      <w:bodyDiv w:val="1"/>
      <w:marLeft w:val="0"/>
      <w:marRight w:val="0"/>
      <w:marTop w:val="0"/>
      <w:marBottom w:val="0"/>
      <w:divBdr>
        <w:top w:val="none" w:sz="0" w:space="0" w:color="auto"/>
        <w:left w:val="none" w:sz="0" w:space="0" w:color="auto"/>
        <w:bottom w:val="none" w:sz="0" w:space="0" w:color="auto"/>
        <w:right w:val="none" w:sz="0" w:space="0" w:color="auto"/>
      </w:divBdr>
    </w:div>
    <w:div w:id="1270116308">
      <w:bodyDiv w:val="1"/>
      <w:marLeft w:val="0"/>
      <w:marRight w:val="0"/>
      <w:marTop w:val="0"/>
      <w:marBottom w:val="0"/>
      <w:divBdr>
        <w:top w:val="none" w:sz="0" w:space="0" w:color="auto"/>
        <w:left w:val="none" w:sz="0" w:space="0" w:color="auto"/>
        <w:bottom w:val="none" w:sz="0" w:space="0" w:color="auto"/>
        <w:right w:val="none" w:sz="0" w:space="0" w:color="auto"/>
      </w:divBdr>
    </w:div>
    <w:div w:id="1298416203">
      <w:bodyDiv w:val="1"/>
      <w:marLeft w:val="0"/>
      <w:marRight w:val="0"/>
      <w:marTop w:val="0"/>
      <w:marBottom w:val="0"/>
      <w:divBdr>
        <w:top w:val="none" w:sz="0" w:space="0" w:color="auto"/>
        <w:left w:val="none" w:sz="0" w:space="0" w:color="auto"/>
        <w:bottom w:val="none" w:sz="0" w:space="0" w:color="auto"/>
        <w:right w:val="none" w:sz="0" w:space="0" w:color="auto"/>
      </w:divBdr>
    </w:div>
    <w:div w:id="1307737922">
      <w:bodyDiv w:val="1"/>
      <w:marLeft w:val="0"/>
      <w:marRight w:val="0"/>
      <w:marTop w:val="0"/>
      <w:marBottom w:val="0"/>
      <w:divBdr>
        <w:top w:val="none" w:sz="0" w:space="0" w:color="auto"/>
        <w:left w:val="none" w:sz="0" w:space="0" w:color="auto"/>
        <w:bottom w:val="none" w:sz="0" w:space="0" w:color="auto"/>
        <w:right w:val="none" w:sz="0" w:space="0" w:color="auto"/>
      </w:divBdr>
    </w:div>
    <w:div w:id="1325934059">
      <w:bodyDiv w:val="1"/>
      <w:marLeft w:val="0"/>
      <w:marRight w:val="0"/>
      <w:marTop w:val="0"/>
      <w:marBottom w:val="0"/>
      <w:divBdr>
        <w:top w:val="none" w:sz="0" w:space="0" w:color="auto"/>
        <w:left w:val="none" w:sz="0" w:space="0" w:color="auto"/>
        <w:bottom w:val="none" w:sz="0" w:space="0" w:color="auto"/>
        <w:right w:val="none" w:sz="0" w:space="0" w:color="auto"/>
      </w:divBdr>
    </w:div>
    <w:div w:id="1336571176">
      <w:bodyDiv w:val="1"/>
      <w:marLeft w:val="0"/>
      <w:marRight w:val="0"/>
      <w:marTop w:val="0"/>
      <w:marBottom w:val="0"/>
      <w:divBdr>
        <w:top w:val="none" w:sz="0" w:space="0" w:color="auto"/>
        <w:left w:val="none" w:sz="0" w:space="0" w:color="auto"/>
        <w:bottom w:val="none" w:sz="0" w:space="0" w:color="auto"/>
        <w:right w:val="none" w:sz="0" w:space="0" w:color="auto"/>
      </w:divBdr>
    </w:div>
    <w:div w:id="1552889262">
      <w:bodyDiv w:val="1"/>
      <w:marLeft w:val="0"/>
      <w:marRight w:val="0"/>
      <w:marTop w:val="0"/>
      <w:marBottom w:val="0"/>
      <w:divBdr>
        <w:top w:val="none" w:sz="0" w:space="0" w:color="auto"/>
        <w:left w:val="none" w:sz="0" w:space="0" w:color="auto"/>
        <w:bottom w:val="none" w:sz="0" w:space="0" w:color="auto"/>
        <w:right w:val="none" w:sz="0" w:space="0" w:color="auto"/>
      </w:divBdr>
    </w:div>
    <w:div w:id="1659187566">
      <w:bodyDiv w:val="1"/>
      <w:marLeft w:val="0"/>
      <w:marRight w:val="0"/>
      <w:marTop w:val="0"/>
      <w:marBottom w:val="0"/>
      <w:divBdr>
        <w:top w:val="none" w:sz="0" w:space="0" w:color="auto"/>
        <w:left w:val="none" w:sz="0" w:space="0" w:color="auto"/>
        <w:bottom w:val="none" w:sz="0" w:space="0" w:color="auto"/>
        <w:right w:val="none" w:sz="0" w:space="0" w:color="auto"/>
      </w:divBdr>
    </w:div>
    <w:div w:id="1688753630">
      <w:bodyDiv w:val="1"/>
      <w:marLeft w:val="0"/>
      <w:marRight w:val="0"/>
      <w:marTop w:val="0"/>
      <w:marBottom w:val="0"/>
      <w:divBdr>
        <w:top w:val="none" w:sz="0" w:space="0" w:color="auto"/>
        <w:left w:val="none" w:sz="0" w:space="0" w:color="auto"/>
        <w:bottom w:val="none" w:sz="0" w:space="0" w:color="auto"/>
        <w:right w:val="none" w:sz="0" w:space="0" w:color="auto"/>
      </w:divBdr>
    </w:div>
    <w:div w:id="1688829245">
      <w:bodyDiv w:val="1"/>
      <w:marLeft w:val="0"/>
      <w:marRight w:val="0"/>
      <w:marTop w:val="0"/>
      <w:marBottom w:val="0"/>
      <w:divBdr>
        <w:top w:val="none" w:sz="0" w:space="0" w:color="auto"/>
        <w:left w:val="none" w:sz="0" w:space="0" w:color="auto"/>
        <w:bottom w:val="none" w:sz="0" w:space="0" w:color="auto"/>
        <w:right w:val="none" w:sz="0" w:space="0" w:color="auto"/>
      </w:divBdr>
    </w:div>
    <w:div w:id="1809006251">
      <w:bodyDiv w:val="1"/>
      <w:marLeft w:val="0"/>
      <w:marRight w:val="0"/>
      <w:marTop w:val="0"/>
      <w:marBottom w:val="0"/>
      <w:divBdr>
        <w:top w:val="none" w:sz="0" w:space="0" w:color="auto"/>
        <w:left w:val="none" w:sz="0" w:space="0" w:color="auto"/>
        <w:bottom w:val="none" w:sz="0" w:space="0" w:color="auto"/>
        <w:right w:val="none" w:sz="0" w:space="0" w:color="auto"/>
      </w:divBdr>
    </w:div>
    <w:div w:id="1816682795">
      <w:bodyDiv w:val="1"/>
      <w:marLeft w:val="0"/>
      <w:marRight w:val="0"/>
      <w:marTop w:val="0"/>
      <w:marBottom w:val="0"/>
      <w:divBdr>
        <w:top w:val="none" w:sz="0" w:space="0" w:color="auto"/>
        <w:left w:val="none" w:sz="0" w:space="0" w:color="auto"/>
        <w:bottom w:val="none" w:sz="0" w:space="0" w:color="auto"/>
        <w:right w:val="none" w:sz="0" w:space="0" w:color="auto"/>
      </w:divBdr>
    </w:div>
    <w:div w:id="1874877018">
      <w:bodyDiv w:val="1"/>
      <w:marLeft w:val="0"/>
      <w:marRight w:val="0"/>
      <w:marTop w:val="0"/>
      <w:marBottom w:val="0"/>
      <w:divBdr>
        <w:top w:val="none" w:sz="0" w:space="0" w:color="auto"/>
        <w:left w:val="none" w:sz="0" w:space="0" w:color="auto"/>
        <w:bottom w:val="none" w:sz="0" w:space="0" w:color="auto"/>
        <w:right w:val="none" w:sz="0" w:space="0" w:color="auto"/>
      </w:divBdr>
    </w:div>
    <w:div w:id="1963149120">
      <w:bodyDiv w:val="1"/>
      <w:marLeft w:val="0"/>
      <w:marRight w:val="0"/>
      <w:marTop w:val="0"/>
      <w:marBottom w:val="0"/>
      <w:divBdr>
        <w:top w:val="none" w:sz="0" w:space="0" w:color="auto"/>
        <w:left w:val="none" w:sz="0" w:space="0" w:color="auto"/>
        <w:bottom w:val="none" w:sz="0" w:space="0" w:color="auto"/>
        <w:right w:val="none" w:sz="0" w:space="0" w:color="auto"/>
      </w:divBdr>
    </w:div>
    <w:div w:id="1971087831">
      <w:bodyDiv w:val="1"/>
      <w:marLeft w:val="0"/>
      <w:marRight w:val="0"/>
      <w:marTop w:val="0"/>
      <w:marBottom w:val="0"/>
      <w:divBdr>
        <w:top w:val="none" w:sz="0" w:space="0" w:color="auto"/>
        <w:left w:val="none" w:sz="0" w:space="0" w:color="auto"/>
        <w:bottom w:val="none" w:sz="0" w:space="0" w:color="auto"/>
        <w:right w:val="none" w:sz="0" w:space="0" w:color="auto"/>
      </w:divBdr>
    </w:div>
    <w:div w:id="2036079984">
      <w:bodyDiv w:val="1"/>
      <w:marLeft w:val="0"/>
      <w:marRight w:val="0"/>
      <w:marTop w:val="0"/>
      <w:marBottom w:val="0"/>
      <w:divBdr>
        <w:top w:val="none" w:sz="0" w:space="0" w:color="auto"/>
        <w:left w:val="none" w:sz="0" w:space="0" w:color="auto"/>
        <w:bottom w:val="none" w:sz="0" w:space="0" w:color="auto"/>
        <w:right w:val="none" w:sz="0" w:space="0" w:color="auto"/>
      </w:divBdr>
    </w:div>
    <w:div w:id="208614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hedocs.worldbank.org/en/doc/907541553265335870-0090022019/original/Part2.Module7TechnicalRegul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072FD-34B7-456F-B551-B73459B59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1591</TotalTime>
  <Pages>68</Pages>
  <Words>21711</Words>
  <Characters>123757</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Anh</dc:creator>
  <cp:keywords/>
  <dc:description/>
  <cp:lastModifiedBy>Duy Long Ta</cp:lastModifiedBy>
  <cp:revision>762</cp:revision>
  <cp:lastPrinted>2025-08-15T16:39:00Z</cp:lastPrinted>
  <dcterms:created xsi:type="dcterms:W3CDTF">2025-08-11T08:29:00Z</dcterms:created>
  <dcterms:modified xsi:type="dcterms:W3CDTF">2025-08-21T04:33:00Z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5e9e5ed7-96bd-46ce-bc5e-57f07d59b86f</vt:lpwstr>
  </property>
</Properties>
</file>