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6" w:type="dxa"/>
        <w:tblInd w:w="-432" w:type="dxa"/>
        <w:tblLayout w:type="fixed"/>
        <w:tblLook w:val="0000" w:firstRow="0" w:lastRow="0" w:firstColumn="0" w:lastColumn="0" w:noHBand="0" w:noVBand="0"/>
      </w:tblPr>
      <w:tblGrid>
        <w:gridCol w:w="4925"/>
        <w:gridCol w:w="5381"/>
      </w:tblGrid>
      <w:tr w:rsidR="004D22CA" w:rsidRPr="00284BB0" w14:paraId="2B96FE03" w14:textId="77777777" w:rsidTr="00B52AAD">
        <w:trPr>
          <w:trHeight w:val="575"/>
        </w:trPr>
        <w:tc>
          <w:tcPr>
            <w:tcW w:w="4925" w:type="dxa"/>
          </w:tcPr>
          <w:p w14:paraId="282DBFC5" w14:textId="77777777" w:rsidR="004D22CA" w:rsidRPr="00284BB0" w:rsidRDefault="004D22CA" w:rsidP="00B52AAD">
            <w:pPr>
              <w:pStyle w:val="Heading3"/>
              <w:spacing w:before="0" w:after="0"/>
              <w:jc w:val="center"/>
              <w:rPr>
                <w:rFonts w:ascii="Times New Roman" w:hAnsi="Times New Roman" w:cs="Times New Roman"/>
                <w:b/>
                <w:color w:val="auto"/>
                <w:sz w:val="24"/>
              </w:rPr>
            </w:pPr>
            <w:r w:rsidRPr="00284BB0">
              <w:rPr>
                <w:rFonts w:ascii="Times New Roman" w:hAnsi="Times New Roman" w:cs="Times New Roman"/>
                <w:color w:val="auto"/>
                <w:sz w:val="24"/>
              </w:rPr>
              <w:t>BỘ XÂY DỰNG</w:t>
            </w:r>
          </w:p>
          <w:p w14:paraId="7E22C074" w14:textId="77777777" w:rsidR="004D22CA" w:rsidRPr="00284BB0" w:rsidRDefault="004D22CA" w:rsidP="00B52AAD">
            <w:pPr>
              <w:spacing w:after="0" w:line="240" w:lineRule="auto"/>
              <w:jc w:val="center"/>
              <w:rPr>
                <w:rFonts w:ascii="Times New Roman" w:hAnsi="Times New Roman" w:cs="Times New Roman"/>
                <w:b/>
                <w:sz w:val="24"/>
              </w:rPr>
            </w:pPr>
            <w:r w:rsidRPr="00284BB0">
              <w:rPr>
                <w:rFonts w:ascii="Times New Roman" w:hAnsi="Times New Roman" w:cs="Times New Roman"/>
                <w:b/>
                <w:sz w:val="24"/>
              </w:rPr>
              <w:t xml:space="preserve">CỤC HÀNG HẢI VÀ ĐƯỜNG THỦY </w:t>
            </w:r>
          </w:p>
          <w:p w14:paraId="163E24D2" w14:textId="77777777" w:rsidR="004D22CA" w:rsidRPr="00284BB0" w:rsidRDefault="004D22CA" w:rsidP="00B52AAD">
            <w:pPr>
              <w:spacing w:after="0" w:line="240" w:lineRule="auto"/>
              <w:jc w:val="center"/>
              <w:rPr>
                <w:rFonts w:ascii="Times New Roman" w:hAnsi="Times New Roman" w:cs="Times New Roman"/>
                <w:b/>
                <w:sz w:val="24"/>
              </w:rPr>
            </w:pPr>
            <w:r w:rsidRPr="00284BB0">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48E4C1D6" wp14:editId="0AED12B3">
                      <wp:simplePos x="0" y="0"/>
                      <wp:positionH relativeFrom="column">
                        <wp:posOffset>1195705</wp:posOffset>
                      </wp:positionH>
                      <wp:positionV relativeFrom="paragraph">
                        <wp:posOffset>186055</wp:posOffset>
                      </wp:positionV>
                      <wp:extent cx="6032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3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0A772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14.65pt" to="141.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DxmgEAAJMDAAAOAAAAZHJzL2Uyb0RvYy54bWysU9uO0zAQfUfiHyy/06RFr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" strokecolor="#4579b8 [3044]"/>
                  </w:pict>
                </mc:Fallback>
              </mc:AlternateContent>
            </w:r>
            <w:r w:rsidRPr="00284BB0">
              <w:rPr>
                <w:rFonts w:ascii="Times New Roman" w:hAnsi="Times New Roman" w:cs="Times New Roman"/>
                <w:b/>
                <w:sz w:val="24"/>
              </w:rPr>
              <w:t>VIỆT NAM</w:t>
            </w:r>
          </w:p>
        </w:tc>
        <w:tc>
          <w:tcPr>
            <w:tcW w:w="5381" w:type="dxa"/>
          </w:tcPr>
          <w:p w14:paraId="6917375F" w14:textId="77777777" w:rsidR="004D22CA" w:rsidRPr="00284BB0" w:rsidRDefault="004D22CA" w:rsidP="00B52AAD">
            <w:pPr>
              <w:spacing w:after="0" w:line="240" w:lineRule="auto"/>
              <w:jc w:val="center"/>
              <w:rPr>
                <w:rFonts w:ascii="Times New Roman" w:hAnsi="Times New Roman" w:cs="Times New Roman"/>
                <w:b/>
                <w:sz w:val="24"/>
              </w:rPr>
            </w:pPr>
            <w:r w:rsidRPr="00284BB0">
              <w:rPr>
                <w:rFonts w:ascii="Times New Roman" w:hAnsi="Times New Roman" w:cs="Times New Roman"/>
                <w:b/>
                <w:sz w:val="24"/>
              </w:rPr>
              <w:t>CỘNG HÒA XÃ HỘI CHỦ NGHĨA VIỆT NAM</w:t>
            </w:r>
          </w:p>
          <w:p w14:paraId="3AB4225C" w14:textId="77777777" w:rsidR="004D22CA" w:rsidRPr="00284BB0" w:rsidRDefault="004D22CA" w:rsidP="00B52AAD">
            <w:pPr>
              <w:spacing w:after="0" w:line="240" w:lineRule="auto"/>
              <w:jc w:val="center"/>
              <w:rPr>
                <w:rFonts w:ascii="Times New Roman" w:hAnsi="Times New Roman" w:cs="Times New Roman"/>
                <w:b/>
                <w:sz w:val="26"/>
              </w:rPr>
            </w:pPr>
            <w:r w:rsidRPr="00284BB0">
              <w:rPr>
                <w:rFonts w:ascii="Times New Roman" w:hAnsi="Times New Roman" w:cs="Times New Roman"/>
                <w:b/>
                <w:noProof/>
                <w:sz w:val="26"/>
              </w:rPr>
              <mc:AlternateContent>
                <mc:Choice Requires="wps">
                  <w:drawing>
                    <wp:anchor distT="0" distB="0" distL="114300" distR="114300" simplePos="0" relativeHeight="251660288" behindDoc="0" locked="0" layoutInCell="1" allowOverlap="1" wp14:anchorId="43F31C58" wp14:editId="6093221A">
                      <wp:simplePos x="0" y="0"/>
                      <wp:positionH relativeFrom="column">
                        <wp:posOffset>628650</wp:posOffset>
                      </wp:positionH>
                      <wp:positionV relativeFrom="paragraph">
                        <wp:posOffset>236855</wp:posOffset>
                      </wp:positionV>
                      <wp:extent cx="200995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0099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9E6C33"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pt,18.65pt" to="207.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" strokecolor="#4579b8 [3044]"/>
                  </w:pict>
                </mc:Fallback>
              </mc:AlternateContent>
            </w:r>
            <w:r w:rsidRPr="00284BB0">
              <w:rPr>
                <w:rFonts w:ascii="Times New Roman" w:hAnsi="Times New Roman" w:cs="Times New Roman"/>
                <w:b/>
                <w:sz w:val="26"/>
              </w:rPr>
              <w:t>Độc lập - Tự do - Hạnh phúc</w:t>
            </w:r>
          </w:p>
        </w:tc>
      </w:tr>
      <w:tr w:rsidR="004D22CA" w:rsidRPr="00284BB0" w14:paraId="4AA77116" w14:textId="77777777" w:rsidTr="00B52AAD">
        <w:trPr>
          <w:trHeight w:val="512"/>
        </w:trPr>
        <w:tc>
          <w:tcPr>
            <w:tcW w:w="4925" w:type="dxa"/>
          </w:tcPr>
          <w:p w14:paraId="5A9B83B8" w14:textId="77777777" w:rsidR="004D22CA" w:rsidRDefault="004D22CA" w:rsidP="00B52AAD">
            <w:pPr>
              <w:spacing w:before="60" w:after="0" w:line="240" w:lineRule="auto"/>
              <w:jc w:val="center"/>
              <w:rPr>
                <w:rFonts w:ascii="Times New Roman" w:hAnsi="Times New Roman" w:cs="Times New Roman"/>
                <w:sz w:val="26"/>
              </w:rPr>
            </w:pPr>
            <w:r w:rsidRPr="00284BB0">
              <w:rPr>
                <w:rFonts w:ascii="Times New Roman" w:hAnsi="Times New Roman" w:cs="Times New Roman"/>
                <w:sz w:val="26"/>
              </w:rPr>
              <w:t>Số:          /CHHĐTVN</w:t>
            </w:r>
            <w:r>
              <w:rPr>
                <w:rFonts w:ascii="Times New Roman" w:hAnsi="Times New Roman" w:cs="Times New Roman"/>
                <w:sz w:val="26"/>
              </w:rPr>
              <w:t>-PC</w:t>
            </w:r>
          </w:p>
          <w:p w14:paraId="1B190063" w14:textId="242193B0" w:rsidR="004D22CA" w:rsidRPr="00284BB0" w:rsidRDefault="004D22CA" w:rsidP="004D22CA">
            <w:pPr>
              <w:spacing w:before="60" w:after="0" w:line="240" w:lineRule="auto"/>
              <w:jc w:val="both"/>
              <w:rPr>
                <w:rFonts w:ascii="Times New Roman" w:hAnsi="Times New Roman" w:cs="Times New Roman"/>
                <w:sz w:val="26"/>
              </w:rPr>
            </w:pPr>
            <w:r>
              <w:rPr>
                <w:rFonts w:ascii="Times New Roman" w:hAnsi="Times New Roman" w:cs="Times New Roman"/>
                <w:sz w:val="26"/>
              </w:rPr>
              <w:t xml:space="preserve">V/v </w:t>
            </w:r>
            <w:bookmarkStart w:id="0" w:name="_Hlk201915886"/>
            <w:r>
              <w:rPr>
                <w:rFonts w:ascii="Times New Roman" w:hAnsi="Times New Roman" w:cs="Times New Roman"/>
                <w:sz w:val="26"/>
              </w:rPr>
              <w:t xml:space="preserve">hoàn thiện </w:t>
            </w:r>
            <w:r w:rsidRPr="00DE707C">
              <w:rPr>
                <w:rFonts w:ascii="Times New Roman" w:hAnsi="Times New Roman" w:cs="Times New Roman"/>
                <w:sz w:val="26"/>
              </w:rPr>
              <w:t xml:space="preserve">Dự thảo Đề án nâng cao giải pháp quản lý nhà nước </w:t>
            </w:r>
            <w:r w:rsidR="00FD57F1">
              <w:rPr>
                <w:rFonts w:ascii="Times New Roman" w:hAnsi="Times New Roman" w:cs="Times New Roman"/>
                <w:sz w:val="26"/>
              </w:rPr>
              <w:t>lĩnh vực đường thủy</w:t>
            </w:r>
            <w:r w:rsidRPr="00284BB0">
              <w:rPr>
                <w:rFonts w:ascii="Times New Roman" w:hAnsi="Times New Roman" w:cs="Times New Roman"/>
                <w:sz w:val="26"/>
              </w:rPr>
              <w:t xml:space="preserve"> </w:t>
            </w:r>
            <w:bookmarkEnd w:id="0"/>
          </w:p>
        </w:tc>
        <w:tc>
          <w:tcPr>
            <w:tcW w:w="5381" w:type="dxa"/>
          </w:tcPr>
          <w:p w14:paraId="2930A7F0" w14:textId="504E349E" w:rsidR="004D22CA" w:rsidRPr="00284BB0" w:rsidRDefault="004D22CA" w:rsidP="00B52AAD">
            <w:pPr>
              <w:pStyle w:val="Heading4"/>
              <w:spacing w:before="60" w:after="0"/>
              <w:jc w:val="center"/>
              <w:rPr>
                <w:rFonts w:ascii="Times New Roman" w:hAnsi="Times New Roman" w:cs="Times New Roman"/>
              </w:rPr>
            </w:pPr>
            <w:r w:rsidRPr="00284BB0">
              <w:rPr>
                <w:rFonts w:ascii="Times New Roman" w:hAnsi="Times New Roman" w:cs="Times New Roman"/>
                <w:color w:val="auto"/>
                <w:sz w:val="26"/>
                <w:szCs w:val="26"/>
              </w:rPr>
              <w:t xml:space="preserve">Hà Nội, ngày      tháng </w:t>
            </w:r>
            <w:r w:rsidR="00640839">
              <w:rPr>
                <w:rFonts w:ascii="Times New Roman" w:hAnsi="Times New Roman" w:cs="Times New Roman"/>
                <w:color w:val="auto"/>
                <w:sz w:val="26"/>
                <w:szCs w:val="26"/>
              </w:rPr>
              <w:t>6</w:t>
            </w:r>
            <w:r w:rsidRPr="00284BB0">
              <w:rPr>
                <w:rFonts w:ascii="Times New Roman" w:hAnsi="Times New Roman" w:cs="Times New Roman"/>
                <w:color w:val="auto"/>
                <w:sz w:val="26"/>
                <w:szCs w:val="26"/>
              </w:rPr>
              <w:t xml:space="preserve"> năm 2025</w:t>
            </w:r>
          </w:p>
        </w:tc>
      </w:tr>
    </w:tbl>
    <w:p w14:paraId="14AA3D19" w14:textId="77777777" w:rsidR="004D22CA" w:rsidRPr="00284BB0" w:rsidRDefault="004D22CA" w:rsidP="004D22CA">
      <w:pPr>
        <w:spacing w:after="60"/>
        <w:jc w:val="center"/>
        <w:rPr>
          <w:rFonts w:ascii="Times New Roman" w:hAnsi="Times New Roman"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950"/>
      </w:tblGrid>
      <w:tr w:rsidR="004D22CA" w:rsidRPr="00284BB0" w14:paraId="5CC13E61" w14:textId="77777777" w:rsidTr="00B52AAD">
        <w:tc>
          <w:tcPr>
            <w:tcW w:w="4338" w:type="dxa"/>
          </w:tcPr>
          <w:p w14:paraId="61F6B555" w14:textId="77777777" w:rsidR="004D22CA" w:rsidRDefault="004D22CA" w:rsidP="00FD57F1">
            <w:pPr>
              <w:spacing w:after="60" w:line="276" w:lineRule="auto"/>
              <w:rPr>
                <w:rFonts w:cs="Times New Roman"/>
                <w:szCs w:val="28"/>
              </w:rPr>
            </w:pPr>
          </w:p>
          <w:p w14:paraId="50976222" w14:textId="77777777" w:rsidR="004D22CA" w:rsidRPr="00284BB0" w:rsidRDefault="004D22CA" w:rsidP="00B52AAD">
            <w:pPr>
              <w:spacing w:after="60" w:line="276" w:lineRule="auto"/>
              <w:jc w:val="right"/>
              <w:rPr>
                <w:rFonts w:cs="Times New Roman"/>
                <w:szCs w:val="28"/>
              </w:rPr>
            </w:pPr>
            <w:r w:rsidRPr="00284BB0">
              <w:rPr>
                <w:rFonts w:cs="Times New Roman"/>
                <w:szCs w:val="28"/>
              </w:rPr>
              <w:t>Kính gửi:</w:t>
            </w:r>
          </w:p>
        </w:tc>
        <w:tc>
          <w:tcPr>
            <w:tcW w:w="4950" w:type="dxa"/>
          </w:tcPr>
          <w:p w14:paraId="5A9C8D8A" w14:textId="77777777" w:rsidR="004D22CA" w:rsidRDefault="004D22CA" w:rsidP="00B52AAD">
            <w:pPr>
              <w:spacing w:after="60" w:line="276" w:lineRule="auto"/>
              <w:jc w:val="both"/>
              <w:rPr>
                <w:rFonts w:cs="Times New Roman"/>
                <w:szCs w:val="28"/>
              </w:rPr>
            </w:pPr>
            <w:bookmarkStart w:id="1" w:name="_GoBack"/>
            <w:bookmarkEnd w:id="1"/>
          </w:p>
          <w:p w14:paraId="42EEC325" w14:textId="77777777" w:rsidR="004D22CA" w:rsidRPr="00284BB0" w:rsidRDefault="004D22CA" w:rsidP="00B52AAD">
            <w:pPr>
              <w:spacing w:after="60" w:line="276" w:lineRule="auto"/>
              <w:jc w:val="both"/>
              <w:rPr>
                <w:rFonts w:cs="Times New Roman"/>
                <w:szCs w:val="28"/>
              </w:rPr>
            </w:pPr>
            <w:r w:rsidRPr="00284BB0">
              <w:rPr>
                <w:rFonts w:cs="Times New Roman"/>
                <w:szCs w:val="28"/>
              </w:rPr>
              <w:t>Bộ Xây dựng</w:t>
            </w:r>
          </w:p>
        </w:tc>
      </w:tr>
    </w:tbl>
    <w:p w14:paraId="7C82E434" w14:textId="77777777" w:rsidR="004D22CA" w:rsidRPr="00284BB0" w:rsidRDefault="004D22CA" w:rsidP="004D22CA">
      <w:pPr>
        <w:spacing w:after="60"/>
        <w:jc w:val="center"/>
        <w:rPr>
          <w:rFonts w:ascii="Times New Roman" w:hAnsi="Times New Roman" w:cs="Times New Roman"/>
          <w:sz w:val="28"/>
          <w:szCs w:val="28"/>
        </w:rPr>
      </w:pPr>
    </w:p>
    <w:p w14:paraId="4F855335" w14:textId="3F1024FF" w:rsidR="008E79FF" w:rsidRDefault="004D22CA" w:rsidP="00640839">
      <w:pPr>
        <w:spacing w:after="0" w:line="264" w:lineRule="auto"/>
        <w:ind w:firstLine="567"/>
        <w:jc w:val="both"/>
        <w:rPr>
          <w:rFonts w:ascii="Times New Roman" w:hAnsi="Times New Roman" w:cs="Times New Roman"/>
          <w:sz w:val="28"/>
          <w:szCs w:val="28"/>
        </w:rPr>
      </w:pPr>
      <w:r w:rsidRPr="00194CF3">
        <w:rPr>
          <w:rFonts w:ascii="Times New Roman" w:hAnsi="Times New Roman" w:cs="Times New Roman"/>
          <w:sz w:val="28"/>
          <w:szCs w:val="28"/>
        </w:rPr>
        <w:t xml:space="preserve">Thực hiện </w:t>
      </w:r>
      <w:r w:rsidR="008E79FF">
        <w:rPr>
          <w:rFonts w:ascii="Times New Roman" w:hAnsi="Times New Roman" w:cs="Times New Roman"/>
          <w:sz w:val="28"/>
          <w:szCs w:val="28"/>
        </w:rPr>
        <w:t xml:space="preserve">Kết luận Hội nghị Ban thường vụ Đảng ủy Bộ Xây dựng số 05-KL/ĐU ngày 04/4/2025 về công tác chuyên môn tại phiên họp ngày 01/4/2025 trong đó có nội dung giao Cục Hàng hải và Đường thủy Việt Nam xây dựng Đề án </w:t>
      </w:r>
      <w:r w:rsidR="008E79FF" w:rsidRPr="008E79FF">
        <w:rPr>
          <w:rFonts w:ascii="Times New Roman" w:hAnsi="Times New Roman" w:cs="Times New Roman"/>
          <w:sz w:val="28"/>
          <w:szCs w:val="28"/>
        </w:rPr>
        <w:t>nâng cao giải pháp quản lý nhà nước thay thế thủ tục hành chính cấp phép phương tiện thủy nội địa vào, rời cảng biển, cảng, bến thủy nội địa, khu neo đậu; miễn, giảm phí, lệ phí đối với phương tiện thủy nội địa vào, rời cảng biển, cảng, bến thủy nội địa, khu neo đậu</w:t>
      </w:r>
      <w:r w:rsidR="008E79FF">
        <w:rPr>
          <w:rFonts w:ascii="Times New Roman" w:hAnsi="Times New Roman" w:cs="Times New Roman"/>
          <w:sz w:val="28"/>
          <w:szCs w:val="28"/>
        </w:rPr>
        <w:t xml:space="preserve"> (sau đây gọi là Đề án); Văn bản số 4971/BXD-VT&amp;ATGT ngày 12/6/2025 của Bộ Xây dựng về việc bổ sung, hoàn thiện dự thảo Đề án giải pháp quản lý nhà nước lĩnh vực đường thủy và Văn bản số </w:t>
      </w:r>
      <w:r w:rsidR="00FD57F1">
        <w:rPr>
          <w:rFonts w:ascii="Times New Roman" w:hAnsi="Times New Roman" w:cs="Times New Roman"/>
          <w:sz w:val="28"/>
          <w:szCs w:val="28"/>
        </w:rPr>
        <w:t>5716/</w:t>
      </w:r>
      <w:r w:rsidR="00FD57F1" w:rsidRPr="00FD57F1">
        <w:rPr>
          <w:rFonts w:ascii="Times New Roman" w:hAnsi="Times New Roman" w:cs="Times New Roman"/>
          <w:sz w:val="28"/>
          <w:szCs w:val="28"/>
        </w:rPr>
        <w:t xml:space="preserve"> </w:t>
      </w:r>
      <w:r w:rsidR="00FD57F1">
        <w:rPr>
          <w:rFonts w:ascii="Times New Roman" w:hAnsi="Times New Roman" w:cs="Times New Roman"/>
          <w:sz w:val="28"/>
          <w:szCs w:val="28"/>
        </w:rPr>
        <w:t>BXD-VT&amp;ATGT ngày 12/6/2025 của Bộ Xây dựng về việc bổ sung, hoàn thiện dự thảo Đề án giải pháp quản lý nhà nước lĩnh vực đường thủy, Cục Hàng hải và Đường thủy Việt Nam xin báo cáo như sau:</w:t>
      </w:r>
    </w:p>
    <w:p w14:paraId="5B51EDBB" w14:textId="2C04B1DB" w:rsidR="00FD57F1" w:rsidRPr="008E79FF" w:rsidRDefault="00FD57F1" w:rsidP="00640839">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Trong quá trình tổ chức, nghiên cứu xây dựng dự thảo Đề án, Cục Hàng hải và Đường thủy Việt Nam đã tổ chức 03 Hội nghị lấy ý kiến góp ý dự thảo Đề án và nhận được ý kiến góp ý của các Vụ của Bộ. Về cơ bản, các địa phương rất ủng hộ chủ trương và đề xuất giải pháp của Đề án. Cục Hàng hải và Đường thủy Việt Nam đã tiếp thu các ý kiến góp ý và hoàn thiện dự thảo Đề án.</w:t>
      </w:r>
    </w:p>
    <w:p w14:paraId="44799E58" w14:textId="68B4B090" w:rsidR="004D22CA" w:rsidRPr="00FD57F1" w:rsidRDefault="004D22CA" w:rsidP="00640839">
      <w:pPr>
        <w:spacing w:after="0" w:line="264" w:lineRule="auto"/>
        <w:ind w:firstLine="567"/>
        <w:jc w:val="both"/>
        <w:rPr>
          <w:rFonts w:ascii="Times New Roman" w:hAnsi="Times New Roman" w:cs="Times New Roman"/>
          <w:sz w:val="28"/>
          <w:szCs w:val="28"/>
        </w:rPr>
      </w:pPr>
      <w:r w:rsidRPr="00194CF3">
        <w:rPr>
          <w:rFonts w:ascii="Times New Roman" w:hAnsi="Times New Roman" w:cs="Times New Roman"/>
          <w:sz w:val="28"/>
          <w:szCs w:val="28"/>
        </w:rPr>
        <w:t xml:space="preserve"> </w:t>
      </w:r>
      <w:r w:rsidR="00FD57F1" w:rsidRPr="00FD57F1">
        <w:rPr>
          <w:rFonts w:ascii="Times New Roman" w:hAnsi="Times New Roman" w:cs="Times New Roman"/>
          <w:sz w:val="28"/>
          <w:szCs w:val="28"/>
        </w:rPr>
        <w:t>Tài liệu gửi kèm theo:</w:t>
      </w:r>
    </w:p>
    <w:p w14:paraId="045F8EAA" w14:textId="62653CB7" w:rsidR="00FD57F1" w:rsidRDefault="00FD57F1" w:rsidP="00640839">
      <w:pPr>
        <w:spacing w:after="0" w:line="264" w:lineRule="auto"/>
        <w:ind w:firstLine="567"/>
        <w:jc w:val="both"/>
        <w:rPr>
          <w:rFonts w:ascii="Times New Roman" w:hAnsi="Times New Roman" w:cs="Times New Roman"/>
          <w:i/>
          <w:iCs/>
          <w:sz w:val="28"/>
          <w:szCs w:val="28"/>
        </w:rPr>
      </w:pPr>
      <w:r w:rsidRPr="00FD57F1">
        <w:rPr>
          <w:rFonts w:ascii="Times New Roman" w:hAnsi="Times New Roman" w:cs="Times New Roman"/>
          <w:i/>
          <w:iCs/>
          <w:sz w:val="28"/>
          <w:szCs w:val="28"/>
        </w:rPr>
        <w:t>- Dự thảo Đề án;</w:t>
      </w:r>
    </w:p>
    <w:p w14:paraId="75D0B7AF" w14:textId="5CE0CBD1" w:rsidR="00FD57F1" w:rsidRPr="00FD57F1" w:rsidRDefault="00FD57F1" w:rsidP="00640839">
      <w:pPr>
        <w:spacing w:after="0" w:line="264"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 xml:space="preserve">- Bản tiếp thu, giải trình ý kiến góp ý </w:t>
      </w:r>
      <w:r w:rsidR="00640839">
        <w:rPr>
          <w:rFonts w:ascii="Times New Roman" w:hAnsi="Times New Roman" w:cs="Times New Roman"/>
          <w:i/>
          <w:iCs/>
          <w:sz w:val="28"/>
          <w:szCs w:val="28"/>
        </w:rPr>
        <w:t>dự thảo Đề án;</w:t>
      </w:r>
    </w:p>
    <w:p w14:paraId="360923E9" w14:textId="0D2E0639" w:rsidR="00FD57F1" w:rsidRPr="00FD57F1" w:rsidRDefault="00FD57F1" w:rsidP="00640839">
      <w:pPr>
        <w:spacing w:after="0" w:line="264" w:lineRule="auto"/>
        <w:ind w:firstLine="567"/>
        <w:jc w:val="both"/>
        <w:rPr>
          <w:rFonts w:ascii="Times New Roman" w:hAnsi="Times New Roman" w:cs="Times New Roman"/>
          <w:i/>
          <w:iCs/>
          <w:sz w:val="28"/>
          <w:szCs w:val="28"/>
        </w:rPr>
      </w:pPr>
      <w:r w:rsidRPr="00FD57F1">
        <w:rPr>
          <w:rFonts w:ascii="Times New Roman" w:hAnsi="Times New Roman" w:cs="Times New Roman"/>
          <w:i/>
          <w:iCs/>
          <w:sz w:val="28"/>
          <w:szCs w:val="28"/>
        </w:rPr>
        <w:t>- Dự thảo Tờ trình về việc phê duyệt Đề án;</w:t>
      </w:r>
    </w:p>
    <w:p w14:paraId="66A157F8" w14:textId="426EE93C" w:rsidR="00FD57F1" w:rsidRPr="00FD57F1" w:rsidRDefault="00FD57F1" w:rsidP="000A6485">
      <w:pPr>
        <w:spacing w:after="120" w:line="264" w:lineRule="auto"/>
        <w:ind w:firstLine="562"/>
        <w:jc w:val="both"/>
        <w:rPr>
          <w:rFonts w:ascii="Times New Roman" w:eastAsia="Batang" w:hAnsi="Times New Roman" w:cs="Times New Roman"/>
          <w:i/>
          <w:iCs/>
          <w:sz w:val="28"/>
          <w:szCs w:val="28"/>
        </w:rPr>
      </w:pPr>
      <w:r w:rsidRPr="00FD57F1">
        <w:rPr>
          <w:rFonts w:ascii="Times New Roman" w:hAnsi="Times New Roman" w:cs="Times New Roman"/>
          <w:i/>
          <w:iCs/>
          <w:sz w:val="28"/>
          <w:szCs w:val="28"/>
        </w:rPr>
        <w:t>- Dự thảo Quyết định phê duyệt Đề án.</w:t>
      </w:r>
    </w:p>
    <w:p w14:paraId="08BC6EC3" w14:textId="0CE2B31F" w:rsidR="004D22CA" w:rsidRDefault="004D22CA" w:rsidP="00640839">
      <w:pPr>
        <w:spacing w:after="0" w:line="264" w:lineRule="auto"/>
        <w:ind w:firstLine="562"/>
        <w:jc w:val="both"/>
        <w:rPr>
          <w:rFonts w:ascii="Times New Roman" w:hAnsi="Times New Roman" w:cs="Times New Roman"/>
          <w:sz w:val="28"/>
          <w:szCs w:val="28"/>
        </w:rPr>
      </w:pPr>
      <w:r>
        <w:rPr>
          <w:rFonts w:ascii="Times New Roman" w:hAnsi="Times New Roman" w:cs="Times New Roman"/>
          <w:sz w:val="28"/>
          <w:szCs w:val="28"/>
        </w:rPr>
        <w:tab/>
      </w:r>
      <w:r w:rsidRPr="00284BB0">
        <w:rPr>
          <w:rFonts w:ascii="Times New Roman" w:hAnsi="Times New Roman" w:cs="Times New Roman"/>
          <w:sz w:val="28"/>
          <w:szCs w:val="28"/>
        </w:rPr>
        <w:t xml:space="preserve">Cục Hàng hải và Đường thủy Việt Nam </w:t>
      </w:r>
      <w:r w:rsidR="00640839">
        <w:rPr>
          <w:rFonts w:ascii="Times New Roman" w:hAnsi="Times New Roman" w:cs="Times New Roman"/>
          <w:sz w:val="28"/>
          <w:szCs w:val="28"/>
        </w:rPr>
        <w:t xml:space="preserve">kính </w:t>
      </w:r>
      <w:r w:rsidRPr="00284BB0">
        <w:rPr>
          <w:rFonts w:ascii="Times New Roman" w:hAnsi="Times New Roman" w:cs="Times New Roman"/>
          <w:sz w:val="28"/>
          <w:szCs w:val="28"/>
        </w:rPr>
        <w:t>báo cáo Bộ Xây dựng./.</w:t>
      </w:r>
    </w:p>
    <w:p w14:paraId="4E06532D" w14:textId="77777777" w:rsidR="00194CF3" w:rsidRPr="00284BB0" w:rsidRDefault="00194CF3" w:rsidP="00194CF3">
      <w:pPr>
        <w:spacing w:before="80" w:after="0" w:line="312" w:lineRule="auto"/>
        <w:ind w:firstLine="562"/>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5"/>
      </w:tblGrid>
      <w:tr w:rsidR="004D22CA" w:rsidRPr="00284BB0" w14:paraId="172FC2FD" w14:textId="77777777" w:rsidTr="00B52AAD">
        <w:tc>
          <w:tcPr>
            <w:tcW w:w="4503" w:type="dxa"/>
          </w:tcPr>
          <w:p w14:paraId="3FF1EBAF" w14:textId="77777777" w:rsidR="004D22CA" w:rsidRPr="00284BB0" w:rsidRDefault="004D22CA" w:rsidP="00B52AAD">
            <w:pPr>
              <w:tabs>
                <w:tab w:val="left" w:pos="2340"/>
              </w:tabs>
              <w:autoSpaceDE w:val="0"/>
              <w:autoSpaceDN w:val="0"/>
              <w:adjustRightInd w:val="0"/>
              <w:rPr>
                <w:rFonts w:cs="Times New Roman"/>
                <w:b/>
                <w:bCs/>
                <w:sz w:val="24"/>
              </w:rPr>
            </w:pPr>
            <w:r w:rsidRPr="00284BB0">
              <w:rPr>
                <w:rFonts w:cs="Times New Roman"/>
                <w:b/>
                <w:bCs/>
                <w:i/>
                <w:iCs/>
                <w:sz w:val="24"/>
              </w:rPr>
              <w:t>Nơi nhận:</w:t>
            </w:r>
          </w:p>
          <w:p w14:paraId="3EEB5EEF" w14:textId="77777777" w:rsidR="004D22CA" w:rsidRDefault="004D22CA" w:rsidP="00B52AAD">
            <w:pPr>
              <w:tabs>
                <w:tab w:val="left" w:pos="2340"/>
              </w:tabs>
              <w:autoSpaceDE w:val="0"/>
              <w:autoSpaceDN w:val="0"/>
              <w:adjustRightInd w:val="0"/>
              <w:rPr>
                <w:rFonts w:cs="Times New Roman"/>
                <w:sz w:val="22"/>
              </w:rPr>
            </w:pPr>
            <w:r w:rsidRPr="00284BB0">
              <w:rPr>
                <w:rFonts w:cs="Times New Roman"/>
                <w:sz w:val="22"/>
              </w:rPr>
              <w:t>- Như trên;</w:t>
            </w:r>
          </w:p>
          <w:p w14:paraId="66A5BFCD" w14:textId="37B34F01" w:rsidR="004D22CA" w:rsidRPr="00284BB0" w:rsidRDefault="004D22CA" w:rsidP="00B52AAD">
            <w:pPr>
              <w:tabs>
                <w:tab w:val="left" w:pos="2340"/>
              </w:tabs>
              <w:autoSpaceDE w:val="0"/>
              <w:autoSpaceDN w:val="0"/>
              <w:adjustRightInd w:val="0"/>
              <w:rPr>
                <w:rFonts w:cs="Times New Roman"/>
                <w:sz w:val="22"/>
              </w:rPr>
            </w:pPr>
            <w:r>
              <w:rPr>
                <w:rFonts w:cs="Times New Roman"/>
                <w:sz w:val="22"/>
              </w:rPr>
              <w:t xml:space="preserve">- </w:t>
            </w:r>
            <w:r w:rsidR="00640839">
              <w:rPr>
                <w:rFonts w:cs="Times New Roman"/>
                <w:sz w:val="22"/>
              </w:rPr>
              <w:t>Các Phó Cục trưởng;</w:t>
            </w:r>
          </w:p>
          <w:p w14:paraId="6E05D2F3" w14:textId="4EDD0430" w:rsidR="004D22CA" w:rsidRDefault="004D22CA" w:rsidP="00640839">
            <w:pPr>
              <w:tabs>
                <w:tab w:val="left" w:pos="2340"/>
              </w:tabs>
              <w:autoSpaceDE w:val="0"/>
              <w:autoSpaceDN w:val="0"/>
              <w:adjustRightInd w:val="0"/>
              <w:rPr>
                <w:rFonts w:cs="Times New Roman"/>
                <w:sz w:val="22"/>
              </w:rPr>
            </w:pPr>
            <w:r w:rsidRPr="00284BB0">
              <w:rPr>
                <w:rFonts w:cs="Times New Roman"/>
                <w:sz w:val="22"/>
              </w:rPr>
              <w:t xml:space="preserve">- </w:t>
            </w:r>
            <w:r w:rsidR="00640839">
              <w:rPr>
                <w:rFonts w:cs="Times New Roman"/>
                <w:sz w:val="22"/>
              </w:rPr>
              <w:t>Các tổ chức giúp việc Cục trưởng;</w:t>
            </w:r>
          </w:p>
          <w:p w14:paraId="2B8AC58A" w14:textId="77777777" w:rsidR="004D22CA" w:rsidRPr="00284BB0" w:rsidRDefault="004D22CA" w:rsidP="00B52AAD">
            <w:pPr>
              <w:tabs>
                <w:tab w:val="left" w:pos="2340"/>
              </w:tabs>
              <w:autoSpaceDE w:val="0"/>
              <w:autoSpaceDN w:val="0"/>
              <w:adjustRightInd w:val="0"/>
              <w:rPr>
                <w:rFonts w:cs="Times New Roman"/>
                <w:sz w:val="22"/>
              </w:rPr>
            </w:pPr>
            <w:r w:rsidRPr="00284BB0">
              <w:rPr>
                <w:rFonts w:cs="Times New Roman"/>
                <w:sz w:val="22"/>
              </w:rPr>
              <w:t xml:space="preserve">- Lưu: VT, PC </w:t>
            </w:r>
            <w:r w:rsidRPr="00284BB0">
              <w:rPr>
                <w:rFonts w:cs="Times New Roman"/>
                <w:sz w:val="22"/>
                <w:vertAlign w:val="subscript"/>
              </w:rPr>
              <w:t>(Quyên)</w:t>
            </w:r>
            <w:r w:rsidRPr="00284BB0">
              <w:rPr>
                <w:rFonts w:cs="Times New Roman"/>
                <w:sz w:val="22"/>
              </w:rPr>
              <w:t>.</w:t>
            </w:r>
          </w:p>
        </w:tc>
        <w:tc>
          <w:tcPr>
            <w:tcW w:w="4785" w:type="dxa"/>
          </w:tcPr>
          <w:p w14:paraId="05C90C63" w14:textId="77777777" w:rsidR="004D22CA" w:rsidRPr="00284BB0" w:rsidRDefault="004D22CA" w:rsidP="00B52AAD">
            <w:pPr>
              <w:tabs>
                <w:tab w:val="left" w:pos="2340"/>
              </w:tabs>
              <w:autoSpaceDE w:val="0"/>
              <w:autoSpaceDN w:val="0"/>
              <w:adjustRightInd w:val="0"/>
              <w:jc w:val="center"/>
              <w:rPr>
                <w:rFonts w:cs="Times New Roman"/>
                <w:b/>
                <w:bCs/>
                <w:szCs w:val="28"/>
              </w:rPr>
            </w:pPr>
            <w:r w:rsidRPr="00284BB0">
              <w:rPr>
                <w:rFonts w:cs="Times New Roman"/>
                <w:b/>
                <w:bCs/>
                <w:szCs w:val="28"/>
              </w:rPr>
              <w:t>CỤC TRƯỞNG</w:t>
            </w:r>
          </w:p>
          <w:p w14:paraId="0CECEFDC" w14:textId="77777777" w:rsidR="004D22CA" w:rsidRPr="00284BB0" w:rsidRDefault="004D22CA" w:rsidP="00B52AAD">
            <w:pPr>
              <w:tabs>
                <w:tab w:val="left" w:pos="2340"/>
              </w:tabs>
              <w:autoSpaceDE w:val="0"/>
              <w:autoSpaceDN w:val="0"/>
              <w:adjustRightInd w:val="0"/>
              <w:spacing w:line="276" w:lineRule="auto"/>
              <w:jc w:val="center"/>
              <w:rPr>
                <w:rFonts w:cs="Times New Roman"/>
                <w:b/>
                <w:bCs/>
                <w:szCs w:val="28"/>
              </w:rPr>
            </w:pPr>
            <w:r w:rsidRPr="00284BB0">
              <w:rPr>
                <w:rFonts w:cs="Times New Roman"/>
                <w:b/>
                <w:bCs/>
                <w:szCs w:val="28"/>
              </w:rPr>
              <w:t xml:space="preserve"> </w:t>
            </w:r>
          </w:p>
          <w:p w14:paraId="78BA7FBE" w14:textId="77777777" w:rsidR="004D22CA" w:rsidRPr="00284BB0" w:rsidRDefault="004D22CA" w:rsidP="00B52AAD">
            <w:pPr>
              <w:tabs>
                <w:tab w:val="left" w:pos="2340"/>
              </w:tabs>
              <w:spacing w:line="276" w:lineRule="auto"/>
              <w:jc w:val="center"/>
              <w:rPr>
                <w:rFonts w:cs="Times New Roman"/>
                <w:b/>
              </w:rPr>
            </w:pPr>
          </w:p>
          <w:p w14:paraId="1601073F" w14:textId="77777777" w:rsidR="004D22CA" w:rsidRDefault="004D22CA" w:rsidP="00194CF3">
            <w:pPr>
              <w:tabs>
                <w:tab w:val="left" w:pos="2340"/>
              </w:tabs>
              <w:spacing w:line="276" w:lineRule="auto"/>
              <w:rPr>
                <w:rFonts w:cs="Times New Roman"/>
                <w:b/>
              </w:rPr>
            </w:pPr>
          </w:p>
          <w:p w14:paraId="407FAE9D" w14:textId="77777777" w:rsidR="004D22CA" w:rsidRPr="00284BB0" w:rsidRDefault="004D22CA" w:rsidP="00640839">
            <w:pPr>
              <w:tabs>
                <w:tab w:val="left" w:pos="2340"/>
              </w:tabs>
              <w:rPr>
                <w:rFonts w:cs="Times New Roman"/>
                <w:b/>
              </w:rPr>
            </w:pPr>
          </w:p>
          <w:p w14:paraId="7D5A95BF" w14:textId="77777777" w:rsidR="004D22CA" w:rsidRPr="00284BB0" w:rsidRDefault="004D22CA" w:rsidP="00B52AAD">
            <w:pPr>
              <w:tabs>
                <w:tab w:val="left" w:pos="0"/>
                <w:tab w:val="left" w:pos="993"/>
              </w:tabs>
              <w:jc w:val="center"/>
              <w:rPr>
                <w:rFonts w:cs="Times New Roman"/>
                <w:szCs w:val="28"/>
              </w:rPr>
            </w:pPr>
            <w:r w:rsidRPr="00284BB0">
              <w:rPr>
                <w:rFonts w:cs="Times New Roman"/>
                <w:b/>
                <w:szCs w:val="28"/>
              </w:rPr>
              <w:t>Lê Đỗ Mười</w:t>
            </w:r>
          </w:p>
        </w:tc>
      </w:tr>
    </w:tbl>
    <w:p w14:paraId="66EDB4AE" w14:textId="77777777" w:rsidR="000A6485" w:rsidRDefault="000A6485">
      <w:pPr>
        <w:rPr>
          <w:rFonts w:ascii="Times New Roman" w:hAnsi="Times New Roman" w:cs="Times New Roman"/>
          <w:b/>
          <w:sz w:val="28"/>
          <w:szCs w:val="28"/>
        </w:rPr>
        <w:sectPr w:rsidR="000A6485" w:rsidSect="000A6485">
          <w:headerReference w:type="first" r:id="rId9"/>
          <w:pgSz w:w="11907" w:h="16839" w:code="9"/>
          <w:pgMar w:top="1134" w:right="1134" w:bottom="1134" w:left="1701" w:header="720" w:footer="720" w:gutter="0"/>
          <w:cols w:space="720"/>
          <w:docGrid w:linePitch="360"/>
        </w:sectPr>
      </w:pPr>
    </w:p>
    <w:p w14:paraId="7F38F325" w14:textId="77777777" w:rsidR="000A6485" w:rsidRPr="000A6485" w:rsidRDefault="000A6485" w:rsidP="000A6485">
      <w:pPr>
        <w:spacing w:after="0"/>
        <w:jc w:val="center"/>
        <w:rPr>
          <w:rFonts w:ascii="Times New Roman" w:hAnsi="Times New Roman" w:cs="Times New Roman"/>
          <w:b/>
          <w:bCs/>
          <w:sz w:val="26"/>
          <w:szCs w:val="26"/>
        </w:rPr>
      </w:pPr>
      <w:r w:rsidRPr="000A6485">
        <w:rPr>
          <w:rFonts w:ascii="Times New Roman" w:hAnsi="Times New Roman" w:cs="Times New Roman"/>
          <w:b/>
          <w:bCs/>
          <w:sz w:val="26"/>
          <w:szCs w:val="26"/>
        </w:rPr>
        <w:lastRenderedPageBreak/>
        <w:t>PHỤ LỤC</w:t>
      </w:r>
    </w:p>
    <w:p w14:paraId="46D4E1EE" w14:textId="77777777" w:rsidR="000A6485" w:rsidRPr="000A6485" w:rsidRDefault="000A6485" w:rsidP="000A6485">
      <w:pPr>
        <w:spacing w:after="0"/>
        <w:jc w:val="center"/>
        <w:rPr>
          <w:rFonts w:ascii="Times New Roman" w:hAnsi="Times New Roman" w:cs="Times New Roman"/>
          <w:b/>
          <w:bCs/>
          <w:sz w:val="26"/>
          <w:szCs w:val="26"/>
        </w:rPr>
      </w:pPr>
      <w:r w:rsidRPr="000A6485">
        <w:rPr>
          <w:rFonts w:ascii="Times New Roman" w:hAnsi="Times New Roman" w:cs="Times New Roman"/>
          <w:b/>
          <w:bCs/>
          <w:sz w:val="26"/>
          <w:szCs w:val="26"/>
        </w:rPr>
        <w:t>BẢNG TỔNG HỢP, GIẢI TRÌNH, TIẾP THU Ý KIẾN GÓP Ý VỀ DỰ THẢO ĐỀ ÁN</w:t>
      </w:r>
    </w:p>
    <w:p w14:paraId="54AC02FD" w14:textId="02DFB60A" w:rsidR="000A6485" w:rsidRPr="000A6485" w:rsidRDefault="000A6485" w:rsidP="000A6485">
      <w:pPr>
        <w:spacing w:after="0"/>
        <w:jc w:val="center"/>
        <w:rPr>
          <w:rFonts w:ascii="Times New Roman" w:hAnsi="Times New Roman" w:cs="Times New Roman"/>
          <w:i/>
          <w:iCs/>
          <w:sz w:val="26"/>
          <w:szCs w:val="26"/>
        </w:rPr>
      </w:pPr>
      <w:r w:rsidRPr="000A6485">
        <w:rPr>
          <w:rFonts w:ascii="Times New Roman" w:hAnsi="Times New Roman" w:cs="Times New Roman"/>
          <w:i/>
          <w:iCs/>
          <w:sz w:val="26"/>
          <w:szCs w:val="26"/>
        </w:rPr>
        <w:t>(Kèm theo Văn bản số        /CHHĐTVN-PC ngày      tháng 6 năm 2025 của Cục Hàng hải và Đường thủy Việt Nam)</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0" w:type="dxa"/>
          <w:right w:w="0" w:type="dxa"/>
        </w:tblCellMar>
        <w:tblLook w:val="04A0" w:firstRow="1" w:lastRow="0" w:firstColumn="1" w:lastColumn="0" w:noHBand="0" w:noVBand="1"/>
      </w:tblPr>
      <w:tblGrid>
        <w:gridCol w:w="1904"/>
        <w:gridCol w:w="8185"/>
        <w:gridCol w:w="4951"/>
      </w:tblGrid>
      <w:tr w:rsidR="000A6485" w:rsidRPr="000A6485" w14:paraId="6EBD7B04" w14:textId="77777777" w:rsidTr="000A6485">
        <w:trPr>
          <w:trHeight w:val="20"/>
        </w:trPr>
        <w:tc>
          <w:tcPr>
            <w:tcW w:w="633" w:type="pct"/>
            <w:shd w:val="clear" w:color="auto" w:fill="auto"/>
            <w:tcMar>
              <w:top w:w="0" w:type="dxa"/>
              <w:left w:w="10" w:type="dxa"/>
              <w:bottom w:w="0" w:type="dxa"/>
              <w:right w:w="10" w:type="dxa"/>
            </w:tcMar>
            <w:vAlign w:val="center"/>
          </w:tcPr>
          <w:p w14:paraId="7F72599F" w14:textId="77777777" w:rsidR="000A6485" w:rsidRPr="000A6485" w:rsidRDefault="000A6485" w:rsidP="000A6485">
            <w:pPr>
              <w:spacing w:after="0"/>
              <w:ind w:left="57" w:right="57"/>
              <w:jc w:val="center"/>
              <w:rPr>
                <w:rFonts w:ascii="Times New Roman" w:hAnsi="Times New Roman" w:cs="Times New Roman"/>
                <w:sz w:val="26"/>
                <w:szCs w:val="26"/>
              </w:rPr>
            </w:pPr>
            <w:r w:rsidRPr="000A6485">
              <w:rPr>
                <w:rFonts w:ascii="Times New Roman" w:hAnsi="Times New Roman" w:cs="Times New Roman"/>
                <w:b/>
                <w:bCs/>
                <w:sz w:val="26"/>
                <w:szCs w:val="26"/>
              </w:rPr>
              <w:t>CHỦ TH</w:t>
            </w:r>
            <w:r w:rsidRPr="000A6485">
              <w:rPr>
                <w:rFonts w:ascii="Times New Roman" w:hAnsi="Times New Roman" w:cs="Times New Roman"/>
                <w:b/>
                <w:bCs/>
                <w:sz w:val="26"/>
                <w:szCs w:val="26"/>
                <w:lang w:val="en-SG"/>
              </w:rPr>
              <w:t>Ể</w:t>
            </w:r>
            <w:r w:rsidRPr="000A6485">
              <w:rPr>
                <w:rFonts w:ascii="Times New Roman" w:hAnsi="Times New Roman" w:cs="Times New Roman"/>
                <w:b/>
                <w:bCs/>
                <w:sz w:val="26"/>
                <w:szCs w:val="26"/>
              </w:rPr>
              <w:t xml:space="preserve"> GÓP Ý</w:t>
            </w:r>
          </w:p>
        </w:tc>
        <w:tc>
          <w:tcPr>
            <w:tcW w:w="2721" w:type="pct"/>
            <w:shd w:val="clear" w:color="auto" w:fill="auto"/>
            <w:tcMar>
              <w:top w:w="0" w:type="dxa"/>
              <w:left w:w="10" w:type="dxa"/>
              <w:bottom w:w="0" w:type="dxa"/>
              <w:right w:w="10" w:type="dxa"/>
            </w:tcMar>
            <w:vAlign w:val="center"/>
          </w:tcPr>
          <w:p w14:paraId="60E51FD2" w14:textId="77777777" w:rsidR="000A6485" w:rsidRPr="000A6485" w:rsidRDefault="000A6485" w:rsidP="000A6485">
            <w:pPr>
              <w:spacing w:after="0"/>
              <w:ind w:left="57" w:right="57"/>
              <w:jc w:val="center"/>
              <w:rPr>
                <w:rFonts w:ascii="Times New Roman" w:hAnsi="Times New Roman" w:cs="Times New Roman"/>
                <w:sz w:val="26"/>
                <w:szCs w:val="26"/>
              </w:rPr>
            </w:pPr>
            <w:r w:rsidRPr="000A6485">
              <w:rPr>
                <w:rFonts w:ascii="Times New Roman" w:hAnsi="Times New Roman" w:cs="Times New Roman"/>
                <w:b/>
                <w:bCs/>
                <w:sz w:val="26"/>
                <w:szCs w:val="26"/>
              </w:rPr>
              <w:t>NỘI D</w:t>
            </w:r>
            <w:r w:rsidRPr="000A6485">
              <w:rPr>
                <w:rFonts w:ascii="Times New Roman" w:hAnsi="Times New Roman" w:cs="Times New Roman"/>
                <w:b/>
                <w:bCs/>
                <w:sz w:val="26"/>
                <w:szCs w:val="26"/>
                <w:lang w:val="en-SG"/>
              </w:rPr>
              <w:t>U</w:t>
            </w:r>
            <w:r w:rsidRPr="000A6485">
              <w:rPr>
                <w:rFonts w:ascii="Times New Roman" w:hAnsi="Times New Roman" w:cs="Times New Roman"/>
                <w:b/>
                <w:bCs/>
                <w:sz w:val="26"/>
                <w:szCs w:val="26"/>
              </w:rPr>
              <w:t>NG GÓP Ý</w:t>
            </w:r>
          </w:p>
        </w:tc>
        <w:tc>
          <w:tcPr>
            <w:tcW w:w="1646" w:type="pct"/>
            <w:shd w:val="clear" w:color="auto" w:fill="auto"/>
            <w:tcMar>
              <w:top w:w="0" w:type="dxa"/>
              <w:left w:w="10" w:type="dxa"/>
              <w:bottom w:w="0" w:type="dxa"/>
              <w:right w:w="10" w:type="dxa"/>
            </w:tcMar>
            <w:vAlign w:val="center"/>
          </w:tcPr>
          <w:p w14:paraId="5102AD41" w14:textId="77777777" w:rsidR="000A6485" w:rsidRPr="000A6485" w:rsidRDefault="000A6485" w:rsidP="000A6485">
            <w:pPr>
              <w:spacing w:after="0"/>
              <w:ind w:left="57" w:right="57"/>
              <w:jc w:val="center"/>
              <w:rPr>
                <w:rFonts w:ascii="Times New Roman" w:hAnsi="Times New Roman" w:cs="Times New Roman"/>
                <w:sz w:val="26"/>
                <w:szCs w:val="26"/>
              </w:rPr>
            </w:pPr>
            <w:r w:rsidRPr="000A6485">
              <w:rPr>
                <w:rFonts w:ascii="Times New Roman" w:hAnsi="Times New Roman" w:cs="Times New Roman"/>
                <w:b/>
                <w:bCs/>
                <w:sz w:val="26"/>
                <w:szCs w:val="26"/>
              </w:rPr>
              <w:t>NỘI D</w:t>
            </w:r>
            <w:r w:rsidRPr="000A6485">
              <w:rPr>
                <w:rFonts w:ascii="Times New Roman" w:hAnsi="Times New Roman" w:cs="Times New Roman"/>
                <w:b/>
                <w:bCs/>
                <w:sz w:val="26"/>
                <w:szCs w:val="26"/>
                <w:lang w:val="en-SG"/>
              </w:rPr>
              <w:t>U</w:t>
            </w:r>
            <w:r w:rsidRPr="000A6485">
              <w:rPr>
                <w:rFonts w:ascii="Times New Roman" w:hAnsi="Times New Roman" w:cs="Times New Roman"/>
                <w:b/>
                <w:bCs/>
                <w:sz w:val="26"/>
                <w:szCs w:val="26"/>
              </w:rPr>
              <w:t>NG T</w:t>
            </w:r>
            <w:r w:rsidRPr="000A6485">
              <w:rPr>
                <w:rFonts w:ascii="Times New Roman" w:hAnsi="Times New Roman" w:cs="Times New Roman"/>
                <w:b/>
                <w:bCs/>
                <w:sz w:val="26"/>
                <w:szCs w:val="26"/>
                <w:lang w:val="en-SG"/>
              </w:rPr>
              <w:t>IẾ</w:t>
            </w:r>
            <w:r w:rsidRPr="000A6485">
              <w:rPr>
                <w:rFonts w:ascii="Times New Roman" w:hAnsi="Times New Roman" w:cs="Times New Roman"/>
                <w:b/>
                <w:bCs/>
                <w:sz w:val="26"/>
                <w:szCs w:val="26"/>
              </w:rPr>
              <w:t>P THU, GIẢI TRÌNH</w:t>
            </w:r>
          </w:p>
        </w:tc>
      </w:tr>
      <w:tr w:rsidR="000A6485" w:rsidRPr="000A6485" w14:paraId="360FD473" w14:textId="77777777" w:rsidTr="000A6485">
        <w:trPr>
          <w:trHeight w:val="20"/>
        </w:trPr>
        <w:tc>
          <w:tcPr>
            <w:tcW w:w="633" w:type="pct"/>
            <w:vMerge w:val="restart"/>
            <w:shd w:val="clear" w:color="auto" w:fill="auto"/>
            <w:tcMar>
              <w:top w:w="0" w:type="dxa"/>
              <w:left w:w="10" w:type="dxa"/>
              <w:bottom w:w="0" w:type="dxa"/>
              <w:right w:w="10" w:type="dxa"/>
            </w:tcMar>
            <w:vAlign w:val="center"/>
          </w:tcPr>
          <w:p w14:paraId="0BEBCE9D" w14:textId="77777777" w:rsidR="000A6485" w:rsidRPr="000A6485" w:rsidRDefault="000A6485" w:rsidP="000A6485">
            <w:pPr>
              <w:spacing w:after="0"/>
              <w:ind w:left="57" w:right="57"/>
              <w:jc w:val="center"/>
              <w:rPr>
                <w:rFonts w:ascii="Times New Roman" w:hAnsi="Times New Roman" w:cs="Times New Roman"/>
                <w:sz w:val="26"/>
                <w:szCs w:val="26"/>
              </w:rPr>
            </w:pPr>
            <w:r w:rsidRPr="000A6485">
              <w:rPr>
                <w:rFonts w:ascii="Times New Roman" w:hAnsi="Times New Roman" w:cs="Times New Roman"/>
                <w:sz w:val="26"/>
                <w:szCs w:val="26"/>
              </w:rPr>
              <w:t>Vụ Pháp chế</w:t>
            </w:r>
          </w:p>
        </w:tc>
        <w:tc>
          <w:tcPr>
            <w:tcW w:w="2721" w:type="pct"/>
            <w:shd w:val="clear" w:color="auto" w:fill="auto"/>
            <w:tcMar>
              <w:top w:w="0" w:type="dxa"/>
              <w:left w:w="10" w:type="dxa"/>
              <w:bottom w:w="0" w:type="dxa"/>
              <w:right w:w="10" w:type="dxa"/>
            </w:tcMar>
            <w:vAlign w:val="center"/>
          </w:tcPr>
          <w:p w14:paraId="70621A66" w14:textId="77777777" w:rsidR="000A6485" w:rsidRPr="000A6485" w:rsidRDefault="000A6485" w:rsidP="000A6485">
            <w:pPr>
              <w:spacing w:after="0"/>
              <w:ind w:left="57" w:right="57"/>
              <w:jc w:val="both"/>
              <w:rPr>
                <w:rFonts w:ascii="Times New Roman" w:hAnsi="Times New Roman" w:cs="Times New Roman"/>
                <w:sz w:val="26"/>
                <w:szCs w:val="26"/>
              </w:rPr>
            </w:pPr>
            <w:r w:rsidRPr="000A6485">
              <w:rPr>
                <w:rFonts w:ascii="Times New Roman" w:hAnsi="Times New Roman" w:cs="Times New Roman"/>
                <w:sz w:val="26"/>
                <w:szCs w:val="26"/>
              </w:rPr>
              <w:t>- Đề nghị xem xét sửa lại tên như sau: “PHẦN I. SỰ CẦN THIẾT, MỤC TIÊU, ĐỐI TƯỢNG, PHẠM VI NGHIÊN CỨU CỦA ĐỀ ÁN” vì trong sự cần thiết sẽ bao gồm: cơ sở chính trị, cơ sở pháp lý và cơ sở thực tiễn; đồng thời, rà soát sửa lại Mục 1 cho thống nhất.</w:t>
            </w:r>
          </w:p>
        </w:tc>
        <w:tc>
          <w:tcPr>
            <w:tcW w:w="1646" w:type="pct"/>
            <w:shd w:val="clear" w:color="auto" w:fill="auto"/>
            <w:tcMar>
              <w:top w:w="0" w:type="dxa"/>
              <w:left w:w="10" w:type="dxa"/>
              <w:bottom w:w="0" w:type="dxa"/>
              <w:right w:w="10" w:type="dxa"/>
            </w:tcMar>
            <w:vAlign w:val="center"/>
          </w:tcPr>
          <w:p w14:paraId="7E9BB230" w14:textId="7A76812C" w:rsidR="000A6485" w:rsidRPr="000A6485" w:rsidRDefault="000A6485" w:rsidP="000A6485">
            <w:pPr>
              <w:spacing w:after="0"/>
              <w:ind w:left="57" w:right="57"/>
              <w:jc w:val="center"/>
              <w:rPr>
                <w:rFonts w:ascii="Times New Roman" w:hAnsi="Times New Roman" w:cs="Times New Roman"/>
                <w:bCs/>
                <w:sz w:val="26"/>
                <w:szCs w:val="26"/>
              </w:rPr>
            </w:pPr>
            <w:r w:rsidRPr="000A6485">
              <w:rPr>
                <w:rFonts w:ascii="Times New Roman" w:hAnsi="Times New Roman" w:cs="Times New Roman"/>
                <w:bCs/>
                <w:sz w:val="26"/>
                <w:szCs w:val="26"/>
              </w:rPr>
              <w:t>Tiếp thu</w:t>
            </w:r>
            <w:r w:rsidRPr="000A6485">
              <w:rPr>
                <w:rFonts w:ascii="Times New Roman" w:hAnsi="Times New Roman" w:cs="Times New Roman"/>
                <w:bCs/>
                <w:sz w:val="26"/>
                <w:szCs w:val="26"/>
              </w:rPr>
              <w:t>, chỉnh sửa tại dự thảo Đề án</w:t>
            </w:r>
          </w:p>
        </w:tc>
      </w:tr>
      <w:tr w:rsidR="000A6485" w:rsidRPr="000A6485" w14:paraId="5D167C2F" w14:textId="77777777" w:rsidTr="000A6485">
        <w:trPr>
          <w:trHeight w:val="987"/>
        </w:trPr>
        <w:tc>
          <w:tcPr>
            <w:tcW w:w="633" w:type="pct"/>
            <w:vMerge/>
            <w:shd w:val="clear" w:color="auto" w:fill="auto"/>
            <w:tcMar>
              <w:top w:w="0" w:type="dxa"/>
              <w:left w:w="10" w:type="dxa"/>
              <w:bottom w:w="0" w:type="dxa"/>
              <w:right w:w="10" w:type="dxa"/>
            </w:tcMar>
            <w:vAlign w:val="center"/>
          </w:tcPr>
          <w:p w14:paraId="36673F02" w14:textId="77777777" w:rsidR="000A6485" w:rsidRPr="000A6485" w:rsidRDefault="000A6485" w:rsidP="000A6485">
            <w:pPr>
              <w:spacing w:after="0"/>
              <w:ind w:left="57" w:right="57"/>
              <w:jc w:val="center"/>
              <w:rPr>
                <w:rFonts w:ascii="Times New Roman" w:hAnsi="Times New Roman" w:cs="Times New Roman"/>
                <w:sz w:val="26"/>
                <w:szCs w:val="26"/>
              </w:rPr>
            </w:pPr>
          </w:p>
        </w:tc>
        <w:tc>
          <w:tcPr>
            <w:tcW w:w="2721" w:type="pct"/>
            <w:shd w:val="clear" w:color="auto" w:fill="auto"/>
            <w:tcMar>
              <w:top w:w="0" w:type="dxa"/>
              <w:left w:w="10" w:type="dxa"/>
              <w:bottom w:w="0" w:type="dxa"/>
              <w:right w:w="10" w:type="dxa"/>
            </w:tcMar>
            <w:vAlign w:val="center"/>
          </w:tcPr>
          <w:p w14:paraId="31E8FC3B" w14:textId="77777777" w:rsidR="000A6485" w:rsidRPr="000A6485" w:rsidRDefault="000A6485" w:rsidP="000A6485">
            <w:pPr>
              <w:spacing w:after="0"/>
              <w:ind w:right="57"/>
              <w:jc w:val="both"/>
              <w:rPr>
                <w:rFonts w:ascii="Times New Roman" w:hAnsi="Times New Roman" w:cs="Times New Roman"/>
                <w:sz w:val="26"/>
                <w:szCs w:val="26"/>
              </w:rPr>
            </w:pPr>
            <w:r w:rsidRPr="000A6485">
              <w:rPr>
                <w:rFonts w:ascii="Times New Roman" w:hAnsi="Times New Roman" w:cs="Times New Roman"/>
                <w:sz w:val="26"/>
                <w:szCs w:val="26"/>
              </w:rPr>
              <w:t>- Điểm 2.2, 2.3 (trang 7): Đề nghị rà lại 2 Mục này để tách bạch giữa phạm vi nghiên cứu và đối tượng nghiên cứu vì có sự trùng lặp (như nội dung các quy định của pháp luật....).</w:t>
            </w:r>
          </w:p>
        </w:tc>
        <w:tc>
          <w:tcPr>
            <w:tcW w:w="1646" w:type="pct"/>
            <w:shd w:val="clear" w:color="auto" w:fill="auto"/>
            <w:tcMar>
              <w:top w:w="0" w:type="dxa"/>
              <w:left w:w="10" w:type="dxa"/>
              <w:bottom w:w="0" w:type="dxa"/>
              <w:right w:w="10" w:type="dxa"/>
            </w:tcMar>
          </w:tcPr>
          <w:p w14:paraId="5221285E" w14:textId="303C2443" w:rsidR="000A6485" w:rsidRPr="000A6485" w:rsidRDefault="000A6485" w:rsidP="000A6485">
            <w:pPr>
              <w:spacing w:after="0"/>
              <w:ind w:left="57" w:right="57"/>
              <w:jc w:val="center"/>
              <w:rPr>
                <w:rFonts w:ascii="Times New Roman" w:hAnsi="Times New Roman" w:cs="Times New Roman"/>
                <w:b/>
                <w:bCs/>
                <w:sz w:val="26"/>
                <w:szCs w:val="26"/>
              </w:rPr>
            </w:pPr>
            <w:r w:rsidRPr="000A6485">
              <w:rPr>
                <w:rFonts w:ascii="Times New Roman" w:hAnsi="Times New Roman" w:cs="Times New Roman"/>
                <w:bCs/>
                <w:sz w:val="26"/>
                <w:szCs w:val="26"/>
              </w:rPr>
              <w:t>Tiếp thu, chỉnh sửa tại dự thảo Đề án</w:t>
            </w:r>
          </w:p>
        </w:tc>
      </w:tr>
      <w:tr w:rsidR="000A6485" w:rsidRPr="000A6485" w14:paraId="2C9B78FD" w14:textId="77777777" w:rsidTr="000A6485">
        <w:trPr>
          <w:trHeight w:val="20"/>
        </w:trPr>
        <w:tc>
          <w:tcPr>
            <w:tcW w:w="633" w:type="pct"/>
            <w:vMerge/>
            <w:shd w:val="clear" w:color="auto" w:fill="auto"/>
            <w:tcMar>
              <w:top w:w="0" w:type="dxa"/>
              <w:left w:w="10" w:type="dxa"/>
              <w:bottom w:w="0" w:type="dxa"/>
              <w:right w:w="10" w:type="dxa"/>
            </w:tcMar>
            <w:vAlign w:val="center"/>
          </w:tcPr>
          <w:p w14:paraId="1938B566" w14:textId="77777777" w:rsidR="000A6485" w:rsidRPr="000A6485" w:rsidRDefault="000A6485" w:rsidP="000A6485">
            <w:pPr>
              <w:spacing w:after="0"/>
              <w:ind w:left="57" w:right="57"/>
              <w:jc w:val="center"/>
              <w:rPr>
                <w:rFonts w:ascii="Times New Roman" w:hAnsi="Times New Roman" w:cs="Times New Roman"/>
                <w:sz w:val="26"/>
                <w:szCs w:val="26"/>
              </w:rPr>
            </w:pPr>
          </w:p>
        </w:tc>
        <w:tc>
          <w:tcPr>
            <w:tcW w:w="2721" w:type="pct"/>
            <w:shd w:val="clear" w:color="auto" w:fill="auto"/>
            <w:tcMar>
              <w:top w:w="0" w:type="dxa"/>
              <w:left w:w="10" w:type="dxa"/>
              <w:bottom w:w="0" w:type="dxa"/>
              <w:right w:w="10" w:type="dxa"/>
            </w:tcMar>
            <w:vAlign w:val="center"/>
          </w:tcPr>
          <w:p w14:paraId="2F93C6E6" w14:textId="77777777" w:rsidR="000A6485" w:rsidRPr="000A6485" w:rsidRDefault="000A6485" w:rsidP="000A6485">
            <w:pPr>
              <w:spacing w:after="0"/>
              <w:ind w:left="57" w:right="57"/>
              <w:jc w:val="both"/>
              <w:rPr>
                <w:rFonts w:ascii="Times New Roman" w:hAnsi="Times New Roman" w:cs="Times New Roman"/>
                <w:sz w:val="26"/>
                <w:szCs w:val="26"/>
              </w:rPr>
            </w:pPr>
            <w:r w:rsidRPr="000A6485">
              <w:rPr>
                <w:rFonts w:ascii="Times New Roman" w:hAnsi="Times New Roman" w:cs="Times New Roman"/>
                <w:sz w:val="26"/>
                <w:szCs w:val="26"/>
              </w:rPr>
              <w:t>- Đối với nội dung đánh giá công tác thu phí, lệ phí (trang 16): Đề nghị cung cấp rõ số liệu cấp bù hàng năm từ năm 2022 đến nay để có thêm cơ sở thuyết minh.</w:t>
            </w:r>
          </w:p>
        </w:tc>
        <w:tc>
          <w:tcPr>
            <w:tcW w:w="1646" w:type="pct"/>
            <w:shd w:val="clear" w:color="auto" w:fill="auto"/>
            <w:tcMar>
              <w:top w:w="0" w:type="dxa"/>
              <w:left w:w="10" w:type="dxa"/>
              <w:bottom w:w="0" w:type="dxa"/>
              <w:right w:w="10" w:type="dxa"/>
            </w:tcMar>
          </w:tcPr>
          <w:p w14:paraId="53422BE9" w14:textId="1BE43F93" w:rsidR="000A6485" w:rsidRPr="000A6485" w:rsidRDefault="000A6485" w:rsidP="000A6485">
            <w:pPr>
              <w:spacing w:after="0"/>
              <w:ind w:left="57" w:right="57"/>
              <w:jc w:val="both"/>
              <w:rPr>
                <w:rFonts w:ascii="Times New Roman" w:hAnsi="Times New Roman" w:cs="Times New Roman"/>
                <w:bCs/>
                <w:sz w:val="26"/>
                <w:szCs w:val="26"/>
              </w:rPr>
            </w:pPr>
            <w:r w:rsidRPr="000A6485">
              <w:rPr>
                <w:rFonts w:ascii="Times New Roman" w:hAnsi="Times New Roman" w:cs="Times New Roman"/>
                <w:bCs/>
                <w:sz w:val="26"/>
                <w:szCs w:val="26"/>
              </w:rPr>
              <w:t xml:space="preserve">Nội dung </w:t>
            </w:r>
            <w:r w:rsidRPr="000A6485">
              <w:rPr>
                <w:rFonts w:ascii="Times New Roman" w:hAnsi="Times New Roman" w:cs="Times New Roman"/>
                <w:bCs/>
                <w:sz w:val="26"/>
                <w:szCs w:val="26"/>
              </w:rPr>
              <w:t xml:space="preserve">này đề nghị giữ nguyên như dự thảo do việc cấp bù ngân sách hoạt động là hoạt động cần thiết trong công tác tổ chức bộ máy quản lý. </w:t>
            </w:r>
          </w:p>
        </w:tc>
      </w:tr>
      <w:tr w:rsidR="000A6485" w:rsidRPr="000A6485" w14:paraId="0B3320F4" w14:textId="77777777" w:rsidTr="000A6485">
        <w:trPr>
          <w:trHeight w:val="20"/>
        </w:trPr>
        <w:tc>
          <w:tcPr>
            <w:tcW w:w="633" w:type="pct"/>
            <w:vMerge/>
            <w:shd w:val="clear" w:color="auto" w:fill="auto"/>
            <w:tcMar>
              <w:top w:w="0" w:type="dxa"/>
              <w:left w:w="10" w:type="dxa"/>
              <w:bottom w:w="0" w:type="dxa"/>
              <w:right w:w="10" w:type="dxa"/>
            </w:tcMar>
            <w:vAlign w:val="center"/>
          </w:tcPr>
          <w:p w14:paraId="5ABCEBDA" w14:textId="77777777" w:rsidR="000A6485" w:rsidRPr="000A6485" w:rsidRDefault="000A6485" w:rsidP="000A6485">
            <w:pPr>
              <w:spacing w:after="0"/>
              <w:ind w:left="57" w:right="57"/>
              <w:jc w:val="center"/>
              <w:rPr>
                <w:rFonts w:ascii="Times New Roman" w:hAnsi="Times New Roman" w:cs="Times New Roman"/>
                <w:sz w:val="26"/>
                <w:szCs w:val="26"/>
              </w:rPr>
            </w:pPr>
          </w:p>
        </w:tc>
        <w:tc>
          <w:tcPr>
            <w:tcW w:w="2721" w:type="pct"/>
            <w:shd w:val="clear" w:color="auto" w:fill="auto"/>
            <w:tcMar>
              <w:top w:w="0" w:type="dxa"/>
              <w:left w:w="10" w:type="dxa"/>
              <w:bottom w:w="0" w:type="dxa"/>
              <w:right w:w="10" w:type="dxa"/>
            </w:tcMar>
            <w:vAlign w:val="center"/>
          </w:tcPr>
          <w:p w14:paraId="1CB0F738" w14:textId="77777777" w:rsidR="000A6485" w:rsidRPr="000A6485" w:rsidRDefault="000A6485" w:rsidP="000A6485">
            <w:pPr>
              <w:spacing w:after="0"/>
              <w:ind w:left="57" w:right="57"/>
              <w:jc w:val="both"/>
              <w:rPr>
                <w:rFonts w:ascii="Times New Roman" w:hAnsi="Times New Roman" w:cs="Times New Roman"/>
                <w:sz w:val="26"/>
                <w:szCs w:val="26"/>
              </w:rPr>
            </w:pPr>
            <w:r w:rsidRPr="000A6485">
              <w:rPr>
                <w:rFonts w:ascii="Times New Roman" w:hAnsi="Times New Roman" w:cs="Times New Roman"/>
                <w:sz w:val="26"/>
                <w:szCs w:val="26"/>
              </w:rPr>
              <w:t>- Điểm 3.2 (trang 17): Đề nghị rà soát, bổ sung đánh giá về tình hình hoạt động của 55 trạm thu AIS trong việc thu thập dữ liệu, kiểm soát phương tiện để làm cơ sở thuyết minh cho công tác kiểm tra, giám sát phương tiện từ xa.</w:t>
            </w:r>
          </w:p>
        </w:tc>
        <w:tc>
          <w:tcPr>
            <w:tcW w:w="1646" w:type="pct"/>
            <w:shd w:val="clear" w:color="auto" w:fill="auto"/>
            <w:tcMar>
              <w:top w:w="0" w:type="dxa"/>
              <w:left w:w="10" w:type="dxa"/>
              <w:bottom w:w="0" w:type="dxa"/>
              <w:right w:w="10" w:type="dxa"/>
            </w:tcMar>
            <w:vAlign w:val="center"/>
          </w:tcPr>
          <w:p w14:paraId="4C08DDD5" w14:textId="309930CD" w:rsidR="000A6485" w:rsidRPr="000A6485" w:rsidRDefault="000A6485" w:rsidP="000A6485">
            <w:pPr>
              <w:spacing w:after="0"/>
              <w:ind w:left="57" w:right="57"/>
              <w:jc w:val="both"/>
              <w:rPr>
                <w:rFonts w:ascii="Times New Roman" w:hAnsi="Times New Roman" w:cs="Times New Roman"/>
                <w:b/>
                <w:bCs/>
                <w:sz w:val="26"/>
                <w:szCs w:val="26"/>
              </w:rPr>
            </w:pPr>
            <w:r w:rsidRPr="000A6485">
              <w:rPr>
                <w:rFonts w:ascii="Times New Roman" w:hAnsi="Times New Roman" w:cs="Times New Roman"/>
                <w:bCs/>
                <w:sz w:val="26"/>
                <w:szCs w:val="26"/>
              </w:rPr>
              <w:t>Tiếp thu, chỉnh sửa tại dự thảo Đề án</w:t>
            </w:r>
            <w:r w:rsidRPr="000A6485">
              <w:rPr>
                <w:rFonts w:ascii="Times New Roman" w:hAnsi="Times New Roman" w:cs="Times New Roman"/>
                <w:bCs/>
                <w:sz w:val="26"/>
                <w:szCs w:val="26"/>
              </w:rPr>
              <w:t xml:space="preserve"> theo hướng điều chỉnh lại hiện trạng đánh giá hạ tầng kỹ thuật, công nghệ thông tin phù hợp với kết quả kiểm tra, rà soát lại.</w:t>
            </w:r>
          </w:p>
        </w:tc>
      </w:tr>
      <w:tr w:rsidR="000A6485" w:rsidRPr="000A6485" w14:paraId="4FFE9576" w14:textId="77777777" w:rsidTr="000A6485">
        <w:trPr>
          <w:trHeight w:val="20"/>
        </w:trPr>
        <w:tc>
          <w:tcPr>
            <w:tcW w:w="633" w:type="pct"/>
            <w:vMerge/>
            <w:shd w:val="clear" w:color="auto" w:fill="auto"/>
            <w:tcMar>
              <w:top w:w="0" w:type="dxa"/>
              <w:left w:w="10" w:type="dxa"/>
              <w:bottom w:w="0" w:type="dxa"/>
              <w:right w:w="10" w:type="dxa"/>
            </w:tcMar>
            <w:vAlign w:val="center"/>
          </w:tcPr>
          <w:p w14:paraId="36F57782" w14:textId="77777777" w:rsidR="000A6485" w:rsidRPr="000A6485" w:rsidRDefault="000A6485" w:rsidP="000A6485">
            <w:pPr>
              <w:spacing w:after="0"/>
              <w:ind w:left="57" w:right="57"/>
              <w:jc w:val="center"/>
              <w:rPr>
                <w:rFonts w:ascii="Times New Roman" w:hAnsi="Times New Roman" w:cs="Times New Roman"/>
                <w:sz w:val="26"/>
                <w:szCs w:val="26"/>
              </w:rPr>
            </w:pPr>
          </w:p>
        </w:tc>
        <w:tc>
          <w:tcPr>
            <w:tcW w:w="2721" w:type="pct"/>
            <w:shd w:val="clear" w:color="auto" w:fill="auto"/>
            <w:tcMar>
              <w:top w:w="0" w:type="dxa"/>
              <w:left w:w="10" w:type="dxa"/>
              <w:bottom w:w="0" w:type="dxa"/>
              <w:right w:w="10" w:type="dxa"/>
            </w:tcMar>
            <w:vAlign w:val="center"/>
          </w:tcPr>
          <w:p w14:paraId="01F69564" w14:textId="77777777" w:rsidR="000A6485" w:rsidRPr="000A6485" w:rsidRDefault="000A6485" w:rsidP="000A6485">
            <w:pPr>
              <w:spacing w:after="0"/>
              <w:ind w:left="57" w:right="57"/>
              <w:jc w:val="both"/>
              <w:rPr>
                <w:rFonts w:ascii="Times New Roman" w:hAnsi="Times New Roman" w:cs="Times New Roman"/>
                <w:sz w:val="26"/>
                <w:szCs w:val="26"/>
              </w:rPr>
            </w:pPr>
            <w:r w:rsidRPr="000A6485">
              <w:rPr>
                <w:rFonts w:ascii="Times New Roman" w:hAnsi="Times New Roman" w:cs="Times New Roman"/>
                <w:sz w:val="26"/>
                <w:szCs w:val="26"/>
              </w:rPr>
              <w:t>- Điểm 4.1.2 (trang 21): Đề nghị rà soát để cập nhật số liệu theo danh sách các địa phương sau sáp nhập.</w:t>
            </w:r>
          </w:p>
        </w:tc>
        <w:tc>
          <w:tcPr>
            <w:tcW w:w="1646" w:type="pct"/>
            <w:shd w:val="clear" w:color="auto" w:fill="auto"/>
            <w:tcMar>
              <w:top w:w="0" w:type="dxa"/>
              <w:left w:w="10" w:type="dxa"/>
              <w:bottom w:w="0" w:type="dxa"/>
              <w:right w:w="10" w:type="dxa"/>
            </w:tcMar>
            <w:vAlign w:val="center"/>
          </w:tcPr>
          <w:p w14:paraId="6BCDC4AA" w14:textId="12EEA0CA" w:rsidR="000A6485" w:rsidRPr="000A6485" w:rsidRDefault="000A6485" w:rsidP="000A6485">
            <w:pPr>
              <w:spacing w:after="0"/>
              <w:ind w:left="57" w:right="57"/>
              <w:jc w:val="both"/>
              <w:rPr>
                <w:rFonts w:ascii="Times New Roman" w:hAnsi="Times New Roman" w:cs="Times New Roman"/>
                <w:b/>
                <w:bCs/>
                <w:sz w:val="26"/>
                <w:szCs w:val="26"/>
              </w:rPr>
            </w:pPr>
            <w:r w:rsidRPr="000A6485">
              <w:rPr>
                <w:rFonts w:ascii="Times New Roman" w:hAnsi="Times New Roman" w:cs="Times New Roman"/>
                <w:bCs/>
                <w:sz w:val="26"/>
                <w:szCs w:val="26"/>
              </w:rPr>
              <w:t>Nội dung này đề nghị giữ nguyên như dự thảo</w:t>
            </w:r>
            <w:r w:rsidRPr="000A6485">
              <w:rPr>
                <w:rFonts w:ascii="Times New Roman" w:hAnsi="Times New Roman" w:cs="Times New Roman"/>
                <w:bCs/>
                <w:sz w:val="26"/>
                <w:szCs w:val="26"/>
              </w:rPr>
              <w:t xml:space="preserve"> do việc cập nhật dữ liệu hiện trạng được lấy </w:t>
            </w:r>
            <w:r w:rsidRPr="000A6485">
              <w:rPr>
                <w:rFonts w:ascii="Times New Roman" w:hAnsi="Times New Roman" w:cs="Times New Roman"/>
                <w:bCs/>
                <w:sz w:val="26"/>
                <w:szCs w:val="26"/>
              </w:rPr>
              <w:t>tại thời điểm xây dựng dự thảo Đề án</w:t>
            </w:r>
            <w:r w:rsidRPr="000A6485">
              <w:rPr>
                <w:rFonts w:ascii="Times New Roman" w:hAnsi="Times New Roman" w:cs="Times New Roman"/>
                <w:bCs/>
                <w:sz w:val="26"/>
                <w:szCs w:val="26"/>
              </w:rPr>
              <w:t xml:space="preserve"> (trước ngày 01/7/2025)</w:t>
            </w:r>
          </w:p>
        </w:tc>
      </w:tr>
      <w:tr w:rsidR="000A6485" w:rsidRPr="000A6485" w14:paraId="028B04A6" w14:textId="77777777" w:rsidTr="000A6485">
        <w:trPr>
          <w:trHeight w:val="20"/>
        </w:trPr>
        <w:tc>
          <w:tcPr>
            <w:tcW w:w="633" w:type="pct"/>
            <w:vMerge/>
            <w:shd w:val="clear" w:color="auto" w:fill="auto"/>
            <w:tcMar>
              <w:top w:w="0" w:type="dxa"/>
              <w:left w:w="10" w:type="dxa"/>
              <w:bottom w:w="0" w:type="dxa"/>
              <w:right w:w="10" w:type="dxa"/>
            </w:tcMar>
            <w:vAlign w:val="center"/>
          </w:tcPr>
          <w:p w14:paraId="6B47D6F1" w14:textId="77777777" w:rsidR="000A6485" w:rsidRPr="000A6485" w:rsidRDefault="000A6485" w:rsidP="000A6485">
            <w:pPr>
              <w:spacing w:after="0"/>
              <w:ind w:left="57" w:right="57"/>
              <w:jc w:val="center"/>
              <w:rPr>
                <w:rFonts w:ascii="Times New Roman" w:hAnsi="Times New Roman" w:cs="Times New Roman"/>
                <w:sz w:val="26"/>
                <w:szCs w:val="26"/>
              </w:rPr>
            </w:pPr>
          </w:p>
        </w:tc>
        <w:tc>
          <w:tcPr>
            <w:tcW w:w="2721" w:type="pct"/>
            <w:shd w:val="clear" w:color="auto" w:fill="auto"/>
            <w:tcMar>
              <w:top w:w="0" w:type="dxa"/>
              <w:left w:w="10" w:type="dxa"/>
              <w:bottom w:w="0" w:type="dxa"/>
              <w:right w:w="10" w:type="dxa"/>
            </w:tcMar>
            <w:vAlign w:val="center"/>
          </w:tcPr>
          <w:p w14:paraId="3E0DC593" w14:textId="77777777" w:rsidR="000A6485" w:rsidRPr="000A6485" w:rsidRDefault="000A6485" w:rsidP="000A6485">
            <w:pPr>
              <w:spacing w:after="0"/>
              <w:ind w:left="57" w:right="57"/>
              <w:jc w:val="both"/>
              <w:rPr>
                <w:rFonts w:ascii="Times New Roman" w:hAnsi="Times New Roman" w:cs="Times New Roman"/>
                <w:sz w:val="26"/>
                <w:szCs w:val="26"/>
              </w:rPr>
            </w:pPr>
            <w:r w:rsidRPr="000A6485">
              <w:rPr>
                <w:rFonts w:ascii="Times New Roman" w:hAnsi="Times New Roman" w:cs="Times New Roman"/>
                <w:sz w:val="26"/>
                <w:szCs w:val="26"/>
              </w:rPr>
              <w:t xml:space="preserve">- Mục 4: Đề nghị rà soát thống kê số lượng phương tiện VR-SB, phương tiện thủy xuất cảnh, nhập cảnh, quá cảnh để có cơ sở xây dựng giải pháp thay thế </w:t>
            </w:r>
            <w:r w:rsidRPr="000A6485">
              <w:rPr>
                <w:rFonts w:ascii="Times New Roman" w:hAnsi="Times New Roman" w:cs="Times New Roman"/>
                <w:sz w:val="26"/>
                <w:szCs w:val="26"/>
              </w:rPr>
              <w:lastRenderedPageBreak/>
              <w:t>thủ tục.</w:t>
            </w:r>
          </w:p>
        </w:tc>
        <w:tc>
          <w:tcPr>
            <w:tcW w:w="1646" w:type="pct"/>
            <w:shd w:val="clear" w:color="auto" w:fill="auto"/>
            <w:tcMar>
              <w:top w:w="0" w:type="dxa"/>
              <w:left w:w="10" w:type="dxa"/>
              <w:bottom w:w="0" w:type="dxa"/>
              <w:right w:w="10" w:type="dxa"/>
            </w:tcMar>
            <w:vAlign w:val="center"/>
          </w:tcPr>
          <w:p w14:paraId="31617324" w14:textId="47CA16EB" w:rsidR="000A6485" w:rsidRPr="000A6485" w:rsidRDefault="000A6485" w:rsidP="000A6485">
            <w:pPr>
              <w:spacing w:after="0"/>
              <w:ind w:left="57" w:right="57"/>
              <w:jc w:val="center"/>
              <w:rPr>
                <w:rFonts w:ascii="Times New Roman" w:hAnsi="Times New Roman" w:cs="Times New Roman"/>
                <w:b/>
                <w:bCs/>
                <w:sz w:val="26"/>
                <w:szCs w:val="26"/>
              </w:rPr>
            </w:pPr>
            <w:r w:rsidRPr="000A6485">
              <w:rPr>
                <w:rFonts w:ascii="Times New Roman" w:hAnsi="Times New Roman" w:cs="Times New Roman"/>
                <w:bCs/>
                <w:sz w:val="26"/>
                <w:szCs w:val="26"/>
              </w:rPr>
              <w:lastRenderedPageBreak/>
              <w:t>Tiếp thu, chỉnh sửa tại dự thảo Đề án</w:t>
            </w:r>
          </w:p>
        </w:tc>
      </w:tr>
      <w:tr w:rsidR="000A6485" w:rsidRPr="000A6485" w14:paraId="70C98E96" w14:textId="77777777" w:rsidTr="000A6485">
        <w:trPr>
          <w:trHeight w:val="1635"/>
        </w:trPr>
        <w:tc>
          <w:tcPr>
            <w:tcW w:w="633" w:type="pct"/>
            <w:vMerge/>
            <w:shd w:val="clear" w:color="auto" w:fill="auto"/>
            <w:tcMar>
              <w:top w:w="0" w:type="dxa"/>
              <w:left w:w="10" w:type="dxa"/>
              <w:bottom w:w="0" w:type="dxa"/>
              <w:right w:w="10" w:type="dxa"/>
            </w:tcMar>
            <w:vAlign w:val="center"/>
          </w:tcPr>
          <w:p w14:paraId="2702A940" w14:textId="77777777" w:rsidR="000A6485" w:rsidRPr="000A6485" w:rsidRDefault="000A6485" w:rsidP="000A6485">
            <w:pPr>
              <w:spacing w:after="0"/>
              <w:ind w:left="57" w:right="57"/>
              <w:jc w:val="center"/>
              <w:rPr>
                <w:rFonts w:ascii="Times New Roman" w:hAnsi="Times New Roman" w:cs="Times New Roman"/>
                <w:sz w:val="26"/>
                <w:szCs w:val="26"/>
              </w:rPr>
            </w:pPr>
          </w:p>
        </w:tc>
        <w:tc>
          <w:tcPr>
            <w:tcW w:w="2721" w:type="pct"/>
            <w:shd w:val="clear" w:color="auto" w:fill="auto"/>
            <w:tcMar>
              <w:top w:w="0" w:type="dxa"/>
              <w:left w:w="10" w:type="dxa"/>
              <w:bottom w:w="0" w:type="dxa"/>
              <w:right w:w="10" w:type="dxa"/>
            </w:tcMar>
            <w:vAlign w:val="center"/>
          </w:tcPr>
          <w:p w14:paraId="2C23B4BF" w14:textId="77777777" w:rsidR="000A6485" w:rsidRPr="000A6485" w:rsidRDefault="000A6485" w:rsidP="000A6485">
            <w:pPr>
              <w:spacing w:after="0"/>
              <w:ind w:left="57" w:right="57"/>
              <w:jc w:val="both"/>
              <w:rPr>
                <w:rFonts w:ascii="Times New Roman" w:hAnsi="Times New Roman" w:cs="Times New Roman"/>
                <w:sz w:val="26"/>
                <w:szCs w:val="26"/>
              </w:rPr>
            </w:pPr>
            <w:r w:rsidRPr="000A6485">
              <w:rPr>
                <w:rFonts w:ascii="Times New Roman" w:hAnsi="Times New Roman" w:cs="Times New Roman"/>
                <w:sz w:val="26"/>
                <w:szCs w:val="26"/>
              </w:rPr>
              <w:t>- Điểm 1.2 (trang 25): Đề nghị rà soát đề xuất cụ thể các khoản thu phí, lệ phí dự kiến cắt giảm để làm cơ sở sửa đổi, bổ sung các văn bản quy phạm pháp luật.</w:t>
            </w:r>
          </w:p>
        </w:tc>
        <w:tc>
          <w:tcPr>
            <w:tcW w:w="1646" w:type="pct"/>
            <w:shd w:val="clear" w:color="auto" w:fill="auto"/>
            <w:tcMar>
              <w:top w:w="0" w:type="dxa"/>
              <w:left w:w="10" w:type="dxa"/>
              <w:bottom w:w="0" w:type="dxa"/>
              <w:right w:w="10" w:type="dxa"/>
            </w:tcMar>
            <w:vAlign w:val="center"/>
          </w:tcPr>
          <w:p w14:paraId="70D9DB93" w14:textId="018029CA" w:rsidR="000A6485" w:rsidRPr="000A6485" w:rsidRDefault="000A6485" w:rsidP="000A6485">
            <w:pPr>
              <w:spacing w:after="0"/>
              <w:ind w:left="57" w:right="57"/>
              <w:jc w:val="center"/>
              <w:rPr>
                <w:rFonts w:ascii="Times New Roman" w:hAnsi="Times New Roman" w:cs="Times New Roman"/>
                <w:b/>
                <w:bCs/>
                <w:sz w:val="26"/>
                <w:szCs w:val="26"/>
              </w:rPr>
            </w:pPr>
            <w:r w:rsidRPr="000A6485">
              <w:rPr>
                <w:rFonts w:ascii="Times New Roman" w:hAnsi="Times New Roman" w:cs="Times New Roman"/>
                <w:bCs/>
                <w:sz w:val="26"/>
                <w:szCs w:val="26"/>
              </w:rPr>
              <w:t>Tiếp thu, chỉnh sửa tại dự thảo Đề án</w:t>
            </w:r>
          </w:p>
        </w:tc>
      </w:tr>
      <w:tr w:rsidR="000A6485" w:rsidRPr="000A6485" w14:paraId="39C4F99B" w14:textId="77777777" w:rsidTr="000A6485">
        <w:trPr>
          <w:trHeight w:val="2678"/>
        </w:trPr>
        <w:tc>
          <w:tcPr>
            <w:tcW w:w="633" w:type="pct"/>
            <w:vMerge/>
            <w:shd w:val="clear" w:color="auto" w:fill="auto"/>
            <w:tcMar>
              <w:top w:w="0" w:type="dxa"/>
              <w:left w:w="10" w:type="dxa"/>
              <w:bottom w:w="0" w:type="dxa"/>
              <w:right w:w="10" w:type="dxa"/>
            </w:tcMar>
            <w:vAlign w:val="center"/>
          </w:tcPr>
          <w:p w14:paraId="0582F95A" w14:textId="77777777" w:rsidR="000A6485" w:rsidRPr="000A6485" w:rsidRDefault="000A6485" w:rsidP="000A6485">
            <w:pPr>
              <w:spacing w:after="0"/>
              <w:ind w:left="57" w:right="57"/>
              <w:jc w:val="center"/>
              <w:rPr>
                <w:rFonts w:ascii="Times New Roman" w:hAnsi="Times New Roman" w:cs="Times New Roman"/>
                <w:sz w:val="26"/>
                <w:szCs w:val="26"/>
              </w:rPr>
            </w:pPr>
          </w:p>
        </w:tc>
        <w:tc>
          <w:tcPr>
            <w:tcW w:w="2721" w:type="pct"/>
            <w:shd w:val="clear" w:color="auto" w:fill="auto"/>
            <w:tcMar>
              <w:top w:w="0" w:type="dxa"/>
              <w:left w:w="10" w:type="dxa"/>
              <w:bottom w:w="0" w:type="dxa"/>
              <w:right w:w="10" w:type="dxa"/>
            </w:tcMar>
            <w:vAlign w:val="center"/>
          </w:tcPr>
          <w:p w14:paraId="0CA49EE1" w14:textId="77777777" w:rsidR="000A6485" w:rsidRPr="000A6485" w:rsidRDefault="000A6485" w:rsidP="000A6485">
            <w:pPr>
              <w:spacing w:after="0"/>
              <w:ind w:left="57" w:right="57"/>
              <w:jc w:val="both"/>
              <w:rPr>
                <w:rFonts w:ascii="Times New Roman" w:hAnsi="Times New Roman" w:cs="Times New Roman"/>
                <w:sz w:val="26"/>
                <w:szCs w:val="26"/>
              </w:rPr>
            </w:pPr>
            <w:r w:rsidRPr="000A6485">
              <w:rPr>
                <w:rFonts w:ascii="Times New Roman" w:hAnsi="Times New Roman" w:cs="Times New Roman"/>
                <w:sz w:val="26"/>
                <w:szCs w:val="26"/>
              </w:rPr>
              <w:t>- Điểm 2.1.1 (trang 26): Tại mục này đưa ra nội dung liên quan đến việc cơ quan quản lý nhà nước lập và triển khai kế hoạch điều động phương tiện vào, rời cảng biển, cảng, bến thủy nội địa. Tuy nhiên, nội dung tại Mục này chưa làm rõ được mục đích của kế hoạch điều động này, các phương tiện có phải theo kế hoạch điều động này để vào, rời cảng biển, cảng, bến thủy nội địa hay không?</w:t>
            </w:r>
          </w:p>
        </w:tc>
        <w:tc>
          <w:tcPr>
            <w:tcW w:w="1646" w:type="pct"/>
            <w:shd w:val="clear" w:color="auto" w:fill="auto"/>
            <w:tcMar>
              <w:top w:w="0" w:type="dxa"/>
              <w:left w:w="10" w:type="dxa"/>
              <w:bottom w:w="0" w:type="dxa"/>
              <w:right w:w="10" w:type="dxa"/>
            </w:tcMar>
            <w:vAlign w:val="center"/>
          </w:tcPr>
          <w:p w14:paraId="226FE586" w14:textId="49064FB4" w:rsidR="000A6485" w:rsidRPr="000A6485" w:rsidRDefault="000A6485" w:rsidP="000A6485">
            <w:pPr>
              <w:spacing w:after="0"/>
              <w:ind w:left="57" w:right="57"/>
              <w:jc w:val="both"/>
              <w:rPr>
                <w:rFonts w:ascii="Times New Roman" w:hAnsi="Times New Roman" w:cs="Times New Roman"/>
                <w:b/>
                <w:bCs/>
                <w:sz w:val="26"/>
                <w:szCs w:val="26"/>
              </w:rPr>
            </w:pPr>
            <w:r w:rsidRPr="000A6485">
              <w:rPr>
                <w:rFonts w:ascii="Times New Roman" w:hAnsi="Times New Roman" w:cs="Times New Roman"/>
                <w:bCs/>
                <w:sz w:val="26"/>
                <w:szCs w:val="26"/>
              </w:rPr>
              <w:t>Tiếp thu, chỉnh sửa tại dự thảo Đề án</w:t>
            </w:r>
            <w:r w:rsidRPr="000A6485">
              <w:rPr>
                <w:rFonts w:ascii="Times New Roman" w:hAnsi="Times New Roman" w:cs="Times New Roman"/>
                <w:bCs/>
                <w:sz w:val="26"/>
                <w:szCs w:val="26"/>
              </w:rPr>
              <w:t xml:space="preserve"> theo hướng quy định quy trình thực hiện</w:t>
            </w:r>
          </w:p>
        </w:tc>
      </w:tr>
      <w:tr w:rsidR="000A6485" w:rsidRPr="000A6485" w14:paraId="3345907A" w14:textId="77777777" w:rsidTr="004112DB">
        <w:trPr>
          <w:trHeight w:val="1761"/>
        </w:trPr>
        <w:tc>
          <w:tcPr>
            <w:tcW w:w="633" w:type="pct"/>
            <w:vMerge/>
            <w:shd w:val="clear" w:color="auto" w:fill="auto"/>
            <w:tcMar>
              <w:top w:w="0" w:type="dxa"/>
              <w:left w:w="10" w:type="dxa"/>
              <w:bottom w:w="0" w:type="dxa"/>
              <w:right w:w="10" w:type="dxa"/>
            </w:tcMar>
            <w:vAlign w:val="center"/>
          </w:tcPr>
          <w:p w14:paraId="5FED309F" w14:textId="77777777" w:rsidR="000A6485" w:rsidRPr="000A6485" w:rsidRDefault="000A6485" w:rsidP="000A6485">
            <w:pPr>
              <w:spacing w:after="0"/>
              <w:ind w:left="57" w:right="57"/>
              <w:jc w:val="center"/>
              <w:rPr>
                <w:rFonts w:ascii="Times New Roman" w:hAnsi="Times New Roman" w:cs="Times New Roman"/>
                <w:sz w:val="26"/>
                <w:szCs w:val="26"/>
              </w:rPr>
            </w:pPr>
          </w:p>
        </w:tc>
        <w:tc>
          <w:tcPr>
            <w:tcW w:w="2721" w:type="pct"/>
            <w:shd w:val="clear" w:color="auto" w:fill="auto"/>
            <w:tcMar>
              <w:top w:w="0" w:type="dxa"/>
              <w:left w:w="10" w:type="dxa"/>
              <w:bottom w:w="0" w:type="dxa"/>
              <w:right w:w="10" w:type="dxa"/>
            </w:tcMar>
            <w:vAlign w:val="center"/>
          </w:tcPr>
          <w:p w14:paraId="296F3A9A" w14:textId="77777777" w:rsidR="000A6485" w:rsidRPr="000A6485" w:rsidRDefault="000A6485" w:rsidP="000A6485">
            <w:pPr>
              <w:spacing w:after="0"/>
              <w:ind w:left="57" w:right="57"/>
              <w:jc w:val="both"/>
              <w:rPr>
                <w:rFonts w:ascii="Times New Roman" w:hAnsi="Times New Roman" w:cs="Times New Roman"/>
                <w:sz w:val="26"/>
                <w:szCs w:val="26"/>
              </w:rPr>
            </w:pPr>
            <w:r w:rsidRPr="000A6485">
              <w:rPr>
                <w:rFonts w:ascii="Times New Roman" w:hAnsi="Times New Roman" w:cs="Times New Roman"/>
                <w:sz w:val="26"/>
                <w:szCs w:val="26"/>
              </w:rPr>
              <w:t>- Điểm 2.1.4, 2.1.5, 2.1.5 (28-29): Đề nghị rà soát để đề xuất giải pháp chi tiết, cụ thể đối với những nội dung này để có cơ sở xem xét, đánh giá các giải pháp thay thế đảm bảo được công tác quản lý nhà nước.</w:t>
            </w:r>
          </w:p>
        </w:tc>
        <w:tc>
          <w:tcPr>
            <w:tcW w:w="1646" w:type="pct"/>
            <w:shd w:val="clear" w:color="auto" w:fill="auto"/>
            <w:tcMar>
              <w:top w:w="0" w:type="dxa"/>
              <w:left w:w="10" w:type="dxa"/>
              <w:bottom w:w="0" w:type="dxa"/>
              <w:right w:w="10" w:type="dxa"/>
            </w:tcMar>
          </w:tcPr>
          <w:p w14:paraId="2B27DC92" w14:textId="4A9D70F3" w:rsidR="000A6485" w:rsidRPr="000A6485" w:rsidRDefault="000A6485" w:rsidP="000A6485">
            <w:pPr>
              <w:spacing w:after="0"/>
              <w:ind w:left="57" w:right="57"/>
              <w:jc w:val="center"/>
              <w:rPr>
                <w:rFonts w:ascii="Times New Roman" w:hAnsi="Times New Roman" w:cs="Times New Roman"/>
                <w:b/>
                <w:bCs/>
                <w:sz w:val="26"/>
                <w:szCs w:val="26"/>
              </w:rPr>
            </w:pPr>
            <w:r w:rsidRPr="000A6485">
              <w:rPr>
                <w:rFonts w:ascii="Times New Roman" w:hAnsi="Times New Roman" w:cs="Times New Roman"/>
                <w:bCs/>
                <w:sz w:val="26"/>
                <w:szCs w:val="26"/>
              </w:rPr>
              <w:t>Tiếp thu, chỉnh sửa tại dự thảo Đề án</w:t>
            </w:r>
          </w:p>
        </w:tc>
      </w:tr>
      <w:tr w:rsidR="000A6485" w:rsidRPr="000A6485" w14:paraId="79E28A47" w14:textId="77777777" w:rsidTr="004112DB">
        <w:trPr>
          <w:trHeight w:val="359"/>
        </w:trPr>
        <w:tc>
          <w:tcPr>
            <w:tcW w:w="633" w:type="pct"/>
            <w:vMerge/>
            <w:shd w:val="clear" w:color="auto" w:fill="auto"/>
            <w:tcMar>
              <w:top w:w="0" w:type="dxa"/>
              <w:left w:w="10" w:type="dxa"/>
              <w:bottom w:w="0" w:type="dxa"/>
              <w:right w:w="10" w:type="dxa"/>
            </w:tcMar>
            <w:vAlign w:val="center"/>
          </w:tcPr>
          <w:p w14:paraId="1E5A033A" w14:textId="77777777" w:rsidR="000A6485" w:rsidRPr="000A6485" w:rsidRDefault="000A6485" w:rsidP="000A6485">
            <w:pPr>
              <w:spacing w:after="0"/>
              <w:ind w:left="57" w:right="57"/>
              <w:jc w:val="center"/>
              <w:rPr>
                <w:rFonts w:ascii="Times New Roman" w:hAnsi="Times New Roman" w:cs="Times New Roman"/>
                <w:sz w:val="26"/>
                <w:szCs w:val="26"/>
              </w:rPr>
            </w:pPr>
          </w:p>
        </w:tc>
        <w:tc>
          <w:tcPr>
            <w:tcW w:w="2721" w:type="pct"/>
            <w:shd w:val="clear" w:color="auto" w:fill="auto"/>
            <w:tcMar>
              <w:top w:w="0" w:type="dxa"/>
              <w:left w:w="10" w:type="dxa"/>
              <w:bottom w:w="0" w:type="dxa"/>
              <w:right w:w="10" w:type="dxa"/>
            </w:tcMar>
            <w:vAlign w:val="center"/>
          </w:tcPr>
          <w:p w14:paraId="7E3A995D" w14:textId="77777777" w:rsidR="000A6485" w:rsidRPr="000A6485" w:rsidRDefault="000A6485" w:rsidP="000A6485">
            <w:pPr>
              <w:spacing w:after="0"/>
              <w:ind w:left="57" w:right="57"/>
              <w:jc w:val="both"/>
              <w:rPr>
                <w:rFonts w:ascii="Times New Roman" w:hAnsi="Times New Roman" w:cs="Times New Roman"/>
                <w:sz w:val="26"/>
                <w:szCs w:val="26"/>
              </w:rPr>
            </w:pPr>
            <w:r w:rsidRPr="000A6485">
              <w:rPr>
                <w:rFonts w:ascii="Times New Roman" w:hAnsi="Times New Roman" w:cs="Times New Roman"/>
                <w:sz w:val="26"/>
                <w:szCs w:val="26"/>
              </w:rPr>
              <w:t>- Điểm 3.1.3, 3.1.4 (trang 31-32): Đề nghị rà soát sửa lại tên các mục này vì đây đang là nội dung về tác động của giải pháp; đồng thời, làm rõ tác động của giải pháp đối với công tác quản lý về an toàn giao thông đường thủy, bảo vệ môi trường là như thế nào.</w:t>
            </w:r>
          </w:p>
        </w:tc>
        <w:tc>
          <w:tcPr>
            <w:tcW w:w="1646" w:type="pct"/>
            <w:shd w:val="clear" w:color="auto" w:fill="auto"/>
            <w:tcMar>
              <w:top w:w="0" w:type="dxa"/>
              <w:left w:w="10" w:type="dxa"/>
              <w:bottom w:w="0" w:type="dxa"/>
              <w:right w:w="10" w:type="dxa"/>
            </w:tcMar>
          </w:tcPr>
          <w:p w14:paraId="291A8810" w14:textId="2E1F6BC7" w:rsidR="000A6485" w:rsidRPr="000A6485" w:rsidRDefault="000A6485" w:rsidP="000A6485">
            <w:pPr>
              <w:spacing w:after="0"/>
              <w:ind w:left="57" w:right="57"/>
              <w:jc w:val="center"/>
              <w:rPr>
                <w:rFonts w:ascii="Times New Roman" w:hAnsi="Times New Roman" w:cs="Times New Roman"/>
                <w:b/>
                <w:bCs/>
                <w:sz w:val="26"/>
                <w:szCs w:val="26"/>
              </w:rPr>
            </w:pPr>
            <w:r w:rsidRPr="000A6485">
              <w:rPr>
                <w:rFonts w:ascii="Times New Roman" w:hAnsi="Times New Roman" w:cs="Times New Roman"/>
                <w:bCs/>
                <w:sz w:val="26"/>
                <w:szCs w:val="26"/>
              </w:rPr>
              <w:t>Tiếp thu, chỉnh sửa tại dự thảo Đề án</w:t>
            </w:r>
          </w:p>
        </w:tc>
      </w:tr>
      <w:tr w:rsidR="000A6485" w:rsidRPr="000A6485" w14:paraId="1BFAA58C" w14:textId="77777777" w:rsidTr="004112DB">
        <w:trPr>
          <w:trHeight w:val="359"/>
        </w:trPr>
        <w:tc>
          <w:tcPr>
            <w:tcW w:w="633" w:type="pct"/>
            <w:vMerge w:val="restart"/>
            <w:shd w:val="clear" w:color="auto" w:fill="auto"/>
            <w:tcMar>
              <w:top w:w="0" w:type="dxa"/>
              <w:left w:w="10" w:type="dxa"/>
              <w:bottom w:w="0" w:type="dxa"/>
              <w:right w:w="10" w:type="dxa"/>
            </w:tcMar>
            <w:vAlign w:val="center"/>
          </w:tcPr>
          <w:p w14:paraId="41EBC26B" w14:textId="6D7B0F55" w:rsidR="000A6485" w:rsidRPr="000A6485" w:rsidRDefault="000A6485" w:rsidP="000A6485">
            <w:pPr>
              <w:spacing w:after="0"/>
              <w:ind w:left="57" w:right="57"/>
              <w:jc w:val="center"/>
              <w:rPr>
                <w:rFonts w:ascii="Times New Roman" w:hAnsi="Times New Roman" w:cs="Times New Roman"/>
                <w:sz w:val="26"/>
                <w:szCs w:val="26"/>
              </w:rPr>
            </w:pPr>
            <w:r w:rsidRPr="000A6485">
              <w:rPr>
                <w:rFonts w:ascii="Times New Roman" w:hAnsi="Times New Roman" w:cs="Times New Roman"/>
                <w:sz w:val="26"/>
                <w:szCs w:val="26"/>
              </w:rPr>
              <w:t>Vụ Kế hoạch – Tài chính</w:t>
            </w:r>
          </w:p>
        </w:tc>
        <w:tc>
          <w:tcPr>
            <w:tcW w:w="2721" w:type="pct"/>
            <w:shd w:val="clear" w:color="auto" w:fill="auto"/>
            <w:tcMar>
              <w:top w:w="0" w:type="dxa"/>
              <w:left w:w="10" w:type="dxa"/>
              <w:bottom w:w="0" w:type="dxa"/>
              <w:right w:w="10" w:type="dxa"/>
            </w:tcMar>
            <w:vAlign w:val="center"/>
          </w:tcPr>
          <w:p w14:paraId="0C8E49AF" w14:textId="5A623C5B" w:rsidR="000A6485" w:rsidRPr="000A6485" w:rsidRDefault="000A6485" w:rsidP="000A6485">
            <w:pPr>
              <w:spacing w:after="0"/>
              <w:ind w:left="57" w:right="57"/>
              <w:jc w:val="both"/>
              <w:rPr>
                <w:rFonts w:ascii="Times New Roman" w:hAnsi="Times New Roman" w:cs="Times New Roman"/>
                <w:sz w:val="26"/>
                <w:szCs w:val="26"/>
              </w:rPr>
            </w:pPr>
            <w:r w:rsidRPr="000A6485">
              <w:rPr>
                <w:rFonts w:ascii="Times New Roman" w:hAnsi="Times New Roman" w:cs="Times New Roman"/>
                <w:sz w:val="26"/>
                <w:szCs w:val="26"/>
              </w:rPr>
              <w:t>- Đề nghị bổ sung đánh giá về chi phí phục vụ công tác cấp phép cho phương tiện ra, vào cảng, bến thuỷ nội địa; chi phí phục vụ công tác thu phí, lệ phí và số nộp NSNN đối với các khoản phí, lệ phí này.</w:t>
            </w:r>
          </w:p>
        </w:tc>
        <w:tc>
          <w:tcPr>
            <w:tcW w:w="1646" w:type="pct"/>
            <w:shd w:val="clear" w:color="auto" w:fill="auto"/>
            <w:tcMar>
              <w:top w:w="0" w:type="dxa"/>
              <w:left w:w="10" w:type="dxa"/>
              <w:bottom w:w="0" w:type="dxa"/>
              <w:right w:w="10" w:type="dxa"/>
            </w:tcMar>
          </w:tcPr>
          <w:p w14:paraId="077ACF84" w14:textId="77777777" w:rsidR="000A6485" w:rsidRPr="000A6485" w:rsidRDefault="000A6485" w:rsidP="000A6485">
            <w:pPr>
              <w:pStyle w:val="ListParagraph"/>
              <w:spacing w:after="0"/>
              <w:ind w:left="0"/>
              <w:jc w:val="both"/>
              <w:rPr>
                <w:rFonts w:ascii="Times New Roman" w:hAnsi="Times New Roman" w:cs="Times New Roman"/>
                <w:bCs/>
                <w:sz w:val="26"/>
                <w:szCs w:val="26"/>
              </w:rPr>
            </w:pPr>
            <w:r w:rsidRPr="000A6485">
              <w:rPr>
                <w:rFonts w:ascii="Times New Roman" w:hAnsi="Times New Roman" w:cs="Times New Roman"/>
                <w:bCs/>
                <w:sz w:val="26"/>
                <w:szCs w:val="26"/>
              </w:rPr>
              <w:t xml:space="preserve">Tiếp thu, nội dung này đã được trình bày tại phần </w:t>
            </w:r>
            <w:r w:rsidRPr="000A6485">
              <w:rPr>
                <w:rFonts w:ascii="Times New Roman" w:hAnsi="Times New Roman" w:cs="Times New Roman"/>
                <w:bCs/>
                <w:sz w:val="26"/>
                <w:szCs w:val="26"/>
              </w:rPr>
              <w:t>Thực trạng công tác thu phí, lệ phí</w:t>
            </w:r>
          </w:p>
          <w:p w14:paraId="49AD64A3" w14:textId="452FCC0E" w:rsidR="000A6485" w:rsidRPr="000A6485" w:rsidRDefault="000A6485" w:rsidP="000A6485">
            <w:pPr>
              <w:spacing w:after="0"/>
              <w:ind w:left="57" w:right="57"/>
              <w:jc w:val="center"/>
              <w:rPr>
                <w:rFonts w:ascii="Times New Roman" w:hAnsi="Times New Roman" w:cs="Times New Roman"/>
                <w:bCs/>
                <w:sz w:val="26"/>
                <w:szCs w:val="26"/>
              </w:rPr>
            </w:pPr>
          </w:p>
        </w:tc>
      </w:tr>
      <w:tr w:rsidR="000A6485" w:rsidRPr="000A6485" w14:paraId="031F949C" w14:textId="77777777" w:rsidTr="004112DB">
        <w:trPr>
          <w:trHeight w:val="359"/>
        </w:trPr>
        <w:tc>
          <w:tcPr>
            <w:tcW w:w="633" w:type="pct"/>
            <w:vMerge/>
            <w:shd w:val="clear" w:color="auto" w:fill="auto"/>
            <w:tcMar>
              <w:top w:w="0" w:type="dxa"/>
              <w:left w:w="10" w:type="dxa"/>
              <w:bottom w:w="0" w:type="dxa"/>
              <w:right w:w="10" w:type="dxa"/>
            </w:tcMar>
            <w:vAlign w:val="center"/>
          </w:tcPr>
          <w:p w14:paraId="7003B484" w14:textId="77777777" w:rsidR="000A6485" w:rsidRPr="000A6485" w:rsidRDefault="000A6485" w:rsidP="000A6485">
            <w:pPr>
              <w:spacing w:after="0"/>
              <w:ind w:left="57" w:right="57"/>
              <w:jc w:val="center"/>
              <w:rPr>
                <w:rFonts w:ascii="Times New Roman" w:hAnsi="Times New Roman" w:cs="Times New Roman"/>
                <w:sz w:val="26"/>
                <w:szCs w:val="26"/>
              </w:rPr>
            </w:pPr>
          </w:p>
        </w:tc>
        <w:tc>
          <w:tcPr>
            <w:tcW w:w="2721" w:type="pct"/>
            <w:shd w:val="clear" w:color="auto" w:fill="auto"/>
            <w:tcMar>
              <w:top w:w="0" w:type="dxa"/>
              <w:left w:w="10" w:type="dxa"/>
              <w:bottom w:w="0" w:type="dxa"/>
              <w:right w:w="10" w:type="dxa"/>
            </w:tcMar>
            <w:vAlign w:val="center"/>
          </w:tcPr>
          <w:p w14:paraId="5931106E" w14:textId="6D94D73F" w:rsidR="000A6485" w:rsidRPr="000A6485" w:rsidRDefault="000A6485" w:rsidP="000A6485">
            <w:pPr>
              <w:spacing w:after="0"/>
              <w:ind w:left="57" w:right="57"/>
              <w:jc w:val="both"/>
              <w:rPr>
                <w:rFonts w:ascii="Times New Roman" w:hAnsi="Times New Roman" w:cs="Times New Roman"/>
                <w:sz w:val="26"/>
                <w:szCs w:val="26"/>
              </w:rPr>
            </w:pPr>
            <w:r w:rsidRPr="000A6485">
              <w:rPr>
                <w:rFonts w:ascii="Times New Roman" w:hAnsi="Times New Roman" w:cs="Times New Roman"/>
                <w:sz w:val="26"/>
                <w:szCs w:val="26"/>
              </w:rPr>
              <w:t>- Việc bãi bỏ thủ tục hành chính cấp phép phương tiện thủy nội địa vào, rời cảng biển, cảng, bến thủy nội địa, khu neo đậu sẽ tác động đến công chức, viên chức của các Cảng vụ HH, Cảng vụ ĐTNĐ, đề nghị rà soát, đánh giá, đề xuất đối với việc sắp xếp, xử lý các công chức, viên chức dôi dư (nếu có) và tài sản phục vụ công tác cấp phép cho phương tiện ra, vào cảng, bến thuỷ nội địa, thu phí, lệ phí.</w:t>
            </w:r>
          </w:p>
        </w:tc>
        <w:tc>
          <w:tcPr>
            <w:tcW w:w="1646" w:type="pct"/>
            <w:shd w:val="clear" w:color="auto" w:fill="auto"/>
            <w:tcMar>
              <w:top w:w="0" w:type="dxa"/>
              <w:left w:w="10" w:type="dxa"/>
              <w:bottom w:w="0" w:type="dxa"/>
              <w:right w:w="10" w:type="dxa"/>
            </w:tcMar>
          </w:tcPr>
          <w:p w14:paraId="4A503C21" w14:textId="147C7CBB" w:rsidR="000A6485" w:rsidRPr="000A6485" w:rsidRDefault="000A6485" w:rsidP="000A6485">
            <w:pPr>
              <w:spacing w:after="0"/>
              <w:ind w:left="57" w:right="57"/>
              <w:jc w:val="center"/>
              <w:rPr>
                <w:rFonts w:ascii="Times New Roman" w:hAnsi="Times New Roman" w:cs="Times New Roman"/>
                <w:bCs/>
                <w:sz w:val="26"/>
                <w:szCs w:val="26"/>
              </w:rPr>
            </w:pPr>
            <w:r w:rsidRPr="000A6485">
              <w:rPr>
                <w:rFonts w:ascii="Times New Roman" w:hAnsi="Times New Roman" w:cs="Times New Roman"/>
                <w:bCs/>
                <w:sz w:val="26"/>
                <w:szCs w:val="26"/>
              </w:rPr>
              <w:t>Tiếp thu, chỉnh sửa tại dự thảo Đề án</w:t>
            </w:r>
          </w:p>
        </w:tc>
      </w:tr>
      <w:tr w:rsidR="000A6485" w:rsidRPr="000A6485" w14:paraId="6EFE2C29" w14:textId="77777777" w:rsidTr="004112DB">
        <w:trPr>
          <w:trHeight w:val="359"/>
        </w:trPr>
        <w:tc>
          <w:tcPr>
            <w:tcW w:w="633" w:type="pct"/>
            <w:shd w:val="clear" w:color="auto" w:fill="auto"/>
            <w:tcMar>
              <w:top w:w="0" w:type="dxa"/>
              <w:left w:w="10" w:type="dxa"/>
              <w:bottom w:w="0" w:type="dxa"/>
              <w:right w:w="10" w:type="dxa"/>
            </w:tcMar>
            <w:vAlign w:val="center"/>
          </w:tcPr>
          <w:p w14:paraId="7855F973" w14:textId="27F1139D" w:rsidR="000A6485" w:rsidRPr="000A6485" w:rsidRDefault="000A6485" w:rsidP="000A6485">
            <w:pPr>
              <w:spacing w:after="0"/>
              <w:ind w:left="57" w:right="57"/>
              <w:jc w:val="center"/>
              <w:rPr>
                <w:rFonts w:ascii="Times New Roman" w:hAnsi="Times New Roman" w:cs="Times New Roman"/>
                <w:sz w:val="26"/>
                <w:szCs w:val="26"/>
              </w:rPr>
            </w:pPr>
            <w:r w:rsidRPr="000A6485">
              <w:rPr>
                <w:rFonts w:ascii="Times New Roman" w:hAnsi="Times New Roman" w:cs="Times New Roman"/>
                <w:sz w:val="26"/>
                <w:szCs w:val="26"/>
              </w:rPr>
              <w:t>Văn phòng Bộ</w:t>
            </w:r>
          </w:p>
        </w:tc>
        <w:tc>
          <w:tcPr>
            <w:tcW w:w="2721" w:type="pct"/>
            <w:shd w:val="clear" w:color="auto" w:fill="auto"/>
            <w:tcMar>
              <w:top w:w="0" w:type="dxa"/>
              <w:left w:w="10" w:type="dxa"/>
              <w:bottom w:w="0" w:type="dxa"/>
              <w:right w:w="10" w:type="dxa"/>
            </w:tcMar>
            <w:vAlign w:val="center"/>
          </w:tcPr>
          <w:p w14:paraId="36C21D9C" w14:textId="77777777" w:rsidR="000A6485" w:rsidRPr="000A6485" w:rsidRDefault="000A6485" w:rsidP="000A6485">
            <w:pPr>
              <w:spacing w:after="0"/>
              <w:ind w:left="57" w:right="57"/>
              <w:jc w:val="both"/>
              <w:rPr>
                <w:rFonts w:ascii="Times New Roman" w:hAnsi="Times New Roman" w:cs="Times New Roman"/>
                <w:sz w:val="26"/>
                <w:szCs w:val="26"/>
              </w:rPr>
            </w:pPr>
            <w:r w:rsidRPr="000A6485">
              <w:rPr>
                <w:rFonts w:ascii="Times New Roman" w:hAnsi="Times New Roman" w:cs="Times New Roman"/>
                <w:sz w:val="26"/>
                <w:szCs w:val="26"/>
              </w:rPr>
              <w:t>Việc bỏ thủ tục cấp phép phương tiện thủy nội địa vào, rời cảng biển, cảng, bến thủy nội địa, khu neo đậu, chuyển việc kiểm tra từ tiền kiểm sang hậu kiểm phù hợp với chủ trương cải cách thủ tục hành chính hiện nay để tạo thuận lợi cho người dân, doanh nghiệp. Tuy nhiên, cần phải tăng cường trách nhiệm của chủ phương tiên trong việc đảm bảo an toàn khi tham gia giao thông đường thủy nội địa. Do đó, đề nghị: - Tại mục 4 Phần IV (Kiến nghị) sửa kiến nghị thứ 3 như sau: “3. Rà soát, sửa đổi, bổ sung các quy định về xử phạt vi phạm hành chính tương ứng với những điều chỉnh trong quy định về cấp phép cho phương tiện thủy nội địa vào, rời cảng biển, cảng, bến thủy nội địa, khu neo đậu; tăng mức xử phạt của chủ phương tiện đối với các hành vi vi phạm về trách nhiệm của chủ phương tiện trong việc đảm bảo an toàn khi tham gia giao thông đường thủy nội địa”.</w:t>
            </w:r>
          </w:p>
          <w:p w14:paraId="154FB16F" w14:textId="4FF6C9A8" w:rsidR="000A6485" w:rsidRPr="000A6485" w:rsidRDefault="000A6485" w:rsidP="000A6485">
            <w:pPr>
              <w:spacing w:after="0"/>
              <w:ind w:left="57" w:right="57"/>
              <w:jc w:val="both"/>
              <w:rPr>
                <w:rFonts w:ascii="Times New Roman" w:hAnsi="Times New Roman" w:cs="Times New Roman"/>
                <w:sz w:val="26"/>
                <w:szCs w:val="26"/>
              </w:rPr>
            </w:pPr>
            <w:r w:rsidRPr="000A6485">
              <w:rPr>
                <w:rFonts w:ascii="Times New Roman" w:hAnsi="Times New Roman" w:cs="Times New Roman"/>
                <w:sz w:val="26"/>
                <w:szCs w:val="26"/>
              </w:rPr>
              <w:t xml:space="preserve"> - Tại Mục 3 Phụ lục 1. Danh mục văn bản quy phạm pháp luật cần sửa đổi, bổ sung theo đề xuất tại Dự thảo Đề án: Đề nghị cơ quan chủ trì soạn thảo rà soát bổ sung sửa đổi quy định về mức xử phạt đối với các hành vi vi phạm về trách</w:t>
            </w:r>
            <w:r w:rsidRPr="000A6485">
              <w:rPr>
                <w:rFonts w:ascii="Times New Roman" w:hAnsi="Times New Roman" w:cs="Times New Roman"/>
                <w:sz w:val="26"/>
                <w:szCs w:val="26"/>
              </w:rPr>
              <w:t xml:space="preserve"> </w:t>
            </w:r>
            <w:r w:rsidRPr="000A6485">
              <w:rPr>
                <w:rFonts w:ascii="Times New Roman" w:hAnsi="Times New Roman" w:cs="Times New Roman"/>
                <w:sz w:val="26"/>
                <w:szCs w:val="26"/>
              </w:rPr>
              <w:t>nhiệm của chủ phương tiện trong việc đảm bảo an toàn khi tham gia giao thông đường thủy nội địa.</w:t>
            </w:r>
          </w:p>
        </w:tc>
        <w:tc>
          <w:tcPr>
            <w:tcW w:w="1646" w:type="pct"/>
            <w:shd w:val="clear" w:color="auto" w:fill="auto"/>
            <w:tcMar>
              <w:top w:w="0" w:type="dxa"/>
              <w:left w:w="10" w:type="dxa"/>
              <w:bottom w:w="0" w:type="dxa"/>
              <w:right w:w="10" w:type="dxa"/>
            </w:tcMar>
          </w:tcPr>
          <w:p w14:paraId="2D569E28" w14:textId="732E979B" w:rsidR="000A6485" w:rsidRPr="000A6485" w:rsidRDefault="000A6485" w:rsidP="000A6485">
            <w:pPr>
              <w:spacing w:after="0"/>
              <w:ind w:left="57" w:right="57"/>
              <w:jc w:val="center"/>
              <w:rPr>
                <w:rFonts w:ascii="Times New Roman" w:hAnsi="Times New Roman" w:cs="Times New Roman"/>
                <w:bCs/>
                <w:sz w:val="26"/>
                <w:szCs w:val="26"/>
              </w:rPr>
            </w:pPr>
            <w:r w:rsidRPr="000A6485">
              <w:rPr>
                <w:rFonts w:ascii="Times New Roman" w:hAnsi="Times New Roman" w:cs="Times New Roman"/>
                <w:bCs/>
                <w:sz w:val="26"/>
                <w:szCs w:val="26"/>
              </w:rPr>
              <w:t>Tiếp thu, chỉnh sửa tại dự thảo Đề án</w:t>
            </w:r>
          </w:p>
        </w:tc>
      </w:tr>
    </w:tbl>
    <w:p w14:paraId="37FB5ACE" w14:textId="1DC342FD" w:rsidR="004D22CA" w:rsidRDefault="004D22CA">
      <w:pPr>
        <w:rPr>
          <w:rFonts w:ascii="Times New Roman" w:hAnsi="Times New Roman" w:cs="Times New Roman"/>
          <w:b/>
          <w:sz w:val="28"/>
          <w:szCs w:val="28"/>
        </w:rPr>
      </w:pPr>
    </w:p>
    <w:sectPr w:rsidR="004D22CA" w:rsidSect="000A6485">
      <w:pgSz w:w="16839" w:h="11907" w:orient="landscape" w:code="9"/>
      <w:pgMar w:top="1701"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7637A" w14:textId="77777777" w:rsidR="003F091E" w:rsidRDefault="003F091E">
      <w:pPr>
        <w:spacing w:after="0" w:line="240" w:lineRule="auto"/>
      </w:pPr>
      <w:r>
        <w:separator/>
      </w:r>
    </w:p>
  </w:endnote>
  <w:endnote w:type="continuationSeparator" w:id="0">
    <w:p w14:paraId="58D9E22E" w14:textId="77777777" w:rsidR="003F091E" w:rsidRDefault="003F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C11E2" w14:textId="77777777" w:rsidR="003F091E" w:rsidRDefault="003F091E">
      <w:pPr>
        <w:spacing w:after="0" w:line="240" w:lineRule="auto"/>
      </w:pPr>
      <w:r>
        <w:separator/>
      </w:r>
    </w:p>
  </w:footnote>
  <w:footnote w:type="continuationSeparator" w:id="0">
    <w:p w14:paraId="4928E12C" w14:textId="77777777" w:rsidR="003F091E" w:rsidRDefault="003F0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464737"/>
      <w:docPartObj>
        <w:docPartGallery w:val="Page Numbers (Top of Page)"/>
        <w:docPartUnique/>
      </w:docPartObj>
    </w:sdtPr>
    <w:sdtEndPr>
      <w:rPr>
        <w:noProof/>
      </w:rPr>
    </w:sdtEndPr>
    <w:sdtContent>
      <w:p w14:paraId="1A593D63" w14:textId="216B9542" w:rsidR="000A6485" w:rsidRDefault="000A6485">
        <w:pPr>
          <w:pStyle w:val="Header"/>
          <w:jc w:val="center"/>
        </w:pPr>
        <w:r>
          <w:fldChar w:fldCharType="begin"/>
        </w:r>
        <w:r>
          <w:instrText xml:space="preserve"> PAGE   \* MERGEFORMAT </w:instrText>
        </w:r>
        <w:r>
          <w:fldChar w:fldCharType="separate"/>
        </w:r>
        <w:r w:rsidR="0021076A">
          <w:rPr>
            <w:noProof/>
          </w:rPr>
          <w:t>2</w:t>
        </w:r>
        <w:r>
          <w:rPr>
            <w:noProof/>
          </w:rPr>
          <w:fldChar w:fldCharType="end"/>
        </w:r>
      </w:p>
    </w:sdtContent>
  </w:sdt>
  <w:p w14:paraId="3FAC063A" w14:textId="77777777" w:rsidR="000A6485" w:rsidRDefault="000A6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35D7B"/>
    <w:multiLevelType w:val="multilevel"/>
    <w:tmpl w:val="EA8EEE22"/>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2CA"/>
    <w:rsid w:val="00052E0C"/>
    <w:rsid w:val="000A6485"/>
    <w:rsid w:val="00194CF3"/>
    <w:rsid w:val="0021076A"/>
    <w:rsid w:val="0027644A"/>
    <w:rsid w:val="002B32F5"/>
    <w:rsid w:val="003F091E"/>
    <w:rsid w:val="00437D83"/>
    <w:rsid w:val="004D22CA"/>
    <w:rsid w:val="00640839"/>
    <w:rsid w:val="006F4361"/>
    <w:rsid w:val="008E79FF"/>
    <w:rsid w:val="00A034B8"/>
    <w:rsid w:val="00A15070"/>
    <w:rsid w:val="00A2161F"/>
    <w:rsid w:val="00A6111A"/>
    <w:rsid w:val="00A71968"/>
    <w:rsid w:val="00A80026"/>
    <w:rsid w:val="00BD0840"/>
    <w:rsid w:val="00D11338"/>
    <w:rsid w:val="00E47939"/>
    <w:rsid w:val="00FD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2CA"/>
  </w:style>
  <w:style w:type="paragraph" w:styleId="Heading3">
    <w:name w:val="heading 3"/>
    <w:basedOn w:val="Normal"/>
    <w:next w:val="Normal"/>
    <w:link w:val="Heading3Char"/>
    <w:unhideWhenUsed/>
    <w:qFormat/>
    <w:rsid w:val="004D22CA"/>
    <w:pPr>
      <w:keepNext/>
      <w:keepLines/>
      <w:spacing w:before="160" w:after="80" w:line="240" w:lineRule="auto"/>
      <w:outlineLvl w:val="2"/>
    </w:pPr>
    <w:rPr>
      <w:rFonts w:eastAsiaTheme="majorEastAsia" w:cstheme="majorBidi"/>
      <w:color w:val="365F91" w:themeColor="accent1" w:themeShade="BF"/>
      <w:kern w:val="2"/>
      <w:sz w:val="28"/>
      <w:szCs w:val="28"/>
      <w14:ligatures w14:val="standardContextual"/>
    </w:rPr>
  </w:style>
  <w:style w:type="paragraph" w:styleId="Heading4">
    <w:name w:val="heading 4"/>
    <w:basedOn w:val="Normal"/>
    <w:next w:val="Normal"/>
    <w:link w:val="Heading4Char"/>
    <w:unhideWhenUsed/>
    <w:qFormat/>
    <w:rsid w:val="004D22CA"/>
    <w:pPr>
      <w:keepNext/>
      <w:keepLines/>
      <w:spacing w:before="80" w:after="40" w:line="240" w:lineRule="auto"/>
      <w:outlineLvl w:val="3"/>
    </w:pPr>
    <w:rPr>
      <w:rFonts w:eastAsiaTheme="majorEastAsia" w:cstheme="majorBidi"/>
      <w:i/>
      <w:iCs/>
      <w:color w:val="365F91"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D22CA"/>
    <w:rPr>
      <w:rFonts w:eastAsiaTheme="majorEastAsia"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rsid w:val="004D22CA"/>
    <w:rPr>
      <w:rFonts w:eastAsiaTheme="majorEastAsia" w:cstheme="majorBidi"/>
      <w:i/>
      <w:iCs/>
      <w:color w:val="365F91" w:themeColor="accent1" w:themeShade="BF"/>
      <w:kern w:val="2"/>
      <w14:ligatures w14:val="standardContextual"/>
    </w:r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4D22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4D22CA"/>
    <w:rPr>
      <w:rFonts w:ascii="Times New Roman" w:eastAsia="Times New Roman" w:hAnsi="Times New Roman" w:cs="Times New Roman"/>
      <w:sz w:val="24"/>
      <w:szCs w:val="24"/>
    </w:rPr>
  </w:style>
  <w:style w:type="table" w:styleId="TableGrid">
    <w:name w:val="Table Grid"/>
    <w:basedOn w:val="TableNormal"/>
    <w:uiPriority w:val="59"/>
    <w:rsid w:val="004D22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2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2CA"/>
  </w:style>
  <w:style w:type="character" w:customStyle="1" w:styleId="fontstyle01">
    <w:name w:val="fontstyle01"/>
    <w:basedOn w:val="DefaultParagraphFont"/>
    <w:rsid w:val="00437D83"/>
    <w:rPr>
      <w:rFonts w:ascii="TimesNewRomanPSMT" w:hAnsi="TimesNewRomanPSMT" w:hint="default"/>
      <w:b w:val="0"/>
      <w:bCs w:val="0"/>
      <w:i w:val="0"/>
      <w:iCs w:val="0"/>
      <w:color w:val="000000"/>
      <w:sz w:val="28"/>
      <w:szCs w:val="28"/>
    </w:rPr>
  </w:style>
  <w:style w:type="paragraph" w:styleId="ListParagraph">
    <w:name w:val="List Paragraph"/>
    <w:aliases w:val="List Paragraph 1,List Paragraph-rfp content,List Paragraph1,bullet 1,Norm,abc,Nga 3,Đoạn của Danh sách,List Paragraph11,Paragraph,liet ke,bullet,List Paragraph level1,My checklist,List Paragraph Char Char,b1,Number_1,List Paragraph12"/>
    <w:basedOn w:val="Normal"/>
    <w:link w:val="ListParagraphChar"/>
    <w:uiPriority w:val="34"/>
    <w:qFormat/>
    <w:rsid w:val="00FD57F1"/>
    <w:pPr>
      <w:ind w:left="720"/>
      <w:contextualSpacing/>
    </w:pPr>
  </w:style>
  <w:style w:type="character" w:customStyle="1" w:styleId="ListParagraphChar">
    <w:name w:val="List Paragraph Char"/>
    <w:aliases w:val="List Paragraph 1 Char,List Paragraph-rfp content Char,List Paragraph1 Char,bullet 1 Char,Norm Char,abc Char,Nga 3 Char,Đoạn của Danh sách Char,List Paragraph11 Char,Paragraph Char,liet ke Char,bullet Char,List Paragraph level1 Char"/>
    <w:link w:val="ListParagraph"/>
    <w:uiPriority w:val="34"/>
    <w:qFormat/>
    <w:locked/>
    <w:rsid w:val="000A6485"/>
  </w:style>
  <w:style w:type="paragraph" w:styleId="Footer">
    <w:name w:val="footer"/>
    <w:basedOn w:val="Normal"/>
    <w:link w:val="FooterChar"/>
    <w:uiPriority w:val="99"/>
    <w:unhideWhenUsed/>
    <w:rsid w:val="000A6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4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2CA"/>
  </w:style>
  <w:style w:type="paragraph" w:styleId="Heading3">
    <w:name w:val="heading 3"/>
    <w:basedOn w:val="Normal"/>
    <w:next w:val="Normal"/>
    <w:link w:val="Heading3Char"/>
    <w:unhideWhenUsed/>
    <w:qFormat/>
    <w:rsid w:val="004D22CA"/>
    <w:pPr>
      <w:keepNext/>
      <w:keepLines/>
      <w:spacing w:before="160" w:after="80" w:line="240" w:lineRule="auto"/>
      <w:outlineLvl w:val="2"/>
    </w:pPr>
    <w:rPr>
      <w:rFonts w:eastAsiaTheme="majorEastAsia" w:cstheme="majorBidi"/>
      <w:color w:val="365F91" w:themeColor="accent1" w:themeShade="BF"/>
      <w:kern w:val="2"/>
      <w:sz w:val="28"/>
      <w:szCs w:val="28"/>
      <w14:ligatures w14:val="standardContextual"/>
    </w:rPr>
  </w:style>
  <w:style w:type="paragraph" w:styleId="Heading4">
    <w:name w:val="heading 4"/>
    <w:basedOn w:val="Normal"/>
    <w:next w:val="Normal"/>
    <w:link w:val="Heading4Char"/>
    <w:unhideWhenUsed/>
    <w:qFormat/>
    <w:rsid w:val="004D22CA"/>
    <w:pPr>
      <w:keepNext/>
      <w:keepLines/>
      <w:spacing w:before="80" w:after="40" w:line="240" w:lineRule="auto"/>
      <w:outlineLvl w:val="3"/>
    </w:pPr>
    <w:rPr>
      <w:rFonts w:eastAsiaTheme="majorEastAsia" w:cstheme="majorBidi"/>
      <w:i/>
      <w:iCs/>
      <w:color w:val="365F91"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D22CA"/>
    <w:rPr>
      <w:rFonts w:eastAsiaTheme="majorEastAsia"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rsid w:val="004D22CA"/>
    <w:rPr>
      <w:rFonts w:eastAsiaTheme="majorEastAsia" w:cstheme="majorBidi"/>
      <w:i/>
      <w:iCs/>
      <w:color w:val="365F91" w:themeColor="accent1" w:themeShade="BF"/>
      <w:kern w:val="2"/>
      <w14:ligatures w14:val="standardContextual"/>
    </w:r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4D22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4D22CA"/>
    <w:rPr>
      <w:rFonts w:ascii="Times New Roman" w:eastAsia="Times New Roman" w:hAnsi="Times New Roman" w:cs="Times New Roman"/>
      <w:sz w:val="24"/>
      <w:szCs w:val="24"/>
    </w:rPr>
  </w:style>
  <w:style w:type="table" w:styleId="TableGrid">
    <w:name w:val="Table Grid"/>
    <w:basedOn w:val="TableNormal"/>
    <w:uiPriority w:val="59"/>
    <w:rsid w:val="004D22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2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2CA"/>
  </w:style>
  <w:style w:type="character" w:customStyle="1" w:styleId="fontstyle01">
    <w:name w:val="fontstyle01"/>
    <w:basedOn w:val="DefaultParagraphFont"/>
    <w:rsid w:val="00437D83"/>
    <w:rPr>
      <w:rFonts w:ascii="TimesNewRomanPSMT" w:hAnsi="TimesNewRomanPSMT" w:hint="default"/>
      <w:b w:val="0"/>
      <w:bCs w:val="0"/>
      <w:i w:val="0"/>
      <w:iCs w:val="0"/>
      <w:color w:val="000000"/>
      <w:sz w:val="28"/>
      <w:szCs w:val="28"/>
    </w:rPr>
  </w:style>
  <w:style w:type="paragraph" w:styleId="ListParagraph">
    <w:name w:val="List Paragraph"/>
    <w:aliases w:val="List Paragraph 1,List Paragraph-rfp content,List Paragraph1,bullet 1,Norm,abc,Nga 3,Đoạn của Danh sách,List Paragraph11,Paragraph,liet ke,bullet,List Paragraph level1,My checklist,List Paragraph Char Char,b1,Number_1,List Paragraph12"/>
    <w:basedOn w:val="Normal"/>
    <w:link w:val="ListParagraphChar"/>
    <w:uiPriority w:val="34"/>
    <w:qFormat/>
    <w:rsid w:val="00FD57F1"/>
    <w:pPr>
      <w:ind w:left="720"/>
      <w:contextualSpacing/>
    </w:pPr>
  </w:style>
  <w:style w:type="character" w:customStyle="1" w:styleId="ListParagraphChar">
    <w:name w:val="List Paragraph Char"/>
    <w:aliases w:val="List Paragraph 1 Char,List Paragraph-rfp content Char,List Paragraph1 Char,bullet 1 Char,Norm Char,abc Char,Nga 3 Char,Đoạn của Danh sách Char,List Paragraph11 Char,Paragraph Char,liet ke Char,bullet Char,List Paragraph level1 Char"/>
    <w:link w:val="ListParagraph"/>
    <w:uiPriority w:val="34"/>
    <w:qFormat/>
    <w:locked/>
    <w:rsid w:val="000A6485"/>
  </w:style>
  <w:style w:type="paragraph" w:styleId="Footer">
    <w:name w:val="footer"/>
    <w:basedOn w:val="Normal"/>
    <w:link w:val="FooterChar"/>
    <w:uiPriority w:val="99"/>
    <w:unhideWhenUsed/>
    <w:rsid w:val="000A6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9C9CE-271F-4699-A844-2ED31F5F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2025-06-27T07:39:00Z</cp:lastPrinted>
  <dcterms:created xsi:type="dcterms:W3CDTF">2025-06-27T04:15:00Z</dcterms:created>
  <dcterms:modified xsi:type="dcterms:W3CDTF">2025-06-27T07:40:00Z</dcterms:modified>
</cp:coreProperties>
</file>