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ayout w:type="fixed"/>
        <w:tblLook w:val="0000" w:firstRow="0" w:lastRow="0" w:firstColumn="0" w:lastColumn="0" w:noHBand="0" w:noVBand="0"/>
      </w:tblPr>
      <w:tblGrid>
        <w:gridCol w:w="3828"/>
        <w:gridCol w:w="5812"/>
      </w:tblGrid>
      <w:tr w:rsidR="007C411D" w:rsidRPr="007C411D" w14:paraId="061154E3" w14:textId="77777777" w:rsidTr="00E27FD0">
        <w:trPr>
          <w:trHeight w:val="585"/>
        </w:trPr>
        <w:tc>
          <w:tcPr>
            <w:tcW w:w="3828" w:type="dxa"/>
          </w:tcPr>
          <w:p w14:paraId="6008E57E" w14:textId="77777777" w:rsidR="007C411D" w:rsidRPr="007C411D" w:rsidRDefault="007C411D" w:rsidP="007C411D">
            <w:pPr>
              <w:jc w:val="center"/>
              <w:rPr>
                <w:b/>
                <w:color w:val="000000"/>
                <w:sz w:val="26"/>
                <w:szCs w:val="26"/>
                <w:lang w:val="nl-NL"/>
              </w:rPr>
            </w:pPr>
            <w:r w:rsidRPr="007C411D">
              <w:rPr>
                <w:b/>
                <w:color w:val="000000"/>
                <w:sz w:val="26"/>
                <w:szCs w:val="26"/>
                <w:lang w:val="nl-NL"/>
              </w:rPr>
              <w:t>BỘ TÀI CHÍNH</w:t>
            </w:r>
          </w:p>
          <w:p w14:paraId="5058FF32" w14:textId="5780B579" w:rsidR="007C411D" w:rsidRPr="007C411D" w:rsidRDefault="0032078A" w:rsidP="007C411D">
            <w:pPr>
              <w:jc w:val="center"/>
              <w:rPr>
                <w:color w:val="000000"/>
                <w:sz w:val="26"/>
                <w:szCs w:val="26"/>
                <w:lang w:val="nl-NL"/>
              </w:rPr>
            </w:pPr>
            <w:r>
              <w:rPr>
                <w:b/>
                <w:noProof/>
                <w:color w:val="000000"/>
              </w:rPr>
              <mc:AlternateContent>
                <mc:Choice Requires="wps">
                  <w:drawing>
                    <wp:anchor distT="0" distB="0" distL="114300" distR="114300" simplePos="0" relativeHeight="251655680" behindDoc="0" locked="0" layoutInCell="1" allowOverlap="1" wp14:anchorId="02F20C2C" wp14:editId="5AFA8301">
                      <wp:simplePos x="0" y="0"/>
                      <wp:positionH relativeFrom="column">
                        <wp:posOffset>951865</wp:posOffset>
                      </wp:positionH>
                      <wp:positionV relativeFrom="paragraph">
                        <wp:posOffset>53340</wp:posOffset>
                      </wp:positionV>
                      <wp:extent cx="401955" cy="0"/>
                      <wp:effectExtent l="13970" t="13335" r="12700" b="5715"/>
                      <wp:wrapNone/>
                      <wp:docPr id="156090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5656"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4.2pt" to="106.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"/>
                  </w:pict>
                </mc:Fallback>
              </mc:AlternateContent>
            </w:r>
          </w:p>
        </w:tc>
        <w:tc>
          <w:tcPr>
            <w:tcW w:w="5812" w:type="dxa"/>
          </w:tcPr>
          <w:p w14:paraId="0142F4A3" w14:textId="77777777" w:rsidR="007C411D" w:rsidRPr="007C411D" w:rsidRDefault="007C411D" w:rsidP="007C411D">
            <w:pPr>
              <w:jc w:val="center"/>
              <w:rPr>
                <w:b/>
                <w:color w:val="000000"/>
                <w:sz w:val="26"/>
                <w:szCs w:val="26"/>
                <w:lang w:val="nl-NL"/>
              </w:rPr>
            </w:pPr>
            <w:r w:rsidRPr="007C411D">
              <w:rPr>
                <w:b/>
                <w:color w:val="000000"/>
                <w:sz w:val="26"/>
                <w:szCs w:val="26"/>
                <w:lang w:val="nl-NL"/>
              </w:rPr>
              <w:t>CỘNG HOÀ XÃ HỘI CHỦ NGHĨA VIỆT NAM</w:t>
            </w:r>
          </w:p>
          <w:p w14:paraId="00AFD208" w14:textId="77777777" w:rsidR="007C411D" w:rsidRPr="007C411D" w:rsidRDefault="007C411D" w:rsidP="007C411D">
            <w:pPr>
              <w:jc w:val="center"/>
              <w:rPr>
                <w:b/>
                <w:color w:val="000000"/>
                <w:sz w:val="28"/>
                <w:szCs w:val="28"/>
              </w:rPr>
            </w:pPr>
            <w:r w:rsidRPr="007C411D">
              <w:rPr>
                <w:b/>
                <w:color w:val="000000"/>
                <w:sz w:val="28"/>
                <w:szCs w:val="28"/>
              </w:rPr>
              <w:t>Độc lập - Tự do - Hạnh phúc</w:t>
            </w:r>
          </w:p>
          <w:p w14:paraId="741934F3" w14:textId="5EF101D4" w:rsidR="007C411D" w:rsidRPr="007C411D" w:rsidRDefault="0032078A" w:rsidP="007C411D">
            <w:pPr>
              <w:jc w:val="center"/>
              <w:rPr>
                <w:color w:val="000000"/>
                <w:lang w:val="nl-NL"/>
              </w:rPr>
            </w:pPr>
            <w:r>
              <w:rPr>
                <w:noProof/>
                <w:color w:val="000000"/>
              </w:rPr>
              <mc:AlternateContent>
                <mc:Choice Requires="wps">
                  <w:drawing>
                    <wp:anchor distT="0" distB="0" distL="114300" distR="114300" simplePos="0" relativeHeight="251656704" behindDoc="0" locked="0" layoutInCell="1" allowOverlap="1" wp14:anchorId="1AC99E9F" wp14:editId="75D09BAC">
                      <wp:simplePos x="0" y="0"/>
                      <wp:positionH relativeFrom="column">
                        <wp:posOffset>693420</wp:posOffset>
                      </wp:positionH>
                      <wp:positionV relativeFrom="paragraph">
                        <wp:posOffset>29845</wp:posOffset>
                      </wp:positionV>
                      <wp:extent cx="2171700" cy="0"/>
                      <wp:effectExtent l="5080" t="13335" r="13970" b="5715"/>
                      <wp:wrapNone/>
                      <wp:docPr id="1372621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7A4B2"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35pt" to="225.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"/>
                  </w:pict>
                </mc:Fallback>
              </mc:AlternateContent>
            </w:r>
          </w:p>
        </w:tc>
      </w:tr>
      <w:tr w:rsidR="007C411D" w:rsidRPr="007C411D" w14:paraId="3FE3DDDA" w14:textId="77777777" w:rsidTr="00E27FD0">
        <w:trPr>
          <w:trHeight w:val="895"/>
        </w:trPr>
        <w:tc>
          <w:tcPr>
            <w:tcW w:w="3828" w:type="dxa"/>
          </w:tcPr>
          <w:p w14:paraId="61F24455" w14:textId="77777777" w:rsidR="007C411D" w:rsidRPr="007C411D" w:rsidRDefault="007C411D" w:rsidP="00375416">
            <w:pPr>
              <w:jc w:val="center"/>
              <w:rPr>
                <w:b/>
                <w:color w:val="000000"/>
                <w:lang w:val="nl-NL"/>
              </w:rPr>
            </w:pPr>
            <w:r w:rsidRPr="007C411D">
              <w:rPr>
                <w:color w:val="000000"/>
                <w:sz w:val="26"/>
                <w:szCs w:val="26"/>
                <w:lang w:val="nl-NL"/>
              </w:rPr>
              <w:t>Số:</w:t>
            </w:r>
            <w:r w:rsidR="004A71E0">
              <w:rPr>
                <w:color w:val="000000"/>
                <w:sz w:val="26"/>
                <w:szCs w:val="26"/>
                <w:lang w:val="nl-NL"/>
              </w:rPr>
              <w:t xml:space="preserve">     </w:t>
            </w:r>
            <w:r w:rsidRPr="007C411D">
              <w:rPr>
                <w:color w:val="000000"/>
                <w:sz w:val="26"/>
                <w:szCs w:val="26"/>
                <w:lang w:val="nl-NL"/>
              </w:rPr>
              <w:t>/</w:t>
            </w:r>
            <w:r w:rsidR="004A71E0">
              <w:rPr>
                <w:color w:val="000000"/>
                <w:sz w:val="26"/>
                <w:szCs w:val="26"/>
                <w:lang w:val="nl-NL"/>
              </w:rPr>
              <w:t>BC</w:t>
            </w:r>
            <w:r w:rsidRPr="007C411D">
              <w:rPr>
                <w:color w:val="000000"/>
                <w:sz w:val="26"/>
                <w:szCs w:val="26"/>
                <w:lang w:val="nl-NL"/>
              </w:rPr>
              <w:t>-</w:t>
            </w:r>
            <w:r w:rsidR="00A73123">
              <w:rPr>
                <w:color w:val="000000"/>
                <w:sz w:val="26"/>
                <w:szCs w:val="26"/>
                <w:lang w:val="nl-NL"/>
              </w:rPr>
              <w:t>BTC</w:t>
            </w:r>
          </w:p>
        </w:tc>
        <w:tc>
          <w:tcPr>
            <w:tcW w:w="5812" w:type="dxa"/>
          </w:tcPr>
          <w:p w14:paraId="26344FBD" w14:textId="77777777" w:rsidR="007C411D" w:rsidRPr="007C411D" w:rsidRDefault="00375416" w:rsidP="00375416">
            <w:pPr>
              <w:jc w:val="center"/>
              <w:rPr>
                <w:b/>
                <w:color w:val="000000"/>
                <w:lang w:val="nl-NL"/>
              </w:rPr>
            </w:pPr>
            <w:r>
              <w:rPr>
                <w:i/>
                <w:color w:val="000000"/>
                <w:sz w:val="28"/>
                <w:szCs w:val="28"/>
                <w:lang w:val="nl-NL"/>
              </w:rPr>
              <w:t xml:space="preserve">Hà Nội, ngày </w:t>
            </w:r>
            <w:r w:rsidR="00814739">
              <w:rPr>
                <w:i/>
                <w:color w:val="000000"/>
                <w:sz w:val="28"/>
                <w:szCs w:val="28"/>
                <w:lang w:val="nl-NL"/>
              </w:rPr>
              <w:t xml:space="preserve"> </w:t>
            </w:r>
            <w:r w:rsidR="004A71E0">
              <w:rPr>
                <w:i/>
                <w:color w:val="000000"/>
                <w:sz w:val="28"/>
                <w:szCs w:val="28"/>
                <w:lang w:val="nl-NL"/>
              </w:rPr>
              <w:t xml:space="preserve"> </w:t>
            </w:r>
            <w:r w:rsidR="00814739">
              <w:rPr>
                <w:i/>
                <w:color w:val="000000"/>
                <w:sz w:val="28"/>
                <w:szCs w:val="28"/>
                <w:lang w:val="nl-NL"/>
              </w:rPr>
              <w:t xml:space="preserve">  tháng </w:t>
            </w:r>
            <w:r w:rsidR="004A71E0">
              <w:rPr>
                <w:i/>
                <w:color w:val="000000"/>
                <w:sz w:val="28"/>
                <w:szCs w:val="28"/>
                <w:lang w:val="nl-NL"/>
              </w:rPr>
              <w:t xml:space="preserve">   </w:t>
            </w:r>
            <w:r w:rsidR="007C411D" w:rsidRPr="007C411D">
              <w:rPr>
                <w:i/>
                <w:color w:val="000000"/>
                <w:sz w:val="28"/>
                <w:szCs w:val="28"/>
                <w:lang w:val="nl-NL"/>
              </w:rPr>
              <w:t xml:space="preserve"> năm 202</w:t>
            </w:r>
            <w:r w:rsidR="004A71E0">
              <w:rPr>
                <w:i/>
                <w:color w:val="000000"/>
                <w:sz w:val="28"/>
                <w:szCs w:val="28"/>
                <w:lang w:val="nl-NL"/>
              </w:rPr>
              <w:t>5</w:t>
            </w:r>
          </w:p>
        </w:tc>
      </w:tr>
    </w:tbl>
    <w:p w14:paraId="23C2C605" w14:textId="77777777" w:rsidR="00F24E8D" w:rsidRPr="00757172" w:rsidRDefault="004A71E0" w:rsidP="00017D10">
      <w:pPr>
        <w:autoSpaceDE w:val="0"/>
        <w:autoSpaceDN w:val="0"/>
        <w:adjustRightInd w:val="0"/>
        <w:spacing w:after="120"/>
        <w:jc w:val="center"/>
        <w:rPr>
          <w:b/>
          <w:bCs/>
          <w:sz w:val="28"/>
          <w:szCs w:val="28"/>
        </w:rPr>
      </w:pPr>
      <w:r>
        <w:rPr>
          <w:b/>
          <w:bCs/>
          <w:sz w:val="28"/>
          <w:szCs w:val="28"/>
        </w:rPr>
        <w:t>BÁO CÁO</w:t>
      </w:r>
    </w:p>
    <w:p w14:paraId="02336EC9" w14:textId="77777777" w:rsidR="001741C0" w:rsidRPr="00DF0354" w:rsidRDefault="00DF0354" w:rsidP="00017D10">
      <w:pPr>
        <w:tabs>
          <w:tab w:val="left" w:pos="2673"/>
        </w:tabs>
        <w:jc w:val="center"/>
        <w:rPr>
          <w:b/>
          <w:sz w:val="28"/>
          <w:szCs w:val="28"/>
        </w:rPr>
      </w:pPr>
      <w:r w:rsidRPr="00DF0354">
        <w:rPr>
          <w:b/>
          <w:sz w:val="28"/>
          <w:szCs w:val="28"/>
          <w:lang w:val="nl-NL"/>
        </w:rPr>
        <w:t xml:space="preserve">Về </w:t>
      </w:r>
      <w:bookmarkStart w:id="0" w:name="_Hlk198111582"/>
      <w:r w:rsidRPr="00DF0354">
        <w:rPr>
          <w:b/>
          <w:sz w:val="28"/>
          <w:szCs w:val="28"/>
          <w:lang w:val="nl-NL"/>
        </w:rPr>
        <w:t>r</w:t>
      </w:r>
      <w:r w:rsidR="004A71E0" w:rsidRPr="00DF0354">
        <w:rPr>
          <w:b/>
          <w:sz w:val="28"/>
          <w:szCs w:val="28"/>
          <w:lang w:val="nl-NL"/>
        </w:rPr>
        <w:t>à soát</w:t>
      </w:r>
      <w:r w:rsidRPr="00DF0354">
        <w:rPr>
          <w:b/>
          <w:sz w:val="28"/>
          <w:szCs w:val="28"/>
          <w:lang w:val="nl-NL"/>
        </w:rPr>
        <w:t xml:space="preserve"> các chủ </w:t>
      </w:r>
      <w:r w:rsidR="002309F1">
        <w:rPr>
          <w:b/>
          <w:sz w:val="28"/>
          <w:szCs w:val="28"/>
          <w:lang w:val="nl-NL"/>
        </w:rPr>
        <w:t>trương</w:t>
      </w:r>
      <w:r w:rsidRPr="00DF0354">
        <w:rPr>
          <w:b/>
          <w:sz w:val="28"/>
          <w:szCs w:val="28"/>
          <w:lang w:val="nl-NL"/>
        </w:rPr>
        <w:t>, đường lối của Đảng, văn bản quy phạm pháp luật, điều ước quốc</w:t>
      </w:r>
      <w:r w:rsidR="00A77ADC">
        <w:rPr>
          <w:b/>
          <w:sz w:val="28"/>
          <w:szCs w:val="28"/>
          <w:lang w:val="nl-NL"/>
        </w:rPr>
        <w:t xml:space="preserve"> tế</w:t>
      </w:r>
      <w:r w:rsidRPr="00DF0354">
        <w:rPr>
          <w:b/>
          <w:sz w:val="28"/>
          <w:szCs w:val="28"/>
          <w:lang w:val="nl-NL"/>
        </w:rPr>
        <w:t xml:space="preserve"> có liên quan đến dự thảo</w:t>
      </w:r>
      <w:r w:rsidR="004A71E0" w:rsidRPr="00DF0354">
        <w:rPr>
          <w:b/>
          <w:sz w:val="28"/>
          <w:szCs w:val="28"/>
          <w:lang w:val="nl-NL"/>
        </w:rPr>
        <w:t xml:space="preserve"> </w:t>
      </w:r>
      <w:r w:rsidRPr="00DF0354">
        <w:rPr>
          <w:b/>
          <w:sz w:val="28"/>
          <w:szCs w:val="28"/>
          <w:lang w:val="nl-NL"/>
        </w:rPr>
        <w:t xml:space="preserve">Nghị quyết </w:t>
      </w:r>
      <w:bookmarkEnd w:id="0"/>
      <w:r w:rsidRPr="00DF0354">
        <w:rPr>
          <w:b/>
          <w:sz w:val="28"/>
          <w:szCs w:val="28"/>
          <w:lang w:val="nl-NL"/>
        </w:rPr>
        <w:t xml:space="preserve">của </w:t>
      </w:r>
      <w:r w:rsidR="002309F1">
        <w:rPr>
          <w:b/>
          <w:sz w:val="28"/>
          <w:szCs w:val="28"/>
          <w:lang w:val="nl-NL"/>
        </w:rPr>
        <w:t>Ủy ban Thường vụ Quốc hội</w:t>
      </w:r>
      <w:r w:rsidRPr="00DF0354">
        <w:rPr>
          <w:b/>
          <w:sz w:val="28"/>
          <w:szCs w:val="28"/>
          <w:lang w:val="nl-NL"/>
        </w:rPr>
        <w:t xml:space="preserve"> về mức thuế bảo vệ môi trường đối với </w:t>
      </w:r>
      <w:r w:rsidR="002309F1">
        <w:rPr>
          <w:b/>
          <w:sz w:val="28"/>
          <w:szCs w:val="28"/>
          <w:lang w:val="nl-NL"/>
        </w:rPr>
        <w:br/>
      </w:r>
      <w:r w:rsidRPr="00DF0354">
        <w:rPr>
          <w:b/>
          <w:sz w:val="28"/>
          <w:szCs w:val="28"/>
          <w:lang w:val="nl-NL"/>
        </w:rPr>
        <w:t xml:space="preserve">xăng, dầu, mỡ nhờn </w:t>
      </w:r>
    </w:p>
    <w:p w14:paraId="0A2DB4A5" w14:textId="578FAB82" w:rsidR="00A95E28" w:rsidRDefault="0032078A" w:rsidP="00BE3EA5">
      <w:pPr>
        <w:autoSpaceDE w:val="0"/>
        <w:autoSpaceDN w:val="0"/>
        <w:adjustRightInd w:val="0"/>
        <w:spacing w:before="120" w:after="120"/>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43D6FACD" wp14:editId="417C45D4">
                <wp:simplePos x="0" y="0"/>
                <wp:positionH relativeFrom="column">
                  <wp:posOffset>2221865</wp:posOffset>
                </wp:positionH>
                <wp:positionV relativeFrom="paragraph">
                  <wp:posOffset>88900</wp:posOffset>
                </wp:positionV>
                <wp:extent cx="1647825" cy="0"/>
                <wp:effectExtent l="5080" t="9525" r="13970" b="9525"/>
                <wp:wrapNone/>
                <wp:docPr id="6399450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13BAF" id="_x0000_t32" coordsize="21600,21600" o:spt="32" o:oned="t" path="m,l21600,21600e" filled="f">
                <v:path arrowok="t" fillok="f" o:connecttype="none"/>
                <o:lock v:ext="edit" shapetype="t"/>
              </v:shapetype>
              <v:shape id="AutoShape 16" o:spid="_x0000_s1026" type="#_x0000_t32" style="position:absolute;margin-left:174.95pt;margin-top:7pt;width:12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"/>
            </w:pict>
          </mc:Fallback>
        </mc:AlternateContent>
      </w:r>
    </w:p>
    <w:p w14:paraId="1677C416" w14:textId="77777777" w:rsidR="00A95E28" w:rsidRDefault="00F24E8D" w:rsidP="00757F1F">
      <w:pPr>
        <w:autoSpaceDE w:val="0"/>
        <w:autoSpaceDN w:val="0"/>
        <w:adjustRightInd w:val="0"/>
        <w:jc w:val="center"/>
        <w:rPr>
          <w:sz w:val="28"/>
          <w:szCs w:val="28"/>
          <w:lang w:val="vi-VN"/>
        </w:rPr>
      </w:pPr>
      <w:r w:rsidRPr="00757172">
        <w:rPr>
          <w:sz w:val="28"/>
          <w:szCs w:val="28"/>
        </w:rPr>
        <w:t>Kính gửi: Chính phủ</w:t>
      </w:r>
    </w:p>
    <w:p w14:paraId="0BAA358F" w14:textId="77777777" w:rsidR="00742EC2" w:rsidRDefault="00742EC2" w:rsidP="0080612D">
      <w:pPr>
        <w:spacing w:before="120" w:after="120"/>
        <w:ind w:firstLine="720"/>
        <w:jc w:val="both"/>
        <w:rPr>
          <w:spacing w:val="-2"/>
          <w:sz w:val="28"/>
          <w:szCs w:val="28"/>
          <w:lang w:val="sv-SE"/>
        </w:rPr>
      </w:pPr>
    </w:p>
    <w:p w14:paraId="1BD574AC" w14:textId="77777777" w:rsidR="004A71E0" w:rsidRDefault="004A71E0" w:rsidP="00EC759D">
      <w:pPr>
        <w:spacing w:before="120" w:after="120"/>
        <w:ind w:firstLine="720"/>
        <w:jc w:val="both"/>
        <w:rPr>
          <w:sz w:val="28"/>
          <w:szCs w:val="28"/>
          <w:lang w:val="nl-NL"/>
        </w:rPr>
      </w:pPr>
      <w:r>
        <w:rPr>
          <w:sz w:val="28"/>
          <w:szCs w:val="28"/>
          <w:lang w:val="nl-NL"/>
        </w:rPr>
        <w:t>Thực hiện Luật Ban hành văn bản quy phạm pháp luật năm 2025, Bộ Tài chính đã tiến hành rà soát</w:t>
      </w:r>
      <w:r w:rsidR="00EC759D">
        <w:rPr>
          <w:sz w:val="28"/>
          <w:szCs w:val="28"/>
          <w:lang w:val="nl-NL"/>
        </w:rPr>
        <w:t xml:space="preserve"> các c</w:t>
      </w:r>
      <w:r w:rsidR="00657401">
        <w:rPr>
          <w:sz w:val="28"/>
          <w:szCs w:val="28"/>
          <w:lang w:val="nl-NL"/>
        </w:rPr>
        <w:t>h</w:t>
      </w:r>
      <w:r w:rsidR="00EC759D">
        <w:rPr>
          <w:sz w:val="28"/>
          <w:szCs w:val="28"/>
          <w:lang w:val="nl-NL"/>
        </w:rPr>
        <w:t xml:space="preserve">ủ trương, đường lối của Đảng, văn bản quy phạm pháp luật, Điều ước quốc tế có liên quan </w:t>
      </w:r>
      <w:r>
        <w:rPr>
          <w:sz w:val="28"/>
          <w:szCs w:val="28"/>
          <w:lang w:val="nl-NL"/>
        </w:rPr>
        <w:t>đến dự</w:t>
      </w:r>
      <w:r w:rsidR="00DF0354">
        <w:rPr>
          <w:sz w:val="28"/>
          <w:szCs w:val="28"/>
          <w:lang w:val="nl-NL"/>
        </w:rPr>
        <w:t xml:space="preserve"> thảo</w:t>
      </w:r>
      <w:r>
        <w:rPr>
          <w:sz w:val="28"/>
          <w:szCs w:val="28"/>
          <w:lang w:val="nl-NL"/>
        </w:rPr>
        <w:t xml:space="preserve"> Nghị quyết của Ủy ban Thường vụ Quốc hội</w:t>
      </w:r>
      <w:r w:rsidR="00ED1279">
        <w:rPr>
          <w:sz w:val="28"/>
          <w:szCs w:val="28"/>
          <w:lang w:val="nl-NL"/>
        </w:rPr>
        <w:t xml:space="preserve"> (UBTVQH)</w:t>
      </w:r>
      <w:r>
        <w:rPr>
          <w:sz w:val="28"/>
          <w:szCs w:val="28"/>
          <w:lang w:val="nl-NL"/>
        </w:rPr>
        <w:t xml:space="preserve"> về mức thuế bảo vệ môi trường</w:t>
      </w:r>
      <w:r w:rsidR="00ED1279">
        <w:rPr>
          <w:sz w:val="28"/>
          <w:szCs w:val="28"/>
          <w:lang w:val="nl-NL"/>
        </w:rPr>
        <w:t xml:space="preserve"> (BVMT)</w:t>
      </w:r>
      <w:r>
        <w:rPr>
          <w:sz w:val="28"/>
          <w:szCs w:val="28"/>
          <w:lang w:val="nl-NL"/>
        </w:rPr>
        <w:t xml:space="preserve"> đối với xăng, dầu, mỡ nhờn (</w:t>
      </w:r>
      <w:r w:rsidRPr="004A71E0">
        <w:rPr>
          <w:i/>
          <w:iCs/>
          <w:sz w:val="28"/>
          <w:szCs w:val="28"/>
          <w:lang w:val="nl-NL"/>
        </w:rPr>
        <w:t>sau đây gọi chung là dự án Nghị quyết</w:t>
      </w:r>
      <w:r>
        <w:rPr>
          <w:sz w:val="28"/>
          <w:szCs w:val="28"/>
          <w:lang w:val="nl-NL"/>
        </w:rPr>
        <w:t xml:space="preserve">). Kết quả rà soát như sau: </w:t>
      </w:r>
    </w:p>
    <w:p w14:paraId="66E9B1C7" w14:textId="77777777" w:rsidR="004A71E0" w:rsidRPr="009566F4" w:rsidRDefault="004A71E0" w:rsidP="0080612D">
      <w:pPr>
        <w:spacing w:before="120" w:after="120"/>
        <w:ind w:firstLine="720"/>
        <w:jc w:val="both"/>
        <w:rPr>
          <w:b/>
          <w:bCs/>
          <w:sz w:val="26"/>
          <w:szCs w:val="26"/>
          <w:lang w:val="nl-NL"/>
        </w:rPr>
      </w:pPr>
      <w:r w:rsidRPr="009566F4">
        <w:rPr>
          <w:b/>
          <w:bCs/>
          <w:sz w:val="26"/>
          <w:szCs w:val="26"/>
          <w:lang w:val="nl-NL"/>
        </w:rPr>
        <w:t>I. TỔ CHỨC THỰC HIỆN RÀ SOÁT</w:t>
      </w:r>
    </w:p>
    <w:p w14:paraId="2E5605D5" w14:textId="77777777" w:rsidR="004A71E0" w:rsidRPr="00060CB9" w:rsidRDefault="004A71E0" w:rsidP="0080612D">
      <w:pPr>
        <w:spacing w:before="120" w:after="120"/>
        <w:ind w:firstLine="720"/>
        <w:jc w:val="both"/>
        <w:rPr>
          <w:b/>
          <w:bCs/>
          <w:sz w:val="28"/>
          <w:szCs w:val="28"/>
          <w:lang w:val="nl-NL"/>
        </w:rPr>
      </w:pPr>
      <w:r w:rsidRPr="00060CB9">
        <w:rPr>
          <w:b/>
          <w:bCs/>
          <w:sz w:val="28"/>
          <w:szCs w:val="28"/>
          <w:lang w:val="nl-NL"/>
        </w:rPr>
        <w:t>1. Mục đích, yêu cầu rà soát</w:t>
      </w:r>
    </w:p>
    <w:p w14:paraId="352A9924" w14:textId="77777777" w:rsidR="004A71E0" w:rsidRDefault="004A71E0" w:rsidP="0080612D">
      <w:pPr>
        <w:spacing w:before="120" w:after="120"/>
        <w:ind w:firstLine="720"/>
        <w:jc w:val="both"/>
        <w:rPr>
          <w:b/>
          <w:bCs/>
          <w:sz w:val="28"/>
          <w:szCs w:val="28"/>
          <w:lang w:val="nl-NL"/>
        </w:rPr>
      </w:pPr>
      <w:r w:rsidRPr="00060CB9">
        <w:rPr>
          <w:b/>
          <w:bCs/>
          <w:sz w:val="28"/>
          <w:szCs w:val="28"/>
          <w:lang w:val="nl-NL"/>
        </w:rPr>
        <w:t>1.1. Mục đích rà soát</w:t>
      </w:r>
    </w:p>
    <w:p w14:paraId="3E41CEF9" w14:textId="77777777" w:rsidR="00657401" w:rsidRDefault="00657401" w:rsidP="0080612D">
      <w:pPr>
        <w:spacing w:before="120" w:after="120"/>
        <w:ind w:firstLine="720"/>
        <w:jc w:val="both"/>
        <w:rPr>
          <w:sz w:val="28"/>
          <w:szCs w:val="28"/>
          <w:lang w:val="nl-NL"/>
        </w:rPr>
      </w:pPr>
      <w:r>
        <w:rPr>
          <w:sz w:val="28"/>
          <w:szCs w:val="28"/>
        </w:rPr>
        <w:t>Rà soát các văn bản của Đảng, văn bản quy phạm pháp luật, điều ước quốc tế có liên quan đến dự án Nghị quyết để đánh giá việc thể chế hóa các chủ trương, đường lối của Đảng</w:t>
      </w:r>
      <w:r w:rsidR="00454A9B">
        <w:rPr>
          <w:sz w:val="28"/>
          <w:szCs w:val="28"/>
        </w:rPr>
        <w:t xml:space="preserve">, </w:t>
      </w:r>
      <w:r>
        <w:rPr>
          <w:sz w:val="28"/>
          <w:szCs w:val="28"/>
        </w:rPr>
        <w:t>đảm bảo tính thống nhất, đồng bộ của dự án Nghị quyết với hệ thống các văn bản quy phạm pháp luật hiện hành</w:t>
      </w:r>
      <w:r w:rsidR="00454A9B">
        <w:rPr>
          <w:sz w:val="28"/>
          <w:szCs w:val="28"/>
        </w:rPr>
        <w:t xml:space="preserve"> và các cam kết quốc tế. </w:t>
      </w:r>
    </w:p>
    <w:p w14:paraId="7DADF893" w14:textId="77777777" w:rsidR="003967BD" w:rsidRPr="00FA151E" w:rsidRDefault="003967BD" w:rsidP="0080612D">
      <w:pPr>
        <w:spacing w:before="120" w:after="120"/>
        <w:ind w:firstLine="720"/>
        <w:jc w:val="both"/>
        <w:rPr>
          <w:b/>
          <w:bCs/>
          <w:sz w:val="28"/>
          <w:szCs w:val="28"/>
          <w:lang w:val="nl-NL"/>
        </w:rPr>
      </w:pPr>
      <w:r w:rsidRPr="00FA151E">
        <w:rPr>
          <w:b/>
          <w:bCs/>
          <w:sz w:val="28"/>
          <w:szCs w:val="28"/>
          <w:lang w:val="nl-NL"/>
        </w:rPr>
        <w:t>1.2. Yêu cầu rà soát</w:t>
      </w:r>
    </w:p>
    <w:p w14:paraId="1626229B" w14:textId="77777777" w:rsidR="003967BD" w:rsidRDefault="003967BD" w:rsidP="003967BD">
      <w:pPr>
        <w:spacing w:before="120" w:after="120"/>
        <w:ind w:firstLine="720"/>
        <w:jc w:val="both"/>
        <w:rPr>
          <w:sz w:val="28"/>
          <w:szCs w:val="28"/>
        </w:rPr>
      </w:pPr>
      <w:r w:rsidRPr="003967BD">
        <w:rPr>
          <w:sz w:val="28"/>
          <w:szCs w:val="28"/>
          <w:lang w:val="vi-VN"/>
        </w:rPr>
        <w:t xml:space="preserve">Việc rà soát các văn bản quy phạm pháp luật liên quan đến </w:t>
      </w:r>
      <w:r w:rsidRPr="003967BD">
        <w:rPr>
          <w:sz w:val="28"/>
          <w:szCs w:val="28"/>
          <w:lang w:val="pt-BR"/>
        </w:rPr>
        <w:t xml:space="preserve">dự án Nghị quyết </w:t>
      </w:r>
      <w:r w:rsidRPr="003967BD">
        <w:rPr>
          <w:sz w:val="28"/>
          <w:szCs w:val="28"/>
          <w:lang w:val="vi-VN"/>
        </w:rPr>
        <w:t xml:space="preserve">được thực hiện dựa trên </w:t>
      </w:r>
      <w:r w:rsidRPr="003967BD">
        <w:rPr>
          <w:sz w:val="28"/>
          <w:szCs w:val="28"/>
        </w:rPr>
        <w:t>yêu cầu</w:t>
      </w:r>
      <w:r w:rsidRPr="003967BD">
        <w:rPr>
          <w:sz w:val="28"/>
          <w:szCs w:val="28"/>
          <w:lang w:val="vi-VN"/>
        </w:rPr>
        <w:t xml:space="preserve"> sau đây:</w:t>
      </w:r>
    </w:p>
    <w:p w14:paraId="500A49E2" w14:textId="77777777" w:rsidR="003967BD" w:rsidRPr="003967BD" w:rsidRDefault="003967BD" w:rsidP="003967BD">
      <w:pPr>
        <w:spacing w:before="120" w:after="120"/>
        <w:ind w:firstLine="720"/>
        <w:jc w:val="both"/>
        <w:rPr>
          <w:sz w:val="28"/>
          <w:szCs w:val="28"/>
        </w:rPr>
      </w:pPr>
      <w:r w:rsidRPr="003967BD">
        <w:rPr>
          <w:sz w:val="28"/>
          <w:szCs w:val="28"/>
          <w:lang w:val="nl-NL"/>
        </w:rPr>
        <w:t xml:space="preserve">- </w:t>
      </w:r>
      <w:r w:rsidRPr="003967BD">
        <w:rPr>
          <w:sz w:val="28"/>
          <w:szCs w:val="28"/>
        </w:rPr>
        <w:t xml:space="preserve">Rà soát đầy đủ các </w:t>
      </w:r>
      <w:r w:rsidR="00A77ADC">
        <w:rPr>
          <w:sz w:val="28"/>
          <w:szCs w:val="28"/>
        </w:rPr>
        <w:t>văn bản quy phạm pháp luật</w:t>
      </w:r>
      <w:r w:rsidRPr="003967BD">
        <w:rPr>
          <w:sz w:val="28"/>
          <w:szCs w:val="28"/>
        </w:rPr>
        <w:t xml:space="preserve"> có nội dung quy phạm pháp luật liên quan đến </w:t>
      </w:r>
      <w:r w:rsidR="0065781B">
        <w:rPr>
          <w:sz w:val="28"/>
          <w:szCs w:val="28"/>
          <w:lang w:val="pt-BR"/>
        </w:rPr>
        <w:t>việc</w:t>
      </w:r>
      <w:r w:rsidRPr="003967BD">
        <w:rPr>
          <w:sz w:val="28"/>
          <w:szCs w:val="28"/>
          <w:lang w:val="pt-BR"/>
        </w:rPr>
        <w:t xml:space="preserve"> </w:t>
      </w:r>
      <w:r>
        <w:rPr>
          <w:sz w:val="28"/>
          <w:szCs w:val="28"/>
          <w:lang w:val="pt-BR"/>
        </w:rPr>
        <w:t>điều chỉnh mức</w:t>
      </w:r>
      <w:r w:rsidR="0065781B">
        <w:rPr>
          <w:sz w:val="28"/>
          <w:szCs w:val="28"/>
          <w:lang w:val="pt-BR"/>
        </w:rPr>
        <w:t xml:space="preserve"> thuế</w:t>
      </w:r>
      <w:r w:rsidRPr="003967BD">
        <w:rPr>
          <w:sz w:val="28"/>
          <w:szCs w:val="28"/>
        </w:rPr>
        <w:t xml:space="preserve"> </w:t>
      </w:r>
      <w:r>
        <w:rPr>
          <w:sz w:val="28"/>
          <w:szCs w:val="28"/>
        </w:rPr>
        <w:t>BVMT</w:t>
      </w:r>
      <w:r w:rsidRPr="003967BD">
        <w:rPr>
          <w:sz w:val="28"/>
          <w:szCs w:val="28"/>
        </w:rPr>
        <w:t xml:space="preserve"> nhằm phát hiện các nội dung vướng mắc, chưa thống nhất với pháp luật về </w:t>
      </w:r>
      <w:r>
        <w:rPr>
          <w:sz w:val="28"/>
          <w:szCs w:val="28"/>
        </w:rPr>
        <w:t>việc điều chỉnh mức thuế BVMT</w:t>
      </w:r>
      <w:r w:rsidRPr="003967BD">
        <w:rPr>
          <w:sz w:val="28"/>
          <w:szCs w:val="28"/>
        </w:rPr>
        <w:t>.</w:t>
      </w:r>
    </w:p>
    <w:p w14:paraId="35C13812" w14:textId="77777777" w:rsidR="003967BD" w:rsidRPr="003967BD" w:rsidRDefault="003967BD" w:rsidP="003967BD">
      <w:pPr>
        <w:spacing w:before="120" w:after="120"/>
        <w:ind w:firstLine="720"/>
        <w:jc w:val="both"/>
        <w:rPr>
          <w:sz w:val="28"/>
          <w:szCs w:val="28"/>
          <w:lang w:val="pt-BR"/>
        </w:rPr>
      </w:pPr>
      <w:r w:rsidRPr="003967BD">
        <w:rPr>
          <w:sz w:val="28"/>
          <w:szCs w:val="28"/>
          <w:lang w:val="pt-BR"/>
        </w:rPr>
        <w:t>- Rà soát, xác định rõ những nội dung, phạm vi vấn đề cần sửa đổi, bổ sung nhằm bảo đảm tính thống nhất của hệ thống pháp luật.</w:t>
      </w:r>
    </w:p>
    <w:p w14:paraId="5090E3A1" w14:textId="77777777" w:rsidR="003967BD" w:rsidRDefault="003967BD" w:rsidP="003967BD">
      <w:pPr>
        <w:spacing w:before="120" w:after="120"/>
        <w:ind w:firstLine="720"/>
        <w:jc w:val="both"/>
        <w:rPr>
          <w:sz w:val="28"/>
          <w:szCs w:val="28"/>
          <w:lang w:val="pt-BR"/>
        </w:rPr>
      </w:pPr>
      <w:r w:rsidRPr="003967BD">
        <w:rPr>
          <w:sz w:val="28"/>
          <w:szCs w:val="28"/>
          <w:lang w:val="pt-BR"/>
        </w:rPr>
        <w:t xml:space="preserve">- Kế thừa và phát huy những quy định đã mang lại tác động tích cực đến kinh tế - xã hội của </w:t>
      </w:r>
      <w:r w:rsidR="0065781B">
        <w:rPr>
          <w:sz w:val="28"/>
          <w:szCs w:val="28"/>
          <w:lang w:val="pt-BR"/>
        </w:rPr>
        <w:t>việc</w:t>
      </w:r>
      <w:r w:rsidRPr="003967BD">
        <w:rPr>
          <w:sz w:val="28"/>
          <w:szCs w:val="28"/>
          <w:lang w:val="pt-BR"/>
        </w:rPr>
        <w:t xml:space="preserve"> </w:t>
      </w:r>
      <w:r>
        <w:rPr>
          <w:sz w:val="28"/>
          <w:szCs w:val="28"/>
          <w:lang w:val="pt-BR"/>
        </w:rPr>
        <w:t>điều chỉnh mức thuế BVMT</w:t>
      </w:r>
      <w:r w:rsidR="0065781B">
        <w:rPr>
          <w:sz w:val="28"/>
          <w:szCs w:val="28"/>
          <w:lang w:val="pt-BR"/>
        </w:rPr>
        <w:t xml:space="preserve"> đối với xăng, dầu, mỡ nhờn</w:t>
      </w:r>
      <w:r w:rsidRPr="003967BD">
        <w:rPr>
          <w:sz w:val="28"/>
          <w:szCs w:val="28"/>
          <w:lang w:val="pt-BR"/>
        </w:rPr>
        <w:t>; những nội dung cần sửa đổi, bổ sung phải có quy định rõ ràng, minh bạch.</w:t>
      </w:r>
    </w:p>
    <w:p w14:paraId="61797034" w14:textId="77777777" w:rsidR="003967BD" w:rsidRPr="003967BD" w:rsidRDefault="003967BD" w:rsidP="003967BD">
      <w:pPr>
        <w:spacing w:before="120" w:after="120"/>
        <w:ind w:firstLine="720"/>
        <w:jc w:val="both"/>
        <w:rPr>
          <w:b/>
          <w:sz w:val="28"/>
          <w:szCs w:val="28"/>
        </w:rPr>
      </w:pPr>
      <w:r w:rsidRPr="003967BD">
        <w:rPr>
          <w:b/>
          <w:sz w:val="28"/>
          <w:szCs w:val="28"/>
        </w:rPr>
        <w:lastRenderedPageBreak/>
        <w:t>2. Phạm vi, nội dung, đối tượng rà soát</w:t>
      </w:r>
    </w:p>
    <w:p w14:paraId="0AD25722" w14:textId="77777777" w:rsidR="00657401" w:rsidRDefault="00DD19F7" w:rsidP="00657401">
      <w:pPr>
        <w:spacing w:before="120" w:after="120"/>
        <w:ind w:firstLine="720"/>
        <w:jc w:val="both"/>
        <w:rPr>
          <w:sz w:val="28"/>
          <w:szCs w:val="28"/>
        </w:rPr>
      </w:pPr>
      <w:r>
        <w:rPr>
          <w:sz w:val="28"/>
          <w:szCs w:val="28"/>
        </w:rPr>
        <w:t xml:space="preserve">- Phạm vi rà soát: Chính sách điều chỉnh mức thuế BVMT đối với xăng, dầu, mỡ nhờn gồm các văn bản quy phạm pháp luật: </w:t>
      </w:r>
      <w:r w:rsidRPr="00DD19F7">
        <w:rPr>
          <w:sz w:val="28"/>
          <w:szCs w:val="28"/>
        </w:rPr>
        <w:t xml:space="preserve">Luật Thuế </w:t>
      </w:r>
      <w:r w:rsidR="00FA151E">
        <w:rPr>
          <w:sz w:val="28"/>
          <w:szCs w:val="28"/>
        </w:rPr>
        <w:t>BVMT</w:t>
      </w:r>
      <w:r w:rsidRPr="00DD19F7">
        <w:rPr>
          <w:sz w:val="28"/>
          <w:szCs w:val="28"/>
        </w:rPr>
        <w:t xml:space="preserve"> </w:t>
      </w:r>
      <w:r w:rsidR="00FA151E">
        <w:rPr>
          <w:sz w:val="28"/>
          <w:szCs w:val="28"/>
        </w:rPr>
        <w:t>năm 2010</w:t>
      </w:r>
      <w:r>
        <w:rPr>
          <w:sz w:val="28"/>
          <w:szCs w:val="28"/>
        </w:rPr>
        <w:t>,</w:t>
      </w:r>
      <w:r w:rsidR="00FA151E">
        <w:rPr>
          <w:sz w:val="28"/>
          <w:szCs w:val="28"/>
        </w:rPr>
        <w:t xml:space="preserve"> Nghị quyết số 579/2018/UBTVQH14 ngày 26/9/2018 và</w:t>
      </w:r>
      <w:r>
        <w:rPr>
          <w:sz w:val="28"/>
          <w:szCs w:val="28"/>
        </w:rPr>
        <w:t xml:space="preserve"> Nghị quyết số </w:t>
      </w:r>
      <w:r w:rsidR="00FA151E">
        <w:rPr>
          <w:sz w:val="28"/>
          <w:szCs w:val="28"/>
        </w:rPr>
        <w:t xml:space="preserve">60/2024/UBTVQH15 ngày 24/12/2024 của UBTVQH. </w:t>
      </w:r>
    </w:p>
    <w:p w14:paraId="42655778" w14:textId="77777777" w:rsidR="003967BD" w:rsidRPr="003967BD" w:rsidRDefault="003967BD" w:rsidP="003967BD">
      <w:pPr>
        <w:spacing w:before="120" w:after="120"/>
        <w:ind w:firstLine="720"/>
        <w:jc w:val="both"/>
        <w:rPr>
          <w:sz w:val="28"/>
          <w:szCs w:val="28"/>
        </w:rPr>
      </w:pPr>
      <w:r w:rsidRPr="003967BD">
        <w:rPr>
          <w:sz w:val="28"/>
          <w:szCs w:val="28"/>
        </w:rPr>
        <w:t xml:space="preserve">- Nội dung rà soát: Đánh giá sự phù hợp, mâu thuẫn, chồng chéo tại quy định về </w:t>
      </w:r>
      <w:r w:rsidR="00FA151E">
        <w:rPr>
          <w:sz w:val="28"/>
          <w:szCs w:val="28"/>
        </w:rPr>
        <w:t>mức</w:t>
      </w:r>
      <w:r w:rsidRPr="003967BD">
        <w:rPr>
          <w:sz w:val="28"/>
          <w:szCs w:val="28"/>
        </w:rPr>
        <w:t xml:space="preserve"> thuế </w:t>
      </w:r>
      <w:r w:rsidR="00FA151E">
        <w:rPr>
          <w:sz w:val="28"/>
          <w:szCs w:val="28"/>
        </w:rPr>
        <w:t>BVMT đối với xăng, dầu, mỡ nhờn</w:t>
      </w:r>
      <w:r w:rsidRPr="003967BD">
        <w:rPr>
          <w:sz w:val="28"/>
          <w:szCs w:val="28"/>
        </w:rPr>
        <w:t xml:space="preserve"> với pháp luật có liên quan để đề xuất hướng sửa đổi, hoàn thiện chính sách, đảm bảo phù hợp, thống nhất với pháp luật có liên quan.</w:t>
      </w:r>
    </w:p>
    <w:p w14:paraId="44D95F33" w14:textId="77777777" w:rsidR="003967BD" w:rsidRPr="003967BD" w:rsidRDefault="003967BD" w:rsidP="003967BD">
      <w:pPr>
        <w:spacing w:before="120" w:after="120"/>
        <w:ind w:firstLine="720"/>
        <w:jc w:val="both"/>
        <w:rPr>
          <w:sz w:val="28"/>
          <w:szCs w:val="28"/>
        </w:rPr>
      </w:pPr>
      <w:r w:rsidRPr="003967BD">
        <w:rPr>
          <w:sz w:val="28"/>
          <w:szCs w:val="28"/>
        </w:rPr>
        <w:t xml:space="preserve">- Đối tượng rà soát: Các quy định, Điều khoản cụ thể tại </w:t>
      </w:r>
      <w:r w:rsidR="00FA151E">
        <w:rPr>
          <w:sz w:val="28"/>
          <w:szCs w:val="28"/>
        </w:rPr>
        <w:t>Luật Thuế BVMT, các</w:t>
      </w:r>
      <w:r w:rsidRPr="003967BD">
        <w:rPr>
          <w:sz w:val="28"/>
          <w:szCs w:val="28"/>
        </w:rPr>
        <w:t xml:space="preserve"> Nghị quyết về </w:t>
      </w:r>
      <w:r w:rsidR="00FA151E">
        <w:rPr>
          <w:sz w:val="28"/>
          <w:szCs w:val="28"/>
        </w:rPr>
        <w:t>biểu thuế BVMT</w:t>
      </w:r>
      <w:r w:rsidRPr="003967BD">
        <w:rPr>
          <w:sz w:val="28"/>
          <w:szCs w:val="28"/>
        </w:rPr>
        <w:t xml:space="preserve"> và các </w:t>
      </w:r>
      <w:r w:rsidR="00A77ADC">
        <w:rPr>
          <w:sz w:val="28"/>
          <w:szCs w:val="28"/>
        </w:rPr>
        <w:t>văn bản quy phạm pháp luật</w:t>
      </w:r>
      <w:r w:rsidRPr="003967BD">
        <w:rPr>
          <w:sz w:val="28"/>
          <w:szCs w:val="28"/>
        </w:rPr>
        <w:t xml:space="preserve"> có liên quan.</w:t>
      </w:r>
    </w:p>
    <w:p w14:paraId="622601BD" w14:textId="77777777" w:rsidR="003967BD" w:rsidRPr="001530DC" w:rsidRDefault="003967BD" w:rsidP="003967BD">
      <w:pPr>
        <w:spacing w:before="120" w:after="120"/>
        <w:ind w:firstLine="720"/>
        <w:jc w:val="both"/>
        <w:rPr>
          <w:b/>
          <w:sz w:val="26"/>
          <w:szCs w:val="26"/>
        </w:rPr>
      </w:pPr>
      <w:r w:rsidRPr="001530DC">
        <w:rPr>
          <w:b/>
          <w:sz w:val="26"/>
          <w:szCs w:val="26"/>
        </w:rPr>
        <w:t>II. KẾT QUẢ RÀ SOÁT</w:t>
      </w:r>
    </w:p>
    <w:p w14:paraId="671DA42C" w14:textId="77777777" w:rsidR="00DF0354" w:rsidRDefault="00DF0354" w:rsidP="003967BD">
      <w:pPr>
        <w:spacing w:before="120" w:after="120"/>
        <w:ind w:firstLine="720"/>
        <w:jc w:val="both"/>
        <w:rPr>
          <w:b/>
          <w:sz w:val="28"/>
          <w:szCs w:val="28"/>
        </w:rPr>
      </w:pPr>
      <w:r>
        <w:rPr>
          <w:b/>
          <w:sz w:val="28"/>
          <w:szCs w:val="28"/>
        </w:rPr>
        <w:t>1. Chủ trương, đường lối của Đảng có liên quan đến dự án Nghị quyết</w:t>
      </w:r>
    </w:p>
    <w:p w14:paraId="77301721" w14:textId="77777777" w:rsidR="00AB36BC" w:rsidRDefault="005F1207" w:rsidP="00AB36BC">
      <w:pPr>
        <w:spacing w:before="120" w:after="120"/>
        <w:ind w:firstLine="720"/>
        <w:jc w:val="both"/>
        <w:rPr>
          <w:sz w:val="28"/>
          <w:szCs w:val="28"/>
          <w:shd w:val="clear" w:color="auto" w:fill="FFFFFF"/>
        </w:rPr>
      </w:pPr>
      <w:r w:rsidRPr="00F65CF0">
        <w:rPr>
          <w:sz w:val="28"/>
          <w:szCs w:val="28"/>
          <w:shd w:val="clear" w:color="auto" w:fill="FFFFFF"/>
          <w:lang w:val="nb-NO"/>
        </w:rPr>
        <w:t xml:space="preserve">Việc xây dựng dự án Nghị quyết thực hiện trên cơ sở </w:t>
      </w:r>
      <w:r w:rsidRPr="00F65CF0">
        <w:rPr>
          <w:sz w:val="28"/>
          <w:szCs w:val="28"/>
          <w:shd w:val="clear" w:color="auto" w:fill="FFFFFF"/>
        </w:rPr>
        <w:t xml:space="preserve">thể chế hóa chủ trương, quan điểm của Đảng và Nhà nước, cụ thể hóa mục tiêu về thực hiện nhiệm vụ kiềm chế lạm phát, ổn định kinh tế vĩ mô, </w:t>
      </w:r>
      <w:r w:rsidRPr="004C5543">
        <w:rPr>
          <w:sz w:val="28"/>
          <w:szCs w:val="28"/>
          <w:lang w:val="nl-NL"/>
        </w:rPr>
        <w:t>tháo gỡ khó khăn</w:t>
      </w:r>
      <w:r>
        <w:rPr>
          <w:sz w:val="28"/>
          <w:szCs w:val="28"/>
          <w:lang w:val="vi-VN"/>
        </w:rPr>
        <w:t>, hỗ trợ</w:t>
      </w:r>
      <w:r w:rsidRPr="004C5543">
        <w:rPr>
          <w:sz w:val="28"/>
          <w:szCs w:val="28"/>
          <w:lang w:val="nl-NL"/>
        </w:rPr>
        <w:t xml:space="preserve"> cho người dân, doanh nghiệp để </w:t>
      </w:r>
      <w:r>
        <w:rPr>
          <w:sz w:val="28"/>
          <w:szCs w:val="28"/>
          <w:lang w:val="vi-VN"/>
        </w:rPr>
        <w:t>thúc đẩy sản xuất kinh doanh,</w:t>
      </w:r>
      <w:r>
        <w:rPr>
          <w:sz w:val="28"/>
          <w:szCs w:val="28"/>
        </w:rPr>
        <w:t xml:space="preserve"> </w:t>
      </w:r>
      <w:r w:rsidRPr="005C3455">
        <w:rPr>
          <w:sz w:val="28"/>
          <w:szCs w:val="28"/>
          <w:shd w:val="clear" w:color="auto" w:fill="FFFFFF"/>
          <w:lang w:val="pt-BR"/>
        </w:rPr>
        <w:t>góp phần</w:t>
      </w:r>
      <w:r w:rsidR="009B50B6">
        <w:rPr>
          <w:sz w:val="28"/>
          <w:szCs w:val="28"/>
          <w:shd w:val="clear" w:color="auto" w:fill="FFFFFF"/>
          <w:lang w:val="pt-BR"/>
        </w:rPr>
        <w:t xml:space="preserve"> </w:t>
      </w:r>
      <w:r w:rsidRPr="005C3455">
        <w:rPr>
          <w:sz w:val="28"/>
          <w:szCs w:val="28"/>
          <w:shd w:val="clear" w:color="auto" w:fill="FFFFFF"/>
          <w:lang w:val="pt-BR"/>
        </w:rPr>
        <w:t>tạo nền tảng vững chắc để đạt tốc độ tăng trưởng hai con số trong giai đoạn 2026</w:t>
      </w:r>
      <w:r w:rsidR="00485546">
        <w:rPr>
          <w:sz w:val="28"/>
          <w:szCs w:val="28"/>
          <w:shd w:val="clear" w:color="auto" w:fill="FFFFFF"/>
          <w:lang w:val="pt-BR"/>
        </w:rPr>
        <w:t xml:space="preserve"> </w:t>
      </w:r>
      <w:r w:rsidRPr="005C3455">
        <w:rPr>
          <w:sz w:val="28"/>
          <w:szCs w:val="28"/>
          <w:shd w:val="clear" w:color="auto" w:fill="FFFFFF"/>
          <w:lang w:val="pt-BR"/>
        </w:rPr>
        <w:t>-</w:t>
      </w:r>
      <w:r w:rsidR="00485546">
        <w:rPr>
          <w:sz w:val="28"/>
          <w:szCs w:val="28"/>
          <w:shd w:val="clear" w:color="auto" w:fill="FFFFFF"/>
          <w:lang w:val="pt-BR"/>
        </w:rPr>
        <w:t xml:space="preserve"> </w:t>
      </w:r>
      <w:r w:rsidRPr="005C3455">
        <w:rPr>
          <w:sz w:val="28"/>
          <w:szCs w:val="28"/>
          <w:shd w:val="clear" w:color="auto" w:fill="FFFFFF"/>
          <w:lang w:val="pt-BR"/>
        </w:rPr>
        <w:t>2030</w:t>
      </w:r>
      <w:r w:rsidR="009B50B6">
        <w:rPr>
          <w:sz w:val="28"/>
          <w:szCs w:val="28"/>
          <w:shd w:val="clear" w:color="auto" w:fill="FFFFFF"/>
        </w:rPr>
        <w:t xml:space="preserve">. </w:t>
      </w:r>
    </w:p>
    <w:p w14:paraId="0AF44374" w14:textId="77777777" w:rsidR="00AB36BC" w:rsidRDefault="009B50B6" w:rsidP="003967BD">
      <w:pPr>
        <w:spacing w:before="120" w:after="120"/>
        <w:ind w:firstLine="720"/>
        <w:jc w:val="both"/>
        <w:rPr>
          <w:b/>
          <w:sz w:val="28"/>
          <w:szCs w:val="28"/>
        </w:rPr>
      </w:pPr>
      <w:r>
        <w:rPr>
          <w:sz w:val="28"/>
          <w:szCs w:val="28"/>
          <w:shd w:val="clear" w:color="auto" w:fill="FFFFFF"/>
        </w:rPr>
        <w:t xml:space="preserve">Qua rà soát, các nội dung quy định về điều chỉnh mức thuế BVMT đối với xăng, dầu, mỡ nhờn tại dự thảo Nghị quyết đã được nghiên cứu đảm bảo thể chế hóa đúng đắn quan điểm, chủ trương </w:t>
      </w:r>
      <w:r w:rsidR="00A77ADC" w:rsidRPr="006C7568">
        <w:rPr>
          <w:bCs/>
          <w:iCs/>
          <w:color w:val="000000"/>
          <w:sz w:val="28"/>
          <w:szCs w:val="28"/>
          <w:lang w:val="nl-NL"/>
        </w:rPr>
        <w:t>chủ trương, định hướng của Đảng, các Nghị quyết của Quốc hội</w:t>
      </w:r>
      <w:r w:rsidR="00A77ADC">
        <w:rPr>
          <w:bCs/>
          <w:iCs/>
          <w:color w:val="000000"/>
          <w:sz w:val="28"/>
          <w:szCs w:val="28"/>
          <w:lang w:val="nl-NL"/>
        </w:rPr>
        <w:t xml:space="preserve"> về phát triển kinh tế - xã hội tại </w:t>
      </w:r>
      <w:r w:rsidR="00A77ADC" w:rsidRPr="00F65CF0">
        <w:rPr>
          <w:sz w:val="28"/>
          <w:szCs w:val="28"/>
          <w:shd w:val="clear" w:color="auto" w:fill="FFFFFF"/>
        </w:rPr>
        <w:t xml:space="preserve">Chiến lược phát triển </w:t>
      </w:r>
      <w:r w:rsidR="00A77ADC">
        <w:rPr>
          <w:sz w:val="28"/>
          <w:szCs w:val="28"/>
          <w:shd w:val="clear" w:color="auto" w:fill="FFFFFF"/>
        </w:rPr>
        <w:t>kinh tế - xã hội</w:t>
      </w:r>
      <w:r w:rsidR="00A77ADC" w:rsidRPr="00F65CF0">
        <w:rPr>
          <w:sz w:val="28"/>
          <w:szCs w:val="28"/>
          <w:shd w:val="clear" w:color="auto" w:fill="FFFFFF"/>
        </w:rPr>
        <w:t xml:space="preserve"> 10 năm 2021 - 2030 t</w:t>
      </w:r>
      <w:r w:rsidR="00A77ADC" w:rsidRPr="00F65CF0">
        <w:rPr>
          <w:bCs/>
          <w:sz w:val="28"/>
          <w:szCs w:val="28"/>
          <w:shd w:val="clear" w:color="auto" w:fill="FFFFFF"/>
        </w:rPr>
        <w:t>rong Văn kiện Đại hội đại biểu toàn quốc lần thứ XIII của Đảng</w:t>
      </w:r>
      <w:r w:rsidR="00A77ADC">
        <w:rPr>
          <w:bCs/>
          <w:sz w:val="28"/>
          <w:szCs w:val="28"/>
          <w:shd w:val="clear" w:color="auto" w:fill="FFFFFF"/>
        </w:rPr>
        <w:t xml:space="preserve">, </w:t>
      </w:r>
      <w:r w:rsidR="00A77ADC" w:rsidRPr="00A77ADC">
        <w:rPr>
          <w:bCs/>
          <w:sz w:val="28"/>
          <w:szCs w:val="28"/>
          <w:shd w:val="clear" w:color="auto" w:fill="FFFFFF"/>
        </w:rPr>
        <w:t xml:space="preserve">Nghị quyết số 158/2024/QH15 ngày </w:t>
      </w:r>
      <w:r w:rsidR="00A77ADC">
        <w:rPr>
          <w:bCs/>
          <w:sz w:val="28"/>
          <w:szCs w:val="28"/>
          <w:shd w:val="clear" w:color="auto" w:fill="FFFFFF"/>
        </w:rPr>
        <w:t xml:space="preserve">12/11/2024 của Quốc hội khóa XV, </w:t>
      </w:r>
      <w:r w:rsidR="00A77ADC">
        <w:rPr>
          <w:color w:val="000000"/>
          <w:sz w:val="28"/>
          <w:szCs w:val="28"/>
          <w:shd w:val="clear" w:color="auto" w:fill="FFFFFF"/>
        </w:rPr>
        <w:t xml:space="preserve">Nghị </w:t>
      </w:r>
      <w:r w:rsidR="00A77ADC" w:rsidRPr="0063416D">
        <w:rPr>
          <w:color w:val="000000"/>
          <w:sz w:val="28"/>
          <w:szCs w:val="28"/>
          <w:shd w:val="clear" w:color="auto" w:fill="FFFFFF"/>
        </w:rPr>
        <w:t>quyết số 192/2025/QH15</w:t>
      </w:r>
      <w:r w:rsidR="00A77ADC">
        <w:rPr>
          <w:color w:val="000000"/>
          <w:sz w:val="28"/>
          <w:szCs w:val="28"/>
          <w:shd w:val="clear" w:color="auto" w:fill="FFFFFF"/>
        </w:rPr>
        <w:t xml:space="preserve"> ngày 19/02/2025 của Quốc hội,</w:t>
      </w:r>
      <w:r w:rsidR="00A77ADC" w:rsidRPr="0063416D">
        <w:rPr>
          <w:color w:val="000000"/>
          <w:sz w:val="28"/>
          <w:szCs w:val="28"/>
          <w:shd w:val="clear" w:color="auto" w:fill="FFFFFF"/>
        </w:rPr>
        <w:t xml:space="preserve"> </w:t>
      </w:r>
      <w:r w:rsidR="00A77ADC">
        <w:rPr>
          <w:color w:val="000000"/>
          <w:sz w:val="28"/>
          <w:szCs w:val="28"/>
          <w:shd w:val="clear" w:color="auto" w:fill="FFFFFF"/>
        </w:rPr>
        <w:t>Nghị quyết số 01/NQ-CP ngày 08/01/2025 và Nghị quyết số 124/NQ-CP ngày 08/5/2025 của Chính phủ</w:t>
      </w:r>
      <w:r>
        <w:rPr>
          <w:sz w:val="28"/>
          <w:szCs w:val="28"/>
          <w:shd w:val="clear" w:color="auto" w:fill="FFFFFF"/>
        </w:rPr>
        <w:t xml:space="preserve">. </w:t>
      </w:r>
    </w:p>
    <w:p w14:paraId="57CC735C" w14:textId="77777777" w:rsidR="00DF0354" w:rsidRDefault="00DF0354" w:rsidP="003967BD">
      <w:pPr>
        <w:spacing w:before="120" w:after="120"/>
        <w:ind w:firstLine="720"/>
        <w:jc w:val="both"/>
        <w:rPr>
          <w:b/>
          <w:sz w:val="28"/>
          <w:szCs w:val="28"/>
        </w:rPr>
      </w:pPr>
      <w:r>
        <w:rPr>
          <w:b/>
          <w:sz w:val="28"/>
          <w:szCs w:val="28"/>
        </w:rPr>
        <w:t>2. Văn bản quy phạm pháp luật có liên quan đến dự án Nghị quyết</w:t>
      </w:r>
    </w:p>
    <w:p w14:paraId="59726F6E" w14:textId="77777777" w:rsidR="00DF0354" w:rsidRDefault="00DF0354" w:rsidP="00DF0354">
      <w:pPr>
        <w:spacing w:before="120" w:after="120"/>
        <w:ind w:firstLine="720"/>
        <w:jc w:val="both"/>
        <w:rPr>
          <w:sz w:val="28"/>
          <w:szCs w:val="28"/>
        </w:rPr>
      </w:pPr>
      <w:r w:rsidRPr="003967BD">
        <w:rPr>
          <w:sz w:val="28"/>
          <w:szCs w:val="28"/>
        </w:rPr>
        <w:t xml:space="preserve">Tổng số văn bản quy phạm pháp luật được rà soát liên quan đến nội dung dự án Nghị quyết: Qua rà soát đã xác định được có </w:t>
      </w:r>
      <w:r>
        <w:rPr>
          <w:sz w:val="28"/>
          <w:szCs w:val="28"/>
        </w:rPr>
        <w:t>0</w:t>
      </w:r>
      <w:r w:rsidR="005F1207">
        <w:rPr>
          <w:sz w:val="28"/>
          <w:szCs w:val="28"/>
        </w:rPr>
        <w:t>3</w:t>
      </w:r>
      <w:r w:rsidRPr="003967BD">
        <w:rPr>
          <w:sz w:val="28"/>
          <w:szCs w:val="28"/>
        </w:rPr>
        <w:t xml:space="preserve"> văn bản quy phạm pháp luật liên quan đến dự án Nghị quyết </w:t>
      </w:r>
      <w:r>
        <w:rPr>
          <w:sz w:val="28"/>
          <w:szCs w:val="28"/>
        </w:rPr>
        <w:t>là Luật Thuế BVMT</w:t>
      </w:r>
      <w:r w:rsidR="005F1207">
        <w:rPr>
          <w:sz w:val="28"/>
          <w:szCs w:val="28"/>
        </w:rPr>
        <w:t>, Nghị quyết số 579/2018/UBTVQH14 và Nghị quyết số 60/2024/UBTVQH15 của UBTVQH</w:t>
      </w:r>
      <w:r w:rsidRPr="003967BD">
        <w:rPr>
          <w:sz w:val="28"/>
          <w:szCs w:val="28"/>
        </w:rPr>
        <w:t>.</w:t>
      </w:r>
    </w:p>
    <w:p w14:paraId="1629B517" w14:textId="77777777" w:rsidR="009B50B6" w:rsidRDefault="009B50B6" w:rsidP="009B50B6">
      <w:pPr>
        <w:spacing w:before="120" w:after="120"/>
        <w:ind w:firstLine="720"/>
        <w:jc w:val="both"/>
        <w:rPr>
          <w:sz w:val="28"/>
          <w:szCs w:val="28"/>
        </w:rPr>
      </w:pPr>
      <w:r>
        <w:rPr>
          <w:sz w:val="28"/>
          <w:szCs w:val="28"/>
        </w:rPr>
        <w:t>Qua rà soát, q</w:t>
      </w:r>
      <w:r w:rsidR="000426FC">
        <w:rPr>
          <w:sz w:val="28"/>
          <w:szCs w:val="28"/>
        </w:rPr>
        <w:t>uy định về</w:t>
      </w:r>
      <w:r w:rsidR="00B307D0">
        <w:rPr>
          <w:sz w:val="28"/>
          <w:szCs w:val="28"/>
        </w:rPr>
        <w:t xml:space="preserve"> mức thuế BVMT đối với xăng, dầu, mỡ nhờn tại dự thảo Nghị quyết</w:t>
      </w:r>
      <w:r w:rsidR="00ED1279">
        <w:rPr>
          <w:sz w:val="28"/>
          <w:szCs w:val="28"/>
        </w:rPr>
        <w:t xml:space="preserve"> là</w:t>
      </w:r>
      <w:r w:rsidR="00C778B6">
        <w:rPr>
          <w:sz w:val="28"/>
          <w:szCs w:val="28"/>
        </w:rPr>
        <w:t xml:space="preserve"> </w:t>
      </w:r>
      <w:r w:rsidR="00454A9B">
        <w:rPr>
          <w:sz w:val="28"/>
          <w:szCs w:val="28"/>
        </w:rPr>
        <w:t xml:space="preserve">phù hợp, thống nhất với </w:t>
      </w:r>
      <w:r w:rsidR="00ED1279">
        <w:rPr>
          <w:sz w:val="28"/>
          <w:szCs w:val="28"/>
        </w:rPr>
        <w:t xml:space="preserve">Luật Thuế BVMT liên quan đến nguyên tắc quy định mức thuế cụ thể đối với từng loại hàng hóa chịu thuế BVMT, các Nghị quyết số </w:t>
      </w:r>
      <w:r w:rsidR="002309F1">
        <w:rPr>
          <w:sz w:val="28"/>
          <w:szCs w:val="28"/>
        </w:rPr>
        <w:t xml:space="preserve">579/2018/UBTVQH14 và Nghị quyết số 60/2024/UBTVQH15 liên quan đến thời hạn thi hành. </w:t>
      </w:r>
    </w:p>
    <w:p w14:paraId="5914FCEF" w14:textId="77777777" w:rsidR="00C73B57" w:rsidRDefault="00C73B57" w:rsidP="003967BD">
      <w:pPr>
        <w:spacing w:before="120" w:after="120"/>
        <w:ind w:firstLine="720"/>
        <w:jc w:val="both"/>
        <w:rPr>
          <w:b/>
          <w:sz w:val="28"/>
          <w:szCs w:val="28"/>
        </w:rPr>
      </w:pPr>
    </w:p>
    <w:p w14:paraId="153844E7" w14:textId="77777777" w:rsidR="00C73B57" w:rsidRDefault="00C73B57" w:rsidP="003967BD">
      <w:pPr>
        <w:spacing w:before="120" w:after="120"/>
        <w:ind w:firstLine="720"/>
        <w:jc w:val="both"/>
        <w:rPr>
          <w:b/>
          <w:sz w:val="28"/>
          <w:szCs w:val="28"/>
        </w:rPr>
      </w:pPr>
    </w:p>
    <w:p w14:paraId="2AB810DC" w14:textId="77777777" w:rsidR="00DF0354" w:rsidRDefault="00DF0354" w:rsidP="003967BD">
      <w:pPr>
        <w:spacing w:before="120" w:after="120"/>
        <w:ind w:firstLine="720"/>
        <w:jc w:val="both"/>
        <w:rPr>
          <w:b/>
          <w:sz w:val="28"/>
          <w:szCs w:val="28"/>
        </w:rPr>
      </w:pPr>
      <w:r>
        <w:rPr>
          <w:b/>
          <w:sz w:val="28"/>
          <w:szCs w:val="28"/>
        </w:rPr>
        <w:lastRenderedPageBreak/>
        <w:t>3. Điều ước quốc tế có liên quan đến dự án Nghị quyết</w:t>
      </w:r>
    </w:p>
    <w:p w14:paraId="726B9193" w14:textId="77777777" w:rsidR="000458CE" w:rsidRDefault="000458CE" w:rsidP="000458CE">
      <w:pPr>
        <w:spacing w:before="120" w:after="120"/>
        <w:ind w:firstLine="720"/>
        <w:jc w:val="both"/>
        <w:rPr>
          <w:sz w:val="28"/>
          <w:szCs w:val="28"/>
          <w:lang w:val="sv-SE"/>
        </w:rPr>
      </w:pPr>
      <w:r w:rsidRPr="001523A4">
        <w:rPr>
          <w:sz w:val="28"/>
          <w:szCs w:val="28"/>
          <w:lang w:val="sv-SE"/>
        </w:rPr>
        <w:t>Qua rà soát về các Điều ước quốc tế có liên quan mà Việt Nam là thành viên,</w:t>
      </w:r>
      <w:r w:rsidR="00ED1279">
        <w:rPr>
          <w:sz w:val="28"/>
          <w:szCs w:val="28"/>
          <w:lang w:val="sv-SE"/>
        </w:rPr>
        <w:t xml:space="preserve"> Bộ Tài chính nhận thấy</w:t>
      </w:r>
      <w:r w:rsidRPr="001523A4">
        <w:rPr>
          <w:sz w:val="28"/>
          <w:szCs w:val="28"/>
          <w:lang w:val="sv-SE"/>
        </w:rPr>
        <w:t xml:space="preserve"> các nội dung được đề xuất tại dự án Nghị quyết đều đảm bảo phù hợp với các cam kết quốc tế của Việt Nam và không trái với các cam kết tại các Điều ước quốc tế mà Việt Nam đã tham gia và là thành viên.</w:t>
      </w:r>
    </w:p>
    <w:p w14:paraId="23BCA373" w14:textId="77777777" w:rsidR="009B50B6" w:rsidRPr="009B50B6" w:rsidRDefault="009B50B6" w:rsidP="000458CE">
      <w:pPr>
        <w:spacing w:before="120" w:after="120"/>
        <w:ind w:firstLine="720"/>
        <w:jc w:val="both"/>
        <w:rPr>
          <w:b/>
          <w:sz w:val="28"/>
          <w:szCs w:val="28"/>
          <w:lang w:val="sv-SE"/>
        </w:rPr>
      </w:pPr>
      <w:r w:rsidRPr="009B50B6">
        <w:rPr>
          <w:b/>
          <w:sz w:val="28"/>
          <w:szCs w:val="28"/>
          <w:lang w:val="sv-SE"/>
        </w:rPr>
        <w:t xml:space="preserve">4. Phụ lục </w:t>
      </w:r>
    </w:p>
    <w:p w14:paraId="16D72DC0" w14:textId="77777777" w:rsidR="009B50B6" w:rsidRPr="001523A4" w:rsidRDefault="009B50B6" w:rsidP="000458CE">
      <w:pPr>
        <w:spacing w:before="120" w:after="120"/>
        <w:ind w:firstLine="720"/>
        <w:jc w:val="both"/>
        <w:rPr>
          <w:sz w:val="28"/>
          <w:szCs w:val="28"/>
          <w:lang w:val="sv-SE"/>
        </w:rPr>
      </w:pPr>
      <w:r>
        <w:rPr>
          <w:sz w:val="28"/>
          <w:szCs w:val="28"/>
          <w:lang w:val="sv-SE"/>
        </w:rPr>
        <w:t xml:space="preserve">Nội dung rà soát các chủ </w:t>
      </w:r>
      <w:r w:rsidR="00FB19BB">
        <w:rPr>
          <w:sz w:val="28"/>
          <w:szCs w:val="28"/>
          <w:lang w:val="sv-SE"/>
        </w:rPr>
        <w:t>trương</w:t>
      </w:r>
      <w:r>
        <w:rPr>
          <w:sz w:val="28"/>
          <w:szCs w:val="28"/>
          <w:lang w:val="sv-SE"/>
        </w:rPr>
        <w:t>, đường lối của Đảng, văn bản quy phạm pháp luật, điều ước quốc tế có liên quan đến đến dự án Nghị quyết</w:t>
      </w:r>
      <w:r w:rsidR="0020416F">
        <w:rPr>
          <w:sz w:val="28"/>
          <w:szCs w:val="28"/>
          <w:lang w:val="sv-SE"/>
        </w:rPr>
        <w:t>.</w:t>
      </w:r>
    </w:p>
    <w:p w14:paraId="5802D05A" w14:textId="77777777" w:rsidR="00FD0B1B" w:rsidRPr="00FD0B1B" w:rsidRDefault="00FD0B1B" w:rsidP="005F1207">
      <w:pPr>
        <w:spacing w:before="120" w:after="240"/>
        <w:ind w:firstLine="720"/>
        <w:jc w:val="both"/>
        <w:rPr>
          <w:b/>
          <w:sz w:val="28"/>
          <w:szCs w:val="28"/>
          <w:lang w:val="nl-NL"/>
        </w:rPr>
      </w:pPr>
      <w:r w:rsidRPr="00FD0B1B">
        <w:rPr>
          <w:sz w:val="28"/>
          <w:szCs w:val="28"/>
          <w:lang w:val="nl-NL"/>
        </w:rPr>
        <w:t xml:space="preserve">Trên đây là </w:t>
      </w:r>
      <w:r w:rsidR="004A71E0">
        <w:rPr>
          <w:sz w:val="28"/>
          <w:szCs w:val="28"/>
          <w:lang w:val="nl-NL"/>
        </w:rPr>
        <w:t>Báo cáo kết quả rà soát chính sách về mức thuế BVMT đ</w:t>
      </w:r>
      <w:r w:rsidR="00940C87">
        <w:rPr>
          <w:sz w:val="28"/>
          <w:szCs w:val="28"/>
          <w:lang w:val="nl-NL"/>
        </w:rPr>
        <w:t>ố</w:t>
      </w:r>
      <w:r w:rsidR="004A71E0">
        <w:rPr>
          <w:sz w:val="28"/>
          <w:szCs w:val="28"/>
          <w:lang w:val="nl-NL"/>
        </w:rPr>
        <w:t>i với xăng, dầu, mỡ nhờn với các văn bản quy phạm pháp luật có liên quan</w:t>
      </w:r>
      <w:r w:rsidRPr="00FD0B1B">
        <w:rPr>
          <w:sz w:val="28"/>
          <w:szCs w:val="28"/>
          <w:lang w:val="nl-NL"/>
        </w:rPr>
        <w:t>./.</w:t>
      </w:r>
    </w:p>
    <w:tbl>
      <w:tblPr>
        <w:tblW w:w="9464" w:type="dxa"/>
        <w:tblLook w:val="01E0" w:firstRow="1" w:lastRow="1" w:firstColumn="1" w:lastColumn="1" w:noHBand="0" w:noVBand="0"/>
      </w:tblPr>
      <w:tblGrid>
        <w:gridCol w:w="5148"/>
        <w:gridCol w:w="4316"/>
      </w:tblGrid>
      <w:tr w:rsidR="00E97D56" w:rsidRPr="00757172" w14:paraId="13C35916" w14:textId="77777777" w:rsidTr="00DF0EB3">
        <w:trPr>
          <w:trHeight w:val="2411"/>
        </w:trPr>
        <w:tc>
          <w:tcPr>
            <w:tcW w:w="5148" w:type="dxa"/>
          </w:tcPr>
          <w:p w14:paraId="7EFFEFF9" w14:textId="77777777" w:rsidR="00E97D56" w:rsidRPr="00757172" w:rsidRDefault="00E97D56" w:rsidP="006A0761">
            <w:pPr>
              <w:rPr>
                <w:lang w:val="zu-ZA"/>
              </w:rPr>
            </w:pPr>
            <w:r w:rsidRPr="00757172">
              <w:rPr>
                <w:b/>
                <w:i/>
                <w:lang w:val="zu-ZA"/>
              </w:rPr>
              <w:t>Nơi nhận:</w:t>
            </w:r>
          </w:p>
          <w:p w14:paraId="3BA61726" w14:textId="77777777" w:rsidR="00E97D56" w:rsidRPr="00757172" w:rsidRDefault="00E97D56" w:rsidP="006A0761">
            <w:pPr>
              <w:jc w:val="both"/>
              <w:rPr>
                <w:bCs/>
                <w:lang w:val="nl-NL"/>
              </w:rPr>
            </w:pPr>
            <w:r w:rsidRPr="00757172">
              <w:rPr>
                <w:bCs/>
                <w:sz w:val="22"/>
                <w:szCs w:val="22"/>
                <w:lang w:val="nl-NL"/>
              </w:rPr>
              <w:t>- Như trên;</w:t>
            </w:r>
          </w:p>
          <w:p w14:paraId="6DD2D1A9" w14:textId="77777777" w:rsidR="00E97D56" w:rsidRPr="00757172" w:rsidRDefault="00E97D56" w:rsidP="006A0761">
            <w:pPr>
              <w:jc w:val="both"/>
              <w:rPr>
                <w:bCs/>
                <w:lang w:val="nl-NL"/>
              </w:rPr>
            </w:pPr>
            <w:r w:rsidRPr="00757172">
              <w:rPr>
                <w:bCs/>
                <w:sz w:val="22"/>
                <w:szCs w:val="22"/>
                <w:lang w:val="nl-NL"/>
              </w:rPr>
              <w:t xml:space="preserve">- </w:t>
            </w:r>
            <w:r w:rsidR="003E65B7">
              <w:rPr>
                <w:bCs/>
                <w:sz w:val="22"/>
                <w:szCs w:val="22"/>
                <w:lang w:val="nl-NL"/>
              </w:rPr>
              <w:t>Bộ trưởng</w:t>
            </w:r>
            <w:r w:rsidRPr="00757172">
              <w:rPr>
                <w:bCs/>
                <w:sz w:val="22"/>
                <w:szCs w:val="22"/>
                <w:lang w:val="nl-NL"/>
              </w:rPr>
              <w:t xml:space="preserve"> (để báo cáo); </w:t>
            </w:r>
          </w:p>
          <w:p w14:paraId="4BC23DD3" w14:textId="77777777" w:rsidR="00E97D56" w:rsidRPr="00757172" w:rsidRDefault="00E97D56" w:rsidP="006A0761">
            <w:pPr>
              <w:jc w:val="both"/>
              <w:rPr>
                <w:sz w:val="28"/>
                <w:szCs w:val="28"/>
                <w:lang w:val="zu-ZA"/>
              </w:rPr>
            </w:pPr>
            <w:r w:rsidRPr="00684D15">
              <w:rPr>
                <w:sz w:val="22"/>
                <w:szCs w:val="22"/>
                <w:lang w:val="sv-SE"/>
              </w:rPr>
              <w:t>- Lưu: VT, CST (     b).</w:t>
            </w:r>
          </w:p>
        </w:tc>
        <w:tc>
          <w:tcPr>
            <w:tcW w:w="4316" w:type="dxa"/>
          </w:tcPr>
          <w:p w14:paraId="75CAA430" w14:textId="77777777" w:rsidR="00E97D56" w:rsidRPr="00684D15" w:rsidRDefault="00E97D56" w:rsidP="00243169">
            <w:pPr>
              <w:jc w:val="center"/>
              <w:rPr>
                <w:b/>
                <w:bCs/>
                <w:sz w:val="26"/>
                <w:szCs w:val="26"/>
                <w:lang w:val="sv-SE"/>
              </w:rPr>
            </w:pPr>
            <w:r w:rsidRPr="00684D15">
              <w:rPr>
                <w:b/>
                <w:bCs/>
                <w:sz w:val="26"/>
                <w:szCs w:val="26"/>
                <w:lang w:val="sv-SE"/>
              </w:rPr>
              <w:t xml:space="preserve">KT. </w:t>
            </w:r>
            <w:r w:rsidRPr="00684D15">
              <w:rPr>
                <w:b/>
                <w:bCs/>
                <w:sz w:val="26"/>
                <w:szCs w:val="26"/>
                <w:lang w:val="am-ET"/>
              </w:rPr>
              <w:t>BỘ TRƯỞNG</w:t>
            </w:r>
          </w:p>
          <w:p w14:paraId="7A09ABC9" w14:textId="77777777" w:rsidR="00E97D56" w:rsidRPr="00684D15" w:rsidRDefault="00E97D56" w:rsidP="00243169">
            <w:pPr>
              <w:jc w:val="center"/>
              <w:rPr>
                <w:b/>
                <w:bCs/>
                <w:sz w:val="26"/>
                <w:szCs w:val="26"/>
                <w:lang w:val="sv-SE"/>
              </w:rPr>
            </w:pPr>
            <w:r w:rsidRPr="00684D15">
              <w:rPr>
                <w:b/>
                <w:bCs/>
                <w:sz w:val="26"/>
                <w:szCs w:val="26"/>
                <w:lang w:val="sv-SE"/>
              </w:rPr>
              <w:t>THỨ TRƯỞNG</w:t>
            </w:r>
          </w:p>
          <w:p w14:paraId="60104304" w14:textId="77777777" w:rsidR="00E97D56" w:rsidRPr="00757172" w:rsidRDefault="00E97D56" w:rsidP="00243169">
            <w:pPr>
              <w:ind w:left="720"/>
              <w:jc w:val="center"/>
              <w:rPr>
                <w:b/>
                <w:sz w:val="28"/>
                <w:szCs w:val="28"/>
                <w:lang w:val="zu-ZA"/>
              </w:rPr>
            </w:pPr>
          </w:p>
          <w:p w14:paraId="6AE7DA2D" w14:textId="77777777" w:rsidR="00E97D56" w:rsidRPr="00757172" w:rsidRDefault="00E97D56" w:rsidP="00243169">
            <w:pPr>
              <w:ind w:left="720"/>
              <w:jc w:val="center"/>
              <w:rPr>
                <w:b/>
                <w:sz w:val="28"/>
                <w:szCs w:val="28"/>
                <w:lang w:val="zu-ZA"/>
              </w:rPr>
            </w:pPr>
          </w:p>
          <w:p w14:paraId="5BA9D580" w14:textId="77777777" w:rsidR="00E97D56" w:rsidRDefault="00E97D56" w:rsidP="00243169">
            <w:pPr>
              <w:jc w:val="center"/>
              <w:rPr>
                <w:b/>
                <w:sz w:val="28"/>
                <w:szCs w:val="28"/>
                <w:lang w:val="zu-ZA"/>
              </w:rPr>
            </w:pPr>
          </w:p>
          <w:p w14:paraId="1D7071BC" w14:textId="77777777" w:rsidR="00DF0EB3" w:rsidRPr="00757172" w:rsidRDefault="00DF0EB3" w:rsidP="00243169">
            <w:pPr>
              <w:jc w:val="center"/>
              <w:rPr>
                <w:b/>
                <w:sz w:val="28"/>
                <w:szCs w:val="28"/>
                <w:lang w:val="zu-ZA"/>
              </w:rPr>
            </w:pPr>
          </w:p>
          <w:p w14:paraId="7DC7F1CA" w14:textId="77777777" w:rsidR="00243169" w:rsidRDefault="00243169" w:rsidP="00243169">
            <w:pPr>
              <w:rPr>
                <w:b/>
                <w:sz w:val="28"/>
                <w:szCs w:val="28"/>
                <w:lang w:val="vi-VN"/>
              </w:rPr>
            </w:pPr>
          </w:p>
          <w:p w14:paraId="7A93D0EF" w14:textId="77777777" w:rsidR="00E97D56" w:rsidRPr="00757172" w:rsidRDefault="00243169" w:rsidP="00DF0EB3">
            <w:pPr>
              <w:jc w:val="center"/>
              <w:rPr>
                <w:sz w:val="28"/>
                <w:szCs w:val="28"/>
              </w:rPr>
            </w:pPr>
            <w:r>
              <w:rPr>
                <w:b/>
                <w:sz w:val="28"/>
                <w:szCs w:val="28"/>
                <w:lang w:val="vi-VN"/>
              </w:rPr>
              <w:t>Cao Anh Tuấn</w:t>
            </w:r>
          </w:p>
        </w:tc>
      </w:tr>
    </w:tbl>
    <w:p w14:paraId="483D6900" w14:textId="77777777" w:rsidR="00E94E94" w:rsidRDefault="00E94E94" w:rsidP="009B50B6">
      <w:pPr>
        <w:tabs>
          <w:tab w:val="left" w:pos="0"/>
        </w:tabs>
        <w:spacing w:before="120" w:after="120" w:line="276" w:lineRule="auto"/>
        <w:jc w:val="center"/>
        <w:rPr>
          <w:b/>
          <w:sz w:val="28"/>
          <w:szCs w:val="28"/>
        </w:rPr>
        <w:sectPr w:rsidR="00E94E94" w:rsidSect="001E1553">
          <w:headerReference w:type="default" r:id="rId8"/>
          <w:footerReference w:type="default" r:id="rId9"/>
          <w:pgSz w:w="11909" w:h="16834" w:code="9"/>
          <w:pgMar w:top="1138" w:right="1138" w:bottom="1138" w:left="1699" w:header="567" w:footer="576" w:gutter="0"/>
          <w:cols w:space="720"/>
          <w:titlePg/>
          <w:docGrid w:linePitch="360"/>
        </w:sectPr>
      </w:pPr>
    </w:p>
    <w:p w14:paraId="76F1EDD4" w14:textId="77777777" w:rsidR="009B50B6" w:rsidRPr="0069533B" w:rsidRDefault="009B50B6" w:rsidP="009B50B6">
      <w:pPr>
        <w:tabs>
          <w:tab w:val="left" w:pos="0"/>
        </w:tabs>
        <w:spacing w:before="120" w:after="120" w:line="276" w:lineRule="auto"/>
        <w:jc w:val="center"/>
        <w:rPr>
          <w:b/>
          <w:sz w:val="28"/>
          <w:szCs w:val="28"/>
        </w:rPr>
      </w:pPr>
      <w:r w:rsidRPr="0069533B">
        <w:rPr>
          <w:b/>
          <w:sz w:val="28"/>
          <w:szCs w:val="28"/>
        </w:rPr>
        <w:lastRenderedPageBreak/>
        <w:t>Phụ lục</w:t>
      </w:r>
    </w:p>
    <w:p w14:paraId="3A3DCD23" w14:textId="77777777" w:rsidR="009B50B6" w:rsidRPr="00E94E94" w:rsidRDefault="009B50B6" w:rsidP="009B50B6">
      <w:pPr>
        <w:spacing w:before="120" w:after="120"/>
        <w:jc w:val="both"/>
        <w:rPr>
          <w:b/>
          <w:bCs/>
          <w:sz w:val="28"/>
          <w:szCs w:val="28"/>
        </w:rPr>
      </w:pPr>
      <w:r w:rsidRPr="00E94E94">
        <w:rPr>
          <w:b/>
          <w:bCs/>
          <w:sz w:val="28"/>
          <w:szCs w:val="28"/>
        </w:rPr>
        <w:t xml:space="preserve">1. Chủ trương, đường lối của Đảng có liên quan đến dự án Nghị quyết </w:t>
      </w:r>
    </w:p>
    <w:tbl>
      <w:tblPr>
        <w:tblStyle w:val="TableGrid"/>
        <w:tblW w:w="5000" w:type="pct"/>
        <w:tblLook w:val="04A0" w:firstRow="1" w:lastRow="0" w:firstColumn="1" w:lastColumn="0" w:noHBand="0" w:noVBand="1"/>
      </w:tblPr>
      <w:tblGrid>
        <w:gridCol w:w="5132"/>
        <w:gridCol w:w="3628"/>
        <w:gridCol w:w="3070"/>
        <w:gridCol w:w="2718"/>
      </w:tblGrid>
      <w:tr w:rsidR="0020416F" w14:paraId="61FDE354" w14:textId="77777777" w:rsidTr="00C47B4C">
        <w:trPr>
          <w:tblHeader/>
        </w:trPr>
        <w:tc>
          <w:tcPr>
            <w:tcW w:w="1764" w:type="pct"/>
          </w:tcPr>
          <w:p w14:paraId="6FF37993" w14:textId="77777777" w:rsidR="009B50B6" w:rsidRPr="009B50B6" w:rsidRDefault="009B50B6" w:rsidP="009B50B6">
            <w:pPr>
              <w:spacing w:line="276" w:lineRule="auto"/>
              <w:jc w:val="center"/>
              <w:rPr>
                <w:b/>
                <w:bCs/>
                <w:sz w:val="26"/>
                <w:szCs w:val="26"/>
                <w:lang w:val="en-US"/>
              </w:rPr>
            </w:pPr>
            <w:r>
              <w:rPr>
                <w:b/>
                <w:bCs/>
                <w:sz w:val="26"/>
                <w:szCs w:val="26"/>
                <w:lang w:val="en-US"/>
              </w:rPr>
              <w:t>CHỦ TRƯƠNG, ĐƯỜNG LỐI CỦA ĐẢNG</w:t>
            </w:r>
          </w:p>
        </w:tc>
        <w:tc>
          <w:tcPr>
            <w:tcW w:w="1247" w:type="pct"/>
          </w:tcPr>
          <w:p w14:paraId="6A8BEFA4" w14:textId="77777777" w:rsidR="009B50B6" w:rsidRPr="009B50B6" w:rsidRDefault="009B50B6" w:rsidP="009B50B6">
            <w:pPr>
              <w:spacing w:line="276" w:lineRule="auto"/>
              <w:jc w:val="center"/>
              <w:rPr>
                <w:b/>
                <w:bCs/>
                <w:sz w:val="26"/>
                <w:szCs w:val="26"/>
                <w:lang w:val="en-US"/>
              </w:rPr>
            </w:pPr>
            <w:r>
              <w:rPr>
                <w:b/>
                <w:bCs/>
                <w:sz w:val="26"/>
                <w:szCs w:val="26"/>
                <w:lang w:val="en-US"/>
              </w:rPr>
              <w:t>QUY ĐỊNH CỦA DỰ THẢO</w:t>
            </w:r>
          </w:p>
        </w:tc>
        <w:tc>
          <w:tcPr>
            <w:tcW w:w="1055" w:type="pct"/>
          </w:tcPr>
          <w:p w14:paraId="15754E82" w14:textId="77777777" w:rsidR="009B50B6" w:rsidRPr="009B50B6" w:rsidRDefault="009B50B6" w:rsidP="009B50B6">
            <w:pPr>
              <w:spacing w:line="276" w:lineRule="auto"/>
              <w:jc w:val="center"/>
              <w:rPr>
                <w:b/>
                <w:bCs/>
                <w:sz w:val="26"/>
                <w:szCs w:val="26"/>
                <w:lang w:val="en-US"/>
              </w:rPr>
            </w:pPr>
            <w:r>
              <w:rPr>
                <w:b/>
                <w:bCs/>
                <w:sz w:val="26"/>
                <w:szCs w:val="26"/>
                <w:lang w:val="en-US"/>
              </w:rPr>
              <w:t>ĐÁNH GIÁ</w:t>
            </w:r>
          </w:p>
        </w:tc>
        <w:tc>
          <w:tcPr>
            <w:tcW w:w="934" w:type="pct"/>
          </w:tcPr>
          <w:p w14:paraId="5051823B" w14:textId="77777777" w:rsidR="009B50B6" w:rsidRPr="009B50B6" w:rsidRDefault="009B50B6" w:rsidP="009B50B6">
            <w:pPr>
              <w:spacing w:line="276" w:lineRule="auto"/>
              <w:jc w:val="center"/>
              <w:rPr>
                <w:b/>
                <w:bCs/>
                <w:sz w:val="26"/>
                <w:szCs w:val="26"/>
                <w:lang w:val="en-US"/>
              </w:rPr>
            </w:pPr>
            <w:r>
              <w:rPr>
                <w:b/>
                <w:bCs/>
                <w:sz w:val="26"/>
                <w:szCs w:val="26"/>
                <w:lang w:val="en-US"/>
              </w:rPr>
              <w:t>ĐỀ XUẤT XỬ LÝ</w:t>
            </w:r>
          </w:p>
        </w:tc>
      </w:tr>
      <w:tr w:rsidR="00435132" w:rsidRPr="00DA7264" w14:paraId="41426EE0" w14:textId="77777777" w:rsidTr="00C47B4C">
        <w:trPr>
          <w:trHeight w:val="1127"/>
        </w:trPr>
        <w:tc>
          <w:tcPr>
            <w:tcW w:w="1764" w:type="pct"/>
          </w:tcPr>
          <w:p w14:paraId="6406FBCF" w14:textId="77777777" w:rsidR="00435132" w:rsidRDefault="00435132" w:rsidP="007F1384">
            <w:pPr>
              <w:spacing w:before="120" w:after="120"/>
              <w:jc w:val="both"/>
              <w:rPr>
                <w:i/>
                <w:color w:val="000000"/>
                <w:sz w:val="28"/>
                <w:szCs w:val="28"/>
                <w:shd w:val="clear" w:color="auto" w:fill="FFFFFF"/>
                <w:lang w:val="en-US"/>
              </w:rPr>
            </w:pPr>
            <w:r>
              <w:rPr>
                <w:sz w:val="28"/>
                <w:szCs w:val="28"/>
                <w:shd w:val="clear" w:color="auto" w:fill="FFFFFF"/>
                <w:lang w:val="en-US"/>
              </w:rPr>
              <w:t xml:space="preserve">- </w:t>
            </w:r>
            <w:r w:rsidRPr="00DA7264">
              <w:rPr>
                <w:sz w:val="28"/>
                <w:szCs w:val="28"/>
                <w:shd w:val="clear" w:color="auto" w:fill="FFFFFF"/>
              </w:rPr>
              <w:t>Tại Chiến lược phát triển kinh tế - xã hội 10 năm 2021 - 2030 t</w:t>
            </w:r>
            <w:r w:rsidRPr="00DA7264">
              <w:rPr>
                <w:bCs/>
                <w:sz w:val="28"/>
                <w:szCs w:val="28"/>
                <w:shd w:val="clear" w:color="auto" w:fill="FFFFFF"/>
              </w:rPr>
              <w:t xml:space="preserve">rong Văn kiện Đại hội đại biểu toàn quốc lần thứ XIII của Đảng đã đặt ra yêu cầu: </w:t>
            </w:r>
            <w:r w:rsidRPr="00DA7264">
              <w:rPr>
                <w:bCs/>
                <w:i/>
                <w:sz w:val="28"/>
                <w:szCs w:val="28"/>
                <w:shd w:val="clear" w:color="auto" w:fill="FFFFFF"/>
              </w:rPr>
              <w:t>“</w:t>
            </w:r>
            <w:r w:rsidRPr="00DA7264">
              <w:rPr>
                <w:i/>
                <w:color w:val="000000"/>
                <w:sz w:val="28"/>
                <w:szCs w:val="28"/>
                <w:shd w:val="clear" w:color="auto" w:fill="FFFFFF"/>
              </w:rPr>
              <w:t xml:space="preserve">Phối hợp chặt chẽ, đồng bộ, hiệu quả các chính sách tài khóa, tiền tệ, đầu tư, thị trường, giá cả, thương mại và các chính sách khác </w:t>
            </w:r>
            <w:r w:rsidRPr="00DA7264">
              <w:rPr>
                <w:i/>
                <w:color w:val="000000"/>
                <w:sz w:val="28"/>
                <w:szCs w:val="28"/>
                <w:u w:val="single"/>
                <w:shd w:val="clear" w:color="auto" w:fill="FFFFFF"/>
              </w:rPr>
              <w:t>để kiểm soát lạm phát, ổn định kinh tế vĩ mô, bảo đảm các cân đối lớn của nền kinh tế và thúc đẩy phát triển kinh tế, xã hội</w:t>
            </w:r>
            <w:r w:rsidRPr="00DA7264">
              <w:rPr>
                <w:i/>
                <w:color w:val="000000"/>
                <w:sz w:val="28"/>
                <w:szCs w:val="28"/>
                <w:shd w:val="clear" w:color="auto" w:fill="FFFFFF"/>
              </w:rPr>
              <w:t>”</w:t>
            </w:r>
            <w:r>
              <w:rPr>
                <w:i/>
                <w:color w:val="000000"/>
                <w:sz w:val="28"/>
                <w:szCs w:val="28"/>
                <w:shd w:val="clear" w:color="auto" w:fill="FFFFFF"/>
                <w:lang w:val="en-US"/>
              </w:rPr>
              <w:t>.</w:t>
            </w:r>
          </w:p>
          <w:p w14:paraId="7AF71C6C" w14:textId="77777777" w:rsidR="00435132" w:rsidRDefault="00435132" w:rsidP="007F1384">
            <w:pPr>
              <w:spacing w:before="120" w:after="120"/>
              <w:jc w:val="both"/>
              <w:rPr>
                <w:bCs/>
                <w:sz w:val="28"/>
                <w:szCs w:val="28"/>
                <w:lang w:val="en-US"/>
              </w:rPr>
            </w:pPr>
            <w:r>
              <w:rPr>
                <w:bCs/>
                <w:sz w:val="28"/>
                <w:szCs w:val="28"/>
                <w:lang w:val="en-US"/>
              </w:rPr>
              <w:t xml:space="preserve">- Tại </w:t>
            </w:r>
            <w:r>
              <w:rPr>
                <w:color w:val="000000"/>
                <w:sz w:val="28"/>
                <w:szCs w:val="28"/>
                <w:shd w:val="clear" w:color="auto" w:fill="FFFFFF"/>
              </w:rPr>
              <w:t xml:space="preserve">khoản 3.2 Điều 3 Nghị quyết số 158/2024/QH15 ngày 12/11/2024 của Quốc hội khóa XV về Kế hoạch phát triển kinh tế - xã hội năm 2025, Quốc hội đề nghị Chính phủ thực hiện tốt các nhiệm vụ và giải pháp chủ yếu sau đây: </w:t>
            </w:r>
            <w:r w:rsidRPr="00B45D05">
              <w:rPr>
                <w:i/>
                <w:color w:val="000000"/>
                <w:sz w:val="28"/>
                <w:szCs w:val="28"/>
                <w:shd w:val="clear" w:color="auto" w:fill="FFFFFF"/>
              </w:rPr>
              <w:t>“3.2. Ưu tiên thúc đẩy tăng trưởng, k</w:t>
            </w:r>
            <w:r w:rsidR="005247F4">
              <w:rPr>
                <w:i/>
                <w:color w:val="000000"/>
                <w:sz w:val="28"/>
                <w:szCs w:val="28"/>
                <w:shd w:val="clear" w:color="auto" w:fill="FFFFFF"/>
                <w:lang w:val="en-US"/>
              </w:rPr>
              <w:t>i</w:t>
            </w:r>
            <w:r w:rsidRPr="00B45D05">
              <w:rPr>
                <w:i/>
                <w:color w:val="000000"/>
                <w:sz w:val="28"/>
                <w:szCs w:val="28"/>
                <w:shd w:val="clear" w:color="auto" w:fill="FFFFFF"/>
              </w:rPr>
              <w:t>nh tế, hỗ trợ sản xu</w:t>
            </w:r>
            <w:r w:rsidR="005247F4">
              <w:rPr>
                <w:i/>
                <w:color w:val="000000"/>
                <w:sz w:val="28"/>
                <w:szCs w:val="28"/>
                <w:shd w:val="clear" w:color="auto" w:fill="FFFFFF"/>
                <w:lang w:val="en-US"/>
              </w:rPr>
              <w:t>ấ</w:t>
            </w:r>
            <w:r w:rsidRPr="00B45D05">
              <w:rPr>
                <w:i/>
                <w:color w:val="000000"/>
                <w:sz w:val="28"/>
                <w:szCs w:val="28"/>
                <w:shd w:val="clear" w:color="auto" w:fill="FFFFFF"/>
              </w:rPr>
              <w:t xml:space="preserve">t kinh doanh đồng thời giữ vững ổn định kinh tế vĩ mô, kiểm soát lạm phát, bảo đảm các </w:t>
            </w:r>
            <w:r>
              <w:rPr>
                <w:i/>
                <w:color w:val="000000"/>
                <w:sz w:val="28"/>
                <w:szCs w:val="28"/>
                <w:shd w:val="clear" w:color="auto" w:fill="FFFFFF"/>
              </w:rPr>
              <w:t>cân</w:t>
            </w:r>
            <w:r w:rsidRPr="00B45D05">
              <w:rPr>
                <w:i/>
                <w:color w:val="000000"/>
                <w:sz w:val="28"/>
                <w:szCs w:val="28"/>
                <w:shd w:val="clear" w:color="auto" w:fill="FFFFFF"/>
              </w:rPr>
              <w:t xml:space="preserve"> đối lớn của nền kinh tế. Tiếp tục điều hành … chính sách tài khóa mở rộng hợp lý, có trọng tâm, trọng điểm và các chính sách khác</w:t>
            </w:r>
            <w:r>
              <w:rPr>
                <w:i/>
                <w:color w:val="000000"/>
                <w:sz w:val="28"/>
                <w:szCs w:val="28"/>
                <w:shd w:val="clear" w:color="auto" w:fill="FFFFFF"/>
                <w:lang w:val="en-US"/>
              </w:rPr>
              <w:t>.</w:t>
            </w:r>
          </w:p>
          <w:p w14:paraId="750A4E79" w14:textId="77777777" w:rsidR="00435132" w:rsidRDefault="00435132" w:rsidP="007F1384">
            <w:pPr>
              <w:spacing w:before="120" w:after="120"/>
              <w:jc w:val="both"/>
              <w:rPr>
                <w:bCs/>
                <w:sz w:val="28"/>
                <w:szCs w:val="28"/>
                <w:lang w:val="en-US"/>
              </w:rPr>
            </w:pPr>
            <w:r>
              <w:rPr>
                <w:bCs/>
                <w:sz w:val="28"/>
                <w:szCs w:val="28"/>
                <w:lang w:val="en-US"/>
              </w:rPr>
              <w:lastRenderedPageBreak/>
              <w:t xml:space="preserve">- </w:t>
            </w:r>
            <w:r>
              <w:rPr>
                <w:color w:val="000000"/>
                <w:sz w:val="28"/>
                <w:szCs w:val="28"/>
                <w:shd w:val="clear" w:color="auto" w:fill="FFFFFF"/>
              </w:rPr>
              <w:t xml:space="preserve">Tại Điều 2 Mục II Nghị quyết số 01/NQ-CP ngày 08/01/2025 của Chính phủ về nhiệm vụ, giải pháp chủ yếu thực hiện kế hoạch phát triển kinh tế - xã hội và dự toán ngân sách nhà nước năm 2025 đã đưa ra nhiệm vụ: </w:t>
            </w:r>
            <w:r w:rsidRPr="005B4AF0">
              <w:rPr>
                <w:i/>
                <w:color w:val="000000"/>
                <w:sz w:val="28"/>
                <w:szCs w:val="28"/>
                <w:shd w:val="clear" w:color="auto" w:fill="FFFFFF"/>
              </w:rPr>
              <w:t>“Nghiên cứu, đánh giá để đề xuất, xem xét việc kéo dài các chính sách miễn, giảm, gia hạn thuế, phí, lệ phí, tiền thuê đất... hỗ trợ tăng trưởng, tháo gỡ khó khăn cho sản xuất, kinh doanh</w:t>
            </w:r>
            <w:r>
              <w:rPr>
                <w:i/>
                <w:color w:val="000000"/>
                <w:sz w:val="28"/>
                <w:szCs w:val="28"/>
                <w:shd w:val="clear" w:color="auto" w:fill="FFFFFF"/>
                <w:lang w:val="en-US"/>
              </w:rPr>
              <w:t>”</w:t>
            </w:r>
          </w:p>
          <w:p w14:paraId="27715FE2" w14:textId="77777777" w:rsidR="00435132" w:rsidRDefault="00435132" w:rsidP="007F1384">
            <w:pPr>
              <w:spacing w:before="120" w:after="120"/>
              <w:jc w:val="both"/>
              <w:rPr>
                <w:color w:val="000000"/>
                <w:sz w:val="28"/>
                <w:szCs w:val="28"/>
                <w:shd w:val="clear" w:color="auto" w:fill="FFFFFF"/>
                <w:lang w:val="en-US"/>
              </w:rPr>
            </w:pPr>
            <w:r>
              <w:rPr>
                <w:bCs/>
                <w:sz w:val="28"/>
                <w:szCs w:val="28"/>
                <w:lang w:val="en-US"/>
              </w:rPr>
              <w:t xml:space="preserve">- </w:t>
            </w:r>
            <w:r w:rsidRPr="00DA7264">
              <w:rPr>
                <w:color w:val="000000"/>
                <w:sz w:val="28"/>
                <w:szCs w:val="28"/>
                <w:shd w:val="clear" w:color="auto" w:fill="FFFFFF"/>
              </w:rPr>
              <w:t xml:space="preserve">Tại điểm a Điều 1 Nghị quyết số 192/2025/QH15 của Quốc hội về bổ sung Kế hoạch phát triển kinh tế - xã hội năm 2025 với mục tiêu tăng trưởng đạt 8% trở lên có nêu: </w:t>
            </w:r>
            <w:r w:rsidRPr="00DA7264">
              <w:rPr>
                <w:i/>
                <w:iCs/>
                <w:color w:val="000000"/>
                <w:sz w:val="28"/>
                <w:szCs w:val="28"/>
                <w:shd w:val="clear" w:color="auto" w:fill="FFFFFF"/>
              </w:rPr>
              <w:t>“Củng cố, chuẩn bị tốt các yếu tố nền tảng nhằm thực hiện thắng lợi Chiến lược phát triển kinh tế - xã hội 10 năm 2021 - 2030, đánh dấu thời điểm đất nước bước vào kỷ nguyên phát triển mới, góp phần tạo nền tảng vững chắc để đạt tốc độ tăng trưởng hai con số trong giai đoạn 2026 - 2030”</w:t>
            </w:r>
            <w:r w:rsidRPr="00DA7264">
              <w:rPr>
                <w:color w:val="000000"/>
                <w:sz w:val="28"/>
                <w:szCs w:val="28"/>
                <w:shd w:val="clear" w:color="auto" w:fill="FFFFFF"/>
              </w:rPr>
              <w:t>.</w:t>
            </w:r>
          </w:p>
          <w:p w14:paraId="4378388B" w14:textId="77777777" w:rsidR="00A77ADC" w:rsidRPr="00A77ADC" w:rsidRDefault="00A77ADC" w:rsidP="007F1384">
            <w:pPr>
              <w:spacing w:before="120" w:after="120"/>
              <w:jc w:val="both"/>
              <w:rPr>
                <w:bCs/>
                <w:sz w:val="28"/>
                <w:szCs w:val="28"/>
                <w:lang w:val="en-US"/>
              </w:rPr>
            </w:pPr>
            <w:r>
              <w:rPr>
                <w:color w:val="000000"/>
                <w:sz w:val="28"/>
                <w:szCs w:val="28"/>
                <w:shd w:val="clear" w:color="auto" w:fill="FFFFFF"/>
                <w:lang w:val="en-US"/>
              </w:rPr>
              <w:t xml:space="preserve">- </w:t>
            </w:r>
            <w:r>
              <w:rPr>
                <w:color w:val="000000"/>
                <w:sz w:val="28"/>
                <w:szCs w:val="28"/>
                <w:shd w:val="clear" w:color="auto" w:fill="FFFFFF"/>
              </w:rPr>
              <w:t xml:space="preserve">Tại Nghị quyết số 124/NQ-CP ngày 08/5/2025 của Chính phủ phiên họp Chính phủ thường kỳ tháng 4 năm 2025 giao Bộ Tài chính: </w:t>
            </w:r>
            <w:r w:rsidRPr="0086169E">
              <w:rPr>
                <w:i/>
                <w:color w:val="000000"/>
                <w:sz w:val="28"/>
                <w:szCs w:val="28"/>
                <w:shd w:val="clear" w:color="auto" w:fill="FFFFFF"/>
              </w:rPr>
              <w:t xml:space="preserve">“Đề xuất, xây dựng các chính </w:t>
            </w:r>
            <w:r w:rsidRPr="0086169E">
              <w:rPr>
                <w:i/>
                <w:color w:val="000000"/>
                <w:sz w:val="28"/>
                <w:szCs w:val="28"/>
                <w:shd w:val="clear" w:color="auto" w:fill="FFFFFF"/>
              </w:rPr>
              <w:lastRenderedPageBreak/>
              <w:t>sách hỗ trợ tổng thể đối với doanh nghiệp, người lao động trong các ngành nghề, lĩnh vực bị ảnh hưởng bởi chính sách thuế quan của Hoa Kỳ”</w:t>
            </w:r>
          </w:p>
        </w:tc>
        <w:tc>
          <w:tcPr>
            <w:tcW w:w="1247" w:type="pct"/>
          </w:tcPr>
          <w:p w14:paraId="761E055C" w14:textId="77777777" w:rsidR="00435132" w:rsidRPr="00DA7264" w:rsidRDefault="00435132" w:rsidP="007F1384">
            <w:pPr>
              <w:spacing w:before="120" w:after="120"/>
              <w:jc w:val="both"/>
              <w:rPr>
                <w:bCs/>
                <w:sz w:val="28"/>
                <w:szCs w:val="28"/>
                <w:lang w:val="en-US"/>
              </w:rPr>
            </w:pPr>
            <w:r>
              <w:rPr>
                <w:sz w:val="28"/>
                <w:szCs w:val="28"/>
                <w:lang w:val="en-US"/>
              </w:rPr>
              <w:lastRenderedPageBreak/>
              <w:t>Điều 1 dự thảo Nghị quyết q</w:t>
            </w:r>
            <w:r w:rsidRPr="00DA7264">
              <w:rPr>
                <w:sz w:val="28"/>
                <w:szCs w:val="28"/>
                <w:lang w:val="en-US"/>
              </w:rPr>
              <w:t xml:space="preserve">uy định về mức thuế BVMT đối với xăng, dầu, mỡ nhờn để áp dụng </w:t>
            </w:r>
            <w:r w:rsidR="001E1553">
              <w:rPr>
                <w:sz w:val="28"/>
                <w:szCs w:val="28"/>
                <w:lang w:val="nl-NL"/>
              </w:rPr>
              <w:t>từ ngày 01/01/2026 đến hết ngày 31/12/2026</w:t>
            </w:r>
            <w:r w:rsidRPr="00DA7264">
              <w:rPr>
                <w:sz w:val="28"/>
                <w:szCs w:val="28"/>
                <w:lang w:val="en-US"/>
              </w:rPr>
              <w:t xml:space="preserve">, cụ thể như sau: (i) </w:t>
            </w:r>
            <w:r>
              <w:rPr>
                <w:sz w:val="28"/>
                <w:szCs w:val="28"/>
                <w:lang w:val="en-US"/>
              </w:rPr>
              <w:t>X</w:t>
            </w:r>
            <w:r w:rsidRPr="00DA7264">
              <w:rPr>
                <w:sz w:val="28"/>
                <w:szCs w:val="28"/>
                <w:lang w:val="en-US"/>
              </w:rPr>
              <w:t>ăng, trừ etanol và nhiên liệu bay: 2.000 đồng/lít; (ii) dầu diesel, dầu mazut, dầu nhờn: 1.000 đồng/lít; (iii) mỡ nhờn: 1.000 đồng/kg; (iv) dầu hỏa: 600 đồng/lít.</w:t>
            </w:r>
          </w:p>
        </w:tc>
        <w:tc>
          <w:tcPr>
            <w:tcW w:w="1055" w:type="pct"/>
          </w:tcPr>
          <w:p w14:paraId="78C08498" w14:textId="77777777" w:rsidR="00435132" w:rsidRPr="00DA7264" w:rsidRDefault="00435132" w:rsidP="007F1384">
            <w:pPr>
              <w:spacing w:before="120" w:after="120"/>
              <w:jc w:val="both"/>
              <w:rPr>
                <w:sz w:val="28"/>
                <w:szCs w:val="28"/>
                <w:shd w:val="clear" w:color="auto" w:fill="FFFFFF"/>
                <w:lang w:val="pt-BR"/>
              </w:rPr>
            </w:pPr>
            <w:r w:rsidRPr="00DA7264">
              <w:rPr>
                <w:bCs/>
                <w:sz w:val="28"/>
                <w:szCs w:val="28"/>
                <w:lang w:val="en-US"/>
              </w:rPr>
              <w:t xml:space="preserve">Dự thảo Nghị quyết đã thể chế </w:t>
            </w:r>
            <w:r w:rsidRPr="00DA7264">
              <w:rPr>
                <w:sz w:val="28"/>
                <w:szCs w:val="28"/>
                <w:shd w:val="clear" w:color="auto" w:fill="FFFFFF"/>
              </w:rPr>
              <w:t>hóa chủ trương, quan điểm của Đảng và Nhà nước</w:t>
            </w:r>
            <w:r w:rsidRPr="00DA7264">
              <w:rPr>
                <w:sz w:val="28"/>
                <w:szCs w:val="28"/>
                <w:shd w:val="clear" w:color="auto" w:fill="FFFFFF"/>
                <w:lang w:val="en-US"/>
              </w:rPr>
              <w:t xml:space="preserve"> về</w:t>
            </w:r>
            <w:r w:rsidRPr="00DA7264">
              <w:rPr>
                <w:sz w:val="28"/>
                <w:szCs w:val="28"/>
                <w:shd w:val="clear" w:color="auto" w:fill="FFFFFF"/>
              </w:rPr>
              <w:t xml:space="preserve"> kiềm chế lạm phát, ổn định kinh tế vĩ mô</w:t>
            </w:r>
            <w:r w:rsidRPr="00DA7264">
              <w:rPr>
                <w:sz w:val="28"/>
                <w:szCs w:val="28"/>
                <w:shd w:val="clear" w:color="auto" w:fill="FFFFFF"/>
                <w:lang w:val="en-US"/>
              </w:rPr>
              <w:t>, hướng tới mục tiêu</w:t>
            </w:r>
            <w:r w:rsidRPr="00DA7264">
              <w:rPr>
                <w:sz w:val="28"/>
                <w:szCs w:val="28"/>
                <w:shd w:val="clear" w:color="auto" w:fill="FFFFFF"/>
                <w:lang w:val="pt-BR"/>
              </w:rPr>
              <w:t xml:space="preserve"> tăng trưởng hai con số trong giai đoạn 2026 - 2030.</w:t>
            </w:r>
          </w:p>
          <w:p w14:paraId="0CABA3E6" w14:textId="77777777" w:rsidR="00435132" w:rsidRPr="00DA7264" w:rsidRDefault="00435132" w:rsidP="007F1384">
            <w:pPr>
              <w:spacing w:before="120" w:after="120"/>
              <w:jc w:val="both"/>
              <w:rPr>
                <w:bCs/>
                <w:sz w:val="28"/>
                <w:szCs w:val="28"/>
                <w:lang w:val="en-US"/>
              </w:rPr>
            </w:pPr>
          </w:p>
        </w:tc>
        <w:tc>
          <w:tcPr>
            <w:tcW w:w="934" w:type="pct"/>
          </w:tcPr>
          <w:p w14:paraId="2FBB5897" w14:textId="77777777" w:rsidR="00435132" w:rsidRPr="00DA7264" w:rsidRDefault="00435132" w:rsidP="009B50B6">
            <w:pPr>
              <w:spacing w:line="276" w:lineRule="auto"/>
              <w:jc w:val="both"/>
              <w:rPr>
                <w:b/>
                <w:bCs/>
                <w:sz w:val="28"/>
                <w:szCs w:val="28"/>
              </w:rPr>
            </w:pPr>
          </w:p>
        </w:tc>
      </w:tr>
    </w:tbl>
    <w:p w14:paraId="2CA44EEF" w14:textId="77777777" w:rsidR="009B50B6" w:rsidRPr="00DA7264" w:rsidRDefault="00435132" w:rsidP="00435132">
      <w:pPr>
        <w:tabs>
          <w:tab w:val="left" w:pos="0"/>
        </w:tabs>
        <w:spacing w:before="240" w:after="240"/>
        <w:rPr>
          <w:b/>
          <w:sz w:val="28"/>
          <w:szCs w:val="28"/>
          <w:lang w:val="nl-NL"/>
        </w:rPr>
      </w:pPr>
      <w:r>
        <w:rPr>
          <w:b/>
          <w:sz w:val="28"/>
          <w:szCs w:val="28"/>
          <w:lang w:val="nl-NL"/>
        </w:rPr>
        <w:lastRenderedPageBreak/>
        <w:t>2</w:t>
      </w:r>
      <w:r w:rsidR="009B50B6" w:rsidRPr="00DA7264">
        <w:rPr>
          <w:b/>
          <w:sz w:val="28"/>
          <w:szCs w:val="28"/>
          <w:lang w:val="nl-NL"/>
        </w:rPr>
        <w:t>. Văn bản quy phạm pháp luật có liên quan đến dự án Nghị quyết</w:t>
      </w:r>
    </w:p>
    <w:tbl>
      <w:tblPr>
        <w:tblStyle w:val="TableGrid"/>
        <w:tblW w:w="5000" w:type="pct"/>
        <w:tblLook w:val="04A0" w:firstRow="1" w:lastRow="0" w:firstColumn="1" w:lastColumn="0" w:noHBand="0" w:noVBand="1"/>
      </w:tblPr>
      <w:tblGrid>
        <w:gridCol w:w="4994"/>
        <w:gridCol w:w="5302"/>
        <w:gridCol w:w="1962"/>
        <w:gridCol w:w="2290"/>
      </w:tblGrid>
      <w:tr w:rsidR="00676C41" w:rsidRPr="00DA7264" w14:paraId="71D893C0" w14:textId="77777777" w:rsidTr="00C264FD">
        <w:trPr>
          <w:tblHeader/>
        </w:trPr>
        <w:tc>
          <w:tcPr>
            <w:tcW w:w="1716" w:type="pct"/>
          </w:tcPr>
          <w:p w14:paraId="3674EC35" w14:textId="77777777" w:rsidR="009B50B6" w:rsidRPr="0020416F" w:rsidRDefault="009B50B6" w:rsidP="0020416F">
            <w:pPr>
              <w:spacing w:line="276" w:lineRule="auto"/>
              <w:jc w:val="center"/>
              <w:rPr>
                <w:b/>
                <w:bCs/>
                <w:sz w:val="26"/>
                <w:szCs w:val="26"/>
                <w:lang w:val="en-US"/>
              </w:rPr>
            </w:pPr>
            <w:r w:rsidRPr="0020416F">
              <w:rPr>
                <w:b/>
                <w:bCs/>
                <w:sz w:val="26"/>
                <w:szCs w:val="26"/>
                <w:lang w:val="en-US"/>
              </w:rPr>
              <w:t>QUY ĐỊNH CỦA DỰ THẢO</w:t>
            </w:r>
          </w:p>
        </w:tc>
        <w:tc>
          <w:tcPr>
            <w:tcW w:w="1822" w:type="pct"/>
          </w:tcPr>
          <w:p w14:paraId="3E968EBC" w14:textId="77777777" w:rsidR="009B50B6" w:rsidRPr="0020416F" w:rsidRDefault="009B50B6" w:rsidP="009B50B6">
            <w:pPr>
              <w:spacing w:line="276" w:lineRule="auto"/>
              <w:jc w:val="center"/>
              <w:rPr>
                <w:b/>
                <w:bCs/>
                <w:sz w:val="26"/>
                <w:szCs w:val="26"/>
                <w:lang w:val="en-US"/>
              </w:rPr>
            </w:pPr>
            <w:r w:rsidRPr="0020416F">
              <w:rPr>
                <w:b/>
                <w:bCs/>
                <w:sz w:val="26"/>
                <w:szCs w:val="26"/>
                <w:lang w:val="en-US"/>
              </w:rPr>
              <w:t>QUY ĐỊNH CỦA PHÁP LUẬT HIỆN HÀNH CÓ LIÊN QUAN</w:t>
            </w:r>
          </w:p>
        </w:tc>
        <w:tc>
          <w:tcPr>
            <w:tcW w:w="674" w:type="pct"/>
          </w:tcPr>
          <w:p w14:paraId="30EEA833" w14:textId="77777777" w:rsidR="009B50B6" w:rsidRPr="0020416F" w:rsidRDefault="009B50B6" w:rsidP="009B50B6">
            <w:pPr>
              <w:spacing w:line="276" w:lineRule="auto"/>
              <w:jc w:val="center"/>
              <w:rPr>
                <w:b/>
                <w:bCs/>
                <w:sz w:val="26"/>
                <w:szCs w:val="26"/>
                <w:lang w:val="en-US"/>
              </w:rPr>
            </w:pPr>
            <w:r w:rsidRPr="0020416F">
              <w:rPr>
                <w:b/>
                <w:bCs/>
                <w:sz w:val="26"/>
                <w:szCs w:val="26"/>
                <w:lang w:val="en-US"/>
              </w:rPr>
              <w:t>ĐÁNH GIÁ</w:t>
            </w:r>
          </w:p>
        </w:tc>
        <w:tc>
          <w:tcPr>
            <w:tcW w:w="787" w:type="pct"/>
          </w:tcPr>
          <w:p w14:paraId="4EB78791" w14:textId="77777777" w:rsidR="009B50B6" w:rsidRPr="0020416F" w:rsidRDefault="009B50B6" w:rsidP="009B50B6">
            <w:pPr>
              <w:spacing w:line="276" w:lineRule="auto"/>
              <w:jc w:val="center"/>
              <w:rPr>
                <w:b/>
                <w:bCs/>
                <w:sz w:val="26"/>
                <w:szCs w:val="26"/>
                <w:lang w:val="en-US"/>
              </w:rPr>
            </w:pPr>
            <w:r w:rsidRPr="0020416F">
              <w:rPr>
                <w:b/>
                <w:bCs/>
                <w:sz w:val="26"/>
                <w:szCs w:val="26"/>
                <w:lang w:val="en-US"/>
              </w:rPr>
              <w:t>ĐỀ XUẤT XỬ LÝ</w:t>
            </w:r>
          </w:p>
        </w:tc>
      </w:tr>
      <w:tr w:rsidR="00676C41" w:rsidRPr="00DA7264" w14:paraId="6613BB20" w14:textId="77777777" w:rsidTr="00C264FD">
        <w:tc>
          <w:tcPr>
            <w:tcW w:w="1716" w:type="pct"/>
          </w:tcPr>
          <w:p w14:paraId="1CA910EE" w14:textId="77777777" w:rsidR="00E94E94" w:rsidRPr="00DA7264" w:rsidRDefault="0020416F" w:rsidP="00676C41">
            <w:pPr>
              <w:tabs>
                <w:tab w:val="left" w:pos="0"/>
              </w:tabs>
              <w:spacing w:before="120" w:after="120"/>
              <w:jc w:val="both"/>
              <w:rPr>
                <w:sz w:val="28"/>
                <w:szCs w:val="28"/>
                <w:lang w:val="en-US"/>
              </w:rPr>
            </w:pPr>
            <w:r>
              <w:rPr>
                <w:sz w:val="28"/>
                <w:szCs w:val="28"/>
                <w:lang w:val="en-US"/>
              </w:rPr>
              <w:t>Điều 1 dự thảo Nghị quyết q</w:t>
            </w:r>
            <w:r w:rsidR="00E94E94" w:rsidRPr="00DA7264">
              <w:rPr>
                <w:sz w:val="28"/>
                <w:szCs w:val="28"/>
                <w:lang w:val="en-US"/>
              </w:rPr>
              <w:t xml:space="preserve">uy định về mức thuế BVMT đối với xăng, dầu, mỡ nhờn để áp dụng </w:t>
            </w:r>
            <w:r w:rsidR="001E1553">
              <w:rPr>
                <w:sz w:val="28"/>
                <w:szCs w:val="28"/>
                <w:lang w:val="nl-NL"/>
              </w:rPr>
              <w:t>từ ngày 01/01/2026 đến hết ngày 31/12/2026</w:t>
            </w:r>
            <w:r w:rsidR="00E94E94" w:rsidRPr="00DA7264">
              <w:rPr>
                <w:sz w:val="28"/>
                <w:szCs w:val="28"/>
                <w:lang w:val="en-US"/>
              </w:rPr>
              <w:t xml:space="preserve">, cụ thể như sau: (i) </w:t>
            </w:r>
            <w:r w:rsidR="00676C41">
              <w:rPr>
                <w:sz w:val="28"/>
                <w:szCs w:val="28"/>
                <w:lang w:val="en-US"/>
              </w:rPr>
              <w:t>X</w:t>
            </w:r>
            <w:r w:rsidR="00E94E94" w:rsidRPr="00DA7264">
              <w:rPr>
                <w:sz w:val="28"/>
                <w:szCs w:val="28"/>
                <w:lang w:val="en-US"/>
              </w:rPr>
              <w:t>ăng, trừ etanol và nhiên liệu bay: 2.000 đồng/lít; (ii) dầu diesel, dầu mazut, dầu nhờn: 1.000 đồng/lít; (iii) mỡ nhờn: 1.000 đồng/kg; (iv) dầu hỏa: 600 đồng/lít</w:t>
            </w:r>
            <w:r w:rsidR="00DA7264" w:rsidRPr="00DA7264">
              <w:rPr>
                <w:sz w:val="28"/>
                <w:szCs w:val="28"/>
                <w:lang w:val="en-US"/>
              </w:rPr>
              <w:t>.</w:t>
            </w:r>
          </w:p>
        </w:tc>
        <w:tc>
          <w:tcPr>
            <w:tcW w:w="1822" w:type="pct"/>
          </w:tcPr>
          <w:p w14:paraId="1CFB4EC2" w14:textId="77777777" w:rsidR="00E94E94" w:rsidRPr="00DA7264" w:rsidRDefault="00E94E94" w:rsidP="00E94E94">
            <w:pPr>
              <w:tabs>
                <w:tab w:val="left" w:pos="0"/>
              </w:tabs>
              <w:spacing w:before="120" w:after="120"/>
              <w:jc w:val="both"/>
              <w:rPr>
                <w:iCs/>
                <w:sz w:val="28"/>
                <w:szCs w:val="28"/>
              </w:rPr>
            </w:pPr>
            <w:r w:rsidRPr="00DA7264">
              <w:rPr>
                <w:iCs/>
                <w:sz w:val="28"/>
                <w:szCs w:val="28"/>
                <w:lang w:val="en-US"/>
              </w:rPr>
              <w:t xml:space="preserve">- </w:t>
            </w:r>
            <w:r w:rsidRPr="00DA7264">
              <w:rPr>
                <w:iCs/>
                <w:sz w:val="28"/>
                <w:szCs w:val="28"/>
              </w:rPr>
              <w:t xml:space="preserve">Tại khoản 1 Điều 8 Luật Thuế BVMT quy định Biểu khung thuế BVMT đối với các hàng hóa thuộc đối tượng chịu thuế, trong đó, quy định khung thuế BVMT đối với xăng, dầu, mỡ nhờn như sau: </w:t>
            </w:r>
            <w:r w:rsidRPr="00DA7264">
              <w:rPr>
                <w:iCs/>
                <w:sz w:val="28"/>
                <w:szCs w:val="28"/>
                <w:lang w:val="en-US"/>
              </w:rPr>
              <w:t>X</w:t>
            </w:r>
            <w:r w:rsidRPr="00DA7264">
              <w:rPr>
                <w:iCs/>
                <w:sz w:val="28"/>
                <w:szCs w:val="28"/>
              </w:rPr>
              <w:t xml:space="preserve">ăng </w:t>
            </w:r>
            <w:r w:rsidR="0020416F">
              <w:rPr>
                <w:iCs/>
                <w:sz w:val="28"/>
                <w:szCs w:val="28"/>
              </w:rPr>
              <w:t>(trừ etanol) là 1.000</w:t>
            </w:r>
            <w:r w:rsidR="0020416F">
              <w:rPr>
                <w:iCs/>
                <w:sz w:val="28"/>
                <w:szCs w:val="28"/>
                <w:lang w:val="en-US"/>
              </w:rPr>
              <w:t xml:space="preserve"> </w:t>
            </w:r>
            <w:r w:rsidR="00676C41">
              <w:rPr>
                <w:iCs/>
                <w:sz w:val="28"/>
                <w:szCs w:val="28"/>
              </w:rPr>
              <w:t>- 4.000 đồng/lít;</w:t>
            </w:r>
            <w:r w:rsidR="00676C41">
              <w:rPr>
                <w:iCs/>
                <w:sz w:val="28"/>
                <w:szCs w:val="28"/>
                <w:lang w:val="en-US"/>
              </w:rPr>
              <w:t xml:space="preserve"> </w:t>
            </w:r>
            <w:r w:rsidRPr="00DA7264">
              <w:rPr>
                <w:iCs/>
                <w:sz w:val="28"/>
                <w:szCs w:val="28"/>
              </w:rPr>
              <w:t xml:space="preserve">nhiên liệu bay là 1.000 - 3.000 đồng/lít; dầu diesel là 500 - 2.000 đồng/lít; dầu hỏa là 300 - 2.000 đồng/lít; dầu mazut là 300 - 2.000 đồng/lít; dầu nhờn là 300 - 2.000 đồng/lít; mỡ nhờn là 300 - 2.000 đồng/kg. </w:t>
            </w:r>
          </w:p>
          <w:p w14:paraId="70092936" w14:textId="77777777" w:rsidR="00E94E94" w:rsidRPr="00DA7264" w:rsidRDefault="00E94E94" w:rsidP="00E94E94">
            <w:pPr>
              <w:tabs>
                <w:tab w:val="left" w:pos="0"/>
              </w:tabs>
              <w:spacing w:before="120" w:after="120"/>
              <w:jc w:val="both"/>
              <w:rPr>
                <w:b/>
                <w:bCs/>
                <w:sz w:val="28"/>
                <w:szCs w:val="28"/>
              </w:rPr>
            </w:pPr>
            <w:r w:rsidRPr="00DA7264">
              <w:rPr>
                <w:iCs/>
                <w:sz w:val="28"/>
                <w:szCs w:val="28"/>
              </w:rPr>
              <w:t xml:space="preserve">- Tại khoản 2 Điều 8 Luật Thuế BVMT quy định: UBTVQH căn cứ vào Biểu khung thuế BVMT để quy định mức thuế cụ thể đối với từng loại hàng hoá chịu thuế bảo đảm các nguyên tắc phù hợp với chính sách phát triển kinh tế - xã hội của Nhà nước trong từng thời </w:t>
            </w:r>
            <w:r w:rsidRPr="00DA7264">
              <w:rPr>
                <w:iCs/>
                <w:sz w:val="28"/>
                <w:szCs w:val="28"/>
              </w:rPr>
              <w:lastRenderedPageBreak/>
              <w:t>kỳ và được xác định theo mức độ gây tác động xấu đến môi trường của hàng hoá.</w:t>
            </w:r>
            <w:r w:rsidRPr="00DA7264">
              <w:rPr>
                <w:iCs/>
                <w:sz w:val="28"/>
                <w:szCs w:val="28"/>
                <w:lang w:val="en-US"/>
              </w:rPr>
              <w:t xml:space="preserve"> </w:t>
            </w:r>
          </w:p>
        </w:tc>
        <w:tc>
          <w:tcPr>
            <w:tcW w:w="674" w:type="pct"/>
          </w:tcPr>
          <w:p w14:paraId="2A7EFA6C" w14:textId="77777777" w:rsidR="00E94E94" w:rsidRPr="00DA7264" w:rsidRDefault="00E94E94" w:rsidP="00676C41">
            <w:pPr>
              <w:spacing w:line="276" w:lineRule="auto"/>
              <w:jc w:val="both"/>
              <w:rPr>
                <w:bCs/>
                <w:sz w:val="28"/>
                <w:szCs w:val="28"/>
                <w:lang w:val="en-US"/>
              </w:rPr>
            </w:pPr>
            <w:r w:rsidRPr="00DA7264">
              <w:rPr>
                <w:b/>
                <w:bCs/>
                <w:sz w:val="28"/>
                <w:szCs w:val="28"/>
                <w:lang w:val="en-US"/>
              </w:rPr>
              <w:lastRenderedPageBreak/>
              <w:t xml:space="preserve"> </w:t>
            </w:r>
            <w:r w:rsidR="00DA7264" w:rsidRPr="00DA7264">
              <w:rPr>
                <w:bCs/>
                <w:sz w:val="28"/>
                <w:szCs w:val="28"/>
                <w:lang w:val="en-US"/>
              </w:rPr>
              <w:t>Phù hợp</w:t>
            </w:r>
          </w:p>
        </w:tc>
        <w:tc>
          <w:tcPr>
            <w:tcW w:w="787" w:type="pct"/>
          </w:tcPr>
          <w:p w14:paraId="6459DA2C" w14:textId="77777777" w:rsidR="00E94E94" w:rsidRPr="00DA7264" w:rsidRDefault="00E94E94" w:rsidP="00676C41">
            <w:pPr>
              <w:spacing w:line="276" w:lineRule="auto"/>
              <w:jc w:val="both"/>
              <w:rPr>
                <w:b/>
                <w:bCs/>
                <w:sz w:val="28"/>
                <w:szCs w:val="28"/>
              </w:rPr>
            </w:pPr>
          </w:p>
        </w:tc>
      </w:tr>
      <w:tr w:rsidR="00676C41" w:rsidRPr="00DA7264" w14:paraId="290EEA4C" w14:textId="77777777" w:rsidTr="00C264FD">
        <w:tc>
          <w:tcPr>
            <w:tcW w:w="1716" w:type="pct"/>
          </w:tcPr>
          <w:p w14:paraId="1DFE9F1B" w14:textId="77777777" w:rsidR="00676C41" w:rsidRDefault="00676C41" w:rsidP="00E94E94">
            <w:pPr>
              <w:tabs>
                <w:tab w:val="left" w:pos="0"/>
              </w:tabs>
              <w:spacing w:before="120" w:after="120"/>
              <w:jc w:val="both"/>
              <w:rPr>
                <w:iCs/>
                <w:sz w:val="28"/>
                <w:szCs w:val="28"/>
                <w:lang w:val="en-US"/>
              </w:rPr>
            </w:pPr>
            <w:r>
              <w:rPr>
                <w:sz w:val="28"/>
                <w:szCs w:val="28"/>
                <w:lang w:val="en-US"/>
              </w:rPr>
              <w:t xml:space="preserve">- Tại khoản 1 </w:t>
            </w:r>
            <w:r w:rsidRPr="00DA7264">
              <w:rPr>
                <w:iCs/>
                <w:sz w:val="28"/>
                <w:szCs w:val="28"/>
                <w:lang w:val="en-US"/>
              </w:rPr>
              <w:t>và khoản 2  Điều 1</w:t>
            </w:r>
            <w:r>
              <w:rPr>
                <w:iCs/>
                <w:sz w:val="28"/>
                <w:szCs w:val="28"/>
                <w:lang w:val="en-US"/>
              </w:rPr>
              <w:t xml:space="preserve"> dự thảo</w:t>
            </w:r>
            <w:r w:rsidRPr="00DA7264">
              <w:rPr>
                <w:iCs/>
                <w:sz w:val="28"/>
                <w:szCs w:val="28"/>
                <w:lang w:val="en-US"/>
              </w:rPr>
              <w:t xml:space="preserve"> </w:t>
            </w:r>
            <w:r>
              <w:rPr>
                <w:iCs/>
                <w:sz w:val="28"/>
                <w:szCs w:val="28"/>
                <w:lang w:val="en-US"/>
              </w:rPr>
              <w:t>Nghị quyết</w:t>
            </w:r>
            <w:r w:rsidRPr="00DA7264">
              <w:rPr>
                <w:iCs/>
                <w:sz w:val="28"/>
                <w:szCs w:val="28"/>
                <w:lang w:val="en-US"/>
              </w:rPr>
              <w:t xml:space="preserve"> quy định</w:t>
            </w:r>
            <w:r>
              <w:rPr>
                <w:iCs/>
                <w:sz w:val="28"/>
                <w:szCs w:val="28"/>
                <w:lang w:val="en-US"/>
              </w:rPr>
              <w:t>:</w:t>
            </w:r>
          </w:p>
          <w:p w14:paraId="4C2A988A" w14:textId="77777777" w:rsidR="00676C41" w:rsidRPr="00DA7264" w:rsidRDefault="00676C41" w:rsidP="00676C41">
            <w:pPr>
              <w:tabs>
                <w:tab w:val="left" w:pos="0"/>
              </w:tabs>
              <w:spacing w:before="120" w:after="120"/>
              <w:jc w:val="both"/>
              <w:rPr>
                <w:i/>
                <w:sz w:val="28"/>
                <w:szCs w:val="28"/>
                <w:lang w:val="en-US"/>
              </w:rPr>
            </w:pPr>
            <w:r w:rsidRPr="00DA7264">
              <w:rPr>
                <w:i/>
                <w:sz w:val="28"/>
                <w:szCs w:val="28"/>
                <w:lang w:val="en-US"/>
              </w:rPr>
              <w:t>“1. Mức thuế BVMT đối với xăng, dầu, mỡ nhờn từ ngày 01/01/202</w:t>
            </w:r>
            <w:r>
              <w:rPr>
                <w:i/>
                <w:sz w:val="28"/>
                <w:szCs w:val="28"/>
                <w:lang w:val="en-US"/>
              </w:rPr>
              <w:t>6</w:t>
            </w:r>
            <w:r w:rsidRPr="00DA7264">
              <w:rPr>
                <w:i/>
                <w:sz w:val="28"/>
                <w:szCs w:val="28"/>
                <w:lang w:val="en-US"/>
              </w:rPr>
              <w:t xml:space="preserve"> đến hết ngày 31/12/202</w:t>
            </w:r>
            <w:r>
              <w:rPr>
                <w:i/>
                <w:sz w:val="28"/>
                <w:szCs w:val="28"/>
                <w:lang w:val="en-US"/>
              </w:rPr>
              <w:t>6</w:t>
            </w:r>
            <w:r w:rsidR="004B36C3">
              <w:rPr>
                <w:i/>
                <w:sz w:val="28"/>
                <w:szCs w:val="28"/>
                <w:lang w:val="en-US"/>
              </w:rPr>
              <w:t xml:space="preserve"> </w:t>
            </w:r>
            <w:r w:rsidRPr="00DA7264">
              <w:rPr>
                <w:i/>
                <w:sz w:val="28"/>
                <w:szCs w:val="28"/>
                <w:lang w:val="en-US"/>
              </w:rPr>
              <w:t xml:space="preserve"> được quy định như sau:…</w:t>
            </w:r>
          </w:p>
          <w:p w14:paraId="192AB5C9" w14:textId="77777777" w:rsidR="00676C41" w:rsidRPr="00DA7264" w:rsidRDefault="00676C41" w:rsidP="00676C41">
            <w:pPr>
              <w:tabs>
                <w:tab w:val="left" w:pos="0"/>
              </w:tabs>
              <w:spacing w:before="120" w:after="120"/>
              <w:jc w:val="both"/>
              <w:rPr>
                <w:i/>
                <w:sz w:val="28"/>
                <w:szCs w:val="28"/>
                <w:lang w:val="en-US"/>
              </w:rPr>
            </w:pPr>
            <w:r w:rsidRPr="00DA7264">
              <w:rPr>
                <w:i/>
                <w:sz w:val="28"/>
                <w:szCs w:val="28"/>
                <w:lang w:val="en-US"/>
              </w:rPr>
              <w:t xml:space="preserve">2. </w:t>
            </w:r>
            <w:r w:rsidRPr="00676C41">
              <w:rPr>
                <w:i/>
                <w:sz w:val="28"/>
                <w:szCs w:val="28"/>
                <w:lang w:val="en-US"/>
              </w:rPr>
              <w:t>Mức thuế BVMT đối với xăng, dầu, mỡ nhờn từ ngày 01/01/2026 thực hiện theo Nghị quyết số 579/2018/UBTVQH14 ngày 26/9/2018 của UBTVQH  về Biểu thuế BVMT</w:t>
            </w:r>
            <w:r w:rsidRPr="00DA7264">
              <w:rPr>
                <w:i/>
                <w:sz w:val="28"/>
                <w:szCs w:val="28"/>
                <w:lang w:val="en-US"/>
              </w:rPr>
              <w:t>”.</w:t>
            </w:r>
          </w:p>
          <w:p w14:paraId="168C96B8" w14:textId="77777777" w:rsidR="0020416F" w:rsidRDefault="0020416F" w:rsidP="00E94E94">
            <w:pPr>
              <w:tabs>
                <w:tab w:val="left" w:pos="0"/>
              </w:tabs>
              <w:spacing w:before="120" w:after="120"/>
              <w:jc w:val="both"/>
              <w:rPr>
                <w:sz w:val="28"/>
                <w:szCs w:val="28"/>
                <w:lang w:val="en-US"/>
              </w:rPr>
            </w:pPr>
            <w:r>
              <w:rPr>
                <w:sz w:val="28"/>
                <w:szCs w:val="28"/>
                <w:lang w:val="en-US"/>
              </w:rPr>
              <w:t xml:space="preserve">- Tại khoản </w:t>
            </w:r>
            <w:r w:rsidR="004B36C3">
              <w:rPr>
                <w:sz w:val="28"/>
                <w:szCs w:val="28"/>
                <w:lang w:val="en-US"/>
              </w:rPr>
              <w:t>1, 2 và 3 Điều 2</w:t>
            </w:r>
            <w:r>
              <w:rPr>
                <w:sz w:val="28"/>
                <w:szCs w:val="28"/>
                <w:lang w:val="en-US"/>
              </w:rPr>
              <w:t xml:space="preserve"> dự thảo Nghị quyết quy định</w:t>
            </w:r>
            <w:r w:rsidR="004B36C3">
              <w:rPr>
                <w:sz w:val="28"/>
                <w:szCs w:val="28"/>
                <w:lang w:val="en-US"/>
              </w:rPr>
              <w:t xml:space="preserve">: </w:t>
            </w:r>
          </w:p>
          <w:p w14:paraId="2A7EDB40" w14:textId="77777777" w:rsidR="004B36C3" w:rsidRPr="004B36C3" w:rsidRDefault="004B36C3" w:rsidP="004B36C3">
            <w:pPr>
              <w:widowControl w:val="0"/>
              <w:spacing w:before="120" w:after="120"/>
              <w:jc w:val="both"/>
              <w:rPr>
                <w:i/>
                <w:sz w:val="28"/>
                <w:szCs w:val="28"/>
                <w:lang w:val="sv-SE"/>
              </w:rPr>
            </w:pPr>
            <w:r w:rsidRPr="004B36C3">
              <w:rPr>
                <w:i/>
                <w:sz w:val="28"/>
                <w:szCs w:val="28"/>
                <w:lang w:val="en-US"/>
              </w:rPr>
              <w:t>“</w:t>
            </w:r>
            <w:r w:rsidRPr="004B36C3">
              <w:rPr>
                <w:i/>
                <w:sz w:val="28"/>
                <w:szCs w:val="28"/>
                <w:lang w:val="sv-SE"/>
              </w:rPr>
              <w:t xml:space="preserve">1. </w:t>
            </w:r>
            <w:r w:rsidRPr="004B36C3">
              <w:rPr>
                <w:i/>
                <w:sz w:val="28"/>
                <w:szCs w:val="28"/>
              </w:rPr>
              <w:t xml:space="preserve">Nghị quyết này có hiệu lực thi hành </w:t>
            </w:r>
            <w:r w:rsidRPr="004B36C3">
              <w:rPr>
                <w:i/>
                <w:sz w:val="28"/>
                <w:szCs w:val="28"/>
                <w:lang w:val="sv-SE"/>
              </w:rPr>
              <w:t>kể từ ngày 01/</w:t>
            </w:r>
            <w:r w:rsidRPr="004B36C3">
              <w:rPr>
                <w:i/>
                <w:sz w:val="28"/>
                <w:szCs w:val="28"/>
              </w:rPr>
              <w:t>01</w:t>
            </w:r>
            <w:r w:rsidRPr="004B36C3">
              <w:rPr>
                <w:i/>
                <w:sz w:val="28"/>
                <w:szCs w:val="28"/>
                <w:lang w:val="sv-SE"/>
              </w:rPr>
              <w:t>/202</w:t>
            </w:r>
            <w:r w:rsidRPr="004B36C3">
              <w:rPr>
                <w:i/>
                <w:sz w:val="28"/>
                <w:szCs w:val="28"/>
              </w:rPr>
              <w:t>6</w:t>
            </w:r>
            <w:r w:rsidRPr="004B36C3">
              <w:rPr>
                <w:i/>
                <w:sz w:val="28"/>
                <w:szCs w:val="28"/>
                <w:lang w:val="sv-SE"/>
              </w:rPr>
              <w:t>.</w:t>
            </w:r>
          </w:p>
          <w:p w14:paraId="5FADE7E3" w14:textId="77777777" w:rsidR="004B36C3" w:rsidRPr="004B36C3" w:rsidRDefault="004B36C3" w:rsidP="004B36C3">
            <w:pPr>
              <w:widowControl w:val="0"/>
              <w:spacing w:before="120" w:after="120"/>
              <w:jc w:val="both"/>
              <w:rPr>
                <w:i/>
                <w:sz w:val="28"/>
                <w:szCs w:val="28"/>
                <w:lang w:val="nl-NL"/>
              </w:rPr>
            </w:pPr>
            <w:r w:rsidRPr="004B36C3">
              <w:rPr>
                <w:i/>
                <w:sz w:val="28"/>
                <w:szCs w:val="28"/>
                <w:lang w:val="sv-SE"/>
              </w:rPr>
              <w:t xml:space="preserve">2. </w:t>
            </w:r>
            <w:r w:rsidRPr="004B36C3">
              <w:rPr>
                <w:i/>
                <w:sz w:val="28"/>
                <w:szCs w:val="28"/>
                <w:lang w:val="nl-NL"/>
              </w:rPr>
              <w:t xml:space="preserve">Nghị quyết số </w:t>
            </w:r>
            <w:r w:rsidRPr="004B36C3">
              <w:rPr>
                <w:i/>
                <w:sz w:val="28"/>
                <w:szCs w:val="28"/>
              </w:rPr>
              <w:t>60</w:t>
            </w:r>
            <w:r w:rsidRPr="004B36C3">
              <w:rPr>
                <w:i/>
                <w:sz w:val="28"/>
                <w:szCs w:val="28"/>
                <w:lang w:val="nl-NL"/>
              </w:rPr>
              <w:t>/202</w:t>
            </w:r>
            <w:r w:rsidRPr="004B36C3">
              <w:rPr>
                <w:i/>
                <w:sz w:val="28"/>
                <w:szCs w:val="28"/>
              </w:rPr>
              <w:t>4</w:t>
            </w:r>
            <w:r w:rsidRPr="004B36C3">
              <w:rPr>
                <w:i/>
                <w:sz w:val="28"/>
                <w:szCs w:val="28"/>
                <w:lang w:val="nl-NL"/>
              </w:rPr>
              <w:t xml:space="preserve">/UBTVQH15 ngày </w:t>
            </w:r>
            <w:r w:rsidRPr="004B36C3">
              <w:rPr>
                <w:i/>
                <w:sz w:val="28"/>
                <w:szCs w:val="28"/>
              </w:rPr>
              <w:t>24</w:t>
            </w:r>
            <w:r w:rsidRPr="004B36C3">
              <w:rPr>
                <w:i/>
                <w:sz w:val="28"/>
                <w:szCs w:val="28"/>
                <w:lang w:val="nl-NL"/>
              </w:rPr>
              <w:t>/12/202</w:t>
            </w:r>
            <w:r w:rsidRPr="004B36C3">
              <w:rPr>
                <w:i/>
                <w:sz w:val="28"/>
                <w:szCs w:val="28"/>
              </w:rPr>
              <w:t>4</w:t>
            </w:r>
            <w:r w:rsidRPr="004B36C3">
              <w:rPr>
                <w:i/>
                <w:sz w:val="28"/>
                <w:szCs w:val="28"/>
                <w:lang w:val="nl-NL"/>
              </w:rPr>
              <w:t xml:space="preserve"> của UBTVQH hết hiệu lực kể từ </w:t>
            </w:r>
            <w:r w:rsidRPr="004B36C3">
              <w:rPr>
                <w:i/>
                <w:sz w:val="28"/>
                <w:szCs w:val="28"/>
              </w:rPr>
              <w:t>hết hiệu lực kể từ ngày Nghị quyết này có hiệu lực thi hành</w:t>
            </w:r>
            <w:r w:rsidRPr="004B36C3">
              <w:rPr>
                <w:i/>
                <w:sz w:val="28"/>
                <w:szCs w:val="28"/>
                <w:lang w:val="nl-NL"/>
              </w:rPr>
              <w:t>.</w:t>
            </w:r>
          </w:p>
          <w:p w14:paraId="2DA5CDCD" w14:textId="77777777" w:rsidR="004B36C3" w:rsidRPr="004B36C3" w:rsidRDefault="004B36C3" w:rsidP="004B36C3">
            <w:pPr>
              <w:tabs>
                <w:tab w:val="left" w:pos="0"/>
              </w:tabs>
              <w:spacing w:before="120" w:after="120"/>
              <w:jc w:val="both"/>
              <w:rPr>
                <w:b/>
                <w:bCs/>
                <w:sz w:val="28"/>
                <w:szCs w:val="28"/>
                <w:lang w:val="en-US"/>
              </w:rPr>
            </w:pPr>
            <w:r w:rsidRPr="004B36C3">
              <w:rPr>
                <w:i/>
                <w:sz w:val="28"/>
                <w:szCs w:val="28"/>
                <w:lang w:val="nl-NL"/>
              </w:rPr>
              <w:t xml:space="preserve">3. </w:t>
            </w:r>
            <w:r w:rsidRPr="004B36C3">
              <w:rPr>
                <w:i/>
                <w:sz w:val="28"/>
                <w:szCs w:val="28"/>
                <w:lang w:val="sv-SE"/>
              </w:rPr>
              <w:t xml:space="preserve">Không áp dụng mức thuế BVMT đối với xăng, dầu, mỡ nhờn quy định tại Mục I </w:t>
            </w:r>
            <w:r w:rsidRPr="004B36C3">
              <w:rPr>
                <w:i/>
                <w:sz w:val="28"/>
                <w:szCs w:val="28"/>
                <w:lang w:val="sv-SE"/>
              </w:rPr>
              <w:lastRenderedPageBreak/>
              <w:t>khoản 1 Điều 1 Nghị quyết số 579/2018/UBTVQH14 ngày 26/9/2018 của UBTVQH từ ngày Nghị quyết này có hiệu lực đến hết ngày 31/12/202</w:t>
            </w:r>
            <w:r w:rsidRPr="004B36C3">
              <w:rPr>
                <w:i/>
                <w:sz w:val="28"/>
                <w:szCs w:val="28"/>
              </w:rPr>
              <w:t>6</w:t>
            </w:r>
            <w:r w:rsidRPr="004B36C3">
              <w:rPr>
                <w:i/>
                <w:sz w:val="28"/>
                <w:szCs w:val="28"/>
                <w:lang w:val="en-US"/>
              </w:rPr>
              <w:t>”.</w:t>
            </w:r>
          </w:p>
        </w:tc>
        <w:tc>
          <w:tcPr>
            <w:tcW w:w="1822" w:type="pct"/>
          </w:tcPr>
          <w:p w14:paraId="4CD4FF3F" w14:textId="77777777" w:rsidR="00E94E94" w:rsidRPr="00DA7264" w:rsidRDefault="00E94E94" w:rsidP="00E94E94">
            <w:pPr>
              <w:tabs>
                <w:tab w:val="left" w:pos="0"/>
              </w:tabs>
              <w:spacing w:before="120" w:after="120"/>
              <w:jc w:val="both"/>
              <w:rPr>
                <w:sz w:val="28"/>
                <w:szCs w:val="28"/>
                <w:lang w:val="en-US"/>
              </w:rPr>
            </w:pPr>
            <w:r w:rsidRPr="00DA7264">
              <w:rPr>
                <w:sz w:val="28"/>
                <w:szCs w:val="28"/>
                <w:lang w:val="en-US"/>
              </w:rPr>
              <w:lastRenderedPageBreak/>
              <w:t xml:space="preserve">- Tại khoản 1 Điều 2 </w:t>
            </w:r>
            <w:r w:rsidRPr="00DA7264">
              <w:rPr>
                <w:sz w:val="28"/>
                <w:szCs w:val="28"/>
              </w:rPr>
              <w:t>Nghị quyết</w:t>
            </w:r>
            <w:r w:rsidRPr="00DA7264">
              <w:rPr>
                <w:sz w:val="28"/>
                <w:szCs w:val="28"/>
                <w:lang w:val="en-US"/>
              </w:rPr>
              <w:t xml:space="preserve"> </w:t>
            </w:r>
            <w:r w:rsidRPr="00DA7264">
              <w:rPr>
                <w:sz w:val="28"/>
                <w:szCs w:val="28"/>
              </w:rPr>
              <w:t xml:space="preserve">số 579/2018/UBTVQH14 </w:t>
            </w:r>
            <w:r w:rsidRPr="00DA7264">
              <w:rPr>
                <w:sz w:val="28"/>
                <w:szCs w:val="28"/>
                <w:lang w:val="en-US"/>
              </w:rPr>
              <w:t xml:space="preserve"> quy định: </w:t>
            </w:r>
            <w:r w:rsidRPr="00DA7264">
              <w:rPr>
                <w:i/>
                <w:iCs/>
                <w:sz w:val="28"/>
                <w:szCs w:val="28"/>
                <w:lang w:val="en-US"/>
              </w:rPr>
              <w:t>“</w:t>
            </w:r>
            <w:r w:rsidRPr="00DA7264">
              <w:rPr>
                <w:i/>
                <w:iCs/>
                <w:sz w:val="28"/>
                <w:szCs w:val="28"/>
              </w:rPr>
              <w:t>Nghị quyết này có hiệu lực thi hành từ ngày 01</w:t>
            </w:r>
            <w:r w:rsidRPr="00DA7264">
              <w:rPr>
                <w:i/>
                <w:iCs/>
                <w:sz w:val="28"/>
                <w:szCs w:val="28"/>
                <w:lang w:val="en-US"/>
              </w:rPr>
              <w:t>/</w:t>
            </w:r>
            <w:r w:rsidRPr="00DA7264">
              <w:rPr>
                <w:i/>
                <w:iCs/>
                <w:sz w:val="28"/>
                <w:szCs w:val="28"/>
              </w:rPr>
              <w:t>01</w:t>
            </w:r>
            <w:r w:rsidRPr="00DA7264">
              <w:rPr>
                <w:i/>
                <w:iCs/>
                <w:sz w:val="28"/>
                <w:szCs w:val="28"/>
                <w:lang w:val="en-US"/>
              </w:rPr>
              <w:t>/</w:t>
            </w:r>
            <w:r w:rsidRPr="00DA7264">
              <w:rPr>
                <w:i/>
                <w:iCs/>
                <w:sz w:val="28"/>
                <w:szCs w:val="28"/>
              </w:rPr>
              <w:t>2019</w:t>
            </w:r>
            <w:r w:rsidRPr="00DA7264">
              <w:rPr>
                <w:i/>
                <w:iCs/>
                <w:sz w:val="28"/>
                <w:szCs w:val="28"/>
                <w:lang w:val="en-US"/>
              </w:rPr>
              <w:t>”</w:t>
            </w:r>
            <w:r w:rsidRPr="00DA7264">
              <w:rPr>
                <w:i/>
                <w:iCs/>
                <w:sz w:val="28"/>
                <w:szCs w:val="28"/>
              </w:rPr>
              <w:t>.</w:t>
            </w:r>
          </w:p>
          <w:p w14:paraId="2251028F" w14:textId="77777777" w:rsidR="00E94E94" w:rsidRPr="00DA7264" w:rsidRDefault="00E94E94" w:rsidP="00E94E94">
            <w:pPr>
              <w:tabs>
                <w:tab w:val="left" w:pos="0"/>
              </w:tabs>
              <w:spacing w:before="120" w:after="120"/>
              <w:jc w:val="both"/>
              <w:rPr>
                <w:iCs/>
                <w:sz w:val="28"/>
                <w:szCs w:val="28"/>
                <w:lang w:val="en-US"/>
              </w:rPr>
            </w:pPr>
            <w:r w:rsidRPr="00DA7264">
              <w:rPr>
                <w:iCs/>
                <w:sz w:val="28"/>
                <w:szCs w:val="28"/>
                <w:lang w:val="en-US"/>
              </w:rPr>
              <w:t xml:space="preserve">- Tại khoản 1 và khoản 2  Điều 1 Nghị quyết số 60/2024/UBTVQH15 quy định: </w:t>
            </w:r>
          </w:p>
          <w:p w14:paraId="18DBE64B" w14:textId="77777777" w:rsidR="00E94E94" w:rsidRPr="00DA7264" w:rsidRDefault="00E94E94" w:rsidP="00E94E94">
            <w:pPr>
              <w:tabs>
                <w:tab w:val="left" w:pos="0"/>
              </w:tabs>
              <w:spacing w:before="120" w:after="120"/>
              <w:jc w:val="both"/>
              <w:rPr>
                <w:i/>
                <w:sz w:val="28"/>
                <w:szCs w:val="28"/>
                <w:lang w:val="en-US"/>
              </w:rPr>
            </w:pPr>
            <w:r w:rsidRPr="00DA7264">
              <w:rPr>
                <w:i/>
                <w:sz w:val="28"/>
                <w:szCs w:val="28"/>
                <w:lang w:val="en-US"/>
              </w:rPr>
              <w:t>“1. Mức thuế BVMT đối với xăng, dầu, mỡ nhờn từ ngày 01/01/2025 đến hết ngày 31/12/2025 được quy định như sau:…</w:t>
            </w:r>
          </w:p>
          <w:p w14:paraId="471E8384" w14:textId="77777777" w:rsidR="00E94E94" w:rsidRPr="00DA7264" w:rsidRDefault="00E94E94" w:rsidP="00E94E94">
            <w:pPr>
              <w:tabs>
                <w:tab w:val="left" w:pos="0"/>
              </w:tabs>
              <w:spacing w:before="120" w:after="120"/>
              <w:jc w:val="both"/>
              <w:rPr>
                <w:i/>
                <w:sz w:val="28"/>
                <w:szCs w:val="28"/>
                <w:lang w:val="en-US"/>
              </w:rPr>
            </w:pPr>
            <w:r w:rsidRPr="00DA7264">
              <w:rPr>
                <w:i/>
                <w:sz w:val="28"/>
                <w:szCs w:val="28"/>
                <w:lang w:val="en-US"/>
              </w:rPr>
              <w:t>2. Mức thuế BVMT đối với xăng, dầu, mỡ nhờn từ ngày 01/01/2026 được thực hiện theo quy định tại Mục I khoản 1 Điều 1 của Nghị quyết số 579/2018/UBTVQH14 ngày 26/9/2018 của UBTVQH về Biểu thuế BVMT”.</w:t>
            </w:r>
          </w:p>
          <w:p w14:paraId="78A84899" w14:textId="77777777" w:rsidR="00E94E94" w:rsidRPr="00DA7264" w:rsidRDefault="00E94E94" w:rsidP="00E94E94">
            <w:pPr>
              <w:spacing w:before="120" w:after="120"/>
              <w:jc w:val="both"/>
              <w:rPr>
                <w:b/>
                <w:bCs/>
                <w:sz w:val="28"/>
                <w:szCs w:val="28"/>
              </w:rPr>
            </w:pPr>
          </w:p>
        </w:tc>
        <w:tc>
          <w:tcPr>
            <w:tcW w:w="674" w:type="pct"/>
          </w:tcPr>
          <w:p w14:paraId="6AF61A21" w14:textId="77777777" w:rsidR="00E94E94" w:rsidRPr="00DA7264" w:rsidRDefault="00DA7264" w:rsidP="00676C41">
            <w:pPr>
              <w:spacing w:line="276" w:lineRule="auto"/>
              <w:jc w:val="both"/>
              <w:rPr>
                <w:b/>
                <w:bCs/>
                <w:sz w:val="28"/>
                <w:szCs w:val="28"/>
              </w:rPr>
            </w:pPr>
            <w:r w:rsidRPr="00DA7264">
              <w:rPr>
                <w:bCs/>
                <w:sz w:val="28"/>
                <w:szCs w:val="28"/>
                <w:lang w:val="en-US"/>
              </w:rPr>
              <w:t>Phù hợp</w:t>
            </w:r>
          </w:p>
        </w:tc>
        <w:tc>
          <w:tcPr>
            <w:tcW w:w="787" w:type="pct"/>
          </w:tcPr>
          <w:p w14:paraId="7E554A43" w14:textId="77777777" w:rsidR="00E94E94" w:rsidRPr="00DA7264" w:rsidRDefault="00E94E94" w:rsidP="00676C41">
            <w:pPr>
              <w:spacing w:line="276" w:lineRule="auto"/>
              <w:jc w:val="both"/>
              <w:rPr>
                <w:b/>
                <w:bCs/>
                <w:sz w:val="28"/>
                <w:szCs w:val="28"/>
              </w:rPr>
            </w:pPr>
          </w:p>
        </w:tc>
      </w:tr>
    </w:tbl>
    <w:p w14:paraId="3C3F2620" w14:textId="77777777" w:rsidR="009B50B6" w:rsidRDefault="002C06EB" w:rsidP="00C264FD">
      <w:pPr>
        <w:tabs>
          <w:tab w:val="left" w:pos="0"/>
        </w:tabs>
        <w:spacing w:before="240" w:after="240"/>
        <w:rPr>
          <w:b/>
          <w:sz w:val="28"/>
          <w:szCs w:val="28"/>
        </w:rPr>
      </w:pPr>
      <w:r>
        <w:rPr>
          <w:b/>
          <w:sz w:val="28"/>
          <w:szCs w:val="28"/>
          <w:lang w:val="nl-NL"/>
        </w:rPr>
        <w:t xml:space="preserve">3. </w:t>
      </w:r>
      <w:r>
        <w:rPr>
          <w:b/>
          <w:sz w:val="28"/>
          <w:szCs w:val="28"/>
        </w:rPr>
        <w:t>Điều ước quốc tế có liên quan đến dự án Nghị quyết</w:t>
      </w:r>
    </w:p>
    <w:tbl>
      <w:tblPr>
        <w:tblStyle w:val="TableGrid"/>
        <w:tblW w:w="5000" w:type="pct"/>
        <w:tblLook w:val="04A0" w:firstRow="1" w:lastRow="0" w:firstColumn="1" w:lastColumn="0" w:noHBand="0" w:noVBand="1"/>
      </w:tblPr>
      <w:tblGrid>
        <w:gridCol w:w="4574"/>
        <w:gridCol w:w="5863"/>
        <w:gridCol w:w="2371"/>
        <w:gridCol w:w="1740"/>
      </w:tblGrid>
      <w:tr w:rsidR="00364D23" w:rsidRPr="00DA7264" w14:paraId="52A7D017" w14:textId="77777777" w:rsidTr="001E1553">
        <w:trPr>
          <w:tblHeader/>
        </w:trPr>
        <w:tc>
          <w:tcPr>
            <w:tcW w:w="1572" w:type="pct"/>
          </w:tcPr>
          <w:p w14:paraId="5DA65C29" w14:textId="77777777" w:rsidR="00364D23" w:rsidRPr="0020416F" w:rsidRDefault="00364D23" w:rsidP="005B4934">
            <w:pPr>
              <w:spacing w:line="276" w:lineRule="auto"/>
              <w:jc w:val="center"/>
              <w:rPr>
                <w:b/>
                <w:bCs/>
                <w:sz w:val="26"/>
                <w:szCs w:val="26"/>
                <w:lang w:val="en-US"/>
              </w:rPr>
            </w:pPr>
            <w:r w:rsidRPr="0020416F">
              <w:rPr>
                <w:b/>
                <w:bCs/>
                <w:sz w:val="26"/>
                <w:szCs w:val="26"/>
                <w:lang w:val="en-US"/>
              </w:rPr>
              <w:t>QUY ĐỊNH CỦA DỰ THẢO</w:t>
            </w:r>
          </w:p>
        </w:tc>
        <w:tc>
          <w:tcPr>
            <w:tcW w:w="2015" w:type="pct"/>
          </w:tcPr>
          <w:p w14:paraId="522A761F" w14:textId="77777777" w:rsidR="00364D23" w:rsidRPr="0020416F" w:rsidRDefault="00364D23" w:rsidP="00364D23">
            <w:pPr>
              <w:spacing w:line="276" w:lineRule="auto"/>
              <w:jc w:val="center"/>
              <w:rPr>
                <w:b/>
                <w:bCs/>
                <w:sz w:val="26"/>
                <w:szCs w:val="26"/>
                <w:lang w:val="en-US"/>
              </w:rPr>
            </w:pPr>
            <w:r w:rsidRPr="0020416F">
              <w:rPr>
                <w:b/>
                <w:bCs/>
                <w:sz w:val="26"/>
                <w:szCs w:val="26"/>
                <w:lang w:val="en-US"/>
              </w:rPr>
              <w:t xml:space="preserve">QUY ĐỊNH CỦA </w:t>
            </w:r>
            <w:r>
              <w:rPr>
                <w:b/>
                <w:bCs/>
                <w:sz w:val="26"/>
                <w:szCs w:val="26"/>
                <w:lang w:val="en-US"/>
              </w:rPr>
              <w:t>ĐIỀU ƯỚC QUỐC TẾ CÓ LIÊN QUAN</w:t>
            </w:r>
          </w:p>
        </w:tc>
        <w:tc>
          <w:tcPr>
            <w:tcW w:w="815" w:type="pct"/>
          </w:tcPr>
          <w:p w14:paraId="42026C50" w14:textId="77777777" w:rsidR="00364D23" w:rsidRPr="0020416F" w:rsidRDefault="00364D23" w:rsidP="005B4934">
            <w:pPr>
              <w:spacing w:line="276" w:lineRule="auto"/>
              <w:jc w:val="center"/>
              <w:rPr>
                <w:b/>
                <w:bCs/>
                <w:sz w:val="26"/>
                <w:szCs w:val="26"/>
                <w:lang w:val="en-US"/>
              </w:rPr>
            </w:pPr>
            <w:r w:rsidRPr="0020416F">
              <w:rPr>
                <w:b/>
                <w:bCs/>
                <w:sz w:val="26"/>
                <w:szCs w:val="26"/>
                <w:lang w:val="en-US"/>
              </w:rPr>
              <w:t>ĐÁNH GIÁ</w:t>
            </w:r>
          </w:p>
        </w:tc>
        <w:tc>
          <w:tcPr>
            <w:tcW w:w="598" w:type="pct"/>
          </w:tcPr>
          <w:p w14:paraId="720205DC" w14:textId="77777777" w:rsidR="00364D23" w:rsidRPr="0020416F" w:rsidRDefault="00364D23" w:rsidP="005B4934">
            <w:pPr>
              <w:spacing w:line="276" w:lineRule="auto"/>
              <w:jc w:val="center"/>
              <w:rPr>
                <w:b/>
                <w:bCs/>
                <w:sz w:val="26"/>
                <w:szCs w:val="26"/>
                <w:lang w:val="en-US"/>
              </w:rPr>
            </w:pPr>
            <w:r w:rsidRPr="0020416F">
              <w:rPr>
                <w:b/>
                <w:bCs/>
                <w:sz w:val="26"/>
                <w:szCs w:val="26"/>
                <w:lang w:val="en-US"/>
              </w:rPr>
              <w:t>ĐỀ XUẤT XỬ LÝ</w:t>
            </w:r>
          </w:p>
        </w:tc>
      </w:tr>
      <w:tr w:rsidR="00C17DEC" w:rsidRPr="00DA7264" w14:paraId="454BC08A" w14:textId="77777777" w:rsidTr="001E1553">
        <w:trPr>
          <w:trHeight w:val="4954"/>
        </w:trPr>
        <w:tc>
          <w:tcPr>
            <w:tcW w:w="1572" w:type="pct"/>
          </w:tcPr>
          <w:p w14:paraId="0AE6F646" w14:textId="77777777" w:rsidR="00C17DEC" w:rsidRPr="00DA7264" w:rsidRDefault="00C17DEC" w:rsidP="005B4934">
            <w:pPr>
              <w:tabs>
                <w:tab w:val="left" w:pos="0"/>
              </w:tabs>
              <w:spacing w:before="120" w:after="120"/>
              <w:jc w:val="both"/>
              <w:rPr>
                <w:sz w:val="28"/>
                <w:szCs w:val="28"/>
                <w:lang w:val="en-US"/>
              </w:rPr>
            </w:pPr>
            <w:r>
              <w:rPr>
                <w:sz w:val="28"/>
                <w:szCs w:val="28"/>
                <w:lang w:val="en-US"/>
              </w:rPr>
              <w:t>Điều 1 dự thảo Nghị quyết q</w:t>
            </w:r>
            <w:r w:rsidRPr="00DA7264">
              <w:rPr>
                <w:sz w:val="28"/>
                <w:szCs w:val="28"/>
                <w:lang w:val="en-US"/>
              </w:rPr>
              <w:t xml:space="preserve">uy định về mức thuế BVMT đối với xăng, dầu, mỡ nhờn để áp dụng trong năm 2026, cụ thể như sau: (i) </w:t>
            </w:r>
            <w:r>
              <w:rPr>
                <w:sz w:val="28"/>
                <w:szCs w:val="28"/>
                <w:lang w:val="en-US"/>
              </w:rPr>
              <w:t>X</w:t>
            </w:r>
            <w:r w:rsidRPr="00DA7264">
              <w:rPr>
                <w:sz w:val="28"/>
                <w:szCs w:val="28"/>
                <w:lang w:val="en-US"/>
              </w:rPr>
              <w:t>ăng, trừ etanol và nhiên liệu bay: 2.000 đồng/lít; (ii) dầu diesel, dầu mazut, dầu nhờn: 1.000 đồng/lít; (iii) mỡ nhờn: 1.000 đồng/kg; (iv) dầu hỏa: 600 đồng/lít.</w:t>
            </w:r>
          </w:p>
        </w:tc>
        <w:tc>
          <w:tcPr>
            <w:tcW w:w="2015" w:type="pct"/>
          </w:tcPr>
          <w:p w14:paraId="59828ED4" w14:textId="77777777" w:rsidR="00C264FD" w:rsidRPr="00C17DEC" w:rsidRDefault="00C264FD" w:rsidP="00C264FD">
            <w:pPr>
              <w:tabs>
                <w:tab w:val="left" w:pos="0"/>
              </w:tabs>
              <w:spacing w:before="120" w:after="120"/>
              <w:jc w:val="both"/>
              <w:rPr>
                <w:bCs/>
                <w:sz w:val="28"/>
                <w:szCs w:val="28"/>
                <w:lang w:val="en-US"/>
              </w:rPr>
            </w:pPr>
            <w:r>
              <w:rPr>
                <w:b/>
                <w:bCs/>
                <w:sz w:val="28"/>
                <w:szCs w:val="28"/>
                <w:lang w:val="en-US"/>
              </w:rPr>
              <w:t>-</w:t>
            </w:r>
            <w:r w:rsidRPr="00C17DEC">
              <w:rPr>
                <w:bCs/>
                <w:sz w:val="28"/>
                <w:szCs w:val="28"/>
                <w:lang w:val="en-US"/>
              </w:rPr>
              <w:t xml:space="preserve"> Điều ước quốc tế có liên chung liên quan đến biến đổi khí hậu: </w:t>
            </w:r>
            <w:r w:rsidRPr="006A4E3D">
              <w:rPr>
                <w:bCs/>
                <w:sz w:val="28"/>
                <w:szCs w:val="28"/>
                <w:lang w:val="en-US"/>
              </w:rPr>
              <w:t>Liên quan đến biến đổi khí hậu, hiện nay Việt Nam đã tham gia Công ước Vienna về bảo vệ tầng ô-zôn và Nghị định thư Montreal về kiểm soát, loại trừ các chất làm suy giảm tầng ô-zôn, Công ước khung của Liên hợp quốc về Biến đổi khí hậu, Nghị định thư Kyoto liên quan đến Công ước UNFCCC, Hiệp định Paris về biến đổi khí hậu</w:t>
            </w:r>
            <w:r>
              <w:rPr>
                <w:bCs/>
                <w:sz w:val="28"/>
                <w:szCs w:val="28"/>
                <w:lang w:val="en-US"/>
              </w:rPr>
              <w:t>.</w:t>
            </w:r>
          </w:p>
          <w:p w14:paraId="00AE4C16" w14:textId="77777777" w:rsidR="00C264FD" w:rsidRPr="00C17DEC" w:rsidRDefault="00C264FD" w:rsidP="00C264FD">
            <w:pPr>
              <w:tabs>
                <w:tab w:val="left" w:pos="0"/>
              </w:tabs>
              <w:spacing w:before="120" w:after="120"/>
              <w:jc w:val="both"/>
              <w:rPr>
                <w:bCs/>
                <w:sz w:val="28"/>
                <w:szCs w:val="28"/>
                <w:lang w:val="en-US"/>
              </w:rPr>
            </w:pPr>
            <w:r w:rsidRPr="00C17DEC">
              <w:rPr>
                <w:bCs/>
                <w:sz w:val="28"/>
                <w:szCs w:val="28"/>
                <w:lang w:val="en-US"/>
              </w:rPr>
              <w:t>- Trong khuôn khổ các Hiệp định Thương mại tự do:</w:t>
            </w:r>
            <w:r>
              <w:rPr>
                <w:bCs/>
                <w:sz w:val="28"/>
                <w:szCs w:val="28"/>
                <w:lang w:val="en-US"/>
              </w:rPr>
              <w:t xml:space="preserve"> </w:t>
            </w:r>
            <w:r w:rsidRPr="006A4E3D">
              <w:rPr>
                <w:bCs/>
                <w:sz w:val="28"/>
                <w:szCs w:val="28"/>
                <w:lang w:val="en-US"/>
              </w:rPr>
              <w:t>Trong các khuôn khổ FTA và các diễn đàn đa phương có sự tham gia của Bộ Tài chính hiện không có các cam kết bắt buộc liên quan đến việc kiểm soát tiêu thụ xăng dầu, thuế BVMT</w:t>
            </w:r>
            <w:r>
              <w:rPr>
                <w:bCs/>
                <w:sz w:val="28"/>
                <w:szCs w:val="28"/>
                <w:lang w:val="en-US"/>
              </w:rPr>
              <w:t>.</w:t>
            </w:r>
          </w:p>
          <w:p w14:paraId="39A99F24" w14:textId="77777777" w:rsidR="00C264FD" w:rsidRPr="00C17DEC" w:rsidRDefault="00C264FD" w:rsidP="00C264FD">
            <w:pPr>
              <w:tabs>
                <w:tab w:val="left" w:pos="0"/>
              </w:tabs>
              <w:spacing w:before="120" w:after="120"/>
              <w:jc w:val="both"/>
              <w:rPr>
                <w:bCs/>
                <w:sz w:val="28"/>
                <w:szCs w:val="28"/>
                <w:lang w:val="en-US"/>
              </w:rPr>
            </w:pPr>
            <w:r w:rsidRPr="00C17DEC">
              <w:rPr>
                <w:bCs/>
                <w:sz w:val="28"/>
                <w:szCs w:val="28"/>
                <w:lang w:val="en-US"/>
              </w:rPr>
              <w:t xml:space="preserve">- Trong khuôn khổ Kinh tế Ấn Độ Dương - Thái </w:t>
            </w:r>
            <w:r w:rsidRPr="00C17DEC">
              <w:rPr>
                <w:bCs/>
                <w:sz w:val="28"/>
                <w:szCs w:val="28"/>
                <w:lang w:val="en-US"/>
              </w:rPr>
              <w:lastRenderedPageBreak/>
              <w:t>Bình Dương vì sự thịnh vượng</w:t>
            </w:r>
            <w:r>
              <w:rPr>
                <w:bCs/>
                <w:sz w:val="28"/>
                <w:szCs w:val="28"/>
                <w:lang w:val="en-US"/>
              </w:rPr>
              <w:t xml:space="preserve">: </w:t>
            </w:r>
            <w:r w:rsidRPr="006A4E3D">
              <w:rPr>
                <w:bCs/>
                <w:sz w:val="28"/>
                <w:szCs w:val="28"/>
                <w:lang w:val="en-US"/>
              </w:rPr>
              <w:t xml:space="preserve">Việt Nam tham gia đàm phán Khuôn khổ Kinh tế Ấn Độ Dương - Thái Bình Dương vì sự thịnh vượng (IPEF). Nội dung liên quan đến biến đổi khí hậu, bảo vệ môi </w:t>
            </w:r>
            <w:r w:rsidR="008F4739">
              <w:rPr>
                <w:bCs/>
                <w:sz w:val="28"/>
                <w:szCs w:val="28"/>
                <w:lang w:val="en-US"/>
              </w:rPr>
              <w:t>trường</w:t>
            </w:r>
            <w:r w:rsidRPr="006A4E3D">
              <w:rPr>
                <w:bCs/>
                <w:sz w:val="28"/>
                <w:szCs w:val="28"/>
                <w:lang w:val="en-US"/>
              </w:rPr>
              <w:t>, giảm phát thải… được quy định tại Hiệp định Trụ cột III về Kinh tế sạch, chỉ chủ yếu gồm các nội dung mang tính hợp tác nhằm thúc đẩy các hoạt động chống biến đổi khí hậu, trong đó đáng chú ý là vấn đề về chuyển đổi năng lượng công bằng quy định các Bên hợp tác trong việc chia sẻ kiến thức 3 và thực tiễn tốt nhất liên quan đến tích hợp các cách tiếp cận chuyển đổi công bằng vào hoạch định chính sách, các cơ chế hợp tác để thúc đẩy và phát triển thị trường các-bon trong khu vực, các hình thức hợp tác như chia sẻ thông tin và thông lệ tốt về thị trường các-bon, xây dựng năng lực cho các bên tham gia,… Tuy nhiên, Hiệp định vẫn đang trong quá trình rà soát và thực hiện các thủ tục liên quan</w:t>
            </w:r>
            <w:r>
              <w:rPr>
                <w:bCs/>
                <w:sz w:val="28"/>
                <w:szCs w:val="28"/>
                <w:lang w:val="en-US"/>
              </w:rPr>
              <w:t>.</w:t>
            </w:r>
          </w:p>
          <w:p w14:paraId="3B4AF5EE" w14:textId="77777777" w:rsidR="00C264FD" w:rsidRDefault="00C264FD" w:rsidP="00C264FD">
            <w:pPr>
              <w:tabs>
                <w:tab w:val="left" w:pos="0"/>
              </w:tabs>
              <w:spacing w:before="120" w:after="120"/>
              <w:jc w:val="both"/>
              <w:rPr>
                <w:bCs/>
                <w:sz w:val="28"/>
                <w:szCs w:val="28"/>
                <w:lang w:val="en-US"/>
              </w:rPr>
            </w:pPr>
            <w:r w:rsidRPr="00C17DEC">
              <w:rPr>
                <w:bCs/>
                <w:sz w:val="28"/>
                <w:szCs w:val="28"/>
                <w:lang w:val="en-US"/>
              </w:rPr>
              <w:t>- Các khuôn khổ hợp tác khác</w:t>
            </w:r>
            <w:r>
              <w:rPr>
                <w:bCs/>
                <w:sz w:val="28"/>
                <w:szCs w:val="28"/>
                <w:lang w:val="en-US"/>
              </w:rPr>
              <w:t xml:space="preserve">: </w:t>
            </w:r>
            <w:r w:rsidRPr="00C17DEC">
              <w:rPr>
                <w:bCs/>
                <w:sz w:val="28"/>
                <w:szCs w:val="28"/>
                <w:lang w:val="en-US"/>
              </w:rPr>
              <w:t>Trong khuôn khổ các diễn đàn như APEC, các vấn đề về môi trường cũng</w:t>
            </w:r>
            <w:r>
              <w:rPr>
                <w:bCs/>
                <w:sz w:val="28"/>
                <w:szCs w:val="28"/>
                <w:lang w:val="en-US"/>
              </w:rPr>
              <w:t xml:space="preserve"> </w:t>
            </w:r>
            <w:r w:rsidRPr="00C17DEC">
              <w:rPr>
                <w:bCs/>
                <w:sz w:val="28"/>
                <w:szCs w:val="28"/>
                <w:lang w:val="en-US"/>
              </w:rPr>
              <w:t>đạt được một số thành tựu như cam kết về cắt giảm thuế quan đối với hàng hóa</w:t>
            </w:r>
            <w:r>
              <w:rPr>
                <w:bCs/>
                <w:sz w:val="28"/>
                <w:szCs w:val="28"/>
                <w:lang w:val="en-US"/>
              </w:rPr>
              <w:t xml:space="preserve"> </w:t>
            </w:r>
            <w:r w:rsidRPr="00C17DEC">
              <w:rPr>
                <w:bCs/>
                <w:sz w:val="28"/>
                <w:szCs w:val="28"/>
                <w:lang w:val="en-US"/>
              </w:rPr>
              <w:t>môi trường trong APEC và các chương trình thúc đẩy việc phát triển và sử dụng</w:t>
            </w:r>
            <w:r>
              <w:rPr>
                <w:bCs/>
                <w:sz w:val="28"/>
                <w:szCs w:val="28"/>
                <w:lang w:val="en-US"/>
              </w:rPr>
              <w:t xml:space="preserve"> </w:t>
            </w:r>
            <w:r w:rsidRPr="00C17DEC">
              <w:rPr>
                <w:bCs/>
                <w:sz w:val="28"/>
                <w:szCs w:val="28"/>
                <w:lang w:val="en-US"/>
              </w:rPr>
              <w:t xml:space="preserve">công cụ nhằm hỗ trợ phát triển xanh, </w:t>
            </w:r>
            <w:r w:rsidRPr="00C17DEC">
              <w:rPr>
                <w:bCs/>
                <w:sz w:val="28"/>
                <w:szCs w:val="28"/>
                <w:lang w:val="en-US"/>
              </w:rPr>
              <w:lastRenderedPageBreak/>
              <w:t>các nghiên cứu nhằm hạn chế gia tăng trợ</w:t>
            </w:r>
            <w:r>
              <w:rPr>
                <w:bCs/>
                <w:sz w:val="28"/>
                <w:szCs w:val="28"/>
                <w:lang w:val="en-US"/>
              </w:rPr>
              <w:t xml:space="preserve"> </w:t>
            </w:r>
            <w:r w:rsidRPr="00C17DEC">
              <w:rPr>
                <w:bCs/>
                <w:sz w:val="28"/>
                <w:szCs w:val="28"/>
                <w:lang w:val="en-US"/>
              </w:rPr>
              <w:t>cấp cho nhiên liệu hóa thạch. Trong khuôn khổ hợp tác ASEAN, ASEAN+3 về</w:t>
            </w:r>
            <w:r>
              <w:rPr>
                <w:bCs/>
                <w:sz w:val="28"/>
                <w:szCs w:val="28"/>
                <w:lang w:val="en-US"/>
              </w:rPr>
              <w:t xml:space="preserve"> </w:t>
            </w:r>
            <w:r w:rsidRPr="00C17DEC">
              <w:rPr>
                <w:bCs/>
                <w:sz w:val="28"/>
                <w:szCs w:val="28"/>
                <w:lang w:val="en-US"/>
              </w:rPr>
              <w:t>biến đổi khí hậu, Việt Nam hiện tham gia Ủy ban điều phối liên ngành về Tài trợ</w:t>
            </w:r>
            <w:r>
              <w:rPr>
                <w:bCs/>
                <w:sz w:val="28"/>
                <w:szCs w:val="28"/>
                <w:lang w:val="en-US"/>
              </w:rPr>
              <w:t xml:space="preserve"> </w:t>
            </w:r>
            <w:r w:rsidRPr="00C17DEC">
              <w:rPr>
                <w:bCs/>
                <w:sz w:val="28"/>
                <w:szCs w:val="28"/>
                <w:lang w:val="en-US"/>
              </w:rPr>
              <w:t>và bảo hiểm rủi ro thiên tai (ACSCC-DRIF), Công cụ Bảo hiểm rủi ro thiên tai</w:t>
            </w:r>
            <w:r>
              <w:rPr>
                <w:bCs/>
                <w:sz w:val="28"/>
                <w:szCs w:val="28"/>
                <w:lang w:val="en-US"/>
              </w:rPr>
              <w:t xml:space="preserve"> </w:t>
            </w:r>
            <w:r w:rsidRPr="00C17DEC">
              <w:rPr>
                <w:bCs/>
                <w:sz w:val="28"/>
                <w:szCs w:val="28"/>
                <w:lang w:val="en-US"/>
              </w:rPr>
              <w:t>Đông Nam Á (SEADRIF), tuy nhiên hoạt động hợp tác chủ yếu về chia sẻ kiến</w:t>
            </w:r>
            <w:r>
              <w:rPr>
                <w:bCs/>
                <w:sz w:val="28"/>
                <w:szCs w:val="28"/>
                <w:lang w:val="en-US"/>
              </w:rPr>
              <w:t xml:space="preserve"> </w:t>
            </w:r>
            <w:r w:rsidRPr="00C17DEC">
              <w:rPr>
                <w:bCs/>
                <w:sz w:val="28"/>
                <w:szCs w:val="28"/>
                <w:lang w:val="en-US"/>
              </w:rPr>
              <w:t>thức, hỗ trợ kỹ thuật. Một số diễn đàn hợp tác khác như Liên minh biến đổi khí</w:t>
            </w:r>
            <w:r>
              <w:rPr>
                <w:bCs/>
                <w:sz w:val="28"/>
                <w:szCs w:val="28"/>
                <w:lang w:val="en-US"/>
              </w:rPr>
              <w:t xml:space="preserve"> </w:t>
            </w:r>
            <w:r w:rsidRPr="00C17DEC">
              <w:rPr>
                <w:bCs/>
                <w:sz w:val="28"/>
                <w:szCs w:val="28"/>
                <w:lang w:val="en-US"/>
              </w:rPr>
              <w:t>hậu CFMCA (diễn đàn hợp tác của các Bộ Tài chính toàn cầu nhằm tăng cường</w:t>
            </w:r>
            <w:r>
              <w:rPr>
                <w:bCs/>
                <w:sz w:val="28"/>
                <w:szCs w:val="28"/>
                <w:lang w:val="en-US"/>
              </w:rPr>
              <w:t xml:space="preserve"> </w:t>
            </w:r>
            <w:r w:rsidRPr="00C17DEC">
              <w:rPr>
                <w:bCs/>
                <w:sz w:val="28"/>
                <w:szCs w:val="28"/>
                <w:lang w:val="en-US"/>
              </w:rPr>
              <w:t>hợp tác hành động ứng phó với biến đổi khí hậu thành lập vào tháng 4/2019) và</w:t>
            </w:r>
            <w:r>
              <w:rPr>
                <w:bCs/>
                <w:sz w:val="28"/>
                <w:szCs w:val="28"/>
                <w:lang w:val="en-US"/>
              </w:rPr>
              <w:t xml:space="preserve"> </w:t>
            </w:r>
            <w:r w:rsidRPr="00C17DEC">
              <w:rPr>
                <w:bCs/>
                <w:sz w:val="28"/>
                <w:szCs w:val="28"/>
                <w:lang w:val="en-US"/>
              </w:rPr>
              <w:t>Diễn đàn các nước chịu tác động bởi biến đổi khí hậu (CVF), sự tham gia của</w:t>
            </w:r>
            <w:r>
              <w:rPr>
                <w:bCs/>
                <w:sz w:val="28"/>
                <w:szCs w:val="28"/>
                <w:lang w:val="en-US"/>
              </w:rPr>
              <w:t xml:space="preserve"> </w:t>
            </w:r>
            <w:r w:rsidRPr="00C17DEC">
              <w:rPr>
                <w:bCs/>
                <w:sz w:val="28"/>
                <w:szCs w:val="28"/>
                <w:lang w:val="en-US"/>
              </w:rPr>
              <w:t>Bộ Tài chính Việt Nam mới chủ yếu ở việc theo dõi, vai trò quan sát viên.</w:t>
            </w:r>
            <w:r>
              <w:rPr>
                <w:bCs/>
                <w:sz w:val="28"/>
                <w:szCs w:val="28"/>
                <w:lang w:val="en-US"/>
              </w:rPr>
              <w:t xml:space="preserve"> </w:t>
            </w:r>
          </w:p>
          <w:p w14:paraId="45C98633" w14:textId="77777777" w:rsidR="00E142D3" w:rsidRPr="00C17DEC" w:rsidRDefault="00C264FD" w:rsidP="00C264FD">
            <w:pPr>
              <w:tabs>
                <w:tab w:val="left" w:pos="0"/>
              </w:tabs>
              <w:spacing w:before="120" w:after="120"/>
              <w:jc w:val="both"/>
              <w:rPr>
                <w:b/>
                <w:bCs/>
                <w:sz w:val="28"/>
                <w:szCs w:val="28"/>
                <w:lang w:val="en-US"/>
              </w:rPr>
            </w:pPr>
            <w:r>
              <w:rPr>
                <w:bCs/>
                <w:sz w:val="28"/>
                <w:szCs w:val="28"/>
                <w:lang w:val="en-US"/>
              </w:rPr>
              <w:t xml:space="preserve">Tại các diễn đàn hợp tác, Việt Nam không cam kết các nghĩa vụ thực hiện liên quan đến biến đổi khí hậu, kiểm soát tiêu thụ xăng dầu, thuế BVMT. </w:t>
            </w:r>
          </w:p>
        </w:tc>
        <w:tc>
          <w:tcPr>
            <w:tcW w:w="815" w:type="pct"/>
          </w:tcPr>
          <w:p w14:paraId="5F2E2B17" w14:textId="77777777" w:rsidR="00C17DEC" w:rsidRPr="00DA7264" w:rsidRDefault="00C264FD" w:rsidP="00C264FD">
            <w:pPr>
              <w:tabs>
                <w:tab w:val="left" w:pos="0"/>
              </w:tabs>
              <w:spacing w:before="120" w:after="120"/>
              <w:jc w:val="both"/>
              <w:rPr>
                <w:bCs/>
                <w:sz w:val="28"/>
                <w:szCs w:val="28"/>
                <w:lang w:val="en-US"/>
              </w:rPr>
            </w:pPr>
            <w:r w:rsidRPr="00C264FD">
              <w:rPr>
                <w:bCs/>
                <w:sz w:val="28"/>
                <w:szCs w:val="28"/>
                <w:lang w:val="en-US"/>
              </w:rPr>
              <w:lastRenderedPageBreak/>
              <w:t>Phù hợp với các cam kết quốc tế của Việt Nam và không trái với các cam kết tại các Điều ước quốc tế mà Việt Nam đã tham gia và là thành viên.</w:t>
            </w:r>
            <w:r>
              <w:rPr>
                <w:sz w:val="28"/>
                <w:szCs w:val="28"/>
                <w:lang w:val="sv-SE"/>
              </w:rPr>
              <w:t xml:space="preserve"> </w:t>
            </w:r>
          </w:p>
        </w:tc>
        <w:tc>
          <w:tcPr>
            <w:tcW w:w="598" w:type="pct"/>
          </w:tcPr>
          <w:p w14:paraId="09380606" w14:textId="77777777" w:rsidR="00C17DEC" w:rsidRPr="00DA7264" w:rsidRDefault="00C17DEC" w:rsidP="005B4934">
            <w:pPr>
              <w:spacing w:line="276" w:lineRule="auto"/>
              <w:jc w:val="both"/>
              <w:rPr>
                <w:b/>
                <w:bCs/>
                <w:sz w:val="28"/>
                <w:szCs w:val="28"/>
              </w:rPr>
            </w:pPr>
          </w:p>
        </w:tc>
      </w:tr>
    </w:tbl>
    <w:p w14:paraId="062635FE" w14:textId="77777777" w:rsidR="00364D23" w:rsidRDefault="00364D23" w:rsidP="00E142D3">
      <w:pPr>
        <w:tabs>
          <w:tab w:val="left" w:pos="0"/>
        </w:tabs>
        <w:spacing w:before="120" w:after="120" w:line="276" w:lineRule="auto"/>
        <w:rPr>
          <w:b/>
          <w:sz w:val="28"/>
          <w:szCs w:val="28"/>
          <w:lang w:val="nl-NL"/>
        </w:rPr>
      </w:pPr>
    </w:p>
    <w:sectPr w:rsidR="00364D23" w:rsidSect="00C264FD">
      <w:pgSz w:w="16834" w:h="11909" w:orient="landscape" w:code="9"/>
      <w:pgMar w:top="1699" w:right="1138" w:bottom="1138" w:left="1138" w:header="62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F6D3" w14:textId="77777777" w:rsidR="005F53BC" w:rsidRDefault="005F53BC" w:rsidP="0098269A">
      <w:r>
        <w:separator/>
      </w:r>
    </w:p>
  </w:endnote>
  <w:endnote w:type="continuationSeparator" w:id="0">
    <w:p w14:paraId="4D3F28E9" w14:textId="77777777" w:rsidR="005F53BC" w:rsidRDefault="005F53BC" w:rsidP="009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4BF" w14:textId="77777777" w:rsidR="00676C41" w:rsidRDefault="00676C41">
    <w:pPr>
      <w:pStyle w:val="Footer"/>
      <w:jc w:val="right"/>
    </w:pPr>
  </w:p>
  <w:p w14:paraId="140D3CAB" w14:textId="77777777" w:rsidR="00676C41" w:rsidRDefault="00676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6E6E" w14:textId="77777777" w:rsidR="005F53BC" w:rsidRDefault="005F53BC" w:rsidP="0098269A">
      <w:r>
        <w:separator/>
      </w:r>
    </w:p>
  </w:footnote>
  <w:footnote w:type="continuationSeparator" w:id="0">
    <w:p w14:paraId="0B6436EE" w14:textId="77777777" w:rsidR="005F53BC" w:rsidRDefault="005F53BC" w:rsidP="0098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57159"/>
      <w:docPartObj>
        <w:docPartGallery w:val="Page Numbers (Top of Page)"/>
        <w:docPartUnique/>
      </w:docPartObj>
    </w:sdtPr>
    <w:sdtEndPr/>
    <w:sdtContent>
      <w:p w14:paraId="311A8972" w14:textId="77777777" w:rsidR="00676C41" w:rsidRDefault="002F71F7">
        <w:pPr>
          <w:pStyle w:val="Header"/>
          <w:jc w:val="center"/>
        </w:pPr>
        <w:r>
          <w:fldChar w:fldCharType="begin"/>
        </w:r>
        <w:r w:rsidR="00C264FD">
          <w:instrText xml:space="preserve"> PAGE   \* MERGEFORMAT </w:instrText>
        </w:r>
        <w:r>
          <w:fldChar w:fldCharType="separate"/>
        </w:r>
        <w:r w:rsidR="00C73B57">
          <w:rPr>
            <w:noProof/>
          </w:rPr>
          <w:t>6</w:t>
        </w:r>
        <w:r>
          <w:rPr>
            <w:noProof/>
          </w:rPr>
          <w:fldChar w:fldCharType="end"/>
        </w:r>
      </w:p>
    </w:sdtContent>
  </w:sdt>
  <w:p w14:paraId="6217A3EB" w14:textId="77777777" w:rsidR="00676C41" w:rsidRDefault="0067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02"/>
    <w:multiLevelType w:val="hybridMultilevel"/>
    <w:tmpl w:val="9140B370"/>
    <w:lvl w:ilvl="0" w:tplc="414C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311AA7"/>
    <w:multiLevelType w:val="hybridMultilevel"/>
    <w:tmpl w:val="3E7A1B24"/>
    <w:lvl w:ilvl="0" w:tplc="4F68BDD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3089329B"/>
    <w:multiLevelType w:val="hybridMultilevel"/>
    <w:tmpl w:val="BCBE4526"/>
    <w:lvl w:ilvl="0" w:tplc="AD1ECE3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4C231D44"/>
    <w:multiLevelType w:val="hybridMultilevel"/>
    <w:tmpl w:val="1BAAC962"/>
    <w:lvl w:ilvl="0" w:tplc="8084AB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0FE2F33"/>
    <w:multiLevelType w:val="hybridMultilevel"/>
    <w:tmpl w:val="FA1CBD8C"/>
    <w:lvl w:ilvl="0" w:tplc="EE7E01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867F63"/>
    <w:multiLevelType w:val="hybridMultilevel"/>
    <w:tmpl w:val="0CFED798"/>
    <w:lvl w:ilvl="0" w:tplc="6C7EB19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D1F5BE7"/>
    <w:multiLevelType w:val="hybridMultilevel"/>
    <w:tmpl w:val="20108228"/>
    <w:lvl w:ilvl="0" w:tplc="650CE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1846048">
    <w:abstractNumId w:val="6"/>
  </w:num>
  <w:num w:numId="2" w16cid:durableId="1639263780">
    <w:abstractNumId w:val="1"/>
  </w:num>
  <w:num w:numId="3" w16cid:durableId="1253784816">
    <w:abstractNumId w:val="2"/>
  </w:num>
  <w:num w:numId="4" w16cid:durableId="1808859698">
    <w:abstractNumId w:val="4"/>
  </w:num>
  <w:num w:numId="5" w16cid:durableId="1698699592">
    <w:abstractNumId w:val="0"/>
  </w:num>
  <w:num w:numId="6" w16cid:durableId="1546480763">
    <w:abstractNumId w:val="3"/>
  </w:num>
  <w:num w:numId="7" w16cid:durableId="1421213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9A"/>
    <w:rsid w:val="0000097A"/>
    <w:rsid w:val="0000668E"/>
    <w:rsid w:val="0000741D"/>
    <w:rsid w:val="000100F9"/>
    <w:rsid w:val="00010148"/>
    <w:rsid w:val="00010DEB"/>
    <w:rsid w:val="000148FC"/>
    <w:rsid w:val="00017D10"/>
    <w:rsid w:val="00020CB1"/>
    <w:rsid w:val="0002189B"/>
    <w:rsid w:val="000230F4"/>
    <w:rsid w:val="00024BAA"/>
    <w:rsid w:val="00025491"/>
    <w:rsid w:val="00026407"/>
    <w:rsid w:val="00027D51"/>
    <w:rsid w:val="000302D2"/>
    <w:rsid w:val="00031C4B"/>
    <w:rsid w:val="0003258A"/>
    <w:rsid w:val="00034343"/>
    <w:rsid w:val="00035221"/>
    <w:rsid w:val="000356C5"/>
    <w:rsid w:val="00037106"/>
    <w:rsid w:val="000426FC"/>
    <w:rsid w:val="000458CE"/>
    <w:rsid w:val="0004601F"/>
    <w:rsid w:val="00054199"/>
    <w:rsid w:val="00060C43"/>
    <w:rsid w:val="00060CB9"/>
    <w:rsid w:val="000621AD"/>
    <w:rsid w:val="00072FD0"/>
    <w:rsid w:val="000756D7"/>
    <w:rsid w:val="0008016C"/>
    <w:rsid w:val="000803C5"/>
    <w:rsid w:val="0008311B"/>
    <w:rsid w:val="00083CD6"/>
    <w:rsid w:val="00093F4B"/>
    <w:rsid w:val="00094AFF"/>
    <w:rsid w:val="00094CD5"/>
    <w:rsid w:val="0009525D"/>
    <w:rsid w:val="000969C6"/>
    <w:rsid w:val="00097AA8"/>
    <w:rsid w:val="000A2EBA"/>
    <w:rsid w:val="000A5613"/>
    <w:rsid w:val="000A6A10"/>
    <w:rsid w:val="000B39CC"/>
    <w:rsid w:val="000B3FDF"/>
    <w:rsid w:val="000B626A"/>
    <w:rsid w:val="000C0BE3"/>
    <w:rsid w:val="000C6566"/>
    <w:rsid w:val="000C715D"/>
    <w:rsid w:val="000C7A87"/>
    <w:rsid w:val="000D1419"/>
    <w:rsid w:val="000D2994"/>
    <w:rsid w:val="000D2A87"/>
    <w:rsid w:val="000D6238"/>
    <w:rsid w:val="000D6613"/>
    <w:rsid w:val="000D79EA"/>
    <w:rsid w:val="000E0ADD"/>
    <w:rsid w:val="000E7276"/>
    <w:rsid w:val="000E7DA9"/>
    <w:rsid w:val="000F42B5"/>
    <w:rsid w:val="000F59C8"/>
    <w:rsid w:val="001003C1"/>
    <w:rsid w:val="00102A1E"/>
    <w:rsid w:val="00106F95"/>
    <w:rsid w:val="00110C07"/>
    <w:rsid w:val="001138BF"/>
    <w:rsid w:val="00114B64"/>
    <w:rsid w:val="00115042"/>
    <w:rsid w:val="001207C6"/>
    <w:rsid w:val="00121A67"/>
    <w:rsid w:val="00121C67"/>
    <w:rsid w:val="00130BF9"/>
    <w:rsid w:val="00137C09"/>
    <w:rsid w:val="00137ED5"/>
    <w:rsid w:val="001426BD"/>
    <w:rsid w:val="00143A24"/>
    <w:rsid w:val="0014619A"/>
    <w:rsid w:val="0015033E"/>
    <w:rsid w:val="001530DC"/>
    <w:rsid w:val="00153ED9"/>
    <w:rsid w:val="00155503"/>
    <w:rsid w:val="00156145"/>
    <w:rsid w:val="0016274C"/>
    <w:rsid w:val="00164CDE"/>
    <w:rsid w:val="001670F7"/>
    <w:rsid w:val="00172416"/>
    <w:rsid w:val="00173B22"/>
    <w:rsid w:val="001741C0"/>
    <w:rsid w:val="001805C0"/>
    <w:rsid w:val="00181039"/>
    <w:rsid w:val="00184FBE"/>
    <w:rsid w:val="00185B26"/>
    <w:rsid w:val="00191FC4"/>
    <w:rsid w:val="00195441"/>
    <w:rsid w:val="001A0802"/>
    <w:rsid w:val="001A1358"/>
    <w:rsid w:val="001A3794"/>
    <w:rsid w:val="001A54A6"/>
    <w:rsid w:val="001B3A5E"/>
    <w:rsid w:val="001B4F3D"/>
    <w:rsid w:val="001B65FA"/>
    <w:rsid w:val="001B7D47"/>
    <w:rsid w:val="001C011B"/>
    <w:rsid w:val="001C1403"/>
    <w:rsid w:val="001C2BA3"/>
    <w:rsid w:val="001C5535"/>
    <w:rsid w:val="001D47AF"/>
    <w:rsid w:val="001D630C"/>
    <w:rsid w:val="001E1553"/>
    <w:rsid w:val="001E3826"/>
    <w:rsid w:val="001E487A"/>
    <w:rsid w:val="001E736D"/>
    <w:rsid w:val="001F1282"/>
    <w:rsid w:val="001F1888"/>
    <w:rsid w:val="001F555F"/>
    <w:rsid w:val="001F6093"/>
    <w:rsid w:val="0020002D"/>
    <w:rsid w:val="002002CA"/>
    <w:rsid w:val="00201EB3"/>
    <w:rsid w:val="0020227A"/>
    <w:rsid w:val="0020259E"/>
    <w:rsid w:val="00203AA3"/>
    <w:rsid w:val="0020416F"/>
    <w:rsid w:val="002076A3"/>
    <w:rsid w:val="00207C1A"/>
    <w:rsid w:val="00211CF6"/>
    <w:rsid w:val="00212A41"/>
    <w:rsid w:val="00213453"/>
    <w:rsid w:val="00213F91"/>
    <w:rsid w:val="00214030"/>
    <w:rsid w:val="002147F5"/>
    <w:rsid w:val="00217286"/>
    <w:rsid w:val="00217D50"/>
    <w:rsid w:val="0022208F"/>
    <w:rsid w:val="00223514"/>
    <w:rsid w:val="0022751B"/>
    <w:rsid w:val="002278F9"/>
    <w:rsid w:val="00227E88"/>
    <w:rsid w:val="002309F1"/>
    <w:rsid w:val="00232EA9"/>
    <w:rsid w:val="00235BCB"/>
    <w:rsid w:val="00237C07"/>
    <w:rsid w:val="00237FA9"/>
    <w:rsid w:val="00242A92"/>
    <w:rsid w:val="00243169"/>
    <w:rsid w:val="00244D93"/>
    <w:rsid w:val="00245D28"/>
    <w:rsid w:val="00246B1A"/>
    <w:rsid w:val="002508A9"/>
    <w:rsid w:val="00253605"/>
    <w:rsid w:val="002634DC"/>
    <w:rsid w:val="0027509E"/>
    <w:rsid w:val="00276281"/>
    <w:rsid w:val="002818A7"/>
    <w:rsid w:val="002819E2"/>
    <w:rsid w:val="002841AF"/>
    <w:rsid w:val="00284BBA"/>
    <w:rsid w:val="00284F7B"/>
    <w:rsid w:val="002906F7"/>
    <w:rsid w:val="002911CF"/>
    <w:rsid w:val="00293395"/>
    <w:rsid w:val="00295E98"/>
    <w:rsid w:val="002A13F3"/>
    <w:rsid w:val="002A3CEC"/>
    <w:rsid w:val="002A6186"/>
    <w:rsid w:val="002A6309"/>
    <w:rsid w:val="002A77E9"/>
    <w:rsid w:val="002B12B9"/>
    <w:rsid w:val="002B4A14"/>
    <w:rsid w:val="002C06EB"/>
    <w:rsid w:val="002C196D"/>
    <w:rsid w:val="002C1EDD"/>
    <w:rsid w:val="002C37F3"/>
    <w:rsid w:val="002C45EE"/>
    <w:rsid w:val="002D02A7"/>
    <w:rsid w:val="002D3716"/>
    <w:rsid w:val="002E604C"/>
    <w:rsid w:val="002F5211"/>
    <w:rsid w:val="002F59BC"/>
    <w:rsid w:val="002F63B7"/>
    <w:rsid w:val="002F71F7"/>
    <w:rsid w:val="002F7653"/>
    <w:rsid w:val="003000A5"/>
    <w:rsid w:val="00305A52"/>
    <w:rsid w:val="00305B0E"/>
    <w:rsid w:val="00307831"/>
    <w:rsid w:val="00311C8B"/>
    <w:rsid w:val="00316E65"/>
    <w:rsid w:val="0032078A"/>
    <w:rsid w:val="00320CF8"/>
    <w:rsid w:val="00323EA3"/>
    <w:rsid w:val="0032444C"/>
    <w:rsid w:val="00326DF1"/>
    <w:rsid w:val="003326DA"/>
    <w:rsid w:val="00334658"/>
    <w:rsid w:val="003351CC"/>
    <w:rsid w:val="00336C1B"/>
    <w:rsid w:val="00342F5E"/>
    <w:rsid w:val="0034327B"/>
    <w:rsid w:val="0035094B"/>
    <w:rsid w:val="00350C35"/>
    <w:rsid w:val="00352826"/>
    <w:rsid w:val="00356448"/>
    <w:rsid w:val="003623CB"/>
    <w:rsid w:val="00363681"/>
    <w:rsid w:val="00364990"/>
    <w:rsid w:val="00364D23"/>
    <w:rsid w:val="00375416"/>
    <w:rsid w:val="00375684"/>
    <w:rsid w:val="00377AFC"/>
    <w:rsid w:val="00383E8F"/>
    <w:rsid w:val="003911D6"/>
    <w:rsid w:val="00391221"/>
    <w:rsid w:val="00395DE7"/>
    <w:rsid w:val="00396456"/>
    <w:rsid w:val="003967BD"/>
    <w:rsid w:val="003A3E02"/>
    <w:rsid w:val="003A7676"/>
    <w:rsid w:val="003B0CFE"/>
    <w:rsid w:val="003B2BBD"/>
    <w:rsid w:val="003C0AD5"/>
    <w:rsid w:val="003C18DE"/>
    <w:rsid w:val="003C2641"/>
    <w:rsid w:val="003C2BF5"/>
    <w:rsid w:val="003C3505"/>
    <w:rsid w:val="003C4289"/>
    <w:rsid w:val="003C4CD4"/>
    <w:rsid w:val="003C4F09"/>
    <w:rsid w:val="003D1293"/>
    <w:rsid w:val="003D4783"/>
    <w:rsid w:val="003D5399"/>
    <w:rsid w:val="003D7831"/>
    <w:rsid w:val="003E13B0"/>
    <w:rsid w:val="003E65B7"/>
    <w:rsid w:val="003F57F9"/>
    <w:rsid w:val="003F5FCC"/>
    <w:rsid w:val="003F6B83"/>
    <w:rsid w:val="00400D5B"/>
    <w:rsid w:val="00400EE0"/>
    <w:rsid w:val="00401368"/>
    <w:rsid w:val="0040452D"/>
    <w:rsid w:val="00422DB0"/>
    <w:rsid w:val="00425A16"/>
    <w:rsid w:val="004268F6"/>
    <w:rsid w:val="00426B6E"/>
    <w:rsid w:val="004273A2"/>
    <w:rsid w:val="00433B7A"/>
    <w:rsid w:val="00435132"/>
    <w:rsid w:val="0044200A"/>
    <w:rsid w:val="00442EE8"/>
    <w:rsid w:val="00452686"/>
    <w:rsid w:val="0045422C"/>
    <w:rsid w:val="00454A9B"/>
    <w:rsid w:val="00454E01"/>
    <w:rsid w:val="00455394"/>
    <w:rsid w:val="0045544E"/>
    <w:rsid w:val="004627E7"/>
    <w:rsid w:val="00464B13"/>
    <w:rsid w:val="00464D3A"/>
    <w:rsid w:val="00465AEB"/>
    <w:rsid w:val="00466CBC"/>
    <w:rsid w:val="00467F41"/>
    <w:rsid w:val="00471D57"/>
    <w:rsid w:val="004800F7"/>
    <w:rsid w:val="0048172D"/>
    <w:rsid w:val="00485546"/>
    <w:rsid w:val="00486055"/>
    <w:rsid w:val="00486826"/>
    <w:rsid w:val="00487636"/>
    <w:rsid w:val="0049223D"/>
    <w:rsid w:val="0049449B"/>
    <w:rsid w:val="004946C6"/>
    <w:rsid w:val="004961BA"/>
    <w:rsid w:val="004A254A"/>
    <w:rsid w:val="004A6C9D"/>
    <w:rsid w:val="004A71E0"/>
    <w:rsid w:val="004B1980"/>
    <w:rsid w:val="004B36C3"/>
    <w:rsid w:val="004C304A"/>
    <w:rsid w:val="004C451E"/>
    <w:rsid w:val="004C5543"/>
    <w:rsid w:val="004C6F60"/>
    <w:rsid w:val="004C768B"/>
    <w:rsid w:val="004C7822"/>
    <w:rsid w:val="004D22A0"/>
    <w:rsid w:val="004D421A"/>
    <w:rsid w:val="004D7553"/>
    <w:rsid w:val="004D7C40"/>
    <w:rsid w:val="004E0433"/>
    <w:rsid w:val="004E1138"/>
    <w:rsid w:val="004E12A2"/>
    <w:rsid w:val="004E3E58"/>
    <w:rsid w:val="004E40D5"/>
    <w:rsid w:val="004E6BD1"/>
    <w:rsid w:val="004F79B2"/>
    <w:rsid w:val="00503B5F"/>
    <w:rsid w:val="00504C66"/>
    <w:rsid w:val="00506818"/>
    <w:rsid w:val="00507E4C"/>
    <w:rsid w:val="00510388"/>
    <w:rsid w:val="0051337A"/>
    <w:rsid w:val="005168C3"/>
    <w:rsid w:val="00521D4F"/>
    <w:rsid w:val="005225DF"/>
    <w:rsid w:val="005247F4"/>
    <w:rsid w:val="005262DB"/>
    <w:rsid w:val="00527F62"/>
    <w:rsid w:val="00543221"/>
    <w:rsid w:val="00550E1F"/>
    <w:rsid w:val="00552496"/>
    <w:rsid w:val="0055359A"/>
    <w:rsid w:val="00560D08"/>
    <w:rsid w:val="0056127D"/>
    <w:rsid w:val="005644E3"/>
    <w:rsid w:val="0056689A"/>
    <w:rsid w:val="0056782A"/>
    <w:rsid w:val="00567B41"/>
    <w:rsid w:val="00572CA5"/>
    <w:rsid w:val="00572CE9"/>
    <w:rsid w:val="005743F4"/>
    <w:rsid w:val="005769CA"/>
    <w:rsid w:val="00580890"/>
    <w:rsid w:val="00582369"/>
    <w:rsid w:val="005828E7"/>
    <w:rsid w:val="00582C53"/>
    <w:rsid w:val="00593201"/>
    <w:rsid w:val="005946D7"/>
    <w:rsid w:val="005954AB"/>
    <w:rsid w:val="005956FC"/>
    <w:rsid w:val="005A0B80"/>
    <w:rsid w:val="005A1B63"/>
    <w:rsid w:val="005A2F26"/>
    <w:rsid w:val="005A429A"/>
    <w:rsid w:val="005B07A0"/>
    <w:rsid w:val="005B0C02"/>
    <w:rsid w:val="005C3455"/>
    <w:rsid w:val="005C4485"/>
    <w:rsid w:val="005C4E10"/>
    <w:rsid w:val="005C5180"/>
    <w:rsid w:val="005C5EAC"/>
    <w:rsid w:val="005C7740"/>
    <w:rsid w:val="005C776B"/>
    <w:rsid w:val="005D5345"/>
    <w:rsid w:val="005E074D"/>
    <w:rsid w:val="005E1D88"/>
    <w:rsid w:val="005E2A40"/>
    <w:rsid w:val="005E3EE2"/>
    <w:rsid w:val="005E4611"/>
    <w:rsid w:val="005E4F17"/>
    <w:rsid w:val="005E5217"/>
    <w:rsid w:val="005F1207"/>
    <w:rsid w:val="005F2544"/>
    <w:rsid w:val="005F2931"/>
    <w:rsid w:val="005F53BC"/>
    <w:rsid w:val="006032C3"/>
    <w:rsid w:val="0061103E"/>
    <w:rsid w:val="00614759"/>
    <w:rsid w:val="006157AD"/>
    <w:rsid w:val="00621132"/>
    <w:rsid w:val="0062374E"/>
    <w:rsid w:val="0062475E"/>
    <w:rsid w:val="00627410"/>
    <w:rsid w:val="00632D2C"/>
    <w:rsid w:val="006333A1"/>
    <w:rsid w:val="0063416D"/>
    <w:rsid w:val="0063438A"/>
    <w:rsid w:val="00636E19"/>
    <w:rsid w:val="006456C0"/>
    <w:rsid w:val="00646CC0"/>
    <w:rsid w:val="00654596"/>
    <w:rsid w:val="00656FDA"/>
    <w:rsid w:val="00657401"/>
    <w:rsid w:val="0065781B"/>
    <w:rsid w:val="00661317"/>
    <w:rsid w:val="006659F4"/>
    <w:rsid w:val="00665F62"/>
    <w:rsid w:val="00675348"/>
    <w:rsid w:val="00676C41"/>
    <w:rsid w:val="00677BB1"/>
    <w:rsid w:val="00680E77"/>
    <w:rsid w:val="006822F2"/>
    <w:rsid w:val="00692919"/>
    <w:rsid w:val="00694F46"/>
    <w:rsid w:val="00697343"/>
    <w:rsid w:val="00697471"/>
    <w:rsid w:val="006A0761"/>
    <w:rsid w:val="006A2313"/>
    <w:rsid w:val="006A27D6"/>
    <w:rsid w:val="006A4E3D"/>
    <w:rsid w:val="006A5650"/>
    <w:rsid w:val="006A6BB7"/>
    <w:rsid w:val="006A7925"/>
    <w:rsid w:val="006B360A"/>
    <w:rsid w:val="006B6720"/>
    <w:rsid w:val="006C2FEE"/>
    <w:rsid w:val="006C33C1"/>
    <w:rsid w:val="006C4A39"/>
    <w:rsid w:val="006C7568"/>
    <w:rsid w:val="006D008B"/>
    <w:rsid w:val="006D3A31"/>
    <w:rsid w:val="006D6921"/>
    <w:rsid w:val="006D72C1"/>
    <w:rsid w:val="006E00DC"/>
    <w:rsid w:val="006E1999"/>
    <w:rsid w:val="006E49AE"/>
    <w:rsid w:val="006E4F0A"/>
    <w:rsid w:val="006F6DAE"/>
    <w:rsid w:val="006F6E4E"/>
    <w:rsid w:val="00706EBA"/>
    <w:rsid w:val="00706FE9"/>
    <w:rsid w:val="007100F6"/>
    <w:rsid w:val="007105E5"/>
    <w:rsid w:val="00713B48"/>
    <w:rsid w:val="00714680"/>
    <w:rsid w:val="00715063"/>
    <w:rsid w:val="00716EAC"/>
    <w:rsid w:val="0071761F"/>
    <w:rsid w:val="00717A38"/>
    <w:rsid w:val="007311A1"/>
    <w:rsid w:val="00731D2D"/>
    <w:rsid w:val="00734747"/>
    <w:rsid w:val="00735060"/>
    <w:rsid w:val="00736ACE"/>
    <w:rsid w:val="00740DB4"/>
    <w:rsid w:val="00742EC2"/>
    <w:rsid w:val="00744127"/>
    <w:rsid w:val="00747A54"/>
    <w:rsid w:val="007511C1"/>
    <w:rsid w:val="00751C96"/>
    <w:rsid w:val="00753BC9"/>
    <w:rsid w:val="00755190"/>
    <w:rsid w:val="00757172"/>
    <w:rsid w:val="00757F1F"/>
    <w:rsid w:val="00762011"/>
    <w:rsid w:val="007650CF"/>
    <w:rsid w:val="007718F1"/>
    <w:rsid w:val="007905D0"/>
    <w:rsid w:val="007A09F9"/>
    <w:rsid w:val="007A0FBA"/>
    <w:rsid w:val="007A10E3"/>
    <w:rsid w:val="007A44FD"/>
    <w:rsid w:val="007A54D2"/>
    <w:rsid w:val="007A62F3"/>
    <w:rsid w:val="007A7DBF"/>
    <w:rsid w:val="007B093D"/>
    <w:rsid w:val="007B33F6"/>
    <w:rsid w:val="007B426E"/>
    <w:rsid w:val="007B621A"/>
    <w:rsid w:val="007B6EB5"/>
    <w:rsid w:val="007C0358"/>
    <w:rsid w:val="007C0F80"/>
    <w:rsid w:val="007C411D"/>
    <w:rsid w:val="007C4D1D"/>
    <w:rsid w:val="007C5470"/>
    <w:rsid w:val="007C5B38"/>
    <w:rsid w:val="007D0291"/>
    <w:rsid w:val="007D4751"/>
    <w:rsid w:val="007D52A8"/>
    <w:rsid w:val="007D75E5"/>
    <w:rsid w:val="007E0226"/>
    <w:rsid w:val="007E037D"/>
    <w:rsid w:val="007E1EE5"/>
    <w:rsid w:val="007E2384"/>
    <w:rsid w:val="007E6735"/>
    <w:rsid w:val="007F03D7"/>
    <w:rsid w:val="007F0E99"/>
    <w:rsid w:val="007F1384"/>
    <w:rsid w:val="007F75A6"/>
    <w:rsid w:val="00800546"/>
    <w:rsid w:val="00803EE5"/>
    <w:rsid w:val="00804C02"/>
    <w:rsid w:val="008060CC"/>
    <w:rsid w:val="0080612D"/>
    <w:rsid w:val="00806F91"/>
    <w:rsid w:val="00807055"/>
    <w:rsid w:val="008072CA"/>
    <w:rsid w:val="008120BF"/>
    <w:rsid w:val="008127C1"/>
    <w:rsid w:val="00812D2A"/>
    <w:rsid w:val="00814739"/>
    <w:rsid w:val="00816850"/>
    <w:rsid w:val="00822D6C"/>
    <w:rsid w:val="00825182"/>
    <w:rsid w:val="00825EB3"/>
    <w:rsid w:val="00833712"/>
    <w:rsid w:val="00834B95"/>
    <w:rsid w:val="00841B2E"/>
    <w:rsid w:val="008429FC"/>
    <w:rsid w:val="008431ED"/>
    <w:rsid w:val="00843E7A"/>
    <w:rsid w:val="00853DC2"/>
    <w:rsid w:val="0085782A"/>
    <w:rsid w:val="00861CC0"/>
    <w:rsid w:val="008624D0"/>
    <w:rsid w:val="0086292D"/>
    <w:rsid w:val="0086734D"/>
    <w:rsid w:val="0086735F"/>
    <w:rsid w:val="0087006B"/>
    <w:rsid w:val="008718A8"/>
    <w:rsid w:val="00873935"/>
    <w:rsid w:val="00876621"/>
    <w:rsid w:val="00877DDF"/>
    <w:rsid w:val="00881007"/>
    <w:rsid w:val="00883B52"/>
    <w:rsid w:val="0088487C"/>
    <w:rsid w:val="00885FE4"/>
    <w:rsid w:val="00886312"/>
    <w:rsid w:val="008977BA"/>
    <w:rsid w:val="008A20B5"/>
    <w:rsid w:val="008A26FB"/>
    <w:rsid w:val="008A4307"/>
    <w:rsid w:val="008A5917"/>
    <w:rsid w:val="008A5B40"/>
    <w:rsid w:val="008B03D7"/>
    <w:rsid w:val="008B1124"/>
    <w:rsid w:val="008B1393"/>
    <w:rsid w:val="008B2326"/>
    <w:rsid w:val="008B4F6E"/>
    <w:rsid w:val="008C1BDE"/>
    <w:rsid w:val="008C2562"/>
    <w:rsid w:val="008C2E8E"/>
    <w:rsid w:val="008C30B1"/>
    <w:rsid w:val="008D308E"/>
    <w:rsid w:val="008D370E"/>
    <w:rsid w:val="008D424C"/>
    <w:rsid w:val="008D5509"/>
    <w:rsid w:val="008E03D8"/>
    <w:rsid w:val="008E1784"/>
    <w:rsid w:val="008F09F0"/>
    <w:rsid w:val="008F1FAD"/>
    <w:rsid w:val="008F4739"/>
    <w:rsid w:val="008F5DD1"/>
    <w:rsid w:val="008F73CA"/>
    <w:rsid w:val="008F7EFA"/>
    <w:rsid w:val="00904F42"/>
    <w:rsid w:val="00911E0A"/>
    <w:rsid w:val="0091216F"/>
    <w:rsid w:val="00915928"/>
    <w:rsid w:val="00916619"/>
    <w:rsid w:val="00916EFE"/>
    <w:rsid w:val="00917548"/>
    <w:rsid w:val="00920A31"/>
    <w:rsid w:val="00920E29"/>
    <w:rsid w:val="00921CAD"/>
    <w:rsid w:val="00931856"/>
    <w:rsid w:val="00935942"/>
    <w:rsid w:val="00940151"/>
    <w:rsid w:val="00940C87"/>
    <w:rsid w:val="00941194"/>
    <w:rsid w:val="00950557"/>
    <w:rsid w:val="00953E70"/>
    <w:rsid w:val="009560F0"/>
    <w:rsid w:val="009566F4"/>
    <w:rsid w:val="009567F5"/>
    <w:rsid w:val="00961340"/>
    <w:rsid w:val="009631C3"/>
    <w:rsid w:val="00966C3C"/>
    <w:rsid w:val="00967A27"/>
    <w:rsid w:val="00967B51"/>
    <w:rsid w:val="0097027A"/>
    <w:rsid w:val="00973413"/>
    <w:rsid w:val="009743FF"/>
    <w:rsid w:val="0097665E"/>
    <w:rsid w:val="00977D6E"/>
    <w:rsid w:val="00981EAD"/>
    <w:rsid w:val="0098269A"/>
    <w:rsid w:val="0099233C"/>
    <w:rsid w:val="009A0F36"/>
    <w:rsid w:val="009A146E"/>
    <w:rsid w:val="009A3B22"/>
    <w:rsid w:val="009A5403"/>
    <w:rsid w:val="009B264D"/>
    <w:rsid w:val="009B3446"/>
    <w:rsid w:val="009B4765"/>
    <w:rsid w:val="009B4DF3"/>
    <w:rsid w:val="009B50B6"/>
    <w:rsid w:val="009B7743"/>
    <w:rsid w:val="009C10B6"/>
    <w:rsid w:val="009C17FF"/>
    <w:rsid w:val="009C6D64"/>
    <w:rsid w:val="009D059F"/>
    <w:rsid w:val="009D2BEC"/>
    <w:rsid w:val="009D30A3"/>
    <w:rsid w:val="009D450F"/>
    <w:rsid w:val="009D568E"/>
    <w:rsid w:val="009D6F28"/>
    <w:rsid w:val="009E1860"/>
    <w:rsid w:val="009E34E5"/>
    <w:rsid w:val="009E3870"/>
    <w:rsid w:val="009E5325"/>
    <w:rsid w:val="009E6148"/>
    <w:rsid w:val="009E6852"/>
    <w:rsid w:val="009F08E8"/>
    <w:rsid w:val="009F2F72"/>
    <w:rsid w:val="009F4439"/>
    <w:rsid w:val="009F45D7"/>
    <w:rsid w:val="00A001C7"/>
    <w:rsid w:val="00A01A89"/>
    <w:rsid w:val="00A04916"/>
    <w:rsid w:val="00A128AA"/>
    <w:rsid w:val="00A15201"/>
    <w:rsid w:val="00A20B15"/>
    <w:rsid w:val="00A23CE5"/>
    <w:rsid w:val="00A244D1"/>
    <w:rsid w:val="00A27D67"/>
    <w:rsid w:val="00A31519"/>
    <w:rsid w:val="00A36890"/>
    <w:rsid w:val="00A36DCE"/>
    <w:rsid w:val="00A37379"/>
    <w:rsid w:val="00A400ED"/>
    <w:rsid w:val="00A4082D"/>
    <w:rsid w:val="00A40A5C"/>
    <w:rsid w:val="00A40E73"/>
    <w:rsid w:val="00A41ECD"/>
    <w:rsid w:val="00A42E53"/>
    <w:rsid w:val="00A532C4"/>
    <w:rsid w:val="00A53AD1"/>
    <w:rsid w:val="00A56342"/>
    <w:rsid w:val="00A620C5"/>
    <w:rsid w:val="00A63DE9"/>
    <w:rsid w:val="00A640D1"/>
    <w:rsid w:val="00A72DF5"/>
    <w:rsid w:val="00A73123"/>
    <w:rsid w:val="00A74DC3"/>
    <w:rsid w:val="00A76C47"/>
    <w:rsid w:val="00A77ADC"/>
    <w:rsid w:val="00A84127"/>
    <w:rsid w:val="00A8428A"/>
    <w:rsid w:val="00A84F85"/>
    <w:rsid w:val="00A875A9"/>
    <w:rsid w:val="00A91350"/>
    <w:rsid w:val="00A92E8A"/>
    <w:rsid w:val="00A950E3"/>
    <w:rsid w:val="00A95E28"/>
    <w:rsid w:val="00A97885"/>
    <w:rsid w:val="00AA0B69"/>
    <w:rsid w:val="00AA2178"/>
    <w:rsid w:val="00AA5B8C"/>
    <w:rsid w:val="00AA5FC1"/>
    <w:rsid w:val="00AA6E18"/>
    <w:rsid w:val="00AB0810"/>
    <w:rsid w:val="00AB2417"/>
    <w:rsid w:val="00AB36BC"/>
    <w:rsid w:val="00AC0672"/>
    <w:rsid w:val="00AC1EAC"/>
    <w:rsid w:val="00AC28D8"/>
    <w:rsid w:val="00AC28DB"/>
    <w:rsid w:val="00AC3475"/>
    <w:rsid w:val="00AC43ED"/>
    <w:rsid w:val="00AD048A"/>
    <w:rsid w:val="00AD16C4"/>
    <w:rsid w:val="00AD26A1"/>
    <w:rsid w:val="00AD2D07"/>
    <w:rsid w:val="00AD5753"/>
    <w:rsid w:val="00AE39FD"/>
    <w:rsid w:val="00AE3F6E"/>
    <w:rsid w:val="00AF0620"/>
    <w:rsid w:val="00AF1B67"/>
    <w:rsid w:val="00AF6C42"/>
    <w:rsid w:val="00B05906"/>
    <w:rsid w:val="00B07EB9"/>
    <w:rsid w:val="00B14D6F"/>
    <w:rsid w:val="00B179CB"/>
    <w:rsid w:val="00B20BD5"/>
    <w:rsid w:val="00B21E33"/>
    <w:rsid w:val="00B265A2"/>
    <w:rsid w:val="00B276CB"/>
    <w:rsid w:val="00B3065E"/>
    <w:rsid w:val="00B307D0"/>
    <w:rsid w:val="00B33521"/>
    <w:rsid w:val="00B33767"/>
    <w:rsid w:val="00B3729B"/>
    <w:rsid w:val="00B37A8E"/>
    <w:rsid w:val="00B46B32"/>
    <w:rsid w:val="00B473FC"/>
    <w:rsid w:val="00B503F7"/>
    <w:rsid w:val="00B51DD6"/>
    <w:rsid w:val="00B5446D"/>
    <w:rsid w:val="00B54D60"/>
    <w:rsid w:val="00B54E3F"/>
    <w:rsid w:val="00B602F0"/>
    <w:rsid w:val="00B6208E"/>
    <w:rsid w:val="00B65BC1"/>
    <w:rsid w:val="00B709EB"/>
    <w:rsid w:val="00B717EC"/>
    <w:rsid w:val="00B74DE4"/>
    <w:rsid w:val="00B76FC4"/>
    <w:rsid w:val="00B81DD2"/>
    <w:rsid w:val="00B85652"/>
    <w:rsid w:val="00B93117"/>
    <w:rsid w:val="00B94D55"/>
    <w:rsid w:val="00BA0AE5"/>
    <w:rsid w:val="00BA1930"/>
    <w:rsid w:val="00BA7D0B"/>
    <w:rsid w:val="00BA7EC3"/>
    <w:rsid w:val="00BB03F2"/>
    <w:rsid w:val="00BB2679"/>
    <w:rsid w:val="00BB32C1"/>
    <w:rsid w:val="00BC1BC4"/>
    <w:rsid w:val="00BC255C"/>
    <w:rsid w:val="00BC5DBC"/>
    <w:rsid w:val="00BC65BF"/>
    <w:rsid w:val="00BC729A"/>
    <w:rsid w:val="00BD00C3"/>
    <w:rsid w:val="00BD576F"/>
    <w:rsid w:val="00BD6071"/>
    <w:rsid w:val="00BD612E"/>
    <w:rsid w:val="00BD6FFA"/>
    <w:rsid w:val="00BE3EA5"/>
    <w:rsid w:val="00BF0ACB"/>
    <w:rsid w:val="00BF1D02"/>
    <w:rsid w:val="00BF564A"/>
    <w:rsid w:val="00BF5FAF"/>
    <w:rsid w:val="00BF6A22"/>
    <w:rsid w:val="00BF6B06"/>
    <w:rsid w:val="00BF789D"/>
    <w:rsid w:val="00C0213D"/>
    <w:rsid w:val="00C04F40"/>
    <w:rsid w:val="00C074C6"/>
    <w:rsid w:val="00C117A5"/>
    <w:rsid w:val="00C11860"/>
    <w:rsid w:val="00C17DEC"/>
    <w:rsid w:val="00C20394"/>
    <w:rsid w:val="00C20A79"/>
    <w:rsid w:val="00C23C6E"/>
    <w:rsid w:val="00C23F5B"/>
    <w:rsid w:val="00C25683"/>
    <w:rsid w:val="00C264FD"/>
    <w:rsid w:val="00C3635F"/>
    <w:rsid w:val="00C376CE"/>
    <w:rsid w:val="00C436FC"/>
    <w:rsid w:val="00C477FB"/>
    <w:rsid w:val="00C47B4C"/>
    <w:rsid w:val="00C5008A"/>
    <w:rsid w:val="00C52CC8"/>
    <w:rsid w:val="00C54FFB"/>
    <w:rsid w:val="00C55381"/>
    <w:rsid w:val="00C57387"/>
    <w:rsid w:val="00C5775E"/>
    <w:rsid w:val="00C6046D"/>
    <w:rsid w:val="00C62232"/>
    <w:rsid w:val="00C672C4"/>
    <w:rsid w:val="00C674F7"/>
    <w:rsid w:val="00C71483"/>
    <w:rsid w:val="00C73A29"/>
    <w:rsid w:val="00C73B57"/>
    <w:rsid w:val="00C777E8"/>
    <w:rsid w:val="00C778B6"/>
    <w:rsid w:val="00C80632"/>
    <w:rsid w:val="00C81CF7"/>
    <w:rsid w:val="00C83B30"/>
    <w:rsid w:val="00C91198"/>
    <w:rsid w:val="00C913B2"/>
    <w:rsid w:val="00C922F4"/>
    <w:rsid w:val="00C93858"/>
    <w:rsid w:val="00C9463F"/>
    <w:rsid w:val="00C94E72"/>
    <w:rsid w:val="00C964C8"/>
    <w:rsid w:val="00CA0ADF"/>
    <w:rsid w:val="00CA14D0"/>
    <w:rsid w:val="00CA36E7"/>
    <w:rsid w:val="00CA553A"/>
    <w:rsid w:val="00CB066A"/>
    <w:rsid w:val="00CB483C"/>
    <w:rsid w:val="00CB4F9A"/>
    <w:rsid w:val="00CB5C8A"/>
    <w:rsid w:val="00CC15F0"/>
    <w:rsid w:val="00CC64C5"/>
    <w:rsid w:val="00CD072A"/>
    <w:rsid w:val="00CD4EE4"/>
    <w:rsid w:val="00CE17FF"/>
    <w:rsid w:val="00CE3522"/>
    <w:rsid w:val="00CE35D8"/>
    <w:rsid w:val="00CE3F0C"/>
    <w:rsid w:val="00CF0DA1"/>
    <w:rsid w:val="00CF3181"/>
    <w:rsid w:val="00CF44F7"/>
    <w:rsid w:val="00CF62AD"/>
    <w:rsid w:val="00CF62EF"/>
    <w:rsid w:val="00D036F8"/>
    <w:rsid w:val="00D04767"/>
    <w:rsid w:val="00D17117"/>
    <w:rsid w:val="00D20C7B"/>
    <w:rsid w:val="00D274BE"/>
    <w:rsid w:val="00D31720"/>
    <w:rsid w:val="00D3178E"/>
    <w:rsid w:val="00D332B9"/>
    <w:rsid w:val="00D35F22"/>
    <w:rsid w:val="00D41654"/>
    <w:rsid w:val="00D44B9C"/>
    <w:rsid w:val="00D5305E"/>
    <w:rsid w:val="00D64474"/>
    <w:rsid w:val="00D646FA"/>
    <w:rsid w:val="00D650E1"/>
    <w:rsid w:val="00D657F2"/>
    <w:rsid w:val="00D65C0C"/>
    <w:rsid w:val="00D72A20"/>
    <w:rsid w:val="00D767EF"/>
    <w:rsid w:val="00D8199B"/>
    <w:rsid w:val="00D84173"/>
    <w:rsid w:val="00D853FA"/>
    <w:rsid w:val="00D85D0D"/>
    <w:rsid w:val="00D90BE5"/>
    <w:rsid w:val="00D915D3"/>
    <w:rsid w:val="00D91FA5"/>
    <w:rsid w:val="00D9543A"/>
    <w:rsid w:val="00D96380"/>
    <w:rsid w:val="00D96B63"/>
    <w:rsid w:val="00DA0880"/>
    <w:rsid w:val="00DA0960"/>
    <w:rsid w:val="00DA2954"/>
    <w:rsid w:val="00DA3834"/>
    <w:rsid w:val="00DA43A0"/>
    <w:rsid w:val="00DA5403"/>
    <w:rsid w:val="00DA6340"/>
    <w:rsid w:val="00DA6440"/>
    <w:rsid w:val="00DA7264"/>
    <w:rsid w:val="00DB07DD"/>
    <w:rsid w:val="00DB0EE3"/>
    <w:rsid w:val="00DB16FC"/>
    <w:rsid w:val="00DB332F"/>
    <w:rsid w:val="00DB558C"/>
    <w:rsid w:val="00DC59F7"/>
    <w:rsid w:val="00DD19F7"/>
    <w:rsid w:val="00DD1D1B"/>
    <w:rsid w:val="00DD3C6F"/>
    <w:rsid w:val="00DE1599"/>
    <w:rsid w:val="00DE2C9C"/>
    <w:rsid w:val="00DE6A71"/>
    <w:rsid w:val="00DE789A"/>
    <w:rsid w:val="00DF0354"/>
    <w:rsid w:val="00DF03E0"/>
    <w:rsid w:val="00DF0EB3"/>
    <w:rsid w:val="00DF105C"/>
    <w:rsid w:val="00DF2054"/>
    <w:rsid w:val="00DF2FD7"/>
    <w:rsid w:val="00DF3F31"/>
    <w:rsid w:val="00DF40F0"/>
    <w:rsid w:val="00DF501C"/>
    <w:rsid w:val="00DF5A88"/>
    <w:rsid w:val="00DF69E5"/>
    <w:rsid w:val="00DF6FB4"/>
    <w:rsid w:val="00E02257"/>
    <w:rsid w:val="00E07524"/>
    <w:rsid w:val="00E07B0F"/>
    <w:rsid w:val="00E142D3"/>
    <w:rsid w:val="00E15707"/>
    <w:rsid w:val="00E16241"/>
    <w:rsid w:val="00E16EE8"/>
    <w:rsid w:val="00E21F58"/>
    <w:rsid w:val="00E24D9C"/>
    <w:rsid w:val="00E24E9A"/>
    <w:rsid w:val="00E2505E"/>
    <w:rsid w:val="00E278BE"/>
    <w:rsid w:val="00E27FD0"/>
    <w:rsid w:val="00E32FA9"/>
    <w:rsid w:val="00E335DC"/>
    <w:rsid w:val="00E41035"/>
    <w:rsid w:val="00E44B45"/>
    <w:rsid w:val="00E45576"/>
    <w:rsid w:val="00E46244"/>
    <w:rsid w:val="00E46636"/>
    <w:rsid w:val="00E5060E"/>
    <w:rsid w:val="00E52634"/>
    <w:rsid w:val="00E5293C"/>
    <w:rsid w:val="00E6240A"/>
    <w:rsid w:val="00E6260F"/>
    <w:rsid w:val="00E63C17"/>
    <w:rsid w:val="00E64496"/>
    <w:rsid w:val="00E661DE"/>
    <w:rsid w:val="00E67A3E"/>
    <w:rsid w:val="00E67DAD"/>
    <w:rsid w:val="00E730A2"/>
    <w:rsid w:val="00E75CB0"/>
    <w:rsid w:val="00E812CA"/>
    <w:rsid w:val="00E83491"/>
    <w:rsid w:val="00E8386A"/>
    <w:rsid w:val="00E83DDE"/>
    <w:rsid w:val="00E86233"/>
    <w:rsid w:val="00E864AC"/>
    <w:rsid w:val="00E873C2"/>
    <w:rsid w:val="00E94E94"/>
    <w:rsid w:val="00E9541B"/>
    <w:rsid w:val="00E97032"/>
    <w:rsid w:val="00E9719F"/>
    <w:rsid w:val="00E97BF3"/>
    <w:rsid w:val="00E97D56"/>
    <w:rsid w:val="00EA0238"/>
    <w:rsid w:val="00EA3291"/>
    <w:rsid w:val="00EA4B88"/>
    <w:rsid w:val="00EA4CED"/>
    <w:rsid w:val="00EB0985"/>
    <w:rsid w:val="00EB2BB9"/>
    <w:rsid w:val="00EB68C2"/>
    <w:rsid w:val="00EB7A63"/>
    <w:rsid w:val="00EC3842"/>
    <w:rsid w:val="00EC74EA"/>
    <w:rsid w:val="00EC759D"/>
    <w:rsid w:val="00ED1279"/>
    <w:rsid w:val="00ED3B9D"/>
    <w:rsid w:val="00ED4AC6"/>
    <w:rsid w:val="00ED6B43"/>
    <w:rsid w:val="00ED701E"/>
    <w:rsid w:val="00EE4910"/>
    <w:rsid w:val="00EE4F96"/>
    <w:rsid w:val="00EE5880"/>
    <w:rsid w:val="00EE5B2E"/>
    <w:rsid w:val="00EF1492"/>
    <w:rsid w:val="00EF7112"/>
    <w:rsid w:val="00F01729"/>
    <w:rsid w:val="00F035FE"/>
    <w:rsid w:val="00F07754"/>
    <w:rsid w:val="00F1192D"/>
    <w:rsid w:val="00F125FB"/>
    <w:rsid w:val="00F20625"/>
    <w:rsid w:val="00F20DEB"/>
    <w:rsid w:val="00F24E8D"/>
    <w:rsid w:val="00F27AF3"/>
    <w:rsid w:val="00F31BC9"/>
    <w:rsid w:val="00F32A6D"/>
    <w:rsid w:val="00F406B8"/>
    <w:rsid w:val="00F4238B"/>
    <w:rsid w:val="00F43328"/>
    <w:rsid w:val="00F440C5"/>
    <w:rsid w:val="00F455DD"/>
    <w:rsid w:val="00F47AD9"/>
    <w:rsid w:val="00F50695"/>
    <w:rsid w:val="00F51729"/>
    <w:rsid w:val="00F5767E"/>
    <w:rsid w:val="00F57ADB"/>
    <w:rsid w:val="00F625D4"/>
    <w:rsid w:val="00F65CCF"/>
    <w:rsid w:val="00F65CF0"/>
    <w:rsid w:val="00F70036"/>
    <w:rsid w:val="00F717E1"/>
    <w:rsid w:val="00F7341D"/>
    <w:rsid w:val="00F73666"/>
    <w:rsid w:val="00F73CFF"/>
    <w:rsid w:val="00F76950"/>
    <w:rsid w:val="00F77416"/>
    <w:rsid w:val="00F826E3"/>
    <w:rsid w:val="00F84764"/>
    <w:rsid w:val="00F851BF"/>
    <w:rsid w:val="00F86641"/>
    <w:rsid w:val="00F9074E"/>
    <w:rsid w:val="00F925AA"/>
    <w:rsid w:val="00F92B63"/>
    <w:rsid w:val="00F9340E"/>
    <w:rsid w:val="00F937FC"/>
    <w:rsid w:val="00F94A5A"/>
    <w:rsid w:val="00F94D5F"/>
    <w:rsid w:val="00F95A48"/>
    <w:rsid w:val="00FA151E"/>
    <w:rsid w:val="00FB19BB"/>
    <w:rsid w:val="00FC2DAC"/>
    <w:rsid w:val="00FC5A14"/>
    <w:rsid w:val="00FC79EF"/>
    <w:rsid w:val="00FD0B1B"/>
    <w:rsid w:val="00FD18AF"/>
    <w:rsid w:val="00FD495C"/>
    <w:rsid w:val="00FD710D"/>
    <w:rsid w:val="00FE1FE5"/>
    <w:rsid w:val="00FE3E46"/>
    <w:rsid w:val="00FE4293"/>
    <w:rsid w:val="00FE493A"/>
    <w:rsid w:val="00FE5CEE"/>
    <w:rsid w:val="00FE68B6"/>
    <w:rsid w:val="00FF1D97"/>
    <w:rsid w:val="00FF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2" type="connector" idref="#_x0000_s1040"/>
      </o:rules>
    </o:shapelayout>
  </w:shapeDefaults>
  <w:decimalSymbol w:val=","/>
  <w:listSeparator w:val=","/>
  <w14:docId w14:val="54A8C493"/>
  <w15:docId w15:val="{8308846C-2538-4E6D-A706-8DE64121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5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3178E"/>
    <w:pPr>
      <w:spacing w:before="100" w:beforeAutospacing="1" w:after="100" w:afterAutospacing="1"/>
      <w:outlineLvl w:val="1"/>
    </w:pPr>
    <w:rPr>
      <w:b/>
      <w:bCs/>
      <w:sz w:val="36"/>
      <w:szCs w:val="36"/>
    </w:rPr>
  </w:style>
  <w:style w:type="paragraph" w:styleId="Heading7">
    <w:name w:val="heading 7"/>
    <w:basedOn w:val="Normal"/>
    <w:next w:val="Normal"/>
    <w:link w:val="Heading7Char"/>
    <w:uiPriority w:val="9"/>
    <w:semiHidden/>
    <w:unhideWhenUsed/>
    <w:qFormat/>
    <w:rsid w:val="000D29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69A"/>
    <w:pPr>
      <w:widowControl w:val="0"/>
      <w:jc w:val="both"/>
    </w:pPr>
    <w:rPr>
      <w:rFonts w:ascii=".VnTime" w:hAnsi=".VnTime"/>
      <w:i/>
      <w:sz w:val="26"/>
      <w:szCs w:val="20"/>
    </w:rPr>
  </w:style>
  <w:style w:type="character" w:customStyle="1" w:styleId="BodyTextChar">
    <w:name w:val="Body Text Char"/>
    <w:basedOn w:val="DefaultParagraphFont"/>
    <w:link w:val="BodyText"/>
    <w:rsid w:val="0098269A"/>
    <w:rPr>
      <w:rFonts w:ascii=".VnTime" w:eastAsia="Times New Roman" w:hAnsi=".VnTime" w:cs="Times New Roman"/>
      <w:i/>
      <w:sz w:val="26"/>
      <w:szCs w:val="20"/>
    </w:rPr>
  </w:style>
  <w:style w:type="paragraph" w:styleId="Footer">
    <w:name w:val="footer"/>
    <w:basedOn w:val="Normal"/>
    <w:link w:val="FooterChar"/>
    <w:uiPriority w:val="99"/>
    <w:unhideWhenUsed/>
    <w:rsid w:val="0098269A"/>
    <w:pPr>
      <w:tabs>
        <w:tab w:val="center" w:pos="4513"/>
        <w:tab w:val="right" w:pos="9026"/>
      </w:tabs>
    </w:pPr>
  </w:style>
  <w:style w:type="character" w:customStyle="1" w:styleId="FooterChar">
    <w:name w:val="Footer Char"/>
    <w:basedOn w:val="DefaultParagraphFont"/>
    <w:link w:val="Footer"/>
    <w:uiPriority w:val="99"/>
    <w:rsid w:val="0098269A"/>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98269A"/>
    <w:pPr>
      <w:spacing w:before="100" w:beforeAutospacing="1" w:after="100" w:afterAutospacing="1"/>
    </w:pPr>
    <w:rPr>
      <w:lang w:val="vi-VN" w:eastAsia="vi-VN"/>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98269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98269A"/>
    <w:rPr>
      <w:rFonts w:ascii="Times New Roman" w:eastAsia="Times New Roman" w:hAnsi="Times New Roman" w:cs="Times New Roman"/>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link w:val="CarattereCarattereCharCharCharCharCharCharZchn"/>
    <w:uiPriority w:val="99"/>
    <w:unhideWhenUsed/>
    <w:qFormat/>
    <w:rsid w:val="0098269A"/>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98269A"/>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98269A"/>
    <w:rPr>
      <w:i/>
      <w:iCs/>
    </w:rPr>
  </w:style>
  <w:style w:type="character" w:styleId="Strong">
    <w:name w:val="Strong"/>
    <w:basedOn w:val="DefaultParagraphFont"/>
    <w:uiPriority w:val="22"/>
    <w:qFormat/>
    <w:rsid w:val="0098269A"/>
    <w:rPr>
      <w:b/>
      <w:bCs/>
    </w:rPr>
  </w:style>
  <w:style w:type="paragraph" w:styleId="EndnoteText">
    <w:name w:val="endnote text"/>
    <w:basedOn w:val="Normal"/>
    <w:link w:val="EndnoteTextChar"/>
    <w:uiPriority w:val="99"/>
    <w:rsid w:val="0098269A"/>
    <w:pPr>
      <w:suppressAutoHyphens/>
    </w:pPr>
    <w:rPr>
      <w:sz w:val="20"/>
      <w:szCs w:val="20"/>
      <w:lang w:eastAsia="ar-SA"/>
    </w:rPr>
  </w:style>
  <w:style w:type="character" w:customStyle="1" w:styleId="EndnoteTextChar">
    <w:name w:val="Endnote Text Char"/>
    <w:basedOn w:val="DefaultParagraphFont"/>
    <w:link w:val="EndnoteText"/>
    <w:uiPriority w:val="99"/>
    <w:rsid w:val="0098269A"/>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4C7822"/>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qFormat/>
    <w:rsid w:val="005E074D"/>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59"/>
    <w:rsid w:val="0035094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qFormat/>
    <w:rsid w:val="0035094B"/>
    <w:pPr>
      <w:spacing w:before="100" w:line="240" w:lineRule="exact"/>
    </w:pPr>
    <w:rPr>
      <w:rFonts w:asciiTheme="minorHAnsi" w:eastAsiaTheme="minorHAnsi" w:hAnsiTheme="minorHAnsi" w:cstheme="minorBidi"/>
      <w:sz w:val="22"/>
      <w:szCs w:val="22"/>
      <w:vertAlign w:val="superscript"/>
      <w:lang w:val="vi-VN"/>
    </w:rPr>
  </w:style>
  <w:style w:type="character" w:styleId="Hyperlink">
    <w:name w:val="Hyperlink"/>
    <w:basedOn w:val="DefaultParagraphFont"/>
    <w:uiPriority w:val="99"/>
    <w:unhideWhenUsed/>
    <w:rsid w:val="0004601F"/>
    <w:rPr>
      <w:color w:val="0000FF"/>
      <w:u w:val="single"/>
    </w:rPr>
  </w:style>
  <w:style w:type="character" w:customStyle="1" w:styleId="Heading2Char">
    <w:name w:val="Heading 2 Char"/>
    <w:basedOn w:val="DefaultParagraphFont"/>
    <w:link w:val="Heading2"/>
    <w:uiPriority w:val="9"/>
    <w:rsid w:val="00D3178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C2BF5"/>
    <w:pPr>
      <w:tabs>
        <w:tab w:val="center" w:pos="4680"/>
        <w:tab w:val="right" w:pos="9360"/>
      </w:tabs>
    </w:pPr>
  </w:style>
  <w:style w:type="character" w:customStyle="1" w:styleId="HeaderChar">
    <w:name w:val="Header Char"/>
    <w:basedOn w:val="DefaultParagraphFont"/>
    <w:link w:val="Header"/>
    <w:uiPriority w:val="99"/>
    <w:rsid w:val="003C2BF5"/>
    <w:rPr>
      <w:rFonts w:ascii="Times New Roman" w:eastAsia="Times New Roman" w:hAnsi="Times New Roman" w:cs="Times New Roman"/>
      <w:sz w:val="24"/>
      <w:szCs w:val="24"/>
    </w:rPr>
  </w:style>
  <w:style w:type="paragraph" w:styleId="BodyText3">
    <w:name w:val="Body Text 3"/>
    <w:basedOn w:val="Normal"/>
    <w:link w:val="BodyText3Char"/>
    <w:rsid w:val="005828E7"/>
    <w:pPr>
      <w:spacing w:after="120"/>
    </w:pPr>
    <w:rPr>
      <w:sz w:val="16"/>
      <w:szCs w:val="16"/>
    </w:rPr>
  </w:style>
  <w:style w:type="character" w:customStyle="1" w:styleId="BodyText3Char">
    <w:name w:val="Body Text 3 Char"/>
    <w:basedOn w:val="DefaultParagraphFont"/>
    <w:link w:val="BodyText3"/>
    <w:rsid w:val="005828E7"/>
    <w:rPr>
      <w:rFonts w:ascii="Times New Roman" w:eastAsia="Times New Roman" w:hAnsi="Times New Roman" w:cs="Times New Roman"/>
      <w:sz w:val="16"/>
      <w:szCs w:val="16"/>
    </w:rPr>
  </w:style>
  <w:style w:type="character" w:customStyle="1" w:styleId="bumpedfont15">
    <w:name w:val="bumpedfont15"/>
    <w:basedOn w:val="DefaultParagraphFont"/>
    <w:rsid w:val="00C436F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9A5403"/>
    <w:pPr>
      <w:spacing w:after="160" w:line="240" w:lineRule="exact"/>
    </w:pPr>
    <w:rPr>
      <w:rFonts w:asciiTheme="minorHAnsi" w:hAnsiTheme="minorHAnsi" w:cstheme="minorBidi"/>
      <w:sz w:val="22"/>
      <w:szCs w:val="22"/>
      <w:vertAlign w:val="superscript"/>
    </w:rPr>
  </w:style>
  <w:style w:type="paragraph" w:styleId="BodyTextIndent">
    <w:name w:val="Body Text Indent"/>
    <w:basedOn w:val="Normal"/>
    <w:link w:val="BodyTextIndentChar"/>
    <w:uiPriority w:val="99"/>
    <w:semiHidden/>
    <w:unhideWhenUsed/>
    <w:rsid w:val="00A875A9"/>
    <w:pPr>
      <w:spacing w:after="120"/>
      <w:ind w:left="283"/>
    </w:pPr>
  </w:style>
  <w:style w:type="character" w:customStyle="1" w:styleId="BodyTextIndentChar">
    <w:name w:val="Body Text Indent Char"/>
    <w:basedOn w:val="DefaultParagraphFont"/>
    <w:link w:val="BodyTextIndent"/>
    <w:uiPriority w:val="99"/>
    <w:semiHidden/>
    <w:rsid w:val="00A875A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C5A14"/>
    <w:pPr>
      <w:spacing w:after="120" w:line="480" w:lineRule="auto"/>
    </w:pPr>
  </w:style>
  <w:style w:type="character" w:customStyle="1" w:styleId="BodyText2Char">
    <w:name w:val="Body Text 2 Char"/>
    <w:basedOn w:val="DefaultParagraphFont"/>
    <w:link w:val="BodyText2"/>
    <w:uiPriority w:val="99"/>
    <w:semiHidden/>
    <w:rsid w:val="00FC5A1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0D2994"/>
    <w:rPr>
      <w:rFonts w:asciiTheme="majorHAnsi" w:eastAsiaTheme="majorEastAsia" w:hAnsiTheme="majorHAnsi" w:cstheme="majorBidi"/>
      <w:i/>
      <w:iCs/>
      <w:color w:val="404040" w:themeColor="text1" w:themeTint="BF"/>
      <w:sz w:val="24"/>
      <w:szCs w:val="24"/>
    </w:rPr>
  </w:style>
  <w:style w:type="character" w:styleId="CommentReference">
    <w:name w:val="annotation reference"/>
    <w:basedOn w:val="DefaultParagraphFont"/>
    <w:uiPriority w:val="99"/>
    <w:semiHidden/>
    <w:unhideWhenUsed/>
    <w:rsid w:val="009D450F"/>
    <w:rPr>
      <w:sz w:val="16"/>
      <w:szCs w:val="16"/>
    </w:rPr>
  </w:style>
  <w:style w:type="paragraph" w:styleId="CommentText">
    <w:name w:val="annotation text"/>
    <w:basedOn w:val="Normal"/>
    <w:link w:val="CommentTextChar"/>
    <w:uiPriority w:val="99"/>
    <w:unhideWhenUsed/>
    <w:rsid w:val="009D450F"/>
    <w:rPr>
      <w:sz w:val="20"/>
      <w:szCs w:val="20"/>
    </w:rPr>
  </w:style>
  <w:style w:type="character" w:customStyle="1" w:styleId="CommentTextChar">
    <w:name w:val="Comment Text Char"/>
    <w:basedOn w:val="DefaultParagraphFont"/>
    <w:link w:val="CommentText"/>
    <w:uiPriority w:val="99"/>
    <w:rsid w:val="009D45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50F"/>
    <w:rPr>
      <w:b/>
      <w:bCs/>
    </w:rPr>
  </w:style>
  <w:style w:type="character" w:customStyle="1" w:styleId="CommentSubjectChar">
    <w:name w:val="Comment Subject Char"/>
    <w:basedOn w:val="CommentTextChar"/>
    <w:link w:val="CommentSubject"/>
    <w:uiPriority w:val="99"/>
    <w:semiHidden/>
    <w:rsid w:val="009D45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124">
      <w:bodyDiv w:val="1"/>
      <w:marLeft w:val="0"/>
      <w:marRight w:val="0"/>
      <w:marTop w:val="0"/>
      <w:marBottom w:val="0"/>
      <w:divBdr>
        <w:top w:val="none" w:sz="0" w:space="0" w:color="auto"/>
        <w:left w:val="none" w:sz="0" w:space="0" w:color="auto"/>
        <w:bottom w:val="none" w:sz="0" w:space="0" w:color="auto"/>
        <w:right w:val="none" w:sz="0" w:space="0" w:color="auto"/>
      </w:divBdr>
    </w:div>
    <w:div w:id="55052695">
      <w:bodyDiv w:val="1"/>
      <w:marLeft w:val="0"/>
      <w:marRight w:val="0"/>
      <w:marTop w:val="0"/>
      <w:marBottom w:val="0"/>
      <w:divBdr>
        <w:top w:val="none" w:sz="0" w:space="0" w:color="auto"/>
        <w:left w:val="none" w:sz="0" w:space="0" w:color="auto"/>
        <w:bottom w:val="none" w:sz="0" w:space="0" w:color="auto"/>
        <w:right w:val="none" w:sz="0" w:space="0" w:color="auto"/>
      </w:divBdr>
    </w:div>
    <w:div w:id="60713255">
      <w:bodyDiv w:val="1"/>
      <w:marLeft w:val="0"/>
      <w:marRight w:val="0"/>
      <w:marTop w:val="0"/>
      <w:marBottom w:val="0"/>
      <w:divBdr>
        <w:top w:val="none" w:sz="0" w:space="0" w:color="auto"/>
        <w:left w:val="none" w:sz="0" w:space="0" w:color="auto"/>
        <w:bottom w:val="none" w:sz="0" w:space="0" w:color="auto"/>
        <w:right w:val="none" w:sz="0" w:space="0" w:color="auto"/>
      </w:divBdr>
    </w:div>
    <w:div w:id="74137363">
      <w:bodyDiv w:val="1"/>
      <w:marLeft w:val="0"/>
      <w:marRight w:val="0"/>
      <w:marTop w:val="0"/>
      <w:marBottom w:val="0"/>
      <w:divBdr>
        <w:top w:val="none" w:sz="0" w:space="0" w:color="auto"/>
        <w:left w:val="none" w:sz="0" w:space="0" w:color="auto"/>
        <w:bottom w:val="none" w:sz="0" w:space="0" w:color="auto"/>
        <w:right w:val="none" w:sz="0" w:space="0" w:color="auto"/>
      </w:divBdr>
    </w:div>
    <w:div w:id="197663681">
      <w:bodyDiv w:val="1"/>
      <w:marLeft w:val="0"/>
      <w:marRight w:val="0"/>
      <w:marTop w:val="0"/>
      <w:marBottom w:val="0"/>
      <w:divBdr>
        <w:top w:val="none" w:sz="0" w:space="0" w:color="auto"/>
        <w:left w:val="none" w:sz="0" w:space="0" w:color="auto"/>
        <w:bottom w:val="none" w:sz="0" w:space="0" w:color="auto"/>
        <w:right w:val="none" w:sz="0" w:space="0" w:color="auto"/>
      </w:divBdr>
    </w:div>
    <w:div w:id="330912096">
      <w:bodyDiv w:val="1"/>
      <w:marLeft w:val="0"/>
      <w:marRight w:val="0"/>
      <w:marTop w:val="0"/>
      <w:marBottom w:val="0"/>
      <w:divBdr>
        <w:top w:val="none" w:sz="0" w:space="0" w:color="auto"/>
        <w:left w:val="none" w:sz="0" w:space="0" w:color="auto"/>
        <w:bottom w:val="none" w:sz="0" w:space="0" w:color="auto"/>
        <w:right w:val="none" w:sz="0" w:space="0" w:color="auto"/>
      </w:divBdr>
    </w:div>
    <w:div w:id="435911066">
      <w:bodyDiv w:val="1"/>
      <w:marLeft w:val="0"/>
      <w:marRight w:val="0"/>
      <w:marTop w:val="0"/>
      <w:marBottom w:val="0"/>
      <w:divBdr>
        <w:top w:val="none" w:sz="0" w:space="0" w:color="auto"/>
        <w:left w:val="none" w:sz="0" w:space="0" w:color="auto"/>
        <w:bottom w:val="none" w:sz="0" w:space="0" w:color="auto"/>
        <w:right w:val="none" w:sz="0" w:space="0" w:color="auto"/>
      </w:divBdr>
    </w:div>
    <w:div w:id="456992492">
      <w:bodyDiv w:val="1"/>
      <w:marLeft w:val="0"/>
      <w:marRight w:val="0"/>
      <w:marTop w:val="0"/>
      <w:marBottom w:val="0"/>
      <w:divBdr>
        <w:top w:val="none" w:sz="0" w:space="0" w:color="auto"/>
        <w:left w:val="none" w:sz="0" w:space="0" w:color="auto"/>
        <w:bottom w:val="none" w:sz="0" w:space="0" w:color="auto"/>
        <w:right w:val="none" w:sz="0" w:space="0" w:color="auto"/>
      </w:divBdr>
    </w:div>
    <w:div w:id="474225536">
      <w:bodyDiv w:val="1"/>
      <w:marLeft w:val="0"/>
      <w:marRight w:val="0"/>
      <w:marTop w:val="0"/>
      <w:marBottom w:val="0"/>
      <w:divBdr>
        <w:top w:val="none" w:sz="0" w:space="0" w:color="auto"/>
        <w:left w:val="none" w:sz="0" w:space="0" w:color="auto"/>
        <w:bottom w:val="none" w:sz="0" w:space="0" w:color="auto"/>
        <w:right w:val="none" w:sz="0" w:space="0" w:color="auto"/>
      </w:divBdr>
    </w:div>
    <w:div w:id="528106815">
      <w:bodyDiv w:val="1"/>
      <w:marLeft w:val="0"/>
      <w:marRight w:val="0"/>
      <w:marTop w:val="0"/>
      <w:marBottom w:val="0"/>
      <w:divBdr>
        <w:top w:val="none" w:sz="0" w:space="0" w:color="auto"/>
        <w:left w:val="none" w:sz="0" w:space="0" w:color="auto"/>
        <w:bottom w:val="none" w:sz="0" w:space="0" w:color="auto"/>
        <w:right w:val="none" w:sz="0" w:space="0" w:color="auto"/>
      </w:divBdr>
    </w:div>
    <w:div w:id="660812750">
      <w:bodyDiv w:val="1"/>
      <w:marLeft w:val="0"/>
      <w:marRight w:val="0"/>
      <w:marTop w:val="0"/>
      <w:marBottom w:val="0"/>
      <w:divBdr>
        <w:top w:val="none" w:sz="0" w:space="0" w:color="auto"/>
        <w:left w:val="none" w:sz="0" w:space="0" w:color="auto"/>
        <w:bottom w:val="none" w:sz="0" w:space="0" w:color="auto"/>
        <w:right w:val="none" w:sz="0" w:space="0" w:color="auto"/>
      </w:divBdr>
    </w:div>
    <w:div w:id="694579446">
      <w:bodyDiv w:val="1"/>
      <w:marLeft w:val="0"/>
      <w:marRight w:val="0"/>
      <w:marTop w:val="0"/>
      <w:marBottom w:val="0"/>
      <w:divBdr>
        <w:top w:val="none" w:sz="0" w:space="0" w:color="auto"/>
        <w:left w:val="none" w:sz="0" w:space="0" w:color="auto"/>
        <w:bottom w:val="none" w:sz="0" w:space="0" w:color="auto"/>
        <w:right w:val="none" w:sz="0" w:space="0" w:color="auto"/>
      </w:divBdr>
    </w:div>
    <w:div w:id="759180897">
      <w:bodyDiv w:val="1"/>
      <w:marLeft w:val="0"/>
      <w:marRight w:val="0"/>
      <w:marTop w:val="0"/>
      <w:marBottom w:val="0"/>
      <w:divBdr>
        <w:top w:val="none" w:sz="0" w:space="0" w:color="auto"/>
        <w:left w:val="none" w:sz="0" w:space="0" w:color="auto"/>
        <w:bottom w:val="none" w:sz="0" w:space="0" w:color="auto"/>
        <w:right w:val="none" w:sz="0" w:space="0" w:color="auto"/>
      </w:divBdr>
    </w:div>
    <w:div w:id="761949555">
      <w:bodyDiv w:val="1"/>
      <w:marLeft w:val="0"/>
      <w:marRight w:val="0"/>
      <w:marTop w:val="0"/>
      <w:marBottom w:val="0"/>
      <w:divBdr>
        <w:top w:val="none" w:sz="0" w:space="0" w:color="auto"/>
        <w:left w:val="none" w:sz="0" w:space="0" w:color="auto"/>
        <w:bottom w:val="none" w:sz="0" w:space="0" w:color="auto"/>
        <w:right w:val="none" w:sz="0" w:space="0" w:color="auto"/>
      </w:divBdr>
    </w:div>
    <w:div w:id="935940880">
      <w:bodyDiv w:val="1"/>
      <w:marLeft w:val="0"/>
      <w:marRight w:val="0"/>
      <w:marTop w:val="0"/>
      <w:marBottom w:val="0"/>
      <w:divBdr>
        <w:top w:val="none" w:sz="0" w:space="0" w:color="auto"/>
        <w:left w:val="none" w:sz="0" w:space="0" w:color="auto"/>
        <w:bottom w:val="none" w:sz="0" w:space="0" w:color="auto"/>
        <w:right w:val="none" w:sz="0" w:space="0" w:color="auto"/>
      </w:divBdr>
    </w:div>
    <w:div w:id="993608346">
      <w:bodyDiv w:val="1"/>
      <w:marLeft w:val="0"/>
      <w:marRight w:val="0"/>
      <w:marTop w:val="0"/>
      <w:marBottom w:val="0"/>
      <w:divBdr>
        <w:top w:val="none" w:sz="0" w:space="0" w:color="auto"/>
        <w:left w:val="none" w:sz="0" w:space="0" w:color="auto"/>
        <w:bottom w:val="none" w:sz="0" w:space="0" w:color="auto"/>
        <w:right w:val="none" w:sz="0" w:space="0" w:color="auto"/>
      </w:divBdr>
    </w:div>
    <w:div w:id="1005745695">
      <w:bodyDiv w:val="1"/>
      <w:marLeft w:val="0"/>
      <w:marRight w:val="0"/>
      <w:marTop w:val="0"/>
      <w:marBottom w:val="0"/>
      <w:divBdr>
        <w:top w:val="none" w:sz="0" w:space="0" w:color="auto"/>
        <w:left w:val="none" w:sz="0" w:space="0" w:color="auto"/>
        <w:bottom w:val="none" w:sz="0" w:space="0" w:color="auto"/>
        <w:right w:val="none" w:sz="0" w:space="0" w:color="auto"/>
      </w:divBdr>
    </w:div>
    <w:div w:id="1061369147">
      <w:bodyDiv w:val="1"/>
      <w:marLeft w:val="0"/>
      <w:marRight w:val="0"/>
      <w:marTop w:val="0"/>
      <w:marBottom w:val="0"/>
      <w:divBdr>
        <w:top w:val="none" w:sz="0" w:space="0" w:color="auto"/>
        <w:left w:val="none" w:sz="0" w:space="0" w:color="auto"/>
        <w:bottom w:val="none" w:sz="0" w:space="0" w:color="auto"/>
        <w:right w:val="none" w:sz="0" w:space="0" w:color="auto"/>
      </w:divBdr>
    </w:div>
    <w:div w:id="1086220538">
      <w:bodyDiv w:val="1"/>
      <w:marLeft w:val="0"/>
      <w:marRight w:val="0"/>
      <w:marTop w:val="0"/>
      <w:marBottom w:val="0"/>
      <w:divBdr>
        <w:top w:val="none" w:sz="0" w:space="0" w:color="auto"/>
        <w:left w:val="none" w:sz="0" w:space="0" w:color="auto"/>
        <w:bottom w:val="none" w:sz="0" w:space="0" w:color="auto"/>
        <w:right w:val="none" w:sz="0" w:space="0" w:color="auto"/>
      </w:divBdr>
    </w:div>
    <w:div w:id="1177229156">
      <w:bodyDiv w:val="1"/>
      <w:marLeft w:val="0"/>
      <w:marRight w:val="0"/>
      <w:marTop w:val="0"/>
      <w:marBottom w:val="0"/>
      <w:divBdr>
        <w:top w:val="none" w:sz="0" w:space="0" w:color="auto"/>
        <w:left w:val="none" w:sz="0" w:space="0" w:color="auto"/>
        <w:bottom w:val="none" w:sz="0" w:space="0" w:color="auto"/>
        <w:right w:val="none" w:sz="0" w:space="0" w:color="auto"/>
      </w:divBdr>
    </w:div>
    <w:div w:id="1187132915">
      <w:bodyDiv w:val="1"/>
      <w:marLeft w:val="0"/>
      <w:marRight w:val="0"/>
      <w:marTop w:val="0"/>
      <w:marBottom w:val="0"/>
      <w:divBdr>
        <w:top w:val="none" w:sz="0" w:space="0" w:color="auto"/>
        <w:left w:val="none" w:sz="0" w:space="0" w:color="auto"/>
        <w:bottom w:val="none" w:sz="0" w:space="0" w:color="auto"/>
        <w:right w:val="none" w:sz="0" w:space="0" w:color="auto"/>
      </w:divBdr>
    </w:div>
    <w:div w:id="1214460202">
      <w:bodyDiv w:val="1"/>
      <w:marLeft w:val="0"/>
      <w:marRight w:val="0"/>
      <w:marTop w:val="0"/>
      <w:marBottom w:val="0"/>
      <w:divBdr>
        <w:top w:val="none" w:sz="0" w:space="0" w:color="auto"/>
        <w:left w:val="none" w:sz="0" w:space="0" w:color="auto"/>
        <w:bottom w:val="none" w:sz="0" w:space="0" w:color="auto"/>
        <w:right w:val="none" w:sz="0" w:space="0" w:color="auto"/>
      </w:divBdr>
    </w:div>
    <w:div w:id="1385372581">
      <w:bodyDiv w:val="1"/>
      <w:marLeft w:val="0"/>
      <w:marRight w:val="0"/>
      <w:marTop w:val="0"/>
      <w:marBottom w:val="0"/>
      <w:divBdr>
        <w:top w:val="none" w:sz="0" w:space="0" w:color="auto"/>
        <w:left w:val="none" w:sz="0" w:space="0" w:color="auto"/>
        <w:bottom w:val="none" w:sz="0" w:space="0" w:color="auto"/>
        <w:right w:val="none" w:sz="0" w:space="0" w:color="auto"/>
      </w:divBdr>
    </w:div>
    <w:div w:id="1411854013">
      <w:bodyDiv w:val="1"/>
      <w:marLeft w:val="0"/>
      <w:marRight w:val="0"/>
      <w:marTop w:val="0"/>
      <w:marBottom w:val="0"/>
      <w:divBdr>
        <w:top w:val="none" w:sz="0" w:space="0" w:color="auto"/>
        <w:left w:val="none" w:sz="0" w:space="0" w:color="auto"/>
        <w:bottom w:val="none" w:sz="0" w:space="0" w:color="auto"/>
        <w:right w:val="none" w:sz="0" w:space="0" w:color="auto"/>
      </w:divBdr>
    </w:div>
    <w:div w:id="1412118819">
      <w:bodyDiv w:val="1"/>
      <w:marLeft w:val="0"/>
      <w:marRight w:val="0"/>
      <w:marTop w:val="0"/>
      <w:marBottom w:val="0"/>
      <w:divBdr>
        <w:top w:val="none" w:sz="0" w:space="0" w:color="auto"/>
        <w:left w:val="none" w:sz="0" w:space="0" w:color="auto"/>
        <w:bottom w:val="none" w:sz="0" w:space="0" w:color="auto"/>
        <w:right w:val="none" w:sz="0" w:space="0" w:color="auto"/>
      </w:divBdr>
    </w:div>
    <w:div w:id="1419331605">
      <w:bodyDiv w:val="1"/>
      <w:marLeft w:val="0"/>
      <w:marRight w:val="0"/>
      <w:marTop w:val="0"/>
      <w:marBottom w:val="0"/>
      <w:divBdr>
        <w:top w:val="none" w:sz="0" w:space="0" w:color="auto"/>
        <w:left w:val="none" w:sz="0" w:space="0" w:color="auto"/>
        <w:bottom w:val="none" w:sz="0" w:space="0" w:color="auto"/>
        <w:right w:val="none" w:sz="0" w:space="0" w:color="auto"/>
      </w:divBdr>
    </w:div>
    <w:div w:id="1603149965">
      <w:bodyDiv w:val="1"/>
      <w:marLeft w:val="0"/>
      <w:marRight w:val="0"/>
      <w:marTop w:val="0"/>
      <w:marBottom w:val="0"/>
      <w:divBdr>
        <w:top w:val="none" w:sz="0" w:space="0" w:color="auto"/>
        <w:left w:val="none" w:sz="0" w:space="0" w:color="auto"/>
        <w:bottom w:val="none" w:sz="0" w:space="0" w:color="auto"/>
        <w:right w:val="none" w:sz="0" w:space="0" w:color="auto"/>
      </w:divBdr>
    </w:div>
    <w:div w:id="1679112448">
      <w:bodyDiv w:val="1"/>
      <w:marLeft w:val="0"/>
      <w:marRight w:val="0"/>
      <w:marTop w:val="0"/>
      <w:marBottom w:val="0"/>
      <w:divBdr>
        <w:top w:val="none" w:sz="0" w:space="0" w:color="auto"/>
        <w:left w:val="none" w:sz="0" w:space="0" w:color="auto"/>
        <w:bottom w:val="none" w:sz="0" w:space="0" w:color="auto"/>
        <w:right w:val="none" w:sz="0" w:space="0" w:color="auto"/>
      </w:divBdr>
    </w:div>
    <w:div w:id="1765764963">
      <w:bodyDiv w:val="1"/>
      <w:marLeft w:val="0"/>
      <w:marRight w:val="0"/>
      <w:marTop w:val="0"/>
      <w:marBottom w:val="0"/>
      <w:divBdr>
        <w:top w:val="none" w:sz="0" w:space="0" w:color="auto"/>
        <w:left w:val="none" w:sz="0" w:space="0" w:color="auto"/>
        <w:bottom w:val="none" w:sz="0" w:space="0" w:color="auto"/>
        <w:right w:val="none" w:sz="0" w:space="0" w:color="auto"/>
      </w:divBdr>
    </w:div>
    <w:div w:id="1879512722">
      <w:bodyDiv w:val="1"/>
      <w:marLeft w:val="0"/>
      <w:marRight w:val="0"/>
      <w:marTop w:val="0"/>
      <w:marBottom w:val="0"/>
      <w:divBdr>
        <w:top w:val="none" w:sz="0" w:space="0" w:color="auto"/>
        <w:left w:val="none" w:sz="0" w:space="0" w:color="auto"/>
        <w:bottom w:val="none" w:sz="0" w:space="0" w:color="auto"/>
        <w:right w:val="none" w:sz="0" w:space="0" w:color="auto"/>
      </w:divBdr>
    </w:div>
    <w:div w:id="1980458517">
      <w:bodyDiv w:val="1"/>
      <w:marLeft w:val="0"/>
      <w:marRight w:val="0"/>
      <w:marTop w:val="0"/>
      <w:marBottom w:val="0"/>
      <w:divBdr>
        <w:top w:val="none" w:sz="0" w:space="0" w:color="auto"/>
        <w:left w:val="none" w:sz="0" w:space="0" w:color="auto"/>
        <w:bottom w:val="none" w:sz="0" w:space="0" w:color="auto"/>
        <w:right w:val="none" w:sz="0" w:space="0" w:color="auto"/>
      </w:divBdr>
    </w:div>
    <w:div w:id="203137222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38B24-1FEB-4DFF-BAB7-1EF22934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2042</Words>
  <Characters>11644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Thanh Huong</dc:creator>
  <cp:lastModifiedBy>Trang Thu</cp:lastModifiedBy>
  <cp:revision>2</cp:revision>
  <cp:lastPrinted>2024-10-29T02:44:00Z</cp:lastPrinted>
  <dcterms:created xsi:type="dcterms:W3CDTF">2025-07-15T09:40:00Z</dcterms:created>
  <dcterms:modified xsi:type="dcterms:W3CDTF">2025-07-15T09:40:00Z</dcterms:modified>
</cp:coreProperties>
</file>