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71548" w14:textId="77777777" w:rsidR="008F44D8" w:rsidRPr="00EA40CC" w:rsidRDefault="008F44D8" w:rsidP="00EA40CC">
      <w:pPr>
        <w:adjustRightInd w:val="0"/>
        <w:snapToGrid w:val="0"/>
        <w:spacing w:after="0" w:line="240" w:lineRule="auto"/>
        <w:jc w:val="center"/>
        <w:rPr>
          <w:rFonts w:ascii="Times New Roman" w:hAnsi="Times New Roman" w:cs="Times New Roman"/>
          <w:b/>
          <w:bCs/>
          <w:sz w:val="24"/>
          <w:szCs w:val="24"/>
        </w:rPr>
      </w:pPr>
      <w:r w:rsidRPr="00EA40CC">
        <w:rPr>
          <w:rFonts w:ascii="Times New Roman" w:hAnsi="Times New Roman" w:cs="Times New Roman"/>
          <w:b/>
          <w:bCs/>
          <w:sz w:val="24"/>
          <w:szCs w:val="24"/>
        </w:rPr>
        <w:t xml:space="preserve">HỘI THẢO NHẬN DIỆN KHÓ KHĂN, VƯỚNG MẮC DO QUY ĐỊNH PHÁP LUẬT </w:t>
      </w:r>
    </w:p>
    <w:p w14:paraId="2A8631B7" w14:textId="1FD687B3" w:rsidR="008F44D8" w:rsidRDefault="008F44D8" w:rsidP="00EA40CC">
      <w:pPr>
        <w:adjustRightInd w:val="0"/>
        <w:snapToGrid w:val="0"/>
        <w:spacing w:after="0" w:line="240" w:lineRule="auto"/>
        <w:jc w:val="center"/>
        <w:rPr>
          <w:rFonts w:ascii="Times New Roman" w:hAnsi="Times New Roman" w:cs="Times New Roman"/>
          <w:b/>
          <w:bCs/>
          <w:sz w:val="24"/>
          <w:szCs w:val="24"/>
        </w:rPr>
      </w:pPr>
      <w:r w:rsidRPr="00EA40CC">
        <w:rPr>
          <w:rFonts w:ascii="Times New Roman" w:hAnsi="Times New Roman" w:cs="Times New Roman"/>
          <w:b/>
          <w:bCs/>
          <w:sz w:val="24"/>
          <w:szCs w:val="24"/>
        </w:rPr>
        <w:t>TRONG HOẠT ĐỘNG SẢN XUẤT, KINH DOANH VÀ KIẾN NGHỊ (VCCI, 14/7/2025)</w:t>
      </w:r>
    </w:p>
    <w:p w14:paraId="44CB9C06" w14:textId="77777777" w:rsidR="00000FA3" w:rsidRDefault="00000FA3" w:rsidP="00EA40CC">
      <w:pPr>
        <w:adjustRightInd w:val="0"/>
        <w:snapToGrid w:val="0"/>
        <w:spacing w:after="0" w:line="240" w:lineRule="auto"/>
        <w:jc w:val="center"/>
        <w:rPr>
          <w:rFonts w:ascii="Times New Roman" w:hAnsi="Times New Roman" w:cs="Times New Roman"/>
          <w:b/>
          <w:bCs/>
          <w:sz w:val="24"/>
          <w:szCs w:val="24"/>
        </w:rPr>
      </w:pPr>
    </w:p>
    <w:p w14:paraId="63473059" w14:textId="18D1B63C" w:rsidR="00000FA3" w:rsidRPr="00EA40CC" w:rsidRDefault="00000FA3" w:rsidP="00000FA3">
      <w:pPr>
        <w:spacing w:after="0" w:line="240" w:lineRule="auto"/>
        <w:jc w:val="center"/>
        <w:rPr>
          <w:rFonts w:ascii="Times New Roman" w:hAnsi="Times New Roman"/>
          <w:b/>
          <w:bCs/>
          <w:i/>
          <w:sz w:val="24"/>
          <w:szCs w:val="24"/>
        </w:rPr>
      </w:pPr>
      <w:r w:rsidRPr="00EA40CC">
        <w:rPr>
          <w:rFonts w:ascii="Times New Roman" w:hAnsi="Times New Roman"/>
          <w:b/>
          <w:bCs/>
          <w:i/>
          <w:sz w:val="24"/>
          <w:szCs w:val="24"/>
        </w:rPr>
        <w:t>HIỆP HỘI BẤT ĐỘNG SẢN VIỆT NAM</w:t>
      </w:r>
    </w:p>
    <w:p w14:paraId="17B9E6A0" w14:textId="77777777" w:rsidR="00000FA3" w:rsidRPr="00EA40CC" w:rsidRDefault="00000FA3" w:rsidP="00EA40CC">
      <w:pPr>
        <w:adjustRightInd w:val="0"/>
        <w:snapToGrid w:val="0"/>
        <w:spacing w:after="0" w:line="240" w:lineRule="auto"/>
        <w:jc w:val="center"/>
        <w:rPr>
          <w:rFonts w:ascii="Times New Roman" w:hAnsi="Times New Roman" w:cs="Times New Roman"/>
          <w:b/>
          <w:bCs/>
          <w:sz w:val="24"/>
          <w:szCs w:val="24"/>
        </w:rPr>
      </w:pPr>
    </w:p>
    <w:p w14:paraId="4B131B12" w14:textId="2F701233" w:rsidR="008F44D8" w:rsidRPr="00EA40CC" w:rsidRDefault="00000FA3" w:rsidP="00EA40CC">
      <w:pPr>
        <w:adjustRightInd w:val="0"/>
        <w:snapToGrid w:val="0"/>
        <w:spacing w:after="0" w:line="240" w:lineRule="auto"/>
        <w:jc w:val="center"/>
        <w:rPr>
          <w:rFonts w:ascii="Times New Roman" w:hAnsi="Times New Roman" w:cs="Times New Roman"/>
          <w:b/>
          <w:bCs/>
          <w:sz w:val="24"/>
          <w:szCs w:val="24"/>
        </w:rPr>
      </w:pPr>
      <w:r w:rsidRPr="00000FA3">
        <w:rPr>
          <w:rFonts w:ascii="Times New Roman" w:hAnsi="Times New Roman" w:cs="Times New Roman"/>
          <w:b/>
          <w:bCs/>
          <w:sz w:val="24"/>
          <w:szCs w:val="24"/>
          <w:highlight w:val="yellow"/>
        </w:rPr>
        <w:t>BẢNG 1</w:t>
      </w:r>
    </w:p>
    <w:p w14:paraId="53A420C8" w14:textId="011C0205" w:rsidR="000423C8" w:rsidRPr="00EA40CC" w:rsidRDefault="000423C8" w:rsidP="00EA40CC">
      <w:pPr>
        <w:adjustRightInd w:val="0"/>
        <w:snapToGrid w:val="0"/>
        <w:spacing w:after="0" w:line="240" w:lineRule="auto"/>
        <w:jc w:val="center"/>
        <w:rPr>
          <w:rFonts w:ascii="Times New Roman" w:hAnsi="Times New Roman" w:cs="Times New Roman"/>
          <w:b/>
          <w:sz w:val="24"/>
          <w:szCs w:val="24"/>
        </w:rPr>
      </w:pPr>
      <w:r w:rsidRPr="00EA40CC">
        <w:rPr>
          <w:rFonts w:ascii="Times New Roman" w:hAnsi="Times New Roman" w:cs="Times New Roman"/>
          <w:b/>
          <w:bCs/>
          <w:sz w:val="24"/>
          <w:szCs w:val="24"/>
        </w:rPr>
        <w:t>BẢNG TỔNG HỢP Ý KIẾN</w:t>
      </w:r>
      <w:r w:rsidRPr="00EA40CC">
        <w:rPr>
          <w:rFonts w:ascii="Times New Roman" w:hAnsi="Times New Roman" w:cs="Times New Roman"/>
          <w:b/>
          <w:sz w:val="24"/>
          <w:szCs w:val="24"/>
        </w:rPr>
        <w:t xml:space="preserve"> ĐÓNG GÓP SỬA ĐỔI LUẬT ĐẤT ĐAI NĂM 2024</w:t>
      </w:r>
    </w:p>
    <w:p w14:paraId="42546B3B" w14:textId="7976FEB3" w:rsidR="00C9196D" w:rsidRPr="00EA40CC" w:rsidRDefault="00C9196D" w:rsidP="00EA40CC">
      <w:pPr>
        <w:spacing w:after="0" w:line="240" w:lineRule="auto"/>
        <w:jc w:val="right"/>
        <w:rPr>
          <w:rFonts w:ascii="Times New Roman" w:hAnsi="Times New Roman"/>
          <w:b/>
          <w:bCs/>
          <w:i/>
          <w:sz w:val="24"/>
          <w:szCs w:val="24"/>
        </w:rPr>
      </w:pPr>
    </w:p>
    <w:tbl>
      <w:tblPr>
        <w:tblStyle w:val="TableGrid"/>
        <w:tblW w:w="15315" w:type="dxa"/>
        <w:tblInd w:w="-147" w:type="dxa"/>
        <w:tblLayout w:type="fixed"/>
        <w:tblLook w:val="04A0" w:firstRow="1" w:lastRow="0" w:firstColumn="1" w:lastColumn="0" w:noHBand="0" w:noVBand="1"/>
      </w:tblPr>
      <w:tblGrid>
        <w:gridCol w:w="705"/>
        <w:gridCol w:w="1013"/>
        <w:gridCol w:w="1790"/>
        <w:gridCol w:w="567"/>
        <w:gridCol w:w="1930"/>
        <w:gridCol w:w="336"/>
        <w:gridCol w:w="1282"/>
        <w:gridCol w:w="848"/>
        <w:gridCol w:w="565"/>
        <w:gridCol w:w="1469"/>
        <w:gridCol w:w="801"/>
        <w:gridCol w:w="1413"/>
        <w:gridCol w:w="144"/>
        <w:gridCol w:w="140"/>
        <w:gridCol w:w="2128"/>
        <w:gridCol w:w="52"/>
        <w:gridCol w:w="94"/>
        <w:gridCol w:w="38"/>
      </w:tblGrid>
      <w:tr w:rsidR="006F6FF6" w:rsidRPr="00EA40CC" w14:paraId="6C28D748" w14:textId="77777777" w:rsidTr="00BB098B">
        <w:trPr>
          <w:gridAfter w:val="2"/>
          <w:wAfter w:w="128" w:type="dxa"/>
          <w:trHeight w:val="346"/>
          <w:tblHeader/>
        </w:trPr>
        <w:tc>
          <w:tcPr>
            <w:tcW w:w="706" w:type="dxa"/>
            <w:shd w:val="clear" w:color="auto" w:fill="E2EFD9" w:themeFill="accent6" w:themeFillTint="33"/>
            <w:vAlign w:val="center"/>
          </w:tcPr>
          <w:p w14:paraId="60C5CCDB" w14:textId="4AFF6E0C" w:rsidR="00B1207C" w:rsidRPr="00EA40CC" w:rsidRDefault="0071576C" w:rsidP="00EA40CC">
            <w:pPr>
              <w:adjustRightInd w:val="0"/>
              <w:snapToGrid w:val="0"/>
              <w:rPr>
                <w:rFonts w:ascii="Times New Roman" w:hAnsi="Times New Roman" w:cs="Times New Roman"/>
                <w:b/>
                <w:bCs/>
                <w:sz w:val="24"/>
                <w:szCs w:val="24"/>
              </w:rPr>
            </w:pPr>
            <w:r w:rsidRPr="00EA40CC">
              <w:rPr>
                <w:rFonts w:ascii="Times New Roman" w:hAnsi="Times New Roman" w:cs="Times New Roman"/>
                <w:b/>
                <w:bCs/>
                <w:sz w:val="24"/>
                <w:szCs w:val="24"/>
              </w:rPr>
              <w:t>STT</w:t>
            </w:r>
          </w:p>
        </w:tc>
        <w:tc>
          <w:tcPr>
            <w:tcW w:w="1014" w:type="dxa"/>
            <w:shd w:val="clear" w:color="auto" w:fill="E2EFD9" w:themeFill="accent6" w:themeFillTint="33"/>
            <w:vAlign w:val="center"/>
          </w:tcPr>
          <w:p w14:paraId="1F50DBC8" w14:textId="5D5E40A4" w:rsidR="00B1207C" w:rsidRPr="00EA40CC" w:rsidRDefault="00B1207C" w:rsidP="00EA40CC">
            <w:pPr>
              <w:adjustRightInd w:val="0"/>
              <w:snapToGrid w:val="0"/>
              <w:jc w:val="center"/>
              <w:rPr>
                <w:rFonts w:ascii="Times New Roman" w:hAnsi="Times New Roman" w:cs="Times New Roman"/>
                <w:b/>
                <w:bCs/>
                <w:sz w:val="24"/>
                <w:szCs w:val="24"/>
              </w:rPr>
            </w:pPr>
            <w:r w:rsidRPr="00EA40CC">
              <w:rPr>
                <w:rFonts w:ascii="Times New Roman" w:hAnsi="Times New Roman" w:cs="Times New Roman"/>
                <w:b/>
                <w:bCs/>
                <w:sz w:val="24"/>
                <w:szCs w:val="24"/>
              </w:rPr>
              <w:t>ĐIỀU</w:t>
            </w:r>
          </w:p>
        </w:tc>
        <w:tc>
          <w:tcPr>
            <w:tcW w:w="4288" w:type="dxa"/>
            <w:gridSpan w:val="3"/>
            <w:shd w:val="clear" w:color="auto" w:fill="E2EFD9" w:themeFill="accent6" w:themeFillTint="33"/>
            <w:vAlign w:val="center"/>
          </w:tcPr>
          <w:p w14:paraId="7C0C428C" w14:textId="75413A1C" w:rsidR="00B1207C" w:rsidRPr="00EA40CC" w:rsidRDefault="00B1207C" w:rsidP="00EA40CC">
            <w:pPr>
              <w:adjustRightInd w:val="0"/>
              <w:snapToGrid w:val="0"/>
              <w:jc w:val="center"/>
              <w:rPr>
                <w:rFonts w:ascii="Times New Roman" w:hAnsi="Times New Roman" w:cs="Times New Roman"/>
                <w:b/>
                <w:bCs/>
                <w:sz w:val="24"/>
                <w:szCs w:val="24"/>
              </w:rPr>
            </w:pPr>
            <w:r w:rsidRPr="00EA40CC">
              <w:rPr>
                <w:rFonts w:ascii="Times New Roman" w:hAnsi="Times New Roman" w:cs="Times New Roman"/>
                <w:b/>
                <w:bCs/>
                <w:sz w:val="24"/>
                <w:szCs w:val="24"/>
              </w:rPr>
              <w:t>QUY ĐỊNH</w:t>
            </w:r>
          </w:p>
        </w:tc>
        <w:tc>
          <w:tcPr>
            <w:tcW w:w="4500" w:type="dxa"/>
            <w:gridSpan w:val="5"/>
            <w:shd w:val="clear" w:color="auto" w:fill="E2EFD9" w:themeFill="accent6" w:themeFillTint="33"/>
            <w:vAlign w:val="center"/>
          </w:tcPr>
          <w:p w14:paraId="7D61EC37" w14:textId="0D261879" w:rsidR="00B1207C" w:rsidRPr="00EA40CC" w:rsidRDefault="00B1207C" w:rsidP="00EA40CC">
            <w:pPr>
              <w:adjustRightInd w:val="0"/>
              <w:snapToGrid w:val="0"/>
              <w:jc w:val="center"/>
              <w:rPr>
                <w:rFonts w:ascii="Times New Roman" w:hAnsi="Times New Roman" w:cs="Times New Roman"/>
                <w:b/>
                <w:bCs/>
                <w:sz w:val="24"/>
                <w:szCs w:val="24"/>
              </w:rPr>
            </w:pPr>
            <w:r w:rsidRPr="00EA40CC">
              <w:rPr>
                <w:rFonts w:ascii="Times New Roman" w:hAnsi="Times New Roman" w:cs="Times New Roman"/>
                <w:b/>
                <w:bCs/>
                <w:sz w:val="24"/>
                <w:szCs w:val="24"/>
              </w:rPr>
              <w:t>VƯỚNG MẮC, KHÓ KHĂN</w:t>
            </w:r>
          </w:p>
        </w:tc>
        <w:tc>
          <w:tcPr>
            <w:tcW w:w="4679" w:type="dxa"/>
            <w:gridSpan w:val="6"/>
            <w:shd w:val="clear" w:color="auto" w:fill="E2EFD9" w:themeFill="accent6" w:themeFillTint="33"/>
            <w:vAlign w:val="center"/>
          </w:tcPr>
          <w:p w14:paraId="30B007D2" w14:textId="606DC207" w:rsidR="00B1207C" w:rsidRPr="00EA40CC" w:rsidRDefault="00B1207C" w:rsidP="00EA40CC">
            <w:pPr>
              <w:adjustRightInd w:val="0"/>
              <w:snapToGrid w:val="0"/>
              <w:jc w:val="center"/>
              <w:rPr>
                <w:rFonts w:ascii="Times New Roman" w:hAnsi="Times New Roman" w:cs="Times New Roman"/>
                <w:b/>
                <w:bCs/>
                <w:sz w:val="24"/>
                <w:szCs w:val="24"/>
              </w:rPr>
            </w:pPr>
            <w:r w:rsidRPr="00EA40CC">
              <w:rPr>
                <w:rFonts w:ascii="Times New Roman" w:hAnsi="Times New Roman" w:cs="Times New Roman"/>
                <w:b/>
                <w:bCs/>
                <w:sz w:val="24"/>
                <w:szCs w:val="24"/>
              </w:rPr>
              <w:t>ĐỀ XUẤT SỬA ĐỔI, BỔ SUNG</w:t>
            </w:r>
          </w:p>
        </w:tc>
      </w:tr>
      <w:tr w:rsidR="006F6FF6" w:rsidRPr="00EA40CC" w14:paraId="7A3D9C15" w14:textId="77777777" w:rsidTr="00BB098B">
        <w:trPr>
          <w:gridAfter w:val="2"/>
          <w:wAfter w:w="128" w:type="dxa"/>
          <w:trHeight w:val="264"/>
        </w:trPr>
        <w:tc>
          <w:tcPr>
            <w:tcW w:w="706" w:type="dxa"/>
          </w:tcPr>
          <w:p w14:paraId="47388563" w14:textId="77777777" w:rsidR="006379F5" w:rsidRPr="00EA40CC" w:rsidRDefault="006379F5" w:rsidP="00EA40CC">
            <w:pPr>
              <w:pStyle w:val="ListParagraph"/>
              <w:numPr>
                <w:ilvl w:val="0"/>
                <w:numId w:val="6"/>
              </w:numPr>
              <w:adjustRightInd w:val="0"/>
              <w:snapToGrid w:val="0"/>
              <w:ind w:left="-953" w:right="39" w:firstLine="1133"/>
              <w:contextualSpacing w:val="0"/>
              <w:jc w:val="center"/>
              <w:rPr>
                <w:rFonts w:ascii="Times New Roman" w:hAnsi="Times New Roman" w:cs="Times New Roman"/>
                <w:sz w:val="24"/>
                <w:szCs w:val="24"/>
              </w:rPr>
            </w:pPr>
          </w:p>
        </w:tc>
        <w:tc>
          <w:tcPr>
            <w:tcW w:w="1014" w:type="dxa"/>
          </w:tcPr>
          <w:p w14:paraId="5E61FC9B" w14:textId="06A85C2A" w:rsidR="006379F5" w:rsidRPr="00EA40CC" w:rsidRDefault="006379F5"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spacing w:val="3"/>
                <w:sz w:val="24"/>
                <w:szCs w:val="24"/>
                <w:shd w:val="clear" w:color="auto" w:fill="FFFFFF"/>
              </w:rPr>
              <w:t>Điểm</w:t>
            </w:r>
            <w:proofErr w:type="spellEnd"/>
            <w:r w:rsidRPr="00EA40CC">
              <w:rPr>
                <w:rFonts w:ascii="Times New Roman" w:hAnsi="Times New Roman" w:cs="Times New Roman"/>
                <w:spacing w:val="3"/>
                <w:sz w:val="24"/>
                <w:szCs w:val="24"/>
                <w:shd w:val="clear" w:color="auto" w:fill="FFFFFF"/>
              </w:rPr>
              <w:t xml:space="preserve"> d) </w:t>
            </w:r>
            <w:proofErr w:type="spellStart"/>
            <w:r w:rsidRPr="00EA40CC">
              <w:rPr>
                <w:rFonts w:ascii="Times New Roman" w:hAnsi="Times New Roman" w:cs="Times New Roman"/>
                <w:spacing w:val="3"/>
                <w:sz w:val="24"/>
                <w:szCs w:val="24"/>
                <w:shd w:val="clear" w:color="auto" w:fill="FFFFFF"/>
              </w:rPr>
              <w:t>Khoản</w:t>
            </w:r>
            <w:proofErr w:type="spellEnd"/>
            <w:r w:rsidRPr="00EA40CC">
              <w:rPr>
                <w:rFonts w:ascii="Times New Roman" w:hAnsi="Times New Roman" w:cs="Times New Roman"/>
                <w:spacing w:val="3"/>
                <w:sz w:val="24"/>
                <w:szCs w:val="24"/>
                <w:shd w:val="clear" w:color="auto" w:fill="FFFFFF"/>
              </w:rPr>
              <w:t xml:space="preserve"> 1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28</w:t>
            </w:r>
          </w:p>
        </w:tc>
        <w:tc>
          <w:tcPr>
            <w:tcW w:w="4288" w:type="dxa"/>
            <w:gridSpan w:val="3"/>
          </w:tcPr>
          <w:p w14:paraId="721C7EAF" w14:textId="77777777" w:rsidR="006379F5" w:rsidRPr="00EA40CC" w:rsidRDefault="006379F5" w:rsidP="00EA40CC">
            <w:pPr>
              <w:shd w:val="clear" w:color="auto" w:fill="FFFFFF"/>
              <w:adjustRightInd w:val="0"/>
              <w:snapToGrid w:val="0"/>
              <w:rPr>
                <w:rFonts w:ascii="Times New Roman" w:eastAsia="Times New Roman" w:hAnsi="Times New Roman" w:cs="Times New Roman"/>
                <w:sz w:val="24"/>
                <w:szCs w:val="24"/>
              </w:rPr>
            </w:pPr>
            <w:bookmarkStart w:id="0" w:name="dieu_28"/>
            <w:bookmarkStart w:id="1" w:name="diem_d_1_28"/>
            <w:r w:rsidRPr="00EA40CC">
              <w:rPr>
                <w:rFonts w:ascii="Times New Roman" w:eastAsia="Times New Roman" w:hAnsi="Times New Roman" w:cs="Times New Roman"/>
                <w:b/>
                <w:bCs/>
                <w:sz w:val="24"/>
                <w:szCs w:val="24"/>
                <w:lang w:val="am-ET"/>
              </w:rPr>
              <w:t>Điều 28. </w:t>
            </w:r>
            <w:proofErr w:type="spellStart"/>
            <w:r w:rsidRPr="00EA40CC">
              <w:rPr>
                <w:rFonts w:ascii="Times New Roman" w:eastAsia="Times New Roman" w:hAnsi="Times New Roman" w:cs="Times New Roman"/>
                <w:b/>
                <w:bCs/>
                <w:sz w:val="24"/>
                <w:szCs w:val="24"/>
              </w:rPr>
              <w:t>Nhận</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quyền</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sử</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dụng</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đất</w:t>
            </w:r>
            <w:bookmarkEnd w:id="0"/>
            <w:proofErr w:type="spellEnd"/>
          </w:p>
          <w:p w14:paraId="4A34F4B0" w14:textId="77777777" w:rsidR="006379F5" w:rsidRPr="00EA40CC" w:rsidRDefault="006379F5" w:rsidP="00EA40CC">
            <w:pPr>
              <w:shd w:val="clear" w:color="auto" w:fill="FFFFFF"/>
              <w:adjustRightInd w:val="0"/>
              <w:snapToGrid w:val="0"/>
              <w:rPr>
                <w:rFonts w:ascii="Times New Roman" w:eastAsia="Times New Roman" w:hAnsi="Times New Roman" w:cs="Times New Roman"/>
                <w:sz w:val="24"/>
                <w:szCs w:val="24"/>
              </w:rPr>
            </w:pPr>
            <w:r w:rsidRPr="00EA40CC">
              <w:rPr>
                <w:rFonts w:ascii="Times New Roman" w:eastAsia="Times New Roman" w:hAnsi="Times New Roman" w:cs="Times New Roman"/>
                <w:sz w:val="24"/>
                <w:szCs w:val="24"/>
              </w:rPr>
              <w:t xml:space="preserve">1. Người </w:t>
            </w:r>
            <w:proofErr w:type="spellStart"/>
            <w:r w:rsidRPr="00EA40CC">
              <w:rPr>
                <w:rFonts w:ascii="Times New Roman" w:eastAsia="Times New Roman" w:hAnsi="Times New Roman" w:cs="Times New Roman"/>
                <w:sz w:val="24"/>
                <w:szCs w:val="24"/>
              </w:rPr>
              <w:t>nhận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quyền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được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quy</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định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như</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sau</w:t>
            </w:r>
            <w:proofErr w:type="spellEnd"/>
            <w:r w:rsidRPr="00EA40CC">
              <w:rPr>
                <w:rFonts w:ascii="Times New Roman" w:eastAsia="Times New Roman" w:hAnsi="Times New Roman" w:cs="Times New Roman"/>
                <w:sz w:val="24"/>
                <w:szCs w:val="24"/>
              </w:rPr>
              <w:t>:</w:t>
            </w:r>
          </w:p>
          <w:p w14:paraId="7024B7BF" w14:textId="4B4F0B3B" w:rsidR="006379F5" w:rsidRPr="00EA40CC" w:rsidRDefault="006379F5"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eastAsia="Times New Roman" w:hAnsi="Times New Roman" w:cs="Times New Roman"/>
                <w:sz w:val="24"/>
                <w:szCs w:val="24"/>
              </w:rPr>
              <w:t xml:space="preserve">d) </w:t>
            </w:r>
            <w:proofErr w:type="spellStart"/>
            <w:r w:rsidRPr="00EA40CC">
              <w:rPr>
                <w:rFonts w:ascii="Times New Roman" w:eastAsia="Times New Roman" w:hAnsi="Times New Roman" w:cs="Times New Roman"/>
                <w:sz w:val="24"/>
                <w:szCs w:val="24"/>
              </w:rPr>
              <w:t>Tổ</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chức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kinh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tế</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có</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vốn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đầu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tư</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nước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ngoài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được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nhận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chuyển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nhượng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vốn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đầu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tư</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giá</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trị</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quyền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theo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quy</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định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của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Chính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phủ</w:t>
            </w:r>
            <w:proofErr w:type="spellEnd"/>
            <w:r w:rsidRPr="00EA40CC">
              <w:rPr>
                <w:rFonts w:ascii="Times New Roman" w:eastAsia="Times New Roman" w:hAnsi="Times New Roman" w:cs="Times New Roman"/>
                <w:sz w:val="24"/>
                <w:szCs w:val="24"/>
              </w:rPr>
              <w:t>;</w:t>
            </w:r>
            <w:bookmarkEnd w:id="1"/>
          </w:p>
        </w:tc>
        <w:tc>
          <w:tcPr>
            <w:tcW w:w="4500" w:type="dxa"/>
            <w:gridSpan w:val="5"/>
          </w:tcPr>
          <w:p w14:paraId="392C5F13" w14:textId="5BA1DB8B" w:rsidR="006379F5" w:rsidRPr="00EA40CC" w:rsidRDefault="006379F5" w:rsidP="00EA40CC">
            <w:pPr>
              <w:adjustRightInd w:val="0"/>
              <w:snapToGrid w:val="0"/>
              <w:jc w:val="both"/>
              <w:rPr>
                <w:rFonts w:ascii="Times New Roman" w:hAnsi="Times New Roman" w:cs="Times New Roman"/>
                <w:sz w:val="24"/>
                <w:szCs w:val="24"/>
                <w:shd w:val="clear" w:color="auto" w:fill="FFFFFF"/>
              </w:rPr>
            </w:pPr>
            <w:r w:rsidRPr="00EA40CC">
              <w:rPr>
                <w:rFonts w:ascii="Times New Roman" w:hAnsi="Times New Roman" w:cs="Times New Roman"/>
                <w:sz w:val="24"/>
                <w:szCs w:val="24"/>
                <w:shd w:val="clear" w:color="auto" w:fill="FFFFFF"/>
              </w:rPr>
              <w:t xml:space="preserve">Theo </w:t>
            </w:r>
            <w:proofErr w:type="spellStart"/>
            <w:r w:rsidRPr="00EA40CC">
              <w:rPr>
                <w:rFonts w:ascii="Times New Roman" w:hAnsi="Times New Roman" w:cs="Times New Roman"/>
                <w:sz w:val="24"/>
                <w:szCs w:val="24"/>
                <w:shd w:val="clear" w:color="auto" w:fill="FFFFFF"/>
              </w:rPr>
              <w:t>quy</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định</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tại</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Điểm</w:t>
            </w:r>
            <w:proofErr w:type="spellEnd"/>
            <w:r w:rsidRPr="00EA40CC">
              <w:rPr>
                <w:rFonts w:ascii="Times New Roman" w:hAnsi="Times New Roman" w:cs="Times New Roman"/>
                <w:sz w:val="24"/>
                <w:szCs w:val="24"/>
                <w:shd w:val="clear" w:color="auto" w:fill="FFFFFF"/>
              </w:rPr>
              <w:t xml:space="preserve"> d) </w:t>
            </w:r>
            <w:proofErr w:type="spellStart"/>
            <w:r w:rsidRPr="00EA40CC">
              <w:rPr>
                <w:rFonts w:ascii="Times New Roman" w:hAnsi="Times New Roman" w:cs="Times New Roman"/>
                <w:sz w:val="24"/>
                <w:szCs w:val="24"/>
                <w:shd w:val="clear" w:color="auto" w:fill="FFFFFF"/>
              </w:rPr>
              <w:t>Khoản</w:t>
            </w:r>
            <w:proofErr w:type="spellEnd"/>
            <w:r w:rsidRPr="00EA40CC">
              <w:rPr>
                <w:rFonts w:ascii="Times New Roman" w:hAnsi="Times New Roman" w:cs="Times New Roman"/>
                <w:sz w:val="24"/>
                <w:szCs w:val="24"/>
                <w:shd w:val="clear" w:color="auto" w:fill="FFFFFF"/>
              </w:rPr>
              <w:t xml:space="preserve"> 1 </w:t>
            </w:r>
            <w:proofErr w:type="spellStart"/>
            <w:r w:rsidRPr="00EA40CC">
              <w:rPr>
                <w:rFonts w:ascii="Times New Roman" w:hAnsi="Times New Roman" w:cs="Times New Roman"/>
                <w:sz w:val="24"/>
                <w:szCs w:val="24"/>
                <w:shd w:val="clear" w:color="auto" w:fill="FFFFFF"/>
              </w:rPr>
              <w:t>Điều</w:t>
            </w:r>
            <w:proofErr w:type="spellEnd"/>
            <w:r w:rsidRPr="00EA40CC">
              <w:rPr>
                <w:rFonts w:ascii="Times New Roman" w:hAnsi="Times New Roman" w:cs="Times New Roman"/>
                <w:sz w:val="24"/>
                <w:szCs w:val="24"/>
                <w:shd w:val="clear" w:color="auto" w:fill="FFFFFF"/>
              </w:rPr>
              <w:t xml:space="preserve"> 28 </w:t>
            </w:r>
            <w:proofErr w:type="spellStart"/>
            <w:r w:rsidRPr="00EA40CC">
              <w:rPr>
                <w:rFonts w:ascii="Times New Roman" w:hAnsi="Times New Roman" w:cs="Times New Roman"/>
                <w:sz w:val="24"/>
                <w:szCs w:val="24"/>
                <w:shd w:val="clear" w:color="auto" w:fill="FFFFFF"/>
              </w:rPr>
              <w:t>thì</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nhà</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đầu</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tư</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nước</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ngoài</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sẽ</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không</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được</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nhận</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chuyển</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nhượng</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vốn</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đầu</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tư</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trong</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các</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doanh</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nghiệp</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mà</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có</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một</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phần</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vốn</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điều</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lệ</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được</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hình</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thành</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từ</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việc</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góp</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vốn</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bằng</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tài</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sản</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là</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quyền</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sử</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dụng</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đất</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chỉ</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có</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tổ</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chức</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kinh</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tế</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có</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vốn</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đầu</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tư</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nước</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ngoài</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là</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doanh</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nghiệp</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được</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thành</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lập</w:t>
            </w:r>
            <w:proofErr w:type="spellEnd"/>
            <w:r w:rsidRPr="00EA40CC">
              <w:rPr>
                <w:rFonts w:ascii="Times New Roman" w:hAnsi="Times New Roman" w:cs="Times New Roman"/>
                <w:sz w:val="24"/>
                <w:szCs w:val="24"/>
                <w:shd w:val="clear" w:color="auto" w:fill="FFFFFF"/>
              </w:rPr>
              <w:t xml:space="preserve"> ở Việt Nam </w:t>
            </w:r>
            <w:proofErr w:type="spellStart"/>
            <w:r w:rsidRPr="00EA40CC">
              <w:rPr>
                <w:rFonts w:ascii="Times New Roman" w:hAnsi="Times New Roman" w:cs="Times New Roman"/>
                <w:sz w:val="24"/>
                <w:szCs w:val="24"/>
                <w:shd w:val="clear" w:color="auto" w:fill="FFFFFF"/>
              </w:rPr>
              <w:t>có</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nhà</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đầu</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tư</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nước</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ngoài</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là</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thành</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viên</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hoặc</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cổ</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đông</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mới</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được</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quyền</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mua</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vốn</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góp</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cổ</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phần</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của</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các</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doanh</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nghiệp</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này</w:t>
            </w:r>
            <w:proofErr w:type="spellEnd"/>
            <w:r w:rsidRPr="00EA40CC">
              <w:rPr>
                <w:rFonts w:ascii="Times New Roman" w:hAnsi="Times New Roman" w:cs="Times New Roman"/>
                <w:sz w:val="24"/>
                <w:szCs w:val="24"/>
                <w:shd w:val="clear" w:color="auto" w:fill="FFFFFF"/>
              </w:rPr>
              <w:t>).</w:t>
            </w:r>
          </w:p>
          <w:p w14:paraId="4BAA1ABD" w14:textId="1C79F5B9" w:rsidR="006379F5" w:rsidRPr="00EA40CC" w:rsidRDefault="006379F5" w:rsidP="00EA40CC">
            <w:pPr>
              <w:adjustRightInd w:val="0"/>
              <w:snapToGrid w:val="0"/>
              <w:jc w:val="both"/>
              <w:rPr>
                <w:rFonts w:ascii="Times New Roman" w:hAnsi="Times New Roman" w:cs="Times New Roman"/>
                <w:sz w:val="24"/>
                <w:szCs w:val="24"/>
                <w:shd w:val="clear" w:color="auto" w:fill="FFFFFF"/>
              </w:rPr>
            </w:pPr>
            <w:proofErr w:type="spellStart"/>
            <w:r w:rsidRPr="00EA40CC">
              <w:rPr>
                <w:rFonts w:ascii="Times New Roman" w:hAnsi="Times New Roman" w:cs="Times New Roman"/>
                <w:sz w:val="24"/>
                <w:szCs w:val="24"/>
                <w:shd w:val="clear" w:color="auto" w:fill="FFFFFF"/>
              </w:rPr>
              <w:t>Điều</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này</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gây</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khó</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khăn</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và</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vướng</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mắc</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trong</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việc</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thu</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hút</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vốn</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đầu</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tư</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từ</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các</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nhà</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đầu</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tư</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nước</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ngoài</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thông</w:t>
            </w:r>
            <w:proofErr w:type="spellEnd"/>
            <w:r w:rsidRPr="00EA40CC">
              <w:rPr>
                <w:rFonts w:ascii="Times New Roman" w:hAnsi="Times New Roman" w:cs="Times New Roman"/>
                <w:sz w:val="24"/>
                <w:szCs w:val="24"/>
                <w:shd w:val="clear" w:color="auto" w:fill="FFFFFF"/>
              </w:rPr>
              <w:t xml:space="preserve"> qua </w:t>
            </w:r>
            <w:proofErr w:type="spellStart"/>
            <w:r w:rsidRPr="00EA40CC">
              <w:rPr>
                <w:rFonts w:ascii="Times New Roman" w:hAnsi="Times New Roman" w:cs="Times New Roman"/>
                <w:sz w:val="24"/>
                <w:szCs w:val="24"/>
                <w:shd w:val="clear" w:color="auto" w:fill="FFFFFF"/>
              </w:rPr>
              <w:t>hình</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thức</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đầu</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tư</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mua</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phần</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vốn</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góp</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mua</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cổ</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phần</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của</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các</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doanh</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nghiệp</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trong</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nước</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và</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không</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đảm</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bảo</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sự</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thống</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nhất</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với</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quy</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định</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của</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luật</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đầu</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tư</w:t>
            </w:r>
            <w:proofErr w:type="spellEnd"/>
            <w:r w:rsidRPr="00EA40CC">
              <w:rPr>
                <w:rFonts w:ascii="Times New Roman" w:hAnsi="Times New Roman" w:cs="Times New Roman"/>
                <w:sz w:val="24"/>
                <w:szCs w:val="24"/>
                <w:shd w:val="clear" w:color="auto" w:fill="FFFFFF"/>
              </w:rPr>
              <w:t>.</w:t>
            </w:r>
          </w:p>
        </w:tc>
        <w:tc>
          <w:tcPr>
            <w:tcW w:w="4679" w:type="dxa"/>
            <w:gridSpan w:val="6"/>
          </w:tcPr>
          <w:p w14:paraId="7210B3EA" w14:textId="77777777" w:rsidR="006379F5" w:rsidRPr="00EA40CC" w:rsidRDefault="006379F5" w:rsidP="00EA40CC">
            <w:pPr>
              <w:adjustRightInd w:val="0"/>
              <w:snapToGrid w:val="0"/>
              <w:jc w:val="both"/>
              <w:rPr>
                <w:rFonts w:ascii="Times New Roman" w:hAnsi="Times New Roman" w:cs="Times New Roman"/>
                <w:b/>
                <w:spacing w:val="3"/>
                <w:sz w:val="24"/>
                <w:szCs w:val="24"/>
                <w:shd w:val="clear" w:color="auto" w:fill="FFFFFF"/>
              </w:rPr>
            </w:pPr>
            <w:proofErr w:type="spellStart"/>
            <w:r w:rsidRPr="00EA40CC">
              <w:rPr>
                <w:rFonts w:ascii="Times New Roman" w:hAnsi="Times New Roman" w:cs="Times New Roman"/>
                <w:b/>
                <w:spacing w:val="3"/>
                <w:sz w:val="24"/>
                <w:szCs w:val="24"/>
                <w:shd w:val="clear" w:color="auto" w:fill="FFFFFF"/>
              </w:rPr>
              <w:t>Đề</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xuất</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điều</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chỉnh</w:t>
            </w:r>
            <w:proofErr w:type="spellEnd"/>
            <w:r w:rsidRPr="00EA40CC">
              <w:rPr>
                <w:rFonts w:ascii="Times New Roman" w:hAnsi="Times New Roman" w:cs="Times New Roman"/>
                <w:b/>
                <w:spacing w:val="3"/>
                <w:sz w:val="24"/>
                <w:szCs w:val="24"/>
                <w:shd w:val="clear" w:color="auto" w:fill="FFFFFF"/>
              </w:rPr>
              <w:t>:</w:t>
            </w:r>
          </w:p>
          <w:p w14:paraId="2A540B95" w14:textId="225EAAB2" w:rsidR="00DC21A0" w:rsidRPr="00EA40CC" w:rsidRDefault="006379F5"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spacing w:val="3"/>
                <w:sz w:val="24"/>
                <w:szCs w:val="24"/>
                <w:shd w:val="clear" w:color="auto" w:fill="FFFFFF"/>
              </w:rPr>
              <w:t>Bổ</w:t>
            </w:r>
            <w:proofErr w:type="spellEnd"/>
            <w:r w:rsidRPr="00EA40CC">
              <w:rPr>
                <w:rFonts w:ascii="Times New Roman" w:hAnsi="Times New Roman" w:cs="Times New Roman"/>
                <w:spacing w:val="3"/>
                <w:sz w:val="24"/>
                <w:szCs w:val="24"/>
                <w:shd w:val="clear" w:color="auto" w:fill="FFFFFF"/>
              </w:rPr>
              <w:t xml:space="preserve"> sung </w:t>
            </w:r>
            <w:proofErr w:type="spellStart"/>
            <w:r w:rsidRPr="00EA40CC">
              <w:rPr>
                <w:rFonts w:ascii="Times New Roman" w:hAnsi="Times New Roman" w:cs="Times New Roman"/>
                <w:spacing w:val="3"/>
                <w:sz w:val="24"/>
                <w:szCs w:val="24"/>
                <w:shd w:val="clear" w:color="auto" w:fill="FFFFFF"/>
              </w:rPr>
              <w:t>thêm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tượng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ngoài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mua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cổ</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phần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phần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vốn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góp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doanh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nghiệp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vốn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lệ</w:t>
            </w:r>
            <w:proofErr w:type="spellEnd"/>
            <w:r w:rsidRPr="00EA40CC">
              <w:rPr>
                <w:rFonts w:ascii="Times New Roman" w:hAnsi="Times New Roman" w:cs="Times New Roman"/>
                <w:spacing w:val="3"/>
                <w:sz w:val="24"/>
                <w:szCs w:val="24"/>
                <w:shd w:val="clear" w:color="auto" w:fill="FFFFFF"/>
              </w:rPr>
              <w:t xml:space="preserve"> </w:t>
            </w:r>
            <w:proofErr w:type="spellStart"/>
            <w:r w:rsidR="00DC21A0" w:rsidRPr="00EA40CC">
              <w:rPr>
                <w:rFonts w:ascii="Times New Roman" w:hAnsi="Times New Roman" w:cs="Times New Roman"/>
                <w:spacing w:val="3"/>
                <w:sz w:val="24"/>
                <w:szCs w:val="24"/>
                <w:shd w:val="clear" w:color="auto" w:fill="FFFFFF"/>
              </w:rPr>
              <w:t>được</w:t>
            </w:r>
            <w:proofErr w:type="spellEnd"/>
            <w:r w:rsidR="00DC21A0" w:rsidRPr="00EA40CC">
              <w:rPr>
                <w:rFonts w:ascii="Times New Roman" w:hAnsi="Times New Roman" w:cs="Times New Roman"/>
                <w:spacing w:val="3"/>
                <w:sz w:val="24"/>
                <w:szCs w:val="24"/>
                <w:shd w:val="clear" w:color="auto" w:fill="FFFFFF"/>
              </w:rPr>
              <w:t xml:space="preserve"> </w:t>
            </w:r>
            <w:proofErr w:type="spellStart"/>
            <w:r w:rsidR="00DC21A0" w:rsidRPr="00EA40CC">
              <w:rPr>
                <w:rFonts w:ascii="Times New Roman" w:hAnsi="Times New Roman" w:cs="Times New Roman"/>
                <w:spacing w:val="3"/>
                <w:sz w:val="24"/>
                <w:szCs w:val="24"/>
                <w:shd w:val="clear" w:color="auto" w:fill="FFFFFF"/>
              </w:rPr>
              <w:t>hình</w:t>
            </w:r>
            <w:proofErr w:type="spellEnd"/>
            <w:r w:rsidR="00DC21A0" w:rsidRPr="00EA40CC">
              <w:rPr>
                <w:rFonts w:ascii="Times New Roman" w:hAnsi="Times New Roman" w:cs="Times New Roman"/>
                <w:spacing w:val="3"/>
                <w:sz w:val="24"/>
                <w:szCs w:val="24"/>
                <w:shd w:val="clear" w:color="auto" w:fill="FFFFFF"/>
              </w:rPr>
              <w:t xml:space="preserve"> </w:t>
            </w:r>
            <w:proofErr w:type="spellStart"/>
            <w:r w:rsidR="00DC21A0" w:rsidRPr="00EA40CC">
              <w:rPr>
                <w:rFonts w:ascii="Times New Roman" w:hAnsi="Times New Roman" w:cs="Times New Roman"/>
                <w:spacing w:val="3"/>
                <w:sz w:val="24"/>
                <w:szCs w:val="24"/>
                <w:shd w:val="clear" w:color="auto" w:fill="FFFFFF"/>
              </w:rPr>
              <w:t>thành</w:t>
            </w:r>
            <w:proofErr w:type="spellEnd"/>
            <w:r w:rsidR="00DC21A0" w:rsidRPr="00EA40CC">
              <w:rPr>
                <w:rFonts w:ascii="Times New Roman" w:hAnsi="Times New Roman" w:cs="Times New Roman"/>
                <w:spacing w:val="3"/>
                <w:sz w:val="24"/>
                <w:szCs w:val="24"/>
                <w:shd w:val="clear" w:color="auto" w:fill="FFFFFF"/>
              </w:rPr>
              <w:t xml:space="preserve"> </w:t>
            </w:r>
            <w:proofErr w:type="spellStart"/>
            <w:r w:rsidR="00DC21A0" w:rsidRPr="00EA40CC">
              <w:rPr>
                <w:rFonts w:ascii="Times New Roman" w:hAnsi="Times New Roman" w:cs="Times New Roman"/>
                <w:spacing w:val="3"/>
                <w:sz w:val="24"/>
                <w:szCs w:val="24"/>
                <w:shd w:val="clear" w:color="auto" w:fill="FFFFFF"/>
              </w:rPr>
              <w:t>từ</w:t>
            </w:r>
            <w:proofErr w:type="spellEnd"/>
            <w:r w:rsidR="00DC21A0" w:rsidRPr="00EA40CC">
              <w:rPr>
                <w:rFonts w:ascii="Times New Roman" w:hAnsi="Times New Roman" w:cs="Times New Roman"/>
                <w:spacing w:val="3"/>
                <w:sz w:val="24"/>
                <w:szCs w:val="24"/>
                <w:shd w:val="clear" w:color="auto" w:fill="FFFFFF"/>
              </w:rPr>
              <w:t xml:space="preserve"> </w:t>
            </w:r>
            <w:proofErr w:type="spellStart"/>
            <w:r w:rsidR="00DC21A0" w:rsidRPr="00EA40CC">
              <w:rPr>
                <w:rFonts w:ascii="Times New Roman" w:hAnsi="Times New Roman" w:cs="Times New Roman"/>
                <w:spacing w:val="3"/>
                <w:sz w:val="24"/>
                <w:szCs w:val="24"/>
                <w:shd w:val="clear" w:color="auto" w:fill="FFFFFF"/>
              </w:rPr>
              <w:t>giá</w:t>
            </w:r>
            <w:proofErr w:type="spellEnd"/>
            <w:r w:rsidR="00DC21A0" w:rsidRPr="00EA40CC">
              <w:rPr>
                <w:rFonts w:ascii="Times New Roman" w:hAnsi="Times New Roman" w:cs="Times New Roman"/>
                <w:spacing w:val="3"/>
                <w:sz w:val="24"/>
                <w:szCs w:val="24"/>
                <w:shd w:val="clear" w:color="auto" w:fill="FFFFFF"/>
              </w:rPr>
              <w:t xml:space="preserve"> </w:t>
            </w:r>
            <w:proofErr w:type="spellStart"/>
            <w:r w:rsidR="00DC21A0" w:rsidRPr="00EA40CC">
              <w:rPr>
                <w:rFonts w:ascii="Times New Roman" w:hAnsi="Times New Roman" w:cs="Times New Roman"/>
                <w:spacing w:val="3"/>
                <w:sz w:val="24"/>
                <w:szCs w:val="24"/>
                <w:shd w:val="clear" w:color="auto" w:fill="FFFFFF"/>
              </w:rPr>
              <w:t>triej</w:t>
            </w:r>
            <w:proofErr w:type="spellEnd"/>
            <w:r w:rsidR="00DC21A0" w:rsidRPr="00EA40CC">
              <w:rPr>
                <w:rFonts w:ascii="Times New Roman" w:hAnsi="Times New Roman" w:cs="Times New Roman"/>
                <w:spacing w:val="3"/>
                <w:sz w:val="24"/>
                <w:szCs w:val="24"/>
                <w:shd w:val="clear" w:color="auto" w:fill="FFFFFF"/>
              </w:rPr>
              <w:t xml:space="preserve"> </w:t>
            </w:r>
            <w:proofErr w:type="spellStart"/>
            <w:r w:rsidR="00DC21A0" w:rsidRPr="00EA40CC">
              <w:rPr>
                <w:rFonts w:ascii="Times New Roman" w:hAnsi="Times New Roman" w:cs="Times New Roman"/>
                <w:spacing w:val="3"/>
                <w:sz w:val="24"/>
                <w:szCs w:val="24"/>
                <w:shd w:val="clear" w:color="auto" w:fill="FFFFFF"/>
              </w:rPr>
              <w:t>quyền</w:t>
            </w:r>
            <w:proofErr w:type="spellEnd"/>
            <w:r w:rsidR="00DC21A0" w:rsidRPr="00EA40CC">
              <w:rPr>
                <w:rFonts w:ascii="Times New Roman" w:hAnsi="Times New Roman" w:cs="Times New Roman"/>
                <w:spacing w:val="3"/>
                <w:sz w:val="24"/>
                <w:szCs w:val="24"/>
                <w:shd w:val="clear" w:color="auto" w:fill="FFFFFF"/>
              </w:rPr>
              <w:t xml:space="preserve"> </w:t>
            </w:r>
            <w:proofErr w:type="spellStart"/>
            <w:r w:rsidR="00DC21A0" w:rsidRPr="00EA40CC">
              <w:rPr>
                <w:rFonts w:ascii="Times New Roman" w:hAnsi="Times New Roman" w:cs="Times New Roman"/>
                <w:spacing w:val="3"/>
                <w:sz w:val="24"/>
                <w:szCs w:val="24"/>
                <w:shd w:val="clear" w:color="auto" w:fill="FFFFFF"/>
              </w:rPr>
              <w:t>sử</w:t>
            </w:r>
            <w:proofErr w:type="spellEnd"/>
            <w:r w:rsidR="00DC21A0" w:rsidRPr="00EA40CC">
              <w:rPr>
                <w:rFonts w:ascii="Times New Roman" w:hAnsi="Times New Roman" w:cs="Times New Roman"/>
                <w:spacing w:val="3"/>
                <w:sz w:val="24"/>
                <w:szCs w:val="24"/>
                <w:shd w:val="clear" w:color="auto" w:fill="FFFFFF"/>
              </w:rPr>
              <w:t xml:space="preserve"> </w:t>
            </w:r>
            <w:proofErr w:type="spellStart"/>
            <w:r w:rsidR="00DC21A0" w:rsidRPr="00EA40CC">
              <w:rPr>
                <w:rFonts w:ascii="Times New Roman" w:hAnsi="Times New Roman" w:cs="Times New Roman"/>
                <w:spacing w:val="3"/>
                <w:sz w:val="24"/>
                <w:szCs w:val="24"/>
                <w:shd w:val="clear" w:color="auto" w:fill="FFFFFF"/>
              </w:rPr>
              <w:t>dụng</w:t>
            </w:r>
            <w:proofErr w:type="spellEnd"/>
            <w:r w:rsidR="00DC21A0" w:rsidRPr="00EA40CC">
              <w:rPr>
                <w:rFonts w:ascii="Times New Roman" w:hAnsi="Times New Roman" w:cs="Times New Roman"/>
                <w:spacing w:val="3"/>
                <w:sz w:val="24"/>
                <w:szCs w:val="24"/>
                <w:shd w:val="clear" w:color="auto" w:fill="FFFFFF"/>
              </w:rPr>
              <w:t xml:space="preserve"> </w:t>
            </w:r>
            <w:proofErr w:type="spellStart"/>
            <w:r w:rsidR="00DC21A0" w:rsidRPr="00EA40CC">
              <w:rPr>
                <w:rFonts w:ascii="Times New Roman" w:hAnsi="Times New Roman" w:cs="Times New Roman"/>
                <w:spacing w:val="3"/>
                <w:sz w:val="24"/>
                <w:szCs w:val="24"/>
                <w:shd w:val="clear" w:color="auto" w:fill="FFFFFF"/>
              </w:rPr>
              <w:t>đất</w:t>
            </w:r>
            <w:proofErr w:type="spellEnd"/>
            <w:r w:rsidR="00DC21A0" w:rsidRPr="00EA40CC">
              <w:rPr>
                <w:rFonts w:ascii="Times New Roman" w:hAnsi="Times New Roman" w:cs="Times New Roman"/>
                <w:spacing w:val="3"/>
                <w:sz w:val="24"/>
                <w:szCs w:val="24"/>
                <w:shd w:val="clear" w:color="auto" w:fill="FFFFFF"/>
              </w:rPr>
              <w:t xml:space="preserve"> </w:t>
            </w:r>
            <w:proofErr w:type="spellStart"/>
            <w:r w:rsidR="00DC21A0" w:rsidRPr="00EA40CC">
              <w:rPr>
                <w:rFonts w:ascii="Times New Roman" w:hAnsi="Times New Roman" w:cs="Times New Roman"/>
                <w:spacing w:val="3"/>
                <w:sz w:val="24"/>
                <w:szCs w:val="24"/>
                <w:shd w:val="clear" w:color="auto" w:fill="FFFFFF"/>
              </w:rPr>
              <w:t>như</w:t>
            </w:r>
            <w:proofErr w:type="spellEnd"/>
            <w:r w:rsidR="00DC21A0" w:rsidRPr="00EA40CC">
              <w:rPr>
                <w:rFonts w:ascii="Times New Roman" w:hAnsi="Times New Roman" w:cs="Times New Roman"/>
                <w:spacing w:val="3"/>
                <w:sz w:val="24"/>
                <w:szCs w:val="24"/>
                <w:shd w:val="clear" w:color="auto" w:fill="FFFFFF"/>
              </w:rPr>
              <w:t xml:space="preserve"> </w:t>
            </w:r>
            <w:proofErr w:type="spellStart"/>
            <w:r w:rsidR="00DC21A0" w:rsidRPr="00EA40CC">
              <w:rPr>
                <w:rFonts w:ascii="Times New Roman" w:hAnsi="Times New Roman" w:cs="Times New Roman"/>
                <w:spacing w:val="3"/>
                <w:sz w:val="24"/>
                <w:szCs w:val="24"/>
                <w:shd w:val="clear" w:color="auto" w:fill="FFFFFF"/>
              </w:rPr>
              <w:t>sau</w:t>
            </w:r>
            <w:proofErr w:type="spellEnd"/>
            <w:r w:rsidR="00DC21A0" w:rsidRPr="00EA40CC">
              <w:rPr>
                <w:rFonts w:ascii="Times New Roman" w:hAnsi="Times New Roman" w:cs="Times New Roman"/>
                <w:spacing w:val="3"/>
                <w:sz w:val="24"/>
                <w:szCs w:val="24"/>
                <w:shd w:val="clear" w:color="auto" w:fill="FFFFFF"/>
              </w:rPr>
              <w:t>:</w:t>
            </w:r>
          </w:p>
          <w:p w14:paraId="692AFF36" w14:textId="39901EFE" w:rsidR="00DC21A0" w:rsidRPr="00EA40CC" w:rsidRDefault="00DC21A0" w:rsidP="00EA40CC">
            <w:pPr>
              <w:shd w:val="clear" w:color="auto" w:fill="FFFFFF"/>
              <w:adjustRightInd w:val="0"/>
              <w:snapToGrid w:val="0"/>
              <w:rPr>
                <w:rFonts w:ascii="Times New Roman" w:eastAsia="Times New Roman" w:hAnsi="Times New Roman" w:cs="Times New Roman"/>
                <w:i/>
                <w:sz w:val="24"/>
                <w:szCs w:val="24"/>
              </w:rPr>
            </w:pPr>
            <w:r w:rsidRPr="00EA40CC">
              <w:rPr>
                <w:rFonts w:ascii="Times New Roman" w:eastAsia="Times New Roman" w:hAnsi="Times New Roman" w:cs="Times New Roman"/>
                <w:b/>
                <w:bCs/>
                <w:sz w:val="24"/>
                <w:szCs w:val="24"/>
              </w:rPr>
              <w:t>“</w:t>
            </w:r>
            <w:r w:rsidRPr="00EA40CC">
              <w:rPr>
                <w:rFonts w:ascii="Times New Roman" w:eastAsia="Times New Roman" w:hAnsi="Times New Roman" w:cs="Times New Roman"/>
                <w:b/>
                <w:bCs/>
                <w:i/>
                <w:sz w:val="24"/>
                <w:szCs w:val="24"/>
                <w:lang w:val="am-ET"/>
              </w:rPr>
              <w:t>Điều 28. </w:t>
            </w:r>
            <w:proofErr w:type="spellStart"/>
            <w:r w:rsidRPr="00EA40CC">
              <w:rPr>
                <w:rFonts w:ascii="Times New Roman" w:eastAsia="Times New Roman" w:hAnsi="Times New Roman" w:cs="Times New Roman"/>
                <w:b/>
                <w:bCs/>
                <w:i/>
                <w:sz w:val="24"/>
                <w:szCs w:val="24"/>
              </w:rPr>
              <w:t>Nhận</w:t>
            </w:r>
            <w:proofErr w:type="spellEnd"/>
            <w:r w:rsidRPr="00EA40CC">
              <w:rPr>
                <w:rFonts w:ascii="Times New Roman" w:eastAsia="Times New Roman" w:hAnsi="Times New Roman" w:cs="Times New Roman"/>
                <w:b/>
                <w:bCs/>
                <w:i/>
                <w:sz w:val="24"/>
                <w:szCs w:val="24"/>
              </w:rPr>
              <w:t xml:space="preserve"> </w:t>
            </w:r>
            <w:proofErr w:type="spellStart"/>
            <w:r w:rsidRPr="00EA40CC">
              <w:rPr>
                <w:rFonts w:ascii="Times New Roman" w:eastAsia="Times New Roman" w:hAnsi="Times New Roman" w:cs="Times New Roman"/>
                <w:b/>
                <w:bCs/>
                <w:i/>
                <w:sz w:val="24"/>
                <w:szCs w:val="24"/>
              </w:rPr>
              <w:t>quyền</w:t>
            </w:r>
            <w:proofErr w:type="spellEnd"/>
            <w:r w:rsidRPr="00EA40CC">
              <w:rPr>
                <w:rFonts w:ascii="Times New Roman" w:eastAsia="Times New Roman" w:hAnsi="Times New Roman" w:cs="Times New Roman"/>
                <w:b/>
                <w:bCs/>
                <w:i/>
                <w:sz w:val="24"/>
                <w:szCs w:val="24"/>
              </w:rPr>
              <w:t xml:space="preserve"> </w:t>
            </w:r>
            <w:proofErr w:type="spellStart"/>
            <w:r w:rsidRPr="00EA40CC">
              <w:rPr>
                <w:rFonts w:ascii="Times New Roman" w:eastAsia="Times New Roman" w:hAnsi="Times New Roman" w:cs="Times New Roman"/>
                <w:b/>
                <w:bCs/>
                <w:i/>
                <w:sz w:val="24"/>
                <w:szCs w:val="24"/>
              </w:rPr>
              <w:t>sử</w:t>
            </w:r>
            <w:proofErr w:type="spellEnd"/>
            <w:r w:rsidRPr="00EA40CC">
              <w:rPr>
                <w:rFonts w:ascii="Times New Roman" w:eastAsia="Times New Roman" w:hAnsi="Times New Roman" w:cs="Times New Roman"/>
                <w:b/>
                <w:bCs/>
                <w:i/>
                <w:sz w:val="24"/>
                <w:szCs w:val="24"/>
              </w:rPr>
              <w:t xml:space="preserve"> </w:t>
            </w:r>
            <w:proofErr w:type="spellStart"/>
            <w:r w:rsidRPr="00EA40CC">
              <w:rPr>
                <w:rFonts w:ascii="Times New Roman" w:eastAsia="Times New Roman" w:hAnsi="Times New Roman" w:cs="Times New Roman"/>
                <w:b/>
                <w:bCs/>
                <w:i/>
                <w:sz w:val="24"/>
                <w:szCs w:val="24"/>
              </w:rPr>
              <w:t>dụng</w:t>
            </w:r>
            <w:proofErr w:type="spellEnd"/>
            <w:r w:rsidRPr="00EA40CC">
              <w:rPr>
                <w:rFonts w:ascii="Times New Roman" w:eastAsia="Times New Roman" w:hAnsi="Times New Roman" w:cs="Times New Roman"/>
                <w:b/>
                <w:bCs/>
                <w:i/>
                <w:sz w:val="24"/>
                <w:szCs w:val="24"/>
              </w:rPr>
              <w:t xml:space="preserve"> </w:t>
            </w:r>
            <w:proofErr w:type="spellStart"/>
            <w:r w:rsidRPr="00EA40CC">
              <w:rPr>
                <w:rFonts w:ascii="Times New Roman" w:eastAsia="Times New Roman" w:hAnsi="Times New Roman" w:cs="Times New Roman"/>
                <w:b/>
                <w:bCs/>
                <w:i/>
                <w:sz w:val="24"/>
                <w:szCs w:val="24"/>
              </w:rPr>
              <w:t>đất</w:t>
            </w:r>
            <w:proofErr w:type="spellEnd"/>
          </w:p>
          <w:p w14:paraId="318DA35E" w14:textId="77777777" w:rsidR="00DC21A0" w:rsidRPr="00EA40CC" w:rsidRDefault="00DC21A0" w:rsidP="00EA40CC">
            <w:pPr>
              <w:shd w:val="clear" w:color="auto" w:fill="FFFFFF"/>
              <w:adjustRightInd w:val="0"/>
              <w:snapToGrid w:val="0"/>
              <w:rPr>
                <w:rFonts w:ascii="Times New Roman" w:eastAsia="Times New Roman" w:hAnsi="Times New Roman" w:cs="Times New Roman"/>
                <w:i/>
                <w:sz w:val="24"/>
                <w:szCs w:val="24"/>
              </w:rPr>
            </w:pPr>
            <w:r w:rsidRPr="00EA40CC">
              <w:rPr>
                <w:rFonts w:ascii="Times New Roman" w:eastAsia="Times New Roman" w:hAnsi="Times New Roman" w:cs="Times New Roman"/>
                <w:i/>
                <w:sz w:val="24"/>
                <w:szCs w:val="24"/>
              </w:rPr>
              <w:t xml:space="preserve">1. Người </w:t>
            </w:r>
            <w:proofErr w:type="spellStart"/>
            <w:r w:rsidRPr="00EA40CC">
              <w:rPr>
                <w:rFonts w:ascii="Times New Roman" w:eastAsia="Times New Roman" w:hAnsi="Times New Roman" w:cs="Times New Roman"/>
                <w:i/>
                <w:sz w:val="24"/>
                <w:szCs w:val="24"/>
              </w:rPr>
              <w:t>nhận</w:t>
            </w:r>
            <w:proofErr w:type="spellEnd"/>
            <w:r w:rsidRPr="00EA40CC">
              <w:rPr>
                <w:rFonts w:ascii="Times New Roman" w:eastAsia="Times New Roman" w:hAnsi="Times New Roman" w:cs="Times New Roman"/>
                <w:i/>
                <w:sz w:val="24"/>
                <w:szCs w:val="24"/>
              </w:rPr>
              <w:t xml:space="preserve"> </w:t>
            </w:r>
            <w:proofErr w:type="spellStart"/>
            <w:r w:rsidRPr="00EA40CC">
              <w:rPr>
                <w:rFonts w:ascii="Times New Roman" w:eastAsia="Times New Roman" w:hAnsi="Times New Roman" w:cs="Times New Roman"/>
                <w:i/>
                <w:sz w:val="24"/>
                <w:szCs w:val="24"/>
              </w:rPr>
              <w:t>quyền</w:t>
            </w:r>
            <w:proofErr w:type="spellEnd"/>
            <w:r w:rsidRPr="00EA40CC">
              <w:rPr>
                <w:rFonts w:ascii="Times New Roman" w:eastAsia="Times New Roman" w:hAnsi="Times New Roman" w:cs="Times New Roman"/>
                <w:i/>
                <w:sz w:val="24"/>
                <w:szCs w:val="24"/>
              </w:rPr>
              <w:t xml:space="preserve"> </w:t>
            </w:r>
            <w:proofErr w:type="spellStart"/>
            <w:r w:rsidRPr="00EA40CC">
              <w:rPr>
                <w:rFonts w:ascii="Times New Roman" w:eastAsia="Times New Roman" w:hAnsi="Times New Roman" w:cs="Times New Roman"/>
                <w:i/>
                <w:sz w:val="24"/>
                <w:szCs w:val="24"/>
              </w:rPr>
              <w:t>sử</w:t>
            </w:r>
            <w:proofErr w:type="spellEnd"/>
            <w:r w:rsidRPr="00EA40CC">
              <w:rPr>
                <w:rFonts w:ascii="Times New Roman" w:eastAsia="Times New Roman" w:hAnsi="Times New Roman" w:cs="Times New Roman"/>
                <w:i/>
                <w:sz w:val="24"/>
                <w:szCs w:val="24"/>
              </w:rPr>
              <w:t xml:space="preserve"> </w:t>
            </w:r>
            <w:proofErr w:type="spellStart"/>
            <w:r w:rsidRPr="00EA40CC">
              <w:rPr>
                <w:rFonts w:ascii="Times New Roman" w:eastAsia="Times New Roman" w:hAnsi="Times New Roman" w:cs="Times New Roman"/>
                <w:i/>
                <w:sz w:val="24"/>
                <w:szCs w:val="24"/>
              </w:rPr>
              <w:t>dụng</w:t>
            </w:r>
            <w:proofErr w:type="spellEnd"/>
            <w:r w:rsidRPr="00EA40CC">
              <w:rPr>
                <w:rFonts w:ascii="Times New Roman" w:eastAsia="Times New Roman" w:hAnsi="Times New Roman" w:cs="Times New Roman"/>
                <w:i/>
                <w:sz w:val="24"/>
                <w:szCs w:val="24"/>
              </w:rPr>
              <w:t xml:space="preserve"> </w:t>
            </w:r>
            <w:proofErr w:type="spellStart"/>
            <w:r w:rsidRPr="00EA40CC">
              <w:rPr>
                <w:rFonts w:ascii="Times New Roman" w:eastAsia="Times New Roman" w:hAnsi="Times New Roman" w:cs="Times New Roman"/>
                <w:i/>
                <w:sz w:val="24"/>
                <w:szCs w:val="24"/>
              </w:rPr>
              <w:t>đất</w:t>
            </w:r>
            <w:proofErr w:type="spellEnd"/>
            <w:r w:rsidRPr="00EA40CC">
              <w:rPr>
                <w:rFonts w:ascii="Times New Roman" w:eastAsia="Times New Roman" w:hAnsi="Times New Roman" w:cs="Times New Roman"/>
                <w:i/>
                <w:sz w:val="24"/>
                <w:szCs w:val="24"/>
              </w:rPr>
              <w:t xml:space="preserve"> </w:t>
            </w:r>
            <w:proofErr w:type="spellStart"/>
            <w:r w:rsidRPr="00EA40CC">
              <w:rPr>
                <w:rFonts w:ascii="Times New Roman" w:eastAsia="Times New Roman" w:hAnsi="Times New Roman" w:cs="Times New Roman"/>
                <w:i/>
                <w:sz w:val="24"/>
                <w:szCs w:val="24"/>
              </w:rPr>
              <w:t>được</w:t>
            </w:r>
            <w:proofErr w:type="spellEnd"/>
            <w:r w:rsidRPr="00EA40CC">
              <w:rPr>
                <w:rFonts w:ascii="Times New Roman" w:eastAsia="Times New Roman" w:hAnsi="Times New Roman" w:cs="Times New Roman"/>
                <w:i/>
                <w:sz w:val="24"/>
                <w:szCs w:val="24"/>
              </w:rPr>
              <w:t xml:space="preserve"> </w:t>
            </w:r>
            <w:proofErr w:type="spellStart"/>
            <w:r w:rsidRPr="00EA40CC">
              <w:rPr>
                <w:rFonts w:ascii="Times New Roman" w:eastAsia="Times New Roman" w:hAnsi="Times New Roman" w:cs="Times New Roman"/>
                <w:i/>
                <w:sz w:val="24"/>
                <w:szCs w:val="24"/>
              </w:rPr>
              <w:t>quy</w:t>
            </w:r>
            <w:proofErr w:type="spellEnd"/>
            <w:r w:rsidRPr="00EA40CC">
              <w:rPr>
                <w:rFonts w:ascii="Times New Roman" w:eastAsia="Times New Roman" w:hAnsi="Times New Roman" w:cs="Times New Roman"/>
                <w:i/>
                <w:sz w:val="24"/>
                <w:szCs w:val="24"/>
              </w:rPr>
              <w:t xml:space="preserve"> </w:t>
            </w:r>
            <w:proofErr w:type="spellStart"/>
            <w:r w:rsidRPr="00EA40CC">
              <w:rPr>
                <w:rFonts w:ascii="Times New Roman" w:eastAsia="Times New Roman" w:hAnsi="Times New Roman" w:cs="Times New Roman"/>
                <w:i/>
                <w:sz w:val="24"/>
                <w:szCs w:val="24"/>
              </w:rPr>
              <w:t>định</w:t>
            </w:r>
            <w:proofErr w:type="spellEnd"/>
            <w:r w:rsidRPr="00EA40CC">
              <w:rPr>
                <w:rFonts w:ascii="Times New Roman" w:eastAsia="Times New Roman" w:hAnsi="Times New Roman" w:cs="Times New Roman"/>
                <w:i/>
                <w:sz w:val="24"/>
                <w:szCs w:val="24"/>
              </w:rPr>
              <w:t xml:space="preserve"> </w:t>
            </w:r>
            <w:proofErr w:type="spellStart"/>
            <w:r w:rsidRPr="00EA40CC">
              <w:rPr>
                <w:rFonts w:ascii="Times New Roman" w:eastAsia="Times New Roman" w:hAnsi="Times New Roman" w:cs="Times New Roman"/>
                <w:i/>
                <w:sz w:val="24"/>
                <w:szCs w:val="24"/>
              </w:rPr>
              <w:t>như</w:t>
            </w:r>
            <w:proofErr w:type="spellEnd"/>
            <w:r w:rsidRPr="00EA40CC">
              <w:rPr>
                <w:rFonts w:ascii="Times New Roman" w:eastAsia="Times New Roman" w:hAnsi="Times New Roman" w:cs="Times New Roman"/>
                <w:i/>
                <w:sz w:val="24"/>
                <w:szCs w:val="24"/>
              </w:rPr>
              <w:t xml:space="preserve"> </w:t>
            </w:r>
            <w:proofErr w:type="spellStart"/>
            <w:r w:rsidRPr="00EA40CC">
              <w:rPr>
                <w:rFonts w:ascii="Times New Roman" w:eastAsia="Times New Roman" w:hAnsi="Times New Roman" w:cs="Times New Roman"/>
                <w:i/>
                <w:sz w:val="24"/>
                <w:szCs w:val="24"/>
              </w:rPr>
              <w:t>sau</w:t>
            </w:r>
            <w:proofErr w:type="spellEnd"/>
            <w:r w:rsidRPr="00EA40CC">
              <w:rPr>
                <w:rFonts w:ascii="Times New Roman" w:eastAsia="Times New Roman" w:hAnsi="Times New Roman" w:cs="Times New Roman"/>
                <w:i/>
                <w:sz w:val="24"/>
                <w:szCs w:val="24"/>
              </w:rPr>
              <w:t>:</w:t>
            </w:r>
          </w:p>
          <w:p w14:paraId="57D0A458" w14:textId="52F055EA" w:rsidR="00DC21A0" w:rsidRPr="00EA40CC" w:rsidRDefault="00DC21A0" w:rsidP="00EA40CC">
            <w:pPr>
              <w:adjustRightInd w:val="0"/>
              <w:snapToGrid w:val="0"/>
              <w:jc w:val="both"/>
              <w:rPr>
                <w:rFonts w:ascii="Times New Roman" w:hAnsi="Times New Roman" w:cs="Times New Roman"/>
                <w:b/>
                <w:i/>
                <w:spacing w:val="3"/>
                <w:sz w:val="24"/>
                <w:szCs w:val="24"/>
                <w:shd w:val="clear" w:color="auto" w:fill="FFFFFF"/>
              </w:rPr>
            </w:pPr>
            <w:r w:rsidRPr="00EA40CC">
              <w:rPr>
                <w:rFonts w:ascii="Times New Roman" w:hAnsi="Times New Roman" w:cs="Times New Roman"/>
                <w:i/>
                <w:sz w:val="24"/>
                <w:szCs w:val="24"/>
                <w:shd w:val="clear" w:color="auto" w:fill="FFFF96"/>
              </w:rPr>
              <w:t>d</w:t>
            </w:r>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b/>
                <w:i/>
                <w:sz w:val="24"/>
                <w:szCs w:val="24"/>
                <w:shd w:val="clear" w:color="auto" w:fill="FFFFFF"/>
              </w:rPr>
              <w:t>Nhà</w:t>
            </w:r>
            <w:proofErr w:type="spellEnd"/>
            <w:r w:rsidRPr="00EA40CC">
              <w:rPr>
                <w:rFonts w:ascii="Times New Roman" w:hAnsi="Times New Roman" w:cs="Times New Roman"/>
                <w:b/>
                <w:i/>
                <w:sz w:val="24"/>
                <w:szCs w:val="24"/>
                <w:shd w:val="clear" w:color="auto" w:fill="FFFFFF"/>
              </w:rPr>
              <w:t xml:space="preserve"> </w:t>
            </w:r>
            <w:proofErr w:type="spellStart"/>
            <w:r w:rsidRPr="00EA40CC">
              <w:rPr>
                <w:rFonts w:ascii="Times New Roman" w:hAnsi="Times New Roman" w:cs="Times New Roman"/>
                <w:b/>
                <w:i/>
                <w:sz w:val="24"/>
                <w:szCs w:val="24"/>
                <w:shd w:val="clear" w:color="auto" w:fill="FFFFFF"/>
              </w:rPr>
              <w:t>đầu</w:t>
            </w:r>
            <w:proofErr w:type="spellEnd"/>
            <w:r w:rsidRPr="00EA40CC">
              <w:rPr>
                <w:rFonts w:ascii="Times New Roman" w:hAnsi="Times New Roman" w:cs="Times New Roman"/>
                <w:b/>
                <w:i/>
                <w:sz w:val="24"/>
                <w:szCs w:val="24"/>
                <w:shd w:val="clear" w:color="auto" w:fill="FFFFFF"/>
              </w:rPr>
              <w:t xml:space="preserve"> </w:t>
            </w:r>
            <w:proofErr w:type="spellStart"/>
            <w:r w:rsidRPr="00EA40CC">
              <w:rPr>
                <w:rFonts w:ascii="Times New Roman" w:hAnsi="Times New Roman" w:cs="Times New Roman"/>
                <w:b/>
                <w:i/>
                <w:sz w:val="24"/>
                <w:szCs w:val="24"/>
                <w:shd w:val="clear" w:color="auto" w:fill="FFFFFF"/>
              </w:rPr>
              <w:t>tư</w:t>
            </w:r>
            <w:proofErr w:type="spellEnd"/>
            <w:r w:rsidRPr="00EA40CC">
              <w:rPr>
                <w:rFonts w:ascii="Times New Roman" w:hAnsi="Times New Roman" w:cs="Times New Roman"/>
                <w:b/>
                <w:i/>
                <w:sz w:val="24"/>
                <w:szCs w:val="24"/>
                <w:shd w:val="clear" w:color="auto" w:fill="FFFFFF"/>
              </w:rPr>
              <w:t xml:space="preserve"> </w:t>
            </w:r>
            <w:proofErr w:type="spellStart"/>
            <w:r w:rsidRPr="00EA40CC">
              <w:rPr>
                <w:rFonts w:ascii="Times New Roman" w:hAnsi="Times New Roman" w:cs="Times New Roman"/>
                <w:b/>
                <w:i/>
                <w:sz w:val="24"/>
                <w:szCs w:val="24"/>
                <w:shd w:val="clear" w:color="auto" w:fill="FFFFFF"/>
              </w:rPr>
              <w:t>nước</w:t>
            </w:r>
            <w:proofErr w:type="spellEnd"/>
            <w:r w:rsidRPr="00EA40CC">
              <w:rPr>
                <w:rFonts w:ascii="Times New Roman" w:hAnsi="Times New Roman" w:cs="Times New Roman"/>
                <w:b/>
                <w:i/>
                <w:sz w:val="24"/>
                <w:szCs w:val="24"/>
                <w:shd w:val="clear" w:color="auto" w:fill="FFFFFF"/>
              </w:rPr>
              <w:t xml:space="preserve"> </w:t>
            </w:r>
            <w:proofErr w:type="spellStart"/>
            <w:r w:rsidRPr="00EA40CC">
              <w:rPr>
                <w:rFonts w:ascii="Times New Roman" w:hAnsi="Times New Roman" w:cs="Times New Roman"/>
                <w:b/>
                <w:i/>
                <w:sz w:val="24"/>
                <w:szCs w:val="24"/>
                <w:shd w:val="clear" w:color="auto" w:fill="FFFFFF"/>
              </w:rPr>
              <w:t>ngoài</w:t>
            </w:r>
            <w:proofErr w:type="spellEnd"/>
            <w:r w:rsidRPr="00EA40CC">
              <w:rPr>
                <w:rFonts w:ascii="Times New Roman" w:hAnsi="Times New Roman" w:cs="Times New Roman"/>
                <w:b/>
                <w:i/>
                <w:sz w:val="24"/>
                <w:szCs w:val="24"/>
                <w:shd w:val="clear" w:color="auto" w:fill="FFFFFF"/>
              </w:rPr>
              <w:t>,</w:t>
            </w:r>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i/>
                <w:sz w:val="24"/>
                <w:szCs w:val="24"/>
                <w:shd w:val="clear" w:color="auto" w:fill="FFFFFF"/>
              </w:rPr>
              <w:t>Tổ</w:t>
            </w:r>
            <w:proofErr w:type="spellEnd"/>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i/>
                <w:sz w:val="24"/>
                <w:szCs w:val="24"/>
                <w:shd w:val="clear" w:color="auto" w:fill="FFFFFF"/>
              </w:rPr>
              <w:t>chức</w:t>
            </w:r>
            <w:proofErr w:type="spellEnd"/>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i/>
                <w:sz w:val="24"/>
                <w:szCs w:val="24"/>
                <w:shd w:val="clear" w:color="auto" w:fill="FFFFFF"/>
              </w:rPr>
              <w:t>kinh</w:t>
            </w:r>
            <w:proofErr w:type="spellEnd"/>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i/>
                <w:sz w:val="24"/>
                <w:szCs w:val="24"/>
                <w:shd w:val="clear" w:color="auto" w:fill="FFFFFF"/>
              </w:rPr>
              <w:t>tế</w:t>
            </w:r>
            <w:proofErr w:type="spellEnd"/>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i/>
                <w:sz w:val="24"/>
                <w:szCs w:val="24"/>
                <w:shd w:val="clear" w:color="auto" w:fill="FFFFFF"/>
              </w:rPr>
              <w:t>có</w:t>
            </w:r>
            <w:proofErr w:type="spellEnd"/>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i/>
                <w:sz w:val="24"/>
                <w:szCs w:val="24"/>
                <w:shd w:val="clear" w:color="auto" w:fill="FFFFFF"/>
              </w:rPr>
              <w:t>vốn</w:t>
            </w:r>
            <w:proofErr w:type="spellEnd"/>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i/>
                <w:sz w:val="24"/>
                <w:szCs w:val="24"/>
                <w:shd w:val="clear" w:color="auto" w:fill="FFFFFF"/>
              </w:rPr>
              <w:t>đầu</w:t>
            </w:r>
            <w:proofErr w:type="spellEnd"/>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i/>
                <w:sz w:val="24"/>
                <w:szCs w:val="24"/>
                <w:shd w:val="clear" w:color="auto" w:fill="FFFFFF"/>
              </w:rPr>
              <w:t>tư</w:t>
            </w:r>
            <w:proofErr w:type="spellEnd"/>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i/>
                <w:sz w:val="24"/>
                <w:szCs w:val="24"/>
                <w:shd w:val="clear" w:color="auto" w:fill="FFFFFF"/>
              </w:rPr>
              <w:t>nước</w:t>
            </w:r>
            <w:proofErr w:type="spellEnd"/>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i/>
                <w:sz w:val="24"/>
                <w:szCs w:val="24"/>
                <w:shd w:val="clear" w:color="auto" w:fill="FFFFFF"/>
              </w:rPr>
              <w:t>ngoài</w:t>
            </w:r>
            <w:proofErr w:type="spellEnd"/>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i/>
                <w:sz w:val="24"/>
                <w:szCs w:val="24"/>
                <w:shd w:val="clear" w:color="auto" w:fill="FFFFFF"/>
              </w:rPr>
              <w:t>được</w:t>
            </w:r>
            <w:proofErr w:type="spellEnd"/>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i/>
                <w:sz w:val="24"/>
                <w:szCs w:val="24"/>
                <w:shd w:val="clear" w:color="auto" w:fill="FFFFFF"/>
              </w:rPr>
              <w:t>nhận</w:t>
            </w:r>
            <w:proofErr w:type="spellEnd"/>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i/>
                <w:sz w:val="24"/>
                <w:szCs w:val="24"/>
                <w:shd w:val="clear" w:color="auto" w:fill="FFFFFF"/>
              </w:rPr>
              <w:t>chuyển</w:t>
            </w:r>
            <w:proofErr w:type="spellEnd"/>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i/>
                <w:sz w:val="24"/>
                <w:szCs w:val="24"/>
                <w:shd w:val="clear" w:color="auto" w:fill="FFFFFF"/>
              </w:rPr>
              <w:t>nhượng</w:t>
            </w:r>
            <w:proofErr w:type="spellEnd"/>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i/>
                <w:sz w:val="24"/>
                <w:szCs w:val="24"/>
                <w:shd w:val="clear" w:color="auto" w:fill="FFFFFF"/>
              </w:rPr>
              <w:t>vốn</w:t>
            </w:r>
            <w:proofErr w:type="spellEnd"/>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i/>
                <w:sz w:val="24"/>
                <w:szCs w:val="24"/>
                <w:shd w:val="clear" w:color="auto" w:fill="FFFFFF"/>
              </w:rPr>
              <w:t>đầu</w:t>
            </w:r>
            <w:proofErr w:type="spellEnd"/>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i/>
                <w:sz w:val="24"/>
                <w:szCs w:val="24"/>
                <w:shd w:val="clear" w:color="auto" w:fill="FFFFFF"/>
              </w:rPr>
              <w:t>tư</w:t>
            </w:r>
            <w:proofErr w:type="spellEnd"/>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i/>
                <w:sz w:val="24"/>
                <w:szCs w:val="24"/>
                <w:shd w:val="clear" w:color="auto" w:fill="FFFFFF"/>
              </w:rPr>
              <w:t>là</w:t>
            </w:r>
            <w:proofErr w:type="spellEnd"/>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i/>
                <w:sz w:val="24"/>
                <w:szCs w:val="24"/>
                <w:shd w:val="clear" w:color="auto" w:fill="FFFFFF"/>
              </w:rPr>
              <w:t>giá</w:t>
            </w:r>
            <w:proofErr w:type="spellEnd"/>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i/>
                <w:sz w:val="24"/>
                <w:szCs w:val="24"/>
                <w:shd w:val="clear" w:color="auto" w:fill="FFFFFF"/>
              </w:rPr>
              <w:t>trị</w:t>
            </w:r>
            <w:proofErr w:type="spellEnd"/>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i/>
                <w:sz w:val="24"/>
                <w:szCs w:val="24"/>
                <w:shd w:val="clear" w:color="auto" w:fill="FFFFFF"/>
              </w:rPr>
              <w:t>quyền</w:t>
            </w:r>
            <w:proofErr w:type="spellEnd"/>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i/>
                <w:sz w:val="24"/>
                <w:szCs w:val="24"/>
                <w:shd w:val="clear" w:color="auto" w:fill="FFFFFF"/>
              </w:rPr>
              <w:t>sử</w:t>
            </w:r>
            <w:proofErr w:type="spellEnd"/>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i/>
                <w:sz w:val="24"/>
                <w:szCs w:val="24"/>
                <w:shd w:val="clear" w:color="auto" w:fill="FFFFFF"/>
              </w:rPr>
              <w:t>dụng</w:t>
            </w:r>
            <w:proofErr w:type="spellEnd"/>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i/>
                <w:sz w:val="24"/>
                <w:szCs w:val="24"/>
                <w:shd w:val="clear" w:color="auto" w:fill="FFFFFF"/>
              </w:rPr>
              <w:t>đất</w:t>
            </w:r>
            <w:proofErr w:type="spellEnd"/>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i/>
                <w:sz w:val="24"/>
                <w:szCs w:val="24"/>
                <w:shd w:val="clear" w:color="auto" w:fill="FFFFFF"/>
              </w:rPr>
              <w:t>theo</w:t>
            </w:r>
            <w:proofErr w:type="spellEnd"/>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i/>
                <w:sz w:val="24"/>
                <w:szCs w:val="24"/>
                <w:shd w:val="clear" w:color="auto" w:fill="FFFFFF"/>
              </w:rPr>
              <w:t>quy</w:t>
            </w:r>
            <w:proofErr w:type="spellEnd"/>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i/>
                <w:sz w:val="24"/>
                <w:szCs w:val="24"/>
                <w:shd w:val="clear" w:color="auto" w:fill="FFFFFF"/>
              </w:rPr>
              <w:t>định</w:t>
            </w:r>
            <w:proofErr w:type="spellEnd"/>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i/>
                <w:sz w:val="24"/>
                <w:szCs w:val="24"/>
                <w:shd w:val="clear" w:color="auto" w:fill="FFFFFF"/>
              </w:rPr>
              <w:t>của</w:t>
            </w:r>
            <w:proofErr w:type="spellEnd"/>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i/>
                <w:sz w:val="24"/>
                <w:szCs w:val="24"/>
                <w:shd w:val="clear" w:color="auto" w:fill="FFFFFF"/>
              </w:rPr>
              <w:t>Chính</w:t>
            </w:r>
            <w:proofErr w:type="spellEnd"/>
            <w:r w:rsidRPr="00EA40CC">
              <w:rPr>
                <w:rFonts w:ascii="Times New Roman" w:hAnsi="Times New Roman" w:cs="Times New Roman"/>
                <w:i/>
                <w:sz w:val="24"/>
                <w:szCs w:val="24"/>
                <w:shd w:val="clear" w:color="auto" w:fill="FFFFFF"/>
              </w:rPr>
              <w:t xml:space="preserve"> </w:t>
            </w:r>
            <w:proofErr w:type="spellStart"/>
            <w:r w:rsidRPr="00EA40CC">
              <w:rPr>
                <w:rFonts w:ascii="Times New Roman" w:hAnsi="Times New Roman" w:cs="Times New Roman"/>
                <w:i/>
                <w:sz w:val="24"/>
                <w:szCs w:val="24"/>
                <w:shd w:val="clear" w:color="auto" w:fill="FFFFFF"/>
              </w:rPr>
              <w:t>phủ</w:t>
            </w:r>
            <w:proofErr w:type="spellEnd"/>
            <w:r w:rsidRPr="00EA40CC">
              <w:rPr>
                <w:rFonts w:ascii="Times New Roman" w:hAnsi="Times New Roman" w:cs="Times New Roman"/>
                <w:i/>
                <w:sz w:val="24"/>
                <w:szCs w:val="24"/>
                <w:shd w:val="clear" w:color="auto" w:fill="FFFFFF"/>
              </w:rPr>
              <w:t>;</w:t>
            </w:r>
          </w:p>
        </w:tc>
      </w:tr>
      <w:tr w:rsidR="006F6FF6" w:rsidRPr="00EA40CC" w14:paraId="6E953542" w14:textId="77777777" w:rsidTr="00BB098B">
        <w:trPr>
          <w:gridAfter w:val="2"/>
          <w:wAfter w:w="128" w:type="dxa"/>
          <w:trHeight w:val="264"/>
        </w:trPr>
        <w:tc>
          <w:tcPr>
            <w:tcW w:w="706" w:type="dxa"/>
          </w:tcPr>
          <w:p w14:paraId="697EE54D" w14:textId="25E2008F" w:rsidR="000047E7" w:rsidRPr="00EA40CC" w:rsidRDefault="000047E7" w:rsidP="00EA40CC">
            <w:pPr>
              <w:pStyle w:val="ListParagraph"/>
              <w:numPr>
                <w:ilvl w:val="0"/>
                <w:numId w:val="6"/>
              </w:numPr>
              <w:adjustRightInd w:val="0"/>
              <w:snapToGrid w:val="0"/>
              <w:ind w:left="-953" w:right="39" w:firstLine="1133"/>
              <w:contextualSpacing w:val="0"/>
              <w:jc w:val="center"/>
              <w:rPr>
                <w:rFonts w:ascii="Times New Roman" w:hAnsi="Times New Roman" w:cs="Times New Roman"/>
                <w:sz w:val="24"/>
                <w:szCs w:val="24"/>
              </w:rPr>
            </w:pPr>
          </w:p>
        </w:tc>
        <w:tc>
          <w:tcPr>
            <w:tcW w:w="1014" w:type="dxa"/>
          </w:tcPr>
          <w:p w14:paraId="442FBC4D" w14:textId="77777777" w:rsidR="000047E7" w:rsidRPr="00EA40CC" w:rsidRDefault="006E7A6A"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30</w:t>
            </w:r>
          </w:p>
        </w:tc>
        <w:tc>
          <w:tcPr>
            <w:tcW w:w="4288" w:type="dxa"/>
            <w:gridSpan w:val="3"/>
          </w:tcPr>
          <w:p w14:paraId="322F1ADB" w14:textId="76B10007" w:rsidR="000779F4" w:rsidRPr="00EA40CC" w:rsidRDefault="000779F4" w:rsidP="00EA40CC">
            <w:pPr>
              <w:adjustRightInd w:val="0"/>
              <w:snapToGrid w:val="0"/>
              <w:jc w:val="both"/>
              <w:rPr>
                <w:rFonts w:ascii="Times New Roman" w:hAnsi="Times New Roman" w:cs="Times New Roman"/>
                <w:spacing w:val="3"/>
                <w:sz w:val="24"/>
                <w:szCs w:val="24"/>
                <w:shd w:val="clear" w:color="auto" w:fill="FFFFFF"/>
              </w:rPr>
            </w:pPr>
            <w:bookmarkStart w:id="2" w:name="khoan_1_30"/>
            <w:r w:rsidRPr="00EA40CC">
              <w:rPr>
                <w:rFonts w:ascii="Times New Roman" w:hAnsi="Times New Roman" w:cs="Times New Roman"/>
                <w:spacing w:val="3"/>
                <w:sz w:val="24"/>
                <w:szCs w:val="24"/>
                <w:shd w:val="clear" w:color="auto" w:fill="FFFFFF"/>
              </w:rPr>
              <w:t xml:space="preserve">1. </w:t>
            </w:r>
            <w:proofErr w:type="spellStart"/>
            <w:r w:rsidRPr="00EA40CC">
              <w:rPr>
                <w:rFonts w:ascii="Times New Roman" w:hAnsi="Times New Roman" w:cs="Times New Roman"/>
                <w:spacing w:val="3"/>
                <w:sz w:val="24"/>
                <w:szCs w:val="24"/>
                <w:shd w:val="clear" w:color="auto" w:fill="FFFFFF"/>
              </w:rPr>
              <w:t>Tổ</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chức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kinh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tế</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vị</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nghiệp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công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lập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nhân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người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gốc</w:t>
            </w:r>
            <w:proofErr w:type="spellEnd"/>
            <w:r w:rsidRPr="00EA40CC">
              <w:rPr>
                <w:rFonts w:ascii="Times New Roman" w:hAnsi="Times New Roman" w:cs="Times New Roman"/>
                <w:spacing w:val="3"/>
                <w:sz w:val="24"/>
                <w:szCs w:val="24"/>
                <w:shd w:val="clear" w:color="auto" w:fill="FFFFFF"/>
              </w:rPr>
              <w:t xml:space="preserve"> Việt Nam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cư</w:t>
            </w:r>
            <w:proofErr w:type="spellEnd"/>
            <w:r w:rsidRPr="00EA40CC">
              <w:rPr>
                <w:rFonts w:ascii="Times New Roman" w:hAnsi="Times New Roman" w:cs="Times New Roman"/>
                <w:spacing w:val="3"/>
                <w:sz w:val="24"/>
                <w:szCs w:val="24"/>
                <w:shd w:val="clear" w:color="auto" w:fill="FFFFFF"/>
              </w:rPr>
              <w:t xml:space="preserve"> ở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ngoài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tổ</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chức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kinh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tế</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vốn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ngoài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đang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hằng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năm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nhưng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thuộc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một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lần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lựa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chọn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chuyển</w:t>
            </w:r>
            <w:proofErr w:type="spellEnd"/>
            <w:r w:rsidRPr="00EA40CC">
              <w:rPr>
                <w:rFonts w:ascii="Times New Roman" w:hAnsi="Times New Roman" w:cs="Times New Roman"/>
                <w:spacing w:val="3"/>
                <w:sz w:val="24"/>
                <w:szCs w:val="24"/>
                <w:shd w:val="clear" w:color="auto" w:fill="FFFFFF"/>
              </w:rPr>
              <w:t xml:space="preserve"> sang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một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lần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lastRenderedPageBreak/>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còn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phải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xác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để</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tính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điểm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phép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chuyển</w:t>
            </w:r>
            <w:proofErr w:type="spellEnd"/>
            <w:r w:rsidRPr="00EA40CC">
              <w:rPr>
                <w:rFonts w:ascii="Times New Roman" w:hAnsi="Times New Roman" w:cs="Times New Roman"/>
                <w:spacing w:val="3"/>
                <w:sz w:val="24"/>
                <w:szCs w:val="24"/>
                <w:shd w:val="clear" w:color="auto" w:fill="FFFFFF"/>
              </w:rPr>
              <w:t xml:space="preserve"> sang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hình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thức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một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lần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proofErr w:type="spellEnd"/>
            <w:r w:rsidRPr="00EA40CC">
              <w:rPr>
                <w:rFonts w:ascii="Times New Roman" w:hAnsi="Times New Roman" w:cs="Times New Roman"/>
                <w:spacing w:val="3"/>
                <w:sz w:val="24"/>
                <w:szCs w:val="24"/>
                <w:shd w:val="clear" w:color="auto" w:fill="FFFFFF"/>
              </w:rPr>
              <w:t>.</w:t>
            </w:r>
            <w:bookmarkEnd w:id="2"/>
          </w:p>
          <w:p w14:paraId="49263B96" w14:textId="77777777" w:rsidR="004C34DC" w:rsidRPr="00EA40CC" w:rsidRDefault="004C34DC" w:rsidP="00EA40CC">
            <w:pPr>
              <w:adjustRightInd w:val="0"/>
              <w:snapToGrid w:val="0"/>
              <w:jc w:val="both"/>
              <w:rPr>
                <w:rFonts w:ascii="Times New Roman" w:hAnsi="Times New Roman" w:cs="Times New Roman"/>
                <w:spacing w:val="3"/>
                <w:sz w:val="24"/>
                <w:szCs w:val="24"/>
                <w:shd w:val="clear" w:color="auto" w:fill="FFFFFF"/>
              </w:rPr>
            </w:pPr>
          </w:p>
          <w:p w14:paraId="76579D14" w14:textId="3F748E61" w:rsidR="000047E7" w:rsidRPr="00EA40CC" w:rsidRDefault="006E7A6A"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2. </w:t>
            </w:r>
            <w:proofErr w:type="spellStart"/>
            <w:r w:rsidRPr="00EA40CC">
              <w:rPr>
                <w:rFonts w:ascii="Times New Roman" w:hAnsi="Times New Roman" w:cs="Times New Roman"/>
                <w:spacing w:val="3"/>
                <w:sz w:val="24"/>
                <w:szCs w:val="24"/>
                <w:shd w:val="clear" w:color="auto" w:fill="FFFFFF"/>
              </w:rPr>
              <w:t>Tổ</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chức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kinh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tế</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nhân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người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gốc</w:t>
            </w:r>
            <w:proofErr w:type="spellEnd"/>
            <w:r w:rsidRPr="00EA40CC">
              <w:rPr>
                <w:rFonts w:ascii="Times New Roman" w:hAnsi="Times New Roman" w:cs="Times New Roman"/>
                <w:spacing w:val="3"/>
                <w:sz w:val="24"/>
                <w:szCs w:val="24"/>
                <w:shd w:val="clear" w:color="auto" w:fill="FFFFFF"/>
              </w:rPr>
              <w:t xml:space="preserve"> Việt Nam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cư</w:t>
            </w:r>
            <w:proofErr w:type="spellEnd"/>
            <w:r w:rsidRPr="00EA40CC">
              <w:rPr>
                <w:rFonts w:ascii="Times New Roman" w:hAnsi="Times New Roman" w:cs="Times New Roman"/>
                <w:spacing w:val="3"/>
                <w:sz w:val="24"/>
                <w:szCs w:val="24"/>
                <w:shd w:val="clear" w:color="auto" w:fill="FFFFFF"/>
              </w:rPr>
              <w:t xml:space="preserve"> ở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ngoài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tổ</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chức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kinh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tế</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vốn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ngoài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đang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một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lần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lựa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chọn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chuyển</w:t>
            </w:r>
            <w:proofErr w:type="spellEnd"/>
            <w:r w:rsidRPr="00EA40CC">
              <w:rPr>
                <w:rFonts w:ascii="Times New Roman" w:hAnsi="Times New Roman" w:cs="Times New Roman"/>
                <w:spacing w:val="3"/>
                <w:sz w:val="24"/>
                <w:szCs w:val="24"/>
                <w:shd w:val="clear" w:color="auto" w:fill="FFFFFF"/>
              </w:rPr>
              <w:t xml:space="preserve"> sang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hằng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năm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nộp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trừ</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hằng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năm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phải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nộp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Chính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phủ</w:t>
            </w:r>
            <w:proofErr w:type="spellEnd"/>
            <w:r w:rsidR="004C34DC" w:rsidRPr="00EA40CC">
              <w:rPr>
                <w:rFonts w:ascii="Times New Roman" w:hAnsi="Times New Roman" w:cs="Times New Roman"/>
                <w:spacing w:val="3"/>
                <w:sz w:val="24"/>
                <w:szCs w:val="24"/>
                <w:shd w:val="clear" w:color="auto" w:fill="FFFFFF"/>
              </w:rPr>
              <w:t>.</w:t>
            </w:r>
          </w:p>
        </w:tc>
        <w:tc>
          <w:tcPr>
            <w:tcW w:w="4500" w:type="dxa"/>
            <w:gridSpan w:val="5"/>
          </w:tcPr>
          <w:p w14:paraId="1A31F092" w14:textId="75432F63" w:rsidR="000047E7" w:rsidRPr="00EA40CC" w:rsidRDefault="004C34DC" w:rsidP="00EA40CC">
            <w:pPr>
              <w:adjustRightInd w:val="0"/>
              <w:snapToGrid w:val="0"/>
              <w:jc w:val="both"/>
              <w:rPr>
                <w:rFonts w:ascii="Times New Roman" w:hAnsi="Times New Roman" w:cs="Times New Roman"/>
                <w:sz w:val="24"/>
                <w:szCs w:val="24"/>
                <w:shd w:val="clear" w:color="auto" w:fill="FFFFFF"/>
              </w:rPr>
            </w:pPr>
            <w:proofErr w:type="spellStart"/>
            <w:r w:rsidRPr="00EA40CC">
              <w:rPr>
                <w:rFonts w:ascii="Times New Roman" w:hAnsi="Times New Roman" w:cs="Times New Roman"/>
                <w:sz w:val="24"/>
                <w:szCs w:val="24"/>
                <w:shd w:val="clear" w:color="auto" w:fill="FFFFFF"/>
              </w:rPr>
              <w:lastRenderedPageBreak/>
              <w:t>Hiện</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tại</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Luật</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Đất</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đai</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không</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có</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quy</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định</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cụ</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thể</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về</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việc</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xác</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định</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giá</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đất</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khi</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thực</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hiện</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chuyển</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đổi</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hình</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thức</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thuê</w:t>
            </w:r>
            <w:proofErr w:type="spellEnd"/>
            <w:r w:rsidRPr="00EA40CC">
              <w:rPr>
                <w:rFonts w:ascii="Times New Roman" w:hAnsi="Times New Roman" w:cs="Times New Roman"/>
                <w:sz w:val="24"/>
                <w:szCs w:val="24"/>
                <w:shd w:val="clear" w:color="auto" w:fill="FFFFFF"/>
              </w:rPr>
              <w:t xml:space="preserve"> </w:t>
            </w:r>
            <w:proofErr w:type="spellStart"/>
            <w:r w:rsidRPr="00EA40CC">
              <w:rPr>
                <w:rFonts w:ascii="Times New Roman" w:hAnsi="Times New Roman" w:cs="Times New Roman"/>
                <w:sz w:val="24"/>
                <w:szCs w:val="24"/>
                <w:shd w:val="clear" w:color="auto" w:fill="FFFFFF"/>
              </w:rPr>
              <w:t>đất</w:t>
            </w:r>
            <w:proofErr w:type="spellEnd"/>
            <w:r w:rsidR="006E7A6A" w:rsidRPr="00EA40CC">
              <w:rPr>
                <w:rFonts w:ascii="Times New Roman" w:hAnsi="Times New Roman" w:cs="Times New Roman"/>
                <w:sz w:val="24"/>
                <w:szCs w:val="24"/>
                <w:shd w:val="clear" w:color="auto" w:fill="FFFFFF"/>
              </w:rPr>
              <w:t xml:space="preserve"> </w:t>
            </w:r>
            <w:proofErr w:type="spellStart"/>
            <w:r w:rsidR="006E7A6A" w:rsidRPr="00EA40CC">
              <w:rPr>
                <w:rFonts w:ascii="Times New Roman" w:hAnsi="Times New Roman" w:cs="Times New Roman"/>
                <w:sz w:val="24"/>
                <w:szCs w:val="24"/>
                <w:shd w:val="clear" w:color="auto" w:fill="FFFFFF"/>
              </w:rPr>
              <w:t>từ</w:t>
            </w:r>
            <w:proofErr w:type="spellEnd"/>
            <w:r w:rsidR="006E7A6A" w:rsidRPr="00EA40CC">
              <w:rPr>
                <w:rFonts w:ascii="Times New Roman" w:hAnsi="Times New Roman" w:cs="Times New Roman"/>
                <w:sz w:val="24"/>
                <w:szCs w:val="24"/>
                <w:shd w:val="clear" w:color="auto" w:fill="FFFFFF"/>
              </w:rPr>
              <w:t xml:space="preserve"> </w:t>
            </w:r>
            <w:proofErr w:type="spellStart"/>
            <w:r w:rsidR="006E7A6A" w:rsidRPr="00EA40CC">
              <w:rPr>
                <w:rFonts w:ascii="Times New Roman" w:hAnsi="Times New Roman" w:cs="Times New Roman"/>
                <w:sz w:val="24"/>
                <w:szCs w:val="24"/>
                <w:shd w:val="clear" w:color="auto" w:fill="FFFFFF"/>
              </w:rPr>
              <w:t>đất</w:t>
            </w:r>
            <w:proofErr w:type="spellEnd"/>
            <w:r w:rsidR="006E7A6A" w:rsidRPr="00EA40CC">
              <w:rPr>
                <w:rFonts w:ascii="Times New Roman" w:hAnsi="Times New Roman" w:cs="Times New Roman"/>
                <w:sz w:val="24"/>
                <w:szCs w:val="24"/>
                <w:shd w:val="clear" w:color="auto" w:fill="FFFFFF"/>
              </w:rPr>
              <w:t xml:space="preserve"> </w:t>
            </w:r>
            <w:proofErr w:type="spellStart"/>
            <w:r w:rsidR="006E7A6A" w:rsidRPr="00EA40CC">
              <w:rPr>
                <w:rFonts w:ascii="Times New Roman" w:hAnsi="Times New Roman" w:cs="Times New Roman"/>
                <w:sz w:val="24"/>
                <w:szCs w:val="24"/>
                <w:shd w:val="clear" w:color="auto" w:fill="FFFFFF"/>
              </w:rPr>
              <w:t>trả</w:t>
            </w:r>
            <w:proofErr w:type="spellEnd"/>
            <w:r w:rsidR="006E7A6A" w:rsidRPr="00EA40CC">
              <w:rPr>
                <w:rFonts w:ascii="Times New Roman" w:hAnsi="Times New Roman" w:cs="Times New Roman"/>
                <w:sz w:val="24"/>
                <w:szCs w:val="24"/>
                <w:shd w:val="clear" w:color="auto" w:fill="FFFFFF"/>
              </w:rPr>
              <w:t xml:space="preserve"> </w:t>
            </w:r>
            <w:proofErr w:type="spellStart"/>
            <w:r w:rsidR="006E7A6A" w:rsidRPr="00EA40CC">
              <w:rPr>
                <w:rFonts w:ascii="Times New Roman" w:hAnsi="Times New Roman" w:cs="Times New Roman"/>
                <w:sz w:val="24"/>
                <w:szCs w:val="24"/>
                <w:shd w:val="clear" w:color="auto" w:fill="FFFFFF"/>
              </w:rPr>
              <w:t>tiền</w:t>
            </w:r>
            <w:proofErr w:type="spellEnd"/>
            <w:r w:rsidR="006E7A6A" w:rsidRPr="00EA40CC">
              <w:rPr>
                <w:rFonts w:ascii="Times New Roman" w:hAnsi="Times New Roman" w:cs="Times New Roman"/>
                <w:sz w:val="24"/>
                <w:szCs w:val="24"/>
                <w:shd w:val="clear" w:color="auto" w:fill="FFFFFF"/>
              </w:rPr>
              <w:t xml:space="preserve"> </w:t>
            </w:r>
            <w:proofErr w:type="spellStart"/>
            <w:r w:rsidR="006E7A6A" w:rsidRPr="00EA40CC">
              <w:rPr>
                <w:rFonts w:ascii="Times New Roman" w:hAnsi="Times New Roman" w:cs="Times New Roman"/>
                <w:sz w:val="24"/>
                <w:szCs w:val="24"/>
                <w:shd w:val="clear" w:color="auto" w:fill="FFFFFF"/>
              </w:rPr>
              <w:t>một</w:t>
            </w:r>
            <w:proofErr w:type="spellEnd"/>
            <w:r w:rsidR="006E7A6A" w:rsidRPr="00EA40CC">
              <w:rPr>
                <w:rFonts w:ascii="Times New Roman" w:hAnsi="Times New Roman" w:cs="Times New Roman"/>
                <w:sz w:val="24"/>
                <w:szCs w:val="24"/>
                <w:shd w:val="clear" w:color="auto" w:fill="FFFFFF"/>
              </w:rPr>
              <w:t xml:space="preserve"> </w:t>
            </w:r>
            <w:proofErr w:type="spellStart"/>
            <w:r w:rsidR="006E7A6A" w:rsidRPr="00EA40CC">
              <w:rPr>
                <w:rFonts w:ascii="Times New Roman" w:hAnsi="Times New Roman" w:cs="Times New Roman"/>
                <w:sz w:val="24"/>
                <w:szCs w:val="24"/>
                <w:shd w:val="clear" w:color="auto" w:fill="FFFFFF"/>
              </w:rPr>
              <w:t>lần</w:t>
            </w:r>
            <w:proofErr w:type="spellEnd"/>
            <w:r w:rsidR="006E7A6A" w:rsidRPr="00EA40CC">
              <w:rPr>
                <w:rFonts w:ascii="Times New Roman" w:hAnsi="Times New Roman" w:cs="Times New Roman"/>
                <w:sz w:val="24"/>
                <w:szCs w:val="24"/>
                <w:shd w:val="clear" w:color="auto" w:fill="FFFFFF"/>
              </w:rPr>
              <w:t xml:space="preserve"> sang </w:t>
            </w:r>
            <w:proofErr w:type="spellStart"/>
            <w:r w:rsidR="006E7A6A" w:rsidRPr="00EA40CC">
              <w:rPr>
                <w:rFonts w:ascii="Times New Roman" w:hAnsi="Times New Roman" w:cs="Times New Roman"/>
                <w:sz w:val="24"/>
                <w:szCs w:val="24"/>
                <w:shd w:val="clear" w:color="auto" w:fill="FFFFFF"/>
              </w:rPr>
              <w:t>hàng</w:t>
            </w:r>
            <w:proofErr w:type="spellEnd"/>
            <w:r w:rsidR="006E7A6A" w:rsidRPr="00EA40CC">
              <w:rPr>
                <w:rFonts w:ascii="Times New Roman" w:hAnsi="Times New Roman" w:cs="Times New Roman"/>
                <w:sz w:val="24"/>
                <w:szCs w:val="24"/>
                <w:shd w:val="clear" w:color="auto" w:fill="FFFFFF"/>
              </w:rPr>
              <w:t xml:space="preserve"> </w:t>
            </w:r>
            <w:proofErr w:type="spellStart"/>
            <w:r w:rsidR="006E7A6A" w:rsidRPr="00EA40CC">
              <w:rPr>
                <w:rFonts w:ascii="Times New Roman" w:hAnsi="Times New Roman" w:cs="Times New Roman"/>
                <w:sz w:val="24"/>
                <w:szCs w:val="24"/>
                <w:shd w:val="clear" w:color="auto" w:fill="FFFFFF"/>
              </w:rPr>
              <w:t>năm</w:t>
            </w:r>
            <w:proofErr w:type="spellEnd"/>
            <w:r w:rsidR="000779F4" w:rsidRPr="00EA40CC">
              <w:rPr>
                <w:rFonts w:ascii="Times New Roman" w:hAnsi="Times New Roman" w:cs="Times New Roman"/>
                <w:sz w:val="24"/>
                <w:szCs w:val="24"/>
                <w:shd w:val="clear" w:color="auto" w:fill="FFFFFF"/>
              </w:rPr>
              <w:t xml:space="preserve"> </w:t>
            </w:r>
            <w:proofErr w:type="spellStart"/>
            <w:r w:rsidR="000779F4" w:rsidRPr="00EA40CC">
              <w:rPr>
                <w:rFonts w:ascii="Times New Roman" w:hAnsi="Times New Roman" w:cs="Times New Roman"/>
                <w:sz w:val="24"/>
                <w:szCs w:val="24"/>
                <w:shd w:val="clear" w:color="auto" w:fill="FFFFFF"/>
              </w:rPr>
              <w:t>và</w:t>
            </w:r>
            <w:proofErr w:type="spellEnd"/>
            <w:r w:rsidR="000779F4" w:rsidRPr="00EA40CC">
              <w:rPr>
                <w:rFonts w:ascii="Times New Roman" w:hAnsi="Times New Roman" w:cs="Times New Roman"/>
                <w:sz w:val="24"/>
                <w:szCs w:val="24"/>
                <w:shd w:val="clear" w:color="auto" w:fill="FFFFFF"/>
              </w:rPr>
              <w:t xml:space="preserve"> </w:t>
            </w:r>
            <w:proofErr w:type="spellStart"/>
            <w:r w:rsidR="000779F4" w:rsidRPr="00EA40CC">
              <w:rPr>
                <w:rFonts w:ascii="Times New Roman" w:hAnsi="Times New Roman" w:cs="Times New Roman"/>
                <w:sz w:val="24"/>
                <w:szCs w:val="24"/>
                <w:shd w:val="clear" w:color="auto" w:fill="FFFFFF"/>
              </w:rPr>
              <w:t>tính</w:t>
            </w:r>
            <w:proofErr w:type="spellEnd"/>
            <w:r w:rsidR="000779F4" w:rsidRPr="00EA40CC">
              <w:rPr>
                <w:rFonts w:ascii="Times New Roman" w:hAnsi="Times New Roman" w:cs="Times New Roman"/>
                <w:sz w:val="24"/>
                <w:szCs w:val="24"/>
                <w:shd w:val="clear" w:color="auto" w:fill="FFFFFF"/>
              </w:rPr>
              <w:t xml:space="preserve"> </w:t>
            </w:r>
            <w:proofErr w:type="spellStart"/>
            <w:r w:rsidR="000779F4" w:rsidRPr="00EA40CC">
              <w:rPr>
                <w:rFonts w:ascii="Times New Roman" w:hAnsi="Times New Roman" w:cs="Times New Roman"/>
                <w:sz w:val="24"/>
                <w:szCs w:val="24"/>
                <w:shd w:val="clear" w:color="auto" w:fill="FFFFFF"/>
              </w:rPr>
              <w:t>tiền</w:t>
            </w:r>
            <w:proofErr w:type="spellEnd"/>
            <w:r w:rsidR="000779F4" w:rsidRPr="00EA40CC">
              <w:rPr>
                <w:rFonts w:ascii="Times New Roman" w:hAnsi="Times New Roman" w:cs="Times New Roman"/>
                <w:sz w:val="24"/>
                <w:szCs w:val="24"/>
                <w:shd w:val="clear" w:color="auto" w:fill="FFFFFF"/>
              </w:rPr>
              <w:t xml:space="preserve"> </w:t>
            </w:r>
            <w:proofErr w:type="spellStart"/>
            <w:r w:rsidR="000779F4" w:rsidRPr="00EA40CC">
              <w:rPr>
                <w:rFonts w:ascii="Times New Roman" w:hAnsi="Times New Roman" w:cs="Times New Roman"/>
                <w:sz w:val="24"/>
                <w:szCs w:val="24"/>
                <w:shd w:val="clear" w:color="auto" w:fill="FFFFFF"/>
              </w:rPr>
              <w:t>sử</w:t>
            </w:r>
            <w:proofErr w:type="spellEnd"/>
            <w:r w:rsidR="000779F4" w:rsidRPr="00EA40CC">
              <w:rPr>
                <w:rFonts w:ascii="Times New Roman" w:hAnsi="Times New Roman" w:cs="Times New Roman"/>
                <w:sz w:val="24"/>
                <w:szCs w:val="24"/>
                <w:shd w:val="clear" w:color="auto" w:fill="FFFFFF"/>
              </w:rPr>
              <w:t xml:space="preserve"> </w:t>
            </w:r>
            <w:proofErr w:type="spellStart"/>
            <w:r w:rsidR="000779F4" w:rsidRPr="00EA40CC">
              <w:rPr>
                <w:rFonts w:ascii="Times New Roman" w:hAnsi="Times New Roman" w:cs="Times New Roman"/>
                <w:sz w:val="24"/>
                <w:szCs w:val="24"/>
                <w:shd w:val="clear" w:color="auto" w:fill="FFFFFF"/>
              </w:rPr>
              <w:t>dụng</w:t>
            </w:r>
            <w:proofErr w:type="spellEnd"/>
            <w:r w:rsidR="000779F4" w:rsidRPr="00EA40CC">
              <w:rPr>
                <w:rFonts w:ascii="Times New Roman" w:hAnsi="Times New Roman" w:cs="Times New Roman"/>
                <w:sz w:val="24"/>
                <w:szCs w:val="24"/>
                <w:shd w:val="clear" w:color="auto" w:fill="FFFFFF"/>
              </w:rPr>
              <w:t xml:space="preserve"> </w:t>
            </w:r>
            <w:proofErr w:type="spellStart"/>
            <w:r w:rsidR="000779F4" w:rsidRPr="00EA40CC">
              <w:rPr>
                <w:rFonts w:ascii="Times New Roman" w:hAnsi="Times New Roman" w:cs="Times New Roman"/>
                <w:sz w:val="24"/>
                <w:szCs w:val="24"/>
                <w:shd w:val="clear" w:color="auto" w:fill="FFFFFF"/>
              </w:rPr>
              <w:t>đất</w:t>
            </w:r>
            <w:proofErr w:type="spellEnd"/>
            <w:r w:rsidR="000779F4" w:rsidRPr="00EA40CC">
              <w:rPr>
                <w:rFonts w:ascii="Times New Roman" w:hAnsi="Times New Roman" w:cs="Times New Roman"/>
                <w:sz w:val="24"/>
                <w:szCs w:val="24"/>
                <w:shd w:val="clear" w:color="auto" w:fill="FFFFFF"/>
              </w:rPr>
              <w:t xml:space="preserve"> </w:t>
            </w:r>
            <w:proofErr w:type="spellStart"/>
            <w:r w:rsidR="000779F4" w:rsidRPr="00EA40CC">
              <w:rPr>
                <w:rFonts w:ascii="Times New Roman" w:hAnsi="Times New Roman" w:cs="Times New Roman"/>
                <w:sz w:val="24"/>
                <w:szCs w:val="24"/>
                <w:shd w:val="clear" w:color="auto" w:fill="FFFFFF"/>
              </w:rPr>
              <w:t>đối</w:t>
            </w:r>
            <w:proofErr w:type="spellEnd"/>
            <w:r w:rsidR="000779F4" w:rsidRPr="00EA40CC">
              <w:rPr>
                <w:rFonts w:ascii="Times New Roman" w:hAnsi="Times New Roman" w:cs="Times New Roman"/>
                <w:sz w:val="24"/>
                <w:szCs w:val="24"/>
                <w:shd w:val="clear" w:color="auto" w:fill="FFFFFF"/>
              </w:rPr>
              <w:t xml:space="preserve"> </w:t>
            </w:r>
            <w:proofErr w:type="spellStart"/>
            <w:r w:rsidR="000779F4" w:rsidRPr="00EA40CC">
              <w:rPr>
                <w:rFonts w:ascii="Times New Roman" w:hAnsi="Times New Roman" w:cs="Times New Roman"/>
                <w:sz w:val="24"/>
                <w:szCs w:val="24"/>
                <w:shd w:val="clear" w:color="auto" w:fill="FFFFFF"/>
              </w:rPr>
              <w:t>với</w:t>
            </w:r>
            <w:proofErr w:type="spellEnd"/>
            <w:r w:rsidR="000779F4" w:rsidRPr="00EA40CC">
              <w:rPr>
                <w:rFonts w:ascii="Times New Roman" w:hAnsi="Times New Roman" w:cs="Times New Roman"/>
                <w:sz w:val="24"/>
                <w:szCs w:val="24"/>
                <w:shd w:val="clear" w:color="auto" w:fill="FFFFFF"/>
              </w:rPr>
              <w:t xml:space="preserve"> </w:t>
            </w:r>
            <w:proofErr w:type="spellStart"/>
            <w:r w:rsidR="000779F4" w:rsidRPr="00EA40CC">
              <w:rPr>
                <w:rFonts w:ascii="Times New Roman" w:hAnsi="Times New Roman" w:cs="Times New Roman"/>
                <w:sz w:val="24"/>
                <w:szCs w:val="24"/>
                <w:shd w:val="clear" w:color="auto" w:fill="FFFFFF"/>
              </w:rPr>
              <w:t>trường</w:t>
            </w:r>
            <w:proofErr w:type="spellEnd"/>
            <w:r w:rsidR="000779F4" w:rsidRPr="00EA40CC">
              <w:rPr>
                <w:rFonts w:ascii="Times New Roman" w:hAnsi="Times New Roman" w:cs="Times New Roman"/>
                <w:sz w:val="24"/>
                <w:szCs w:val="24"/>
                <w:shd w:val="clear" w:color="auto" w:fill="FFFFFF"/>
              </w:rPr>
              <w:t xml:space="preserve"> </w:t>
            </w:r>
            <w:proofErr w:type="spellStart"/>
            <w:r w:rsidR="000779F4" w:rsidRPr="00EA40CC">
              <w:rPr>
                <w:rFonts w:ascii="Times New Roman" w:hAnsi="Times New Roman" w:cs="Times New Roman"/>
                <w:sz w:val="24"/>
                <w:szCs w:val="24"/>
                <w:shd w:val="clear" w:color="auto" w:fill="FFFFFF"/>
              </w:rPr>
              <w:t>hợp</w:t>
            </w:r>
            <w:proofErr w:type="spellEnd"/>
            <w:r w:rsidR="000779F4" w:rsidRPr="00EA40CC">
              <w:rPr>
                <w:rFonts w:ascii="Times New Roman" w:hAnsi="Times New Roman" w:cs="Times New Roman"/>
                <w:sz w:val="24"/>
                <w:szCs w:val="24"/>
                <w:shd w:val="clear" w:color="auto" w:fill="FFFFFF"/>
              </w:rPr>
              <w:t xml:space="preserve"> </w:t>
            </w:r>
            <w:proofErr w:type="spellStart"/>
            <w:r w:rsidR="000779F4" w:rsidRPr="00EA40CC">
              <w:rPr>
                <w:rFonts w:ascii="Times New Roman" w:hAnsi="Times New Roman" w:cs="Times New Roman"/>
                <w:sz w:val="24"/>
                <w:szCs w:val="24"/>
                <w:shd w:val="clear" w:color="auto" w:fill="FFFFFF"/>
              </w:rPr>
              <w:t>chuyển</w:t>
            </w:r>
            <w:proofErr w:type="spellEnd"/>
            <w:r w:rsidR="000779F4" w:rsidRPr="00EA40CC">
              <w:rPr>
                <w:rFonts w:ascii="Times New Roman" w:hAnsi="Times New Roman" w:cs="Times New Roman"/>
                <w:sz w:val="24"/>
                <w:szCs w:val="24"/>
                <w:shd w:val="clear" w:color="auto" w:fill="FFFFFF"/>
              </w:rPr>
              <w:t xml:space="preserve"> </w:t>
            </w:r>
            <w:proofErr w:type="spellStart"/>
            <w:r w:rsidR="000779F4" w:rsidRPr="00EA40CC">
              <w:rPr>
                <w:rFonts w:ascii="Times New Roman" w:hAnsi="Times New Roman" w:cs="Times New Roman"/>
                <w:sz w:val="24"/>
                <w:szCs w:val="24"/>
                <w:shd w:val="clear" w:color="auto" w:fill="FFFFFF"/>
              </w:rPr>
              <w:t>từ</w:t>
            </w:r>
            <w:proofErr w:type="spellEnd"/>
            <w:r w:rsidR="000779F4" w:rsidRPr="00EA40CC">
              <w:rPr>
                <w:rFonts w:ascii="Times New Roman" w:hAnsi="Times New Roman" w:cs="Times New Roman"/>
                <w:sz w:val="24"/>
                <w:szCs w:val="24"/>
                <w:shd w:val="clear" w:color="auto" w:fill="FFFFFF"/>
              </w:rPr>
              <w:t xml:space="preserve"> </w:t>
            </w:r>
            <w:proofErr w:type="spellStart"/>
            <w:r w:rsidR="000779F4" w:rsidRPr="00EA40CC">
              <w:rPr>
                <w:rFonts w:ascii="Times New Roman" w:hAnsi="Times New Roman" w:cs="Times New Roman"/>
                <w:sz w:val="24"/>
                <w:szCs w:val="24"/>
                <w:shd w:val="clear" w:color="auto" w:fill="FFFFFF"/>
              </w:rPr>
              <w:t>hàng</w:t>
            </w:r>
            <w:proofErr w:type="spellEnd"/>
            <w:r w:rsidR="000779F4" w:rsidRPr="00EA40CC">
              <w:rPr>
                <w:rFonts w:ascii="Times New Roman" w:hAnsi="Times New Roman" w:cs="Times New Roman"/>
                <w:sz w:val="24"/>
                <w:szCs w:val="24"/>
                <w:shd w:val="clear" w:color="auto" w:fill="FFFFFF"/>
              </w:rPr>
              <w:t xml:space="preserve"> </w:t>
            </w:r>
            <w:proofErr w:type="spellStart"/>
            <w:r w:rsidR="000779F4" w:rsidRPr="00EA40CC">
              <w:rPr>
                <w:rFonts w:ascii="Times New Roman" w:hAnsi="Times New Roman" w:cs="Times New Roman"/>
                <w:sz w:val="24"/>
                <w:szCs w:val="24"/>
                <w:shd w:val="clear" w:color="auto" w:fill="FFFFFF"/>
              </w:rPr>
              <w:t>năm</w:t>
            </w:r>
            <w:proofErr w:type="spellEnd"/>
            <w:r w:rsidR="000779F4" w:rsidRPr="00EA40CC">
              <w:rPr>
                <w:rFonts w:ascii="Times New Roman" w:hAnsi="Times New Roman" w:cs="Times New Roman"/>
                <w:sz w:val="24"/>
                <w:szCs w:val="24"/>
                <w:shd w:val="clear" w:color="auto" w:fill="FFFFFF"/>
              </w:rPr>
              <w:t xml:space="preserve"> sang </w:t>
            </w:r>
            <w:proofErr w:type="spellStart"/>
            <w:r w:rsidR="000779F4" w:rsidRPr="00EA40CC">
              <w:rPr>
                <w:rFonts w:ascii="Times New Roman" w:hAnsi="Times New Roman" w:cs="Times New Roman"/>
                <w:sz w:val="24"/>
                <w:szCs w:val="24"/>
                <w:shd w:val="clear" w:color="auto" w:fill="FFFFFF"/>
              </w:rPr>
              <w:t>một</w:t>
            </w:r>
            <w:proofErr w:type="spellEnd"/>
            <w:r w:rsidR="000779F4" w:rsidRPr="00EA40CC">
              <w:rPr>
                <w:rFonts w:ascii="Times New Roman" w:hAnsi="Times New Roman" w:cs="Times New Roman"/>
                <w:sz w:val="24"/>
                <w:szCs w:val="24"/>
                <w:shd w:val="clear" w:color="auto" w:fill="FFFFFF"/>
              </w:rPr>
              <w:t xml:space="preserve"> </w:t>
            </w:r>
            <w:proofErr w:type="spellStart"/>
            <w:r w:rsidR="000779F4" w:rsidRPr="00EA40CC">
              <w:rPr>
                <w:rFonts w:ascii="Times New Roman" w:hAnsi="Times New Roman" w:cs="Times New Roman"/>
                <w:sz w:val="24"/>
                <w:szCs w:val="24"/>
                <w:shd w:val="clear" w:color="auto" w:fill="FFFFFF"/>
              </w:rPr>
              <w:t>lần</w:t>
            </w:r>
            <w:proofErr w:type="spellEnd"/>
            <w:r w:rsidR="000779F4" w:rsidRPr="00EA40CC">
              <w:rPr>
                <w:rFonts w:ascii="Times New Roman" w:hAnsi="Times New Roman" w:cs="Times New Roman"/>
                <w:sz w:val="24"/>
                <w:szCs w:val="24"/>
                <w:shd w:val="clear" w:color="auto" w:fill="FFFFFF"/>
              </w:rPr>
              <w:t>.</w:t>
            </w:r>
          </w:p>
        </w:tc>
        <w:tc>
          <w:tcPr>
            <w:tcW w:w="4679" w:type="dxa"/>
            <w:gridSpan w:val="6"/>
          </w:tcPr>
          <w:p w14:paraId="0B3B39CA" w14:textId="77777777" w:rsidR="00545B6C" w:rsidRPr="00EA40CC" w:rsidRDefault="006E7A6A" w:rsidP="00EA40CC">
            <w:pPr>
              <w:adjustRightInd w:val="0"/>
              <w:snapToGrid w:val="0"/>
              <w:jc w:val="both"/>
              <w:rPr>
                <w:rFonts w:ascii="Times New Roman" w:hAnsi="Times New Roman" w:cs="Times New Roman"/>
                <w:b/>
                <w:spacing w:val="3"/>
                <w:sz w:val="24"/>
                <w:szCs w:val="24"/>
                <w:shd w:val="clear" w:color="auto" w:fill="FFFFFF"/>
              </w:rPr>
            </w:pPr>
            <w:proofErr w:type="spellStart"/>
            <w:r w:rsidRPr="00EA40CC">
              <w:rPr>
                <w:rFonts w:ascii="Times New Roman" w:hAnsi="Times New Roman" w:cs="Times New Roman"/>
                <w:b/>
                <w:spacing w:val="3"/>
                <w:sz w:val="24"/>
                <w:szCs w:val="24"/>
                <w:shd w:val="clear" w:color="auto" w:fill="FFFFFF"/>
              </w:rPr>
              <w:t>Đề</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xuất</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điều</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chỉnh</w:t>
            </w:r>
            <w:proofErr w:type="spellEnd"/>
            <w:r w:rsidRPr="00EA40CC">
              <w:rPr>
                <w:rFonts w:ascii="Times New Roman" w:hAnsi="Times New Roman" w:cs="Times New Roman"/>
                <w:b/>
                <w:spacing w:val="3"/>
                <w:sz w:val="24"/>
                <w:szCs w:val="24"/>
                <w:shd w:val="clear" w:color="auto" w:fill="FFFFFF"/>
              </w:rPr>
              <w:t xml:space="preserve">: </w:t>
            </w:r>
          </w:p>
          <w:p w14:paraId="611D01D6" w14:textId="7A24BAAB" w:rsidR="005008EB" w:rsidRPr="00EA40CC" w:rsidRDefault="005008EB" w:rsidP="00EA40CC">
            <w:pPr>
              <w:adjustRightInd w:val="0"/>
              <w:snapToGrid w:val="0"/>
              <w:jc w:val="both"/>
              <w:rPr>
                <w:rFonts w:ascii="Times New Roman" w:hAnsi="Times New Roman" w:cs="Times New Roman"/>
                <w:b/>
                <w:spacing w:val="3"/>
                <w:sz w:val="24"/>
                <w:szCs w:val="24"/>
                <w:shd w:val="clear" w:color="auto" w:fill="FFFFFF"/>
              </w:rPr>
            </w:pPr>
            <w:r w:rsidRPr="00EA40CC">
              <w:rPr>
                <w:rFonts w:ascii="Times New Roman" w:hAnsi="Times New Roman" w:cs="Times New Roman"/>
                <w:b/>
                <w:bCs/>
                <w:spacing w:val="3"/>
                <w:sz w:val="24"/>
                <w:szCs w:val="24"/>
                <w:shd w:val="clear" w:color="auto" w:fill="FFFFFF"/>
              </w:rPr>
              <w:t xml:space="preserve">PA1: </w:t>
            </w:r>
          </w:p>
          <w:p w14:paraId="7D2935FC" w14:textId="77777777" w:rsidR="00545B6C" w:rsidRPr="00EA40CC" w:rsidRDefault="005008EB" w:rsidP="00EA40CC">
            <w:pPr>
              <w:adjustRightInd w:val="0"/>
              <w:snapToGrid w:val="0"/>
              <w:jc w:val="both"/>
              <w:rPr>
                <w:rFonts w:ascii="Times New Roman" w:hAnsi="Times New Roman" w:cs="Times New Roman"/>
                <w:b/>
                <w:spacing w:val="3"/>
                <w:sz w:val="24"/>
                <w:szCs w:val="24"/>
                <w:shd w:val="clear" w:color="auto" w:fill="FFFFFF"/>
              </w:rPr>
            </w:pPr>
            <w:r w:rsidRPr="00EA40CC">
              <w:rPr>
                <w:rFonts w:ascii="Times New Roman" w:hAnsi="Times New Roman" w:cs="Times New Roman"/>
                <w:bCs/>
                <w:spacing w:val="3"/>
                <w:sz w:val="24"/>
                <w:szCs w:val="24"/>
                <w:shd w:val="clear" w:color="auto" w:fill="FFFFFF"/>
              </w:rPr>
              <w:t xml:space="preserve">1. </w:t>
            </w:r>
            <w:proofErr w:type="spellStart"/>
            <w:r w:rsidRPr="00EA40CC">
              <w:rPr>
                <w:rFonts w:ascii="Times New Roman" w:hAnsi="Times New Roman" w:cs="Times New Roman"/>
                <w:spacing w:val="3"/>
                <w:sz w:val="24"/>
                <w:szCs w:val="24"/>
                <w:shd w:val="clear" w:color="auto" w:fill="FFFFFF"/>
              </w:rPr>
              <w:t>Tổ</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chức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kinh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tế</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vị</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nghiệp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công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lập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nhân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người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gốc</w:t>
            </w:r>
            <w:proofErr w:type="spellEnd"/>
            <w:r w:rsidRPr="00EA40CC">
              <w:rPr>
                <w:rFonts w:ascii="Times New Roman" w:hAnsi="Times New Roman" w:cs="Times New Roman"/>
                <w:spacing w:val="3"/>
                <w:sz w:val="24"/>
                <w:szCs w:val="24"/>
                <w:shd w:val="clear" w:color="auto" w:fill="FFFFFF"/>
              </w:rPr>
              <w:t xml:space="preserve"> Việt Nam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cư</w:t>
            </w:r>
            <w:proofErr w:type="spellEnd"/>
            <w:r w:rsidRPr="00EA40CC">
              <w:rPr>
                <w:rFonts w:ascii="Times New Roman" w:hAnsi="Times New Roman" w:cs="Times New Roman"/>
                <w:spacing w:val="3"/>
                <w:sz w:val="24"/>
                <w:szCs w:val="24"/>
                <w:shd w:val="clear" w:color="auto" w:fill="FFFFFF"/>
              </w:rPr>
              <w:t xml:space="preserve"> ở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ngoài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tổ</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chức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kinh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tế</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vốn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ngoài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đang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hằng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năm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nhưng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thuộc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một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lần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lựa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chọn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lastRenderedPageBreak/>
              <w:t>chuyển</w:t>
            </w:r>
            <w:proofErr w:type="spellEnd"/>
            <w:r w:rsidRPr="00EA40CC">
              <w:rPr>
                <w:rFonts w:ascii="Times New Roman" w:hAnsi="Times New Roman" w:cs="Times New Roman"/>
                <w:spacing w:val="3"/>
                <w:sz w:val="24"/>
                <w:szCs w:val="24"/>
                <w:shd w:val="clear" w:color="auto" w:fill="FFFFFF"/>
              </w:rPr>
              <w:t xml:space="preserve"> sang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một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lần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còn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phải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xác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để</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tính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theo</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bảng</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giá</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đất</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tại</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thời</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điểm</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có</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quyết</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định</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cho</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phép</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chuyển</w:t>
            </w:r>
            <w:proofErr w:type="spellEnd"/>
            <w:r w:rsidRPr="00EA40CC">
              <w:rPr>
                <w:rFonts w:ascii="Times New Roman" w:hAnsi="Times New Roman" w:cs="Times New Roman"/>
                <w:b/>
                <w:spacing w:val="3"/>
                <w:sz w:val="24"/>
                <w:szCs w:val="24"/>
                <w:shd w:val="clear" w:color="auto" w:fill="FFFFFF"/>
              </w:rPr>
              <w:t xml:space="preserve"> sang </w:t>
            </w:r>
            <w:proofErr w:type="spellStart"/>
            <w:r w:rsidRPr="00EA40CC">
              <w:rPr>
                <w:rFonts w:ascii="Times New Roman" w:hAnsi="Times New Roman" w:cs="Times New Roman"/>
                <w:b/>
                <w:spacing w:val="3"/>
                <w:sz w:val="24"/>
                <w:szCs w:val="24"/>
                <w:shd w:val="clear" w:color="auto" w:fill="FFFFFF"/>
              </w:rPr>
              <w:t>thuê</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đất</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theo</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hình</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thức</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trả</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tiền</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thuê</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đất</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một</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lần</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cho</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cả</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thời</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gian</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thuê</w:t>
            </w:r>
            <w:proofErr w:type="spellEnd"/>
            <w:r w:rsidRPr="00EA40CC">
              <w:rPr>
                <w:rFonts w:ascii="Times New Roman" w:hAnsi="Times New Roman" w:cs="Times New Roman"/>
                <w:b/>
                <w:spacing w:val="3"/>
                <w:sz w:val="24"/>
                <w:szCs w:val="24"/>
                <w:shd w:val="clear" w:color="auto" w:fill="FFFFFF"/>
              </w:rPr>
              <w:t>.</w:t>
            </w:r>
          </w:p>
          <w:p w14:paraId="19F63F94" w14:textId="3108F384" w:rsidR="005008EB" w:rsidRPr="00EA40CC" w:rsidRDefault="005008EB" w:rsidP="00EA40CC">
            <w:pPr>
              <w:adjustRightInd w:val="0"/>
              <w:snapToGrid w:val="0"/>
              <w:jc w:val="both"/>
              <w:rPr>
                <w:rFonts w:ascii="Times New Roman" w:hAnsi="Times New Roman" w:cs="Times New Roman"/>
                <w:b/>
                <w:spacing w:val="3"/>
                <w:sz w:val="24"/>
                <w:szCs w:val="24"/>
                <w:shd w:val="clear" w:color="auto" w:fill="FFFFFF"/>
              </w:rPr>
            </w:pPr>
            <w:r w:rsidRPr="00EA40CC">
              <w:rPr>
                <w:rFonts w:ascii="Times New Roman" w:hAnsi="Times New Roman" w:cs="Times New Roman"/>
                <w:b/>
                <w:bCs/>
                <w:spacing w:val="3"/>
                <w:sz w:val="24"/>
                <w:szCs w:val="24"/>
                <w:shd w:val="clear" w:color="auto" w:fill="FFFFFF"/>
              </w:rPr>
              <w:t xml:space="preserve">PA2: </w:t>
            </w:r>
          </w:p>
          <w:p w14:paraId="1727D7F9" w14:textId="56CE203B" w:rsidR="00E90E26" w:rsidRPr="00EA40CC" w:rsidRDefault="000779F4"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1. </w:t>
            </w:r>
            <w:proofErr w:type="spellStart"/>
            <w:r w:rsidRPr="00EA40CC">
              <w:rPr>
                <w:rFonts w:ascii="Times New Roman" w:hAnsi="Times New Roman" w:cs="Times New Roman"/>
                <w:spacing w:val="3"/>
                <w:sz w:val="24"/>
                <w:szCs w:val="24"/>
                <w:shd w:val="clear" w:color="auto" w:fill="FFFFFF"/>
              </w:rPr>
              <w:t>Tổ</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chức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kinh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tế</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vị</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nghiệp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công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lập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nhân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người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gốc</w:t>
            </w:r>
            <w:proofErr w:type="spellEnd"/>
            <w:r w:rsidRPr="00EA40CC">
              <w:rPr>
                <w:rFonts w:ascii="Times New Roman" w:hAnsi="Times New Roman" w:cs="Times New Roman"/>
                <w:spacing w:val="3"/>
                <w:sz w:val="24"/>
                <w:szCs w:val="24"/>
                <w:shd w:val="clear" w:color="auto" w:fill="FFFFFF"/>
              </w:rPr>
              <w:t xml:space="preserve"> Việt Nam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cư</w:t>
            </w:r>
            <w:proofErr w:type="spellEnd"/>
            <w:r w:rsidRPr="00EA40CC">
              <w:rPr>
                <w:rFonts w:ascii="Times New Roman" w:hAnsi="Times New Roman" w:cs="Times New Roman"/>
                <w:spacing w:val="3"/>
                <w:sz w:val="24"/>
                <w:szCs w:val="24"/>
                <w:shd w:val="clear" w:color="auto" w:fill="FFFFFF"/>
              </w:rPr>
              <w:t xml:space="preserve"> ở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ngoài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tổ</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chức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kinh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tế</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vốn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ngoài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đang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hằng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năm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nhưng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thuộc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một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lần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lựa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chọn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chuyển</w:t>
            </w:r>
            <w:proofErr w:type="spellEnd"/>
            <w:r w:rsidRPr="00EA40CC">
              <w:rPr>
                <w:rFonts w:ascii="Times New Roman" w:hAnsi="Times New Roman" w:cs="Times New Roman"/>
                <w:spacing w:val="3"/>
                <w:sz w:val="24"/>
                <w:szCs w:val="24"/>
                <w:shd w:val="clear" w:color="auto" w:fill="FFFFFF"/>
              </w:rPr>
              <w:t xml:space="preserve"> sang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một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lần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còn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phải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xác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để</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tính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như</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trường</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hợp</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điều</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chỉnh</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quy</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hoạch</w:t>
            </w:r>
            <w:proofErr w:type="spellEnd"/>
            <w:r w:rsidRPr="00EA40CC">
              <w:rPr>
                <w:rFonts w:ascii="Times New Roman" w:hAnsi="Times New Roman" w:cs="Times New Roman"/>
                <w:b/>
                <w:bCs/>
                <w:spacing w:val="3"/>
                <w:sz w:val="24"/>
                <w:szCs w:val="24"/>
                <w:shd w:val="clear" w:color="auto" w:fill="FFFFFF"/>
              </w:rPr>
              <w:t xml:space="preserve"> chi </w:t>
            </w:r>
            <w:proofErr w:type="spellStart"/>
            <w:r w:rsidRPr="00EA40CC">
              <w:rPr>
                <w:rFonts w:ascii="Times New Roman" w:hAnsi="Times New Roman" w:cs="Times New Roman"/>
                <w:b/>
                <w:bCs/>
                <w:spacing w:val="3"/>
                <w:sz w:val="24"/>
                <w:szCs w:val="24"/>
                <w:shd w:val="clear" w:color="auto" w:fill="FFFFFF"/>
              </w:rPr>
              <w:t>tiết</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theo</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quy</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định</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tại</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điểm</w:t>
            </w:r>
            <w:proofErr w:type="spellEnd"/>
            <w:r w:rsidRPr="00EA40CC">
              <w:rPr>
                <w:rFonts w:ascii="Times New Roman" w:hAnsi="Times New Roman" w:cs="Times New Roman"/>
                <w:b/>
                <w:bCs/>
                <w:spacing w:val="3"/>
                <w:sz w:val="24"/>
                <w:szCs w:val="24"/>
                <w:shd w:val="clear" w:color="auto" w:fill="FFFFFF"/>
              </w:rPr>
              <w:t xml:space="preserve"> d </w:t>
            </w:r>
            <w:proofErr w:type="spellStart"/>
            <w:r w:rsidRPr="00EA40CC">
              <w:rPr>
                <w:rFonts w:ascii="Times New Roman" w:hAnsi="Times New Roman" w:cs="Times New Roman"/>
                <w:b/>
                <w:bCs/>
                <w:spacing w:val="3"/>
                <w:sz w:val="24"/>
                <w:szCs w:val="24"/>
                <w:shd w:val="clear" w:color="auto" w:fill="FFFFFF"/>
              </w:rPr>
              <w:t>khoản</w:t>
            </w:r>
            <w:proofErr w:type="spellEnd"/>
            <w:r w:rsidRPr="00EA40CC">
              <w:rPr>
                <w:rFonts w:ascii="Times New Roman" w:hAnsi="Times New Roman" w:cs="Times New Roman"/>
                <w:b/>
                <w:bCs/>
                <w:spacing w:val="3"/>
                <w:sz w:val="24"/>
                <w:szCs w:val="24"/>
                <w:shd w:val="clear" w:color="auto" w:fill="FFFFFF"/>
              </w:rPr>
              <w:t xml:space="preserve"> 3 </w:t>
            </w:r>
            <w:proofErr w:type="spellStart"/>
            <w:r w:rsidRPr="00EA40CC">
              <w:rPr>
                <w:rFonts w:ascii="Times New Roman" w:hAnsi="Times New Roman" w:cs="Times New Roman"/>
                <w:b/>
                <w:bCs/>
                <w:spacing w:val="3"/>
                <w:sz w:val="24"/>
                <w:szCs w:val="24"/>
                <w:shd w:val="clear" w:color="auto" w:fill="FFFFFF"/>
              </w:rPr>
              <w:t>Điều</w:t>
            </w:r>
            <w:proofErr w:type="spellEnd"/>
            <w:r w:rsidRPr="00EA40CC">
              <w:rPr>
                <w:rFonts w:ascii="Times New Roman" w:hAnsi="Times New Roman" w:cs="Times New Roman"/>
                <w:b/>
                <w:bCs/>
                <w:spacing w:val="3"/>
                <w:sz w:val="24"/>
                <w:szCs w:val="24"/>
                <w:shd w:val="clear" w:color="auto" w:fill="FFFFFF"/>
              </w:rPr>
              <w:t xml:space="preserve"> 155 </w:t>
            </w:r>
            <w:proofErr w:type="spellStart"/>
            <w:r w:rsidRPr="00EA40CC">
              <w:rPr>
                <w:rFonts w:ascii="Times New Roman" w:hAnsi="Times New Roman" w:cs="Times New Roman"/>
                <w:b/>
                <w:bCs/>
                <w:spacing w:val="3"/>
                <w:sz w:val="24"/>
                <w:szCs w:val="24"/>
                <w:shd w:val="clear" w:color="auto" w:fill="FFFFFF"/>
              </w:rPr>
              <w:t>của</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Luật</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này</w:t>
            </w:r>
            <w:proofErr w:type="spellEnd"/>
            <w:r w:rsidR="00680750" w:rsidRPr="00EA40CC">
              <w:rPr>
                <w:rFonts w:ascii="Times New Roman" w:hAnsi="Times New Roman" w:cs="Times New Roman"/>
                <w:b/>
                <w:bCs/>
                <w:spacing w:val="3"/>
                <w:sz w:val="24"/>
                <w:szCs w:val="24"/>
                <w:shd w:val="clear" w:color="auto" w:fill="FFFFFF"/>
              </w:rPr>
              <w:t>.</w:t>
            </w:r>
            <w:r w:rsidRPr="00EA40CC">
              <w:rPr>
                <w:rFonts w:ascii="Times New Roman" w:hAnsi="Times New Roman" w:cs="Times New Roman"/>
                <w:spacing w:val="3"/>
                <w:sz w:val="24"/>
                <w:szCs w:val="24"/>
                <w:shd w:val="clear" w:color="auto" w:fill="FFFFFF"/>
              </w:rPr>
              <w:t xml:space="preserve"> </w:t>
            </w:r>
          </w:p>
        </w:tc>
      </w:tr>
      <w:tr w:rsidR="006F6FF6" w:rsidRPr="00EA40CC" w14:paraId="78FFE608" w14:textId="77777777" w:rsidTr="00BB098B">
        <w:trPr>
          <w:gridAfter w:val="1"/>
          <w:wAfter w:w="38" w:type="dxa"/>
          <w:trHeight w:val="264"/>
        </w:trPr>
        <w:tc>
          <w:tcPr>
            <w:tcW w:w="706" w:type="dxa"/>
          </w:tcPr>
          <w:p w14:paraId="3E6FE65F" w14:textId="77777777" w:rsidR="006968E5" w:rsidRPr="00EA40CC" w:rsidRDefault="006968E5" w:rsidP="00EA40CC">
            <w:pPr>
              <w:pStyle w:val="ListParagraph"/>
              <w:numPr>
                <w:ilvl w:val="0"/>
                <w:numId w:val="6"/>
              </w:numPr>
              <w:adjustRightInd w:val="0"/>
              <w:snapToGrid w:val="0"/>
              <w:ind w:left="-953" w:right="39" w:firstLine="1133"/>
              <w:contextualSpacing w:val="0"/>
              <w:jc w:val="center"/>
              <w:rPr>
                <w:rFonts w:ascii="Times New Roman" w:hAnsi="Times New Roman" w:cs="Times New Roman"/>
                <w:sz w:val="24"/>
                <w:szCs w:val="24"/>
              </w:rPr>
            </w:pPr>
          </w:p>
        </w:tc>
        <w:tc>
          <w:tcPr>
            <w:tcW w:w="1014" w:type="dxa"/>
          </w:tcPr>
          <w:p w14:paraId="65E591D7" w14:textId="6421FC44" w:rsidR="006968E5" w:rsidRPr="00EA40CC" w:rsidRDefault="006968E5" w:rsidP="00EA40CC">
            <w:pPr>
              <w:adjustRightInd w:val="0"/>
              <w:snapToGrid w:val="0"/>
              <w:jc w:val="both"/>
              <w:rPr>
                <w:rFonts w:ascii="Times New Roman" w:hAnsi="Times New Roman" w:cs="Times New Roman"/>
                <w:sz w:val="24"/>
                <w:szCs w:val="24"/>
              </w:rPr>
            </w:pPr>
            <w:proofErr w:type="spellStart"/>
            <w:r w:rsidRPr="00EA40CC">
              <w:rPr>
                <w:rFonts w:ascii="Times New Roman" w:hAnsi="Times New Roman" w:cs="Times New Roman"/>
                <w:sz w:val="24"/>
                <w:szCs w:val="24"/>
              </w:rPr>
              <w:t>Điều</w:t>
            </w:r>
            <w:proofErr w:type="spellEnd"/>
            <w:r w:rsidRPr="00EA40CC">
              <w:rPr>
                <w:rFonts w:ascii="Times New Roman" w:hAnsi="Times New Roman" w:cs="Times New Roman"/>
                <w:sz w:val="24"/>
                <w:szCs w:val="24"/>
              </w:rPr>
              <w:t xml:space="preserve"> 45.1.a </w:t>
            </w:r>
            <w:proofErr w:type="spellStart"/>
            <w:r w:rsidRPr="00EA40CC">
              <w:rPr>
                <w:rFonts w:ascii="Times New Roman" w:hAnsi="Times New Roman" w:cs="Times New Roman"/>
                <w:sz w:val="24"/>
                <w:szCs w:val="24"/>
              </w:rPr>
              <w:t>của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Luật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đất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đai</w:t>
            </w:r>
            <w:proofErr w:type="spellEnd"/>
            <w:r w:rsidRPr="00EA40CC">
              <w:rPr>
                <w:rFonts w:ascii="Times New Roman" w:hAnsi="Times New Roman" w:cs="Times New Roman"/>
                <w:sz w:val="24"/>
                <w:szCs w:val="24"/>
              </w:rPr>
              <w:t xml:space="preserve"> 2024</w:t>
            </w:r>
          </w:p>
        </w:tc>
        <w:tc>
          <w:tcPr>
            <w:tcW w:w="2357" w:type="dxa"/>
            <w:gridSpan w:val="2"/>
          </w:tcPr>
          <w:p w14:paraId="3318E250" w14:textId="40F88DA3" w:rsidR="006968E5" w:rsidRPr="00EA40CC" w:rsidRDefault="006968E5" w:rsidP="00EA40CC">
            <w:pPr>
              <w:adjustRightInd w:val="0"/>
              <w:snapToGrid w:val="0"/>
              <w:jc w:val="both"/>
              <w:rPr>
                <w:rFonts w:ascii="Times New Roman" w:hAnsi="Times New Roman" w:cs="Times New Roman"/>
                <w:sz w:val="24"/>
                <w:szCs w:val="24"/>
              </w:rPr>
            </w:pPr>
            <w:r w:rsidRPr="00EA40CC">
              <w:rPr>
                <w:rFonts w:ascii="Times New Roman" w:hAnsi="Times New Roman" w:cs="Times New Roman"/>
                <w:sz w:val="24"/>
                <w:szCs w:val="24"/>
              </w:rPr>
              <w:t xml:space="preserve">Theo </w:t>
            </w:r>
            <w:proofErr w:type="spellStart"/>
            <w:r w:rsidRPr="00EA40CC">
              <w:rPr>
                <w:rFonts w:ascii="Times New Roman" w:hAnsi="Times New Roman" w:cs="Times New Roman"/>
                <w:sz w:val="24"/>
                <w:szCs w:val="24"/>
              </w:rPr>
              <w:t>Điều</w:t>
            </w:r>
            <w:proofErr w:type="spellEnd"/>
            <w:r w:rsidRPr="00EA40CC">
              <w:rPr>
                <w:rFonts w:ascii="Times New Roman" w:hAnsi="Times New Roman" w:cs="Times New Roman"/>
                <w:sz w:val="24"/>
                <w:szCs w:val="24"/>
              </w:rPr>
              <w:t xml:space="preserve"> 45.1.a </w:t>
            </w:r>
            <w:proofErr w:type="spellStart"/>
            <w:r w:rsidRPr="00EA40CC">
              <w:rPr>
                <w:rFonts w:ascii="Times New Roman" w:hAnsi="Times New Roman" w:cs="Times New Roman"/>
                <w:sz w:val="24"/>
                <w:szCs w:val="24"/>
              </w:rPr>
              <w:t>Luật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đất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đai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quy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định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về</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điều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kiện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thực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hiện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các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quyền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của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người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sử</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dụng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đất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gồm</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cả</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quyền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chuyển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nhượng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là</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phải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có</w:t>
            </w:r>
            <w:proofErr w:type="spellEnd"/>
            <w:r w:rsidRPr="00EA40CC">
              <w:rPr>
                <w:rFonts w:ascii="Times New Roman" w:hAnsi="Times New Roman" w:cs="Times New Roman"/>
                <w:sz w:val="24"/>
                <w:szCs w:val="24"/>
              </w:rPr>
              <w:t xml:space="preserve">: </w:t>
            </w:r>
            <w:r w:rsidRPr="00EA40CC">
              <w:rPr>
                <w:rFonts w:ascii="Times New Roman" w:hAnsi="Times New Roman" w:cs="Times New Roman"/>
                <w:i/>
                <w:iCs/>
                <w:sz w:val="24"/>
                <w:szCs w:val="24"/>
              </w:rPr>
              <w:t>“</w:t>
            </w:r>
            <w:proofErr w:type="spellStart"/>
            <w:r w:rsidRPr="00EA40CC">
              <w:rPr>
                <w:rFonts w:ascii="Times New Roman" w:hAnsi="Times New Roman" w:cs="Times New Roman"/>
                <w:i/>
                <w:iCs/>
                <w:sz w:val="24"/>
                <w:szCs w:val="24"/>
              </w:rPr>
              <w:t>Giấy</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chứng</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nhận</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quyền</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sử</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dụng</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đất</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hoặc</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Giấy</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chứng</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nhận</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quyền</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sở</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hữu</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nhà</w:t>
            </w:r>
            <w:proofErr w:type="spellEnd"/>
            <w:r w:rsidRPr="00EA40CC">
              <w:rPr>
                <w:rFonts w:ascii="Times New Roman" w:hAnsi="Times New Roman" w:cs="Times New Roman"/>
                <w:i/>
                <w:iCs/>
                <w:sz w:val="24"/>
                <w:szCs w:val="24"/>
              </w:rPr>
              <w:t xml:space="preserve"> ở </w:t>
            </w:r>
            <w:proofErr w:type="spellStart"/>
            <w:r w:rsidRPr="00EA40CC">
              <w:rPr>
                <w:rFonts w:ascii="Times New Roman" w:hAnsi="Times New Roman" w:cs="Times New Roman"/>
                <w:i/>
                <w:iCs/>
                <w:sz w:val="24"/>
                <w:szCs w:val="24"/>
              </w:rPr>
              <w:t>và</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quyền</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sử</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dụng</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đất</w:t>
            </w:r>
            <w:proofErr w:type="spellEnd"/>
            <w:r w:rsidRPr="00EA40CC">
              <w:rPr>
                <w:rFonts w:ascii="Times New Roman" w:hAnsi="Times New Roman" w:cs="Times New Roman"/>
                <w:i/>
                <w:iCs/>
                <w:sz w:val="24"/>
                <w:szCs w:val="24"/>
              </w:rPr>
              <w:t xml:space="preserve"> ở </w:t>
            </w:r>
            <w:proofErr w:type="spellStart"/>
            <w:r w:rsidRPr="00EA40CC">
              <w:rPr>
                <w:rFonts w:ascii="Times New Roman" w:hAnsi="Times New Roman" w:cs="Times New Roman"/>
                <w:i/>
                <w:iCs/>
                <w:sz w:val="24"/>
                <w:szCs w:val="24"/>
              </w:rPr>
              <w:t>hoặc</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Giấy</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chứng</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nhận</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lastRenderedPageBreak/>
              <w:t>quyền</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sử</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dụng</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đất</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quyền</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sở</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hữu</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nhà</w:t>
            </w:r>
            <w:proofErr w:type="spellEnd"/>
            <w:r w:rsidRPr="00EA40CC">
              <w:rPr>
                <w:rFonts w:ascii="Times New Roman" w:hAnsi="Times New Roman" w:cs="Times New Roman"/>
                <w:i/>
                <w:iCs/>
                <w:sz w:val="24"/>
                <w:szCs w:val="24"/>
              </w:rPr>
              <w:t xml:space="preserve"> ở </w:t>
            </w:r>
            <w:proofErr w:type="spellStart"/>
            <w:r w:rsidRPr="00EA40CC">
              <w:rPr>
                <w:rFonts w:ascii="Times New Roman" w:hAnsi="Times New Roman" w:cs="Times New Roman"/>
                <w:i/>
                <w:iCs/>
                <w:sz w:val="24"/>
                <w:szCs w:val="24"/>
              </w:rPr>
              <w:t>và</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tài</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sản</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khác</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gắn</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liền</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với</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đất</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hoặc</w:t>
            </w:r>
            <w:proofErr w:type="spellEnd"/>
            <w:r w:rsidRPr="00EA40CC">
              <w:rPr>
                <w:rFonts w:ascii="Times New Roman" w:hAnsi="Times New Roman" w:cs="Times New Roman"/>
                <w:i/>
                <w:iCs/>
                <w:sz w:val="24"/>
                <w:szCs w:val="24"/>
              </w:rPr>
              <w:t xml:space="preserve"> …”.</w:t>
            </w:r>
            <w:r w:rsidRPr="00EA40CC">
              <w:rPr>
                <w:rFonts w:ascii="Times New Roman" w:hAnsi="Times New Roman" w:cs="Times New Roman"/>
                <w:sz w:val="24"/>
                <w:szCs w:val="24"/>
              </w:rPr>
              <w:t xml:space="preserve"> =&gt; Theo </w:t>
            </w:r>
            <w:proofErr w:type="spellStart"/>
            <w:r w:rsidRPr="00EA40CC">
              <w:rPr>
                <w:rFonts w:ascii="Times New Roman" w:hAnsi="Times New Roman" w:cs="Times New Roman"/>
                <w:sz w:val="24"/>
                <w:szCs w:val="24"/>
              </w:rPr>
              <w:t>quy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định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này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một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số</w:t>
            </w:r>
            <w:proofErr w:type="spellEnd"/>
            <w:r w:rsidRPr="00EA40CC">
              <w:rPr>
                <w:rFonts w:ascii="Times New Roman" w:hAnsi="Times New Roman" w:cs="Times New Roman"/>
                <w:sz w:val="24"/>
                <w:szCs w:val="24"/>
              </w:rPr>
              <w:t xml:space="preserve"> CQNN </w:t>
            </w:r>
            <w:proofErr w:type="spellStart"/>
            <w:r w:rsidRPr="00EA40CC">
              <w:rPr>
                <w:rFonts w:ascii="Times New Roman" w:hAnsi="Times New Roman" w:cs="Times New Roman"/>
                <w:sz w:val="24"/>
                <w:szCs w:val="24"/>
              </w:rPr>
              <w:t>cho</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rằng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trong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mọi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trường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hợp</w:t>
            </w:r>
            <w:proofErr w:type="spellEnd"/>
            <w:r w:rsidRPr="00EA40CC">
              <w:rPr>
                <w:rFonts w:ascii="Times New Roman" w:hAnsi="Times New Roman" w:cs="Times New Roman"/>
                <w:sz w:val="24"/>
                <w:szCs w:val="24"/>
              </w:rPr>
              <w:t xml:space="preserve"> CĐT </w:t>
            </w:r>
            <w:proofErr w:type="spellStart"/>
            <w:r w:rsidRPr="00EA40CC">
              <w:rPr>
                <w:rFonts w:ascii="Times New Roman" w:hAnsi="Times New Roman" w:cs="Times New Roman"/>
                <w:sz w:val="24"/>
                <w:szCs w:val="24"/>
              </w:rPr>
              <w:t>phải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có</w:t>
            </w:r>
            <w:proofErr w:type="spellEnd"/>
            <w:r w:rsidRPr="00EA40CC">
              <w:rPr>
                <w:rFonts w:ascii="Times New Roman" w:hAnsi="Times New Roman" w:cs="Times New Roman"/>
                <w:sz w:val="24"/>
                <w:szCs w:val="24"/>
              </w:rPr>
              <w:t xml:space="preserve"> GCN </w:t>
            </w:r>
            <w:proofErr w:type="spellStart"/>
            <w:r w:rsidRPr="00EA40CC">
              <w:rPr>
                <w:rFonts w:ascii="Times New Roman" w:hAnsi="Times New Roman" w:cs="Times New Roman"/>
                <w:sz w:val="24"/>
                <w:szCs w:val="24"/>
              </w:rPr>
              <w:t>về</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quyền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sử</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dụng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đất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mới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được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phép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bán</w:t>
            </w:r>
            <w:proofErr w:type="spellEnd"/>
            <w:r w:rsidRPr="00EA40CC">
              <w:rPr>
                <w:rFonts w:ascii="Times New Roman" w:hAnsi="Times New Roman" w:cs="Times New Roman"/>
                <w:sz w:val="24"/>
                <w:szCs w:val="24"/>
              </w:rPr>
              <w:t xml:space="preserve"> BĐS </w:t>
            </w:r>
            <w:proofErr w:type="spellStart"/>
            <w:r w:rsidRPr="00EA40CC">
              <w:rPr>
                <w:rFonts w:ascii="Times New Roman" w:hAnsi="Times New Roman" w:cs="Times New Roman"/>
                <w:sz w:val="24"/>
                <w:szCs w:val="24"/>
              </w:rPr>
              <w:t>vì</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việc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bán</w:t>
            </w:r>
            <w:proofErr w:type="spellEnd"/>
            <w:r w:rsidRPr="00EA40CC">
              <w:rPr>
                <w:rFonts w:ascii="Times New Roman" w:hAnsi="Times New Roman" w:cs="Times New Roman"/>
                <w:sz w:val="24"/>
                <w:szCs w:val="24"/>
              </w:rPr>
              <w:t xml:space="preserve"> BĐS </w:t>
            </w:r>
            <w:proofErr w:type="spellStart"/>
            <w:r w:rsidRPr="00EA40CC">
              <w:rPr>
                <w:rFonts w:ascii="Times New Roman" w:hAnsi="Times New Roman" w:cs="Times New Roman"/>
                <w:sz w:val="24"/>
                <w:szCs w:val="24"/>
              </w:rPr>
              <w:t>của</w:t>
            </w:r>
            <w:proofErr w:type="spellEnd"/>
            <w:r w:rsidRPr="00EA40CC">
              <w:rPr>
                <w:rFonts w:ascii="Times New Roman" w:hAnsi="Times New Roman" w:cs="Times New Roman"/>
                <w:sz w:val="24"/>
                <w:szCs w:val="24"/>
              </w:rPr>
              <w:t xml:space="preserve"> CĐT </w:t>
            </w:r>
            <w:proofErr w:type="spellStart"/>
            <w:r w:rsidRPr="00EA40CC">
              <w:rPr>
                <w:rFonts w:ascii="Times New Roman" w:hAnsi="Times New Roman" w:cs="Times New Roman"/>
                <w:sz w:val="24"/>
                <w:szCs w:val="24"/>
              </w:rPr>
              <w:t>có</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gắn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với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việc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chuyển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nhượng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quyền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sử</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dụng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đất</w:t>
            </w:r>
            <w:proofErr w:type="spellEnd"/>
            <w:r w:rsidRPr="00EA40CC">
              <w:rPr>
                <w:rFonts w:ascii="Times New Roman" w:hAnsi="Times New Roman" w:cs="Times New Roman"/>
                <w:sz w:val="24"/>
                <w:szCs w:val="24"/>
              </w:rPr>
              <w:t>.</w:t>
            </w:r>
          </w:p>
        </w:tc>
        <w:tc>
          <w:tcPr>
            <w:tcW w:w="8645" w:type="dxa"/>
            <w:gridSpan w:val="8"/>
          </w:tcPr>
          <w:p w14:paraId="6668DB2E" w14:textId="77777777" w:rsidR="00545B6C" w:rsidRPr="00EA40CC" w:rsidRDefault="006968E5" w:rsidP="00EA40CC">
            <w:pPr>
              <w:adjustRightInd w:val="0"/>
              <w:snapToGrid w:val="0"/>
              <w:jc w:val="both"/>
              <w:rPr>
                <w:rFonts w:ascii="Times New Roman" w:hAnsi="Times New Roman" w:cs="Times New Roman"/>
                <w:sz w:val="24"/>
                <w:szCs w:val="24"/>
              </w:rPr>
            </w:pPr>
            <w:r w:rsidRPr="00EA40CC">
              <w:rPr>
                <w:rFonts w:ascii="Times New Roman" w:hAnsi="Times New Roman" w:cs="Times New Roman"/>
                <w:sz w:val="24"/>
                <w:szCs w:val="24"/>
              </w:rPr>
              <w:lastRenderedPageBreak/>
              <w:t xml:space="preserve">Quy </w:t>
            </w:r>
            <w:proofErr w:type="spellStart"/>
            <w:r w:rsidRPr="00EA40CC">
              <w:rPr>
                <w:rFonts w:ascii="Times New Roman" w:hAnsi="Times New Roman" w:cs="Times New Roman"/>
                <w:sz w:val="24"/>
                <w:szCs w:val="24"/>
              </w:rPr>
              <w:t>định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trên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của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Luật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đất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đai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đang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mâu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thuẫn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với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Khoản</w:t>
            </w:r>
            <w:proofErr w:type="spellEnd"/>
            <w:r w:rsidRPr="00EA40CC">
              <w:rPr>
                <w:rFonts w:ascii="Times New Roman" w:hAnsi="Times New Roman" w:cs="Times New Roman"/>
                <w:sz w:val="24"/>
                <w:szCs w:val="24"/>
              </w:rPr>
              <w:t xml:space="preserve"> 4, </w:t>
            </w:r>
            <w:proofErr w:type="spellStart"/>
            <w:r w:rsidRPr="00EA40CC">
              <w:rPr>
                <w:rFonts w:ascii="Times New Roman" w:hAnsi="Times New Roman" w:cs="Times New Roman"/>
                <w:sz w:val="24"/>
                <w:szCs w:val="24"/>
              </w:rPr>
              <w:t>Điều</w:t>
            </w:r>
            <w:proofErr w:type="spellEnd"/>
            <w:r w:rsidRPr="00EA40CC">
              <w:rPr>
                <w:rFonts w:ascii="Times New Roman" w:hAnsi="Times New Roman" w:cs="Times New Roman"/>
                <w:sz w:val="24"/>
                <w:szCs w:val="24"/>
              </w:rPr>
              <w:t xml:space="preserve"> 9 </w:t>
            </w:r>
            <w:proofErr w:type="spellStart"/>
            <w:r w:rsidRPr="00EA40CC">
              <w:rPr>
                <w:rFonts w:ascii="Times New Roman" w:hAnsi="Times New Roman" w:cs="Times New Roman"/>
                <w:sz w:val="24"/>
                <w:szCs w:val="24"/>
              </w:rPr>
              <w:t>của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Luật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Nhà</w:t>
            </w:r>
            <w:proofErr w:type="spellEnd"/>
            <w:r w:rsidRPr="00EA40CC">
              <w:rPr>
                <w:rFonts w:ascii="Times New Roman" w:hAnsi="Times New Roman" w:cs="Times New Roman"/>
                <w:sz w:val="24"/>
                <w:szCs w:val="24"/>
              </w:rPr>
              <w:t xml:space="preserve"> ở 2023 (“</w:t>
            </w:r>
            <w:proofErr w:type="spellStart"/>
            <w:r w:rsidRPr="00EA40CC">
              <w:rPr>
                <w:rFonts w:ascii="Times New Roman" w:hAnsi="Times New Roman" w:cs="Times New Roman"/>
                <w:sz w:val="24"/>
                <w:szCs w:val="24"/>
              </w:rPr>
              <w:t>Luật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Nhà</w:t>
            </w:r>
            <w:proofErr w:type="spellEnd"/>
            <w:r w:rsidRPr="00EA40CC">
              <w:rPr>
                <w:rFonts w:ascii="Times New Roman" w:hAnsi="Times New Roman" w:cs="Times New Roman"/>
                <w:sz w:val="24"/>
                <w:szCs w:val="24"/>
              </w:rPr>
              <w:t xml:space="preserve"> ở”).</w:t>
            </w:r>
          </w:p>
          <w:p w14:paraId="1953AA61" w14:textId="185696F2" w:rsidR="00CC35D7" w:rsidRPr="00EA40CC" w:rsidRDefault="006968E5" w:rsidP="00EA40CC">
            <w:pPr>
              <w:adjustRightInd w:val="0"/>
              <w:snapToGrid w:val="0"/>
              <w:jc w:val="both"/>
              <w:rPr>
                <w:rFonts w:ascii="Times New Roman" w:hAnsi="Times New Roman" w:cs="Times New Roman"/>
                <w:sz w:val="24"/>
                <w:szCs w:val="24"/>
              </w:rPr>
            </w:pPr>
            <w:r w:rsidRPr="00EA40CC">
              <w:rPr>
                <w:rFonts w:ascii="Times New Roman" w:hAnsi="Times New Roman" w:cs="Times New Roman"/>
                <w:sz w:val="24"/>
                <w:szCs w:val="24"/>
              </w:rPr>
              <w:t xml:space="preserve">• Theo </w:t>
            </w:r>
            <w:proofErr w:type="spellStart"/>
            <w:r w:rsidRPr="00EA40CC">
              <w:rPr>
                <w:rFonts w:ascii="Times New Roman" w:hAnsi="Times New Roman" w:cs="Times New Roman"/>
                <w:sz w:val="24"/>
                <w:szCs w:val="24"/>
              </w:rPr>
              <w:t>Khoản</w:t>
            </w:r>
            <w:proofErr w:type="spellEnd"/>
            <w:r w:rsidRPr="00EA40CC">
              <w:rPr>
                <w:rFonts w:ascii="Times New Roman" w:hAnsi="Times New Roman" w:cs="Times New Roman"/>
                <w:sz w:val="24"/>
                <w:szCs w:val="24"/>
              </w:rPr>
              <w:t xml:space="preserve"> 4, </w:t>
            </w:r>
            <w:proofErr w:type="spellStart"/>
            <w:r w:rsidRPr="00EA40CC">
              <w:rPr>
                <w:rFonts w:ascii="Times New Roman" w:hAnsi="Times New Roman" w:cs="Times New Roman"/>
                <w:sz w:val="24"/>
                <w:szCs w:val="24"/>
              </w:rPr>
              <w:t>Điều</w:t>
            </w:r>
            <w:proofErr w:type="spellEnd"/>
            <w:r w:rsidRPr="00EA40CC">
              <w:rPr>
                <w:rFonts w:ascii="Times New Roman" w:hAnsi="Times New Roman" w:cs="Times New Roman"/>
                <w:sz w:val="24"/>
                <w:szCs w:val="24"/>
              </w:rPr>
              <w:t xml:space="preserve"> 9 </w:t>
            </w:r>
            <w:proofErr w:type="spellStart"/>
            <w:r w:rsidRPr="00EA40CC">
              <w:rPr>
                <w:rFonts w:ascii="Times New Roman" w:hAnsi="Times New Roman" w:cs="Times New Roman"/>
                <w:sz w:val="24"/>
                <w:szCs w:val="24"/>
              </w:rPr>
              <w:t>của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Luật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Nhà</w:t>
            </w:r>
            <w:proofErr w:type="spellEnd"/>
            <w:r w:rsidRPr="00EA40CC">
              <w:rPr>
                <w:rFonts w:ascii="Times New Roman" w:hAnsi="Times New Roman" w:cs="Times New Roman"/>
                <w:sz w:val="24"/>
                <w:szCs w:val="24"/>
              </w:rPr>
              <w:t xml:space="preserve"> ở: “4. </w:t>
            </w:r>
            <w:proofErr w:type="spellStart"/>
            <w:r w:rsidRPr="00EA40CC">
              <w:rPr>
                <w:rFonts w:ascii="Times New Roman" w:hAnsi="Times New Roman" w:cs="Times New Roman"/>
                <w:sz w:val="24"/>
                <w:szCs w:val="24"/>
              </w:rPr>
              <w:t>Đối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với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nhà</w:t>
            </w:r>
            <w:proofErr w:type="spellEnd"/>
            <w:r w:rsidRPr="00EA40CC">
              <w:rPr>
                <w:rFonts w:ascii="Times New Roman" w:hAnsi="Times New Roman" w:cs="Times New Roman"/>
                <w:sz w:val="24"/>
                <w:szCs w:val="24"/>
              </w:rPr>
              <w:t xml:space="preserve"> ở </w:t>
            </w:r>
            <w:proofErr w:type="spellStart"/>
            <w:r w:rsidRPr="00EA40CC">
              <w:rPr>
                <w:rFonts w:ascii="Times New Roman" w:hAnsi="Times New Roman" w:cs="Times New Roman"/>
                <w:sz w:val="24"/>
                <w:szCs w:val="24"/>
              </w:rPr>
              <w:t>được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đầu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tư</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xây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dựng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theo</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dự</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án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để</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bán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cho</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thuê</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mua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thì</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không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cấp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Giấy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chứng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nhận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cho</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chủ</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đầu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tư</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dự</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án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đầu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tư</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xây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dựng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nhà</w:t>
            </w:r>
            <w:proofErr w:type="spellEnd"/>
            <w:r w:rsidRPr="00EA40CC">
              <w:rPr>
                <w:rFonts w:ascii="Times New Roman" w:hAnsi="Times New Roman" w:cs="Times New Roman"/>
                <w:sz w:val="24"/>
                <w:szCs w:val="24"/>
              </w:rPr>
              <w:t xml:space="preserve"> ở </w:t>
            </w:r>
            <w:proofErr w:type="spellStart"/>
            <w:r w:rsidRPr="00EA40CC">
              <w:rPr>
                <w:rFonts w:ascii="Times New Roman" w:hAnsi="Times New Roman" w:cs="Times New Roman"/>
                <w:sz w:val="24"/>
                <w:szCs w:val="24"/>
              </w:rPr>
              <w:t>mà</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cấp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Giấy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chứng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nhận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cho</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người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mua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thuê</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mua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nhà</w:t>
            </w:r>
            <w:proofErr w:type="spellEnd"/>
            <w:r w:rsidRPr="00EA40CC">
              <w:rPr>
                <w:rFonts w:ascii="Times New Roman" w:hAnsi="Times New Roman" w:cs="Times New Roman"/>
                <w:sz w:val="24"/>
                <w:szCs w:val="24"/>
              </w:rPr>
              <w:t xml:space="preserve"> ở, </w:t>
            </w:r>
            <w:proofErr w:type="spellStart"/>
            <w:r w:rsidRPr="00EA40CC">
              <w:rPr>
                <w:rFonts w:ascii="Times New Roman" w:hAnsi="Times New Roman" w:cs="Times New Roman"/>
                <w:sz w:val="24"/>
                <w:szCs w:val="24"/>
              </w:rPr>
              <w:t>trừ</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trường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hợp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chủ</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đầu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tư</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dự</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án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đầu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tư</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xây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dựng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nhà</w:t>
            </w:r>
            <w:proofErr w:type="spellEnd"/>
            <w:r w:rsidRPr="00EA40CC">
              <w:rPr>
                <w:rFonts w:ascii="Times New Roman" w:hAnsi="Times New Roman" w:cs="Times New Roman"/>
                <w:sz w:val="24"/>
                <w:szCs w:val="24"/>
              </w:rPr>
              <w:t xml:space="preserve"> ở </w:t>
            </w:r>
            <w:proofErr w:type="spellStart"/>
            <w:r w:rsidRPr="00EA40CC">
              <w:rPr>
                <w:rFonts w:ascii="Times New Roman" w:hAnsi="Times New Roman" w:cs="Times New Roman"/>
                <w:sz w:val="24"/>
                <w:szCs w:val="24"/>
              </w:rPr>
              <w:t>có</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cầu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cấp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Giấy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chứng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nhận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đối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với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nhà</w:t>
            </w:r>
            <w:proofErr w:type="spellEnd"/>
            <w:r w:rsidRPr="00EA40CC">
              <w:rPr>
                <w:rFonts w:ascii="Times New Roman" w:hAnsi="Times New Roman" w:cs="Times New Roman"/>
                <w:sz w:val="24"/>
                <w:szCs w:val="24"/>
              </w:rPr>
              <w:t xml:space="preserve"> ở </w:t>
            </w:r>
            <w:proofErr w:type="spellStart"/>
            <w:r w:rsidRPr="00EA40CC">
              <w:rPr>
                <w:rFonts w:ascii="Times New Roman" w:hAnsi="Times New Roman" w:cs="Times New Roman"/>
                <w:sz w:val="24"/>
                <w:szCs w:val="24"/>
              </w:rPr>
              <w:t>chưa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bán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chưa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cho</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thuê</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mua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trường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hợp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chủ</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đầu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tư</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dự</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án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đầu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tư</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xây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dựng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nhà</w:t>
            </w:r>
            <w:proofErr w:type="spellEnd"/>
            <w:r w:rsidRPr="00EA40CC">
              <w:rPr>
                <w:rFonts w:ascii="Times New Roman" w:hAnsi="Times New Roman" w:cs="Times New Roman"/>
                <w:sz w:val="24"/>
                <w:szCs w:val="24"/>
              </w:rPr>
              <w:t xml:space="preserve"> ở </w:t>
            </w:r>
            <w:proofErr w:type="spellStart"/>
            <w:r w:rsidRPr="00EA40CC">
              <w:rPr>
                <w:rFonts w:ascii="Times New Roman" w:hAnsi="Times New Roman" w:cs="Times New Roman"/>
                <w:sz w:val="24"/>
                <w:szCs w:val="24"/>
              </w:rPr>
              <w:t>để</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cho</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thuê</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thì</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được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cấp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Giấy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chứng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nhận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đối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với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nhà</w:t>
            </w:r>
            <w:proofErr w:type="spellEnd"/>
            <w:r w:rsidRPr="00EA40CC">
              <w:rPr>
                <w:rFonts w:ascii="Times New Roman" w:hAnsi="Times New Roman" w:cs="Times New Roman"/>
                <w:sz w:val="24"/>
                <w:szCs w:val="24"/>
              </w:rPr>
              <w:t xml:space="preserve"> ở </w:t>
            </w:r>
            <w:proofErr w:type="spellStart"/>
            <w:r w:rsidRPr="00EA40CC">
              <w:rPr>
                <w:rFonts w:ascii="Times New Roman" w:hAnsi="Times New Roman" w:cs="Times New Roman"/>
                <w:sz w:val="24"/>
                <w:szCs w:val="24"/>
              </w:rPr>
              <w:t>đó</w:t>
            </w:r>
            <w:proofErr w:type="spellEnd"/>
            <w:r w:rsidRPr="00EA40CC">
              <w:rPr>
                <w:rFonts w:ascii="Times New Roman" w:hAnsi="Times New Roman" w:cs="Times New Roman"/>
                <w:sz w:val="24"/>
                <w:szCs w:val="24"/>
              </w:rPr>
              <w:t>”.</w:t>
            </w:r>
          </w:p>
          <w:p w14:paraId="47B5B57D" w14:textId="4CE98BDE" w:rsidR="00CC35D7" w:rsidRPr="00EA40CC" w:rsidRDefault="006968E5" w:rsidP="00EA40CC">
            <w:pPr>
              <w:adjustRightInd w:val="0"/>
              <w:snapToGrid w:val="0"/>
              <w:jc w:val="both"/>
              <w:rPr>
                <w:rFonts w:ascii="Times New Roman" w:hAnsi="Times New Roman" w:cs="Times New Roman"/>
                <w:sz w:val="24"/>
                <w:szCs w:val="24"/>
              </w:rPr>
            </w:pPr>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Ngoài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ra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theo</w:t>
            </w:r>
            <w:proofErr w:type="spellEnd"/>
            <w:r w:rsidRPr="00EA40CC">
              <w:rPr>
                <w:rFonts w:ascii="Times New Roman" w:hAnsi="Times New Roman" w:cs="Times New Roman"/>
                <w:sz w:val="24"/>
                <w:szCs w:val="24"/>
              </w:rPr>
              <w:t xml:space="preserve"> c, </w:t>
            </w:r>
            <w:proofErr w:type="spellStart"/>
            <w:r w:rsidRPr="00EA40CC">
              <w:rPr>
                <w:rFonts w:ascii="Times New Roman" w:hAnsi="Times New Roman" w:cs="Times New Roman"/>
                <w:sz w:val="24"/>
                <w:szCs w:val="24"/>
              </w:rPr>
              <w:t>Khoản</w:t>
            </w:r>
            <w:proofErr w:type="spellEnd"/>
            <w:r w:rsidRPr="00EA40CC">
              <w:rPr>
                <w:rFonts w:ascii="Times New Roman" w:hAnsi="Times New Roman" w:cs="Times New Roman"/>
                <w:sz w:val="24"/>
                <w:szCs w:val="24"/>
              </w:rPr>
              <w:t xml:space="preserve"> 2, </w:t>
            </w:r>
            <w:proofErr w:type="spellStart"/>
            <w:r w:rsidRPr="00EA40CC">
              <w:rPr>
                <w:rFonts w:ascii="Times New Roman" w:hAnsi="Times New Roman" w:cs="Times New Roman"/>
                <w:sz w:val="24"/>
                <w:szCs w:val="24"/>
              </w:rPr>
              <w:t>Điều</w:t>
            </w:r>
            <w:proofErr w:type="spellEnd"/>
            <w:r w:rsidRPr="00EA40CC">
              <w:rPr>
                <w:rFonts w:ascii="Times New Roman" w:hAnsi="Times New Roman" w:cs="Times New Roman"/>
                <w:sz w:val="24"/>
                <w:szCs w:val="24"/>
              </w:rPr>
              <w:t xml:space="preserve"> 10 </w:t>
            </w:r>
            <w:proofErr w:type="spellStart"/>
            <w:r w:rsidRPr="00EA40CC">
              <w:rPr>
                <w:rFonts w:ascii="Times New Roman" w:hAnsi="Times New Roman" w:cs="Times New Roman"/>
                <w:sz w:val="24"/>
                <w:szCs w:val="24"/>
              </w:rPr>
              <w:t>của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Nghị</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định</w:t>
            </w:r>
            <w:proofErr w:type="spellEnd"/>
            <w:r w:rsidRPr="00EA40CC">
              <w:rPr>
                <w:rFonts w:ascii="Times New Roman" w:hAnsi="Times New Roman" w:cs="Times New Roman"/>
                <w:sz w:val="24"/>
                <w:szCs w:val="24"/>
              </w:rPr>
              <w:t xml:space="preserve"> 10/2022/NĐ-CP </w:t>
            </w:r>
            <w:proofErr w:type="spellStart"/>
            <w:r w:rsidRPr="00EA40CC">
              <w:rPr>
                <w:rFonts w:ascii="Times New Roman" w:hAnsi="Times New Roman" w:cs="Times New Roman"/>
                <w:sz w:val="24"/>
                <w:szCs w:val="24"/>
              </w:rPr>
              <w:t>ngày</w:t>
            </w:r>
            <w:proofErr w:type="spellEnd"/>
            <w:r w:rsidRPr="00EA40CC">
              <w:rPr>
                <w:rFonts w:ascii="Times New Roman" w:hAnsi="Times New Roman" w:cs="Times New Roman"/>
                <w:sz w:val="24"/>
                <w:szCs w:val="24"/>
              </w:rPr>
              <w:t xml:space="preserve"> 15/1/2022, </w:t>
            </w:r>
            <w:proofErr w:type="spellStart"/>
            <w:r w:rsidRPr="00EA40CC">
              <w:rPr>
                <w:rFonts w:ascii="Times New Roman" w:hAnsi="Times New Roman" w:cs="Times New Roman"/>
                <w:sz w:val="24"/>
                <w:szCs w:val="24"/>
              </w:rPr>
              <w:t>quy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định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trường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hợp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được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miễn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lệ</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phí</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trước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bạ</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gồm</w:t>
            </w:r>
            <w:proofErr w:type="spellEnd"/>
            <w:r w:rsidRPr="00EA40CC">
              <w:rPr>
                <w:rFonts w:ascii="Times New Roman" w:hAnsi="Times New Roman" w:cs="Times New Roman"/>
                <w:sz w:val="24"/>
                <w:szCs w:val="24"/>
              </w:rPr>
              <w:t>: “</w:t>
            </w:r>
            <w:proofErr w:type="spellStart"/>
            <w:r w:rsidRPr="00EA40CC">
              <w:rPr>
                <w:rFonts w:ascii="Times New Roman" w:hAnsi="Times New Roman" w:cs="Times New Roman"/>
                <w:sz w:val="24"/>
                <w:szCs w:val="24"/>
              </w:rPr>
              <w:t>Đầu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tư</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xây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dựng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kết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cấu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hạ</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tầng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không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phân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biệt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đất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trong</w:t>
            </w:r>
            <w:proofErr w:type="spellEnd"/>
            <w:r w:rsidRPr="00EA40CC">
              <w:rPr>
                <w:rFonts w:ascii="Times New Roman" w:hAnsi="Times New Roman" w:cs="Times New Roman"/>
                <w:sz w:val="24"/>
                <w:szCs w:val="24"/>
              </w:rPr>
              <w:t xml:space="preserve"> hay </w:t>
            </w:r>
            <w:proofErr w:type="spellStart"/>
            <w:r w:rsidRPr="00EA40CC">
              <w:rPr>
                <w:rFonts w:ascii="Times New Roman" w:hAnsi="Times New Roman" w:cs="Times New Roman"/>
                <w:sz w:val="24"/>
                <w:szCs w:val="24"/>
              </w:rPr>
              <w:t>ngoài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khu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công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nghiệp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khu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chế</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xuất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đầu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tư</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xây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dựng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nhà</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để</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chuyển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nhượng</w:t>
            </w:r>
            <w:proofErr w:type="spellEnd"/>
            <w:r w:rsidRPr="00EA40CC">
              <w:rPr>
                <w:rFonts w:ascii="Times New Roman" w:hAnsi="Times New Roman" w:cs="Times New Roman"/>
                <w:sz w:val="24"/>
                <w:szCs w:val="24"/>
              </w:rPr>
              <w:t xml:space="preserve">, bao </w:t>
            </w:r>
            <w:proofErr w:type="spellStart"/>
            <w:r w:rsidRPr="00EA40CC">
              <w:rPr>
                <w:rFonts w:ascii="Times New Roman" w:hAnsi="Times New Roman" w:cs="Times New Roman"/>
                <w:sz w:val="24"/>
                <w:szCs w:val="24"/>
              </w:rPr>
              <w:t>gồm</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cả</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trường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hợp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tổ</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chức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cá</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nhân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nhận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chuyển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nhượng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để</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tiếp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tục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đầu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tư</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xây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dựng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kết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cấu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hạ</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tầng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đầu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tư</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xây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dựng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nhà</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để</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chuyển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nhượng</w:t>
            </w:r>
            <w:proofErr w:type="spellEnd"/>
            <w:r w:rsidRPr="00EA40CC">
              <w:rPr>
                <w:rFonts w:ascii="Times New Roman" w:hAnsi="Times New Roman" w:cs="Times New Roman"/>
                <w:sz w:val="24"/>
                <w:szCs w:val="24"/>
              </w:rPr>
              <w:t xml:space="preserve">. </w:t>
            </w:r>
            <w:r w:rsidRPr="00EA40CC">
              <w:rPr>
                <w:rFonts w:ascii="Times New Roman" w:hAnsi="Times New Roman" w:cs="Times New Roman"/>
                <w:sz w:val="24"/>
                <w:szCs w:val="24"/>
              </w:rPr>
              <w:lastRenderedPageBreak/>
              <w:t xml:space="preserve">Các </w:t>
            </w:r>
            <w:proofErr w:type="spellStart"/>
            <w:r w:rsidRPr="00EA40CC">
              <w:rPr>
                <w:rFonts w:ascii="Times New Roman" w:hAnsi="Times New Roman" w:cs="Times New Roman"/>
                <w:sz w:val="24"/>
                <w:szCs w:val="24"/>
              </w:rPr>
              <w:t>trường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hợp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này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nếu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đăng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ký</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quyền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sở</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hữu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quyền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sử</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dụng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để</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cho</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thuê</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hoặc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tự</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sử</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dụng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thì</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phải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nộp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lệ</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phí</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trước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bạ</w:t>
            </w:r>
            <w:proofErr w:type="spellEnd"/>
            <w:r w:rsidRPr="00EA40CC">
              <w:rPr>
                <w:rFonts w:ascii="Times New Roman" w:hAnsi="Times New Roman" w:cs="Times New Roman"/>
                <w:sz w:val="24"/>
                <w:szCs w:val="24"/>
              </w:rPr>
              <w:t>”</w:t>
            </w:r>
          </w:p>
          <w:p w14:paraId="35697613" w14:textId="77777777" w:rsidR="00CC35D7" w:rsidRPr="00EA40CC" w:rsidRDefault="006968E5" w:rsidP="00EA40CC">
            <w:pPr>
              <w:adjustRightInd w:val="0"/>
              <w:snapToGrid w:val="0"/>
              <w:jc w:val="both"/>
              <w:rPr>
                <w:rFonts w:ascii="Times New Roman" w:hAnsi="Times New Roman" w:cs="Times New Roman"/>
                <w:sz w:val="24"/>
                <w:szCs w:val="24"/>
              </w:rPr>
            </w:pPr>
            <w:r w:rsidRPr="00EA40CC">
              <w:rPr>
                <w:rFonts w:ascii="Times New Roman" w:hAnsi="Times New Roman" w:cs="Times New Roman"/>
                <w:sz w:val="24"/>
                <w:szCs w:val="24"/>
              </w:rPr>
              <w:t xml:space="preserve"> =&gt; </w:t>
            </w:r>
            <w:proofErr w:type="spellStart"/>
            <w:r w:rsidRPr="00EA40CC">
              <w:rPr>
                <w:rFonts w:ascii="Times New Roman" w:hAnsi="Times New Roman" w:cs="Times New Roman"/>
                <w:sz w:val="24"/>
                <w:szCs w:val="24"/>
              </w:rPr>
              <w:t>Hiện</w:t>
            </w:r>
            <w:proofErr w:type="spellEnd"/>
            <w:r w:rsidRPr="00EA40CC">
              <w:rPr>
                <w:rFonts w:ascii="Times New Roman" w:hAnsi="Times New Roman" w:cs="Times New Roman"/>
                <w:sz w:val="24"/>
                <w:szCs w:val="24"/>
              </w:rPr>
              <w:t xml:space="preserve"> nay, </w:t>
            </w:r>
            <w:proofErr w:type="spellStart"/>
            <w:r w:rsidRPr="00EA40CC">
              <w:rPr>
                <w:rFonts w:ascii="Times New Roman" w:hAnsi="Times New Roman" w:cs="Times New Roman"/>
                <w:sz w:val="24"/>
                <w:szCs w:val="24"/>
              </w:rPr>
              <w:t>nhiều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địa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phương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và</w:t>
            </w:r>
            <w:proofErr w:type="spellEnd"/>
            <w:r w:rsidRPr="00EA40CC">
              <w:rPr>
                <w:rFonts w:ascii="Times New Roman" w:hAnsi="Times New Roman" w:cs="Times New Roman"/>
                <w:sz w:val="24"/>
                <w:szCs w:val="24"/>
              </w:rPr>
              <w:t xml:space="preserve"> CQNN </w:t>
            </w:r>
            <w:proofErr w:type="spellStart"/>
            <w:r w:rsidRPr="00EA40CC">
              <w:rPr>
                <w:rFonts w:ascii="Times New Roman" w:hAnsi="Times New Roman" w:cs="Times New Roman"/>
                <w:sz w:val="24"/>
                <w:szCs w:val="24"/>
              </w:rPr>
              <w:t>cho</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rằng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khi</w:t>
            </w:r>
            <w:proofErr w:type="spellEnd"/>
            <w:r w:rsidRPr="00EA40CC">
              <w:rPr>
                <w:rFonts w:ascii="Times New Roman" w:hAnsi="Times New Roman" w:cs="Times New Roman"/>
                <w:sz w:val="24"/>
                <w:szCs w:val="24"/>
              </w:rPr>
              <w:t xml:space="preserve"> CĐT </w:t>
            </w:r>
            <w:proofErr w:type="spellStart"/>
            <w:r w:rsidRPr="00EA40CC">
              <w:rPr>
                <w:rFonts w:ascii="Times New Roman" w:hAnsi="Times New Roman" w:cs="Times New Roman"/>
                <w:sz w:val="24"/>
                <w:szCs w:val="24"/>
              </w:rPr>
              <w:t>xin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cấp</w:t>
            </w:r>
            <w:proofErr w:type="spellEnd"/>
            <w:r w:rsidRPr="00EA40CC">
              <w:rPr>
                <w:rFonts w:ascii="Times New Roman" w:hAnsi="Times New Roman" w:cs="Times New Roman"/>
                <w:sz w:val="24"/>
                <w:szCs w:val="24"/>
              </w:rPr>
              <w:t xml:space="preserve"> GCN </w:t>
            </w:r>
            <w:proofErr w:type="spellStart"/>
            <w:r w:rsidRPr="00EA40CC">
              <w:rPr>
                <w:rFonts w:ascii="Times New Roman" w:hAnsi="Times New Roman" w:cs="Times New Roman"/>
                <w:sz w:val="24"/>
                <w:szCs w:val="24"/>
              </w:rPr>
              <w:t>quyền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sử</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dụng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đất</w:t>
            </w:r>
            <w:proofErr w:type="spellEnd"/>
            <w:r w:rsidRPr="00EA40CC">
              <w:rPr>
                <w:rFonts w:ascii="Times New Roman" w:hAnsi="Times New Roman" w:cs="Times New Roman"/>
                <w:sz w:val="24"/>
                <w:szCs w:val="24"/>
              </w:rPr>
              <w:t xml:space="preserve">, CĐT </w:t>
            </w:r>
            <w:proofErr w:type="spellStart"/>
            <w:r w:rsidRPr="00EA40CC">
              <w:rPr>
                <w:rFonts w:ascii="Times New Roman" w:hAnsi="Times New Roman" w:cs="Times New Roman"/>
                <w:sz w:val="24"/>
                <w:szCs w:val="24"/>
              </w:rPr>
              <w:t>sẽ</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phải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nộp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Lệ</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phí</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trước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bạ</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vì</w:t>
            </w:r>
            <w:proofErr w:type="spellEnd"/>
            <w:r w:rsidRPr="00EA40CC">
              <w:rPr>
                <w:rFonts w:ascii="Times New Roman" w:hAnsi="Times New Roman" w:cs="Times New Roman"/>
                <w:sz w:val="24"/>
                <w:szCs w:val="24"/>
              </w:rPr>
              <w:t xml:space="preserve"> CQNN </w:t>
            </w:r>
            <w:proofErr w:type="spellStart"/>
            <w:r w:rsidRPr="00EA40CC">
              <w:rPr>
                <w:rFonts w:ascii="Times New Roman" w:hAnsi="Times New Roman" w:cs="Times New Roman"/>
                <w:sz w:val="24"/>
                <w:szCs w:val="24"/>
              </w:rPr>
              <w:t>không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xác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định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được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căn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nào</w:t>
            </w:r>
            <w:proofErr w:type="spellEnd"/>
            <w:r w:rsidRPr="00EA40CC">
              <w:rPr>
                <w:rFonts w:ascii="Times New Roman" w:hAnsi="Times New Roman" w:cs="Times New Roman"/>
                <w:sz w:val="24"/>
                <w:szCs w:val="24"/>
              </w:rPr>
              <w:t xml:space="preserve"> CĐT </w:t>
            </w:r>
            <w:proofErr w:type="spellStart"/>
            <w:r w:rsidRPr="00EA40CC">
              <w:rPr>
                <w:rFonts w:ascii="Times New Roman" w:hAnsi="Times New Roman" w:cs="Times New Roman"/>
                <w:sz w:val="24"/>
                <w:szCs w:val="24"/>
              </w:rPr>
              <w:t>bán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và</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căn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nào</w:t>
            </w:r>
            <w:proofErr w:type="spellEnd"/>
            <w:r w:rsidRPr="00EA40CC">
              <w:rPr>
                <w:rFonts w:ascii="Times New Roman" w:hAnsi="Times New Roman" w:cs="Times New Roman"/>
                <w:sz w:val="24"/>
                <w:szCs w:val="24"/>
              </w:rPr>
              <w:t xml:space="preserve"> CĐT </w:t>
            </w:r>
            <w:proofErr w:type="spellStart"/>
            <w:r w:rsidRPr="00EA40CC">
              <w:rPr>
                <w:rFonts w:ascii="Times New Roman" w:hAnsi="Times New Roman" w:cs="Times New Roman"/>
                <w:sz w:val="24"/>
                <w:szCs w:val="24"/>
              </w:rPr>
              <w:t>để</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lại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sử</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dụng</w:t>
            </w:r>
            <w:proofErr w:type="spellEnd"/>
            <w:r w:rsidRPr="00EA40CC">
              <w:rPr>
                <w:rFonts w:ascii="Times New Roman" w:hAnsi="Times New Roman" w:cs="Times New Roman"/>
                <w:sz w:val="24"/>
                <w:szCs w:val="24"/>
              </w:rPr>
              <w:t xml:space="preserve"> =&gt; Như </w:t>
            </w:r>
            <w:proofErr w:type="spellStart"/>
            <w:r w:rsidRPr="00EA40CC">
              <w:rPr>
                <w:rFonts w:ascii="Times New Roman" w:hAnsi="Times New Roman" w:cs="Times New Roman"/>
                <w:sz w:val="24"/>
                <w:szCs w:val="24"/>
              </w:rPr>
              <w:t>vậy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việc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cấp</w:t>
            </w:r>
            <w:proofErr w:type="spellEnd"/>
            <w:r w:rsidRPr="00EA40CC">
              <w:rPr>
                <w:rFonts w:ascii="Times New Roman" w:hAnsi="Times New Roman" w:cs="Times New Roman"/>
                <w:sz w:val="24"/>
                <w:szCs w:val="24"/>
              </w:rPr>
              <w:t xml:space="preserve"> GCN </w:t>
            </w:r>
            <w:proofErr w:type="spellStart"/>
            <w:r w:rsidRPr="00EA40CC">
              <w:rPr>
                <w:rFonts w:ascii="Times New Roman" w:hAnsi="Times New Roman" w:cs="Times New Roman"/>
                <w:sz w:val="24"/>
                <w:szCs w:val="24"/>
              </w:rPr>
              <w:t>quyền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sử</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dụng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đất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cho</w:t>
            </w:r>
            <w:proofErr w:type="spellEnd"/>
            <w:r w:rsidRPr="00EA40CC">
              <w:rPr>
                <w:rFonts w:ascii="Times New Roman" w:hAnsi="Times New Roman" w:cs="Times New Roman"/>
                <w:sz w:val="24"/>
                <w:szCs w:val="24"/>
              </w:rPr>
              <w:t xml:space="preserve"> CĐT </w:t>
            </w:r>
            <w:proofErr w:type="spellStart"/>
            <w:r w:rsidRPr="00EA40CC">
              <w:rPr>
                <w:rFonts w:ascii="Times New Roman" w:hAnsi="Times New Roman" w:cs="Times New Roman"/>
                <w:sz w:val="24"/>
                <w:szCs w:val="24"/>
              </w:rPr>
              <w:t>chỉ</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là</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thêm</w:t>
            </w:r>
            <w:proofErr w:type="spellEnd"/>
            <w:r w:rsidRPr="00EA40CC">
              <w:rPr>
                <w:rFonts w:ascii="Times New Roman" w:hAnsi="Times New Roman" w:cs="Times New Roman"/>
                <w:sz w:val="24"/>
                <w:szCs w:val="24"/>
              </w:rPr>
              <w:t xml:space="preserve"> 1 </w:t>
            </w:r>
            <w:proofErr w:type="spellStart"/>
            <w:r w:rsidRPr="00EA40CC">
              <w:rPr>
                <w:rFonts w:ascii="Times New Roman" w:hAnsi="Times New Roman" w:cs="Times New Roman"/>
                <w:sz w:val="24"/>
                <w:szCs w:val="24"/>
              </w:rPr>
              <w:t>khâu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thủ</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tục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gây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tốn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kém</w:t>
            </w:r>
            <w:proofErr w:type="spellEnd"/>
            <w:r w:rsidRPr="00EA40CC">
              <w:rPr>
                <w:rFonts w:ascii="Times New Roman" w:hAnsi="Times New Roman" w:cs="Times New Roman"/>
                <w:sz w:val="24"/>
                <w:szCs w:val="24"/>
              </w:rPr>
              <w:t xml:space="preserve"> chi </w:t>
            </w:r>
            <w:proofErr w:type="spellStart"/>
            <w:r w:rsidRPr="00EA40CC">
              <w:rPr>
                <w:rFonts w:ascii="Times New Roman" w:hAnsi="Times New Roman" w:cs="Times New Roman"/>
                <w:sz w:val="24"/>
                <w:szCs w:val="24"/>
              </w:rPr>
              <w:t>phí</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cho</w:t>
            </w:r>
            <w:proofErr w:type="spellEnd"/>
            <w:r w:rsidRPr="00EA40CC">
              <w:rPr>
                <w:rFonts w:ascii="Times New Roman" w:hAnsi="Times New Roman" w:cs="Times New Roman"/>
                <w:sz w:val="24"/>
                <w:szCs w:val="24"/>
              </w:rPr>
              <w:t xml:space="preserve"> CĐT </w:t>
            </w:r>
            <w:proofErr w:type="spellStart"/>
            <w:r w:rsidRPr="00EA40CC">
              <w:rPr>
                <w:rFonts w:ascii="Times New Roman" w:hAnsi="Times New Roman" w:cs="Times New Roman"/>
                <w:sz w:val="24"/>
                <w:szCs w:val="24"/>
              </w:rPr>
              <w:t>và</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gây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lãng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phí</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thời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gian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cho</w:t>
            </w:r>
            <w:proofErr w:type="spellEnd"/>
            <w:r w:rsidRPr="00EA40CC">
              <w:rPr>
                <w:rFonts w:ascii="Times New Roman" w:hAnsi="Times New Roman" w:cs="Times New Roman"/>
                <w:sz w:val="24"/>
                <w:szCs w:val="24"/>
              </w:rPr>
              <w:t xml:space="preserve"> CQNN </w:t>
            </w:r>
            <w:proofErr w:type="spellStart"/>
            <w:r w:rsidRPr="00EA40CC">
              <w:rPr>
                <w:rFonts w:ascii="Times New Roman" w:hAnsi="Times New Roman" w:cs="Times New Roman"/>
                <w:sz w:val="24"/>
                <w:szCs w:val="24"/>
              </w:rPr>
              <w:t>và</w:t>
            </w:r>
            <w:proofErr w:type="spellEnd"/>
            <w:r w:rsidRPr="00EA40CC">
              <w:rPr>
                <w:rFonts w:ascii="Times New Roman" w:hAnsi="Times New Roman" w:cs="Times New Roman"/>
                <w:sz w:val="24"/>
                <w:szCs w:val="24"/>
              </w:rPr>
              <w:t xml:space="preserve"> CĐT.</w:t>
            </w:r>
          </w:p>
          <w:p w14:paraId="5CAEDE8B" w14:textId="6EF5CF1A" w:rsidR="006968E5" w:rsidRPr="00EA40CC" w:rsidRDefault="006968E5" w:rsidP="00EA40CC">
            <w:pPr>
              <w:adjustRightInd w:val="0"/>
              <w:snapToGrid w:val="0"/>
              <w:jc w:val="both"/>
              <w:rPr>
                <w:rFonts w:ascii="Times New Roman" w:hAnsi="Times New Roman" w:cs="Times New Roman"/>
                <w:sz w:val="24"/>
                <w:szCs w:val="24"/>
              </w:rPr>
            </w:pPr>
            <w:proofErr w:type="spellStart"/>
            <w:r w:rsidRPr="00EA40CC">
              <w:rPr>
                <w:rFonts w:ascii="Times New Roman" w:hAnsi="Times New Roman" w:cs="Times New Roman"/>
                <w:sz w:val="24"/>
                <w:szCs w:val="24"/>
              </w:rPr>
              <w:t>Vì</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vậy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cần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bỏ</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thủ</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tục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cấp</w:t>
            </w:r>
            <w:proofErr w:type="spellEnd"/>
            <w:r w:rsidRPr="00EA40CC">
              <w:rPr>
                <w:rFonts w:ascii="Times New Roman" w:hAnsi="Times New Roman" w:cs="Times New Roman"/>
                <w:sz w:val="24"/>
                <w:szCs w:val="24"/>
              </w:rPr>
              <w:t xml:space="preserve"> GCN </w:t>
            </w:r>
            <w:proofErr w:type="spellStart"/>
            <w:r w:rsidRPr="00EA40CC">
              <w:rPr>
                <w:rFonts w:ascii="Times New Roman" w:hAnsi="Times New Roman" w:cs="Times New Roman"/>
                <w:sz w:val="24"/>
                <w:szCs w:val="24"/>
              </w:rPr>
              <w:t>quyền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sử</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dụng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đất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cho</w:t>
            </w:r>
            <w:proofErr w:type="spellEnd"/>
            <w:r w:rsidRPr="00EA40CC">
              <w:rPr>
                <w:rFonts w:ascii="Times New Roman" w:hAnsi="Times New Roman" w:cs="Times New Roman"/>
                <w:sz w:val="24"/>
                <w:szCs w:val="24"/>
              </w:rPr>
              <w:t xml:space="preserve"> CĐT </w:t>
            </w:r>
            <w:proofErr w:type="spellStart"/>
            <w:r w:rsidRPr="00EA40CC">
              <w:rPr>
                <w:rFonts w:ascii="Times New Roman" w:hAnsi="Times New Roman" w:cs="Times New Roman"/>
                <w:sz w:val="24"/>
                <w:szCs w:val="24"/>
              </w:rPr>
              <w:t>khi</w:t>
            </w:r>
            <w:proofErr w:type="spellEnd"/>
            <w:r w:rsidRPr="00EA40CC">
              <w:rPr>
                <w:rFonts w:ascii="Times New Roman" w:hAnsi="Times New Roman" w:cs="Times New Roman"/>
                <w:sz w:val="24"/>
                <w:szCs w:val="24"/>
              </w:rPr>
              <w:t xml:space="preserve"> CĐT </w:t>
            </w:r>
            <w:proofErr w:type="spellStart"/>
            <w:r w:rsidRPr="00EA40CC">
              <w:rPr>
                <w:rFonts w:ascii="Times New Roman" w:hAnsi="Times New Roman" w:cs="Times New Roman"/>
                <w:sz w:val="24"/>
                <w:szCs w:val="24"/>
              </w:rPr>
              <w:t>bán</w:t>
            </w:r>
            <w:proofErr w:type="spellEnd"/>
            <w:r w:rsidRPr="00EA40CC">
              <w:rPr>
                <w:rFonts w:ascii="Times New Roman" w:hAnsi="Times New Roman" w:cs="Times New Roman"/>
                <w:sz w:val="24"/>
                <w:szCs w:val="24"/>
              </w:rPr>
              <w:t xml:space="preserve"> BĐS </w:t>
            </w:r>
            <w:proofErr w:type="spellStart"/>
            <w:r w:rsidRPr="00EA40CC">
              <w:rPr>
                <w:rFonts w:ascii="Times New Roman" w:hAnsi="Times New Roman" w:cs="Times New Roman"/>
                <w:sz w:val="24"/>
                <w:szCs w:val="24"/>
              </w:rPr>
              <w:t>tương</w:t>
            </w:r>
            <w:proofErr w:type="spellEnd"/>
            <w:r w:rsidRPr="00EA40CC">
              <w:rPr>
                <w:rFonts w:ascii="Times New Roman" w:hAnsi="Times New Roman" w:cs="Times New Roman"/>
                <w:sz w:val="24"/>
                <w:szCs w:val="24"/>
              </w:rPr>
              <w:t xml:space="preserve"> lai </w:t>
            </w:r>
            <w:proofErr w:type="spellStart"/>
            <w:r w:rsidRPr="00EA40CC">
              <w:rPr>
                <w:rFonts w:ascii="Times New Roman" w:hAnsi="Times New Roman" w:cs="Times New Roman"/>
                <w:sz w:val="24"/>
                <w:szCs w:val="24"/>
              </w:rPr>
              <w:t>và</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có</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sẵn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và</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áp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dụng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cơ</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chế</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chung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tại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Khoản</w:t>
            </w:r>
            <w:proofErr w:type="spellEnd"/>
            <w:r w:rsidRPr="00EA40CC">
              <w:rPr>
                <w:rFonts w:ascii="Times New Roman" w:hAnsi="Times New Roman" w:cs="Times New Roman"/>
                <w:sz w:val="24"/>
                <w:szCs w:val="24"/>
              </w:rPr>
              <w:t xml:space="preserve"> 4, </w:t>
            </w:r>
            <w:proofErr w:type="spellStart"/>
            <w:r w:rsidRPr="00EA40CC">
              <w:rPr>
                <w:rFonts w:ascii="Times New Roman" w:hAnsi="Times New Roman" w:cs="Times New Roman"/>
                <w:sz w:val="24"/>
                <w:szCs w:val="24"/>
              </w:rPr>
              <w:t>Điều</w:t>
            </w:r>
            <w:proofErr w:type="spellEnd"/>
            <w:r w:rsidRPr="00EA40CC">
              <w:rPr>
                <w:rFonts w:ascii="Times New Roman" w:hAnsi="Times New Roman" w:cs="Times New Roman"/>
                <w:sz w:val="24"/>
                <w:szCs w:val="24"/>
              </w:rPr>
              <w:t xml:space="preserve"> 9 </w:t>
            </w:r>
            <w:proofErr w:type="spellStart"/>
            <w:r w:rsidRPr="00EA40CC">
              <w:rPr>
                <w:rFonts w:ascii="Times New Roman" w:hAnsi="Times New Roman" w:cs="Times New Roman"/>
                <w:sz w:val="24"/>
                <w:szCs w:val="24"/>
              </w:rPr>
              <w:t>Luật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Nhà</w:t>
            </w:r>
            <w:proofErr w:type="spellEnd"/>
            <w:r w:rsidRPr="00EA40CC">
              <w:rPr>
                <w:rFonts w:ascii="Times New Roman" w:hAnsi="Times New Roman" w:cs="Times New Roman"/>
                <w:sz w:val="24"/>
                <w:szCs w:val="24"/>
              </w:rPr>
              <w:t xml:space="preserve"> ở </w:t>
            </w:r>
            <w:proofErr w:type="spellStart"/>
            <w:r w:rsidRPr="00EA40CC">
              <w:rPr>
                <w:rFonts w:ascii="Times New Roman" w:hAnsi="Times New Roman" w:cs="Times New Roman"/>
                <w:sz w:val="24"/>
                <w:szCs w:val="24"/>
              </w:rPr>
              <w:t>để</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cấp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thẳng</w:t>
            </w:r>
            <w:proofErr w:type="spellEnd"/>
            <w:r w:rsidRPr="00EA40CC">
              <w:rPr>
                <w:rFonts w:ascii="Times New Roman" w:hAnsi="Times New Roman" w:cs="Times New Roman"/>
                <w:sz w:val="24"/>
                <w:szCs w:val="24"/>
              </w:rPr>
              <w:t xml:space="preserve"> GCN QSH </w:t>
            </w:r>
            <w:proofErr w:type="spellStart"/>
            <w:r w:rsidRPr="00EA40CC">
              <w:rPr>
                <w:rFonts w:ascii="Times New Roman" w:hAnsi="Times New Roman" w:cs="Times New Roman"/>
                <w:sz w:val="24"/>
                <w:szCs w:val="24"/>
              </w:rPr>
              <w:t>cho</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Khách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hàng</w:t>
            </w:r>
            <w:proofErr w:type="spellEnd"/>
            <w:r w:rsidRPr="00EA40CC">
              <w:rPr>
                <w:rFonts w:ascii="Times New Roman" w:hAnsi="Times New Roman" w:cs="Times New Roman"/>
                <w:sz w:val="24"/>
                <w:szCs w:val="24"/>
              </w:rPr>
              <w:t>.</w:t>
            </w:r>
          </w:p>
        </w:tc>
        <w:tc>
          <w:tcPr>
            <w:tcW w:w="2555" w:type="dxa"/>
            <w:gridSpan w:val="5"/>
          </w:tcPr>
          <w:p w14:paraId="7B80F61B" w14:textId="77777777" w:rsidR="00CC35D7" w:rsidRPr="00EA40CC" w:rsidRDefault="00CC35D7" w:rsidP="00EA40CC">
            <w:pPr>
              <w:adjustRightInd w:val="0"/>
              <w:snapToGrid w:val="0"/>
              <w:jc w:val="both"/>
              <w:rPr>
                <w:rFonts w:ascii="Times New Roman" w:hAnsi="Times New Roman" w:cs="Times New Roman"/>
                <w:b/>
                <w:bCs/>
                <w:i/>
                <w:iCs/>
                <w:sz w:val="24"/>
                <w:szCs w:val="24"/>
              </w:rPr>
            </w:pPr>
            <w:r w:rsidRPr="00EA40CC">
              <w:rPr>
                <w:rFonts w:ascii="Times New Roman" w:hAnsi="Times New Roman" w:cs="Times New Roman"/>
                <w:sz w:val="24"/>
                <w:szCs w:val="24"/>
              </w:rPr>
              <w:lastRenderedPageBreak/>
              <w:t xml:space="preserve">1. </w:t>
            </w:r>
            <w:proofErr w:type="spellStart"/>
            <w:r w:rsidRPr="00EA40CC">
              <w:rPr>
                <w:rFonts w:ascii="Times New Roman" w:hAnsi="Times New Roman" w:cs="Times New Roman"/>
                <w:sz w:val="24"/>
                <w:szCs w:val="24"/>
              </w:rPr>
              <w:t>Bổ</w:t>
            </w:r>
            <w:proofErr w:type="spellEnd"/>
            <w:r w:rsidRPr="00EA40CC">
              <w:rPr>
                <w:rFonts w:ascii="Times New Roman" w:hAnsi="Times New Roman" w:cs="Times New Roman"/>
                <w:sz w:val="24"/>
                <w:szCs w:val="24"/>
              </w:rPr>
              <w:t xml:space="preserve"> sung </w:t>
            </w:r>
            <w:proofErr w:type="spellStart"/>
            <w:r w:rsidRPr="00EA40CC">
              <w:rPr>
                <w:rFonts w:ascii="Times New Roman" w:hAnsi="Times New Roman" w:cs="Times New Roman"/>
                <w:sz w:val="24"/>
                <w:szCs w:val="24"/>
              </w:rPr>
              <w:t>đoạn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sau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vào</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Điều</w:t>
            </w:r>
            <w:proofErr w:type="spellEnd"/>
            <w:r w:rsidRPr="00EA40CC">
              <w:rPr>
                <w:rFonts w:ascii="Times New Roman" w:hAnsi="Times New Roman" w:cs="Times New Roman"/>
                <w:sz w:val="24"/>
                <w:szCs w:val="24"/>
              </w:rPr>
              <w:t xml:space="preserve"> 45.2 </w:t>
            </w:r>
            <w:proofErr w:type="spellStart"/>
            <w:r w:rsidRPr="00EA40CC">
              <w:rPr>
                <w:rFonts w:ascii="Times New Roman" w:hAnsi="Times New Roman" w:cs="Times New Roman"/>
                <w:sz w:val="24"/>
                <w:szCs w:val="24"/>
              </w:rPr>
              <w:t>Luật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đất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đai</w:t>
            </w:r>
            <w:proofErr w:type="spellEnd"/>
            <w:r w:rsidRPr="00EA40CC">
              <w:rPr>
                <w:rFonts w:ascii="Times New Roman" w:hAnsi="Times New Roman" w:cs="Times New Roman"/>
                <w:sz w:val="24"/>
                <w:szCs w:val="24"/>
              </w:rPr>
              <w:t xml:space="preserve">: </w:t>
            </w:r>
            <w:r w:rsidRPr="00EA40CC">
              <w:rPr>
                <w:rFonts w:ascii="Times New Roman" w:hAnsi="Times New Roman" w:cs="Times New Roman"/>
                <w:b/>
                <w:bCs/>
                <w:i/>
                <w:iCs/>
                <w:sz w:val="24"/>
                <w:szCs w:val="24"/>
              </w:rPr>
              <w:t xml:space="preserve">“…Trường </w:t>
            </w:r>
            <w:proofErr w:type="spellStart"/>
            <w:r w:rsidRPr="00EA40CC">
              <w:rPr>
                <w:rFonts w:ascii="Times New Roman" w:hAnsi="Times New Roman" w:cs="Times New Roman"/>
                <w:b/>
                <w:bCs/>
                <w:i/>
                <w:iCs/>
                <w:sz w:val="24"/>
                <w:szCs w:val="24"/>
              </w:rPr>
              <w:t>hợp</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chủ</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đầu</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tư</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chuyển</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nhượng</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quyền</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sử</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dụng</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đất</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khi</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kinh</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doanh</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nhà</w:t>
            </w:r>
            <w:proofErr w:type="spellEnd"/>
            <w:r w:rsidRPr="00EA40CC">
              <w:rPr>
                <w:rFonts w:ascii="Times New Roman" w:hAnsi="Times New Roman" w:cs="Times New Roman"/>
                <w:b/>
                <w:bCs/>
                <w:i/>
                <w:iCs/>
                <w:sz w:val="24"/>
                <w:szCs w:val="24"/>
              </w:rPr>
              <w:t xml:space="preserve"> ở, </w:t>
            </w:r>
            <w:proofErr w:type="spellStart"/>
            <w:r w:rsidRPr="00EA40CC">
              <w:rPr>
                <w:rFonts w:ascii="Times New Roman" w:hAnsi="Times New Roman" w:cs="Times New Roman"/>
                <w:b/>
                <w:bCs/>
                <w:i/>
                <w:iCs/>
                <w:sz w:val="24"/>
                <w:szCs w:val="24"/>
              </w:rPr>
              <w:t>công</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trình</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xây</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dựng</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phần</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diện</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tích</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sàn</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trong</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công</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trình</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xây</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dựng</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trong</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dự</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án</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bất</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động</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sản</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trừ</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trường</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hợp</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chuyển</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nhượng</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quyền</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sử</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dụng</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đất</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đã</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lastRenderedPageBreak/>
              <w:t>có</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hạ</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tầng</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kỹ</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thuật</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trong</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dự</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án</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bất</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động</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sản</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thì</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không</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phải</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đáp</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ứng</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điều</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kiện</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quy</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định</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tại</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Khoản</w:t>
            </w:r>
            <w:proofErr w:type="spellEnd"/>
            <w:r w:rsidRPr="00EA40CC">
              <w:rPr>
                <w:rFonts w:ascii="Times New Roman" w:hAnsi="Times New Roman" w:cs="Times New Roman"/>
                <w:b/>
                <w:bCs/>
                <w:i/>
                <w:iCs/>
                <w:sz w:val="24"/>
                <w:szCs w:val="24"/>
              </w:rPr>
              <w:t xml:space="preserve"> 1 </w:t>
            </w:r>
            <w:proofErr w:type="spellStart"/>
            <w:r w:rsidRPr="00EA40CC">
              <w:rPr>
                <w:rFonts w:ascii="Times New Roman" w:hAnsi="Times New Roman" w:cs="Times New Roman"/>
                <w:b/>
                <w:bCs/>
                <w:i/>
                <w:iCs/>
                <w:sz w:val="24"/>
                <w:szCs w:val="24"/>
              </w:rPr>
              <w:t>Điều</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này</w:t>
            </w:r>
            <w:proofErr w:type="spellEnd"/>
            <w:r w:rsidRPr="00EA40CC">
              <w:rPr>
                <w:rFonts w:ascii="Times New Roman" w:hAnsi="Times New Roman" w:cs="Times New Roman"/>
                <w:b/>
                <w:bCs/>
                <w:i/>
                <w:iCs/>
                <w:sz w:val="24"/>
                <w:szCs w:val="24"/>
              </w:rPr>
              <w:t>”.</w:t>
            </w:r>
          </w:p>
          <w:p w14:paraId="3B9C5F46" w14:textId="1D059DBC" w:rsidR="006968E5" w:rsidRPr="00EA40CC" w:rsidRDefault="00CC35D7" w:rsidP="00EA40CC">
            <w:pPr>
              <w:adjustRightInd w:val="0"/>
              <w:snapToGrid w:val="0"/>
              <w:jc w:val="both"/>
              <w:rPr>
                <w:rFonts w:ascii="Times New Roman" w:hAnsi="Times New Roman" w:cs="Times New Roman"/>
                <w:b/>
                <w:spacing w:val="3"/>
                <w:sz w:val="24"/>
                <w:szCs w:val="24"/>
                <w:shd w:val="clear" w:color="auto" w:fill="FFFFFF"/>
              </w:rPr>
            </w:pPr>
            <w:r w:rsidRPr="00EA40CC">
              <w:rPr>
                <w:rFonts w:ascii="Times New Roman" w:hAnsi="Times New Roman" w:cs="Times New Roman"/>
                <w:sz w:val="24"/>
                <w:szCs w:val="24"/>
              </w:rPr>
              <w:br/>
            </w:r>
          </w:p>
        </w:tc>
      </w:tr>
      <w:tr w:rsidR="006F6FF6" w:rsidRPr="00EA40CC" w14:paraId="011DF835" w14:textId="77777777" w:rsidTr="00BB098B">
        <w:trPr>
          <w:gridAfter w:val="2"/>
          <w:wAfter w:w="128" w:type="dxa"/>
          <w:trHeight w:val="264"/>
        </w:trPr>
        <w:tc>
          <w:tcPr>
            <w:tcW w:w="706" w:type="dxa"/>
          </w:tcPr>
          <w:p w14:paraId="16179A78" w14:textId="63A56307" w:rsidR="00351E0D" w:rsidRPr="00EA40CC" w:rsidRDefault="00351E0D" w:rsidP="00EA40CC">
            <w:pPr>
              <w:pStyle w:val="ListParagraph"/>
              <w:numPr>
                <w:ilvl w:val="0"/>
                <w:numId w:val="6"/>
              </w:numPr>
              <w:adjustRightInd w:val="0"/>
              <w:snapToGrid w:val="0"/>
              <w:ind w:left="-953" w:right="39" w:firstLine="1133"/>
              <w:contextualSpacing w:val="0"/>
              <w:jc w:val="center"/>
              <w:rPr>
                <w:rFonts w:ascii="Times New Roman" w:hAnsi="Times New Roman" w:cs="Times New Roman"/>
                <w:sz w:val="24"/>
                <w:szCs w:val="24"/>
              </w:rPr>
            </w:pPr>
          </w:p>
        </w:tc>
        <w:tc>
          <w:tcPr>
            <w:tcW w:w="1014" w:type="dxa"/>
          </w:tcPr>
          <w:p w14:paraId="228DA378" w14:textId="77777777" w:rsidR="00351E0D" w:rsidRPr="00EA40CC" w:rsidRDefault="00351E0D" w:rsidP="00EA40CC">
            <w:pPr>
              <w:adjustRightInd w:val="0"/>
              <w:snapToGrid w:val="0"/>
              <w:jc w:val="both"/>
              <w:rPr>
                <w:rFonts w:ascii="Times New Roman" w:hAnsi="Times New Roman" w:cs="Times New Roman"/>
                <w:sz w:val="24"/>
                <w:szCs w:val="24"/>
              </w:rPr>
            </w:pPr>
            <w:proofErr w:type="spellStart"/>
            <w:r w:rsidRPr="00EA40CC">
              <w:rPr>
                <w:rFonts w:ascii="Times New Roman" w:hAnsi="Times New Roman" w:cs="Times New Roman"/>
                <w:sz w:val="24"/>
                <w:szCs w:val="24"/>
              </w:rPr>
              <w:t>Điều</w:t>
            </w:r>
            <w:proofErr w:type="spellEnd"/>
            <w:r w:rsidRPr="00EA40CC">
              <w:rPr>
                <w:rFonts w:ascii="Times New Roman" w:hAnsi="Times New Roman" w:cs="Times New Roman"/>
                <w:sz w:val="24"/>
                <w:szCs w:val="24"/>
              </w:rPr>
              <w:t xml:space="preserve"> 70</w:t>
            </w:r>
          </w:p>
        </w:tc>
        <w:tc>
          <w:tcPr>
            <w:tcW w:w="4288" w:type="dxa"/>
            <w:gridSpan w:val="3"/>
          </w:tcPr>
          <w:p w14:paraId="2EC4FD13" w14:textId="77777777" w:rsidR="00351E0D" w:rsidRPr="00EA40CC" w:rsidRDefault="00351E0D"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spacing w:val="3"/>
                <w:sz w:val="24"/>
                <w:szCs w:val="24"/>
                <w:shd w:val="clear" w:color="auto" w:fill="FFFFFF"/>
              </w:rPr>
              <w:t>Tại</w:t>
            </w:r>
            <w:proofErr w:type="spellEnd"/>
            <w:r w:rsidRPr="00EA40CC">
              <w:rPr>
                <w:rFonts w:ascii="Times New Roman" w:hAnsi="Times New Roman" w:cs="Times New Roman"/>
                <w:spacing w:val="3"/>
                <w:sz w:val="24"/>
                <w:szCs w:val="24"/>
                <w:shd w:val="clear" w:color="auto" w:fill="FFFFFF"/>
              </w:rPr>
              <w:t xml:space="preserve"> </w:t>
            </w:r>
            <w:bookmarkStart w:id="3" w:name="_Hlk196310317"/>
            <w:proofErr w:type="spellStart"/>
            <w:r w:rsidRPr="00EA40CC">
              <w:rPr>
                <w:rFonts w:ascii="Times New Roman" w:hAnsi="Times New Roman" w:cs="Times New Roman"/>
                <w:spacing w:val="3"/>
                <w:sz w:val="24"/>
                <w:szCs w:val="24"/>
                <w:shd w:val="clear" w:color="auto" w:fill="FFFFFF"/>
              </w:rPr>
              <w:t>điểm</w:t>
            </w:r>
            <w:proofErr w:type="spellEnd"/>
            <w:r w:rsidRPr="00EA40CC">
              <w:rPr>
                <w:rFonts w:ascii="Times New Roman" w:hAnsi="Times New Roman" w:cs="Times New Roman"/>
                <w:spacing w:val="3"/>
                <w:sz w:val="24"/>
                <w:szCs w:val="24"/>
                <w:shd w:val="clear" w:color="auto" w:fill="FFFFFF"/>
              </w:rPr>
              <w:t xml:space="preserve"> c </w:t>
            </w:r>
            <w:proofErr w:type="spellStart"/>
            <w:r w:rsidRPr="00EA40CC">
              <w:rPr>
                <w:rFonts w:ascii="Times New Roman" w:hAnsi="Times New Roman" w:cs="Times New Roman"/>
                <w:spacing w:val="3"/>
                <w:sz w:val="24"/>
                <w:szCs w:val="24"/>
                <w:shd w:val="clear" w:color="auto" w:fill="FFFFFF"/>
              </w:rPr>
              <w:t>khoản</w:t>
            </w:r>
            <w:proofErr w:type="spellEnd"/>
            <w:r w:rsidRPr="00EA40CC">
              <w:rPr>
                <w:rFonts w:ascii="Times New Roman" w:hAnsi="Times New Roman" w:cs="Times New Roman"/>
                <w:spacing w:val="3"/>
                <w:sz w:val="24"/>
                <w:szCs w:val="24"/>
                <w:shd w:val="clear" w:color="auto" w:fill="FFFFFF"/>
              </w:rPr>
              <w:t xml:space="preserve"> 3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70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“c)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lấy</w:t>
            </w:r>
            <w:proofErr w:type="spellEnd"/>
            <w:r w:rsidRPr="00EA40CC">
              <w:rPr>
                <w:rFonts w:ascii="Times New Roman" w:hAnsi="Times New Roman" w:cs="Times New Roman"/>
                <w:spacing w:val="3"/>
                <w:sz w:val="24"/>
                <w:szCs w:val="24"/>
                <w:shd w:val="clear" w:color="auto" w:fill="FFFFFF"/>
              </w:rPr>
              <w:t xml:space="preserve"> ý </w:t>
            </w:r>
            <w:proofErr w:type="spellStart"/>
            <w:r w:rsidRPr="00EA40CC">
              <w:rPr>
                <w:rFonts w:ascii="Times New Roman" w:hAnsi="Times New Roman" w:cs="Times New Roman"/>
                <w:spacing w:val="3"/>
                <w:sz w:val="24"/>
                <w:szCs w:val="24"/>
                <w:shd w:val="clear" w:color="auto" w:fill="FFFFFF"/>
              </w:rPr>
              <w:t>kiến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hoạch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cấp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tỉnh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là</w:t>
            </w:r>
            <w:proofErr w:type="spellEnd"/>
            <w:r w:rsidRPr="00EA40CC">
              <w:rPr>
                <w:rFonts w:ascii="Times New Roman" w:hAnsi="Times New Roman" w:cs="Times New Roman"/>
                <w:spacing w:val="3"/>
                <w:sz w:val="24"/>
                <w:szCs w:val="24"/>
                <w:shd w:val="clear" w:color="auto" w:fill="FFFFFF"/>
              </w:rPr>
              <w:t xml:space="preserve"> 45 </w:t>
            </w:r>
            <w:proofErr w:type="spellStart"/>
            <w:r w:rsidRPr="00EA40CC">
              <w:rPr>
                <w:rFonts w:ascii="Times New Roman" w:hAnsi="Times New Roman" w:cs="Times New Roman"/>
                <w:spacing w:val="3"/>
                <w:sz w:val="24"/>
                <w:szCs w:val="24"/>
                <w:shd w:val="clear" w:color="auto" w:fill="FFFFFF"/>
              </w:rPr>
              <w:t>ngày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kể</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từ</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ngày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công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khai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thông</w:t>
            </w:r>
            <w:proofErr w:type="spellEnd"/>
            <w:r w:rsidRPr="00EA40CC">
              <w:rPr>
                <w:rFonts w:ascii="Times New Roman" w:hAnsi="Times New Roman" w:cs="Times New Roman"/>
                <w:spacing w:val="3"/>
                <w:sz w:val="24"/>
                <w:szCs w:val="24"/>
                <w:shd w:val="clear" w:color="auto" w:fill="FFFFFF"/>
              </w:rPr>
              <w:t xml:space="preserve"> tin </w:t>
            </w:r>
            <w:proofErr w:type="spellStart"/>
            <w:r w:rsidRPr="00EA40CC">
              <w:rPr>
                <w:rFonts w:ascii="Times New Roman" w:hAnsi="Times New Roman" w:cs="Times New Roman"/>
                <w:spacing w:val="3"/>
                <w:sz w:val="24"/>
                <w:szCs w:val="24"/>
                <w:shd w:val="clear" w:color="auto" w:fill="FFFFFF"/>
              </w:rPr>
              <w:t>về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nội</w:t>
            </w:r>
            <w:proofErr w:type="spellEnd"/>
            <w:r w:rsidRPr="00EA40CC">
              <w:rPr>
                <w:rFonts w:ascii="Times New Roman" w:hAnsi="Times New Roman" w:cs="Times New Roman"/>
                <w:spacing w:val="3"/>
                <w:sz w:val="24"/>
                <w:szCs w:val="24"/>
                <w:shd w:val="clear" w:color="auto" w:fill="FFFFFF"/>
              </w:rPr>
              <w:t xml:space="preserve"> dung </w:t>
            </w:r>
            <w:proofErr w:type="spellStart"/>
            <w:r w:rsidRPr="00EA40CC">
              <w:rPr>
                <w:rFonts w:ascii="Times New Roman" w:hAnsi="Times New Roman" w:cs="Times New Roman"/>
                <w:spacing w:val="3"/>
                <w:sz w:val="24"/>
                <w:szCs w:val="24"/>
                <w:shd w:val="clear" w:color="auto" w:fill="FFFFFF"/>
              </w:rPr>
              <w:t>lấy</w:t>
            </w:r>
            <w:proofErr w:type="spellEnd"/>
            <w:r w:rsidRPr="00EA40CC">
              <w:rPr>
                <w:rFonts w:ascii="Times New Roman" w:hAnsi="Times New Roman" w:cs="Times New Roman"/>
                <w:spacing w:val="3"/>
                <w:sz w:val="24"/>
                <w:szCs w:val="24"/>
                <w:shd w:val="clear" w:color="auto" w:fill="FFFFFF"/>
              </w:rPr>
              <w:t xml:space="preserve"> ý </w:t>
            </w:r>
            <w:proofErr w:type="spellStart"/>
            <w:r w:rsidRPr="00EA40CC">
              <w:rPr>
                <w:rFonts w:ascii="Times New Roman" w:hAnsi="Times New Roman" w:cs="Times New Roman"/>
                <w:spacing w:val="3"/>
                <w:sz w:val="24"/>
                <w:szCs w:val="24"/>
                <w:shd w:val="clear" w:color="auto" w:fill="FFFFFF"/>
              </w:rPr>
              <w:t>kiến</w:t>
            </w:r>
            <w:proofErr w:type="spellEnd"/>
            <w:r w:rsidRPr="00EA40CC">
              <w:rPr>
                <w:rFonts w:ascii="Times New Roman" w:hAnsi="Times New Roman" w:cs="Times New Roman"/>
                <w:spacing w:val="3"/>
                <w:sz w:val="24"/>
                <w:szCs w:val="24"/>
                <w:shd w:val="clear" w:color="auto" w:fill="FFFFFF"/>
              </w:rPr>
              <w:t>.”</w:t>
            </w:r>
            <w:bookmarkEnd w:id="3"/>
          </w:p>
        </w:tc>
        <w:tc>
          <w:tcPr>
            <w:tcW w:w="4500" w:type="dxa"/>
            <w:gridSpan w:val="5"/>
          </w:tcPr>
          <w:p w14:paraId="562D8A82" w14:textId="77777777" w:rsidR="00351E0D" w:rsidRPr="00EA40CC" w:rsidRDefault="00351E0D" w:rsidP="00EA40CC">
            <w:pPr>
              <w:adjustRightInd w:val="0"/>
              <w:snapToGrid w:val="0"/>
              <w:jc w:val="both"/>
              <w:rPr>
                <w:rFonts w:ascii="Times New Roman" w:hAnsi="Times New Roman" w:cs="Times New Roman"/>
                <w:spacing w:val="3"/>
                <w:sz w:val="24"/>
                <w:szCs w:val="24"/>
                <w:shd w:val="clear" w:color="auto" w:fill="FFFFFF"/>
              </w:rPr>
            </w:pPr>
            <w:bookmarkStart w:id="4" w:name="_Hlk196310489"/>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lấy</w:t>
            </w:r>
            <w:proofErr w:type="spellEnd"/>
            <w:r w:rsidRPr="00EA40CC">
              <w:rPr>
                <w:rFonts w:ascii="Times New Roman" w:hAnsi="Times New Roman" w:cs="Times New Roman"/>
                <w:spacing w:val="3"/>
                <w:sz w:val="24"/>
                <w:szCs w:val="24"/>
                <w:shd w:val="clear" w:color="auto" w:fill="FFFFFF"/>
              </w:rPr>
              <w:t xml:space="preserve"> ý </w:t>
            </w:r>
            <w:proofErr w:type="spellStart"/>
            <w:r w:rsidRPr="00EA40CC">
              <w:rPr>
                <w:rFonts w:ascii="Times New Roman" w:hAnsi="Times New Roman" w:cs="Times New Roman"/>
                <w:spacing w:val="3"/>
                <w:sz w:val="24"/>
                <w:szCs w:val="24"/>
                <w:shd w:val="clear" w:color="auto" w:fill="FFFFFF"/>
              </w:rPr>
              <w:t>kiến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nên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rút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ngắn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để</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tránh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lãng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vì</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còn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nội</w:t>
            </w:r>
            <w:proofErr w:type="spellEnd"/>
            <w:r w:rsidRPr="00EA40CC">
              <w:rPr>
                <w:rFonts w:ascii="Times New Roman" w:hAnsi="Times New Roman" w:cs="Times New Roman"/>
                <w:spacing w:val="3"/>
                <w:sz w:val="24"/>
                <w:szCs w:val="24"/>
                <w:shd w:val="clear" w:color="auto" w:fill="FFFFFF"/>
              </w:rPr>
              <w:t xml:space="preserve"> dung </w:t>
            </w:r>
            <w:proofErr w:type="spellStart"/>
            <w:r w:rsidRPr="00EA40CC">
              <w:rPr>
                <w:rFonts w:ascii="Times New Roman" w:hAnsi="Times New Roman" w:cs="Times New Roman"/>
                <w:spacing w:val="3"/>
                <w:sz w:val="24"/>
                <w:szCs w:val="24"/>
                <w:shd w:val="clear" w:color="auto" w:fill="FFFFFF"/>
              </w:rPr>
              <w:t>khác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cần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triển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khai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sau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ý </w:t>
            </w:r>
            <w:proofErr w:type="spellStart"/>
            <w:r w:rsidRPr="00EA40CC">
              <w:rPr>
                <w:rFonts w:ascii="Times New Roman" w:hAnsi="Times New Roman" w:cs="Times New Roman"/>
                <w:spacing w:val="3"/>
                <w:sz w:val="24"/>
                <w:szCs w:val="24"/>
                <w:shd w:val="clear" w:color="auto" w:fill="FFFFFF"/>
              </w:rPr>
              <w:t>kiến</w:t>
            </w:r>
            <w:bookmarkEnd w:id="4"/>
            <w:proofErr w:type="spellEnd"/>
          </w:p>
        </w:tc>
        <w:tc>
          <w:tcPr>
            <w:tcW w:w="4679" w:type="dxa"/>
            <w:gridSpan w:val="6"/>
          </w:tcPr>
          <w:p w14:paraId="2C277771" w14:textId="67170923" w:rsidR="00351E0D" w:rsidRPr="00EA40CC" w:rsidRDefault="00351E0D" w:rsidP="00EA40CC">
            <w:pPr>
              <w:adjustRightInd w:val="0"/>
              <w:snapToGrid w:val="0"/>
              <w:jc w:val="both"/>
              <w:rPr>
                <w:rFonts w:ascii="Times New Roman" w:hAnsi="Times New Roman" w:cs="Times New Roman"/>
                <w:spacing w:val="3"/>
                <w:sz w:val="24"/>
                <w:szCs w:val="24"/>
                <w:shd w:val="clear" w:color="auto" w:fill="FFFFFF"/>
              </w:rPr>
            </w:pPr>
            <w:bookmarkStart w:id="5" w:name="_Hlk196310411"/>
            <w:proofErr w:type="spellStart"/>
            <w:r w:rsidRPr="00EA40CC">
              <w:rPr>
                <w:rFonts w:ascii="Times New Roman" w:hAnsi="Times New Roman" w:cs="Times New Roman"/>
                <w:b/>
                <w:spacing w:val="3"/>
                <w:sz w:val="24"/>
                <w:szCs w:val="24"/>
                <w:shd w:val="clear" w:color="auto" w:fill="FFFFFF"/>
              </w:rPr>
              <w:t>Đề</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xuất</w:t>
            </w:r>
            <w:proofErr w:type="spellEnd"/>
            <w:r w:rsidR="00545B6C" w:rsidRPr="00EA40CC">
              <w:rPr>
                <w:rFonts w:ascii="Times New Roman" w:hAnsi="Times New Roman" w:cs="Times New Roman"/>
                <w:b/>
                <w:spacing w:val="3"/>
                <w:sz w:val="24"/>
                <w:szCs w:val="24"/>
                <w:shd w:val="clear" w:color="auto" w:fill="FFFFFF"/>
              </w:rPr>
              <w:t>,</w:t>
            </w:r>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rút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ngắn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lấy</w:t>
            </w:r>
            <w:proofErr w:type="spellEnd"/>
            <w:r w:rsidRPr="00EA40CC">
              <w:rPr>
                <w:rFonts w:ascii="Times New Roman" w:hAnsi="Times New Roman" w:cs="Times New Roman"/>
                <w:spacing w:val="3"/>
                <w:sz w:val="24"/>
                <w:szCs w:val="24"/>
                <w:shd w:val="clear" w:color="auto" w:fill="FFFFFF"/>
              </w:rPr>
              <w:t xml:space="preserve"> ý </w:t>
            </w:r>
            <w:proofErr w:type="spellStart"/>
            <w:r w:rsidRPr="00EA40CC">
              <w:rPr>
                <w:rFonts w:ascii="Times New Roman" w:hAnsi="Times New Roman" w:cs="Times New Roman"/>
                <w:spacing w:val="3"/>
                <w:sz w:val="24"/>
                <w:szCs w:val="24"/>
                <w:shd w:val="clear" w:color="auto" w:fill="FFFFFF"/>
              </w:rPr>
              <w:t>kiến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xuống</w:t>
            </w:r>
            <w:proofErr w:type="spellEnd"/>
            <w:r w:rsidRPr="00EA40CC">
              <w:rPr>
                <w:rFonts w:ascii="Times New Roman" w:hAnsi="Times New Roman" w:cs="Times New Roman"/>
                <w:spacing w:val="3"/>
                <w:sz w:val="24"/>
                <w:szCs w:val="24"/>
                <w:shd w:val="clear" w:color="auto" w:fill="FFFFFF"/>
              </w:rPr>
              <w:t xml:space="preserve"> 30 </w:t>
            </w:r>
            <w:proofErr w:type="spellStart"/>
            <w:r w:rsidRPr="00EA40CC">
              <w:rPr>
                <w:rFonts w:ascii="Times New Roman" w:hAnsi="Times New Roman" w:cs="Times New Roman"/>
                <w:spacing w:val="3"/>
                <w:sz w:val="24"/>
                <w:szCs w:val="24"/>
                <w:shd w:val="clear" w:color="auto" w:fill="FFFFFF"/>
              </w:rPr>
              <w:t>ngày</w:t>
            </w:r>
            <w:proofErr w:type="spellEnd"/>
            <w:r w:rsidR="00F25428" w:rsidRPr="00EA40CC">
              <w:rPr>
                <w:rFonts w:ascii="Times New Roman" w:hAnsi="Times New Roman" w:cs="Times New Roman"/>
                <w:spacing w:val="3"/>
                <w:sz w:val="24"/>
                <w:szCs w:val="24"/>
                <w:shd w:val="clear" w:color="auto" w:fill="FFFFFF"/>
              </w:rPr>
              <w:t>.</w:t>
            </w:r>
            <w:bookmarkEnd w:id="5"/>
          </w:p>
        </w:tc>
      </w:tr>
      <w:tr w:rsidR="006F6FF6" w:rsidRPr="00EA40CC" w14:paraId="5EEE20D8" w14:textId="77777777" w:rsidTr="00BB098B">
        <w:trPr>
          <w:gridAfter w:val="2"/>
          <w:wAfter w:w="128" w:type="dxa"/>
          <w:trHeight w:val="264"/>
        </w:trPr>
        <w:tc>
          <w:tcPr>
            <w:tcW w:w="706" w:type="dxa"/>
          </w:tcPr>
          <w:p w14:paraId="75C7A7AC" w14:textId="5AD4F55C" w:rsidR="00351E0D" w:rsidRPr="00EA40CC" w:rsidRDefault="00351E0D" w:rsidP="00EA40CC">
            <w:pPr>
              <w:pStyle w:val="ListParagraph"/>
              <w:numPr>
                <w:ilvl w:val="0"/>
                <w:numId w:val="6"/>
              </w:numPr>
              <w:adjustRightInd w:val="0"/>
              <w:snapToGrid w:val="0"/>
              <w:ind w:left="-953" w:right="39" w:firstLine="1133"/>
              <w:contextualSpacing w:val="0"/>
              <w:jc w:val="center"/>
              <w:rPr>
                <w:rFonts w:ascii="Times New Roman" w:hAnsi="Times New Roman" w:cs="Times New Roman"/>
                <w:sz w:val="24"/>
                <w:szCs w:val="24"/>
              </w:rPr>
            </w:pPr>
          </w:p>
        </w:tc>
        <w:tc>
          <w:tcPr>
            <w:tcW w:w="1014" w:type="dxa"/>
          </w:tcPr>
          <w:p w14:paraId="077867F3" w14:textId="77777777" w:rsidR="00351E0D" w:rsidRPr="00EA40CC" w:rsidRDefault="00351E0D" w:rsidP="00EA40CC">
            <w:pPr>
              <w:adjustRightInd w:val="0"/>
              <w:snapToGrid w:val="0"/>
              <w:jc w:val="both"/>
              <w:rPr>
                <w:rFonts w:ascii="Times New Roman" w:hAnsi="Times New Roman" w:cs="Times New Roman"/>
                <w:sz w:val="24"/>
                <w:szCs w:val="24"/>
              </w:rPr>
            </w:pPr>
            <w:proofErr w:type="spellStart"/>
            <w:r w:rsidRPr="00EA40CC">
              <w:rPr>
                <w:rFonts w:ascii="Times New Roman" w:hAnsi="Times New Roman" w:cs="Times New Roman"/>
                <w:sz w:val="24"/>
                <w:szCs w:val="24"/>
              </w:rPr>
              <w:t>Điều</w:t>
            </w:r>
            <w:proofErr w:type="spellEnd"/>
            <w:r w:rsidRPr="00EA40CC">
              <w:rPr>
                <w:rFonts w:ascii="Times New Roman" w:hAnsi="Times New Roman" w:cs="Times New Roman"/>
                <w:sz w:val="24"/>
                <w:szCs w:val="24"/>
              </w:rPr>
              <w:t xml:space="preserve"> 72</w:t>
            </w:r>
          </w:p>
        </w:tc>
        <w:tc>
          <w:tcPr>
            <w:tcW w:w="4288" w:type="dxa"/>
            <w:gridSpan w:val="3"/>
          </w:tcPr>
          <w:p w14:paraId="31389B09" w14:textId="77777777" w:rsidR="00351E0D" w:rsidRPr="00EA40CC" w:rsidRDefault="00351E0D"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spacing w:val="3"/>
                <w:sz w:val="24"/>
                <w:szCs w:val="24"/>
                <w:shd w:val="clear" w:color="auto" w:fill="FFFFFF"/>
              </w:rPr>
              <w:t>Tại</w:t>
            </w:r>
            <w:proofErr w:type="spellEnd"/>
            <w:r w:rsidRPr="00EA40CC">
              <w:rPr>
                <w:rFonts w:ascii="Times New Roman" w:hAnsi="Times New Roman" w:cs="Times New Roman"/>
                <w:spacing w:val="3"/>
                <w:sz w:val="24"/>
                <w:szCs w:val="24"/>
                <w:shd w:val="clear" w:color="auto" w:fill="FFFFFF"/>
              </w:rPr>
              <w:t xml:space="preserve"> </w:t>
            </w:r>
            <w:bookmarkStart w:id="6" w:name="_Hlk196310674"/>
            <w:proofErr w:type="spellStart"/>
            <w:r w:rsidRPr="00EA40CC">
              <w:rPr>
                <w:rFonts w:ascii="Times New Roman" w:hAnsi="Times New Roman" w:cs="Times New Roman"/>
                <w:spacing w:val="3"/>
                <w:sz w:val="24"/>
                <w:szCs w:val="24"/>
                <w:shd w:val="clear" w:color="auto" w:fill="FFFFFF"/>
              </w:rPr>
              <w:t>khoản</w:t>
            </w:r>
            <w:proofErr w:type="spellEnd"/>
            <w:r w:rsidRPr="00EA40CC">
              <w:rPr>
                <w:rFonts w:ascii="Times New Roman" w:hAnsi="Times New Roman" w:cs="Times New Roman"/>
                <w:spacing w:val="3"/>
                <w:sz w:val="24"/>
                <w:szCs w:val="24"/>
                <w:shd w:val="clear" w:color="auto" w:fill="FFFFFF"/>
              </w:rPr>
              <w:t xml:space="preserve"> 3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72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bookmarkEnd w:id="6"/>
            <w:r w:rsidRPr="00EA40CC">
              <w:rPr>
                <w:rFonts w:ascii="Times New Roman" w:hAnsi="Times New Roman" w:cs="Times New Roman"/>
                <w:spacing w:val="3"/>
                <w:sz w:val="24"/>
                <w:szCs w:val="24"/>
                <w:shd w:val="clear" w:color="auto" w:fill="FFFFFF"/>
              </w:rPr>
              <w:t xml:space="preserve">“3. </w:t>
            </w:r>
            <w:proofErr w:type="spellStart"/>
            <w:r w:rsidRPr="00EA40CC">
              <w:rPr>
                <w:rFonts w:ascii="Times New Roman" w:hAnsi="Times New Roman" w:cs="Times New Roman"/>
                <w:spacing w:val="3"/>
                <w:sz w:val="24"/>
                <w:szCs w:val="24"/>
                <w:shd w:val="clear" w:color="auto" w:fill="FFFFFF"/>
              </w:rPr>
              <w:t>Thủ</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tướng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Chính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phủ</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duyệt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hoạch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cấp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tỉnh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kế</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hoạch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cấp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tỉnh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thành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phố</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thuộc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trung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ương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không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phải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lập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hoạch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cấp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tỉnh</w:t>
            </w:r>
            <w:proofErr w:type="spellEnd"/>
            <w:r w:rsidRPr="00EA40CC">
              <w:rPr>
                <w:rFonts w:ascii="Times New Roman" w:hAnsi="Times New Roman" w:cs="Times New Roman"/>
                <w:spacing w:val="3"/>
                <w:sz w:val="24"/>
                <w:szCs w:val="24"/>
                <w:shd w:val="clear" w:color="auto" w:fill="FFFFFF"/>
              </w:rPr>
              <w:t>.”</w:t>
            </w:r>
          </w:p>
        </w:tc>
        <w:tc>
          <w:tcPr>
            <w:tcW w:w="4500" w:type="dxa"/>
            <w:gridSpan w:val="5"/>
          </w:tcPr>
          <w:p w14:paraId="63A0863A" w14:textId="48C10663" w:rsidR="00351E0D" w:rsidRPr="00EA40CC" w:rsidRDefault="00351E0D"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Trong </w:t>
            </w:r>
            <w:proofErr w:type="spellStart"/>
            <w:r w:rsidRPr="00EA40CC">
              <w:rPr>
                <w:rFonts w:ascii="Times New Roman" w:hAnsi="Times New Roman" w:cs="Times New Roman"/>
                <w:spacing w:val="3"/>
                <w:sz w:val="24"/>
                <w:szCs w:val="24"/>
                <w:shd w:val="clear" w:color="auto" w:fill="FFFFFF"/>
              </w:rPr>
              <w:t>bối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cảnh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hướng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phân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cấp</w:t>
            </w:r>
            <w:proofErr w:type="spellEnd"/>
            <w:r w:rsidRPr="00EA40CC">
              <w:rPr>
                <w:rFonts w:ascii="Times New Roman" w:hAnsi="Times New Roman" w:cs="Times New Roman"/>
                <w:spacing w:val="3"/>
                <w:sz w:val="24"/>
                <w:szCs w:val="24"/>
                <w:shd w:val="clear" w:color="auto" w:fill="FFFFFF"/>
              </w:rPr>
              <w:t xml:space="preserve">, </w:t>
            </w:r>
            <w:proofErr w:type="spellStart"/>
            <w:r w:rsidR="009A54FF" w:rsidRPr="00EA40CC">
              <w:rPr>
                <w:rFonts w:ascii="Times New Roman" w:hAnsi="Times New Roman" w:cs="Times New Roman"/>
                <w:spacing w:val="3"/>
                <w:sz w:val="24"/>
                <w:szCs w:val="24"/>
                <w:shd w:val="clear" w:color="auto" w:fill="FFFFFF"/>
              </w:rPr>
              <w:t>phân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mạnh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xuống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phương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để</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thúc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phát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triển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kinh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tế</w:t>
            </w:r>
            <w:proofErr w:type="spellEnd"/>
            <w:r w:rsidRPr="00EA40CC">
              <w:rPr>
                <w:rFonts w:ascii="Times New Roman" w:hAnsi="Times New Roman" w:cs="Times New Roman"/>
                <w:spacing w:val="3"/>
                <w:sz w:val="24"/>
                <w:szCs w:val="24"/>
                <w:shd w:val="clear" w:color="auto" w:fill="FFFFFF"/>
              </w:rPr>
              <w:t xml:space="preserve">. </w:t>
            </w:r>
            <w:proofErr w:type="spellStart"/>
            <w:r w:rsidR="009A54FF" w:rsidRPr="00EA40CC">
              <w:rPr>
                <w:rFonts w:ascii="Times New Roman" w:hAnsi="Times New Roman" w:cs="Times New Roman"/>
                <w:spacing w:val="3"/>
                <w:sz w:val="24"/>
                <w:szCs w:val="24"/>
                <w:shd w:val="clear" w:color="auto" w:fill="FFFFFF"/>
              </w:rPr>
              <w:t>Đặc</w:t>
            </w:r>
            <w:proofErr w:type="spellEnd"/>
            <w:r w:rsidR="009A54FF" w:rsidRPr="00EA40CC">
              <w:rPr>
                <w:rFonts w:ascii="Times New Roman" w:hAnsi="Times New Roman" w:cs="Times New Roman"/>
                <w:spacing w:val="3"/>
                <w:sz w:val="24"/>
                <w:szCs w:val="24"/>
                <w:shd w:val="clear" w:color="auto" w:fill="FFFFFF"/>
              </w:rPr>
              <w:t xml:space="preserve"> </w:t>
            </w:r>
            <w:proofErr w:type="spellStart"/>
            <w:r w:rsidR="009A54FF" w:rsidRPr="00EA40CC">
              <w:rPr>
                <w:rFonts w:ascii="Times New Roman" w:hAnsi="Times New Roman" w:cs="Times New Roman"/>
                <w:spacing w:val="3"/>
                <w:sz w:val="24"/>
                <w:szCs w:val="24"/>
                <w:shd w:val="clear" w:color="auto" w:fill="FFFFFF"/>
              </w:rPr>
              <w:t>biệt</w:t>
            </w:r>
            <w:proofErr w:type="spellEnd"/>
            <w:r w:rsidR="009A54FF" w:rsidRPr="00EA40CC">
              <w:rPr>
                <w:rFonts w:ascii="Times New Roman" w:hAnsi="Times New Roman" w:cs="Times New Roman"/>
                <w:spacing w:val="3"/>
                <w:sz w:val="24"/>
                <w:szCs w:val="24"/>
                <w:shd w:val="clear" w:color="auto" w:fill="FFFFFF"/>
              </w:rPr>
              <w:t xml:space="preserve"> </w:t>
            </w:r>
            <w:proofErr w:type="spellStart"/>
            <w:r w:rsidR="009A54FF" w:rsidRPr="00EA40CC">
              <w:rPr>
                <w:rFonts w:ascii="Times New Roman" w:hAnsi="Times New Roman" w:cs="Times New Roman"/>
                <w:spacing w:val="3"/>
                <w:sz w:val="24"/>
                <w:szCs w:val="24"/>
                <w:shd w:val="clear" w:color="auto" w:fill="FFFFFF"/>
              </w:rPr>
              <w:t>trong</w:t>
            </w:r>
            <w:proofErr w:type="spellEnd"/>
            <w:r w:rsidR="009A54FF" w:rsidRPr="00EA40CC">
              <w:rPr>
                <w:rFonts w:ascii="Times New Roman" w:hAnsi="Times New Roman" w:cs="Times New Roman"/>
                <w:spacing w:val="3"/>
                <w:sz w:val="24"/>
                <w:szCs w:val="24"/>
                <w:shd w:val="clear" w:color="auto" w:fill="FFFFFF"/>
              </w:rPr>
              <w:t xml:space="preserve"> </w:t>
            </w:r>
            <w:proofErr w:type="spellStart"/>
            <w:r w:rsidR="009A54FF" w:rsidRPr="00EA40CC">
              <w:rPr>
                <w:rFonts w:ascii="Times New Roman" w:hAnsi="Times New Roman" w:cs="Times New Roman"/>
                <w:spacing w:val="3"/>
                <w:sz w:val="24"/>
                <w:szCs w:val="24"/>
                <w:shd w:val="clear" w:color="auto" w:fill="FFFFFF"/>
              </w:rPr>
              <w:t>thời</w:t>
            </w:r>
            <w:proofErr w:type="spellEnd"/>
            <w:r w:rsidR="009A54FF" w:rsidRPr="00EA40CC">
              <w:rPr>
                <w:rFonts w:ascii="Times New Roman" w:hAnsi="Times New Roman" w:cs="Times New Roman"/>
                <w:spacing w:val="3"/>
                <w:sz w:val="24"/>
                <w:szCs w:val="24"/>
                <w:shd w:val="clear" w:color="auto" w:fill="FFFFFF"/>
              </w:rPr>
              <w:t xml:space="preserve"> </w:t>
            </w:r>
            <w:proofErr w:type="spellStart"/>
            <w:r w:rsidR="009A54FF" w:rsidRPr="00EA40CC">
              <w:rPr>
                <w:rFonts w:ascii="Times New Roman" w:hAnsi="Times New Roman" w:cs="Times New Roman"/>
                <w:spacing w:val="3"/>
                <w:sz w:val="24"/>
                <w:szCs w:val="24"/>
                <w:shd w:val="clear" w:color="auto" w:fill="FFFFFF"/>
              </w:rPr>
              <w:t>gian</w:t>
            </w:r>
            <w:proofErr w:type="spellEnd"/>
            <w:r w:rsidR="009A54FF" w:rsidRPr="00EA40CC">
              <w:rPr>
                <w:rFonts w:ascii="Times New Roman" w:hAnsi="Times New Roman" w:cs="Times New Roman"/>
                <w:spacing w:val="3"/>
                <w:sz w:val="24"/>
                <w:szCs w:val="24"/>
                <w:shd w:val="clear" w:color="auto" w:fill="FFFFFF"/>
              </w:rPr>
              <w:t xml:space="preserve"> </w:t>
            </w:r>
            <w:proofErr w:type="spellStart"/>
            <w:r w:rsidR="009A54FF" w:rsidRPr="00EA40CC">
              <w:rPr>
                <w:rFonts w:ascii="Times New Roman" w:hAnsi="Times New Roman" w:cs="Times New Roman"/>
                <w:spacing w:val="3"/>
                <w:sz w:val="24"/>
                <w:szCs w:val="24"/>
                <w:shd w:val="clear" w:color="auto" w:fill="FFFFFF"/>
              </w:rPr>
              <w:t>gần</w:t>
            </w:r>
            <w:proofErr w:type="spellEnd"/>
            <w:r w:rsidR="009A54FF" w:rsidRPr="00EA40CC">
              <w:rPr>
                <w:rFonts w:ascii="Times New Roman" w:hAnsi="Times New Roman" w:cs="Times New Roman"/>
                <w:spacing w:val="3"/>
                <w:sz w:val="24"/>
                <w:szCs w:val="24"/>
                <w:shd w:val="clear" w:color="auto" w:fill="FFFFFF"/>
              </w:rPr>
              <w:t xml:space="preserve"> </w:t>
            </w:r>
            <w:proofErr w:type="spellStart"/>
            <w:r w:rsidR="009A54FF" w:rsidRPr="00EA40CC">
              <w:rPr>
                <w:rFonts w:ascii="Times New Roman" w:hAnsi="Times New Roman" w:cs="Times New Roman"/>
                <w:spacing w:val="3"/>
                <w:sz w:val="24"/>
                <w:szCs w:val="24"/>
                <w:shd w:val="clear" w:color="auto" w:fill="FFFFFF"/>
              </w:rPr>
              <w:t>đây</w:t>
            </w:r>
            <w:proofErr w:type="spellEnd"/>
            <w:r w:rsidR="009A54FF" w:rsidRPr="00EA40CC">
              <w:rPr>
                <w:rFonts w:ascii="Times New Roman" w:hAnsi="Times New Roman" w:cs="Times New Roman"/>
                <w:spacing w:val="3"/>
                <w:sz w:val="24"/>
                <w:szCs w:val="24"/>
                <w:shd w:val="clear" w:color="auto" w:fill="FFFFFF"/>
              </w:rPr>
              <w:t xml:space="preserve"> Quốc </w:t>
            </w:r>
            <w:proofErr w:type="spellStart"/>
            <w:r w:rsidR="009A54FF" w:rsidRPr="00EA40CC">
              <w:rPr>
                <w:rFonts w:ascii="Times New Roman" w:hAnsi="Times New Roman" w:cs="Times New Roman"/>
                <w:spacing w:val="3"/>
                <w:sz w:val="24"/>
                <w:szCs w:val="24"/>
                <w:shd w:val="clear" w:color="auto" w:fill="FFFFFF"/>
              </w:rPr>
              <w:t>Hội</w:t>
            </w:r>
            <w:proofErr w:type="spellEnd"/>
            <w:r w:rsidR="009A54FF" w:rsidRPr="00EA40CC">
              <w:rPr>
                <w:rFonts w:ascii="Times New Roman" w:hAnsi="Times New Roman" w:cs="Times New Roman"/>
                <w:spacing w:val="3"/>
                <w:sz w:val="24"/>
                <w:szCs w:val="24"/>
                <w:shd w:val="clear" w:color="auto" w:fill="FFFFFF"/>
              </w:rPr>
              <w:t xml:space="preserve"> </w:t>
            </w:r>
            <w:proofErr w:type="spellStart"/>
            <w:r w:rsidR="009A54FF" w:rsidRPr="00EA40CC">
              <w:rPr>
                <w:rFonts w:ascii="Times New Roman" w:hAnsi="Times New Roman" w:cs="Times New Roman"/>
                <w:spacing w:val="3"/>
                <w:sz w:val="24"/>
                <w:szCs w:val="24"/>
                <w:shd w:val="clear" w:color="auto" w:fill="FFFFFF"/>
              </w:rPr>
              <w:t>cũng</w:t>
            </w:r>
            <w:proofErr w:type="spellEnd"/>
            <w:r w:rsidR="009A54FF" w:rsidRPr="00EA40CC">
              <w:rPr>
                <w:rFonts w:ascii="Times New Roman" w:hAnsi="Times New Roman" w:cs="Times New Roman"/>
                <w:spacing w:val="3"/>
                <w:sz w:val="24"/>
                <w:szCs w:val="24"/>
                <w:shd w:val="clear" w:color="auto" w:fill="FFFFFF"/>
              </w:rPr>
              <w:t xml:space="preserve"> </w:t>
            </w:r>
            <w:proofErr w:type="spellStart"/>
            <w:r w:rsidR="009A54FF" w:rsidRPr="00EA40CC">
              <w:rPr>
                <w:rFonts w:ascii="Times New Roman" w:hAnsi="Times New Roman" w:cs="Times New Roman"/>
                <w:spacing w:val="3"/>
                <w:sz w:val="24"/>
                <w:szCs w:val="24"/>
                <w:shd w:val="clear" w:color="auto" w:fill="FFFFFF"/>
              </w:rPr>
              <w:t>đã</w:t>
            </w:r>
            <w:proofErr w:type="spellEnd"/>
            <w:r w:rsidR="009A54FF" w:rsidRPr="00EA40CC">
              <w:rPr>
                <w:rFonts w:ascii="Times New Roman" w:hAnsi="Times New Roman" w:cs="Times New Roman"/>
                <w:spacing w:val="3"/>
                <w:sz w:val="24"/>
                <w:szCs w:val="24"/>
                <w:shd w:val="clear" w:color="auto" w:fill="FFFFFF"/>
              </w:rPr>
              <w:t xml:space="preserve"> ban </w:t>
            </w:r>
            <w:proofErr w:type="spellStart"/>
            <w:r w:rsidR="009A54FF" w:rsidRPr="00EA40CC">
              <w:rPr>
                <w:rFonts w:ascii="Times New Roman" w:hAnsi="Times New Roman" w:cs="Times New Roman"/>
                <w:spacing w:val="3"/>
                <w:sz w:val="24"/>
                <w:szCs w:val="24"/>
                <w:shd w:val="clear" w:color="auto" w:fill="FFFFFF"/>
              </w:rPr>
              <w:t>hành</w:t>
            </w:r>
            <w:proofErr w:type="spellEnd"/>
            <w:r w:rsidR="009A54FF" w:rsidRPr="00EA40CC">
              <w:rPr>
                <w:rFonts w:ascii="Times New Roman" w:hAnsi="Times New Roman" w:cs="Times New Roman"/>
                <w:spacing w:val="3"/>
                <w:sz w:val="24"/>
                <w:szCs w:val="24"/>
                <w:shd w:val="clear" w:color="auto" w:fill="FFFFFF"/>
              </w:rPr>
              <w:t xml:space="preserve">, </w:t>
            </w:r>
            <w:proofErr w:type="spellStart"/>
            <w:r w:rsidR="009A54FF" w:rsidRPr="00EA40CC">
              <w:rPr>
                <w:rFonts w:ascii="Times New Roman" w:hAnsi="Times New Roman" w:cs="Times New Roman"/>
                <w:spacing w:val="3"/>
                <w:sz w:val="24"/>
                <w:szCs w:val="24"/>
                <w:shd w:val="clear" w:color="auto" w:fill="FFFFFF"/>
              </w:rPr>
              <w:t>sửa</w:t>
            </w:r>
            <w:proofErr w:type="spellEnd"/>
            <w:r w:rsidR="009A54FF" w:rsidRPr="00EA40CC">
              <w:rPr>
                <w:rFonts w:ascii="Times New Roman" w:hAnsi="Times New Roman" w:cs="Times New Roman"/>
                <w:spacing w:val="3"/>
                <w:sz w:val="24"/>
                <w:szCs w:val="24"/>
                <w:shd w:val="clear" w:color="auto" w:fill="FFFFFF"/>
              </w:rPr>
              <w:t xml:space="preserve"> </w:t>
            </w:r>
            <w:proofErr w:type="spellStart"/>
            <w:r w:rsidR="009A54FF" w:rsidRPr="00EA40CC">
              <w:rPr>
                <w:rFonts w:ascii="Times New Roman" w:hAnsi="Times New Roman" w:cs="Times New Roman"/>
                <w:spacing w:val="3"/>
                <w:sz w:val="24"/>
                <w:szCs w:val="24"/>
                <w:shd w:val="clear" w:color="auto" w:fill="FFFFFF"/>
              </w:rPr>
              <w:t>đổi</w:t>
            </w:r>
            <w:proofErr w:type="spellEnd"/>
            <w:r w:rsidR="009A54FF" w:rsidRPr="00EA40CC">
              <w:rPr>
                <w:rFonts w:ascii="Times New Roman" w:hAnsi="Times New Roman" w:cs="Times New Roman"/>
                <w:spacing w:val="3"/>
                <w:sz w:val="24"/>
                <w:szCs w:val="24"/>
                <w:shd w:val="clear" w:color="auto" w:fill="FFFFFF"/>
              </w:rPr>
              <w:t xml:space="preserve"> </w:t>
            </w:r>
            <w:proofErr w:type="spellStart"/>
            <w:r w:rsidR="009A54FF" w:rsidRPr="00EA40CC">
              <w:rPr>
                <w:rFonts w:ascii="Times New Roman" w:hAnsi="Times New Roman" w:cs="Times New Roman"/>
                <w:spacing w:val="3"/>
                <w:sz w:val="24"/>
                <w:szCs w:val="24"/>
                <w:shd w:val="clear" w:color="auto" w:fill="FFFFFF"/>
              </w:rPr>
              <w:t>các</w:t>
            </w:r>
            <w:proofErr w:type="spellEnd"/>
            <w:r w:rsidR="009A54FF" w:rsidRPr="00EA40CC">
              <w:rPr>
                <w:rFonts w:ascii="Times New Roman" w:hAnsi="Times New Roman" w:cs="Times New Roman"/>
                <w:spacing w:val="3"/>
                <w:sz w:val="24"/>
                <w:szCs w:val="24"/>
                <w:shd w:val="clear" w:color="auto" w:fill="FFFFFF"/>
              </w:rPr>
              <w:t xml:space="preserve"> </w:t>
            </w:r>
            <w:proofErr w:type="spellStart"/>
            <w:r w:rsidR="009A54FF" w:rsidRPr="00EA40CC">
              <w:rPr>
                <w:rFonts w:ascii="Times New Roman" w:hAnsi="Times New Roman" w:cs="Times New Roman"/>
                <w:spacing w:val="3"/>
                <w:sz w:val="24"/>
                <w:szCs w:val="24"/>
                <w:shd w:val="clear" w:color="auto" w:fill="FFFFFF"/>
              </w:rPr>
              <w:t>quy</w:t>
            </w:r>
            <w:proofErr w:type="spellEnd"/>
            <w:r w:rsidR="009A54FF" w:rsidRPr="00EA40CC">
              <w:rPr>
                <w:rFonts w:ascii="Times New Roman" w:hAnsi="Times New Roman" w:cs="Times New Roman"/>
                <w:spacing w:val="3"/>
                <w:sz w:val="24"/>
                <w:szCs w:val="24"/>
                <w:shd w:val="clear" w:color="auto" w:fill="FFFFFF"/>
              </w:rPr>
              <w:t xml:space="preserve"> </w:t>
            </w:r>
            <w:proofErr w:type="spellStart"/>
            <w:r w:rsidR="009A54FF" w:rsidRPr="00EA40CC">
              <w:rPr>
                <w:rFonts w:ascii="Times New Roman" w:hAnsi="Times New Roman" w:cs="Times New Roman"/>
                <w:spacing w:val="3"/>
                <w:sz w:val="24"/>
                <w:szCs w:val="24"/>
                <w:shd w:val="clear" w:color="auto" w:fill="FFFFFF"/>
              </w:rPr>
              <w:t>định</w:t>
            </w:r>
            <w:proofErr w:type="spellEnd"/>
            <w:r w:rsidR="009A54FF" w:rsidRPr="00EA40CC">
              <w:rPr>
                <w:rFonts w:ascii="Times New Roman" w:hAnsi="Times New Roman" w:cs="Times New Roman"/>
                <w:spacing w:val="3"/>
                <w:sz w:val="24"/>
                <w:szCs w:val="24"/>
                <w:shd w:val="clear" w:color="auto" w:fill="FFFFFF"/>
              </w:rPr>
              <w:t xml:space="preserve"> </w:t>
            </w:r>
            <w:proofErr w:type="spellStart"/>
            <w:r w:rsidR="009A54FF" w:rsidRPr="00EA40CC">
              <w:rPr>
                <w:rFonts w:ascii="Times New Roman" w:hAnsi="Times New Roman" w:cs="Times New Roman"/>
                <w:spacing w:val="3"/>
                <w:sz w:val="24"/>
                <w:szCs w:val="24"/>
                <w:shd w:val="clear" w:color="auto" w:fill="FFFFFF"/>
              </w:rPr>
              <w:t>của</w:t>
            </w:r>
            <w:proofErr w:type="spellEnd"/>
            <w:r w:rsidR="009A54FF" w:rsidRPr="00EA40CC">
              <w:rPr>
                <w:rFonts w:ascii="Times New Roman" w:hAnsi="Times New Roman" w:cs="Times New Roman"/>
                <w:spacing w:val="3"/>
                <w:sz w:val="24"/>
                <w:szCs w:val="24"/>
                <w:shd w:val="clear" w:color="auto" w:fill="FFFFFF"/>
              </w:rPr>
              <w:t xml:space="preserve"> </w:t>
            </w:r>
            <w:proofErr w:type="spellStart"/>
            <w:r w:rsidR="009A54FF" w:rsidRPr="00EA40CC">
              <w:rPr>
                <w:rFonts w:ascii="Times New Roman" w:hAnsi="Times New Roman" w:cs="Times New Roman"/>
                <w:spacing w:val="3"/>
                <w:sz w:val="24"/>
                <w:szCs w:val="24"/>
                <w:shd w:val="clear" w:color="auto" w:fill="FFFFFF"/>
              </w:rPr>
              <w:t>Luật</w:t>
            </w:r>
            <w:proofErr w:type="spellEnd"/>
            <w:r w:rsidR="009A54FF" w:rsidRPr="00EA40CC">
              <w:rPr>
                <w:rFonts w:ascii="Times New Roman" w:hAnsi="Times New Roman" w:cs="Times New Roman"/>
                <w:spacing w:val="3"/>
                <w:sz w:val="24"/>
                <w:szCs w:val="24"/>
                <w:shd w:val="clear" w:color="auto" w:fill="FFFFFF"/>
              </w:rPr>
              <w:t xml:space="preserve"> </w:t>
            </w:r>
            <w:proofErr w:type="spellStart"/>
            <w:r w:rsidR="009A54FF" w:rsidRPr="00EA40CC">
              <w:rPr>
                <w:rFonts w:ascii="Times New Roman" w:hAnsi="Times New Roman" w:cs="Times New Roman"/>
                <w:spacing w:val="3"/>
                <w:sz w:val="24"/>
                <w:szCs w:val="24"/>
                <w:shd w:val="clear" w:color="auto" w:fill="FFFFFF"/>
              </w:rPr>
              <w:t>Tổ</w:t>
            </w:r>
            <w:proofErr w:type="spellEnd"/>
            <w:r w:rsidR="009A54FF" w:rsidRPr="00EA40CC">
              <w:rPr>
                <w:rFonts w:ascii="Times New Roman" w:hAnsi="Times New Roman" w:cs="Times New Roman"/>
                <w:spacing w:val="3"/>
                <w:sz w:val="24"/>
                <w:szCs w:val="24"/>
                <w:shd w:val="clear" w:color="auto" w:fill="FFFFFF"/>
              </w:rPr>
              <w:t xml:space="preserve"> </w:t>
            </w:r>
            <w:proofErr w:type="spellStart"/>
            <w:r w:rsidR="009A54FF" w:rsidRPr="00EA40CC">
              <w:rPr>
                <w:rFonts w:ascii="Times New Roman" w:hAnsi="Times New Roman" w:cs="Times New Roman"/>
                <w:spacing w:val="3"/>
                <w:sz w:val="24"/>
                <w:szCs w:val="24"/>
                <w:shd w:val="clear" w:color="auto" w:fill="FFFFFF"/>
              </w:rPr>
              <w:t>chức</w:t>
            </w:r>
            <w:proofErr w:type="spellEnd"/>
            <w:r w:rsidR="009A54FF" w:rsidRPr="00EA40CC">
              <w:rPr>
                <w:rFonts w:ascii="Times New Roman" w:hAnsi="Times New Roman" w:cs="Times New Roman"/>
                <w:spacing w:val="3"/>
                <w:sz w:val="24"/>
                <w:szCs w:val="24"/>
                <w:shd w:val="clear" w:color="auto" w:fill="FFFFFF"/>
              </w:rPr>
              <w:t xml:space="preserve"> </w:t>
            </w:r>
            <w:proofErr w:type="spellStart"/>
            <w:r w:rsidR="009A54FF" w:rsidRPr="00EA40CC">
              <w:rPr>
                <w:rFonts w:ascii="Times New Roman" w:hAnsi="Times New Roman" w:cs="Times New Roman"/>
                <w:spacing w:val="3"/>
                <w:sz w:val="24"/>
                <w:szCs w:val="24"/>
                <w:shd w:val="clear" w:color="auto" w:fill="FFFFFF"/>
              </w:rPr>
              <w:t>chính</w:t>
            </w:r>
            <w:proofErr w:type="spellEnd"/>
            <w:r w:rsidR="009A54FF" w:rsidRPr="00EA40CC">
              <w:rPr>
                <w:rFonts w:ascii="Times New Roman" w:hAnsi="Times New Roman" w:cs="Times New Roman"/>
                <w:spacing w:val="3"/>
                <w:sz w:val="24"/>
                <w:szCs w:val="24"/>
                <w:shd w:val="clear" w:color="auto" w:fill="FFFFFF"/>
              </w:rPr>
              <w:t xml:space="preserve"> </w:t>
            </w:r>
            <w:proofErr w:type="spellStart"/>
            <w:r w:rsidR="009A54FF" w:rsidRPr="00EA40CC">
              <w:rPr>
                <w:rFonts w:ascii="Times New Roman" w:hAnsi="Times New Roman" w:cs="Times New Roman"/>
                <w:spacing w:val="3"/>
                <w:sz w:val="24"/>
                <w:szCs w:val="24"/>
                <w:shd w:val="clear" w:color="auto" w:fill="FFFFFF"/>
              </w:rPr>
              <w:t>quyền</w:t>
            </w:r>
            <w:proofErr w:type="spellEnd"/>
            <w:r w:rsidR="009A54FF" w:rsidRPr="00EA40CC">
              <w:rPr>
                <w:rFonts w:ascii="Times New Roman" w:hAnsi="Times New Roman" w:cs="Times New Roman"/>
                <w:spacing w:val="3"/>
                <w:sz w:val="24"/>
                <w:szCs w:val="24"/>
                <w:shd w:val="clear" w:color="auto" w:fill="FFFFFF"/>
              </w:rPr>
              <w:t xml:space="preserve"> </w:t>
            </w:r>
            <w:proofErr w:type="spellStart"/>
            <w:r w:rsidR="009A54FF" w:rsidRPr="00EA40CC">
              <w:rPr>
                <w:rFonts w:ascii="Times New Roman" w:hAnsi="Times New Roman" w:cs="Times New Roman"/>
                <w:spacing w:val="3"/>
                <w:sz w:val="24"/>
                <w:szCs w:val="24"/>
                <w:shd w:val="clear" w:color="auto" w:fill="FFFFFF"/>
              </w:rPr>
              <w:t>địa</w:t>
            </w:r>
            <w:proofErr w:type="spellEnd"/>
            <w:r w:rsidR="009A54FF" w:rsidRPr="00EA40CC">
              <w:rPr>
                <w:rFonts w:ascii="Times New Roman" w:hAnsi="Times New Roman" w:cs="Times New Roman"/>
                <w:spacing w:val="3"/>
                <w:sz w:val="24"/>
                <w:szCs w:val="24"/>
                <w:shd w:val="clear" w:color="auto" w:fill="FFFFFF"/>
              </w:rPr>
              <w:t xml:space="preserve"> </w:t>
            </w:r>
            <w:proofErr w:type="spellStart"/>
            <w:r w:rsidR="009A54FF" w:rsidRPr="00EA40CC">
              <w:rPr>
                <w:rFonts w:ascii="Times New Roman" w:hAnsi="Times New Roman" w:cs="Times New Roman"/>
                <w:spacing w:val="3"/>
                <w:sz w:val="24"/>
                <w:szCs w:val="24"/>
                <w:shd w:val="clear" w:color="auto" w:fill="FFFFFF"/>
              </w:rPr>
              <w:t>phương</w:t>
            </w:r>
            <w:proofErr w:type="spellEnd"/>
            <w:r w:rsidR="009A54FF" w:rsidRPr="00EA40CC">
              <w:rPr>
                <w:rFonts w:ascii="Times New Roman" w:hAnsi="Times New Roman" w:cs="Times New Roman"/>
                <w:spacing w:val="3"/>
                <w:sz w:val="24"/>
                <w:szCs w:val="24"/>
                <w:shd w:val="clear" w:color="auto" w:fill="FFFFFF"/>
              </w:rPr>
              <w:t xml:space="preserve">, </w:t>
            </w:r>
            <w:proofErr w:type="spellStart"/>
            <w:r w:rsidR="009A54FF" w:rsidRPr="00EA40CC">
              <w:rPr>
                <w:rFonts w:ascii="Times New Roman" w:hAnsi="Times New Roman" w:cs="Times New Roman"/>
                <w:spacing w:val="3"/>
                <w:sz w:val="24"/>
                <w:szCs w:val="24"/>
                <w:shd w:val="clear" w:color="auto" w:fill="FFFFFF"/>
              </w:rPr>
              <w:t>trong</w:t>
            </w:r>
            <w:proofErr w:type="spellEnd"/>
            <w:r w:rsidR="009A54FF" w:rsidRPr="00EA40CC">
              <w:rPr>
                <w:rFonts w:ascii="Times New Roman" w:hAnsi="Times New Roman" w:cs="Times New Roman"/>
                <w:spacing w:val="3"/>
                <w:sz w:val="24"/>
                <w:szCs w:val="24"/>
                <w:shd w:val="clear" w:color="auto" w:fill="FFFFFF"/>
              </w:rPr>
              <w:t xml:space="preserve"> </w:t>
            </w:r>
            <w:proofErr w:type="spellStart"/>
            <w:r w:rsidR="009A54FF" w:rsidRPr="00EA40CC">
              <w:rPr>
                <w:rFonts w:ascii="Times New Roman" w:hAnsi="Times New Roman" w:cs="Times New Roman"/>
                <w:spacing w:val="3"/>
                <w:sz w:val="24"/>
                <w:szCs w:val="24"/>
                <w:shd w:val="clear" w:color="auto" w:fill="FFFFFF"/>
              </w:rPr>
              <w:t>đó</w:t>
            </w:r>
            <w:proofErr w:type="spellEnd"/>
            <w:r w:rsidR="00C75504" w:rsidRPr="00EA40CC">
              <w:rPr>
                <w:rFonts w:ascii="Times New Roman" w:hAnsi="Times New Roman" w:cs="Times New Roman"/>
                <w:spacing w:val="3"/>
                <w:sz w:val="24"/>
                <w:szCs w:val="24"/>
                <w:shd w:val="clear" w:color="auto" w:fill="FFFFFF"/>
              </w:rPr>
              <w:t xml:space="preserve"> </w:t>
            </w:r>
            <w:proofErr w:type="spellStart"/>
            <w:r w:rsidR="00C75504" w:rsidRPr="00EA40CC">
              <w:rPr>
                <w:rFonts w:ascii="Times New Roman" w:hAnsi="Times New Roman" w:cs="Times New Roman"/>
                <w:spacing w:val="3"/>
                <w:sz w:val="24"/>
                <w:szCs w:val="24"/>
                <w:shd w:val="clear" w:color="auto" w:fill="FFFFFF"/>
              </w:rPr>
              <w:t>đẩy</w:t>
            </w:r>
            <w:proofErr w:type="spellEnd"/>
            <w:r w:rsidR="00C75504" w:rsidRPr="00EA40CC">
              <w:rPr>
                <w:rFonts w:ascii="Times New Roman" w:hAnsi="Times New Roman" w:cs="Times New Roman"/>
                <w:spacing w:val="3"/>
                <w:sz w:val="24"/>
                <w:szCs w:val="24"/>
                <w:shd w:val="clear" w:color="auto" w:fill="FFFFFF"/>
              </w:rPr>
              <w:t xml:space="preserve"> </w:t>
            </w:r>
            <w:proofErr w:type="spellStart"/>
            <w:r w:rsidR="00C75504" w:rsidRPr="00EA40CC">
              <w:rPr>
                <w:rFonts w:ascii="Times New Roman" w:hAnsi="Times New Roman" w:cs="Times New Roman"/>
                <w:spacing w:val="3"/>
                <w:sz w:val="24"/>
                <w:szCs w:val="24"/>
                <w:shd w:val="clear" w:color="auto" w:fill="FFFFFF"/>
              </w:rPr>
              <w:t>mạnh</w:t>
            </w:r>
            <w:proofErr w:type="spellEnd"/>
            <w:r w:rsidR="00C75504" w:rsidRPr="00EA40CC">
              <w:rPr>
                <w:rFonts w:ascii="Times New Roman" w:hAnsi="Times New Roman" w:cs="Times New Roman"/>
                <w:spacing w:val="3"/>
                <w:sz w:val="24"/>
                <w:szCs w:val="24"/>
                <w:shd w:val="clear" w:color="auto" w:fill="FFFFFF"/>
              </w:rPr>
              <w:t xml:space="preserve"> </w:t>
            </w:r>
            <w:proofErr w:type="spellStart"/>
            <w:r w:rsidR="00C75504" w:rsidRPr="00EA40CC">
              <w:rPr>
                <w:rFonts w:ascii="Times New Roman" w:hAnsi="Times New Roman" w:cs="Times New Roman"/>
                <w:spacing w:val="3"/>
                <w:sz w:val="24"/>
                <w:szCs w:val="24"/>
                <w:shd w:val="clear" w:color="auto" w:fill="FFFFFF"/>
              </w:rPr>
              <w:t>phân</w:t>
            </w:r>
            <w:proofErr w:type="spellEnd"/>
            <w:r w:rsidR="00C75504" w:rsidRPr="00EA40CC">
              <w:rPr>
                <w:rFonts w:ascii="Times New Roman" w:hAnsi="Times New Roman" w:cs="Times New Roman"/>
                <w:spacing w:val="3"/>
                <w:sz w:val="24"/>
                <w:szCs w:val="24"/>
                <w:shd w:val="clear" w:color="auto" w:fill="FFFFFF"/>
              </w:rPr>
              <w:t xml:space="preserve"> </w:t>
            </w:r>
            <w:proofErr w:type="spellStart"/>
            <w:r w:rsidR="00C75504" w:rsidRPr="00EA40CC">
              <w:rPr>
                <w:rFonts w:ascii="Times New Roman" w:hAnsi="Times New Roman" w:cs="Times New Roman"/>
                <w:spacing w:val="3"/>
                <w:sz w:val="24"/>
                <w:szCs w:val="24"/>
                <w:shd w:val="clear" w:color="auto" w:fill="FFFFFF"/>
              </w:rPr>
              <w:t>cấp</w:t>
            </w:r>
            <w:proofErr w:type="spellEnd"/>
            <w:r w:rsidR="00C75504" w:rsidRPr="00EA40CC">
              <w:rPr>
                <w:rFonts w:ascii="Times New Roman" w:hAnsi="Times New Roman" w:cs="Times New Roman"/>
                <w:spacing w:val="3"/>
                <w:sz w:val="24"/>
                <w:szCs w:val="24"/>
                <w:shd w:val="clear" w:color="auto" w:fill="FFFFFF"/>
              </w:rPr>
              <w:t xml:space="preserve"> </w:t>
            </w:r>
            <w:proofErr w:type="spellStart"/>
            <w:r w:rsidR="00C75504" w:rsidRPr="00EA40CC">
              <w:rPr>
                <w:rFonts w:ascii="Times New Roman" w:hAnsi="Times New Roman" w:cs="Times New Roman"/>
                <w:spacing w:val="3"/>
                <w:sz w:val="24"/>
                <w:szCs w:val="24"/>
                <w:shd w:val="clear" w:color="auto" w:fill="FFFFFF"/>
              </w:rPr>
              <w:t>cho</w:t>
            </w:r>
            <w:proofErr w:type="spellEnd"/>
            <w:r w:rsidR="00C75504" w:rsidRPr="00EA40CC">
              <w:rPr>
                <w:rFonts w:ascii="Times New Roman" w:hAnsi="Times New Roman" w:cs="Times New Roman"/>
                <w:spacing w:val="3"/>
                <w:sz w:val="24"/>
                <w:szCs w:val="24"/>
                <w:shd w:val="clear" w:color="auto" w:fill="FFFFFF"/>
              </w:rPr>
              <w:t xml:space="preserve"> </w:t>
            </w:r>
            <w:proofErr w:type="spellStart"/>
            <w:r w:rsidR="00C75504" w:rsidRPr="00EA40CC">
              <w:rPr>
                <w:rFonts w:ascii="Times New Roman" w:hAnsi="Times New Roman" w:cs="Times New Roman"/>
                <w:spacing w:val="3"/>
                <w:sz w:val="24"/>
                <w:szCs w:val="24"/>
                <w:shd w:val="clear" w:color="auto" w:fill="FFFFFF"/>
              </w:rPr>
              <w:t>chính</w:t>
            </w:r>
            <w:proofErr w:type="spellEnd"/>
            <w:r w:rsidR="00C75504" w:rsidRPr="00EA40CC">
              <w:rPr>
                <w:rFonts w:ascii="Times New Roman" w:hAnsi="Times New Roman" w:cs="Times New Roman"/>
                <w:spacing w:val="3"/>
                <w:sz w:val="24"/>
                <w:szCs w:val="24"/>
                <w:shd w:val="clear" w:color="auto" w:fill="FFFFFF"/>
              </w:rPr>
              <w:t xml:space="preserve"> </w:t>
            </w:r>
            <w:proofErr w:type="spellStart"/>
            <w:r w:rsidR="00C75504" w:rsidRPr="00EA40CC">
              <w:rPr>
                <w:rFonts w:ascii="Times New Roman" w:hAnsi="Times New Roman" w:cs="Times New Roman"/>
                <w:spacing w:val="3"/>
                <w:sz w:val="24"/>
                <w:szCs w:val="24"/>
                <w:shd w:val="clear" w:color="auto" w:fill="FFFFFF"/>
              </w:rPr>
              <w:t>quyền</w:t>
            </w:r>
            <w:proofErr w:type="spellEnd"/>
            <w:r w:rsidR="00C75504" w:rsidRPr="00EA40CC">
              <w:rPr>
                <w:rFonts w:ascii="Times New Roman" w:hAnsi="Times New Roman" w:cs="Times New Roman"/>
                <w:spacing w:val="3"/>
                <w:sz w:val="24"/>
                <w:szCs w:val="24"/>
                <w:shd w:val="clear" w:color="auto" w:fill="FFFFFF"/>
              </w:rPr>
              <w:t xml:space="preserve"> </w:t>
            </w:r>
            <w:proofErr w:type="spellStart"/>
            <w:r w:rsidR="00C75504" w:rsidRPr="00EA40CC">
              <w:rPr>
                <w:rFonts w:ascii="Times New Roman" w:hAnsi="Times New Roman" w:cs="Times New Roman"/>
                <w:spacing w:val="3"/>
                <w:sz w:val="24"/>
                <w:szCs w:val="24"/>
                <w:shd w:val="clear" w:color="auto" w:fill="FFFFFF"/>
              </w:rPr>
              <w:t>cấp</w:t>
            </w:r>
            <w:proofErr w:type="spellEnd"/>
            <w:r w:rsidR="00C75504" w:rsidRPr="00EA40CC">
              <w:rPr>
                <w:rFonts w:ascii="Times New Roman" w:hAnsi="Times New Roman" w:cs="Times New Roman"/>
                <w:spacing w:val="3"/>
                <w:sz w:val="24"/>
                <w:szCs w:val="24"/>
                <w:shd w:val="clear" w:color="auto" w:fill="FFFFFF"/>
              </w:rPr>
              <w:t xml:space="preserve"> </w:t>
            </w:r>
            <w:proofErr w:type="spellStart"/>
            <w:r w:rsidR="00C75504" w:rsidRPr="00EA40CC">
              <w:rPr>
                <w:rFonts w:ascii="Times New Roman" w:hAnsi="Times New Roman" w:cs="Times New Roman"/>
                <w:spacing w:val="3"/>
                <w:sz w:val="24"/>
                <w:szCs w:val="24"/>
                <w:shd w:val="clear" w:color="auto" w:fill="FFFFFF"/>
              </w:rPr>
              <w:t>cơ</w:t>
            </w:r>
            <w:proofErr w:type="spellEnd"/>
            <w:r w:rsidR="00C75504" w:rsidRPr="00EA40CC">
              <w:rPr>
                <w:rFonts w:ascii="Times New Roman" w:hAnsi="Times New Roman" w:cs="Times New Roman"/>
                <w:spacing w:val="3"/>
                <w:sz w:val="24"/>
                <w:szCs w:val="24"/>
                <w:shd w:val="clear" w:color="auto" w:fill="FFFFFF"/>
              </w:rPr>
              <w:t xml:space="preserve"> </w:t>
            </w:r>
            <w:proofErr w:type="spellStart"/>
            <w:r w:rsidR="00C75504" w:rsidRPr="00EA40CC">
              <w:rPr>
                <w:rFonts w:ascii="Times New Roman" w:hAnsi="Times New Roman" w:cs="Times New Roman"/>
                <w:spacing w:val="3"/>
                <w:sz w:val="24"/>
                <w:szCs w:val="24"/>
                <w:shd w:val="clear" w:color="auto" w:fill="FFFFFF"/>
              </w:rPr>
              <w:t>sở</w:t>
            </w:r>
            <w:proofErr w:type="spellEnd"/>
            <w:r w:rsidR="00C75504" w:rsidRPr="00EA40CC">
              <w:rPr>
                <w:rFonts w:ascii="Times New Roman" w:hAnsi="Times New Roman" w:cs="Times New Roman"/>
                <w:spacing w:val="3"/>
                <w:sz w:val="24"/>
                <w:szCs w:val="24"/>
                <w:shd w:val="clear" w:color="auto" w:fill="FFFFFF"/>
              </w:rPr>
              <w:t xml:space="preserve">. </w:t>
            </w:r>
            <w:proofErr w:type="spellStart"/>
            <w:r w:rsidR="00C75504" w:rsidRPr="00EA40CC">
              <w:rPr>
                <w:rFonts w:ascii="Times New Roman" w:hAnsi="Times New Roman" w:cs="Times New Roman"/>
                <w:spacing w:val="3"/>
                <w:sz w:val="24"/>
                <w:szCs w:val="24"/>
                <w:shd w:val="clear" w:color="auto" w:fill="FFFFFF"/>
              </w:rPr>
              <w:t>Ngoài</w:t>
            </w:r>
            <w:proofErr w:type="spellEnd"/>
            <w:r w:rsidR="00C75504" w:rsidRPr="00EA40CC">
              <w:rPr>
                <w:rFonts w:ascii="Times New Roman" w:hAnsi="Times New Roman" w:cs="Times New Roman"/>
                <w:spacing w:val="3"/>
                <w:sz w:val="24"/>
                <w:szCs w:val="24"/>
                <w:shd w:val="clear" w:color="auto" w:fill="FFFFFF"/>
              </w:rPr>
              <w:t xml:space="preserve"> </w:t>
            </w:r>
            <w:proofErr w:type="spellStart"/>
            <w:r w:rsidR="00C75504" w:rsidRPr="00EA40CC">
              <w:rPr>
                <w:rFonts w:ascii="Times New Roman" w:hAnsi="Times New Roman" w:cs="Times New Roman"/>
                <w:spacing w:val="3"/>
                <w:sz w:val="24"/>
                <w:szCs w:val="24"/>
                <w:shd w:val="clear" w:color="auto" w:fill="FFFFFF"/>
              </w:rPr>
              <w:t>ra</w:t>
            </w:r>
            <w:proofErr w:type="spellEnd"/>
            <w:r w:rsidR="00C75504" w:rsidRPr="00EA40CC">
              <w:rPr>
                <w:rFonts w:ascii="Times New Roman" w:hAnsi="Times New Roman" w:cs="Times New Roman"/>
                <w:spacing w:val="3"/>
                <w:sz w:val="24"/>
                <w:szCs w:val="24"/>
                <w:shd w:val="clear" w:color="auto" w:fill="FFFFFF"/>
              </w:rPr>
              <w:t xml:space="preserve">, </w:t>
            </w:r>
            <w:proofErr w:type="spellStart"/>
            <w:r w:rsidR="00C75504" w:rsidRPr="00EA40CC">
              <w:rPr>
                <w:rFonts w:ascii="Times New Roman" w:hAnsi="Times New Roman" w:cs="Times New Roman"/>
                <w:spacing w:val="3"/>
                <w:sz w:val="24"/>
                <w:szCs w:val="24"/>
                <w:shd w:val="clear" w:color="auto" w:fill="FFFFFF"/>
              </w:rPr>
              <w:t>v</w:t>
            </w:r>
            <w:r w:rsidRPr="00EA40CC">
              <w:rPr>
                <w:rFonts w:ascii="Times New Roman" w:hAnsi="Times New Roman" w:cs="Times New Roman"/>
                <w:spacing w:val="3"/>
                <w:sz w:val="24"/>
                <w:szCs w:val="24"/>
                <w:shd w:val="clear" w:color="auto" w:fill="FFFFFF"/>
              </w:rPr>
              <w:t>iệc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duyệt</w:t>
            </w:r>
            <w:proofErr w:type="spellEnd"/>
            <w:r w:rsidRPr="00EA40CC">
              <w:rPr>
                <w:rFonts w:ascii="Times New Roman" w:hAnsi="Times New Roman" w:cs="Times New Roman"/>
                <w:spacing w:val="3"/>
                <w:sz w:val="24"/>
                <w:szCs w:val="24"/>
                <w:shd w:val="clear" w:color="auto" w:fill="FFFFFF"/>
              </w:rPr>
              <w:t xml:space="preserve"> KH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cấp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tỉnh</w:t>
            </w:r>
            <w:proofErr w:type="spellEnd"/>
            <w:r w:rsidRPr="00EA40CC">
              <w:rPr>
                <w:rFonts w:ascii="Times New Roman" w:hAnsi="Times New Roman" w:cs="Times New Roman"/>
                <w:spacing w:val="3"/>
                <w:sz w:val="24"/>
                <w:szCs w:val="24"/>
                <w:shd w:val="clear" w:color="auto" w:fill="FFFFFF"/>
              </w:rPr>
              <w:t xml:space="preserve"> do </w:t>
            </w:r>
            <w:proofErr w:type="spellStart"/>
            <w:r w:rsidRPr="00EA40CC">
              <w:rPr>
                <w:rFonts w:ascii="Times New Roman" w:hAnsi="Times New Roman" w:cs="Times New Roman"/>
                <w:spacing w:val="3"/>
                <w:sz w:val="24"/>
                <w:szCs w:val="24"/>
                <w:shd w:val="clear" w:color="auto" w:fill="FFFFFF"/>
              </w:rPr>
              <w:t>thủ</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tướng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duyệt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sẽ</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gây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lãng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phí</w:t>
            </w:r>
            <w:proofErr w:type="spellEnd"/>
          </w:p>
        </w:tc>
        <w:tc>
          <w:tcPr>
            <w:tcW w:w="4679" w:type="dxa"/>
            <w:gridSpan w:val="6"/>
          </w:tcPr>
          <w:p w14:paraId="204A56BC" w14:textId="3B7B53D7" w:rsidR="00351E0D" w:rsidRPr="00EA40CC" w:rsidRDefault="00351E0D"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b/>
                <w:spacing w:val="3"/>
                <w:sz w:val="24"/>
                <w:szCs w:val="24"/>
                <w:shd w:val="clear" w:color="auto" w:fill="FFFFFF"/>
              </w:rPr>
              <w:t>Đề</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xuất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trên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sở</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hoạch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cấp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tỉnh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thủ</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tướng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duyệt</w:t>
            </w:r>
            <w:proofErr w:type="spellEnd"/>
            <w:r w:rsidRPr="00EA40CC">
              <w:rPr>
                <w:rFonts w:ascii="Times New Roman" w:hAnsi="Times New Roman" w:cs="Times New Roman"/>
                <w:spacing w:val="3"/>
                <w:sz w:val="24"/>
                <w:szCs w:val="24"/>
                <w:shd w:val="clear" w:color="auto" w:fill="FFFFFF"/>
              </w:rPr>
              <w:t xml:space="preserve">. HĐND </w:t>
            </w:r>
            <w:proofErr w:type="spellStart"/>
            <w:r w:rsidRPr="00EA40CC">
              <w:rPr>
                <w:rFonts w:ascii="Times New Roman" w:hAnsi="Times New Roman" w:cs="Times New Roman"/>
                <w:spacing w:val="3"/>
                <w:sz w:val="24"/>
                <w:szCs w:val="24"/>
                <w:shd w:val="clear" w:color="auto" w:fill="FFFFFF"/>
              </w:rPr>
              <w:t>cấp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tỉnh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phân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duyệt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kế</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hoạch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cấp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tỉnh</w:t>
            </w:r>
            <w:proofErr w:type="spellEnd"/>
            <w:r w:rsidR="001C17D7" w:rsidRPr="00EA40CC">
              <w:rPr>
                <w:rFonts w:ascii="Times New Roman" w:hAnsi="Times New Roman" w:cs="Times New Roman"/>
                <w:spacing w:val="3"/>
                <w:sz w:val="24"/>
                <w:szCs w:val="24"/>
                <w:shd w:val="clear" w:color="auto" w:fill="FFFFFF"/>
              </w:rPr>
              <w:t>.</w:t>
            </w:r>
          </w:p>
        </w:tc>
      </w:tr>
      <w:tr w:rsidR="006F6FF6" w:rsidRPr="00EA40CC" w14:paraId="0DC0D630" w14:textId="77777777" w:rsidTr="00BB098B">
        <w:trPr>
          <w:trHeight w:val="264"/>
        </w:trPr>
        <w:tc>
          <w:tcPr>
            <w:tcW w:w="706" w:type="dxa"/>
          </w:tcPr>
          <w:p w14:paraId="1E4D504A" w14:textId="3D20B49E" w:rsidR="00680750" w:rsidRPr="00EA40CC" w:rsidRDefault="00680750" w:rsidP="00EA40CC">
            <w:pPr>
              <w:pStyle w:val="ListParagraph"/>
              <w:numPr>
                <w:ilvl w:val="0"/>
                <w:numId w:val="6"/>
              </w:numPr>
              <w:adjustRightInd w:val="0"/>
              <w:snapToGrid w:val="0"/>
              <w:ind w:left="-953" w:right="39" w:firstLine="1133"/>
              <w:contextualSpacing w:val="0"/>
              <w:jc w:val="center"/>
              <w:rPr>
                <w:rFonts w:ascii="Times New Roman" w:hAnsi="Times New Roman" w:cs="Times New Roman"/>
                <w:sz w:val="24"/>
                <w:szCs w:val="24"/>
              </w:rPr>
            </w:pPr>
          </w:p>
        </w:tc>
        <w:tc>
          <w:tcPr>
            <w:tcW w:w="1014" w:type="dxa"/>
          </w:tcPr>
          <w:p w14:paraId="170DF436" w14:textId="4D9C4E0F" w:rsidR="00680750" w:rsidRPr="00EA40CC" w:rsidRDefault="00680750" w:rsidP="00EA40CC">
            <w:pPr>
              <w:adjustRightInd w:val="0"/>
              <w:snapToGrid w:val="0"/>
              <w:jc w:val="both"/>
              <w:rPr>
                <w:rFonts w:ascii="Times New Roman" w:hAnsi="Times New Roman" w:cs="Times New Roman"/>
                <w:sz w:val="24"/>
                <w:szCs w:val="24"/>
              </w:rPr>
            </w:pPr>
            <w:proofErr w:type="spellStart"/>
            <w:r w:rsidRPr="00EA40CC">
              <w:rPr>
                <w:rFonts w:ascii="Times New Roman" w:hAnsi="Times New Roman" w:cs="Times New Roman"/>
                <w:sz w:val="24"/>
                <w:szCs w:val="24"/>
              </w:rPr>
              <w:t>Điều</w:t>
            </w:r>
            <w:proofErr w:type="spellEnd"/>
            <w:r w:rsidRPr="00EA40CC">
              <w:rPr>
                <w:rFonts w:ascii="Times New Roman" w:hAnsi="Times New Roman" w:cs="Times New Roman"/>
                <w:sz w:val="24"/>
                <w:szCs w:val="24"/>
              </w:rPr>
              <w:t xml:space="preserve"> 79</w:t>
            </w:r>
          </w:p>
        </w:tc>
        <w:tc>
          <w:tcPr>
            <w:tcW w:w="1790" w:type="dxa"/>
          </w:tcPr>
          <w:p w14:paraId="36F20087" w14:textId="76623C76" w:rsidR="00680750" w:rsidRPr="00EA40CC" w:rsidRDefault="00680750"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Quy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để</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phát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triển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kinh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tế-xã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hội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vì</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lợi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ích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lastRenderedPageBreak/>
              <w:t>quốc</w:t>
            </w:r>
            <w:proofErr w:type="spellEnd"/>
            <w:r w:rsidRPr="00EA40CC">
              <w:rPr>
                <w:rFonts w:ascii="Times New Roman" w:hAnsi="Times New Roman" w:cs="Times New Roman"/>
                <w:spacing w:val="3"/>
                <w:sz w:val="24"/>
                <w:szCs w:val="24"/>
                <w:shd w:val="clear" w:color="auto" w:fill="FFFFFF"/>
              </w:rPr>
              <w:t xml:space="preserve"> gia, </w:t>
            </w:r>
            <w:proofErr w:type="spellStart"/>
            <w:r w:rsidRPr="00EA40CC">
              <w:rPr>
                <w:rFonts w:ascii="Times New Roman" w:hAnsi="Times New Roman" w:cs="Times New Roman"/>
                <w:spacing w:val="3"/>
                <w:sz w:val="24"/>
                <w:szCs w:val="24"/>
                <w:shd w:val="clear" w:color="auto" w:fill="FFFFFF"/>
              </w:rPr>
              <w:t>công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cộng</w:t>
            </w:r>
            <w:proofErr w:type="spellEnd"/>
            <w:r w:rsidRPr="00EA40CC">
              <w:rPr>
                <w:rFonts w:ascii="Times New Roman" w:hAnsi="Times New Roman" w:cs="Times New Roman"/>
                <w:spacing w:val="3"/>
                <w:sz w:val="24"/>
                <w:szCs w:val="24"/>
                <w:shd w:val="clear" w:color="auto" w:fill="FFFFFF"/>
              </w:rPr>
              <w:t>.</w:t>
            </w:r>
          </w:p>
          <w:p w14:paraId="2A83BDE4" w14:textId="77777777" w:rsidR="00680750" w:rsidRPr="00EA40CC" w:rsidRDefault="00680750" w:rsidP="00EA40CC">
            <w:pPr>
              <w:adjustRightInd w:val="0"/>
              <w:snapToGrid w:val="0"/>
              <w:jc w:val="both"/>
              <w:rPr>
                <w:rFonts w:ascii="Times New Roman" w:hAnsi="Times New Roman" w:cs="Times New Roman"/>
                <w:spacing w:val="3"/>
                <w:sz w:val="24"/>
                <w:szCs w:val="24"/>
                <w:shd w:val="clear" w:color="auto" w:fill="FFFFFF"/>
              </w:rPr>
            </w:pPr>
          </w:p>
          <w:p w14:paraId="186FFCF9" w14:textId="77777777" w:rsidR="00680750" w:rsidRPr="00EA40CC" w:rsidRDefault="00680750" w:rsidP="00EA40CC">
            <w:pPr>
              <w:adjustRightInd w:val="0"/>
              <w:snapToGrid w:val="0"/>
              <w:jc w:val="both"/>
              <w:rPr>
                <w:rFonts w:ascii="Times New Roman" w:hAnsi="Times New Roman" w:cs="Times New Roman"/>
                <w:spacing w:val="3"/>
                <w:sz w:val="24"/>
                <w:szCs w:val="24"/>
                <w:shd w:val="clear" w:color="auto" w:fill="FFFFFF"/>
              </w:rPr>
            </w:pPr>
          </w:p>
          <w:p w14:paraId="0D5E807B" w14:textId="38D5429F" w:rsidR="00D66305" w:rsidRPr="00EA40CC" w:rsidRDefault="00D66305" w:rsidP="00EA40CC">
            <w:pPr>
              <w:adjustRightInd w:val="0"/>
              <w:snapToGrid w:val="0"/>
              <w:jc w:val="both"/>
              <w:rPr>
                <w:rFonts w:ascii="Times New Roman" w:hAnsi="Times New Roman" w:cs="Times New Roman"/>
                <w:spacing w:val="3"/>
                <w:sz w:val="24"/>
                <w:szCs w:val="24"/>
                <w:shd w:val="clear" w:color="auto" w:fill="FFFFFF"/>
              </w:rPr>
            </w:pPr>
          </w:p>
          <w:p w14:paraId="7D87AE22" w14:textId="77777777" w:rsidR="00D66305" w:rsidRPr="00EA40CC" w:rsidRDefault="00D66305" w:rsidP="00EA40CC">
            <w:pPr>
              <w:adjustRightInd w:val="0"/>
              <w:snapToGrid w:val="0"/>
              <w:rPr>
                <w:rFonts w:ascii="Times New Roman" w:hAnsi="Times New Roman" w:cs="Times New Roman"/>
                <w:sz w:val="24"/>
                <w:szCs w:val="24"/>
              </w:rPr>
            </w:pPr>
          </w:p>
          <w:p w14:paraId="686990BF" w14:textId="593043C3" w:rsidR="00D66305" w:rsidRPr="00EA40CC" w:rsidRDefault="00D66305" w:rsidP="00EA40CC">
            <w:pPr>
              <w:adjustRightInd w:val="0"/>
              <w:snapToGrid w:val="0"/>
              <w:rPr>
                <w:rFonts w:ascii="Times New Roman" w:hAnsi="Times New Roman" w:cs="Times New Roman"/>
                <w:sz w:val="24"/>
                <w:szCs w:val="24"/>
              </w:rPr>
            </w:pPr>
          </w:p>
          <w:p w14:paraId="2BA481F5" w14:textId="611A5FFB" w:rsidR="00D66305" w:rsidRPr="00EA40CC" w:rsidRDefault="00D66305" w:rsidP="00EA40CC">
            <w:pPr>
              <w:adjustRightInd w:val="0"/>
              <w:snapToGrid w:val="0"/>
              <w:rPr>
                <w:rFonts w:ascii="Times New Roman" w:hAnsi="Times New Roman" w:cs="Times New Roman"/>
                <w:sz w:val="24"/>
                <w:szCs w:val="24"/>
              </w:rPr>
            </w:pPr>
          </w:p>
          <w:p w14:paraId="4BE10111" w14:textId="11F2BDB3" w:rsidR="00D66305" w:rsidRPr="00EA40CC" w:rsidRDefault="00D66305" w:rsidP="00EA40CC">
            <w:pPr>
              <w:adjustRightInd w:val="0"/>
              <w:snapToGrid w:val="0"/>
              <w:rPr>
                <w:rFonts w:ascii="Times New Roman" w:hAnsi="Times New Roman" w:cs="Times New Roman"/>
                <w:sz w:val="24"/>
                <w:szCs w:val="24"/>
              </w:rPr>
            </w:pPr>
          </w:p>
          <w:p w14:paraId="28642B4F" w14:textId="25DE40C7" w:rsidR="00D66305" w:rsidRPr="00EA40CC" w:rsidRDefault="00D66305" w:rsidP="00EA40CC">
            <w:pPr>
              <w:adjustRightInd w:val="0"/>
              <w:snapToGrid w:val="0"/>
              <w:rPr>
                <w:rFonts w:ascii="Times New Roman" w:hAnsi="Times New Roman" w:cs="Times New Roman"/>
                <w:sz w:val="24"/>
                <w:szCs w:val="24"/>
              </w:rPr>
            </w:pPr>
          </w:p>
          <w:p w14:paraId="5A67EC48" w14:textId="77777777" w:rsidR="00680750" w:rsidRPr="00EA40CC" w:rsidRDefault="00680750" w:rsidP="00EA40CC">
            <w:pPr>
              <w:adjustRightInd w:val="0"/>
              <w:snapToGrid w:val="0"/>
              <w:jc w:val="center"/>
              <w:rPr>
                <w:rFonts w:ascii="Times New Roman" w:hAnsi="Times New Roman" w:cs="Times New Roman"/>
                <w:sz w:val="24"/>
                <w:szCs w:val="24"/>
              </w:rPr>
            </w:pPr>
          </w:p>
        </w:tc>
        <w:tc>
          <w:tcPr>
            <w:tcW w:w="9496" w:type="dxa"/>
            <w:gridSpan w:val="11"/>
          </w:tcPr>
          <w:p w14:paraId="3F28C4F9" w14:textId="77777777" w:rsidR="00932DBD" w:rsidRPr="00EA40CC" w:rsidRDefault="00932DBD" w:rsidP="00EA40CC">
            <w:pPr>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lastRenderedPageBreak/>
              <w:t xml:space="preserve">Các </w:t>
            </w:r>
            <w:proofErr w:type="spellStart"/>
            <w:r w:rsidRPr="00EA40CC">
              <w:rPr>
                <w:rFonts w:ascii="Times New Roman" w:hAnsi="Times New Roman" w:cs="Times New Roman"/>
                <w:spacing w:val="3"/>
                <w:sz w:val="24"/>
                <w:szCs w:val="24"/>
                <w:shd w:val="clear" w:color="auto" w:fill="FFFFFF"/>
              </w:rPr>
              <w:t>vướng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mắc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khăn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là</w:t>
            </w:r>
            <w:proofErr w:type="spellEnd"/>
            <w:r w:rsidRPr="00EA40CC">
              <w:rPr>
                <w:rFonts w:ascii="Times New Roman" w:hAnsi="Times New Roman" w:cs="Times New Roman"/>
                <w:spacing w:val="3"/>
                <w:sz w:val="24"/>
                <w:szCs w:val="24"/>
                <w:shd w:val="clear" w:color="auto" w:fill="FFFFFF"/>
              </w:rPr>
              <w:t>:</w:t>
            </w:r>
          </w:p>
          <w:p w14:paraId="1A1957EE" w14:textId="77777777" w:rsidR="00932DBD" w:rsidRPr="00EA40CC" w:rsidRDefault="00932DBD" w:rsidP="00EA40CC">
            <w:pPr>
              <w:jc w:val="both"/>
              <w:rPr>
                <w:rFonts w:ascii="Times New Roman" w:hAnsi="Times New Roman" w:cs="Times New Roman"/>
                <w:spacing w:val="3"/>
                <w:sz w:val="24"/>
                <w:szCs w:val="24"/>
                <w:shd w:val="clear" w:color="auto" w:fill="FFFFFF"/>
              </w:rPr>
            </w:pPr>
          </w:p>
          <w:p w14:paraId="594F0646" w14:textId="77777777" w:rsidR="00932DBD" w:rsidRPr="00EA40CC" w:rsidRDefault="00932DBD" w:rsidP="00EA40CC">
            <w:pPr>
              <w:jc w:val="both"/>
              <w:rPr>
                <w:rFonts w:ascii="Times New Roman" w:eastAsia="Times New Roman" w:hAnsi="Times New Roman" w:cs="Times New Roman"/>
                <w:sz w:val="24"/>
                <w:szCs w:val="24"/>
              </w:rPr>
            </w:pPr>
            <w:proofErr w:type="spellStart"/>
            <w:r w:rsidRPr="00EA40CC">
              <w:rPr>
                <w:rFonts w:ascii="Times New Roman" w:hAnsi="Times New Roman" w:cs="Times New Roman"/>
                <w:sz w:val="24"/>
                <w:szCs w:val="24"/>
              </w:rPr>
              <w:t>Thứ</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nhất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Nghị</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quyết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số</w:t>
            </w:r>
            <w:proofErr w:type="spellEnd"/>
            <w:r w:rsidRPr="00EA40CC">
              <w:rPr>
                <w:rFonts w:ascii="Times New Roman" w:hAnsi="Times New Roman" w:cs="Times New Roman"/>
                <w:sz w:val="24"/>
                <w:szCs w:val="24"/>
              </w:rPr>
              <w:t xml:space="preserve"> 08/NQ-TW </w:t>
            </w:r>
            <w:proofErr w:type="spellStart"/>
            <w:r w:rsidRPr="00EA40CC">
              <w:rPr>
                <w:rFonts w:ascii="Times New Roman" w:hAnsi="Times New Roman" w:cs="Times New Roman"/>
                <w:sz w:val="24"/>
                <w:szCs w:val="24"/>
              </w:rPr>
              <w:t>của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Bộ</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Chính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trị</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vẫn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tiếp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tục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khẳng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định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phát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triển</w:t>
            </w:r>
            <w:proofErr w:type="spellEnd"/>
            <w:r w:rsidRPr="00EA40CC">
              <w:rPr>
                <w:rFonts w:ascii="Times New Roman" w:hAnsi="Times New Roman" w:cs="Times New Roman"/>
                <w:sz w:val="24"/>
                <w:szCs w:val="24"/>
              </w:rPr>
              <w:t xml:space="preserve"> du </w:t>
            </w:r>
            <w:proofErr w:type="spellStart"/>
            <w:r w:rsidRPr="00EA40CC">
              <w:rPr>
                <w:rFonts w:ascii="Times New Roman" w:hAnsi="Times New Roman" w:cs="Times New Roman"/>
                <w:sz w:val="24"/>
                <w:szCs w:val="24"/>
              </w:rPr>
              <w:t>lịch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trở</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thành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ngành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kinh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tế</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mũi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nhọn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trong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đó</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cũng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nêu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một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số</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nhiệm</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vụ</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giải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pháp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quan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trọng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Để</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đạt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được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mục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tiêu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đến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năm</w:t>
            </w:r>
            <w:proofErr w:type="spellEnd"/>
            <w:r w:rsidRPr="00EA40CC">
              <w:rPr>
                <w:rFonts w:ascii="Times New Roman" w:eastAsia="Times New Roman" w:hAnsi="Times New Roman" w:cs="Times New Roman"/>
                <w:sz w:val="24"/>
                <w:szCs w:val="24"/>
              </w:rPr>
              <w:t xml:space="preserve"> 2030, </w:t>
            </w:r>
            <w:proofErr w:type="spellStart"/>
            <w:r w:rsidRPr="00EA40CC">
              <w:rPr>
                <w:rFonts w:ascii="Times New Roman" w:eastAsia="Times New Roman" w:hAnsi="Times New Roman" w:cs="Times New Roman"/>
                <w:sz w:val="24"/>
                <w:szCs w:val="24"/>
              </w:rPr>
              <w:t>khách</w:t>
            </w:r>
            <w:proofErr w:type="spellEnd"/>
            <w:r w:rsidRPr="00EA40CC">
              <w:rPr>
                <w:rFonts w:ascii="Times New Roman" w:eastAsia="Times New Roman" w:hAnsi="Times New Roman" w:cs="Times New Roman"/>
                <w:sz w:val="24"/>
                <w:szCs w:val="24"/>
              </w:rPr>
              <w:t xml:space="preserve"> du </w:t>
            </w:r>
            <w:proofErr w:type="spellStart"/>
            <w:r w:rsidRPr="00EA40CC">
              <w:rPr>
                <w:rFonts w:ascii="Times New Roman" w:eastAsia="Times New Roman" w:hAnsi="Times New Roman" w:cs="Times New Roman"/>
                <w:sz w:val="24"/>
                <w:szCs w:val="24"/>
              </w:rPr>
              <w:t>lịch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quốc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tế</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đến</w:t>
            </w:r>
            <w:proofErr w:type="spellEnd"/>
            <w:r w:rsidRPr="00EA40CC">
              <w:rPr>
                <w:rFonts w:ascii="Times New Roman" w:eastAsia="Times New Roman" w:hAnsi="Times New Roman" w:cs="Times New Roman"/>
                <w:sz w:val="24"/>
                <w:szCs w:val="24"/>
              </w:rPr>
              <w:t xml:space="preserve"> Việt Nam </w:t>
            </w:r>
            <w:proofErr w:type="spellStart"/>
            <w:r w:rsidRPr="00EA40CC">
              <w:rPr>
                <w:rFonts w:ascii="Times New Roman" w:eastAsia="Times New Roman" w:hAnsi="Times New Roman" w:cs="Times New Roman"/>
                <w:sz w:val="24"/>
                <w:szCs w:val="24"/>
              </w:rPr>
              <w:t>đạt</w:t>
            </w:r>
            <w:proofErr w:type="spellEnd"/>
            <w:r w:rsidRPr="00EA40CC">
              <w:rPr>
                <w:rFonts w:ascii="Times New Roman" w:eastAsia="Times New Roman" w:hAnsi="Times New Roman" w:cs="Times New Roman"/>
                <w:sz w:val="24"/>
                <w:szCs w:val="24"/>
              </w:rPr>
              <w:t xml:space="preserve"> 47-50 </w:t>
            </w:r>
            <w:proofErr w:type="spellStart"/>
            <w:r w:rsidRPr="00EA40CC">
              <w:rPr>
                <w:rFonts w:ascii="Times New Roman" w:eastAsia="Times New Roman" w:hAnsi="Times New Roman" w:cs="Times New Roman"/>
                <w:sz w:val="24"/>
                <w:szCs w:val="24"/>
              </w:rPr>
              <w:t>triệu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lượt</w:t>
            </w:r>
            <w:proofErr w:type="spellEnd"/>
            <w:r w:rsidRPr="00EA40CC">
              <w:rPr>
                <w:rFonts w:ascii="Times New Roman" w:eastAsia="Times New Roman" w:hAnsi="Times New Roman" w:cs="Times New Roman"/>
                <w:sz w:val="24"/>
                <w:szCs w:val="24"/>
              </w:rPr>
              <w:t xml:space="preserve">, </w:t>
            </w:r>
            <w:r w:rsidRPr="00EA40CC">
              <w:rPr>
                <w:rFonts w:ascii="Times New Roman" w:eastAsia="Times New Roman" w:hAnsi="Times New Roman" w:cs="Times New Roman"/>
                <w:sz w:val="24"/>
                <w:szCs w:val="24"/>
              </w:rPr>
              <w:lastRenderedPageBreak/>
              <w:t xml:space="preserve">du </w:t>
            </w:r>
            <w:proofErr w:type="spellStart"/>
            <w:r w:rsidRPr="00EA40CC">
              <w:rPr>
                <w:rFonts w:ascii="Times New Roman" w:eastAsia="Times New Roman" w:hAnsi="Times New Roman" w:cs="Times New Roman"/>
                <w:sz w:val="24"/>
                <w:szCs w:val="24"/>
              </w:rPr>
              <w:t>lịch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đóng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góp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khoảng</w:t>
            </w:r>
            <w:proofErr w:type="spellEnd"/>
            <w:r w:rsidRPr="00EA40CC">
              <w:rPr>
                <w:rFonts w:ascii="Times New Roman" w:eastAsia="Times New Roman" w:hAnsi="Times New Roman" w:cs="Times New Roman"/>
                <w:sz w:val="24"/>
                <w:szCs w:val="24"/>
              </w:rPr>
              <w:t xml:space="preserve"> 14-15% </w:t>
            </w:r>
            <w:proofErr w:type="spellStart"/>
            <w:r w:rsidRPr="00EA40CC">
              <w:rPr>
                <w:rFonts w:ascii="Times New Roman" w:eastAsia="Times New Roman" w:hAnsi="Times New Roman" w:cs="Times New Roman"/>
                <w:sz w:val="24"/>
                <w:szCs w:val="24"/>
              </w:rPr>
              <w:t>và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nâng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tỷ</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trọng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vực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dịch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vụ</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trong</w:t>
            </w:r>
            <w:proofErr w:type="spellEnd"/>
            <w:r w:rsidRPr="00EA40CC">
              <w:rPr>
                <w:rFonts w:ascii="Times New Roman" w:eastAsia="Times New Roman" w:hAnsi="Times New Roman" w:cs="Times New Roman"/>
                <w:sz w:val="24"/>
                <w:szCs w:val="24"/>
              </w:rPr>
              <w:t xml:space="preserve"> GDP </w:t>
            </w:r>
            <w:proofErr w:type="spellStart"/>
            <w:r w:rsidRPr="00EA40CC">
              <w:rPr>
                <w:rFonts w:ascii="Times New Roman" w:eastAsia="Times New Roman" w:hAnsi="Times New Roman" w:cs="Times New Roman"/>
                <w:sz w:val="24"/>
                <w:szCs w:val="24"/>
              </w:rPr>
              <w:t>lên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trên</w:t>
            </w:r>
            <w:proofErr w:type="spellEnd"/>
            <w:r w:rsidRPr="00EA40CC">
              <w:rPr>
                <w:rFonts w:ascii="Times New Roman" w:eastAsia="Times New Roman" w:hAnsi="Times New Roman" w:cs="Times New Roman"/>
                <w:sz w:val="24"/>
                <w:szCs w:val="24"/>
              </w:rPr>
              <w:t xml:space="preserve"> 50% </w:t>
            </w:r>
            <w:proofErr w:type="spellStart"/>
            <w:r w:rsidRPr="00EA40CC">
              <w:rPr>
                <w:rFonts w:ascii="Times New Roman" w:eastAsia="Times New Roman" w:hAnsi="Times New Roman" w:cs="Times New Roman"/>
                <w:sz w:val="24"/>
                <w:szCs w:val="24"/>
              </w:rPr>
              <w:t>thì</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cần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phải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đầu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tư</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phát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triển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kết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cấu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hạ</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tầng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cơ</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sở</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vật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kỹ</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thuật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ngành</w:t>
            </w:r>
            <w:proofErr w:type="spellEnd"/>
            <w:r w:rsidRPr="00EA40CC">
              <w:rPr>
                <w:rFonts w:ascii="Times New Roman" w:eastAsia="Times New Roman" w:hAnsi="Times New Roman" w:cs="Times New Roman"/>
                <w:sz w:val="24"/>
                <w:szCs w:val="24"/>
              </w:rPr>
              <w:t xml:space="preserve"> du </w:t>
            </w:r>
            <w:proofErr w:type="spellStart"/>
            <w:r w:rsidRPr="00EA40CC">
              <w:rPr>
                <w:rFonts w:ascii="Times New Roman" w:eastAsia="Times New Roman" w:hAnsi="Times New Roman" w:cs="Times New Roman"/>
                <w:sz w:val="24"/>
                <w:szCs w:val="24"/>
              </w:rPr>
              <w:t>lịch</w:t>
            </w:r>
            <w:proofErr w:type="spellEnd"/>
            <w:r w:rsidRPr="00EA40CC">
              <w:rPr>
                <w:rFonts w:ascii="Times New Roman" w:eastAsia="Times New Roman" w:hAnsi="Times New Roman" w:cs="Times New Roman"/>
                <w:sz w:val="24"/>
                <w:szCs w:val="24"/>
              </w:rPr>
              <w:t>.</w:t>
            </w:r>
          </w:p>
          <w:p w14:paraId="47B089D7" w14:textId="77777777" w:rsidR="00932DBD" w:rsidRPr="00EA40CC" w:rsidRDefault="00932DBD" w:rsidP="00EA40CC">
            <w:pPr>
              <w:jc w:val="both"/>
              <w:rPr>
                <w:rFonts w:ascii="Times New Roman" w:eastAsia="Times New Roman" w:hAnsi="Times New Roman" w:cs="Times New Roman"/>
                <w:sz w:val="24"/>
                <w:szCs w:val="24"/>
              </w:rPr>
            </w:pPr>
            <w:proofErr w:type="spellStart"/>
            <w:r w:rsidRPr="00EA40CC">
              <w:rPr>
                <w:rFonts w:ascii="Times New Roman" w:eastAsia="Times New Roman" w:hAnsi="Times New Roman" w:cs="Times New Roman"/>
                <w:sz w:val="24"/>
                <w:szCs w:val="24"/>
              </w:rPr>
              <w:t>Một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trong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những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vấn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đề</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đặt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ra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làm</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sao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để</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đầu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tư</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xây</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dựng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kết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cấu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hạ</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tầng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phục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vụ</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cho</w:t>
            </w:r>
            <w:proofErr w:type="spellEnd"/>
            <w:r w:rsidRPr="00EA40CC">
              <w:rPr>
                <w:rFonts w:ascii="Times New Roman" w:eastAsia="Times New Roman" w:hAnsi="Times New Roman" w:cs="Times New Roman"/>
                <w:sz w:val="24"/>
                <w:szCs w:val="24"/>
              </w:rPr>
              <w:t xml:space="preserve"> du </w:t>
            </w:r>
            <w:proofErr w:type="spellStart"/>
            <w:r w:rsidRPr="00EA40CC">
              <w:rPr>
                <w:rFonts w:ascii="Times New Roman" w:eastAsia="Times New Roman" w:hAnsi="Times New Roman" w:cs="Times New Roman"/>
                <w:sz w:val="24"/>
                <w:szCs w:val="24"/>
              </w:rPr>
              <w:t>lịch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để</w:t>
            </w:r>
            <w:proofErr w:type="spellEnd"/>
            <w:r w:rsidRPr="00EA40CC">
              <w:rPr>
                <w:rFonts w:ascii="Times New Roman" w:eastAsia="Times New Roman" w:hAnsi="Times New Roman" w:cs="Times New Roman"/>
                <w:sz w:val="24"/>
                <w:szCs w:val="24"/>
              </w:rPr>
              <w:t xml:space="preserve"> Việt Nam </w:t>
            </w:r>
            <w:proofErr w:type="spellStart"/>
            <w:r w:rsidRPr="00EA40CC">
              <w:rPr>
                <w:rFonts w:ascii="Times New Roman" w:eastAsia="Times New Roman" w:hAnsi="Times New Roman" w:cs="Times New Roman"/>
                <w:sz w:val="24"/>
                <w:szCs w:val="24"/>
              </w:rPr>
              <w:t>trở</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thành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điểm</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đến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hấp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dẫn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trên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thế</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giới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thì</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doanh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nghiệp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phải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được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tiếp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cận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đai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được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giao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thông</w:t>
            </w:r>
            <w:proofErr w:type="spellEnd"/>
            <w:r w:rsidRPr="00EA40CC">
              <w:rPr>
                <w:rFonts w:ascii="Times New Roman" w:eastAsia="Times New Roman" w:hAnsi="Times New Roman" w:cs="Times New Roman"/>
                <w:sz w:val="24"/>
                <w:szCs w:val="24"/>
              </w:rPr>
              <w:t xml:space="preserve"> qua </w:t>
            </w:r>
            <w:proofErr w:type="spellStart"/>
            <w:r w:rsidRPr="00EA40CC">
              <w:rPr>
                <w:rFonts w:ascii="Times New Roman" w:eastAsia="Times New Roman" w:hAnsi="Times New Roman" w:cs="Times New Roman"/>
                <w:sz w:val="24"/>
                <w:szCs w:val="24"/>
              </w:rPr>
              <w:t>thu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hồi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thầu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nhằm</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phát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huy</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được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hiệu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quả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lan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tỏa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tạo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động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lực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thúc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đấy</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phát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triển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kinh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tế</w:t>
            </w:r>
            <w:proofErr w:type="spellEnd"/>
            <w:r w:rsidRPr="00EA40CC">
              <w:rPr>
                <w:rFonts w:ascii="Times New Roman" w:eastAsia="Times New Roman" w:hAnsi="Times New Roman" w:cs="Times New Roman"/>
                <w:sz w:val="24"/>
                <w:szCs w:val="24"/>
              </w:rPr>
              <w:t xml:space="preserve"> du </w:t>
            </w:r>
            <w:proofErr w:type="spellStart"/>
            <w:r w:rsidRPr="00EA40CC">
              <w:rPr>
                <w:rFonts w:ascii="Times New Roman" w:eastAsia="Times New Roman" w:hAnsi="Times New Roman" w:cs="Times New Roman"/>
                <w:sz w:val="24"/>
                <w:szCs w:val="24"/>
              </w:rPr>
              <w:t>lịch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tại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địa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phương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có</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lợi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thế</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về</w:t>
            </w:r>
            <w:proofErr w:type="spellEnd"/>
            <w:r w:rsidRPr="00EA40CC">
              <w:rPr>
                <w:rFonts w:ascii="Times New Roman" w:eastAsia="Times New Roman" w:hAnsi="Times New Roman" w:cs="Times New Roman"/>
                <w:sz w:val="24"/>
                <w:szCs w:val="24"/>
              </w:rPr>
              <w:t xml:space="preserve"> du </w:t>
            </w:r>
            <w:proofErr w:type="spellStart"/>
            <w:r w:rsidRPr="00EA40CC">
              <w:rPr>
                <w:rFonts w:ascii="Times New Roman" w:eastAsia="Times New Roman" w:hAnsi="Times New Roman" w:cs="Times New Roman"/>
                <w:sz w:val="24"/>
                <w:szCs w:val="24"/>
              </w:rPr>
              <w:t>lịch</w:t>
            </w:r>
            <w:proofErr w:type="spellEnd"/>
            <w:r w:rsidRPr="00EA40CC">
              <w:rPr>
                <w:rFonts w:ascii="Times New Roman" w:eastAsia="Times New Roman" w:hAnsi="Times New Roman" w:cs="Times New Roman"/>
                <w:sz w:val="24"/>
                <w:szCs w:val="24"/>
              </w:rPr>
              <w:t>.</w:t>
            </w:r>
          </w:p>
          <w:p w14:paraId="5AA4D1D9" w14:textId="77777777" w:rsidR="00932DBD" w:rsidRPr="00EA40CC" w:rsidRDefault="00932DBD" w:rsidP="00EA40CC">
            <w:pPr>
              <w:jc w:val="both"/>
              <w:rPr>
                <w:rFonts w:ascii="Times New Roman" w:eastAsia="Times New Roman" w:hAnsi="Times New Roman" w:cs="Times New Roman"/>
                <w:sz w:val="24"/>
                <w:szCs w:val="24"/>
              </w:rPr>
            </w:pPr>
          </w:p>
          <w:p w14:paraId="00135C62" w14:textId="77777777" w:rsidR="00932DBD" w:rsidRPr="00EA40CC" w:rsidRDefault="00932DBD" w:rsidP="00EA40CC">
            <w:pPr>
              <w:jc w:val="both"/>
              <w:rPr>
                <w:rFonts w:ascii="Times New Roman" w:hAnsi="Times New Roman" w:cs="Times New Roman"/>
                <w:sz w:val="24"/>
                <w:szCs w:val="24"/>
              </w:rPr>
            </w:pPr>
            <w:proofErr w:type="spellStart"/>
            <w:r w:rsidRPr="00EA40CC">
              <w:rPr>
                <w:rFonts w:ascii="Times New Roman" w:hAnsi="Times New Roman" w:cs="Times New Roman"/>
                <w:sz w:val="24"/>
                <w:szCs w:val="24"/>
              </w:rPr>
              <w:t>Thứ</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hai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Hệ</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thống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kho</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bãi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hiện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đại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và</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các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trung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tâm</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phân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phối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tiên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tiến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đóng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vai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trò</w:t>
            </w:r>
            <w:proofErr w:type="spellEnd"/>
            <w:r w:rsidRPr="00EA40CC">
              <w:rPr>
                <w:rFonts w:ascii="Times New Roman" w:hAnsi="Times New Roman" w:cs="Times New Roman"/>
                <w:sz w:val="24"/>
                <w:szCs w:val="24"/>
              </w:rPr>
              <w:t xml:space="preserve"> then </w:t>
            </w:r>
            <w:proofErr w:type="spellStart"/>
            <w:r w:rsidRPr="00EA40CC">
              <w:rPr>
                <w:rFonts w:ascii="Times New Roman" w:hAnsi="Times New Roman" w:cs="Times New Roman"/>
                <w:sz w:val="24"/>
                <w:szCs w:val="24"/>
              </w:rPr>
              <w:t>chốt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trong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việc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giảm</w:t>
            </w:r>
            <w:proofErr w:type="spellEnd"/>
            <w:r w:rsidRPr="00EA40CC">
              <w:rPr>
                <w:rFonts w:ascii="Times New Roman" w:hAnsi="Times New Roman" w:cs="Times New Roman"/>
                <w:sz w:val="24"/>
                <w:szCs w:val="24"/>
              </w:rPr>
              <w:t xml:space="preserve"> chi </w:t>
            </w:r>
            <w:proofErr w:type="spellStart"/>
            <w:r w:rsidRPr="00EA40CC">
              <w:rPr>
                <w:rFonts w:ascii="Times New Roman" w:hAnsi="Times New Roman" w:cs="Times New Roman"/>
                <w:sz w:val="24"/>
                <w:szCs w:val="24"/>
              </w:rPr>
              <w:t>phí</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lưu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kho</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rút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ngắn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thời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gian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vận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chuyển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từ</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đó</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nâng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cao</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đáng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kể</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năng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lực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cạnh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tranh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của</w:t>
            </w:r>
            <w:proofErr w:type="spellEnd"/>
            <w:r w:rsidRPr="00EA40CC">
              <w:rPr>
                <w:rFonts w:ascii="Times New Roman" w:hAnsi="Times New Roman" w:cs="Times New Roman"/>
                <w:sz w:val="24"/>
                <w:szCs w:val="24"/>
              </w:rPr>
              <w:t xml:space="preserve"> Việt Nam </w:t>
            </w:r>
            <w:proofErr w:type="spellStart"/>
            <w:r w:rsidRPr="00EA40CC">
              <w:rPr>
                <w:rFonts w:ascii="Times New Roman" w:hAnsi="Times New Roman" w:cs="Times New Roman"/>
                <w:sz w:val="24"/>
                <w:szCs w:val="24"/>
              </w:rPr>
              <w:t>trong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chuỗi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cung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ứng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toàn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cầu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Đây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là</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những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yếu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tố</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thiết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yếu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để</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thúc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đẩy</w:t>
            </w:r>
            <w:proofErr w:type="spellEnd"/>
            <w:r w:rsidRPr="00EA40CC">
              <w:rPr>
                <w:rFonts w:ascii="Times New Roman" w:hAnsi="Times New Roman" w:cs="Times New Roman"/>
                <w:sz w:val="24"/>
                <w:szCs w:val="24"/>
              </w:rPr>
              <w:t xml:space="preserve"> logistics </w:t>
            </w:r>
            <w:proofErr w:type="spellStart"/>
            <w:r w:rsidRPr="00EA40CC">
              <w:rPr>
                <w:rFonts w:ascii="Times New Roman" w:hAnsi="Times New Roman" w:cs="Times New Roman"/>
                <w:sz w:val="24"/>
                <w:szCs w:val="24"/>
              </w:rPr>
              <w:t>và</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thương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mại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hút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đầu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tư</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nước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ngoài</w:t>
            </w:r>
            <w:proofErr w:type="spellEnd"/>
            <w:r w:rsidRPr="00EA40CC">
              <w:rPr>
                <w:rFonts w:ascii="Times New Roman" w:hAnsi="Times New Roman" w:cs="Times New Roman"/>
                <w:sz w:val="24"/>
                <w:szCs w:val="24"/>
              </w:rPr>
              <w:t xml:space="preserve">. Tuy </w:t>
            </w:r>
            <w:proofErr w:type="spellStart"/>
            <w:r w:rsidRPr="00EA40CC">
              <w:rPr>
                <w:rFonts w:ascii="Times New Roman" w:hAnsi="Times New Roman" w:cs="Times New Roman"/>
                <w:sz w:val="24"/>
                <w:szCs w:val="24"/>
              </w:rPr>
              <w:t>nhiên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một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bất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cập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lớn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hiện</w:t>
            </w:r>
            <w:proofErr w:type="spellEnd"/>
            <w:r w:rsidRPr="00EA40CC">
              <w:rPr>
                <w:rFonts w:ascii="Times New Roman" w:hAnsi="Times New Roman" w:cs="Times New Roman"/>
                <w:sz w:val="24"/>
                <w:szCs w:val="24"/>
              </w:rPr>
              <w:t xml:space="preserve"> nay </w:t>
            </w:r>
            <w:proofErr w:type="spellStart"/>
            <w:r w:rsidRPr="00EA40CC">
              <w:rPr>
                <w:rFonts w:ascii="Times New Roman" w:hAnsi="Times New Roman" w:cs="Times New Roman"/>
                <w:sz w:val="24"/>
                <w:szCs w:val="24"/>
              </w:rPr>
              <w:t>là</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các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dự</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án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đầu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tư</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xây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dựng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hệ</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thống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kho</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bãi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và</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các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trung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tâm</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phân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phối</w:t>
            </w:r>
            <w:proofErr w:type="spellEnd"/>
            <w:r w:rsidRPr="00EA40CC">
              <w:rPr>
                <w:rFonts w:ascii="Times New Roman" w:hAnsi="Times New Roman" w:cs="Times New Roman"/>
                <w:sz w:val="24"/>
                <w:szCs w:val="24"/>
              </w:rPr>
              <w:t xml:space="preserve"> (hay </w:t>
            </w:r>
            <w:proofErr w:type="spellStart"/>
            <w:r w:rsidRPr="00EA40CC">
              <w:rPr>
                <w:rFonts w:ascii="Times New Roman" w:hAnsi="Times New Roman" w:cs="Times New Roman"/>
                <w:sz w:val="24"/>
                <w:szCs w:val="24"/>
              </w:rPr>
              <w:t>còn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gọi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là</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trung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tâm</w:t>
            </w:r>
            <w:proofErr w:type="spellEnd"/>
            <w:r w:rsidRPr="00EA40CC">
              <w:rPr>
                <w:rFonts w:ascii="Times New Roman" w:hAnsi="Times New Roman" w:cs="Times New Roman"/>
                <w:sz w:val="24"/>
                <w:szCs w:val="24"/>
              </w:rPr>
              <w:t xml:space="preserve"> logistics) </w:t>
            </w:r>
            <w:proofErr w:type="spellStart"/>
            <w:r w:rsidRPr="00EA40CC">
              <w:rPr>
                <w:rFonts w:ascii="Times New Roman" w:hAnsi="Times New Roman" w:cs="Times New Roman"/>
                <w:sz w:val="24"/>
                <w:szCs w:val="24"/>
              </w:rPr>
              <w:t>không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thuộc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trường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hợp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Nhà</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nước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hồi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đất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để</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phát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triển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kinh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tế</w:t>
            </w:r>
            <w:proofErr w:type="spellEnd"/>
            <w:r w:rsidRPr="00EA40CC">
              <w:rPr>
                <w:rFonts w:ascii="Times New Roman" w:hAnsi="Times New Roman" w:cs="Times New Roman"/>
                <w:sz w:val="24"/>
                <w:szCs w:val="24"/>
              </w:rPr>
              <w:t xml:space="preserve"> - </w:t>
            </w:r>
            <w:proofErr w:type="spellStart"/>
            <w:r w:rsidRPr="00EA40CC">
              <w:rPr>
                <w:rFonts w:ascii="Times New Roman" w:hAnsi="Times New Roman" w:cs="Times New Roman"/>
                <w:sz w:val="24"/>
                <w:szCs w:val="24"/>
              </w:rPr>
              <w:t>xã</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hội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vì</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lợi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ích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quốc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gia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công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cộng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Điều</w:t>
            </w:r>
            <w:proofErr w:type="spellEnd"/>
            <w:r w:rsidRPr="00EA40CC">
              <w:rPr>
                <w:rFonts w:ascii="Times New Roman" w:hAnsi="Times New Roman" w:cs="Times New Roman"/>
                <w:sz w:val="24"/>
                <w:szCs w:val="24"/>
              </w:rPr>
              <w:t xml:space="preserve"> 79 </w:t>
            </w:r>
            <w:proofErr w:type="spellStart"/>
            <w:r w:rsidRPr="00EA40CC">
              <w:rPr>
                <w:rFonts w:ascii="Times New Roman" w:hAnsi="Times New Roman" w:cs="Times New Roman"/>
                <w:sz w:val="24"/>
                <w:szCs w:val="24"/>
              </w:rPr>
              <w:t>Luật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Đất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đai</w:t>
            </w:r>
            <w:proofErr w:type="spellEnd"/>
            <w:r w:rsidRPr="00EA40CC">
              <w:rPr>
                <w:rFonts w:ascii="Times New Roman" w:hAnsi="Times New Roman" w:cs="Times New Roman"/>
                <w:sz w:val="24"/>
                <w:szCs w:val="24"/>
              </w:rPr>
              <w:t xml:space="preserve"> 2024). </w:t>
            </w:r>
            <w:proofErr w:type="spellStart"/>
            <w:r w:rsidRPr="00EA40CC">
              <w:rPr>
                <w:rFonts w:ascii="Times New Roman" w:hAnsi="Times New Roman" w:cs="Times New Roman"/>
                <w:sz w:val="24"/>
                <w:szCs w:val="24"/>
              </w:rPr>
              <w:t>Điều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này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tạo</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ra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một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rào</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cản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đáng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kể</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gây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khó</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khăn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rất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lớn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cho</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các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Nhà</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đầu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tư</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mong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muốn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triển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khai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các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loại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hình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dự</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án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này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Nhà</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đầu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tư</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phải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tự</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thỏa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thuận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với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từng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chủ</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sử</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dụng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đất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một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quá</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trình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phức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tạp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tốn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kém</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thời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gian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và</w:t>
            </w:r>
            <w:proofErr w:type="spellEnd"/>
            <w:r w:rsidRPr="00EA40CC">
              <w:rPr>
                <w:rFonts w:ascii="Times New Roman" w:hAnsi="Times New Roman" w:cs="Times New Roman"/>
                <w:sz w:val="24"/>
                <w:szCs w:val="24"/>
              </w:rPr>
              <w:t xml:space="preserve"> chi </w:t>
            </w:r>
            <w:proofErr w:type="spellStart"/>
            <w:r w:rsidRPr="00EA40CC">
              <w:rPr>
                <w:rFonts w:ascii="Times New Roman" w:hAnsi="Times New Roman" w:cs="Times New Roman"/>
                <w:sz w:val="24"/>
                <w:szCs w:val="24"/>
              </w:rPr>
              <w:t>phí</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thường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xuyên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gặp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phải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tình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trạng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định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giá</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đất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cao</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bất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hợp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lý</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dẫn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đến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đình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trệ</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hoặc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hủy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bỏ</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dự</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án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làm</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lãng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phí</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cơ</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hội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phát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triển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hạ</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tầng</w:t>
            </w:r>
            <w:proofErr w:type="spellEnd"/>
            <w:r w:rsidRPr="00EA40CC">
              <w:rPr>
                <w:rFonts w:ascii="Times New Roman" w:hAnsi="Times New Roman" w:cs="Times New Roman"/>
                <w:sz w:val="24"/>
                <w:szCs w:val="24"/>
              </w:rPr>
              <w:t xml:space="preserve"> logistics </w:t>
            </w:r>
            <w:proofErr w:type="spellStart"/>
            <w:r w:rsidRPr="00EA40CC">
              <w:rPr>
                <w:rFonts w:ascii="Times New Roman" w:hAnsi="Times New Roman" w:cs="Times New Roman"/>
                <w:sz w:val="24"/>
                <w:szCs w:val="24"/>
              </w:rPr>
              <w:t>quan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trọng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cho</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đất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nước</w:t>
            </w:r>
            <w:proofErr w:type="spellEnd"/>
            <w:r w:rsidRPr="00EA40CC">
              <w:rPr>
                <w:rFonts w:ascii="Times New Roman" w:hAnsi="Times New Roman" w:cs="Times New Roman"/>
                <w:sz w:val="24"/>
                <w:szCs w:val="24"/>
              </w:rPr>
              <w:t>.</w:t>
            </w:r>
          </w:p>
          <w:p w14:paraId="01CBDA52" w14:textId="77777777" w:rsidR="00932DBD" w:rsidRPr="00EA40CC" w:rsidRDefault="00932DBD" w:rsidP="00EA40CC">
            <w:pPr>
              <w:jc w:val="both"/>
              <w:rPr>
                <w:rFonts w:ascii="Times New Roman" w:hAnsi="Times New Roman" w:cs="Times New Roman"/>
                <w:sz w:val="24"/>
                <w:szCs w:val="24"/>
              </w:rPr>
            </w:pPr>
            <w:proofErr w:type="spellStart"/>
            <w:r w:rsidRPr="00EA40CC">
              <w:rPr>
                <w:rFonts w:ascii="Times New Roman" w:hAnsi="Times New Roman" w:cs="Times New Roman"/>
                <w:sz w:val="24"/>
                <w:szCs w:val="24"/>
              </w:rPr>
              <w:t>Hệ</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thống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kho</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bãi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và</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các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trung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tâm</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phân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phối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tiên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tiến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khi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được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đầu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tư</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sẽ</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giúp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giảm</w:t>
            </w:r>
            <w:proofErr w:type="spellEnd"/>
            <w:r w:rsidRPr="00EA40CC">
              <w:rPr>
                <w:rFonts w:ascii="Times New Roman" w:hAnsi="Times New Roman" w:cs="Times New Roman"/>
                <w:sz w:val="24"/>
                <w:szCs w:val="24"/>
              </w:rPr>
              <w:t xml:space="preserve"> chi </w:t>
            </w:r>
            <w:proofErr w:type="spellStart"/>
            <w:r w:rsidRPr="00EA40CC">
              <w:rPr>
                <w:rFonts w:ascii="Times New Roman" w:hAnsi="Times New Roman" w:cs="Times New Roman"/>
                <w:sz w:val="24"/>
                <w:szCs w:val="24"/>
              </w:rPr>
              <w:t>phí</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lưu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kho</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rút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ngắn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thời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gian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vận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chuyển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nâng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cao</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năng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lực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cạnh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tranh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của</w:t>
            </w:r>
            <w:proofErr w:type="spellEnd"/>
            <w:r w:rsidRPr="00EA40CC">
              <w:rPr>
                <w:rFonts w:ascii="Times New Roman" w:hAnsi="Times New Roman" w:cs="Times New Roman"/>
                <w:sz w:val="24"/>
                <w:szCs w:val="24"/>
              </w:rPr>
              <w:t xml:space="preserve"> Việt Nam </w:t>
            </w:r>
            <w:proofErr w:type="spellStart"/>
            <w:r w:rsidRPr="00EA40CC">
              <w:rPr>
                <w:rFonts w:ascii="Times New Roman" w:hAnsi="Times New Roman" w:cs="Times New Roman"/>
                <w:sz w:val="24"/>
                <w:szCs w:val="24"/>
              </w:rPr>
              <w:t>trong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quá</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trình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tham</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gia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chuỗi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cung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ứng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toàn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cầu</w:t>
            </w:r>
            <w:proofErr w:type="spellEnd"/>
            <w:r w:rsidRPr="00EA40CC">
              <w:rPr>
                <w:rFonts w:ascii="Times New Roman" w:hAnsi="Times New Roman" w:cs="Times New Roman"/>
                <w:sz w:val="24"/>
                <w:szCs w:val="24"/>
              </w:rPr>
              <w:t xml:space="preserve">. Tuy </w:t>
            </w:r>
            <w:proofErr w:type="spellStart"/>
            <w:r w:rsidRPr="00EA40CC">
              <w:rPr>
                <w:rFonts w:ascii="Times New Roman" w:hAnsi="Times New Roman" w:cs="Times New Roman"/>
                <w:sz w:val="24"/>
                <w:szCs w:val="24"/>
              </w:rPr>
              <w:t>nhiên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các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dự</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án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đầu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tư</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Hệ</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thống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kho</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bãi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và</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các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trung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tâm</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phân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phối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trung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tâm</w:t>
            </w:r>
            <w:proofErr w:type="spellEnd"/>
            <w:r w:rsidRPr="00EA40CC">
              <w:rPr>
                <w:rFonts w:ascii="Times New Roman" w:hAnsi="Times New Roman" w:cs="Times New Roman"/>
                <w:sz w:val="24"/>
                <w:szCs w:val="24"/>
              </w:rPr>
              <w:t xml:space="preserve"> logistics) </w:t>
            </w:r>
            <w:proofErr w:type="spellStart"/>
            <w:r w:rsidRPr="00EA40CC">
              <w:rPr>
                <w:rFonts w:ascii="Times New Roman" w:hAnsi="Times New Roman" w:cs="Times New Roman"/>
                <w:sz w:val="24"/>
                <w:szCs w:val="24"/>
              </w:rPr>
              <w:t>không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thuộc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trường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hợp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hồi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đất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để</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phát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triển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kinh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tế</w:t>
            </w:r>
            <w:proofErr w:type="spellEnd"/>
            <w:r w:rsidRPr="00EA40CC">
              <w:rPr>
                <w:rFonts w:ascii="Times New Roman" w:hAnsi="Times New Roman" w:cs="Times New Roman"/>
                <w:sz w:val="24"/>
                <w:szCs w:val="24"/>
              </w:rPr>
              <w:t xml:space="preserve"> - </w:t>
            </w:r>
            <w:proofErr w:type="spellStart"/>
            <w:r w:rsidRPr="00EA40CC">
              <w:rPr>
                <w:rFonts w:ascii="Times New Roman" w:hAnsi="Times New Roman" w:cs="Times New Roman"/>
                <w:sz w:val="24"/>
                <w:szCs w:val="24"/>
              </w:rPr>
              <w:t>xã</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hội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Việc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này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khó</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khăn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cho</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các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nhà</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đầu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tư</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mong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muốn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thực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hiện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các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dự</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án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này</w:t>
            </w:r>
            <w:proofErr w:type="spellEnd"/>
            <w:r w:rsidRPr="00EA40CC">
              <w:rPr>
                <w:rFonts w:ascii="Times New Roman" w:hAnsi="Times New Roman" w:cs="Times New Roman"/>
                <w:sz w:val="24"/>
                <w:szCs w:val="24"/>
              </w:rPr>
              <w:t>.</w:t>
            </w:r>
          </w:p>
          <w:p w14:paraId="0483308B" w14:textId="77777777" w:rsidR="00932DBD" w:rsidRPr="00EA40CC" w:rsidRDefault="00932DBD" w:rsidP="00EA40CC">
            <w:pPr>
              <w:jc w:val="both"/>
              <w:rPr>
                <w:rFonts w:ascii="Times New Roman" w:eastAsia="Times New Roman" w:hAnsi="Times New Roman" w:cs="Times New Roman"/>
                <w:b/>
                <w:bCs/>
                <w:sz w:val="24"/>
                <w:szCs w:val="24"/>
              </w:rPr>
            </w:pPr>
            <w:proofErr w:type="spellStart"/>
            <w:r w:rsidRPr="00EA40CC">
              <w:rPr>
                <w:rFonts w:ascii="Times New Roman" w:hAnsi="Times New Roman" w:cs="Times New Roman"/>
                <w:sz w:val="24"/>
                <w:szCs w:val="24"/>
              </w:rPr>
              <w:t>Thứ</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Cs/>
                <w:sz w:val="24"/>
                <w:szCs w:val="24"/>
              </w:rPr>
              <w:t>ba</w:t>
            </w:r>
            <w:proofErr w:type="spellEnd"/>
            <w:r w:rsidRPr="00EA40CC">
              <w:rPr>
                <w:rFonts w:ascii="Times New Roman" w:eastAsia="Times New Roman" w:hAnsi="Times New Roman" w:cs="Times New Roman"/>
                <w:bCs/>
                <w:sz w:val="24"/>
                <w:szCs w:val="24"/>
              </w:rPr>
              <w:t>:</w:t>
            </w:r>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Cs/>
                <w:sz w:val="24"/>
                <w:szCs w:val="24"/>
              </w:rPr>
              <w:t>Về</w:t>
            </w:r>
            <w:proofErr w:type="spellEnd"/>
            <w:r w:rsidRPr="00EA40CC">
              <w:rPr>
                <w:rFonts w:ascii="Times New Roman" w:eastAsia="Times New Roman" w:hAnsi="Times New Roman" w:cs="Times New Roman"/>
                <w:bCs/>
                <w:sz w:val="24"/>
                <w:szCs w:val="24"/>
              </w:rPr>
              <w:t xml:space="preserve"> </w:t>
            </w:r>
            <w:proofErr w:type="spellStart"/>
            <w:r w:rsidRPr="00EA40CC">
              <w:rPr>
                <w:rFonts w:ascii="Times New Roman" w:eastAsia="Times New Roman" w:hAnsi="Times New Roman" w:cs="Times New Roman"/>
                <w:bCs/>
                <w:sz w:val="24"/>
                <w:szCs w:val="24"/>
              </w:rPr>
              <w:t>cơ</w:t>
            </w:r>
            <w:proofErr w:type="spellEnd"/>
            <w:r w:rsidRPr="00EA40CC">
              <w:rPr>
                <w:rFonts w:ascii="Times New Roman" w:eastAsia="Times New Roman" w:hAnsi="Times New Roman" w:cs="Times New Roman"/>
                <w:bCs/>
                <w:sz w:val="24"/>
                <w:szCs w:val="24"/>
              </w:rPr>
              <w:t xml:space="preserve"> </w:t>
            </w:r>
            <w:proofErr w:type="spellStart"/>
            <w:r w:rsidRPr="00EA40CC">
              <w:rPr>
                <w:rFonts w:ascii="Times New Roman" w:eastAsia="Times New Roman" w:hAnsi="Times New Roman" w:cs="Times New Roman"/>
                <w:bCs/>
                <w:sz w:val="24"/>
                <w:szCs w:val="24"/>
              </w:rPr>
              <w:t>chế</w:t>
            </w:r>
            <w:proofErr w:type="spellEnd"/>
            <w:r w:rsidRPr="00EA40CC">
              <w:rPr>
                <w:rFonts w:ascii="Times New Roman" w:eastAsia="Times New Roman" w:hAnsi="Times New Roman" w:cs="Times New Roman"/>
                <w:bCs/>
                <w:sz w:val="24"/>
                <w:szCs w:val="24"/>
              </w:rPr>
              <w:t xml:space="preserve"> </w:t>
            </w:r>
            <w:proofErr w:type="spellStart"/>
            <w:r w:rsidRPr="00EA40CC">
              <w:rPr>
                <w:rFonts w:ascii="Times New Roman" w:eastAsia="Times New Roman" w:hAnsi="Times New Roman" w:cs="Times New Roman"/>
                <w:bCs/>
                <w:sz w:val="24"/>
                <w:szCs w:val="24"/>
              </w:rPr>
              <w:t>tự</w:t>
            </w:r>
            <w:proofErr w:type="spellEnd"/>
            <w:r w:rsidRPr="00EA40CC">
              <w:rPr>
                <w:rFonts w:ascii="Times New Roman" w:eastAsia="Times New Roman" w:hAnsi="Times New Roman" w:cs="Times New Roman"/>
                <w:bCs/>
                <w:sz w:val="24"/>
                <w:szCs w:val="24"/>
              </w:rPr>
              <w:t xml:space="preserve"> </w:t>
            </w:r>
            <w:proofErr w:type="spellStart"/>
            <w:r w:rsidRPr="00EA40CC">
              <w:rPr>
                <w:rFonts w:ascii="Times New Roman" w:eastAsia="Times New Roman" w:hAnsi="Times New Roman" w:cs="Times New Roman"/>
                <w:bCs/>
                <w:sz w:val="24"/>
                <w:szCs w:val="24"/>
              </w:rPr>
              <w:t>thỏa</w:t>
            </w:r>
            <w:proofErr w:type="spellEnd"/>
            <w:r w:rsidRPr="00EA40CC">
              <w:rPr>
                <w:rFonts w:ascii="Times New Roman" w:eastAsia="Times New Roman" w:hAnsi="Times New Roman" w:cs="Times New Roman"/>
                <w:bCs/>
                <w:sz w:val="24"/>
                <w:szCs w:val="24"/>
              </w:rPr>
              <w:t xml:space="preserve"> </w:t>
            </w:r>
            <w:proofErr w:type="spellStart"/>
            <w:r w:rsidRPr="00EA40CC">
              <w:rPr>
                <w:rFonts w:ascii="Times New Roman" w:eastAsia="Times New Roman" w:hAnsi="Times New Roman" w:cs="Times New Roman"/>
                <w:bCs/>
                <w:sz w:val="24"/>
                <w:szCs w:val="24"/>
              </w:rPr>
              <w:t>thuận</w:t>
            </w:r>
            <w:proofErr w:type="spellEnd"/>
            <w:r w:rsidRPr="00EA40CC">
              <w:rPr>
                <w:rFonts w:ascii="Times New Roman" w:eastAsia="Times New Roman" w:hAnsi="Times New Roman" w:cs="Times New Roman"/>
                <w:bCs/>
                <w:sz w:val="24"/>
                <w:szCs w:val="24"/>
              </w:rPr>
              <w:t xml:space="preserve"> </w:t>
            </w:r>
            <w:proofErr w:type="spellStart"/>
            <w:r w:rsidRPr="00EA40CC">
              <w:rPr>
                <w:rFonts w:ascii="Times New Roman" w:eastAsia="Times New Roman" w:hAnsi="Times New Roman" w:cs="Times New Roman"/>
                <w:bCs/>
                <w:sz w:val="24"/>
                <w:szCs w:val="24"/>
              </w:rPr>
              <w:t>giữa</w:t>
            </w:r>
            <w:proofErr w:type="spellEnd"/>
            <w:r w:rsidRPr="00EA40CC">
              <w:rPr>
                <w:rFonts w:ascii="Times New Roman" w:eastAsia="Times New Roman" w:hAnsi="Times New Roman" w:cs="Times New Roman"/>
                <w:bCs/>
                <w:sz w:val="24"/>
                <w:szCs w:val="24"/>
              </w:rPr>
              <w:t xml:space="preserve"> </w:t>
            </w:r>
            <w:proofErr w:type="spellStart"/>
            <w:r w:rsidRPr="00EA40CC">
              <w:rPr>
                <w:rFonts w:ascii="Times New Roman" w:eastAsia="Times New Roman" w:hAnsi="Times New Roman" w:cs="Times New Roman"/>
                <w:bCs/>
                <w:sz w:val="24"/>
                <w:szCs w:val="24"/>
              </w:rPr>
              <w:t>người</w:t>
            </w:r>
            <w:proofErr w:type="spellEnd"/>
            <w:r w:rsidRPr="00EA40CC">
              <w:rPr>
                <w:rFonts w:ascii="Times New Roman" w:eastAsia="Times New Roman" w:hAnsi="Times New Roman" w:cs="Times New Roman"/>
                <w:bCs/>
                <w:sz w:val="24"/>
                <w:szCs w:val="24"/>
              </w:rPr>
              <w:t xml:space="preserve"> </w:t>
            </w:r>
            <w:proofErr w:type="spellStart"/>
            <w:r w:rsidRPr="00EA40CC">
              <w:rPr>
                <w:rFonts w:ascii="Times New Roman" w:eastAsia="Times New Roman" w:hAnsi="Times New Roman" w:cs="Times New Roman"/>
                <w:bCs/>
                <w:sz w:val="24"/>
                <w:szCs w:val="24"/>
              </w:rPr>
              <w:t>dân</w:t>
            </w:r>
            <w:proofErr w:type="spellEnd"/>
            <w:r w:rsidRPr="00EA40CC">
              <w:rPr>
                <w:rFonts w:ascii="Times New Roman" w:eastAsia="Times New Roman" w:hAnsi="Times New Roman" w:cs="Times New Roman"/>
                <w:bCs/>
                <w:sz w:val="24"/>
                <w:szCs w:val="24"/>
              </w:rPr>
              <w:t xml:space="preserve"> </w:t>
            </w:r>
            <w:proofErr w:type="spellStart"/>
            <w:r w:rsidRPr="00EA40CC">
              <w:rPr>
                <w:rFonts w:ascii="Times New Roman" w:eastAsia="Times New Roman" w:hAnsi="Times New Roman" w:cs="Times New Roman"/>
                <w:bCs/>
                <w:sz w:val="24"/>
                <w:szCs w:val="24"/>
              </w:rPr>
              <w:t>và</w:t>
            </w:r>
            <w:proofErr w:type="spellEnd"/>
            <w:r w:rsidRPr="00EA40CC">
              <w:rPr>
                <w:rFonts w:ascii="Times New Roman" w:eastAsia="Times New Roman" w:hAnsi="Times New Roman" w:cs="Times New Roman"/>
                <w:bCs/>
                <w:sz w:val="24"/>
                <w:szCs w:val="24"/>
              </w:rPr>
              <w:t xml:space="preserve"> </w:t>
            </w:r>
            <w:proofErr w:type="spellStart"/>
            <w:r w:rsidRPr="00EA40CC">
              <w:rPr>
                <w:rFonts w:ascii="Times New Roman" w:eastAsia="Times New Roman" w:hAnsi="Times New Roman" w:cs="Times New Roman"/>
                <w:bCs/>
                <w:sz w:val="24"/>
                <w:szCs w:val="24"/>
              </w:rPr>
              <w:t>doanh</w:t>
            </w:r>
            <w:proofErr w:type="spellEnd"/>
            <w:r w:rsidRPr="00EA40CC">
              <w:rPr>
                <w:rFonts w:ascii="Times New Roman" w:eastAsia="Times New Roman" w:hAnsi="Times New Roman" w:cs="Times New Roman"/>
                <w:bCs/>
                <w:sz w:val="24"/>
                <w:szCs w:val="24"/>
              </w:rPr>
              <w:t xml:space="preserve"> </w:t>
            </w:r>
            <w:proofErr w:type="spellStart"/>
            <w:r w:rsidRPr="00EA40CC">
              <w:rPr>
                <w:rFonts w:ascii="Times New Roman" w:eastAsia="Times New Roman" w:hAnsi="Times New Roman" w:cs="Times New Roman"/>
                <w:bCs/>
                <w:sz w:val="24"/>
                <w:szCs w:val="24"/>
              </w:rPr>
              <w:t>nghiệp</w:t>
            </w:r>
            <w:proofErr w:type="spellEnd"/>
            <w:r w:rsidRPr="00EA40CC">
              <w:rPr>
                <w:rFonts w:ascii="Times New Roman" w:eastAsia="Times New Roman" w:hAnsi="Times New Roman" w:cs="Times New Roman"/>
                <w:bCs/>
                <w:sz w:val="24"/>
                <w:szCs w:val="24"/>
              </w:rPr>
              <w:t xml:space="preserve"> </w:t>
            </w:r>
            <w:proofErr w:type="spellStart"/>
            <w:r w:rsidRPr="00EA40CC">
              <w:rPr>
                <w:rFonts w:ascii="Times New Roman" w:eastAsia="Times New Roman" w:hAnsi="Times New Roman" w:cs="Times New Roman"/>
                <w:bCs/>
                <w:sz w:val="24"/>
                <w:szCs w:val="24"/>
              </w:rPr>
              <w:t>trong</w:t>
            </w:r>
            <w:proofErr w:type="spellEnd"/>
            <w:r w:rsidRPr="00EA40CC">
              <w:rPr>
                <w:rFonts w:ascii="Times New Roman" w:eastAsia="Times New Roman" w:hAnsi="Times New Roman" w:cs="Times New Roman"/>
                <w:bCs/>
                <w:sz w:val="24"/>
                <w:szCs w:val="24"/>
              </w:rPr>
              <w:t xml:space="preserve"> </w:t>
            </w:r>
            <w:proofErr w:type="spellStart"/>
            <w:r w:rsidRPr="00EA40CC">
              <w:rPr>
                <w:rFonts w:ascii="Times New Roman" w:eastAsia="Times New Roman" w:hAnsi="Times New Roman" w:cs="Times New Roman"/>
                <w:bCs/>
                <w:sz w:val="24"/>
                <w:szCs w:val="24"/>
              </w:rPr>
              <w:t>chuyển</w:t>
            </w:r>
            <w:proofErr w:type="spellEnd"/>
            <w:r w:rsidRPr="00EA40CC">
              <w:rPr>
                <w:rFonts w:ascii="Times New Roman" w:eastAsia="Times New Roman" w:hAnsi="Times New Roman" w:cs="Times New Roman"/>
                <w:bCs/>
                <w:sz w:val="24"/>
                <w:szCs w:val="24"/>
              </w:rPr>
              <w:t xml:space="preserve"> </w:t>
            </w:r>
            <w:proofErr w:type="spellStart"/>
            <w:r w:rsidRPr="00EA40CC">
              <w:rPr>
                <w:rFonts w:ascii="Times New Roman" w:eastAsia="Times New Roman" w:hAnsi="Times New Roman" w:cs="Times New Roman"/>
                <w:bCs/>
                <w:sz w:val="24"/>
                <w:szCs w:val="24"/>
              </w:rPr>
              <w:t>nhượng</w:t>
            </w:r>
            <w:proofErr w:type="spellEnd"/>
            <w:r w:rsidRPr="00EA40CC">
              <w:rPr>
                <w:rFonts w:ascii="Times New Roman" w:eastAsia="Times New Roman" w:hAnsi="Times New Roman" w:cs="Times New Roman"/>
                <w:bCs/>
                <w:sz w:val="24"/>
                <w:szCs w:val="24"/>
              </w:rPr>
              <w:t xml:space="preserve"> </w:t>
            </w:r>
            <w:proofErr w:type="spellStart"/>
            <w:r w:rsidRPr="00EA40CC">
              <w:rPr>
                <w:rFonts w:ascii="Times New Roman" w:eastAsia="Times New Roman" w:hAnsi="Times New Roman" w:cs="Times New Roman"/>
                <w:bCs/>
                <w:sz w:val="24"/>
                <w:szCs w:val="24"/>
              </w:rPr>
              <w:t>quyền</w:t>
            </w:r>
            <w:proofErr w:type="spellEnd"/>
            <w:r w:rsidRPr="00EA40CC">
              <w:rPr>
                <w:rFonts w:ascii="Times New Roman" w:eastAsia="Times New Roman" w:hAnsi="Times New Roman" w:cs="Times New Roman"/>
                <w:bCs/>
                <w:sz w:val="24"/>
                <w:szCs w:val="24"/>
              </w:rPr>
              <w:t xml:space="preserve"> </w:t>
            </w:r>
            <w:proofErr w:type="spellStart"/>
            <w:r w:rsidRPr="00EA40CC">
              <w:rPr>
                <w:rFonts w:ascii="Times New Roman" w:eastAsia="Times New Roman" w:hAnsi="Times New Roman" w:cs="Times New Roman"/>
                <w:bCs/>
                <w:sz w:val="24"/>
                <w:szCs w:val="24"/>
              </w:rPr>
              <w:t>sử</w:t>
            </w:r>
            <w:proofErr w:type="spellEnd"/>
            <w:r w:rsidRPr="00EA40CC">
              <w:rPr>
                <w:rFonts w:ascii="Times New Roman" w:eastAsia="Times New Roman" w:hAnsi="Times New Roman" w:cs="Times New Roman"/>
                <w:bCs/>
                <w:sz w:val="24"/>
                <w:szCs w:val="24"/>
              </w:rPr>
              <w:t xml:space="preserve"> </w:t>
            </w:r>
            <w:proofErr w:type="spellStart"/>
            <w:r w:rsidRPr="00EA40CC">
              <w:rPr>
                <w:rFonts w:ascii="Times New Roman" w:eastAsia="Times New Roman" w:hAnsi="Times New Roman" w:cs="Times New Roman"/>
                <w:bCs/>
                <w:sz w:val="24"/>
                <w:szCs w:val="24"/>
              </w:rPr>
              <w:t>dụng</w:t>
            </w:r>
            <w:proofErr w:type="spellEnd"/>
            <w:r w:rsidRPr="00EA40CC">
              <w:rPr>
                <w:rFonts w:ascii="Times New Roman" w:eastAsia="Times New Roman" w:hAnsi="Times New Roman" w:cs="Times New Roman"/>
                <w:bCs/>
                <w:sz w:val="24"/>
                <w:szCs w:val="24"/>
              </w:rPr>
              <w:t xml:space="preserve"> </w:t>
            </w:r>
            <w:proofErr w:type="spellStart"/>
            <w:r w:rsidRPr="00EA40CC">
              <w:rPr>
                <w:rFonts w:ascii="Times New Roman" w:eastAsia="Times New Roman" w:hAnsi="Times New Roman" w:cs="Times New Roman"/>
                <w:bCs/>
                <w:sz w:val="24"/>
                <w:szCs w:val="24"/>
              </w:rPr>
              <w:t>đất</w:t>
            </w:r>
            <w:proofErr w:type="spellEnd"/>
            <w:r w:rsidRPr="00EA40CC">
              <w:rPr>
                <w:rFonts w:ascii="Times New Roman" w:eastAsia="Times New Roman" w:hAnsi="Times New Roman" w:cs="Times New Roman"/>
                <w:bCs/>
                <w:sz w:val="24"/>
                <w:szCs w:val="24"/>
              </w:rPr>
              <w:t xml:space="preserve"> </w:t>
            </w:r>
            <w:proofErr w:type="spellStart"/>
            <w:r w:rsidRPr="00EA40CC">
              <w:rPr>
                <w:rFonts w:ascii="Times New Roman" w:eastAsia="Times New Roman" w:hAnsi="Times New Roman" w:cs="Times New Roman"/>
                <w:bCs/>
                <w:sz w:val="24"/>
                <w:szCs w:val="24"/>
              </w:rPr>
              <w:t>để</w:t>
            </w:r>
            <w:proofErr w:type="spellEnd"/>
            <w:r w:rsidRPr="00EA40CC">
              <w:rPr>
                <w:rFonts w:ascii="Times New Roman" w:eastAsia="Times New Roman" w:hAnsi="Times New Roman" w:cs="Times New Roman"/>
                <w:bCs/>
                <w:sz w:val="24"/>
                <w:szCs w:val="24"/>
              </w:rPr>
              <w:t xml:space="preserve"> </w:t>
            </w:r>
            <w:proofErr w:type="spellStart"/>
            <w:r w:rsidRPr="00EA40CC">
              <w:rPr>
                <w:rFonts w:ascii="Times New Roman" w:eastAsia="Times New Roman" w:hAnsi="Times New Roman" w:cs="Times New Roman"/>
                <w:bCs/>
                <w:sz w:val="24"/>
                <w:szCs w:val="24"/>
              </w:rPr>
              <w:t>thực</w:t>
            </w:r>
            <w:proofErr w:type="spellEnd"/>
            <w:r w:rsidRPr="00EA40CC">
              <w:rPr>
                <w:rFonts w:ascii="Times New Roman" w:eastAsia="Times New Roman" w:hAnsi="Times New Roman" w:cs="Times New Roman"/>
                <w:bCs/>
                <w:sz w:val="24"/>
                <w:szCs w:val="24"/>
              </w:rPr>
              <w:t xml:space="preserve"> </w:t>
            </w:r>
            <w:proofErr w:type="spellStart"/>
            <w:r w:rsidRPr="00EA40CC">
              <w:rPr>
                <w:rFonts w:ascii="Times New Roman" w:eastAsia="Times New Roman" w:hAnsi="Times New Roman" w:cs="Times New Roman"/>
                <w:bCs/>
                <w:sz w:val="24"/>
                <w:szCs w:val="24"/>
              </w:rPr>
              <w:t>hiện</w:t>
            </w:r>
            <w:proofErr w:type="spellEnd"/>
            <w:r w:rsidRPr="00EA40CC">
              <w:rPr>
                <w:rFonts w:ascii="Times New Roman" w:eastAsia="Times New Roman" w:hAnsi="Times New Roman" w:cs="Times New Roman"/>
                <w:bCs/>
                <w:sz w:val="24"/>
                <w:szCs w:val="24"/>
              </w:rPr>
              <w:t xml:space="preserve"> </w:t>
            </w:r>
            <w:proofErr w:type="spellStart"/>
            <w:r w:rsidRPr="00EA40CC">
              <w:rPr>
                <w:rFonts w:ascii="Times New Roman" w:eastAsia="Times New Roman" w:hAnsi="Times New Roman" w:cs="Times New Roman"/>
                <w:bCs/>
                <w:sz w:val="24"/>
                <w:szCs w:val="24"/>
              </w:rPr>
              <w:t>các</w:t>
            </w:r>
            <w:proofErr w:type="spellEnd"/>
            <w:r w:rsidRPr="00EA40CC">
              <w:rPr>
                <w:rFonts w:ascii="Times New Roman" w:eastAsia="Times New Roman" w:hAnsi="Times New Roman" w:cs="Times New Roman"/>
                <w:bCs/>
                <w:sz w:val="24"/>
                <w:szCs w:val="24"/>
              </w:rPr>
              <w:t xml:space="preserve"> </w:t>
            </w:r>
            <w:proofErr w:type="spellStart"/>
            <w:r w:rsidRPr="00EA40CC">
              <w:rPr>
                <w:rFonts w:ascii="Times New Roman" w:eastAsia="Times New Roman" w:hAnsi="Times New Roman" w:cs="Times New Roman"/>
                <w:bCs/>
                <w:sz w:val="24"/>
                <w:szCs w:val="24"/>
              </w:rPr>
              <w:t>dự</w:t>
            </w:r>
            <w:proofErr w:type="spellEnd"/>
            <w:r w:rsidRPr="00EA40CC">
              <w:rPr>
                <w:rFonts w:ascii="Times New Roman" w:eastAsia="Times New Roman" w:hAnsi="Times New Roman" w:cs="Times New Roman"/>
                <w:bCs/>
                <w:sz w:val="24"/>
                <w:szCs w:val="24"/>
              </w:rPr>
              <w:t xml:space="preserve"> </w:t>
            </w:r>
            <w:proofErr w:type="spellStart"/>
            <w:r w:rsidRPr="00EA40CC">
              <w:rPr>
                <w:rFonts w:ascii="Times New Roman" w:eastAsia="Times New Roman" w:hAnsi="Times New Roman" w:cs="Times New Roman"/>
                <w:bCs/>
                <w:sz w:val="24"/>
                <w:szCs w:val="24"/>
              </w:rPr>
              <w:t>án</w:t>
            </w:r>
            <w:proofErr w:type="spellEnd"/>
            <w:r w:rsidRPr="00EA40CC">
              <w:rPr>
                <w:rFonts w:ascii="Times New Roman" w:eastAsia="Times New Roman" w:hAnsi="Times New Roman" w:cs="Times New Roman"/>
                <w:bCs/>
                <w:sz w:val="24"/>
                <w:szCs w:val="24"/>
              </w:rPr>
              <w:t xml:space="preserve"> </w:t>
            </w:r>
            <w:proofErr w:type="spellStart"/>
            <w:r w:rsidRPr="00EA40CC">
              <w:rPr>
                <w:rFonts w:ascii="Times New Roman" w:eastAsia="Times New Roman" w:hAnsi="Times New Roman" w:cs="Times New Roman"/>
                <w:bCs/>
                <w:sz w:val="24"/>
                <w:szCs w:val="24"/>
              </w:rPr>
              <w:t>đầu</w:t>
            </w:r>
            <w:proofErr w:type="spellEnd"/>
            <w:r w:rsidRPr="00EA40CC">
              <w:rPr>
                <w:rFonts w:ascii="Times New Roman" w:eastAsia="Times New Roman" w:hAnsi="Times New Roman" w:cs="Times New Roman"/>
                <w:bCs/>
                <w:sz w:val="24"/>
                <w:szCs w:val="24"/>
              </w:rPr>
              <w:t xml:space="preserve"> </w:t>
            </w:r>
            <w:proofErr w:type="spellStart"/>
            <w:r w:rsidRPr="00EA40CC">
              <w:rPr>
                <w:rFonts w:ascii="Times New Roman" w:eastAsia="Times New Roman" w:hAnsi="Times New Roman" w:cs="Times New Roman"/>
                <w:bCs/>
                <w:sz w:val="24"/>
                <w:szCs w:val="24"/>
              </w:rPr>
              <w:t>tư</w:t>
            </w:r>
            <w:proofErr w:type="spellEnd"/>
          </w:p>
          <w:p w14:paraId="37EA00D5" w14:textId="77777777" w:rsidR="00932DBD" w:rsidRPr="00EA40CC" w:rsidRDefault="00932DBD" w:rsidP="00EA40CC">
            <w:pPr>
              <w:jc w:val="both"/>
              <w:rPr>
                <w:rFonts w:ascii="Times New Roman" w:eastAsia="Times New Roman" w:hAnsi="Times New Roman" w:cs="Times New Roman"/>
                <w:sz w:val="24"/>
                <w:szCs w:val="24"/>
              </w:rPr>
            </w:pPr>
            <w:proofErr w:type="spellStart"/>
            <w:r w:rsidRPr="00EA40CC">
              <w:rPr>
                <w:rFonts w:ascii="Times New Roman" w:eastAsia="Times New Roman" w:hAnsi="Times New Roman" w:cs="Times New Roman"/>
                <w:sz w:val="24"/>
                <w:szCs w:val="24"/>
              </w:rPr>
              <w:t>Trên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thực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tế</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rất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ít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doanh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nghiệp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có</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thể</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thỏa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thuận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được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toàn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bộ</w:t>
            </w:r>
            <w:proofErr w:type="spellEnd"/>
            <w:r w:rsidRPr="00EA40CC">
              <w:rPr>
                <w:rFonts w:ascii="Times New Roman" w:eastAsia="Times New Roman" w:hAnsi="Times New Roman" w:cs="Times New Roman"/>
                <w:sz w:val="24"/>
                <w:szCs w:val="24"/>
              </w:rPr>
              <w:t xml:space="preserve"> 100% </w:t>
            </w:r>
            <w:proofErr w:type="spellStart"/>
            <w:r w:rsidRPr="00EA40CC">
              <w:rPr>
                <w:rFonts w:ascii="Times New Roman" w:eastAsia="Times New Roman" w:hAnsi="Times New Roman" w:cs="Times New Roman"/>
                <w:sz w:val="24"/>
                <w:szCs w:val="24"/>
              </w:rPr>
              <w:t>diện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tích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án</w:t>
            </w:r>
            <w:proofErr w:type="spellEnd"/>
            <w:r w:rsidRPr="00EA40CC">
              <w:rPr>
                <w:rFonts w:ascii="Times New Roman" w:eastAsia="Times New Roman" w:hAnsi="Times New Roman" w:cs="Times New Roman"/>
                <w:sz w:val="24"/>
                <w:szCs w:val="24"/>
              </w:rPr>
              <w:t xml:space="preserve">. Thường </w:t>
            </w:r>
            <w:proofErr w:type="spellStart"/>
            <w:r w:rsidRPr="00EA40CC">
              <w:rPr>
                <w:rFonts w:ascii="Times New Roman" w:eastAsia="Times New Roman" w:hAnsi="Times New Roman" w:cs="Times New Roman"/>
                <w:sz w:val="24"/>
                <w:szCs w:val="24"/>
              </w:rPr>
              <w:t>xuyên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xảy</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ra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tình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trạng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một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số</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ít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người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không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hợp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tác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với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Chủ</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đầu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tư</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Đây</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những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trường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hợp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mà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người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nắm</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rõ</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rằng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thửa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của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họ</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không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thể</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tách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rời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ranh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giới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tổng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thể</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của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án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nếu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không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có</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đồng</w:t>
            </w:r>
            <w:proofErr w:type="spellEnd"/>
            <w:r w:rsidRPr="00EA40CC">
              <w:rPr>
                <w:rFonts w:ascii="Times New Roman" w:eastAsia="Times New Roman" w:hAnsi="Times New Roman" w:cs="Times New Roman"/>
                <w:sz w:val="24"/>
                <w:szCs w:val="24"/>
              </w:rPr>
              <w:t xml:space="preserve"> ý </w:t>
            </w:r>
            <w:proofErr w:type="spellStart"/>
            <w:r w:rsidRPr="00EA40CC">
              <w:rPr>
                <w:rFonts w:ascii="Times New Roman" w:eastAsia="Times New Roman" w:hAnsi="Times New Roman" w:cs="Times New Roman"/>
                <w:sz w:val="24"/>
                <w:szCs w:val="24"/>
              </w:rPr>
              <w:t>của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họ</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toàn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bộ</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án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có</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thể</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bị</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đình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trệ</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Với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vị</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thế</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chiếm</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giữ</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quyền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của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mình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họ</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có</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thể</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đòi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hỏi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mức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giá</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bồi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thường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cao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hợp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lý</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thậm</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gấp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nhiều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lần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giá</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thị</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trường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Đây</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không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chỉ</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mức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giá</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cao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mà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còn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giá</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ép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lợi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phụ</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thuộc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của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án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vào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mảnh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đó</w:t>
            </w:r>
            <w:proofErr w:type="spellEnd"/>
            <w:r w:rsidRPr="00EA40CC">
              <w:rPr>
                <w:rFonts w:ascii="Times New Roman" w:eastAsia="Times New Roman" w:hAnsi="Times New Roman" w:cs="Times New Roman"/>
                <w:sz w:val="24"/>
                <w:szCs w:val="24"/>
              </w:rPr>
              <w:t>.</w:t>
            </w:r>
          </w:p>
          <w:p w14:paraId="272EC5D7" w14:textId="77777777" w:rsidR="00932DBD" w:rsidRPr="00EA40CC" w:rsidRDefault="00932DBD" w:rsidP="00EA40CC">
            <w:pPr>
              <w:jc w:val="both"/>
              <w:rPr>
                <w:rFonts w:ascii="Times New Roman" w:eastAsia="Times New Roman" w:hAnsi="Times New Roman" w:cs="Times New Roman"/>
                <w:sz w:val="24"/>
                <w:szCs w:val="24"/>
              </w:rPr>
            </w:pPr>
            <w:r w:rsidRPr="00EA40CC">
              <w:rPr>
                <w:rFonts w:ascii="Times New Roman" w:eastAsia="Times New Roman" w:hAnsi="Times New Roman" w:cs="Times New Roman"/>
                <w:sz w:val="24"/>
                <w:szCs w:val="24"/>
              </w:rPr>
              <w:t xml:space="preserve">Khi </w:t>
            </w:r>
            <w:proofErr w:type="spellStart"/>
            <w:r w:rsidRPr="00EA40CC">
              <w:rPr>
                <w:rFonts w:ascii="Times New Roman" w:eastAsia="Times New Roman" w:hAnsi="Times New Roman" w:cs="Times New Roman"/>
                <w:sz w:val="24"/>
                <w:szCs w:val="24"/>
              </w:rPr>
              <w:t>đối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mặt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với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yêu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sách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này</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đầu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tư</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đứng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trước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hai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lựa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chọn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đều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khó</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khăn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đều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dẫn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đến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những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hệ</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lụy</w:t>
            </w:r>
            <w:proofErr w:type="spellEnd"/>
            <w:r w:rsidRPr="00EA40CC">
              <w:rPr>
                <w:rFonts w:ascii="Times New Roman" w:eastAsia="Times New Roman" w:hAnsi="Times New Roman" w:cs="Times New Roman"/>
                <w:sz w:val="24"/>
                <w:szCs w:val="24"/>
              </w:rPr>
              <w:t>:</w:t>
            </w:r>
          </w:p>
          <w:p w14:paraId="48687DEE" w14:textId="77777777" w:rsidR="00932DBD" w:rsidRPr="00EA40CC" w:rsidRDefault="00932DBD" w:rsidP="00EA40CC">
            <w:pPr>
              <w:jc w:val="both"/>
              <w:rPr>
                <w:rFonts w:ascii="Times New Roman" w:eastAsia="Times New Roman" w:hAnsi="Times New Roman" w:cs="Times New Roman"/>
                <w:sz w:val="24"/>
                <w:szCs w:val="24"/>
              </w:rPr>
            </w:pPr>
            <w:r w:rsidRPr="00EA40CC">
              <w:rPr>
                <w:rFonts w:ascii="Times New Roman" w:eastAsia="Times New Roman" w:hAnsi="Times New Roman" w:cs="Times New Roman"/>
                <w:b/>
                <w:bCs/>
                <w:sz w:val="24"/>
                <w:szCs w:val="24"/>
              </w:rPr>
              <w:lastRenderedPageBreak/>
              <w:t xml:space="preserve">1) </w:t>
            </w:r>
            <w:proofErr w:type="spellStart"/>
            <w:r w:rsidRPr="00EA40CC">
              <w:rPr>
                <w:rFonts w:ascii="Times New Roman" w:eastAsia="Times New Roman" w:hAnsi="Times New Roman" w:cs="Times New Roman"/>
                <w:b/>
                <w:bCs/>
                <w:sz w:val="24"/>
                <w:szCs w:val="24"/>
              </w:rPr>
              <w:t>Một</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là</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Nhà</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đầu</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tư</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chấp</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nhận</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giá</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cao</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bất</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hợp</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lý</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làm</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cho</w:t>
            </w:r>
            <w:proofErr w:type="spellEnd"/>
            <w:r w:rsidRPr="00EA40CC">
              <w:rPr>
                <w:rFonts w:ascii="Times New Roman" w:eastAsia="Times New Roman" w:hAnsi="Times New Roman" w:cs="Times New Roman"/>
                <w:b/>
                <w:bCs/>
                <w:sz w:val="24"/>
                <w:szCs w:val="24"/>
              </w:rPr>
              <w:t>:</w:t>
            </w:r>
          </w:p>
          <w:p w14:paraId="6BB3EF78" w14:textId="77777777" w:rsidR="00932DBD" w:rsidRPr="00EA40CC" w:rsidRDefault="00932DBD" w:rsidP="00EA40CC">
            <w:pPr>
              <w:numPr>
                <w:ilvl w:val="1"/>
                <w:numId w:val="7"/>
              </w:numPr>
              <w:ind w:left="600"/>
              <w:jc w:val="both"/>
              <w:rPr>
                <w:rFonts w:ascii="Times New Roman" w:eastAsia="Times New Roman" w:hAnsi="Times New Roman" w:cs="Times New Roman"/>
                <w:sz w:val="24"/>
                <w:szCs w:val="24"/>
              </w:rPr>
            </w:pPr>
            <w:proofErr w:type="spellStart"/>
            <w:r w:rsidRPr="00EA40CC">
              <w:rPr>
                <w:rFonts w:ascii="Times New Roman" w:eastAsia="Times New Roman" w:hAnsi="Times New Roman" w:cs="Times New Roman"/>
                <w:b/>
                <w:bCs/>
                <w:sz w:val="24"/>
                <w:szCs w:val="24"/>
              </w:rPr>
              <w:t>Tăng</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giá</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đất</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cục</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bộ</w:t>
            </w:r>
            <w:proofErr w:type="spellEnd"/>
            <w:r w:rsidRPr="00EA40CC">
              <w:rPr>
                <w:rFonts w:ascii="Times New Roman" w:eastAsia="Times New Roman" w:hAnsi="Times New Roman" w:cs="Times New Roman"/>
                <w:b/>
                <w:bCs/>
                <w:sz w:val="24"/>
                <w:szCs w:val="24"/>
              </w:rPr>
              <w:t>:</w:t>
            </w:r>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Việc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chấp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nhận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mức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giá</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trên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trời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một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vài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trường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hợp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sẽ</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tạo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ra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lệ</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xấu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Nó</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làm</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tăng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kỳ</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vọng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về</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giá</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của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những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người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khác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không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chỉ</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trong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án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đó</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mà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còn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ảnh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hưởng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đến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các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án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lân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cận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hoặc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việc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thỏa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thuận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chuyển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quyền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trong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vực</w:t>
            </w:r>
            <w:proofErr w:type="spellEnd"/>
            <w:r w:rsidRPr="00EA40CC">
              <w:rPr>
                <w:rFonts w:ascii="Times New Roman" w:eastAsia="Times New Roman" w:hAnsi="Times New Roman" w:cs="Times New Roman"/>
                <w:sz w:val="24"/>
                <w:szCs w:val="24"/>
              </w:rPr>
              <w:t>.</w:t>
            </w:r>
          </w:p>
          <w:p w14:paraId="70F6D0E4" w14:textId="77777777" w:rsidR="00932DBD" w:rsidRPr="00EA40CC" w:rsidRDefault="00932DBD" w:rsidP="00EA40CC">
            <w:pPr>
              <w:numPr>
                <w:ilvl w:val="1"/>
                <w:numId w:val="7"/>
              </w:numPr>
              <w:ind w:left="600"/>
              <w:jc w:val="both"/>
              <w:rPr>
                <w:rFonts w:ascii="Times New Roman" w:eastAsia="Times New Roman" w:hAnsi="Times New Roman" w:cs="Times New Roman"/>
                <w:sz w:val="24"/>
                <w:szCs w:val="24"/>
              </w:rPr>
            </w:pPr>
            <w:proofErr w:type="spellStart"/>
            <w:r w:rsidRPr="00EA40CC">
              <w:rPr>
                <w:rFonts w:ascii="Times New Roman" w:eastAsia="Times New Roman" w:hAnsi="Times New Roman" w:cs="Times New Roman"/>
                <w:b/>
                <w:bCs/>
                <w:sz w:val="24"/>
                <w:szCs w:val="24"/>
              </w:rPr>
              <w:t>Khó</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khăn</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cho</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công</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tác</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bồi</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thường</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hỗ</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trợ</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tái</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định</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cư</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sau</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này</w:t>
            </w:r>
            <w:proofErr w:type="spellEnd"/>
            <w:r w:rsidRPr="00EA40CC">
              <w:rPr>
                <w:rFonts w:ascii="Times New Roman" w:eastAsia="Times New Roman" w:hAnsi="Times New Roman" w:cs="Times New Roman"/>
                <w:b/>
                <w:bCs/>
                <w:sz w:val="24"/>
                <w:szCs w:val="24"/>
              </w:rPr>
              <w:t>:</w:t>
            </w:r>
            <w:r w:rsidRPr="00EA40CC">
              <w:rPr>
                <w:rFonts w:ascii="Times New Roman" w:eastAsia="Times New Roman" w:hAnsi="Times New Roman" w:cs="Times New Roman"/>
                <w:sz w:val="24"/>
                <w:szCs w:val="24"/>
              </w:rPr>
              <w:t xml:space="preserve"> Khi </w:t>
            </w:r>
            <w:proofErr w:type="spellStart"/>
            <w:r w:rsidRPr="00EA40CC">
              <w:rPr>
                <w:rFonts w:ascii="Times New Roman" w:eastAsia="Times New Roman" w:hAnsi="Times New Roman" w:cs="Times New Roman"/>
                <w:sz w:val="24"/>
                <w:szCs w:val="24"/>
              </w:rPr>
              <w:t>những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án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khác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trong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tương</w:t>
            </w:r>
            <w:proofErr w:type="spellEnd"/>
            <w:r w:rsidRPr="00EA40CC">
              <w:rPr>
                <w:rFonts w:ascii="Times New Roman" w:eastAsia="Times New Roman" w:hAnsi="Times New Roman" w:cs="Times New Roman"/>
                <w:sz w:val="24"/>
                <w:szCs w:val="24"/>
              </w:rPr>
              <w:t xml:space="preserve"> lai </w:t>
            </w:r>
            <w:proofErr w:type="spellStart"/>
            <w:r w:rsidRPr="00EA40CC">
              <w:rPr>
                <w:rFonts w:ascii="Times New Roman" w:eastAsia="Times New Roman" w:hAnsi="Times New Roman" w:cs="Times New Roman"/>
                <w:sz w:val="24"/>
                <w:szCs w:val="24"/>
              </w:rPr>
              <w:t>cần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hồi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họ</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sẽ</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gặp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phải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mức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giá</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kỳ</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vọng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cao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hơn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nhiều</w:t>
            </w:r>
            <w:proofErr w:type="spellEnd"/>
            <w:r w:rsidRPr="00EA40CC">
              <w:rPr>
                <w:rFonts w:ascii="Times New Roman" w:eastAsia="Times New Roman" w:hAnsi="Times New Roman" w:cs="Times New Roman"/>
                <w:sz w:val="24"/>
                <w:szCs w:val="24"/>
              </w:rPr>
              <w:t xml:space="preserve"> so </w:t>
            </w:r>
            <w:proofErr w:type="spellStart"/>
            <w:r w:rsidRPr="00EA40CC">
              <w:rPr>
                <w:rFonts w:ascii="Times New Roman" w:eastAsia="Times New Roman" w:hAnsi="Times New Roman" w:cs="Times New Roman"/>
                <w:sz w:val="24"/>
                <w:szCs w:val="24"/>
              </w:rPr>
              <w:t>với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giá</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thị</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trường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khiến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công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tác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bồi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thường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hỗ</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tái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định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cư</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trở</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nên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vô</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cùng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phức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tạp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khó</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hoàn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thành</w:t>
            </w:r>
            <w:proofErr w:type="spellEnd"/>
            <w:r w:rsidRPr="00EA40CC">
              <w:rPr>
                <w:rFonts w:ascii="Times New Roman" w:eastAsia="Times New Roman" w:hAnsi="Times New Roman" w:cs="Times New Roman"/>
                <w:sz w:val="24"/>
                <w:szCs w:val="24"/>
              </w:rPr>
              <w:t>.</w:t>
            </w:r>
          </w:p>
          <w:p w14:paraId="47B8B63C" w14:textId="77777777" w:rsidR="00932DBD" w:rsidRPr="00EA40CC" w:rsidRDefault="00932DBD" w:rsidP="00EA40CC">
            <w:pPr>
              <w:numPr>
                <w:ilvl w:val="1"/>
                <w:numId w:val="7"/>
              </w:numPr>
              <w:ind w:left="600"/>
              <w:jc w:val="both"/>
              <w:rPr>
                <w:rFonts w:ascii="Times New Roman" w:eastAsia="Times New Roman" w:hAnsi="Times New Roman" w:cs="Times New Roman"/>
                <w:sz w:val="24"/>
                <w:szCs w:val="24"/>
              </w:rPr>
            </w:pPr>
            <w:proofErr w:type="spellStart"/>
            <w:r w:rsidRPr="00EA40CC">
              <w:rPr>
                <w:rFonts w:ascii="Times New Roman" w:eastAsia="Times New Roman" w:hAnsi="Times New Roman" w:cs="Times New Roman"/>
                <w:b/>
                <w:bCs/>
                <w:sz w:val="24"/>
                <w:szCs w:val="24"/>
              </w:rPr>
              <w:t>Đẩy</w:t>
            </w:r>
            <w:proofErr w:type="spellEnd"/>
            <w:r w:rsidRPr="00EA40CC">
              <w:rPr>
                <w:rFonts w:ascii="Times New Roman" w:eastAsia="Times New Roman" w:hAnsi="Times New Roman" w:cs="Times New Roman"/>
                <w:b/>
                <w:bCs/>
                <w:sz w:val="24"/>
                <w:szCs w:val="24"/>
              </w:rPr>
              <w:t xml:space="preserve"> chi </w:t>
            </w:r>
            <w:proofErr w:type="spellStart"/>
            <w:r w:rsidRPr="00EA40CC">
              <w:rPr>
                <w:rFonts w:ascii="Times New Roman" w:eastAsia="Times New Roman" w:hAnsi="Times New Roman" w:cs="Times New Roman"/>
                <w:b/>
                <w:bCs/>
                <w:sz w:val="24"/>
                <w:szCs w:val="24"/>
              </w:rPr>
              <w:t>phí</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dự</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án</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lên</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cao</w:t>
            </w:r>
            <w:proofErr w:type="spellEnd"/>
            <w:r w:rsidRPr="00EA40CC">
              <w:rPr>
                <w:rFonts w:ascii="Times New Roman" w:eastAsia="Times New Roman" w:hAnsi="Times New Roman" w:cs="Times New Roman"/>
                <w:b/>
                <w:bCs/>
                <w:sz w:val="24"/>
                <w:szCs w:val="24"/>
              </w:rPr>
              <w:t>:</w:t>
            </w:r>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Cuối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cùng</w:t>
            </w:r>
            <w:proofErr w:type="spellEnd"/>
            <w:r w:rsidRPr="00EA40CC">
              <w:rPr>
                <w:rFonts w:ascii="Times New Roman" w:eastAsia="Times New Roman" w:hAnsi="Times New Roman" w:cs="Times New Roman"/>
                <w:sz w:val="24"/>
                <w:szCs w:val="24"/>
              </w:rPr>
              <w:t xml:space="preserve">, chi </w:t>
            </w:r>
            <w:proofErr w:type="spellStart"/>
            <w:r w:rsidRPr="00EA40CC">
              <w:rPr>
                <w:rFonts w:ascii="Times New Roman" w:eastAsia="Times New Roman" w:hAnsi="Times New Roman" w:cs="Times New Roman"/>
                <w:sz w:val="24"/>
                <w:szCs w:val="24"/>
              </w:rPr>
              <w:t>phí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đai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bị</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đội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lên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sẽ</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được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tính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vào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giá</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thành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sản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phẩm</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nhà</w:t>
            </w:r>
            <w:proofErr w:type="spellEnd"/>
            <w:r w:rsidRPr="00EA40CC">
              <w:rPr>
                <w:rFonts w:ascii="Times New Roman" w:eastAsia="Times New Roman" w:hAnsi="Times New Roman" w:cs="Times New Roman"/>
                <w:sz w:val="24"/>
                <w:szCs w:val="24"/>
              </w:rPr>
              <w:t xml:space="preserve"> ở, </w:t>
            </w:r>
            <w:proofErr w:type="spellStart"/>
            <w:r w:rsidRPr="00EA40CC">
              <w:rPr>
                <w:rFonts w:ascii="Times New Roman" w:eastAsia="Times New Roman" w:hAnsi="Times New Roman" w:cs="Times New Roman"/>
                <w:sz w:val="24"/>
                <w:szCs w:val="24"/>
              </w:rPr>
              <w:t>công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trình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thương</w:t>
            </w:r>
            <w:proofErr w:type="spellEnd"/>
            <w:r w:rsidRPr="00EA40CC">
              <w:rPr>
                <w:rFonts w:ascii="Times New Roman" w:eastAsia="Times New Roman" w:hAnsi="Times New Roman" w:cs="Times New Roman"/>
                <w:sz w:val="24"/>
                <w:szCs w:val="24"/>
              </w:rPr>
              <w:t xml:space="preserve"> </w:t>
            </w:r>
            <w:proofErr w:type="spellStart"/>
            <w:proofErr w:type="gramStart"/>
            <w:r w:rsidRPr="00EA40CC">
              <w:rPr>
                <w:rFonts w:ascii="Times New Roman" w:eastAsia="Times New Roman" w:hAnsi="Times New Roman" w:cs="Times New Roman"/>
                <w:sz w:val="24"/>
                <w:szCs w:val="24"/>
              </w:rPr>
              <w:t>mại</w:t>
            </w:r>
            <w:proofErr w:type="spellEnd"/>
            <w:r w:rsidRPr="00EA40CC">
              <w:rPr>
                <w:rFonts w:ascii="Times New Roman" w:eastAsia="Times New Roman" w:hAnsi="Times New Roman" w:cs="Times New Roman"/>
                <w:sz w:val="24"/>
                <w:szCs w:val="24"/>
              </w:rPr>
              <w:t>,...</w:t>
            </w:r>
            <w:proofErr w:type="gram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khiến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giá</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bán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cuối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cùng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tăng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ảnh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hưởng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đến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thị</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trường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động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sản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giảm</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năng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tiếp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cận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nhà</w:t>
            </w:r>
            <w:proofErr w:type="spellEnd"/>
            <w:r w:rsidRPr="00EA40CC">
              <w:rPr>
                <w:rFonts w:ascii="Times New Roman" w:eastAsia="Times New Roman" w:hAnsi="Times New Roman" w:cs="Times New Roman"/>
                <w:sz w:val="24"/>
                <w:szCs w:val="24"/>
              </w:rPr>
              <w:t xml:space="preserve"> ở, </w:t>
            </w:r>
            <w:proofErr w:type="spellStart"/>
            <w:r w:rsidRPr="00EA40CC">
              <w:rPr>
                <w:rFonts w:ascii="Times New Roman" w:eastAsia="Times New Roman" w:hAnsi="Times New Roman" w:cs="Times New Roman"/>
                <w:sz w:val="24"/>
                <w:szCs w:val="24"/>
              </w:rPr>
              <w:t>công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trình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dịch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vụ</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của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người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dân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giảm</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sức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cạnh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tranh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của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án</w:t>
            </w:r>
            <w:proofErr w:type="spellEnd"/>
            <w:r w:rsidRPr="00EA40CC">
              <w:rPr>
                <w:rFonts w:ascii="Times New Roman" w:eastAsia="Times New Roman" w:hAnsi="Times New Roman" w:cs="Times New Roman"/>
                <w:sz w:val="24"/>
                <w:szCs w:val="24"/>
              </w:rPr>
              <w:t>.</w:t>
            </w:r>
          </w:p>
          <w:p w14:paraId="1433FBEF" w14:textId="77777777" w:rsidR="00932DBD" w:rsidRPr="00EA40CC" w:rsidRDefault="00932DBD" w:rsidP="00EA40CC">
            <w:pPr>
              <w:jc w:val="both"/>
              <w:rPr>
                <w:rFonts w:ascii="Times New Roman" w:eastAsia="Times New Roman" w:hAnsi="Times New Roman" w:cs="Times New Roman"/>
                <w:b/>
                <w:bCs/>
                <w:sz w:val="24"/>
                <w:szCs w:val="24"/>
              </w:rPr>
            </w:pPr>
            <w:r w:rsidRPr="00EA40CC">
              <w:rPr>
                <w:rFonts w:ascii="Times New Roman" w:eastAsia="Times New Roman" w:hAnsi="Times New Roman" w:cs="Times New Roman"/>
                <w:b/>
                <w:bCs/>
                <w:sz w:val="24"/>
                <w:szCs w:val="24"/>
              </w:rPr>
              <w:t xml:space="preserve">2) Hai </w:t>
            </w:r>
            <w:proofErr w:type="spellStart"/>
            <w:r w:rsidRPr="00EA40CC">
              <w:rPr>
                <w:rFonts w:ascii="Times New Roman" w:eastAsia="Times New Roman" w:hAnsi="Times New Roman" w:cs="Times New Roman"/>
                <w:b/>
                <w:bCs/>
                <w:sz w:val="24"/>
                <w:szCs w:val="24"/>
              </w:rPr>
              <w:t>là</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Nhà</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đầu</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tư</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không</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chấp</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nhận</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giá</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quá</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cao</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làm</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cho</w:t>
            </w:r>
            <w:proofErr w:type="spellEnd"/>
            <w:r w:rsidRPr="00EA40CC">
              <w:rPr>
                <w:rFonts w:ascii="Times New Roman" w:eastAsia="Times New Roman" w:hAnsi="Times New Roman" w:cs="Times New Roman"/>
                <w:b/>
                <w:bCs/>
                <w:sz w:val="24"/>
                <w:szCs w:val="24"/>
              </w:rPr>
              <w:t>:</w:t>
            </w:r>
          </w:p>
          <w:p w14:paraId="2954B506" w14:textId="77777777" w:rsidR="00932DBD" w:rsidRPr="00EA40CC" w:rsidRDefault="00932DBD" w:rsidP="00EA40CC">
            <w:pPr>
              <w:numPr>
                <w:ilvl w:val="1"/>
                <w:numId w:val="8"/>
              </w:numPr>
              <w:ind w:left="600"/>
              <w:jc w:val="both"/>
              <w:rPr>
                <w:rFonts w:ascii="Times New Roman" w:eastAsia="Times New Roman" w:hAnsi="Times New Roman" w:cs="Times New Roman"/>
                <w:sz w:val="24"/>
                <w:szCs w:val="24"/>
              </w:rPr>
            </w:pPr>
            <w:proofErr w:type="spellStart"/>
            <w:r w:rsidRPr="00EA40CC">
              <w:rPr>
                <w:rFonts w:ascii="Times New Roman" w:eastAsia="Times New Roman" w:hAnsi="Times New Roman" w:cs="Times New Roman"/>
                <w:b/>
                <w:bCs/>
                <w:sz w:val="24"/>
                <w:szCs w:val="24"/>
              </w:rPr>
              <w:t>Ách</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tắc</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phát</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triển</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dự</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án</w:t>
            </w:r>
            <w:proofErr w:type="spellEnd"/>
            <w:r w:rsidRPr="00EA40CC">
              <w:rPr>
                <w:rFonts w:ascii="Times New Roman" w:eastAsia="Times New Roman" w:hAnsi="Times New Roman" w:cs="Times New Roman"/>
                <w:b/>
                <w:bCs/>
                <w:sz w:val="24"/>
                <w:szCs w:val="24"/>
              </w:rPr>
              <w:t>:</w:t>
            </w:r>
            <w:r w:rsidRPr="00EA40CC">
              <w:rPr>
                <w:rFonts w:ascii="Times New Roman" w:eastAsia="Times New Roman" w:hAnsi="Times New Roman" w:cs="Times New Roman"/>
                <w:sz w:val="24"/>
                <w:szCs w:val="24"/>
              </w:rPr>
              <w:t xml:space="preserve"> Khi </w:t>
            </w:r>
            <w:proofErr w:type="spellStart"/>
            <w:r w:rsidRPr="00EA40CC">
              <w:rPr>
                <w:rFonts w:ascii="Times New Roman" w:eastAsia="Times New Roman" w:hAnsi="Times New Roman" w:cs="Times New Roman"/>
                <w:sz w:val="24"/>
                <w:szCs w:val="24"/>
              </w:rPr>
              <w:t>nhà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đầu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tư</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không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thể</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đáp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ứng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mức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giá</w:t>
            </w:r>
            <w:proofErr w:type="spellEnd"/>
            <w:r w:rsidRPr="00EA40CC">
              <w:rPr>
                <w:rFonts w:ascii="Times New Roman" w:eastAsia="Times New Roman" w:hAnsi="Times New Roman" w:cs="Times New Roman"/>
                <w:sz w:val="24"/>
                <w:szCs w:val="24"/>
              </w:rPr>
              <w:t xml:space="preserve"> phi </w:t>
            </w:r>
            <w:proofErr w:type="spellStart"/>
            <w:r w:rsidRPr="00EA40CC">
              <w:rPr>
                <w:rFonts w:ascii="Times New Roman" w:eastAsia="Times New Roman" w:hAnsi="Times New Roman" w:cs="Times New Roman"/>
                <w:sz w:val="24"/>
                <w:szCs w:val="24"/>
              </w:rPr>
              <w:t>lý</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án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sẽ</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bị</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đình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trệ</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thậm</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không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thể</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triển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khai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Một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phần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lớn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diện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tích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thỏa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thuận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được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với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người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w:t>
            </w:r>
            <w:proofErr w:type="spellEnd"/>
            <w:r w:rsidRPr="00EA40CC">
              <w:rPr>
                <w:rFonts w:ascii="Times New Roman" w:eastAsia="Times New Roman" w:hAnsi="Times New Roman" w:cs="Times New Roman"/>
                <w:sz w:val="24"/>
                <w:szCs w:val="24"/>
              </w:rPr>
              <w:t xml:space="preserve"> 80-90% </w:t>
            </w:r>
            <w:proofErr w:type="spellStart"/>
            <w:r w:rsidRPr="00EA40CC">
              <w:rPr>
                <w:rFonts w:ascii="Times New Roman" w:eastAsia="Times New Roman" w:hAnsi="Times New Roman" w:cs="Times New Roman"/>
                <w:sz w:val="24"/>
                <w:szCs w:val="24"/>
              </w:rPr>
              <w:t>diện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tích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thực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hiện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án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sẽ</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bị</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đóng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băng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vô</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thời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hạn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chỉ</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vì</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một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vài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mảnh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xen </w:t>
            </w:r>
            <w:proofErr w:type="spellStart"/>
            <w:r w:rsidRPr="00EA40CC">
              <w:rPr>
                <w:rFonts w:ascii="Times New Roman" w:eastAsia="Times New Roman" w:hAnsi="Times New Roman" w:cs="Times New Roman"/>
                <w:sz w:val="24"/>
                <w:szCs w:val="24"/>
              </w:rPr>
              <w:t>kẹt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nhỏ</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lẻ</w:t>
            </w:r>
            <w:proofErr w:type="spellEnd"/>
            <w:r w:rsidRPr="00EA40CC">
              <w:rPr>
                <w:rFonts w:ascii="Times New Roman" w:eastAsia="Times New Roman" w:hAnsi="Times New Roman" w:cs="Times New Roman"/>
                <w:sz w:val="24"/>
                <w:szCs w:val="24"/>
              </w:rPr>
              <w:t>.</w:t>
            </w:r>
          </w:p>
          <w:p w14:paraId="31B17FAC" w14:textId="77777777" w:rsidR="00932DBD" w:rsidRPr="00EA40CC" w:rsidRDefault="00932DBD" w:rsidP="00EA40CC">
            <w:pPr>
              <w:numPr>
                <w:ilvl w:val="1"/>
                <w:numId w:val="8"/>
              </w:numPr>
              <w:ind w:left="600"/>
              <w:jc w:val="both"/>
              <w:rPr>
                <w:rFonts w:ascii="Times New Roman" w:eastAsia="Times New Roman" w:hAnsi="Times New Roman" w:cs="Times New Roman"/>
                <w:sz w:val="24"/>
                <w:szCs w:val="24"/>
              </w:rPr>
            </w:pPr>
            <w:proofErr w:type="spellStart"/>
            <w:r w:rsidRPr="00EA40CC">
              <w:rPr>
                <w:rFonts w:ascii="Times New Roman" w:eastAsia="Times New Roman" w:hAnsi="Times New Roman" w:cs="Times New Roman"/>
                <w:b/>
                <w:bCs/>
                <w:sz w:val="24"/>
                <w:szCs w:val="24"/>
              </w:rPr>
              <w:t>Lãng</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phí</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nguồn</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lực</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đất</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đai</w:t>
            </w:r>
            <w:proofErr w:type="spellEnd"/>
            <w:r w:rsidRPr="00EA40CC">
              <w:rPr>
                <w:rFonts w:ascii="Times New Roman" w:eastAsia="Times New Roman" w:hAnsi="Times New Roman" w:cs="Times New Roman"/>
                <w:b/>
                <w:bCs/>
                <w:sz w:val="24"/>
                <w:szCs w:val="24"/>
              </w:rPr>
              <w:t>:</w:t>
            </w:r>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Phần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bồi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thường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hỗ</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tái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định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cư</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hoặc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được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thỏa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thuận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chuyển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nhượng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quyền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bị</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bỏ</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hoang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không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được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đưa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vào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khai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thác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gây</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lãng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tài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nguyên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đai</w:t>
            </w:r>
            <w:proofErr w:type="spellEnd"/>
            <w:r w:rsidRPr="00EA40CC">
              <w:rPr>
                <w:rFonts w:ascii="Times New Roman" w:eastAsia="Times New Roman" w:hAnsi="Times New Roman" w:cs="Times New Roman"/>
                <w:sz w:val="24"/>
                <w:szCs w:val="24"/>
              </w:rPr>
              <w:t>.</w:t>
            </w:r>
          </w:p>
          <w:p w14:paraId="017BB0D2" w14:textId="77777777" w:rsidR="00932DBD" w:rsidRPr="00EA40CC" w:rsidRDefault="00932DBD" w:rsidP="00EA40CC">
            <w:pPr>
              <w:numPr>
                <w:ilvl w:val="1"/>
                <w:numId w:val="8"/>
              </w:numPr>
              <w:ind w:left="600"/>
              <w:jc w:val="both"/>
              <w:rPr>
                <w:rFonts w:ascii="Times New Roman" w:eastAsia="Times New Roman" w:hAnsi="Times New Roman" w:cs="Times New Roman"/>
                <w:sz w:val="24"/>
                <w:szCs w:val="24"/>
              </w:rPr>
            </w:pPr>
            <w:proofErr w:type="spellStart"/>
            <w:r w:rsidRPr="00EA40CC">
              <w:rPr>
                <w:rFonts w:ascii="Times New Roman" w:eastAsia="Times New Roman" w:hAnsi="Times New Roman" w:cs="Times New Roman"/>
                <w:b/>
                <w:bCs/>
                <w:sz w:val="24"/>
                <w:szCs w:val="24"/>
              </w:rPr>
              <w:t>Mất</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cơ</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hội</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phát</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triển</w:t>
            </w:r>
            <w:proofErr w:type="spellEnd"/>
            <w:r w:rsidRPr="00EA40CC">
              <w:rPr>
                <w:rFonts w:ascii="Times New Roman" w:eastAsia="Times New Roman" w:hAnsi="Times New Roman" w:cs="Times New Roman"/>
                <w:b/>
                <w:bCs/>
                <w:sz w:val="24"/>
                <w:szCs w:val="24"/>
              </w:rPr>
              <w:t>:</w:t>
            </w:r>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đình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trệ</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của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án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không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chỉ</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gây</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thiệt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hại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đầu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tư</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mà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còn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làm</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mất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cơ</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hội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phát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triển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kinh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tế</w:t>
            </w:r>
            <w:proofErr w:type="spellEnd"/>
            <w:r w:rsidRPr="00EA40CC">
              <w:rPr>
                <w:rFonts w:ascii="Times New Roman" w:eastAsia="Times New Roman" w:hAnsi="Times New Roman" w:cs="Times New Roman"/>
                <w:sz w:val="24"/>
                <w:szCs w:val="24"/>
              </w:rPr>
              <w:t xml:space="preserve"> - </w:t>
            </w:r>
            <w:proofErr w:type="spellStart"/>
            <w:r w:rsidRPr="00EA40CC">
              <w:rPr>
                <w:rFonts w:ascii="Times New Roman" w:eastAsia="Times New Roman" w:hAnsi="Times New Roman" w:cs="Times New Roman"/>
                <w:sz w:val="24"/>
                <w:szCs w:val="24"/>
              </w:rPr>
              <w:t>xã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hội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tạo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việc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làm</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tăng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ngân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sách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địa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phương</w:t>
            </w:r>
            <w:proofErr w:type="spellEnd"/>
            <w:r w:rsidRPr="00EA40CC">
              <w:rPr>
                <w:rFonts w:ascii="Times New Roman" w:eastAsia="Times New Roman" w:hAnsi="Times New Roman" w:cs="Times New Roman"/>
                <w:sz w:val="24"/>
                <w:szCs w:val="24"/>
              </w:rPr>
              <w:t>.</w:t>
            </w:r>
          </w:p>
          <w:p w14:paraId="013B18C6" w14:textId="77777777" w:rsidR="00932DBD" w:rsidRPr="00EA40CC" w:rsidRDefault="00932DBD" w:rsidP="00EA40CC">
            <w:pPr>
              <w:jc w:val="both"/>
              <w:rPr>
                <w:rFonts w:ascii="Times New Roman" w:eastAsia="Times New Roman" w:hAnsi="Times New Roman" w:cs="Times New Roman"/>
                <w:sz w:val="24"/>
                <w:szCs w:val="24"/>
              </w:rPr>
            </w:pPr>
            <w:proofErr w:type="spellStart"/>
            <w:r w:rsidRPr="00EA40CC">
              <w:rPr>
                <w:rFonts w:ascii="Times New Roman" w:eastAsia="Times New Roman" w:hAnsi="Times New Roman" w:cs="Times New Roman"/>
                <w:sz w:val="24"/>
                <w:szCs w:val="24"/>
              </w:rPr>
              <w:t>Vấn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đề</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trên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thực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trạng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kéo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dài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được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phản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án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rào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cản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lớn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ảnh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hưởng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tiêu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cực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đến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hiệu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quả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môi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trường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đầu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tư</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phát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triển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vững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của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kinh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tế</w:t>
            </w:r>
            <w:proofErr w:type="spellEnd"/>
            <w:r w:rsidRPr="00EA40CC">
              <w:rPr>
                <w:rFonts w:ascii="Times New Roman" w:eastAsia="Times New Roman" w:hAnsi="Times New Roman" w:cs="Times New Roman"/>
                <w:sz w:val="24"/>
                <w:szCs w:val="24"/>
              </w:rPr>
              <w:t>.</w:t>
            </w:r>
          </w:p>
          <w:p w14:paraId="7D739F62" w14:textId="350CDC14" w:rsidR="00680750" w:rsidRPr="00EA40CC" w:rsidRDefault="00932DBD" w:rsidP="00EA40CC">
            <w:pPr>
              <w:jc w:val="both"/>
              <w:rPr>
                <w:rFonts w:ascii="Times New Roman" w:eastAsia="Times New Roman" w:hAnsi="Times New Roman" w:cs="Times New Roman"/>
                <w:sz w:val="24"/>
                <w:szCs w:val="24"/>
              </w:rPr>
            </w:pPr>
            <w:proofErr w:type="spellStart"/>
            <w:r w:rsidRPr="00EA40CC">
              <w:rPr>
                <w:rFonts w:ascii="Times New Roman" w:eastAsia="Times New Roman" w:hAnsi="Times New Roman" w:cs="Times New Roman"/>
                <w:sz w:val="24"/>
                <w:szCs w:val="24"/>
              </w:rPr>
              <w:t>Việc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xác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định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giá</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cụ</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thể</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theo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giá</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thị</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trường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để</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bồi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thường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có</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trên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cơ</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sở</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giá</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thương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lượng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trước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đó</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giá</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chuyển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nhượng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tại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vực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lân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cận</w:t>
            </w:r>
            <w:proofErr w:type="spellEnd"/>
            <w:r w:rsidRPr="00EA40CC">
              <w:rPr>
                <w:rFonts w:ascii="Times New Roman" w:eastAsia="Times New Roman" w:hAnsi="Times New Roman" w:cs="Times New Roman"/>
                <w:sz w:val="24"/>
                <w:szCs w:val="24"/>
              </w:rPr>
              <w:t xml:space="preserve">. Như </w:t>
            </w:r>
            <w:proofErr w:type="spellStart"/>
            <w:r w:rsidRPr="00EA40CC">
              <w:rPr>
                <w:rFonts w:ascii="Times New Roman" w:eastAsia="Times New Roman" w:hAnsi="Times New Roman" w:cs="Times New Roman"/>
                <w:sz w:val="24"/>
                <w:szCs w:val="24"/>
              </w:rPr>
              <w:t>vậy</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đảm</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bảo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hài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hoà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không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xảy</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ra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bình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đẳng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giữa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nhóm</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người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thiện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không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thiện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góp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phần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đẩy</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nhanh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phát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triển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kinh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tế</w:t>
            </w:r>
            <w:proofErr w:type="spellEnd"/>
            <w:r w:rsidRPr="00EA40CC">
              <w:rPr>
                <w:rFonts w:ascii="Times New Roman" w:eastAsia="Times New Roman" w:hAnsi="Times New Roman" w:cs="Times New Roman"/>
                <w:sz w:val="24"/>
                <w:szCs w:val="24"/>
              </w:rPr>
              <w:t xml:space="preserve"> - </w:t>
            </w:r>
            <w:proofErr w:type="spellStart"/>
            <w:r w:rsidRPr="00EA40CC">
              <w:rPr>
                <w:rFonts w:ascii="Times New Roman" w:eastAsia="Times New Roman" w:hAnsi="Times New Roman" w:cs="Times New Roman"/>
                <w:sz w:val="24"/>
                <w:szCs w:val="24"/>
              </w:rPr>
              <w:t>xã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hội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nói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chung</w:t>
            </w:r>
            <w:proofErr w:type="spellEnd"/>
            <w:r w:rsidRPr="00EA40CC">
              <w:rPr>
                <w:rFonts w:ascii="Times New Roman" w:eastAsia="Times New Roman" w:hAnsi="Times New Roman" w:cs="Times New Roman"/>
                <w:sz w:val="24"/>
                <w:szCs w:val="24"/>
              </w:rPr>
              <w:t>.</w:t>
            </w:r>
          </w:p>
        </w:tc>
        <w:tc>
          <w:tcPr>
            <w:tcW w:w="2309" w:type="dxa"/>
            <w:gridSpan w:val="4"/>
          </w:tcPr>
          <w:p w14:paraId="46CC8F7A" w14:textId="77777777" w:rsidR="00932DBD" w:rsidRPr="00EA40CC" w:rsidRDefault="00932DBD" w:rsidP="00EA40CC">
            <w:pPr>
              <w:jc w:val="both"/>
              <w:rPr>
                <w:rFonts w:ascii="Times New Roman" w:hAnsi="Times New Roman" w:cs="Times New Roman"/>
                <w:bCs/>
                <w:spacing w:val="3"/>
                <w:sz w:val="24"/>
                <w:szCs w:val="24"/>
                <w:shd w:val="clear" w:color="auto" w:fill="FFFFFF"/>
              </w:rPr>
            </w:pPr>
            <w:proofErr w:type="spellStart"/>
            <w:r w:rsidRPr="00EA40CC">
              <w:rPr>
                <w:rFonts w:ascii="Times New Roman" w:hAnsi="Times New Roman" w:cs="Times New Roman"/>
                <w:b/>
                <w:spacing w:val="3"/>
                <w:sz w:val="24"/>
                <w:szCs w:val="24"/>
                <w:shd w:val="clear" w:color="auto" w:fill="FFFFFF"/>
              </w:rPr>
              <w:lastRenderedPageBreak/>
              <w:t>Đề</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xuất</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bổ</w:t>
            </w:r>
            <w:proofErr w:type="spellEnd"/>
            <w:r w:rsidRPr="00EA40CC">
              <w:rPr>
                <w:rFonts w:ascii="Times New Roman" w:hAnsi="Times New Roman" w:cs="Times New Roman"/>
                <w:b/>
                <w:bCs/>
                <w:spacing w:val="3"/>
                <w:sz w:val="24"/>
                <w:szCs w:val="24"/>
                <w:shd w:val="clear" w:color="auto" w:fill="FFFFFF"/>
              </w:rPr>
              <w:t xml:space="preserve"> sung</w:t>
            </w:r>
            <w:r w:rsidRPr="00EA40CC">
              <w:rPr>
                <w:rFonts w:ascii="Times New Roman" w:hAnsi="Times New Roman" w:cs="Times New Roman"/>
                <w:bCs/>
                <w:spacing w:val="3"/>
                <w:sz w:val="24"/>
                <w:szCs w:val="24"/>
                <w:shd w:val="clear" w:color="auto" w:fill="FFFFFF"/>
              </w:rPr>
              <w:t>:</w:t>
            </w:r>
          </w:p>
          <w:p w14:paraId="30A9245F" w14:textId="77777777" w:rsidR="00932DBD" w:rsidRPr="00EA40CC" w:rsidRDefault="00932DBD" w:rsidP="00EA40CC">
            <w:pPr>
              <w:jc w:val="both"/>
              <w:rPr>
                <w:rFonts w:ascii="Times New Roman" w:hAnsi="Times New Roman" w:cs="Times New Roman"/>
                <w:bCs/>
                <w:spacing w:val="3"/>
                <w:sz w:val="24"/>
                <w:szCs w:val="24"/>
                <w:shd w:val="clear" w:color="auto" w:fill="FFFFFF"/>
              </w:rPr>
            </w:pPr>
            <w:proofErr w:type="spellStart"/>
            <w:r w:rsidRPr="00EA40CC">
              <w:rPr>
                <w:rFonts w:ascii="Times New Roman" w:hAnsi="Times New Roman" w:cs="Times New Roman"/>
                <w:i/>
                <w:iCs/>
                <w:sz w:val="24"/>
                <w:szCs w:val="24"/>
              </w:rPr>
              <w:t>Nhà</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nước</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thu</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hồi</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đất</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đối</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với</w:t>
            </w:r>
            <w:proofErr w:type="spellEnd"/>
            <w:r w:rsidRPr="00EA40CC">
              <w:rPr>
                <w:rFonts w:ascii="Times New Roman" w:hAnsi="Times New Roman" w:cs="Times New Roman"/>
                <w:i/>
                <w:iCs/>
                <w:sz w:val="24"/>
                <w:szCs w:val="24"/>
              </w:rPr>
              <w:t>:</w:t>
            </w:r>
          </w:p>
          <w:p w14:paraId="63E51D50" w14:textId="77777777" w:rsidR="00932DBD" w:rsidRPr="00EA40CC" w:rsidRDefault="00932DBD" w:rsidP="00EA40CC">
            <w:pPr>
              <w:jc w:val="both"/>
              <w:rPr>
                <w:rFonts w:ascii="Times New Roman" w:hAnsi="Times New Roman" w:cs="Times New Roman"/>
                <w:i/>
                <w:iCs/>
                <w:sz w:val="24"/>
                <w:szCs w:val="24"/>
              </w:rPr>
            </w:pPr>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dự</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án</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đầu</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tư</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phát</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triển</w:t>
            </w:r>
            <w:proofErr w:type="spellEnd"/>
            <w:r w:rsidRPr="00EA40CC">
              <w:rPr>
                <w:rFonts w:ascii="Times New Roman" w:hAnsi="Times New Roman" w:cs="Times New Roman"/>
                <w:i/>
                <w:iCs/>
                <w:sz w:val="24"/>
                <w:szCs w:val="24"/>
              </w:rPr>
              <w:t xml:space="preserve"> du </w:t>
            </w:r>
            <w:proofErr w:type="spellStart"/>
            <w:r w:rsidRPr="00EA40CC">
              <w:rPr>
                <w:rFonts w:ascii="Times New Roman" w:hAnsi="Times New Roman" w:cs="Times New Roman"/>
                <w:i/>
                <w:iCs/>
                <w:sz w:val="24"/>
                <w:szCs w:val="24"/>
              </w:rPr>
              <w:t>lịch</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vui</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chơi</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lastRenderedPageBreak/>
              <w:t>giải</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trí</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có</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quy</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mô</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diện</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tích</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từ</w:t>
            </w:r>
            <w:proofErr w:type="spellEnd"/>
            <w:r w:rsidRPr="00EA40CC">
              <w:rPr>
                <w:rFonts w:ascii="Times New Roman" w:hAnsi="Times New Roman" w:cs="Times New Roman"/>
                <w:i/>
                <w:iCs/>
                <w:sz w:val="24"/>
                <w:szCs w:val="24"/>
              </w:rPr>
              <w:t xml:space="preserve"> 100ha </w:t>
            </w:r>
            <w:proofErr w:type="spellStart"/>
            <w:r w:rsidRPr="00EA40CC">
              <w:rPr>
                <w:rFonts w:ascii="Times New Roman" w:hAnsi="Times New Roman" w:cs="Times New Roman"/>
                <w:i/>
                <w:iCs/>
                <w:sz w:val="24"/>
                <w:szCs w:val="24"/>
              </w:rPr>
              <w:t>trở</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lên</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hoặc</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có</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vốn</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đầu</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tư</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từ</w:t>
            </w:r>
            <w:proofErr w:type="spellEnd"/>
            <w:r w:rsidRPr="00EA40CC">
              <w:rPr>
                <w:rFonts w:ascii="Times New Roman" w:hAnsi="Times New Roman" w:cs="Times New Roman"/>
                <w:i/>
                <w:iCs/>
                <w:sz w:val="24"/>
                <w:szCs w:val="24"/>
              </w:rPr>
              <w:t xml:space="preserve"> 20.000 </w:t>
            </w:r>
            <w:proofErr w:type="spellStart"/>
            <w:r w:rsidRPr="00EA40CC">
              <w:rPr>
                <w:rFonts w:ascii="Times New Roman" w:hAnsi="Times New Roman" w:cs="Times New Roman"/>
                <w:i/>
                <w:iCs/>
                <w:sz w:val="24"/>
                <w:szCs w:val="24"/>
              </w:rPr>
              <w:t>tỷ</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đồng</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trở</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lên</w:t>
            </w:r>
            <w:proofErr w:type="spellEnd"/>
            <w:r w:rsidRPr="00EA40CC">
              <w:rPr>
                <w:rFonts w:ascii="Times New Roman" w:hAnsi="Times New Roman" w:cs="Times New Roman"/>
                <w:i/>
                <w:iCs/>
                <w:sz w:val="24"/>
                <w:szCs w:val="24"/>
              </w:rPr>
              <w:t>;</w:t>
            </w:r>
          </w:p>
          <w:p w14:paraId="67A266DE" w14:textId="77777777" w:rsidR="00932DBD" w:rsidRPr="00EA40CC" w:rsidRDefault="00932DBD" w:rsidP="00EA40CC">
            <w:pPr>
              <w:jc w:val="both"/>
              <w:rPr>
                <w:rFonts w:ascii="Times New Roman" w:hAnsi="Times New Roman" w:cs="Times New Roman"/>
                <w:i/>
                <w:iCs/>
                <w:sz w:val="24"/>
                <w:szCs w:val="24"/>
              </w:rPr>
            </w:pPr>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các</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dự</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án</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đầu</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tư</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hệ</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thống</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kho</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bãi</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và</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các</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trung</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tâm</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phân</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phối</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trung</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tâm</w:t>
            </w:r>
            <w:proofErr w:type="spellEnd"/>
            <w:r w:rsidRPr="00EA40CC">
              <w:rPr>
                <w:rFonts w:ascii="Times New Roman" w:hAnsi="Times New Roman" w:cs="Times New Roman"/>
                <w:i/>
                <w:iCs/>
                <w:sz w:val="24"/>
                <w:szCs w:val="24"/>
              </w:rPr>
              <w:t xml:space="preserve"> logistics) </w:t>
            </w:r>
            <w:proofErr w:type="spellStart"/>
            <w:r w:rsidRPr="00EA40CC">
              <w:rPr>
                <w:rFonts w:ascii="Times New Roman" w:hAnsi="Times New Roman" w:cs="Times New Roman"/>
                <w:i/>
                <w:iCs/>
                <w:sz w:val="24"/>
                <w:szCs w:val="24"/>
              </w:rPr>
              <w:t>có</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quy</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mô</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từ</w:t>
            </w:r>
            <w:proofErr w:type="spellEnd"/>
            <w:r w:rsidRPr="00EA40CC">
              <w:rPr>
                <w:rFonts w:ascii="Times New Roman" w:hAnsi="Times New Roman" w:cs="Times New Roman"/>
                <w:i/>
                <w:iCs/>
                <w:sz w:val="24"/>
                <w:szCs w:val="24"/>
              </w:rPr>
              <w:t xml:space="preserve"> 20 ha </w:t>
            </w:r>
            <w:proofErr w:type="spellStart"/>
            <w:r w:rsidRPr="00EA40CC">
              <w:rPr>
                <w:rFonts w:ascii="Times New Roman" w:hAnsi="Times New Roman" w:cs="Times New Roman"/>
                <w:i/>
                <w:iCs/>
                <w:sz w:val="24"/>
                <w:szCs w:val="24"/>
              </w:rPr>
              <w:t>trở</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lên</w:t>
            </w:r>
            <w:proofErr w:type="spellEnd"/>
            <w:r w:rsidRPr="00EA40CC">
              <w:rPr>
                <w:rFonts w:ascii="Times New Roman" w:hAnsi="Times New Roman" w:cs="Times New Roman"/>
                <w:i/>
                <w:iCs/>
                <w:sz w:val="24"/>
                <w:szCs w:val="24"/>
              </w:rPr>
              <w:t>.</w:t>
            </w:r>
          </w:p>
          <w:p w14:paraId="5C514690" w14:textId="77777777" w:rsidR="00932DBD" w:rsidRPr="00EA40CC" w:rsidRDefault="00932DBD" w:rsidP="00EA40CC">
            <w:pPr>
              <w:jc w:val="both"/>
              <w:rPr>
                <w:rFonts w:ascii="Times New Roman" w:hAnsi="Times New Roman" w:cs="Times New Roman"/>
                <w:i/>
                <w:iCs/>
                <w:sz w:val="24"/>
                <w:szCs w:val="24"/>
              </w:rPr>
            </w:pPr>
            <w:r w:rsidRPr="00EA40CC">
              <w:rPr>
                <w:rFonts w:ascii="Times New Roman" w:hAnsi="Times New Roman" w:cs="Times New Roman"/>
                <w:bCs/>
                <w:i/>
                <w:iCs/>
                <w:sz w:val="24"/>
                <w:szCs w:val="24"/>
              </w:rPr>
              <w:t xml:space="preserve">- </w:t>
            </w:r>
            <w:proofErr w:type="spellStart"/>
            <w:r w:rsidRPr="00EA40CC">
              <w:rPr>
                <w:rFonts w:ascii="Times New Roman" w:hAnsi="Times New Roman" w:cs="Times New Roman"/>
                <w:i/>
                <w:iCs/>
                <w:sz w:val="24"/>
                <w:szCs w:val="24"/>
              </w:rPr>
              <w:t>Có</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chính</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sách</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khuyến</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khích</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Nhà</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đầu</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tư</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tự</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thỏa</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thuận</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về</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quyền</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sử</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dụng</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đất</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đến</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một</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tỷ</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lệ</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nhất</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định</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khoảng</w:t>
            </w:r>
            <w:proofErr w:type="spellEnd"/>
            <w:r w:rsidRPr="00EA40CC">
              <w:rPr>
                <w:rFonts w:ascii="Times New Roman" w:hAnsi="Times New Roman" w:cs="Times New Roman"/>
                <w:i/>
                <w:iCs/>
                <w:sz w:val="24"/>
                <w:szCs w:val="24"/>
              </w:rPr>
              <w:t xml:space="preserve"> 70% </w:t>
            </w:r>
            <w:proofErr w:type="spellStart"/>
            <w:r w:rsidRPr="00EA40CC">
              <w:rPr>
                <w:rFonts w:ascii="Times New Roman" w:hAnsi="Times New Roman" w:cs="Times New Roman"/>
                <w:i/>
                <w:iCs/>
                <w:sz w:val="24"/>
                <w:szCs w:val="24"/>
              </w:rPr>
              <w:t>diện</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tích</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dự</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án</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phần</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còn</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lại</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nếu</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Nhà</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đầu</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tư</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không</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thỏa</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thuận</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được</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thì</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Nhà</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nước</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thu</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hồi</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đất</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Điều</w:t>
            </w:r>
            <w:proofErr w:type="spellEnd"/>
            <w:r w:rsidRPr="00EA40CC">
              <w:rPr>
                <w:rFonts w:ascii="Times New Roman" w:hAnsi="Times New Roman" w:cs="Times New Roman"/>
                <w:i/>
                <w:iCs/>
                <w:sz w:val="24"/>
                <w:szCs w:val="24"/>
              </w:rPr>
              <w:t xml:space="preserve"> 79 </w:t>
            </w:r>
            <w:proofErr w:type="spellStart"/>
            <w:r w:rsidRPr="00EA40CC">
              <w:rPr>
                <w:rFonts w:ascii="Times New Roman" w:hAnsi="Times New Roman" w:cs="Times New Roman"/>
                <w:i/>
                <w:iCs/>
                <w:sz w:val="24"/>
                <w:szCs w:val="24"/>
              </w:rPr>
              <w:t>Luật</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Đất</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đai</w:t>
            </w:r>
            <w:proofErr w:type="spellEnd"/>
            <w:r w:rsidRPr="00EA40CC">
              <w:rPr>
                <w:rFonts w:ascii="Times New Roman" w:hAnsi="Times New Roman" w:cs="Times New Roman"/>
                <w:i/>
                <w:iCs/>
                <w:sz w:val="24"/>
                <w:szCs w:val="24"/>
              </w:rPr>
              <w:t xml:space="preserve"> 2024)</w:t>
            </w:r>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i/>
                <w:iCs/>
                <w:sz w:val="24"/>
                <w:szCs w:val="24"/>
              </w:rPr>
              <w:t>và</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lập</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phương</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án</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bồi</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thường</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hỗ</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trợ</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tái</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định</w:t>
            </w:r>
            <w:proofErr w:type="spellEnd"/>
            <w:r w:rsidRPr="00EA40CC">
              <w:rPr>
                <w:rFonts w:ascii="Times New Roman" w:hAnsi="Times New Roman" w:cs="Times New Roman"/>
                <w:i/>
                <w:iCs/>
                <w:sz w:val="24"/>
                <w:szCs w:val="24"/>
              </w:rPr>
              <w:t xml:space="preserve"> </w:t>
            </w:r>
            <w:proofErr w:type="spellStart"/>
            <w:r w:rsidRPr="00EA40CC">
              <w:rPr>
                <w:rFonts w:ascii="Times New Roman" w:hAnsi="Times New Roman" w:cs="Times New Roman"/>
                <w:i/>
                <w:iCs/>
                <w:sz w:val="24"/>
                <w:szCs w:val="24"/>
              </w:rPr>
              <w:t>cư</w:t>
            </w:r>
            <w:proofErr w:type="spellEnd"/>
            <w:r w:rsidRPr="00EA40CC">
              <w:rPr>
                <w:rFonts w:ascii="Times New Roman" w:hAnsi="Times New Roman" w:cs="Times New Roman"/>
                <w:i/>
                <w:iCs/>
                <w:sz w:val="24"/>
                <w:szCs w:val="24"/>
              </w:rPr>
              <w:t xml:space="preserve">. </w:t>
            </w:r>
          </w:p>
          <w:p w14:paraId="34AEE5EB" w14:textId="77777777" w:rsidR="00680750" w:rsidRPr="00EA40CC" w:rsidRDefault="00680750" w:rsidP="00EA40CC">
            <w:pPr>
              <w:adjustRightInd w:val="0"/>
              <w:snapToGrid w:val="0"/>
              <w:jc w:val="both"/>
              <w:rPr>
                <w:rFonts w:ascii="Times New Roman" w:hAnsi="Times New Roman" w:cs="Times New Roman"/>
                <w:i/>
                <w:iCs/>
                <w:sz w:val="24"/>
                <w:szCs w:val="24"/>
              </w:rPr>
            </w:pPr>
          </w:p>
          <w:p w14:paraId="57B6755A" w14:textId="4BC5F263" w:rsidR="00680750" w:rsidRPr="00EA40CC" w:rsidRDefault="00680750" w:rsidP="00EA40CC">
            <w:pPr>
              <w:adjustRightInd w:val="0"/>
              <w:snapToGrid w:val="0"/>
              <w:jc w:val="both"/>
              <w:rPr>
                <w:rFonts w:ascii="Times New Roman" w:hAnsi="Times New Roman" w:cs="Times New Roman"/>
                <w:b/>
                <w:spacing w:val="3"/>
                <w:sz w:val="24"/>
                <w:szCs w:val="24"/>
                <w:shd w:val="clear" w:color="auto" w:fill="FFFFFF"/>
              </w:rPr>
            </w:pPr>
          </w:p>
        </w:tc>
      </w:tr>
      <w:tr w:rsidR="006F6FF6" w:rsidRPr="00EA40CC" w14:paraId="4A6D193C" w14:textId="77777777" w:rsidTr="00BB098B">
        <w:trPr>
          <w:gridAfter w:val="2"/>
          <w:wAfter w:w="128" w:type="dxa"/>
          <w:trHeight w:val="264"/>
        </w:trPr>
        <w:tc>
          <w:tcPr>
            <w:tcW w:w="706" w:type="dxa"/>
          </w:tcPr>
          <w:p w14:paraId="706EE14C" w14:textId="17EDA927" w:rsidR="006B78AB" w:rsidRPr="00EA40CC" w:rsidRDefault="006B78AB" w:rsidP="00EA40CC">
            <w:pPr>
              <w:pStyle w:val="ListParagraph"/>
              <w:numPr>
                <w:ilvl w:val="0"/>
                <w:numId w:val="6"/>
              </w:numPr>
              <w:adjustRightInd w:val="0"/>
              <w:snapToGrid w:val="0"/>
              <w:ind w:left="-953" w:right="39" w:firstLine="1133"/>
              <w:contextualSpacing w:val="0"/>
              <w:jc w:val="center"/>
              <w:rPr>
                <w:rFonts w:ascii="Times New Roman" w:hAnsi="Times New Roman" w:cs="Times New Roman"/>
                <w:sz w:val="24"/>
                <w:szCs w:val="24"/>
              </w:rPr>
            </w:pPr>
          </w:p>
        </w:tc>
        <w:tc>
          <w:tcPr>
            <w:tcW w:w="1014" w:type="dxa"/>
          </w:tcPr>
          <w:p w14:paraId="68C610DA" w14:textId="77777777" w:rsidR="006B78AB" w:rsidRPr="00EA40CC" w:rsidRDefault="006B78AB" w:rsidP="00EA40CC">
            <w:pPr>
              <w:adjustRightInd w:val="0"/>
              <w:snapToGrid w:val="0"/>
              <w:jc w:val="both"/>
              <w:rPr>
                <w:rFonts w:ascii="Times New Roman" w:hAnsi="Times New Roman" w:cs="Times New Roman"/>
                <w:sz w:val="24"/>
                <w:szCs w:val="24"/>
              </w:rPr>
            </w:pPr>
            <w:proofErr w:type="spellStart"/>
            <w:r w:rsidRPr="00EA40CC">
              <w:rPr>
                <w:rFonts w:ascii="Times New Roman" w:eastAsia="Times New Roman" w:hAnsi="Times New Roman" w:cs="Times New Roman"/>
                <w:sz w:val="24"/>
                <w:szCs w:val="24"/>
              </w:rPr>
              <w:t>Điều</w:t>
            </w:r>
            <w:proofErr w:type="spellEnd"/>
            <w:r w:rsidRPr="00EA40CC">
              <w:rPr>
                <w:rFonts w:ascii="Times New Roman" w:eastAsia="Times New Roman" w:hAnsi="Times New Roman" w:cs="Times New Roman"/>
                <w:sz w:val="24"/>
                <w:szCs w:val="24"/>
              </w:rPr>
              <w:t xml:space="preserve"> 94</w:t>
            </w:r>
          </w:p>
        </w:tc>
        <w:tc>
          <w:tcPr>
            <w:tcW w:w="4288" w:type="dxa"/>
            <w:gridSpan w:val="3"/>
          </w:tcPr>
          <w:p w14:paraId="118158EF" w14:textId="77777777" w:rsidR="006B78AB" w:rsidRPr="00EA40CC" w:rsidRDefault="006B78AB" w:rsidP="00EA40CC">
            <w:pPr>
              <w:adjustRightInd w:val="0"/>
              <w:snapToGrid w:val="0"/>
              <w:jc w:val="both"/>
              <w:rPr>
                <w:rFonts w:ascii="Times New Roman" w:hAnsi="Times New Roman" w:cs="Times New Roman"/>
                <w:sz w:val="24"/>
                <w:szCs w:val="24"/>
              </w:rPr>
            </w:pPr>
            <w:proofErr w:type="spellStart"/>
            <w:r w:rsidRPr="00EA40CC">
              <w:rPr>
                <w:rFonts w:ascii="Times New Roman" w:eastAsia="Times New Roman" w:hAnsi="Times New Roman" w:cs="Times New Roman"/>
                <w:sz w:val="24"/>
                <w:szCs w:val="24"/>
              </w:rPr>
              <w:t>Tại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khoản</w:t>
            </w:r>
            <w:proofErr w:type="spellEnd"/>
            <w:r w:rsidRPr="00EA40CC">
              <w:rPr>
                <w:rFonts w:ascii="Times New Roman" w:eastAsia="Times New Roman" w:hAnsi="Times New Roman" w:cs="Times New Roman"/>
                <w:sz w:val="24"/>
                <w:szCs w:val="24"/>
              </w:rPr>
              <w:t xml:space="preserve"> 2 </w:t>
            </w:r>
            <w:proofErr w:type="spellStart"/>
            <w:r w:rsidRPr="00EA40CC">
              <w:rPr>
                <w:rFonts w:ascii="Times New Roman" w:eastAsia="Times New Roman" w:hAnsi="Times New Roman" w:cs="Times New Roman"/>
                <w:sz w:val="24"/>
                <w:szCs w:val="24"/>
              </w:rPr>
              <w:t>Điều</w:t>
            </w:r>
            <w:proofErr w:type="spellEnd"/>
            <w:r w:rsidRPr="00EA40CC">
              <w:rPr>
                <w:rFonts w:ascii="Times New Roman" w:eastAsia="Times New Roman" w:hAnsi="Times New Roman" w:cs="Times New Roman"/>
                <w:sz w:val="24"/>
                <w:szCs w:val="24"/>
              </w:rPr>
              <w:t xml:space="preserve"> 94 </w:t>
            </w:r>
            <w:proofErr w:type="spellStart"/>
            <w:r w:rsidRPr="00EA40CC">
              <w:rPr>
                <w:rFonts w:ascii="Times New Roman" w:eastAsia="Times New Roman" w:hAnsi="Times New Roman" w:cs="Times New Roman"/>
                <w:sz w:val="24"/>
                <w:szCs w:val="24"/>
              </w:rPr>
              <w:t>Luật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đai</w:t>
            </w:r>
            <w:proofErr w:type="spellEnd"/>
            <w:r w:rsidRPr="00EA40CC">
              <w:rPr>
                <w:rFonts w:ascii="Times New Roman" w:eastAsia="Times New Roman" w:hAnsi="Times New Roman" w:cs="Times New Roman"/>
                <w:sz w:val="24"/>
                <w:szCs w:val="24"/>
              </w:rPr>
              <w:t xml:space="preserve"> “Kinh </w:t>
            </w:r>
            <w:proofErr w:type="spellStart"/>
            <w:r w:rsidRPr="00EA40CC">
              <w:rPr>
                <w:rFonts w:ascii="Times New Roman" w:eastAsia="Times New Roman" w:hAnsi="Times New Roman" w:cs="Times New Roman"/>
                <w:sz w:val="24"/>
                <w:szCs w:val="24"/>
              </w:rPr>
              <w:t>phí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và</w:t>
            </w:r>
            <w:proofErr w:type="spellEnd"/>
            <w:r w:rsidRPr="00EA40CC">
              <w:rPr>
                <w:rFonts w:ascii="Times New Roman" w:eastAsia="Times New Roman" w:hAnsi="Times New Roman" w:cs="Times New Roman"/>
                <w:sz w:val="24"/>
                <w:szCs w:val="24"/>
              </w:rPr>
              <w:t xml:space="preserve"> chi </w:t>
            </w:r>
            <w:proofErr w:type="spellStart"/>
            <w:r w:rsidRPr="00EA40CC">
              <w:rPr>
                <w:rFonts w:ascii="Times New Roman" w:eastAsia="Times New Roman" w:hAnsi="Times New Roman" w:cs="Times New Roman"/>
                <w:sz w:val="24"/>
                <w:szCs w:val="24"/>
              </w:rPr>
              <w:t>trả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bồi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thường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hỗ</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tái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định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cư</w:t>
            </w:r>
            <w:proofErr w:type="spellEnd"/>
            <w:r w:rsidRPr="00EA40CC">
              <w:rPr>
                <w:rFonts w:ascii="Times New Roman" w:eastAsia="Times New Roman" w:hAnsi="Times New Roman" w:cs="Times New Roman"/>
                <w:sz w:val="24"/>
                <w:szCs w:val="24"/>
              </w:rPr>
              <w:t xml:space="preserve">” 2. Trường </w:t>
            </w:r>
            <w:proofErr w:type="spellStart"/>
            <w:r w:rsidRPr="00EA40CC">
              <w:rPr>
                <w:rFonts w:ascii="Times New Roman" w:eastAsia="Times New Roman" w:hAnsi="Times New Roman" w:cs="Times New Roman"/>
                <w:sz w:val="24"/>
                <w:szCs w:val="24"/>
              </w:rPr>
              <w:t>hợp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nước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giao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có</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thuê</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theo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quy</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định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của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pháp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luật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về</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đai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lastRenderedPageBreak/>
              <w:t>nếu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người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thực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hiện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án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nguyện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ứng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trước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kinh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bồi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thường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hỗ</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tái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định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cư</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theo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phương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án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bồi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thường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hỗ</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tái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định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cư</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được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cơ</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quan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có</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thẩm</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quyền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phê</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duyệt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thì</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được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ngân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sách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nước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hoàn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bằng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hình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thức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trừ</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vào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thuê</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phải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nộp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Số</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được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trừ</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không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vượt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quá</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thuê</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phải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nộp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số</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còn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lại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nếu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có</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được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tính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vào</w:t>
            </w:r>
            <w:proofErr w:type="spellEnd"/>
            <w:r w:rsidRPr="00EA40CC">
              <w:rPr>
                <w:rFonts w:ascii="Times New Roman" w:eastAsia="Times New Roman" w:hAnsi="Times New Roman" w:cs="Times New Roman"/>
                <w:sz w:val="24"/>
                <w:szCs w:val="24"/>
              </w:rPr>
              <w:t xml:space="preserve"> chi </w:t>
            </w:r>
            <w:proofErr w:type="spellStart"/>
            <w:r w:rsidRPr="00EA40CC">
              <w:rPr>
                <w:rFonts w:ascii="Times New Roman" w:eastAsia="Times New Roman" w:hAnsi="Times New Roman" w:cs="Times New Roman"/>
                <w:sz w:val="24"/>
                <w:szCs w:val="24"/>
              </w:rPr>
              <w:t>phí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đầu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tư</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của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án</w:t>
            </w:r>
            <w:proofErr w:type="spellEnd"/>
            <w:r w:rsidRPr="00EA40CC">
              <w:rPr>
                <w:rFonts w:ascii="Times New Roman" w:eastAsia="Times New Roman" w:hAnsi="Times New Roman" w:cs="Times New Roman"/>
                <w:sz w:val="24"/>
                <w:szCs w:val="24"/>
              </w:rPr>
              <w:t xml:space="preserve">. Trường </w:t>
            </w:r>
            <w:proofErr w:type="spellStart"/>
            <w:r w:rsidRPr="00EA40CC">
              <w:rPr>
                <w:rFonts w:ascii="Times New Roman" w:eastAsia="Times New Roman" w:hAnsi="Times New Roman" w:cs="Times New Roman"/>
                <w:sz w:val="24"/>
                <w:szCs w:val="24"/>
              </w:rPr>
              <w:t>hợp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nước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giao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không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giao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có</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thuê</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theo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quy</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định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của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pháp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luật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về</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đai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mà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người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thực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hiện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án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được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miễn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thuê</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toàn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bộ</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thời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hạn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nếu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nguyện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ứng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trước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kinh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bồi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thường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hỗ</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tái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định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cư</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theo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phương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án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bồi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thường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hỗ</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tái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định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cư</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được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cơ</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quan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có</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thẩm</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quyền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phê</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duyệt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thì</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kinh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bồi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thường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hỗ</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tái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định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cư</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được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tính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vào</w:t>
            </w:r>
            <w:proofErr w:type="spellEnd"/>
            <w:r w:rsidRPr="00EA40CC">
              <w:rPr>
                <w:rFonts w:ascii="Times New Roman" w:eastAsia="Times New Roman" w:hAnsi="Times New Roman" w:cs="Times New Roman"/>
                <w:sz w:val="24"/>
                <w:szCs w:val="24"/>
              </w:rPr>
              <w:t xml:space="preserve"> chi </w:t>
            </w:r>
            <w:proofErr w:type="spellStart"/>
            <w:r w:rsidRPr="00EA40CC">
              <w:rPr>
                <w:rFonts w:ascii="Times New Roman" w:eastAsia="Times New Roman" w:hAnsi="Times New Roman" w:cs="Times New Roman"/>
                <w:sz w:val="24"/>
                <w:szCs w:val="24"/>
              </w:rPr>
              <w:t>phí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đầu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tư</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của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án</w:t>
            </w:r>
            <w:proofErr w:type="spellEnd"/>
          </w:p>
        </w:tc>
        <w:tc>
          <w:tcPr>
            <w:tcW w:w="4500" w:type="dxa"/>
            <w:gridSpan w:val="5"/>
          </w:tcPr>
          <w:p w14:paraId="2A3D8538" w14:textId="36917117" w:rsidR="006B78AB" w:rsidRPr="00EA40CC" w:rsidRDefault="006B78AB" w:rsidP="00EA40CC">
            <w:pPr>
              <w:adjustRightInd w:val="0"/>
              <w:snapToGrid w:val="0"/>
              <w:jc w:val="both"/>
              <w:rPr>
                <w:rFonts w:ascii="Times New Roman" w:eastAsia="Times New Roman" w:hAnsi="Times New Roman" w:cs="Times New Roman"/>
                <w:sz w:val="24"/>
                <w:szCs w:val="24"/>
              </w:rPr>
            </w:pPr>
            <w:proofErr w:type="spellStart"/>
            <w:r w:rsidRPr="00EA40CC">
              <w:rPr>
                <w:rFonts w:ascii="Times New Roman" w:eastAsia="Times New Roman" w:hAnsi="Times New Roman" w:cs="Times New Roman"/>
                <w:sz w:val="24"/>
                <w:szCs w:val="24"/>
              </w:rPr>
              <w:lastRenderedPageBreak/>
              <w:t>Tiền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ứng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trước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w:t>
            </w:r>
            <w:r w:rsidR="00D03FD3" w:rsidRPr="00EA40CC">
              <w:rPr>
                <w:rFonts w:ascii="Times New Roman" w:eastAsia="Times New Roman" w:hAnsi="Times New Roman" w:cs="Times New Roman"/>
                <w:sz w:val="24"/>
                <w:szCs w:val="24"/>
              </w:rPr>
              <w:t>i</w:t>
            </w:r>
            <w:r w:rsidRPr="00EA40CC">
              <w:rPr>
                <w:rFonts w:ascii="Times New Roman" w:eastAsia="Times New Roman" w:hAnsi="Times New Roman" w:cs="Times New Roman"/>
                <w:sz w:val="24"/>
                <w:szCs w:val="24"/>
              </w:rPr>
              <w:t>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bồi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thường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hỗ</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tái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định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cư</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chỉ</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được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khấu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trừ</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vào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không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vượt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quá</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thuê</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phải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nộp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của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án</w:t>
            </w:r>
            <w:proofErr w:type="spellEnd"/>
            <w:r w:rsidRPr="00EA40CC">
              <w:rPr>
                <w:rFonts w:ascii="Times New Roman" w:eastAsia="Times New Roman" w:hAnsi="Times New Roman" w:cs="Times New Roman"/>
                <w:sz w:val="24"/>
                <w:szCs w:val="24"/>
              </w:rPr>
              <w:t xml:space="preserve">. </w:t>
            </w:r>
          </w:p>
          <w:p w14:paraId="152C7842" w14:textId="77777777" w:rsidR="006B78AB" w:rsidRPr="00EA40CC" w:rsidRDefault="006B78AB" w:rsidP="00EA40CC">
            <w:pPr>
              <w:adjustRightInd w:val="0"/>
              <w:snapToGrid w:val="0"/>
              <w:jc w:val="both"/>
              <w:rPr>
                <w:rFonts w:ascii="Times New Roman" w:hAnsi="Times New Roman" w:cs="Times New Roman"/>
                <w:sz w:val="24"/>
                <w:szCs w:val="24"/>
              </w:rPr>
            </w:pPr>
            <w:proofErr w:type="spellStart"/>
            <w:r w:rsidRPr="00EA40CC">
              <w:rPr>
                <w:rFonts w:ascii="Times New Roman" w:eastAsia="Times New Roman" w:hAnsi="Times New Roman" w:cs="Times New Roman"/>
                <w:sz w:val="24"/>
                <w:szCs w:val="24"/>
              </w:rPr>
              <w:t>Điều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này</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gây</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thiệt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thòi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đầu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tư</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lastRenderedPageBreak/>
              <w:t>phần</w:t>
            </w:r>
            <w:proofErr w:type="spellEnd"/>
            <w:r w:rsidRPr="00EA40CC">
              <w:rPr>
                <w:rFonts w:ascii="Times New Roman" w:eastAsia="Times New Roman" w:hAnsi="Times New Roman" w:cs="Times New Roman"/>
                <w:sz w:val="24"/>
                <w:szCs w:val="24"/>
              </w:rPr>
              <w:t xml:space="preserve"> chi </w:t>
            </w:r>
            <w:proofErr w:type="spellStart"/>
            <w:r w:rsidRPr="00EA40CC">
              <w:rPr>
                <w:rFonts w:ascii="Times New Roman" w:eastAsia="Times New Roman" w:hAnsi="Times New Roman" w:cs="Times New Roman"/>
                <w:sz w:val="24"/>
                <w:szCs w:val="24"/>
              </w:rPr>
              <w:t>phí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giải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phóng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mặt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bằng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còn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lại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sau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khấu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trừ</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vào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không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được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khấu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trừ</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lại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hoặc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trong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trường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hợp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án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bàn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giao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mặt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bằng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từng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phần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chưa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phát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sinh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nghĩa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vụ</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tài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chính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thì</w:t>
            </w:r>
            <w:proofErr w:type="spellEnd"/>
            <w:r w:rsidRPr="00EA40CC">
              <w:rPr>
                <w:rFonts w:ascii="Times New Roman" w:eastAsia="Times New Roman" w:hAnsi="Times New Roman" w:cs="Times New Roman"/>
                <w:sz w:val="24"/>
                <w:szCs w:val="24"/>
              </w:rPr>
              <w:t xml:space="preserve"> chi </w:t>
            </w:r>
            <w:proofErr w:type="spellStart"/>
            <w:r w:rsidRPr="00EA40CC">
              <w:rPr>
                <w:rFonts w:ascii="Times New Roman" w:eastAsia="Times New Roman" w:hAnsi="Times New Roman" w:cs="Times New Roman"/>
                <w:sz w:val="24"/>
                <w:szCs w:val="24"/>
              </w:rPr>
              <w:t>phí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giải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phóng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mặt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bằng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chưa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được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khấu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trừ</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trong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đó</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đầu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tư</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phải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thực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hiện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rất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nhiều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các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thủ</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tục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thuế</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liên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quan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đến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án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như</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thuế</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bảo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vệ</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trồng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lúa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thuế</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nhập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doanh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nghiệp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thuế</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chuyển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nhượng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động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sản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hoặc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trong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trường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hợp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đầu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tư</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có</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nhiều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án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trong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vực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phát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sinh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nghĩa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vụ</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tài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chính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về</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đai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nhưng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lại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không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được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cấn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trừ</w:t>
            </w:r>
            <w:proofErr w:type="spellEnd"/>
            <w:r w:rsidRPr="00EA40CC">
              <w:rPr>
                <w:rFonts w:ascii="Times New Roman" w:eastAsia="Times New Roman" w:hAnsi="Times New Roman" w:cs="Times New Roman"/>
                <w:sz w:val="24"/>
                <w:szCs w:val="24"/>
              </w:rPr>
              <w:t xml:space="preserve"> chi </w:t>
            </w:r>
            <w:proofErr w:type="spellStart"/>
            <w:r w:rsidRPr="00EA40CC">
              <w:rPr>
                <w:rFonts w:ascii="Times New Roman" w:eastAsia="Times New Roman" w:hAnsi="Times New Roman" w:cs="Times New Roman"/>
                <w:sz w:val="24"/>
                <w:szCs w:val="24"/>
              </w:rPr>
              <w:t>phí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ứng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trước</w:t>
            </w:r>
            <w:proofErr w:type="spellEnd"/>
            <w:r w:rsidRPr="00EA40CC">
              <w:rPr>
                <w:rFonts w:ascii="Times New Roman" w:eastAsia="Times New Roman" w:hAnsi="Times New Roman" w:cs="Times New Roman"/>
                <w:sz w:val="24"/>
                <w:szCs w:val="24"/>
              </w:rPr>
              <w:t xml:space="preserve"> GPMB </w:t>
            </w:r>
            <w:proofErr w:type="spellStart"/>
            <w:r w:rsidRPr="00EA40CC">
              <w:rPr>
                <w:rFonts w:ascii="Times New Roman" w:eastAsia="Times New Roman" w:hAnsi="Times New Roman" w:cs="Times New Roman"/>
                <w:sz w:val="24"/>
                <w:szCs w:val="24"/>
              </w:rPr>
              <w:t>của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án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nguyện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ứng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trước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tiền</w:t>
            </w:r>
            <w:proofErr w:type="spellEnd"/>
            <w:r w:rsidRPr="00EA40CC">
              <w:rPr>
                <w:rFonts w:ascii="Times New Roman" w:eastAsia="Times New Roman" w:hAnsi="Times New Roman" w:cs="Times New Roman"/>
                <w:sz w:val="24"/>
                <w:szCs w:val="24"/>
              </w:rPr>
              <w:t xml:space="preserve"> GPMB </w:t>
            </w:r>
            <w:proofErr w:type="spellStart"/>
            <w:r w:rsidRPr="00EA40CC">
              <w:rPr>
                <w:rFonts w:ascii="Times New Roman" w:eastAsia="Times New Roman" w:hAnsi="Times New Roman" w:cs="Times New Roman"/>
                <w:sz w:val="24"/>
                <w:szCs w:val="24"/>
              </w:rPr>
              <w:t>nhưng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chưa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phát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sinh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nghĩa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vụ</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tài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chính</w:t>
            </w:r>
            <w:proofErr w:type="spellEnd"/>
            <w:r w:rsidRPr="00EA40CC">
              <w:rPr>
                <w:rFonts w:ascii="Times New Roman" w:eastAsia="Times New Roman" w:hAnsi="Times New Roman" w:cs="Times New Roman"/>
                <w:sz w:val="24"/>
                <w:szCs w:val="24"/>
              </w:rPr>
              <w:t>.</w:t>
            </w:r>
          </w:p>
        </w:tc>
        <w:tc>
          <w:tcPr>
            <w:tcW w:w="4679" w:type="dxa"/>
            <w:gridSpan w:val="6"/>
          </w:tcPr>
          <w:p w14:paraId="408B43AA" w14:textId="77777777" w:rsidR="00545B6C" w:rsidRPr="00EA40CC" w:rsidRDefault="00680750" w:rsidP="00EA40CC">
            <w:pPr>
              <w:adjustRightInd w:val="0"/>
              <w:snapToGrid w:val="0"/>
              <w:jc w:val="both"/>
              <w:rPr>
                <w:rFonts w:ascii="Times New Roman" w:eastAsia="Times New Roman" w:hAnsi="Times New Roman" w:cs="Times New Roman"/>
                <w:sz w:val="24"/>
                <w:szCs w:val="24"/>
              </w:rPr>
            </w:pPr>
            <w:proofErr w:type="spellStart"/>
            <w:r w:rsidRPr="00EA40CC">
              <w:rPr>
                <w:rFonts w:ascii="Times New Roman" w:eastAsia="Times New Roman" w:hAnsi="Times New Roman" w:cs="Times New Roman"/>
                <w:b/>
                <w:sz w:val="24"/>
                <w:szCs w:val="24"/>
              </w:rPr>
              <w:lastRenderedPageBreak/>
              <w:t>Đề</w:t>
            </w:r>
            <w:proofErr w:type="spellEnd"/>
            <w:r w:rsidRPr="00EA40CC">
              <w:rPr>
                <w:rFonts w:ascii="Times New Roman" w:eastAsia="Times New Roman" w:hAnsi="Times New Roman" w:cs="Times New Roman"/>
                <w:b/>
                <w:sz w:val="24"/>
                <w:szCs w:val="24"/>
              </w:rPr>
              <w:t xml:space="preserve"> </w:t>
            </w:r>
            <w:proofErr w:type="spellStart"/>
            <w:r w:rsidRPr="00EA40CC">
              <w:rPr>
                <w:rFonts w:ascii="Times New Roman" w:eastAsia="Times New Roman" w:hAnsi="Times New Roman" w:cs="Times New Roman"/>
                <w:b/>
                <w:sz w:val="24"/>
                <w:szCs w:val="24"/>
              </w:rPr>
              <w:t>xuất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đề</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nghị</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sửa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đổi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khoản</w:t>
            </w:r>
            <w:proofErr w:type="spellEnd"/>
            <w:r w:rsidRPr="00EA40CC">
              <w:rPr>
                <w:rFonts w:ascii="Times New Roman" w:eastAsia="Times New Roman" w:hAnsi="Times New Roman" w:cs="Times New Roman"/>
                <w:sz w:val="24"/>
                <w:szCs w:val="24"/>
              </w:rPr>
              <w:t xml:space="preserve"> 2 </w:t>
            </w:r>
            <w:proofErr w:type="spellStart"/>
            <w:r w:rsidRPr="00EA40CC">
              <w:rPr>
                <w:rFonts w:ascii="Times New Roman" w:eastAsia="Times New Roman" w:hAnsi="Times New Roman" w:cs="Times New Roman"/>
                <w:sz w:val="24"/>
                <w:szCs w:val="24"/>
              </w:rPr>
              <w:t>Điều</w:t>
            </w:r>
            <w:proofErr w:type="spellEnd"/>
            <w:r w:rsidRPr="00EA40CC">
              <w:rPr>
                <w:rFonts w:ascii="Times New Roman" w:eastAsia="Times New Roman" w:hAnsi="Times New Roman" w:cs="Times New Roman"/>
                <w:sz w:val="24"/>
                <w:szCs w:val="24"/>
              </w:rPr>
              <w:t xml:space="preserve"> </w:t>
            </w:r>
            <w:r w:rsidR="00896CC2" w:rsidRPr="00EA40CC">
              <w:rPr>
                <w:rFonts w:ascii="Times New Roman" w:eastAsia="Times New Roman" w:hAnsi="Times New Roman" w:cs="Times New Roman"/>
                <w:sz w:val="24"/>
                <w:szCs w:val="24"/>
              </w:rPr>
              <w:t xml:space="preserve">94 </w:t>
            </w:r>
            <w:proofErr w:type="spellStart"/>
            <w:r w:rsidR="00896CC2" w:rsidRPr="00EA40CC">
              <w:rPr>
                <w:rFonts w:ascii="Times New Roman" w:eastAsia="Times New Roman" w:hAnsi="Times New Roman" w:cs="Times New Roman"/>
                <w:sz w:val="24"/>
                <w:szCs w:val="24"/>
              </w:rPr>
              <w:t>như</w:t>
            </w:r>
            <w:proofErr w:type="spellEnd"/>
            <w:r w:rsidR="00896CC2" w:rsidRPr="00EA40CC">
              <w:rPr>
                <w:rFonts w:ascii="Times New Roman" w:eastAsia="Times New Roman" w:hAnsi="Times New Roman" w:cs="Times New Roman"/>
                <w:sz w:val="24"/>
                <w:szCs w:val="24"/>
              </w:rPr>
              <w:t xml:space="preserve"> </w:t>
            </w:r>
            <w:proofErr w:type="spellStart"/>
            <w:r w:rsidR="00896CC2" w:rsidRPr="00EA40CC">
              <w:rPr>
                <w:rFonts w:ascii="Times New Roman" w:eastAsia="Times New Roman" w:hAnsi="Times New Roman" w:cs="Times New Roman"/>
                <w:sz w:val="24"/>
                <w:szCs w:val="24"/>
              </w:rPr>
              <w:t>sau</w:t>
            </w:r>
            <w:proofErr w:type="spellEnd"/>
            <w:r w:rsidR="00896CC2" w:rsidRPr="00EA40CC">
              <w:rPr>
                <w:rFonts w:ascii="Times New Roman" w:eastAsia="Times New Roman" w:hAnsi="Times New Roman" w:cs="Times New Roman"/>
                <w:sz w:val="24"/>
                <w:szCs w:val="24"/>
              </w:rPr>
              <w:t>:</w:t>
            </w:r>
          </w:p>
          <w:p w14:paraId="0410720F" w14:textId="39AFA521" w:rsidR="00896CC2" w:rsidRPr="00EA40CC" w:rsidRDefault="00896CC2" w:rsidP="00EA40CC">
            <w:pPr>
              <w:adjustRightInd w:val="0"/>
              <w:snapToGrid w:val="0"/>
              <w:jc w:val="both"/>
              <w:rPr>
                <w:rFonts w:ascii="Times New Roman" w:eastAsia="Times New Roman" w:hAnsi="Times New Roman" w:cs="Times New Roman"/>
                <w:sz w:val="24"/>
                <w:szCs w:val="24"/>
              </w:rPr>
            </w:pPr>
            <w:r w:rsidRPr="00EA40CC">
              <w:rPr>
                <w:rFonts w:ascii="Times New Roman" w:eastAsia="Times New Roman" w:hAnsi="Times New Roman" w:cs="Times New Roman"/>
                <w:sz w:val="24"/>
                <w:szCs w:val="24"/>
              </w:rPr>
              <w:t xml:space="preserve">2. Trường </w:t>
            </w:r>
            <w:proofErr w:type="spellStart"/>
            <w:r w:rsidRPr="00EA40CC">
              <w:rPr>
                <w:rFonts w:ascii="Times New Roman" w:eastAsia="Times New Roman" w:hAnsi="Times New Roman" w:cs="Times New Roman"/>
                <w:sz w:val="24"/>
                <w:szCs w:val="24"/>
              </w:rPr>
              <w:t>hợp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nước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giao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có</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thuê</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theo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quy</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định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của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pháp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luật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về</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đai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nếu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người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thực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hiện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lastRenderedPageBreak/>
              <w:t>án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nguyện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ứng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trước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kinh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bồi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thường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hỗ</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tái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định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cư</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theo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phương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án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bồi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thường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hỗ</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tái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định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cư</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được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cơ</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quan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có</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thẩm</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quyền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phê</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duyệt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thì</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được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ngân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sách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nước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hoàn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bằng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hình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thức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trừ</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vào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thuê</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phải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nộp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Số</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được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trừ</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không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vượt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quá</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thuê</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phải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nộp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b/>
                <w:bCs/>
                <w:sz w:val="24"/>
                <w:szCs w:val="24"/>
              </w:rPr>
              <w:t>số</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tiền</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còn</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lại</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nếu</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có</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được</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tiếp</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tục</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trừ</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vào</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các</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nghĩa</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vụ</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tài</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chính</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của</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người</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thực</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hiện</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dự</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án</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trong</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quá</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trình</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thực</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hiện</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dự</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án</w:t>
            </w:r>
            <w:proofErr w:type="spellEnd"/>
            <w:r w:rsidRPr="00EA40CC">
              <w:rPr>
                <w:rFonts w:ascii="Times New Roman" w:eastAsia="Times New Roman" w:hAnsi="Times New Roman" w:cs="Times New Roman"/>
                <w:sz w:val="24"/>
                <w:szCs w:val="24"/>
              </w:rPr>
              <w:t xml:space="preserve">. </w:t>
            </w:r>
          </w:p>
          <w:p w14:paraId="660E3751" w14:textId="78A1EB14" w:rsidR="006B78AB" w:rsidRPr="00EA40CC" w:rsidRDefault="00896CC2" w:rsidP="00EA40CC">
            <w:pPr>
              <w:adjustRightInd w:val="0"/>
              <w:snapToGrid w:val="0"/>
              <w:jc w:val="both"/>
              <w:rPr>
                <w:rFonts w:ascii="Times New Roman" w:eastAsia="Times New Roman" w:hAnsi="Times New Roman" w:cs="Times New Roman"/>
                <w:sz w:val="24"/>
                <w:szCs w:val="24"/>
              </w:rPr>
            </w:pPr>
            <w:r w:rsidRPr="00EA40CC">
              <w:rPr>
                <w:rFonts w:ascii="Times New Roman" w:eastAsia="Times New Roman" w:hAnsi="Times New Roman" w:cs="Times New Roman"/>
                <w:sz w:val="24"/>
                <w:szCs w:val="24"/>
              </w:rPr>
              <w:t xml:space="preserve">Trường </w:t>
            </w:r>
            <w:proofErr w:type="spellStart"/>
            <w:r w:rsidRPr="00EA40CC">
              <w:rPr>
                <w:rFonts w:ascii="Times New Roman" w:eastAsia="Times New Roman" w:hAnsi="Times New Roman" w:cs="Times New Roman"/>
                <w:sz w:val="24"/>
                <w:szCs w:val="24"/>
              </w:rPr>
              <w:t>hợp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Nhà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nước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giao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không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giao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có</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thuê</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theo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quy</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định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của</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pháp</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luật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về</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đai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mà</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người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thực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hiện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án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được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miễn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tiền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thuê</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cho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toàn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bộ</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thời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hạn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sử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dụng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đất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nếu</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tự</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nguyện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ứng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trước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kinh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bồi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thường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hỗ</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tái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định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cư</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theo</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phương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án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bồi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thường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hỗ</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tái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định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cư</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được</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cơ</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quan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có</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thẩm</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quyền</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phê</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duyệt</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thì</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kinh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phí</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bồi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thường</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hỗ</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trợ</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tái</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định</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sz w:val="24"/>
                <w:szCs w:val="24"/>
              </w:rPr>
              <w:t>cư</w:t>
            </w:r>
            <w:proofErr w:type="spellEnd"/>
            <w:r w:rsidRPr="00EA40CC">
              <w:rPr>
                <w:rFonts w:ascii="Times New Roman" w:eastAsia="Times New Roman" w:hAnsi="Times New Roman" w:cs="Times New Roman"/>
                <w:sz w:val="24"/>
                <w:szCs w:val="24"/>
              </w:rPr>
              <w:t xml:space="preserve"> </w:t>
            </w:r>
            <w:proofErr w:type="spellStart"/>
            <w:r w:rsidRPr="00EA40CC">
              <w:rPr>
                <w:rFonts w:ascii="Times New Roman" w:eastAsia="Times New Roman" w:hAnsi="Times New Roman" w:cs="Times New Roman"/>
                <w:b/>
                <w:bCs/>
                <w:sz w:val="24"/>
                <w:szCs w:val="24"/>
              </w:rPr>
              <w:t>được</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tiếp</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tục</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trừ</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vào</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các</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nghĩa</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vụ</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tài</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chính</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của</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người</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thực</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hiện</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dự</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án</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trong</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quá</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trình</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thực</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hiện</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dự</w:t>
            </w:r>
            <w:proofErr w:type="spellEnd"/>
            <w:r w:rsidRPr="00EA40CC">
              <w:rPr>
                <w:rFonts w:ascii="Times New Roman" w:eastAsia="Times New Roman" w:hAnsi="Times New Roman" w:cs="Times New Roman"/>
                <w:b/>
                <w:bCs/>
                <w:sz w:val="24"/>
                <w:szCs w:val="24"/>
              </w:rPr>
              <w:t xml:space="preserve"> </w:t>
            </w:r>
            <w:proofErr w:type="spellStart"/>
            <w:r w:rsidRPr="00EA40CC">
              <w:rPr>
                <w:rFonts w:ascii="Times New Roman" w:eastAsia="Times New Roman" w:hAnsi="Times New Roman" w:cs="Times New Roman"/>
                <w:b/>
                <w:bCs/>
                <w:sz w:val="24"/>
                <w:szCs w:val="24"/>
              </w:rPr>
              <w:t>án</w:t>
            </w:r>
            <w:proofErr w:type="spellEnd"/>
            <w:r w:rsidRPr="00EA40CC">
              <w:rPr>
                <w:rFonts w:ascii="Times New Roman" w:eastAsia="Times New Roman" w:hAnsi="Times New Roman" w:cs="Times New Roman"/>
                <w:b/>
                <w:bCs/>
                <w:sz w:val="24"/>
                <w:szCs w:val="24"/>
              </w:rPr>
              <w:t>.</w:t>
            </w:r>
          </w:p>
        </w:tc>
      </w:tr>
      <w:tr w:rsidR="006F6FF6" w:rsidRPr="00EA40CC" w14:paraId="6798E4C6" w14:textId="77777777" w:rsidTr="00BB098B">
        <w:trPr>
          <w:gridAfter w:val="2"/>
          <w:wAfter w:w="128" w:type="dxa"/>
          <w:trHeight w:val="264"/>
        </w:trPr>
        <w:tc>
          <w:tcPr>
            <w:tcW w:w="706" w:type="dxa"/>
            <w:vMerge w:val="restart"/>
          </w:tcPr>
          <w:p w14:paraId="5AEDC745" w14:textId="20A2EBAB" w:rsidR="00883EB5" w:rsidRPr="00EA40CC" w:rsidRDefault="00883EB5" w:rsidP="00EA40CC">
            <w:pPr>
              <w:pStyle w:val="ListParagraph"/>
              <w:numPr>
                <w:ilvl w:val="0"/>
                <w:numId w:val="6"/>
              </w:numPr>
              <w:adjustRightInd w:val="0"/>
              <w:snapToGrid w:val="0"/>
              <w:ind w:left="-953" w:right="39" w:firstLine="1133"/>
              <w:contextualSpacing w:val="0"/>
              <w:jc w:val="center"/>
              <w:rPr>
                <w:rFonts w:ascii="Times New Roman" w:hAnsi="Times New Roman" w:cs="Times New Roman"/>
                <w:sz w:val="24"/>
                <w:szCs w:val="24"/>
              </w:rPr>
            </w:pPr>
          </w:p>
        </w:tc>
        <w:tc>
          <w:tcPr>
            <w:tcW w:w="1014" w:type="dxa"/>
            <w:vMerge w:val="restart"/>
          </w:tcPr>
          <w:p w14:paraId="6F0295D4" w14:textId="7BAF2437" w:rsidR="00883EB5" w:rsidRPr="00EA40CC" w:rsidRDefault="00883EB5" w:rsidP="00EA40CC">
            <w:pPr>
              <w:adjustRightInd w:val="0"/>
              <w:snapToGrid w:val="0"/>
              <w:jc w:val="both"/>
              <w:rPr>
                <w:rFonts w:ascii="Times New Roman" w:hAnsi="Times New Roman" w:cs="Times New Roman"/>
                <w:sz w:val="24"/>
                <w:szCs w:val="24"/>
              </w:rPr>
            </w:pPr>
            <w:proofErr w:type="spellStart"/>
            <w:r w:rsidRPr="00EA40CC">
              <w:rPr>
                <w:rFonts w:ascii="Times New Roman" w:hAnsi="Times New Roman" w:cs="Times New Roman"/>
                <w:sz w:val="24"/>
                <w:szCs w:val="24"/>
              </w:rPr>
              <w:t>Điều</w:t>
            </w:r>
            <w:proofErr w:type="spellEnd"/>
            <w:r w:rsidRPr="00EA40CC">
              <w:rPr>
                <w:rFonts w:ascii="Times New Roman" w:hAnsi="Times New Roman" w:cs="Times New Roman"/>
                <w:sz w:val="24"/>
                <w:szCs w:val="24"/>
              </w:rPr>
              <w:t xml:space="preserve"> 116</w:t>
            </w:r>
          </w:p>
        </w:tc>
        <w:tc>
          <w:tcPr>
            <w:tcW w:w="4288" w:type="dxa"/>
            <w:gridSpan w:val="3"/>
          </w:tcPr>
          <w:p w14:paraId="1A658200" w14:textId="77777777" w:rsidR="00883EB5" w:rsidRPr="00EA40CC" w:rsidRDefault="00883EB5" w:rsidP="00EA40CC">
            <w:pPr>
              <w:adjustRightInd w:val="0"/>
              <w:snapToGrid w:val="0"/>
              <w:jc w:val="both"/>
              <w:rPr>
                <w:rFonts w:ascii="Times New Roman" w:hAnsi="Times New Roman" w:cs="Times New Roman"/>
                <w:spacing w:val="3"/>
                <w:sz w:val="24"/>
                <w:szCs w:val="24"/>
                <w:shd w:val="clear" w:color="auto" w:fill="FFFFFF"/>
              </w:rPr>
            </w:pPr>
            <w:bookmarkStart w:id="7" w:name="dieu_116"/>
            <w:proofErr w:type="spellStart"/>
            <w:r w:rsidRPr="00EA40CC">
              <w:rPr>
                <w:rFonts w:ascii="Times New Roman" w:hAnsi="Times New Roman" w:cs="Times New Roman"/>
                <w:b/>
                <w:bCs/>
                <w:spacing w:val="3"/>
                <w:sz w:val="24"/>
                <w:szCs w:val="24"/>
                <w:shd w:val="clear" w:color="auto" w:fill="FFFFFF"/>
              </w:rPr>
              <w:t>Điều</w:t>
            </w:r>
            <w:proofErr w:type="spellEnd"/>
            <w:r w:rsidRPr="00EA40CC">
              <w:rPr>
                <w:rFonts w:ascii="Times New Roman" w:hAnsi="Times New Roman" w:cs="Times New Roman"/>
                <w:b/>
                <w:bCs/>
                <w:spacing w:val="3"/>
                <w:sz w:val="24"/>
                <w:szCs w:val="24"/>
                <w:shd w:val="clear" w:color="auto" w:fill="FFFFFF"/>
              </w:rPr>
              <w:t xml:space="preserve"> 116. </w:t>
            </w:r>
            <w:proofErr w:type="spellStart"/>
            <w:r w:rsidRPr="00EA40CC">
              <w:rPr>
                <w:rFonts w:ascii="Times New Roman" w:hAnsi="Times New Roman" w:cs="Times New Roman"/>
                <w:b/>
                <w:bCs/>
                <w:spacing w:val="3"/>
                <w:sz w:val="24"/>
                <w:szCs w:val="24"/>
                <w:shd w:val="clear" w:color="auto" w:fill="FFFFFF"/>
              </w:rPr>
              <w:t>Căn</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cứ</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để</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giao</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đất</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cho</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thuê</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đất</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cho</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phép</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chuyển</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mục</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đích</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sử</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dụng</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đất</w:t>
            </w:r>
            <w:bookmarkEnd w:id="7"/>
            <w:proofErr w:type="spellEnd"/>
          </w:p>
          <w:p w14:paraId="61785CE1" w14:textId="71EED29C" w:rsidR="00883EB5" w:rsidRPr="00EA40CC" w:rsidRDefault="00883EB5"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3. </w:t>
            </w:r>
            <w:proofErr w:type="spellStart"/>
            <w:r w:rsidRPr="00EA40CC">
              <w:rPr>
                <w:rFonts w:ascii="Times New Roman" w:hAnsi="Times New Roman" w:cs="Times New Roman"/>
                <w:spacing w:val="3"/>
                <w:sz w:val="24"/>
                <w:szCs w:val="24"/>
                <w:shd w:val="clear" w:color="auto" w:fill="FFFFFF"/>
              </w:rPr>
              <w:t>Căn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cứ</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không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không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lựa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chọn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phép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chuyển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mục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đích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trừ</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khoản</w:t>
            </w:r>
            <w:proofErr w:type="spellEnd"/>
            <w:r w:rsidRPr="00EA40CC">
              <w:rPr>
                <w:rFonts w:ascii="Times New Roman" w:hAnsi="Times New Roman" w:cs="Times New Roman"/>
                <w:spacing w:val="3"/>
                <w:sz w:val="24"/>
                <w:szCs w:val="24"/>
                <w:shd w:val="clear" w:color="auto" w:fill="FFFFFF"/>
              </w:rPr>
              <w:t xml:space="preserve"> 5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sau</w:t>
            </w:r>
            <w:proofErr w:type="spellEnd"/>
            <w:r w:rsidRPr="00EA40CC">
              <w:rPr>
                <w:rFonts w:ascii="Times New Roman" w:hAnsi="Times New Roman" w:cs="Times New Roman"/>
                <w:spacing w:val="3"/>
                <w:sz w:val="24"/>
                <w:szCs w:val="24"/>
                <w:shd w:val="clear" w:color="auto" w:fill="FFFFFF"/>
              </w:rPr>
              <w:t>:</w:t>
            </w:r>
          </w:p>
          <w:p w14:paraId="61900AC3" w14:textId="77777777" w:rsidR="00883EB5" w:rsidRPr="00EA40CC" w:rsidRDefault="00883EB5" w:rsidP="00EA40CC">
            <w:pPr>
              <w:adjustRightInd w:val="0"/>
              <w:snapToGrid w:val="0"/>
              <w:jc w:val="both"/>
              <w:rPr>
                <w:rFonts w:ascii="Times New Roman" w:hAnsi="Times New Roman" w:cs="Times New Roman"/>
                <w:spacing w:val="3"/>
                <w:sz w:val="24"/>
                <w:szCs w:val="24"/>
                <w:shd w:val="clear" w:color="auto" w:fill="FFFFFF"/>
              </w:rPr>
            </w:pPr>
            <w:bookmarkStart w:id="8" w:name="diem_a_3_116"/>
            <w:r w:rsidRPr="00EA40CC">
              <w:rPr>
                <w:rFonts w:ascii="Times New Roman" w:hAnsi="Times New Roman" w:cs="Times New Roman"/>
                <w:spacing w:val="3"/>
                <w:sz w:val="24"/>
                <w:szCs w:val="24"/>
                <w:shd w:val="clear" w:color="auto" w:fill="FFFFFF"/>
              </w:rPr>
              <w:t xml:space="preserve">a)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thuộc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danh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mục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tại</w:t>
            </w:r>
            <w:bookmarkEnd w:id="8"/>
            <w:proofErr w:type="spellEnd"/>
            <w:r w:rsidRPr="00EA40CC">
              <w:rPr>
                <w:rFonts w:ascii="Times New Roman" w:hAnsi="Times New Roman" w:cs="Times New Roman"/>
                <w:spacing w:val="3"/>
                <w:sz w:val="24"/>
                <w:szCs w:val="24"/>
                <w:shd w:val="clear" w:color="auto" w:fill="FFFFFF"/>
              </w:rPr>
              <w:t> </w:t>
            </w:r>
            <w:bookmarkStart w:id="9" w:name="tc_127"/>
            <w:proofErr w:type="spellStart"/>
            <w:r w:rsidRPr="00EA40CC">
              <w:rPr>
                <w:rFonts w:ascii="Times New Roman" w:hAnsi="Times New Roman" w:cs="Times New Roman"/>
                <w:spacing w:val="3"/>
                <w:sz w:val="24"/>
                <w:szCs w:val="24"/>
                <w:shd w:val="clear" w:color="auto" w:fill="FFFFFF"/>
              </w:rPr>
              <w:t>điểm</w:t>
            </w:r>
            <w:proofErr w:type="spellEnd"/>
            <w:r w:rsidRPr="00EA40CC">
              <w:rPr>
                <w:rFonts w:ascii="Times New Roman" w:hAnsi="Times New Roman" w:cs="Times New Roman"/>
                <w:spacing w:val="3"/>
                <w:sz w:val="24"/>
                <w:szCs w:val="24"/>
                <w:shd w:val="clear" w:color="auto" w:fill="FFFFFF"/>
              </w:rPr>
              <w:t xml:space="preserve"> b </w:t>
            </w:r>
            <w:proofErr w:type="spellStart"/>
            <w:r w:rsidRPr="00EA40CC">
              <w:rPr>
                <w:rFonts w:ascii="Times New Roman" w:hAnsi="Times New Roman" w:cs="Times New Roman"/>
                <w:spacing w:val="3"/>
                <w:sz w:val="24"/>
                <w:szCs w:val="24"/>
                <w:shd w:val="clear" w:color="auto" w:fill="FFFFFF"/>
              </w:rPr>
              <w:t>khoản</w:t>
            </w:r>
            <w:proofErr w:type="spellEnd"/>
            <w:r w:rsidRPr="00EA40CC">
              <w:rPr>
                <w:rFonts w:ascii="Times New Roman" w:hAnsi="Times New Roman" w:cs="Times New Roman"/>
                <w:spacing w:val="3"/>
                <w:sz w:val="24"/>
                <w:szCs w:val="24"/>
                <w:shd w:val="clear" w:color="auto" w:fill="FFFFFF"/>
              </w:rPr>
              <w:t xml:space="preserve"> 3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67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lastRenderedPageBreak/>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bookmarkEnd w:id="9"/>
            <w:proofErr w:type="spellEnd"/>
            <w:r w:rsidRPr="00EA40CC">
              <w:rPr>
                <w:rFonts w:ascii="Times New Roman" w:hAnsi="Times New Roman" w:cs="Times New Roman"/>
                <w:spacing w:val="3"/>
                <w:sz w:val="24"/>
                <w:szCs w:val="24"/>
                <w:shd w:val="clear" w:color="auto" w:fill="FFFFFF"/>
              </w:rPr>
              <w:t> </w:t>
            </w:r>
            <w:bookmarkStart w:id="10" w:name="diem_a_3_116_name"/>
            <w:proofErr w:type="spellStart"/>
            <w:r w:rsidRPr="00EA40CC">
              <w:rPr>
                <w:rFonts w:ascii="Times New Roman" w:hAnsi="Times New Roman" w:cs="Times New Roman"/>
                <w:spacing w:val="3"/>
                <w:sz w:val="24"/>
                <w:szCs w:val="24"/>
                <w:shd w:val="clear" w:color="auto" w:fill="FFFFFF"/>
              </w:rPr>
              <w:t>thì</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căn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cứ</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kế</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hoạch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hằng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năm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cấp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huyện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thẩm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duyệt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công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hoặc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chấp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thuận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chủ</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trương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đồng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chấp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thuận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hoặc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chấp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thuận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ở </w:t>
            </w:r>
            <w:proofErr w:type="spellStart"/>
            <w:r w:rsidRPr="00EA40CC">
              <w:rPr>
                <w:rFonts w:ascii="Times New Roman" w:hAnsi="Times New Roman" w:cs="Times New Roman"/>
                <w:spacing w:val="3"/>
                <w:sz w:val="24"/>
                <w:szCs w:val="24"/>
                <w:shd w:val="clear" w:color="auto" w:fill="FFFFFF"/>
              </w:rPr>
              <w:t>hoặc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văn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bản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duyệt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lựa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chọn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phương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thức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công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w:t>
            </w:r>
            <w:bookmarkEnd w:id="10"/>
          </w:p>
          <w:p w14:paraId="513AD835" w14:textId="79C664BE" w:rsidR="00883EB5" w:rsidRPr="00EA40CC" w:rsidRDefault="00883EB5"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b)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tại</w:t>
            </w:r>
            <w:proofErr w:type="spellEnd"/>
            <w:r w:rsidRPr="00EA40CC">
              <w:rPr>
                <w:rFonts w:ascii="Times New Roman" w:hAnsi="Times New Roman" w:cs="Times New Roman"/>
                <w:spacing w:val="3"/>
                <w:sz w:val="24"/>
                <w:szCs w:val="24"/>
                <w:shd w:val="clear" w:color="auto" w:fill="FFFFFF"/>
              </w:rPr>
              <w:t> </w:t>
            </w:r>
            <w:bookmarkStart w:id="11" w:name="tc_128"/>
            <w:proofErr w:type="spellStart"/>
            <w:r w:rsidRPr="00EA40CC">
              <w:rPr>
                <w:rFonts w:ascii="Times New Roman" w:hAnsi="Times New Roman" w:cs="Times New Roman"/>
                <w:spacing w:val="3"/>
                <w:sz w:val="24"/>
                <w:szCs w:val="24"/>
                <w:shd w:val="clear" w:color="auto" w:fill="FFFFFF"/>
              </w:rPr>
              <w:t>khoản</w:t>
            </w:r>
            <w:proofErr w:type="spellEnd"/>
            <w:r w:rsidRPr="00EA40CC">
              <w:rPr>
                <w:rFonts w:ascii="Times New Roman" w:hAnsi="Times New Roman" w:cs="Times New Roman"/>
                <w:spacing w:val="3"/>
                <w:sz w:val="24"/>
                <w:szCs w:val="24"/>
                <w:shd w:val="clear" w:color="auto" w:fill="FFFFFF"/>
              </w:rPr>
              <w:t xml:space="preserve"> 4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67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bookmarkEnd w:id="11"/>
            <w:proofErr w:type="spellEnd"/>
            <w:r w:rsidRPr="00EA40CC">
              <w:rPr>
                <w:rFonts w:ascii="Times New Roman" w:hAnsi="Times New Roman" w:cs="Times New Roman"/>
                <w:spacing w:val="3"/>
                <w:sz w:val="24"/>
                <w:szCs w:val="24"/>
                <w:shd w:val="clear" w:color="auto" w:fill="FFFFFF"/>
              </w:rPr>
              <w:t> </w:t>
            </w:r>
            <w:proofErr w:type="spellStart"/>
            <w:r w:rsidRPr="00EA40CC">
              <w:rPr>
                <w:rFonts w:ascii="Times New Roman" w:hAnsi="Times New Roman" w:cs="Times New Roman"/>
                <w:spacing w:val="3"/>
                <w:sz w:val="24"/>
                <w:szCs w:val="24"/>
                <w:shd w:val="clear" w:color="auto" w:fill="FFFFFF"/>
              </w:rPr>
              <w:t>thì</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căn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cứ</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công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hoặc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chấp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thuận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chủ</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trương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đồng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chấp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thuận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hoặc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chấp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thuận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ở </w:t>
            </w:r>
            <w:proofErr w:type="spellStart"/>
            <w:r w:rsidRPr="00EA40CC">
              <w:rPr>
                <w:rFonts w:ascii="Times New Roman" w:hAnsi="Times New Roman" w:cs="Times New Roman"/>
                <w:spacing w:val="3"/>
                <w:sz w:val="24"/>
                <w:szCs w:val="24"/>
                <w:shd w:val="clear" w:color="auto" w:fill="FFFFFF"/>
              </w:rPr>
              <w:t>hoặc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văn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bản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duyệt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lựa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chọn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phương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thức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công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w:t>
            </w:r>
          </w:p>
        </w:tc>
        <w:tc>
          <w:tcPr>
            <w:tcW w:w="4500" w:type="dxa"/>
            <w:gridSpan w:val="5"/>
          </w:tcPr>
          <w:p w14:paraId="2D917911" w14:textId="77777777" w:rsidR="00883EB5" w:rsidRPr="00EA40CC" w:rsidRDefault="00883EB5" w:rsidP="00EA40CC">
            <w:pPr>
              <w:adjustRightInd w:val="0"/>
              <w:snapToGrid w:val="0"/>
              <w:jc w:val="both"/>
              <w:rPr>
                <w:rFonts w:ascii="Times New Roman" w:hAnsi="Times New Roman" w:cs="Times New Roman"/>
                <w:spacing w:val="3"/>
                <w:sz w:val="24"/>
                <w:szCs w:val="24"/>
                <w:shd w:val="clear" w:color="auto" w:fill="FFFFFF"/>
              </w:rPr>
            </w:pPr>
          </w:p>
          <w:p w14:paraId="285753AD" w14:textId="77777777" w:rsidR="00883EB5" w:rsidRPr="00EA40CC" w:rsidRDefault="00883EB5" w:rsidP="00EA40CC">
            <w:pPr>
              <w:adjustRightInd w:val="0"/>
              <w:snapToGrid w:val="0"/>
              <w:jc w:val="both"/>
              <w:rPr>
                <w:rFonts w:ascii="Times New Roman" w:hAnsi="Times New Roman" w:cs="Times New Roman"/>
                <w:spacing w:val="3"/>
                <w:sz w:val="24"/>
                <w:szCs w:val="24"/>
                <w:shd w:val="clear" w:color="auto" w:fill="FFFFFF"/>
              </w:rPr>
            </w:pPr>
          </w:p>
          <w:p w14:paraId="3D02DA58" w14:textId="77777777" w:rsidR="00883EB5" w:rsidRPr="00EA40CC" w:rsidRDefault="00883EB5" w:rsidP="00EA40CC">
            <w:pPr>
              <w:adjustRightInd w:val="0"/>
              <w:snapToGrid w:val="0"/>
              <w:jc w:val="both"/>
              <w:rPr>
                <w:rFonts w:ascii="Times New Roman" w:hAnsi="Times New Roman" w:cs="Times New Roman"/>
                <w:spacing w:val="3"/>
                <w:sz w:val="24"/>
                <w:szCs w:val="24"/>
                <w:shd w:val="clear" w:color="auto" w:fill="FFFFFF"/>
              </w:rPr>
            </w:pPr>
          </w:p>
          <w:p w14:paraId="41733487" w14:textId="67C730F3" w:rsidR="00C72629" w:rsidRPr="00EA40CC" w:rsidRDefault="00883EB5"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Trong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lựa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chọn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hình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thức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chấp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thuận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ứng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yêu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bộ</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năng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kinh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nghiệm</w:t>
            </w:r>
            <w:proofErr w:type="spellEnd"/>
            <w:r w:rsidRPr="00EA40CC">
              <w:rPr>
                <w:rFonts w:ascii="Times New Roman" w:hAnsi="Times New Roman" w:cs="Times New Roman"/>
                <w:spacing w:val="3"/>
                <w:sz w:val="24"/>
                <w:szCs w:val="24"/>
                <w:shd w:val="clear" w:color="auto" w:fill="FFFFFF"/>
              </w:rPr>
              <w:t xml:space="preserve"> </w:t>
            </w:r>
            <w:proofErr w:type="spellStart"/>
            <w:r w:rsidR="00C72629" w:rsidRPr="00EA40CC">
              <w:rPr>
                <w:rFonts w:ascii="Times New Roman" w:hAnsi="Times New Roman" w:cs="Times New Roman"/>
                <w:spacing w:val="3"/>
                <w:sz w:val="24"/>
                <w:szCs w:val="24"/>
                <w:shd w:val="clear" w:color="auto" w:fill="FFFFFF"/>
              </w:rPr>
              <w:t>mà</w:t>
            </w:r>
            <w:proofErr w:type="spellEnd"/>
            <w:r w:rsidR="00C72629" w:rsidRPr="00EA40CC">
              <w:rPr>
                <w:rFonts w:ascii="Times New Roman" w:hAnsi="Times New Roman" w:cs="Times New Roman"/>
                <w:spacing w:val="3"/>
                <w:sz w:val="24"/>
                <w:szCs w:val="24"/>
                <w:shd w:val="clear" w:color="auto" w:fill="FFFFFF"/>
              </w:rPr>
              <w:t xml:space="preserve"> </w:t>
            </w:r>
            <w:proofErr w:type="spellStart"/>
            <w:r w:rsidR="00C72629" w:rsidRPr="00EA40CC">
              <w:rPr>
                <w:rFonts w:ascii="Times New Roman" w:hAnsi="Times New Roman" w:cs="Times New Roman"/>
                <w:spacing w:val="3"/>
                <w:sz w:val="24"/>
                <w:szCs w:val="24"/>
                <w:shd w:val="clear" w:color="auto" w:fill="FFFFFF"/>
              </w:rPr>
              <w:t>thành</w:t>
            </w:r>
            <w:proofErr w:type="spellEnd"/>
            <w:r w:rsidR="00C72629" w:rsidRPr="00EA40CC">
              <w:rPr>
                <w:rFonts w:ascii="Times New Roman" w:hAnsi="Times New Roman" w:cs="Times New Roman"/>
                <w:spacing w:val="3"/>
                <w:sz w:val="24"/>
                <w:szCs w:val="24"/>
                <w:shd w:val="clear" w:color="auto" w:fill="FFFFFF"/>
              </w:rPr>
              <w:t xml:space="preserve"> </w:t>
            </w:r>
            <w:proofErr w:type="spellStart"/>
            <w:r w:rsidR="00C72629" w:rsidRPr="00EA40CC">
              <w:rPr>
                <w:rFonts w:ascii="Times New Roman" w:hAnsi="Times New Roman" w:cs="Times New Roman"/>
                <w:spacing w:val="3"/>
                <w:sz w:val="24"/>
                <w:szCs w:val="24"/>
                <w:shd w:val="clear" w:color="auto" w:fill="FFFFFF"/>
              </w:rPr>
              <w:t>lập</w:t>
            </w:r>
            <w:proofErr w:type="spellEnd"/>
            <w:r w:rsidR="00C72629" w:rsidRPr="00EA40CC">
              <w:rPr>
                <w:rFonts w:ascii="Times New Roman" w:hAnsi="Times New Roman" w:cs="Times New Roman"/>
                <w:spacing w:val="3"/>
                <w:sz w:val="24"/>
                <w:szCs w:val="24"/>
                <w:shd w:val="clear" w:color="auto" w:fill="FFFFFF"/>
              </w:rPr>
              <w:t xml:space="preserve"> </w:t>
            </w:r>
            <w:proofErr w:type="spellStart"/>
            <w:r w:rsidR="00C72629" w:rsidRPr="00EA40CC">
              <w:rPr>
                <w:rFonts w:ascii="Times New Roman" w:hAnsi="Times New Roman" w:cs="Times New Roman"/>
                <w:spacing w:val="3"/>
                <w:sz w:val="24"/>
                <w:szCs w:val="24"/>
                <w:shd w:val="clear" w:color="auto" w:fill="FFFFFF"/>
              </w:rPr>
              <w:t>tổ</w:t>
            </w:r>
            <w:proofErr w:type="spellEnd"/>
            <w:r w:rsidR="00C72629" w:rsidRPr="00EA40CC">
              <w:rPr>
                <w:rFonts w:ascii="Times New Roman" w:hAnsi="Times New Roman" w:cs="Times New Roman"/>
                <w:spacing w:val="3"/>
                <w:sz w:val="24"/>
                <w:szCs w:val="24"/>
                <w:shd w:val="clear" w:color="auto" w:fill="FFFFFF"/>
              </w:rPr>
              <w:t xml:space="preserve"> </w:t>
            </w:r>
            <w:proofErr w:type="spellStart"/>
            <w:r w:rsidR="00C72629" w:rsidRPr="00EA40CC">
              <w:rPr>
                <w:rFonts w:ascii="Times New Roman" w:hAnsi="Times New Roman" w:cs="Times New Roman"/>
                <w:spacing w:val="3"/>
                <w:sz w:val="24"/>
                <w:szCs w:val="24"/>
                <w:shd w:val="clear" w:color="auto" w:fill="FFFFFF"/>
              </w:rPr>
              <w:t>chức</w:t>
            </w:r>
            <w:proofErr w:type="spellEnd"/>
            <w:r w:rsidR="00C72629" w:rsidRPr="00EA40CC">
              <w:rPr>
                <w:rFonts w:ascii="Times New Roman" w:hAnsi="Times New Roman" w:cs="Times New Roman"/>
                <w:spacing w:val="3"/>
                <w:sz w:val="24"/>
                <w:szCs w:val="24"/>
                <w:shd w:val="clear" w:color="auto" w:fill="FFFFFF"/>
              </w:rPr>
              <w:t xml:space="preserve"> </w:t>
            </w:r>
            <w:proofErr w:type="spellStart"/>
            <w:r w:rsidR="00C72629" w:rsidRPr="00EA40CC">
              <w:rPr>
                <w:rFonts w:ascii="Times New Roman" w:hAnsi="Times New Roman" w:cs="Times New Roman"/>
                <w:spacing w:val="3"/>
                <w:sz w:val="24"/>
                <w:szCs w:val="24"/>
                <w:shd w:val="clear" w:color="auto" w:fill="FFFFFF"/>
              </w:rPr>
              <w:t>kinh</w:t>
            </w:r>
            <w:proofErr w:type="spellEnd"/>
            <w:r w:rsidR="00C72629" w:rsidRPr="00EA40CC">
              <w:rPr>
                <w:rFonts w:ascii="Times New Roman" w:hAnsi="Times New Roman" w:cs="Times New Roman"/>
                <w:spacing w:val="3"/>
                <w:sz w:val="24"/>
                <w:szCs w:val="24"/>
                <w:shd w:val="clear" w:color="auto" w:fill="FFFFFF"/>
              </w:rPr>
              <w:t xml:space="preserve"> </w:t>
            </w:r>
            <w:proofErr w:type="spellStart"/>
            <w:r w:rsidR="00C72629" w:rsidRPr="00EA40CC">
              <w:rPr>
                <w:rFonts w:ascii="Times New Roman" w:hAnsi="Times New Roman" w:cs="Times New Roman"/>
                <w:spacing w:val="3"/>
                <w:sz w:val="24"/>
                <w:szCs w:val="24"/>
                <w:shd w:val="clear" w:color="auto" w:fill="FFFFFF"/>
              </w:rPr>
              <w:t>tế</w:t>
            </w:r>
            <w:proofErr w:type="spellEnd"/>
            <w:r w:rsidR="00C72629" w:rsidRPr="00EA40CC">
              <w:rPr>
                <w:rFonts w:ascii="Times New Roman" w:hAnsi="Times New Roman" w:cs="Times New Roman"/>
                <w:spacing w:val="3"/>
                <w:sz w:val="24"/>
                <w:szCs w:val="24"/>
                <w:shd w:val="clear" w:color="auto" w:fill="FFFFFF"/>
              </w:rPr>
              <w:t xml:space="preserve"> (</w:t>
            </w:r>
            <w:proofErr w:type="spellStart"/>
            <w:r w:rsidR="00C72629" w:rsidRPr="00EA40CC">
              <w:rPr>
                <w:rFonts w:ascii="Times New Roman" w:hAnsi="Times New Roman" w:cs="Times New Roman"/>
                <w:spacing w:val="3"/>
                <w:sz w:val="24"/>
                <w:szCs w:val="24"/>
                <w:shd w:val="clear" w:color="auto" w:fill="FFFFFF"/>
              </w:rPr>
              <w:t>doanh</w:t>
            </w:r>
            <w:proofErr w:type="spellEnd"/>
            <w:r w:rsidR="00C72629" w:rsidRPr="00EA40CC">
              <w:rPr>
                <w:rFonts w:ascii="Times New Roman" w:hAnsi="Times New Roman" w:cs="Times New Roman"/>
                <w:spacing w:val="3"/>
                <w:sz w:val="24"/>
                <w:szCs w:val="24"/>
                <w:shd w:val="clear" w:color="auto" w:fill="FFFFFF"/>
              </w:rPr>
              <w:t xml:space="preserve"> </w:t>
            </w:r>
            <w:proofErr w:type="spellStart"/>
            <w:r w:rsidR="00C72629" w:rsidRPr="00EA40CC">
              <w:rPr>
                <w:rFonts w:ascii="Times New Roman" w:hAnsi="Times New Roman" w:cs="Times New Roman"/>
                <w:spacing w:val="3"/>
                <w:sz w:val="24"/>
                <w:szCs w:val="24"/>
                <w:shd w:val="clear" w:color="auto" w:fill="FFFFFF"/>
              </w:rPr>
              <w:t>nghiệp</w:t>
            </w:r>
            <w:proofErr w:type="spellEnd"/>
            <w:r w:rsidR="00C72629" w:rsidRPr="00EA40CC">
              <w:rPr>
                <w:rFonts w:ascii="Times New Roman" w:hAnsi="Times New Roman" w:cs="Times New Roman"/>
                <w:spacing w:val="3"/>
                <w:sz w:val="24"/>
                <w:szCs w:val="24"/>
                <w:shd w:val="clear" w:color="auto" w:fill="FFFFFF"/>
              </w:rPr>
              <w:t xml:space="preserve"> </w:t>
            </w:r>
            <w:proofErr w:type="spellStart"/>
            <w:r w:rsidR="00C72629" w:rsidRPr="00EA40CC">
              <w:rPr>
                <w:rFonts w:ascii="Times New Roman" w:hAnsi="Times New Roman" w:cs="Times New Roman"/>
                <w:spacing w:val="3"/>
                <w:sz w:val="24"/>
                <w:szCs w:val="24"/>
                <w:shd w:val="clear" w:color="auto" w:fill="FFFFFF"/>
              </w:rPr>
              <w:t>dự</w:t>
            </w:r>
            <w:proofErr w:type="spellEnd"/>
            <w:r w:rsidR="00C72629" w:rsidRPr="00EA40CC">
              <w:rPr>
                <w:rFonts w:ascii="Times New Roman" w:hAnsi="Times New Roman" w:cs="Times New Roman"/>
                <w:spacing w:val="3"/>
                <w:sz w:val="24"/>
                <w:szCs w:val="24"/>
                <w:shd w:val="clear" w:color="auto" w:fill="FFFFFF"/>
              </w:rPr>
              <w:t xml:space="preserve"> </w:t>
            </w:r>
            <w:proofErr w:type="spellStart"/>
            <w:r w:rsidR="00C72629" w:rsidRPr="00EA40CC">
              <w:rPr>
                <w:rFonts w:ascii="Times New Roman" w:hAnsi="Times New Roman" w:cs="Times New Roman"/>
                <w:spacing w:val="3"/>
                <w:sz w:val="24"/>
                <w:szCs w:val="24"/>
                <w:shd w:val="clear" w:color="auto" w:fill="FFFFFF"/>
              </w:rPr>
              <w:t>án</w:t>
            </w:r>
            <w:proofErr w:type="spellEnd"/>
            <w:r w:rsidR="00C72629" w:rsidRPr="00EA40CC">
              <w:rPr>
                <w:rFonts w:ascii="Times New Roman" w:hAnsi="Times New Roman" w:cs="Times New Roman"/>
                <w:spacing w:val="3"/>
                <w:sz w:val="24"/>
                <w:szCs w:val="24"/>
                <w:shd w:val="clear" w:color="auto" w:fill="FFFFFF"/>
              </w:rPr>
              <w:t xml:space="preserve">) </w:t>
            </w:r>
            <w:proofErr w:type="spellStart"/>
            <w:r w:rsidR="00C72629" w:rsidRPr="00EA40CC">
              <w:rPr>
                <w:rFonts w:ascii="Times New Roman" w:hAnsi="Times New Roman" w:cs="Times New Roman"/>
                <w:spacing w:val="3"/>
                <w:sz w:val="24"/>
                <w:szCs w:val="24"/>
                <w:shd w:val="clear" w:color="auto" w:fill="FFFFFF"/>
              </w:rPr>
              <w:t>thì</w:t>
            </w:r>
            <w:proofErr w:type="spellEnd"/>
            <w:r w:rsidR="00C72629" w:rsidRPr="00EA40CC">
              <w:rPr>
                <w:rFonts w:ascii="Times New Roman" w:hAnsi="Times New Roman" w:cs="Times New Roman"/>
                <w:spacing w:val="3"/>
                <w:sz w:val="24"/>
                <w:szCs w:val="24"/>
                <w:shd w:val="clear" w:color="auto" w:fill="FFFFFF"/>
              </w:rPr>
              <w:t xml:space="preserve"> </w:t>
            </w:r>
            <w:proofErr w:type="spellStart"/>
            <w:r w:rsidR="00C72629" w:rsidRPr="00EA40CC">
              <w:rPr>
                <w:rFonts w:ascii="Times New Roman" w:hAnsi="Times New Roman" w:cs="Times New Roman"/>
                <w:spacing w:val="3"/>
                <w:sz w:val="24"/>
                <w:szCs w:val="24"/>
                <w:shd w:val="clear" w:color="auto" w:fill="FFFFFF"/>
              </w:rPr>
              <w:t>tổ</w:t>
            </w:r>
            <w:proofErr w:type="spellEnd"/>
            <w:r w:rsidR="00C72629" w:rsidRPr="00EA40CC">
              <w:rPr>
                <w:rFonts w:ascii="Times New Roman" w:hAnsi="Times New Roman" w:cs="Times New Roman"/>
                <w:spacing w:val="3"/>
                <w:sz w:val="24"/>
                <w:szCs w:val="24"/>
                <w:shd w:val="clear" w:color="auto" w:fill="FFFFFF"/>
              </w:rPr>
              <w:t xml:space="preserve"> </w:t>
            </w:r>
            <w:proofErr w:type="spellStart"/>
            <w:r w:rsidR="00C72629" w:rsidRPr="00EA40CC">
              <w:rPr>
                <w:rFonts w:ascii="Times New Roman" w:hAnsi="Times New Roman" w:cs="Times New Roman"/>
                <w:spacing w:val="3"/>
                <w:sz w:val="24"/>
                <w:szCs w:val="24"/>
                <w:shd w:val="clear" w:color="auto" w:fill="FFFFFF"/>
              </w:rPr>
              <w:t>chức</w:t>
            </w:r>
            <w:proofErr w:type="spellEnd"/>
            <w:r w:rsidR="00C72629" w:rsidRPr="00EA40CC">
              <w:rPr>
                <w:rFonts w:ascii="Times New Roman" w:hAnsi="Times New Roman" w:cs="Times New Roman"/>
                <w:spacing w:val="3"/>
                <w:sz w:val="24"/>
                <w:szCs w:val="24"/>
                <w:shd w:val="clear" w:color="auto" w:fill="FFFFFF"/>
              </w:rPr>
              <w:t xml:space="preserve"> </w:t>
            </w:r>
            <w:proofErr w:type="spellStart"/>
            <w:r w:rsidR="00C72629" w:rsidRPr="00EA40CC">
              <w:rPr>
                <w:rFonts w:ascii="Times New Roman" w:hAnsi="Times New Roman" w:cs="Times New Roman"/>
                <w:spacing w:val="3"/>
                <w:sz w:val="24"/>
                <w:szCs w:val="24"/>
                <w:shd w:val="clear" w:color="auto" w:fill="FFFFFF"/>
              </w:rPr>
              <w:t>kinh</w:t>
            </w:r>
            <w:proofErr w:type="spellEnd"/>
            <w:r w:rsidR="00C72629" w:rsidRPr="00EA40CC">
              <w:rPr>
                <w:rFonts w:ascii="Times New Roman" w:hAnsi="Times New Roman" w:cs="Times New Roman"/>
                <w:spacing w:val="3"/>
                <w:sz w:val="24"/>
                <w:szCs w:val="24"/>
                <w:shd w:val="clear" w:color="auto" w:fill="FFFFFF"/>
              </w:rPr>
              <w:t xml:space="preserve"> </w:t>
            </w:r>
            <w:proofErr w:type="spellStart"/>
            <w:r w:rsidR="00C72629" w:rsidRPr="00EA40CC">
              <w:rPr>
                <w:rFonts w:ascii="Times New Roman" w:hAnsi="Times New Roman" w:cs="Times New Roman"/>
                <w:spacing w:val="3"/>
                <w:sz w:val="24"/>
                <w:szCs w:val="24"/>
                <w:shd w:val="clear" w:color="auto" w:fill="FFFFFF"/>
              </w:rPr>
              <w:t>tế</w:t>
            </w:r>
            <w:proofErr w:type="spellEnd"/>
            <w:r w:rsidR="00C72629" w:rsidRPr="00EA40CC">
              <w:rPr>
                <w:rFonts w:ascii="Times New Roman" w:hAnsi="Times New Roman" w:cs="Times New Roman"/>
                <w:spacing w:val="3"/>
                <w:sz w:val="24"/>
                <w:szCs w:val="24"/>
                <w:shd w:val="clear" w:color="auto" w:fill="FFFFFF"/>
              </w:rPr>
              <w:t xml:space="preserve"> do </w:t>
            </w:r>
            <w:proofErr w:type="spellStart"/>
            <w:r w:rsidR="00C72629" w:rsidRPr="00EA40CC">
              <w:rPr>
                <w:rFonts w:ascii="Times New Roman" w:hAnsi="Times New Roman" w:cs="Times New Roman"/>
                <w:spacing w:val="3"/>
                <w:sz w:val="24"/>
                <w:szCs w:val="24"/>
                <w:shd w:val="clear" w:color="auto" w:fill="FFFFFF"/>
              </w:rPr>
              <w:t>nhà</w:t>
            </w:r>
            <w:proofErr w:type="spellEnd"/>
            <w:r w:rsidR="00C72629" w:rsidRPr="00EA40CC">
              <w:rPr>
                <w:rFonts w:ascii="Times New Roman" w:hAnsi="Times New Roman" w:cs="Times New Roman"/>
                <w:spacing w:val="3"/>
                <w:sz w:val="24"/>
                <w:szCs w:val="24"/>
                <w:shd w:val="clear" w:color="auto" w:fill="FFFFFF"/>
              </w:rPr>
              <w:t xml:space="preserve"> </w:t>
            </w:r>
            <w:proofErr w:type="spellStart"/>
            <w:r w:rsidR="00C72629" w:rsidRPr="00EA40CC">
              <w:rPr>
                <w:rFonts w:ascii="Times New Roman" w:hAnsi="Times New Roman" w:cs="Times New Roman"/>
                <w:spacing w:val="3"/>
                <w:sz w:val="24"/>
                <w:szCs w:val="24"/>
                <w:shd w:val="clear" w:color="auto" w:fill="FFFFFF"/>
              </w:rPr>
              <w:t>đầu</w:t>
            </w:r>
            <w:proofErr w:type="spellEnd"/>
            <w:r w:rsidR="00C72629" w:rsidRPr="00EA40CC">
              <w:rPr>
                <w:rFonts w:ascii="Times New Roman" w:hAnsi="Times New Roman" w:cs="Times New Roman"/>
                <w:spacing w:val="3"/>
                <w:sz w:val="24"/>
                <w:szCs w:val="24"/>
                <w:shd w:val="clear" w:color="auto" w:fill="FFFFFF"/>
              </w:rPr>
              <w:t xml:space="preserve"> </w:t>
            </w:r>
            <w:proofErr w:type="spellStart"/>
            <w:r w:rsidR="00C72629" w:rsidRPr="00EA40CC">
              <w:rPr>
                <w:rFonts w:ascii="Times New Roman" w:hAnsi="Times New Roman" w:cs="Times New Roman"/>
                <w:spacing w:val="3"/>
                <w:sz w:val="24"/>
                <w:szCs w:val="24"/>
                <w:shd w:val="clear" w:color="auto" w:fill="FFFFFF"/>
              </w:rPr>
              <w:t>tư</w:t>
            </w:r>
            <w:proofErr w:type="spellEnd"/>
            <w:r w:rsidR="00C72629" w:rsidRPr="00EA40CC">
              <w:rPr>
                <w:rFonts w:ascii="Times New Roman" w:hAnsi="Times New Roman" w:cs="Times New Roman"/>
                <w:spacing w:val="3"/>
                <w:sz w:val="24"/>
                <w:szCs w:val="24"/>
                <w:shd w:val="clear" w:color="auto" w:fill="FFFFFF"/>
              </w:rPr>
              <w:t xml:space="preserve"> </w:t>
            </w:r>
            <w:proofErr w:type="spellStart"/>
            <w:r w:rsidR="00C72629" w:rsidRPr="00EA40CC">
              <w:rPr>
                <w:rFonts w:ascii="Times New Roman" w:hAnsi="Times New Roman" w:cs="Times New Roman"/>
                <w:spacing w:val="3"/>
                <w:sz w:val="24"/>
                <w:szCs w:val="24"/>
                <w:shd w:val="clear" w:color="auto" w:fill="FFFFFF"/>
              </w:rPr>
              <w:t>thành</w:t>
            </w:r>
            <w:proofErr w:type="spellEnd"/>
            <w:r w:rsidR="00C72629" w:rsidRPr="00EA40CC">
              <w:rPr>
                <w:rFonts w:ascii="Times New Roman" w:hAnsi="Times New Roman" w:cs="Times New Roman"/>
                <w:spacing w:val="3"/>
                <w:sz w:val="24"/>
                <w:szCs w:val="24"/>
                <w:shd w:val="clear" w:color="auto" w:fill="FFFFFF"/>
              </w:rPr>
              <w:t xml:space="preserve"> </w:t>
            </w:r>
            <w:proofErr w:type="spellStart"/>
            <w:r w:rsidR="00C72629" w:rsidRPr="00EA40CC">
              <w:rPr>
                <w:rFonts w:ascii="Times New Roman" w:hAnsi="Times New Roman" w:cs="Times New Roman"/>
                <w:spacing w:val="3"/>
                <w:sz w:val="24"/>
                <w:szCs w:val="24"/>
                <w:shd w:val="clear" w:color="auto" w:fill="FFFFFF"/>
              </w:rPr>
              <w:t>lập</w:t>
            </w:r>
            <w:proofErr w:type="spellEnd"/>
            <w:r w:rsidR="00C72629" w:rsidRPr="00EA40CC">
              <w:rPr>
                <w:rFonts w:ascii="Times New Roman" w:hAnsi="Times New Roman" w:cs="Times New Roman"/>
                <w:spacing w:val="3"/>
                <w:sz w:val="24"/>
                <w:szCs w:val="24"/>
                <w:shd w:val="clear" w:color="auto" w:fill="FFFFFF"/>
              </w:rPr>
              <w:t xml:space="preserve"> </w:t>
            </w:r>
            <w:proofErr w:type="spellStart"/>
            <w:r w:rsidR="00C72629" w:rsidRPr="00EA40CC">
              <w:rPr>
                <w:rFonts w:ascii="Times New Roman" w:hAnsi="Times New Roman" w:cs="Times New Roman"/>
                <w:spacing w:val="3"/>
                <w:sz w:val="24"/>
                <w:szCs w:val="24"/>
                <w:shd w:val="clear" w:color="auto" w:fill="FFFFFF"/>
              </w:rPr>
              <w:t>cũng</w:t>
            </w:r>
            <w:proofErr w:type="spellEnd"/>
            <w:r w:rsidR="00C72629" w:rsidRPr="00EA40CC">
              <w:rPr>
                <w:rFonts w:ascii="Times New Roman" w:hAnsi="Times New Roman" w:cs="Times New Roman"/>
                <w:spacing w:val="3"/>
                <w:sz w:val="24"/>
                <w:szCs w:val="24"/>
                <w:shd w:val="clear" w:color="auto" w:fill="FFFFFF"/>
              </w:rPr>
              <w:t xml:space="preserve"> </w:t>
            </w:r>
            <w:proofErr w:type="spellStart"/>
            <w:r w:rsidR="00C72629" w:rsidRPr="00EA40CC">
              <w:rPr>
                <w:rFonts w:ascii="Times New Roman" w:hAnsi="Times New Roman" w:cs="Times New Roman"/>
                <w:spacing w:val="3"/>
                <w:sz w:val="24"/>
                <w:szCs w:val="24"/>
                <w:shd w:val="clear" w:color="auto" w:fill="FFFFFF"/>
              </w:rPr>
              <w:t>được</w:t>
            </w:r>
            <w:proofErr w:type="spellEnd"/>
            <w:r w:rsidR="00C72629" w:rsidRPr="00EA40CC">
              <w:rPr>
                <w:rFonts w:ascii="Times New Roman" w:hAnsi="Times New Roman" w:cs="Times New Roman"/>
                <w:spacing w:val="3"/>
                <w:sz w:val="24"/>
                <w:szCs w:val="24"/>
                <w:shd w:val="clear" w:color="auto" w:fill="FFFFFF"/>
              </w:rPr>
              <w:t xml:space="preserve"> </w:t>
            </w:r>
            <w:proofErr w:type="spellStart"/>
            <w:r w:rsidR="00C72629" w:rsidRPr="00EA40CC">
              <w:rPr>
                <w:rFonts w:ascii="Times New Roman" w:hAnsi="Times New Roman" w:cs="Times New Roman"/>
                <w:spacing w:val="3"/>
                <w:sz w:val="24"/>
                <w:szCs w:val="24"/>
                <w:shd w:val="clear" w:color="auto" w:fill="FFFFFF"/>
              </w:rPr>
              <w:t>giao</w:t>
            </w:r>
            <w:proofErr w:type="spellEnd"/>
            <w:r w:rsidR="00C72629" w:rsidRPr="00EA40CC">
              <w:rPr>
                <w:rFonts w:ascii="Times New Roman" w:hAnsi="Times New Roman" w:cs="Times New Roman"/>
                <w:spacing w:val="3"/>
                <w:sz w:val="24"/>
                <w:szCs w:val="24"/>
                <w:shd w:val="clear" w:color="auto" w:fill="FFFFFF"/>
              </w:rPr>
              <w:t xml:space="preserve"> </w:t>
            </w:r>
            <w:proofErr w:type="spellStart"/>
            <w:r w:rsidR="00C72629" w:rsidRPr="00EA40CC">
              <w:rPr>
                <w:rFonts w:ascii="Times New Roman" w:hAnsi="Times New Roman" w:cs="Times New Roman"/>
                <w:spacing w:val="3"/>
                <w:sz w:val="24"/>
                <w:szCs w:val="24"/>
                <w:shd w:val="clear" w:color="auto" w:fill="FFFFFF"/>
              </w:rPr>
              <w:t>đất</w:t>
            </w:r>
            <w:proofErr w:type="spellEnd"/>
            <w:r w:rsidR="00C72629" w:rsidRPr="00EA40CC">
              <w:rPr>
                <w:rFonts w:ascii="Times New Roman" w:hAnsi="Times New Roman" w:cs="Times New Roman"/>
                <w:spacing w:val="3"/>
                <w:sz w:val="24"/>
                <w:szCs w:val="24"/>
                <w:shd w:val="clear" w:color="auto" w:fill="FFFFFF"/>
              </w:rPr>
              <w:t xml:space="preserve">, </w:t>
            </w:r>
            <w:proofErr w:type="spellStart"/>
            <w:r w:rsidR="00C72629" w:rsidRPr="00EA40CC">
              <w:rPr>
                <w:rFonts w:ascii="Times New Roman" w:hAnsi="Times New Roman" w:cs="Times New Roman"/>
                <w:spacing w:val="3"/>
                <w:sz w:val="24"/>
                <w:szCs w:val="24"/>
                <w:shd w:val="clear" w:color="auto" w:fill="FFFFFF"/>
              </w:rPr>
              <w:t>cho</w:t>
            </w:r>
            <w:proofErr w:type="spellEnd"/>
            <w:r w:rsidR="00C72629" w:rsidRPr="00EA40CC">
              <w:rPr>
                <w:rFonts w:ascii="Times New Roman" w:hAnsi="Times New Roman" w:cs="Times New Roman"/>
                <w:spacing w:val="3"/>
                <w:sz w:val="24"/>
                <w:szCs w:val="24"/>
                <w:shd w:val="clear" w:color="auto" w:fill="FFFFFF"/>
              </w:rPr>
              <w:t xml:space="preserve"> </w:t>
            </w:r>
            <w:proofErr w:type="spellStart"/>
            <w:r w:rsidR="00C72629" w:rsidRPr="00EA40CC">
              <w:rPr>
                <w:rFonts w:ascii="Times New Roman" w:hAnsi="Times New Roman" w:cs="Times New Roman"/>
                <w:spacing w:val="3"/>
                <w:sz w:val="24"/>
                <w:szCs w:val="24"/>
                <w:shd w:val="clear" w:color="auto" w:fill="FFFFFF"/>
              </w:rPr>
              <w:t>thuế</w:t>
            </w:r>
            <w:proofErr w:type="spellEnd"/>
            <w:r w:rsidR="00C72629" w:rsidRPr="00EA40CC">
              <w:rPr>
                <w:rFonts w:ascii="Times New Roman" w:hAnsi="Times New Roman" w:cs="Times New Roman"/>
                <w:spacing w:val="3"/>
                <w:sz w:val="24"/>
                <w:szCs w:val="24"/>
                <w:shd w:val="clear" w:color="auto" w:fill="FFFFFF"/>
              </w:rPr>
              <w:t xml:space="preserve"> </w:t>
            </w:r>
            <w:proofErr w:type="spellStart"/>
            <w:r w:rsidR="00C72629" w:rsidRPr="00EA40CC">
              <w:rPr>
                <w:rFonts w:ascii="Times New Roman" w:hAnsi="Times New Roman" w:cs="Times New Roman"/>
                <w:spacing w:val="3"/>
                <w:sz w:val="24"/>
                <w:szCs w:val="24"/>
                <w:shd w:val="clear" w:color="auto" w:fill="FFFFFF"/>
              </w:rPr>
              <w:t>đất</w:t>
            </w:r>
            <w:proofErr w:type="spellEnd"/>
            <w:r w:rsidR="00C72629" w:rsidRPr="00EA40CC">
              <w:rPr>
                <w:rFonts w:ascii="Times New Roman" w:hAnsi="Times New Roman" w:cs="Times New Roman"/>
                <w:spacing w:val="3"/>
                <w:sz w:val="24"/>
                <w:szCs w:val="24"/>
                <w:shd w:val="clear" w:color="auto" w:fill="FFFFFF"/>
              </w:rPr>
              <w:t>.</w:t>
            </w:r>
          </w:p>
          <w:p w14:paraId="1C98410D" w14:textId="77777777" w:rsidR="00C72629" w:rsidRPr="00EA40CC" w:rsidRDefault="00C72629" w:rsidP="00EA40CC">
            <w:pPr>
              <w:adjustRightInd w:val="0"/>
              <w:snapToGrid w:val="0"/>
              <w:jc w:val="both"/>
              <w:rPr>
                <w:rFonts w:ascii="Times New Roman" w:hAnsi="Times New Roman" w:cs="Times New Roman"/>
                <w:spacing w:val="3"/>
                <w:sz w:val="24"/>
                <w:szCs w:val="24"/>
                <w:shd w:val="clear" w:color="auto" w:fill="FFFFFF"/>
              </w:rPr>
            </w:pPr>
          </w:p>
          <w:p w14:paraId="59853C33" w14:textId="0E6DAB34" w:rsidR="00883EB5" w:rsidRPr="00EA40CC" w:rsidRDefault="00C72629"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spacing w:val="3"/>
                <w:sz w:val="24"/>
                <w:szCs w:val="24"/>
                <w:shd w:val="clear" w:color="auto" w:fill="FFFFFF"/>
              </w:rPr>
              <w:lastRenderedPageBreak/>
              <w:t>Trên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tế</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w:t>
            </w:r>
            <w:r w:rsidR="00883EB5" w:rsidRPr="00EA40CC">
              <w:rPr>
                <w:rFonts w:ascii="Times New Roman" w:hAnsi="Times New Roman" w:cs="Times New Roman"/>
                <w:spacing w:val="3"/>
                <w:sz w:val="24"/>
                <w:szCs w:val="24"/>
                <w:shd w:val="clear" w:color="auto" w:fill="FFFFFF"/>
              </w:rPr>
              <w:t>ội</w:t>
            </w:r>
            <w:proofErr w:type="spellEnd"/>
            <w:r w:rsidR="00883EB5" w:rsidRPr="00EA40CC">
              <w:rPr>
                <w:rFonts w:ascii="Times New Roman" w:hAnsi="Times New Roman" w:cs="Times New Roman"/>
                <w:spacing w:val="3"/>
                <w:sz w:val="24"/>
                <w:szCs w:val="24"/>
                <w:shd w:val="clear" w:color="auto" w:fill="FFFFFF"/>
              </w:rPr>
              <w:t xml:space="preserve"> dung </w:t>
            </w:r>
            <w:proofErr w:type="spellStart"/>
            <w:r w:rsidR="00883EB5" w:rsidRPr="00EA40CC">
              <w:rPr>
                <w:rFonts w:ascii="Times New Roman" w:hAnsi="Times New Roman" w:cs="Times New Roman"/>
                <w:spacing w:val="3"/>
                <w:sz w:val="24"/>
                <w:szCs w:val="24"/>
                <w:shd w:val="clear" w:color="auto" w:fill="FFFFFF"/>
              </w:rPr>
              <w:t>chưa</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quy</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định</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rõ</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trường</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hợp</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Nhà</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đầu</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tư</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thành</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lập</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doanh</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nghiệp</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dự</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án</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có</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được</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giao</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đất</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cho</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doanh</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nghiệp</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dự</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án</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không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w:t>
            </w:r>
            <w:proofErr w:type="spellEnd"/>
            <w:r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vừa</w:t>
            </w:r>
            <w:proofErr w:type="spellEnd"/>
            <w:r w:rsidR="00883EB5" w:rsidRPr="00EA40CC">
              <w:rPr>
                <w:rFonts w:ascii="Times New Roman" w:hAnsi="Times New Roman" w:cs="Times New Roman"/>
                <w:spacing w:val="3"/>
                <w:sz w:val="24"/>
                <w:szCs w:val="24"/>
                <w:shd w:val="clear" w:color="auto" w:fill="FFFFFF"/>
              </w:rPr>
              <w:t xml:space="preserve"> qua </w:t>
            </w:r>
            <w:proofErr w:type="spellStart"/>
            <w:r w:rsidR="00883EB5" w:rsidRPr="00EA40CC">
              <w:rPr>
                <w:rFonts w:ascii="Times New Roman" w:hAnsi="Times New Roman" w:cs="Times New Roman"/>
                <w:spacing w:val="3"/>
                <w:sz w:val="24"/>
                <w:szCs w:val="24"/>
                <w:shd w:val="clear" w:color="auto" w:fill="FFFFFF"/>
              </w:rPr>
              <w:t>có</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không</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ít</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các</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địa</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phương</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đã</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lúng</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túng</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trong</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việc</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này</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và</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đã</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có</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văn</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bản</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hỏi</w:t>
            </w:r>
            <w:proofErr w:type="spellEnd"/>
            <w:r w:rsidR="00883EB5" w:rsidRPr="00EA40CC">
              <w:rPr>
                <w:rFonts w:ascii="Times New Roman" w:hAnsi="Times New Roman" w:cs="Times New Roman"/>
                <w:spacing w:val="3"/>
                <w:sz w:val="24"/>
                <w:szCs w:val="24"/>
                <w:shd w:val="clear" w:color="auto" w:fill="FFFFFF"/>
              </w:rPr>
              <w:t xml:space="preserve"> </w:t>
            </w:r>
            <w:proofErr w:type="spellStart"/>
            <w:r w:rsidR="00883EB5" w:rsidRPr="00EA40CC">
              <w:rPr>
                <w:rFonts w:ascii="Times New Roman" w:hAnsi="Times New Roman" w:cs="Times New Roman"/>
                <w:spacing w:val="3"/>
                <w:sz w:val="24"/>
                <w:szCs w:val="24"/>
                <w:shd w:val="clear" w:color="auto" w:fill="FFFFFF"/>
              </w:rPr>
              <w:t>Bộ</w:t>
            </w:r>
            <w:proofErr w:type="spellEnd"/>
            <w:r w:rsidR="00883EB5" w:rsidRPr="00EA40CC">
              <w:rPr>
                <w:rFonts w:ascii="Times New Roman" w:hAnsi="Times New Roman" w:cs="Times New Roman"/>
                <w:spacing w:val="3"/>
                <w:sz w:val="24"/>
                <w:szCs w:val="24"/>
                <w:shd w:val="clear" w:color="auto" w:fill="FFFFFF"/>
              </w:rPr>
              <w:t xml:space="preserve"> NN&amp;MT</w:t>
            </w:r>
          </w:p>
        </w:tc>
        <w:tc>
          <w:tcPr>
            <w:tcW w:w="4679" w:type="dxa"/>
            <w:gridSpan w:val="6"/>
          </w:tcPr>
          <w:p w14:paraId="2F8DE6F5" w14:textId="77777777" w:rsidR="00883EB5" w:rsidRPr="00EA40CC" w:rsidRDefault="00C72629"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b/>
                <w:spacing w:val="3"/>
                <w:sz w:val="24"/>
                <w:szCs w:val="24"/>
                <w:shd w:val="clear" w:color="auto" w:fill="FFFFFF"/>
              </w:rPr>
              <w:lastRenderedPageBreak/>
              <w:t>Đề</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xuất</w:t>
            </w:r>
            <w:proofErr w:type="spellEnd"/>
            <w:r w:rsidRPr="00EA40CC">
              <w:rPr>
                <w:rFonts w:ascii="Times New Roman" w:hAnsi="Times New Roman" w:cs="Times New Roman"/>
                <w:b/>
                <w:spacing w:val="3"/>
                <w:sz w:val="24"/>
                <w:szCs w:val="24"/>
                <w:shd w:val="clear" w:color="auto" w:fill="FFFFFF"/>
              </w:rPr>
              <w:t>:</w:t>
            </w:r>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đổi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bổ</w:t>
            </w:r>
            <w:proofErr w:type="spellEnd"/>
            <w:r w:rsidRPr="00EA40CC">
              <w:rPr>
                <w:rFonts w:ascii="Times New Roman" w:hAnsi="Times New Roman" w:cs="Times New Roman"/>
                <w:spacing w:val="3"/>
                <w:sz w:val="24"/>
                <w:szCs w:val="24"/>
                <w:shd w:val="clear" w:color="auto" w:fill="FFFFFF"/>
              </w:rPr>
              <w:t xml:space="preserve"> sung </w:t>
            </w:r>
            <w:proofErr w:type="spellStart"/>
            <w:r w:rsidRPr="00EA40CC">
              <w:rPr>
                <w:rFonts w:ascii="Times New Roman" w:hAnsi="Times New Roman" w:cs="Times New Roman"/>
                <w:spacing w:val="3"/>
                <w:sz w:val="24"/>
                <w:szCs w:val="24"/>
                <w:shd w:val="clear" w:color="auto" w:fill="FFFFFF"/>
              </w:rPr>
              <w:t>thêm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điểm</w:t>
            </w:r>
            <w:proofErr w:type="spellEnd"/>
            <w:r w:rsidRPr="00EA40CC">
              <w:rPr>
                <w:rFonts w:ascii="Times New Roman" w:hAnsi="Times New Roman" w:cs="Times New Roman"/>
                <w:spacing w:val="3"/>
                <w:sz w:val="24"/>
                <w:szCs w:val="24"/>
                <w:shd w:val="clear" w:color="auto" w:fill="FFFFFF"/>
              </w:rPr>
              <w:t xml:space="preserve"> c </w:t>
            </w:r>
            <w:proofErr w:type="spellStart"/>
            <w:r w:rsidRPr="00EA40CC">
              <w:rPr>
                <w:rFonts w:ascii="Times New Roman" w:hAnsi="Times New Roman" w:cs="Times New Roman"/>
                <w:spacing w:val="3"/>
                <w:sz w:val="24"/>
                <w:szCs w:val="24"/>
                <w:shd w:val="clear" w:color="auto" w:fill="FFFFFF"/>
              </w:rPr>
              <w:t>khoản</w:t>
            </w:r>
            <w:proofErr w:type="spellEnd"/>
            <w:r w:rsidRPr="00EA40CC">
              <w:rPr>
                <w:rFonts w:ascii="Times New Roman" w:hAnsi="Times New Roman" w:cs="Times New Roman"/>
                <w:spacing w:val="3"/>
                <w:sz w:val="24"/>
                <w:szCs w:val="24"/>
                <w:shd w:val="clear" w:color="auto" w:fill="FFFFFF"/>
              </w:rPr>
              <w:t xml:space="preserve"> 3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116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đai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sau</w:t>
            </w:r>
            <w:proofErr w:type="spellEnd"/>
            <w:r w:rsidRPr="00EA40CC">
              <w:rPr>
                <w:rFonts w:ascii="Times New Roman" w:hAnsi="Times New Roman" w:cs="Times New Roman"/>
                <w:spacing w:val="3"/>
                <w:sz w:val="24"/>
                <w:szCs w:val="24"/>
                <w:shd w:val="clear" w:color="auto" w:fill="FFFFFF"/>
              </w:rPr>
              <w:t>:</w:t>
            </w:r>
          </w:p>
          <w:p w14:paraId="1CDBFB47" w14:textId="77777777" w:rsidR="00C72629" w:rsidRPr="00EA40CC" w:rsidRDefault="00C72629" w:rsidP="00EA40CC">
            <w:pPr>
              <w:adjustRightInd w:val="0"/>
              <w:snapToGrid w:val="0"/>
              <w:jc w:val="both"/>
              <w:rPr>
                <w:rFonts w:ascii="Times New Roman" w:hAnsi="Times New Roman" w:cs="Times New Roman"/>
                <w:spacing w:val="3"/>
                <w:sz w:val="24"/>
                <w:szCs w:val="24"/>
                <w:shd w:val="clear" w:color="auto" w:fill="FFFFFF"/>
              </w:rPr>
            </w:pPr>
          </w:p>
          <w:p w14:paraId="31B309B1" w14:textId="4963B5F8" w:rsidR="00C72629" w:rsidRPr="00EA40CC" w:rsidRDefault="00C72629" w:rsidP="00EA40CC">
            <w:pPr>
              <w:adjustRightInd w:val="0"/>
              <w:snapToGrid w:val="0"/>
              <w:jc w:val="both"/>
              <w:rPr>
                <w:rFonts w:ascii="Times New Roman" w:hAnsi="Times New Roman" w:cs="Times New Roman"/>
                <w:b/>
                <w:bCs/>
                <w:spacing w:val="3"/>
                <w:sz w:val="24"/>
                <w:szCs w:val="24"/>
                <w:shd w:val="clear" w:color="auto" w:fill="FFFFFF"/>
              </w:rPr>
            </w:pPr>
            <w:r w:rsidRPr="00EA40CC">
              <w:rPr>
                <w:rFonts w:ascii="Times New Roman" w:hAnsi="Times New Roman" w:cs="Times New Roman"/>
                <w:b/>
                <w:bCs/>
                <w:spacing w:val="3"/>
                <w:sz w:val="24"/>
                <w:szCs w:val="24"/>
                <w:shd w:val="clear" w:color="auto" w:fill="FFFFFF"/>
              </w:rPr>
              <w:t>c)</w:t>
            </w:r>
            <w:r w:rsidR="00932DBD"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Nhà</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đầu</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tư</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được</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chấp</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thuận</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trực</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tiếp</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thực</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hiện</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dự</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án</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hoặc</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thành</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lập</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tổ</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chức</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kinh</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tế</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thực</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hiện</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dự</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án</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đầu</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tư</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có</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sử</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dụng</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đất</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được</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giao</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đất</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cho</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thuế</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đất</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theo</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quy</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định</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của</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Luật</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này</w:t>
            </w:r>
            <w:proofErr w:type="spellEnd"/>
            <w:r w:rsidRPr="00EA40CC">
              <w:rPr>
                <w:rFonts w:ascii="Times New Roman" w:hAnsi="Times New Roman" w:cs="Times New Roman"/>
                <w:b/>
                <w:bCs/>
                <w:spacing w:val="3"/>
                <w:sz w:val="24"/>
                <w:szCs w:val="24"/>
                <w:shd w:val="clear" w:color="auto" w:fill="FFFFFF"/>
              </w:rPr>
              <w:t>. </w:t>
            </w:r>
          </w:p>
          <w:p w14:paraId="67634D49" w14:textId="202C36E7" w:rsidR="00C72629" w:rsidRPr="00EA40CC" w:rsidRDefault="00C72629" w:rsidP="00EA40CC">
            <w:pPr>
              <w:adjustRightInd w:val="0"/>
              <w:snapToGrid w:val="0"/>
              <w:jc w:val="both"/>
              <w:rPr>
                <w:rFonts w:ascii="Times New Roman" w:hAnsi="Times New Roman" w:cs="Times New Roman"/>
                <w:b/>
                <w:bCs/>
                <w:spacing w:val="3"/>
                <w:sz w:val="24"/>
                <w:szCs w:val="24"/>
                <w:shd w:val="clear" w:color="auto" w:fill="FFFFFF"/>
              </w:rPr>
            </w:pPr>
          </w:p>
        </w:tc>
      </w:tr>
      <w:tr w:rsidR="006F6FF6" w:rsidRPr="00EA40CC" w14:paraId="69F1E468" w14:textId="77777777" w:rsidTr="00BB098B">
        <w:trPr>
          <w:gridAfter w:val="2"/>
          <w:wAfter w:w="128" w:type="dxa"/>
          <w:trHeight w:val="264"/>
        </w:trPr>
        <w:tc>
          <w:tcPr>
            <w:tcW w:w="706" w:type="dxa"/>
            <w:vMerge/>
          </w:tcPr>
          <w:p w14:paraId="317E59DD" w14:textId="33B492E6" w:rsidR="00883EB5" w:rsidRPr="00EA40CC" w:rsidRDefault="00883EB5" w:rsidP="00EA40CC">
            <w:pPr>
              <w:adjustRightInd w:val="0"/>
              <w:snapToGrid w:val="0"/>
              <w:jc w:val="center"/>
              <w:rPr>
                <w:rFonts w:ascii="Times New Roman" w:hAnsi="Times New Roman" w:cs="Times New Roman"/>
                <w:sz w:val="24"/>
                <w:szCs w:val="24"/>
              </w:rPr>
            </w:pPr>
          </w:p>
        </w:tc>
        <w:tc>
          <w:tcPr>
            <w:tcW w:w="1014" w:type="dxa"/>
            <w:vMerge/>
          </w:tcPr>
          <w:p w14:paraId="574A4BB3" w14:textId="7B6563B6" w:rsidR="00883EB5" w:rsidRPr="00EA40CC" w:rsidRDefault="00883EB5" w:rsidP="00EA40CC">
            <w:pPr>
              <w:adjustRightInd w:val="0"/>
              <w:snapToGrid w:val="0"/>
              <w:jc w:val="both"/>
              <w:rPr>
                <w:rFonts w:ascii="Times New Roman" w:hAnsi="Times New Roman" w:cs="Times New Roman"/>
                <w:sz w:val="24"/>
                <w:szCs w:val="24"/>
              </w:rPr>
            </w:pPr>
          </w:p>
        </w:tc>
        <w:tc>
          <w:tcPr>
            <w:tcW w:w="4288" w:type="dxa"/>
            <w:gridSpan w:val="3"/>
          </w:tcPr>
          <w:p w14:paraId="4B13D5D8" w14:textId="77777777" w:rsidR="00545B6C" w:rsidRPr="00EA40CC" w:rsidRDefault="00545B6C" w:rsidP="00EA40CC">
            <w:pPr>
              <w:adjustRightInd w:val="0"/>
              <w:snapToGrid w:val="0"/>
              <w:jc w:val="both"/>
              <w:rPr>
                <w:rFonts w:ascii="Times New Roman" w:hAnsi="Times New Roman" w:cs="Times New Roman"/>
                <w:spacing w:val="3"/>
                <w:sz w:val="24"/>
                <w:szCs w:val="24"/>
                <w:shd w:val="clear" w:color="auto" w:fill="FFFFFF"/>
              </w:rPr>
            </w:pPr>
          </w:p>
          <w:p w14:paraId="5846F8C1" w14:textId="77777777" w:rsidR="00883EB5" w:rsidRPr="00EA40CC" w:rsidRDefault="00883EB5"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spacing w:val="3"/>
                <w:sz w:val="24"/>
                <w:szCs w:val="24"/>
                <w:shd w:val="clear" w:color="auto" w:fill="FFFFFF"/>
              </w:rPr>
              <w:t>Tại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khoản</w:t>
            </w:r>
            <w:proofErr w:type="spellEnd"/>
            <w:r w:rsidRPr="00EA40CC">
              <w:rPr>
                <w:rFonts w:ascii="Times New Roman" w:hAnsi="Times New Roman" w:cs="Times New Roman"/>
                <w:spacing w:val="3"/>
                <w:sz w:val="24"/>
                <w:szCs w:val="24"/>
                <w:shd w:val="clear" w:color="auto" w:fill="FFFFFF"/>
              </w:rPr>
              <w:t xml:space="preserve"> 4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116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“4. Trường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chấp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thuận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chủ</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trương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phân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tiến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độ</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hoặc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việc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hỗ</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tiến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độ</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thì</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thẩm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việc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tiến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độ</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tiến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độ</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hỗ</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cư</w:t>
            </w:r>
            <w:proofErr w:type="spellEnd"/>
            <w:r w:rsidRPr="00EA40CC">
              <w:rPr>
                <w:rFonts w:ascii="Times New Roman" w:hAnsi="Times New Roman" w:cs="Times New Roman"/>
                <w:spacing w:val="3"/>
                <w:sz w:val="24"/>
                <w:szCs w:val="24"/>
                <w:shd w:val="clear" w:color="auto" w:fill="FFFFFF"/>
              </w:rPr>
              <w:t>.”</w:t>
            </w:r>
          </w:p>
        </w:tc>
        <w:tc>
          <w:tcPr>
            <w:tcW w:w="4500" w:type="dxa"/>
            <w:gridSpan w:val="5"/>
          </w:tcPr>
          <w:p w14:paraId="52FF8D05" w14:textId="77777777" w:rsidR="00545B6C" w:rsidRPr="00EA40CC" w:rsidRDefault="00545B6C" w:rsidP="00EA40CC">
            <w:pPr>
              <w:adjustRightInd w:val="0"/>
              <w:snapToGrid w:val="0"/>
              <w:jc w:val="both"/>
              <w:rPr>
                <w:rFonts w:ascii="Times New Roman" w:hAnsi="Times New Roman" w:cs="Times New Roman"/>
                <w:spacing w:val="3"/>
                <w:sz w:val="24"/>
                <w:szCs w:val="24"/>
                <w:shd w:val="clear" w:color="auto" w:fill="FFFFFF"/>
              </w:rPr>
            </w:pPr>
          </w:p>
          <w:p w14:paraId="35C1DF14" w14:textId="67367B40" w:rsidR="00883EB5" w:rsidRPr="00EA40CC" w:rsidRDefault="00883EB5"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spacing w:val="3"/>
                <w:sz w:val="24"/>
                <w:szCs w:val="24"/>
                <w:shd w:val="clear" w:color="auto" w:fill="FFFFFF"/>
              </w:rPr>
              <w:t>Nhiều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CTĐT </w:t>
            </w:r>
            <w:proofErr w:type="spellStart"/>
            <w:r w:rsidRPr="00EA40CC">
              <w:rPr>
                <w:rFonts w:ascii="Times New Roman" w:hAnsi="Times New Roman" w:cs="Times New Roman"/>
                <w:spacing w:val="3"/>
                <w:sz w:val="24"/>
                <w:szCs w:val="24"/>
                <w:shd w:val="clear" w:color="auto" w:fill="FFFFFF"/>
              </w:rPr>
              <w:t>trước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đai</w:t>
            </w:r>
            <w:proofErr w:type="spellEnd"/>
            <w:r w:rsidRPr="00EA40CC">
              <w:rPr>
                <w:rFonts w:ascii="Times New Roman" w:hAnsi="Times New Roman" w:cs="Times New Roman"/>
                <w:spacing w:val="3"/>
                <w:sz w:val="24"/>
                <w:szCs w:val="24"/>
                <w:shd w:val="clear" w:color="auto" w:fill="FFFFFF"/>
              </w:rPr>
              <w:t xml:space="preserve"> 2024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hiệu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không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phân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hỗ</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tiến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độ</w:t>
            </w:r>
            <w:proofErr w:type="spellEnd"/>
            <w:r w:rsidRPr="00EA40CC">
              <w:rPr>
                <w:rFonts w:ascii="Times New Roman" w:hAnsi="Times New Roman" w:cs="Times New Roman"/>
                <w:spacing w:val="3"/>
                <w:sz w:val="24"/>
                <w:szCs w:val="24"/>
                <w:shd w:val="clear" w:color="auto" w:fill="FFFFFF"/>
              </w:rPr>
              <w:t xml:space="preserve">. Tuy </w:t>
            </w:r>
            <w:proofErr w:type="spellStart"/>
            <w:r w:rsidRPr="00EA40CC">
              <w:rPr>
                <w:rFonts w:ascii="Times New Roman" w:hAnsi="Times New Roman" w:cs="Times New Roman"/>
                <w:spacing w:val="3"/>
                <w:sz w:val="24"/>
                <w:szCs w:val="24"/>
                <w:shd w:val="clear" w:color="auto" w:fill="FFFFFF"/>
              </w:rPr>
              <w:t>nhiên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rất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bị</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chậm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trong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khâu</w:t>
            </w:r>
            <w:proofErr w:type="spellEnd"/>
            <w:r w:rsidRPr="00EA40CC">
              <w:rPr>
                <w:rFonts w:ascii="Times New Roman" w:hAnsi="Times New Roman" w:cs="Times New Roman"/>
                <w:spacing w:val="3"/>
                <w:sz w:val="24"/>
                <w:szCs w:val="24"/>
                <w:shd w:val="clear" w:color="auto" w:fill="FFFFFF"/>
              </w:rPr>
              <w:t xml:space="preserve"> GPMB </w:t>
            </w:r>
            <w:proofErr w:type="spellStart"/>
            <w:r w:rsidRPr="00EA40CC">
              <w:rPr>
                <w:rFonts w:ascii="Times New Roman" w:hAnsi="Times New Roman" w:cs="Times New Roman"/>
                <w:spacing w:val="3"/>
                <w:sz w:val="24"/>
                <w:szCs w:val="24"/>
                <w:shd w:val="clear" w:color="auto" w:fill="FFFFFF"/>
              </w:rPr>
              <w:t>dẫn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đến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việc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không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ứng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tiến</w:t>
            </w:r>
            <w:proofErr w:type="spellEnd"/>
            <w:r w:rsidR="002E753D" w:rsidRPr="00EA40CC">
              <w:rPr>
                <w:rFonts w:ascii="Times New Roman" w:hAnsi="Times New Roman" w:cs="Times New Roman"/>
                <w:spacing w:val="3"/>
                <w:sz w:val="24"/>
                <w:szCs w:val="24"/>
                <w:shd w:val="clear" w:color="auto" w:fill="FFFFFF"/>
              </w:rPr>
              <w:t xml:space="preserve"> </w:t>
            </w:r>
            <w:proofErr w:type="spellStart"/>
            <w:r w:rsidR="002E753D" w:rsidRPr="00EA40CC">
              <w:rPr>
                <w:rFonts w:ascii="Times New Roman" w:hAnsi="Times New Roman" w:cs="Times New Roman"/>
                <w:spacing w:val="3"/>
                <w:sz w:val="24"/>
                <w:szCs w:val="24"/>
                <w:shd w:val="clear" w:color="auto" w:fill="FFFFFF"/>
              </w:rPr>
              <w:t>độ</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nêu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trong</w:t>
            </w:r>
            <w:proofErr w:type="spellEnd"/>
            <w:r w:rsidRPr="00EA40CC">
              <w:rPr>
                <w:rFonts w:ascii="Times New Roman" w:hAnsi="Times New Roman" w:cs="Times New Roman"/>
                <w:spacing w:val="3"/>
                <w:sz w:val="24"/>
                <w:szCs w:val="24"/>
                <w:shd w:val="clear" w:color="auto" w:fill="FFFFFF"/>
              </w:rPr>
              <w:t xml:space="preserve"> CTĐT. </w:t>
            </w:r>
            <w:proofErr w:type="spellStart"/>
            <w:r w:rsidRPr="00EA40CC">
              <w:rPr>
                <w:rFonts w:ascii="Times New Roman" w:hAnsi="Times New Roman" w:cs="Times New Roman"/>
                <w:spacing w:val="3"/>
                <w:sz w:val="24"/>
                <w:szCs w:val="24"/>
                <w:shd w:val="clear" w:color="auto" w:fill="FFFFFF"/>
              </w:rPr>
              <w:t>Việc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dẫn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đến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phương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yêu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phải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chỉnh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tiến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độ</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trong</w:t>
            </w:r>
            <w:proofErr w:type="spellEnd"/>
            <w:r w:rsidRPr="00EA40CC">
              <w:rPr>
                <w:rFonts w:ascii="Times New Roman" w:hAnsi="Times New Roman" w:cs="Times New Roman"/>
                <w:spacing w:val="3"/>
                <w:sz w:val="24"/>
                <w:szCs w:val="24"/>
                <w:shd w:val="clear" w:color="auto" w:fill="FFFFFF"/>
              </w:rPr>
              <w:t xml:space="preserve"> CTĐT </w:t>
            </w:r>
            <w:proofErr w:type="spellStart"/>
            <w:r w:rsidRPr="00EA40CC">
              <w:rPr>
                <w:rFonts w:ascii="Times New Roman" w:hAnsi="Times New Roman" w:cs="Times New Roman"/>
                <w:spacing w:val="3"/>
                <w:sz w:val="24"/>
                <w:szCs w:val="24"/>
                <w:shd w:val="clear" w:color="auto" w:fill="FFFFFF"/>
              </w:rPr>
              <w:t>thì</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đủ</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gây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chậm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trễ</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lãng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triển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khai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p>
        </w:tc>
        <w:tc>
          <w:tcPr>
            <w:tcW w:w="4679" w:type="dxa"/>
            <w:gridSpan w:val="6"/>
          </w:tcPr>
          <w:p w14:paraId="6997C95F" w14:textId="059A3D20" w:rsidR="00883EB5" w:rsidRPr="00EA40CC" w:rsidRDefault="00883EB5"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b/>
                <w:spacing w:val="3"/>
                <w:sz w:val="24"/>
                <w:szCs w:val="24"/>
                <w:shd w:val="clear" w:color="auto" w:fill="FFFFFF"/>
              </w:rPr>
              <w:t>Đề</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nghị</w:t>
            </w:r>
            <w:proofErr w:type="spellEnd"/>
            <w:r w:rsidRPr="00EA40CC">
              <w:rPr>
                <w:rFonts w:ascii="Times New Roman" w:hAnsi="Times New Roman" w:cs="Times New Roman"/>
                <w:b/>
                <w:spacing w:val="3"/>
                <w:sz w:val="24"/>
                <w:szCs w:val="24"/>
                <w:shd w:val="clear" w:color="auto" w:fill="FFFFFF"/>
              </w:rPr>
              <w:t>:</w:t>
            </w:r>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bổ</w:t>
            </w:r>
            <w:proofErr w:type="spellEnd"/>
            <w:r w:rsidRPr="00EA40CC">
              <w:rPr>
                <w:rFonts w:ascii="Times New Roman" w:hAnsi="Times New Roman" w:cs="Times New Roman"/>
                <w:spacing w:val="3"/>
                <w:sz w:val="24"/>
                <w:szCs w:val="24"/>
                <w:shd w:val="clear" w:color="auto" w:fill="FFFFFF"/>
              </w:rPr>
              <w:t xml:space="preserve"> sung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w:t>
            </w:r>
          </w:p>
          <w:p w14:paraId="7F1529CF" w14:textId="2381E664" w:rsidR="00883EB5" w:rsidRPr="00EA40CC" w:rsidRDefault="00883EB5"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4. Trường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chấp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thuận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chủ</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trương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phân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tiến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độ</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hoặc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việc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hỗ</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tiến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độ</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thì</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thẩm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việc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tiến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độ</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tiến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độ</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hỗ</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Đối</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với</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trường</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hợp</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chậm</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giao</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đất</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theo</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tiến</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độ</w:t>
            </w:r>
            <w:proofErr w:type="spellEnd"/>
            <w:r w:rsidRPr="00EA40CC">
              <w:rPr>
                <w:rFonts w:ascii="Times New Roman" w:hAnsi="Times New Roman" w:cs="Times New Roman"/>
                <w:b/>
                <w:bCs/>
                <w:spacing w:val="3"/>
                <w:sz w:val="24"/>
                <w:szCs w:val="24"/>
                <w:shd w:val="clear" w:color="auto" w:fill="FFFFFF"/>
              </w:rPr>
              <w:t xml:space="preserve"> do </w:t>
            </w:r>
            <w:proofErr w:type="spellStart"/>
            <w:r w:rsidRPr="00EA40CC">
              <w:rPr>
                <w:rFonts w:ascii="Times New Roman" w:hAnsi="Times New Roman" w:cs="Times New Roman"/>
                <w:b/>
                <w:bCs/>
                <w:spacing w:val="3"/>
                <w:sz w:val="24"/>
                <w:szCs w:val="24"/>
                <w:shd w:val="clear" w:color="auto" w:fill="FFFFFF"/>
              </w:rPr>
              <w:t>yếu</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tố</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khách</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quan</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thì</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có</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thể</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thực</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hiện</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giao</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đất</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từng</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phần</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cho</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người</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thực</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hiện</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dự</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án</w:t>
            </w:r>
            <w:proofErr w:type="spellEnd"/>
            <w:r w:rsidRPr="00EA40CC">
              <w:rPr>
                <w:rFonts w:ascii="Times New Roman" w:hAnsi="Times New Roman" w:cs="Times New Roman"/>
                <w:b/>
                <w:bCs/>
                <w:spacing w:val="3"/>
                <w:sz w:val="24"/>
                <w:szCs w:val="24"/>
                <w:shd w:val="clear" w:color="auto" w:fill="FFFFFF"/>
              </w:rPr>
              <w:t>.</w:t>
            </w:r>
          </w:p>
        </w:tc>
      </w:tr>
      <w:tr w:rsidR="006F6FF6" w:rsidRPr="00EA40CC" w14:paraId="31053FC3" w14:textId="77777777" w:rsidTr="00BB098B">
        <w:trPr>
          <w:gridAfter w:val="2"/>
          <w:wAfter w:w="128" w:type="dxa"/>
          <w:trHeight w:val="264"/>
        </w:trPr>
        <w:tc>
          <w:tcPr>
            <w:tcW w:w="706" w:type="dxa"/>
          </w:tcPr>
          <w:p w14:paraId="16DB3FB0" w14:textId="77777777" w:rsidR="001E6DBE" w:rsidRPr="00EA40CC" w:rsidRDefault="001E6DBE" w:rsidP="00EA40CC">
            <w:pPr>
              <w:pStyle w:val="ListParagraph"/>
              <w:numPr>
                <w:ilvl w:val="0"/>
                <w:numId w:val="6"/>
              </w:numPr>
              <w:adjustRightInd w:val="0"/>
              <w:snapToGrid w:val="0"/>
              <w:ind w:left="-953" w:right="39" w:firstLine="1133"/>
              <w:contextualSpacing w:val="0"/>
              <w:jc w:val="center"/>
              <w:rPr>
                <w:rFonts w:ascii="Times New Roman" w:hAnsi="Times New Roman" w:cs="Times New Roman"/>
                <w:sz w:val="24"/>
                <w:szCs w:val="24"/>
              </w:rPr>
            </w:pPr>
          </w:p>
        </w:tc>
        <w:tc>
          <w:tcPr>
            <w:tcW w:w="1014" w:type="dxa"/>
          </w:tcPr>
          <w:p w14:paraId="7426FA75" w14:textId="77777777" w:rsidR="001E6DBE" w:rsidRPr="00EA40CC" w:rsidRDefault="001E6DBE" w:rsidP="00EA40CC">
            <w:pPr>
              <w:adjustRightInd w:val="0"/>
              <w:snapToGrid w:val="0"/>
              <w:jc w:val="both"/>
              <w:rPr>
                <w:rFonts w:ascii="Times New Roman" w:hAnsi="Times New Roman" w:cs="Times New Roman"/>
                <w:sz w:val="24"/>
                <w:szCs w:val="24"/>
              </w:rPr>
            </w:pPr>
            <w:proofErr w:type="spellStart"/>
            <w:r w:rsidRPr="00EA40CC">
              <w:rPr>
                <w:rFonts w:ascii="Times New Roman" w:hAnsi="Times New Roman" w:cs="Times New Roman"/>
                <w:sz w:val="24"/>
                <w:szCs w:val="24"/>
              </w:rPr>
              <w:t>Điều</w:t>
            </w:r>
            <w:proofErr w:type="spellEnd"/>
            <w:r w:rsidRPr="00EA40CC">
              <w:rPr>
                <w:rFonts w:ascii="Times New Roman" w:hAnsi="Times New Roman" w:cs="Times New Roman"/>
                <w:sz w:val="24"/>
                <w:szCs w:val="24"/>
              </w:rPr>
              <w:t xml:space="preserve"> 159</w:t>
            </w:r>
          </w:p>
        </w:tc>
        <w:tc>
          <w:tcPr>
            <w:tcW w:w="4288" w:type="dxa"/>
            <w:gridSpan w:val="3"/>
          </w:tcPr>
          <w:p w14:paraId="16634B33" w14:textId="77777777" w:rsidR="001E6DBE" w:rsidRPr="00EA40CC" w:rsidRDefault="001E6DBE"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spacing w:val="3"/>
                <w:sz w:val="24"/>
                <w:szCs w:val="24"/>
                <w:shd w:val="clear" w:color="auto" w:fill="FFFFFF"/>
              </w:rPr>
              <w:t>Tại</w:t>
            </w:r>
            <w:proofErr w:type="spellEnd"/>
            <w:r w:rsidRPr="00EA40CC">
              <w:rPr>
                <w:rFonts w:ascii="Times New Roman" w:hAnsi="Times New Roman" w:cs="Times New Roman"/>
                <w:spacing w:val="3"/>
                <w:sz w:val="24"/>
                <w:szCs w:val="24"/>
                <w:shd w:val="clear" w:color="auto" w:fill="FFFFFF"/>
              </w:rPr>
              <w:t xml:space="preserve"> Điều 125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đai</w:t>
            </w:r>
            <w:proofErr w:type="spellEnd"/>
            <w:r w:rsidRPr="00EA40CC">
              <w:rPr>
                <w:rFonts w:ascii="Times New Roman" w:hAnsi="Times New Roman" w:cs="Times New Roman"/>
                <w:spacing w:val="3"/>
                <w:sz w:val="24"/>
                <w:szCs w:val="24"/>
                <w:shd w:val="clear" w:color="auto" w:fill="FFFFFF"/>
              </w:rPr>
              <w:t xml:space="preserve"> 2024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việc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một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lần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thông</w:t>
            </w:r>
            <w:proofErr w:type="spellEnd"/>
            <w:r w:rsidRPr="00EA40CC">
              <w:rPr>
                <w:rFonts w:ascii="Times New Roman" w:hAnsi="Times New Roman" w:cs="Times New Roman"/>
                <w:spacing w:val="3"/>
                <w:sz w:val="24"/>
                <w:szCs w:val="24"/>
                <w:shd w:val="clear" w:color="auto" w:fill="FFFFFF"/>
              </w:rPr>
              <w:t xml:space="preserve"> qua </w:t>
            </w:r>
            <w:proofErr w:type="spellStart"/>
            <w:r w:rsidRPr="00EA40CC">
              <w:rPr>
                <w:rFonts w:ascii="Times New Roman" w:hAnsi="Times New Roman" w:cs="Times New Roman"/>
                <w:spacing w:val="3"/>
                <w:sz w:val="24"/>
                <w:szCs w:val="24"/>
                <w:shd w:val="clear" w:color="auto" w:fill="FFFFFF"/>
              </w:rPr>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w:t>
            </w:r>
          </w:p>
          <w:p w14:paraId="7A489E31" w14:textId="77777777" w:rsidR="001E6DBE" w:rsidRPr="00EA40CC" w:rsidRDefault="001E6DBE" w:rsidP="00EA40CC">
            <w:pPr>
              <w:adjustRightInd w:val="0"/>
              <w:snapToGrid w:val="0"/>
              <w:rPr>
                <w:rFonts w:ascii="Times New Roman" w:hAnsi="Times New Roman" w:cs="Times New Roman"/>
                <w:b/>
                <w:bCs/>
                <w:spacing w:val="3"/>
                <w:sz w:val="24"/>
                <w:szCs w:val="24"/>
                <w:shd w:val="clear" w:color="auto" w:fill="FFFFFF"/>
              </w:rPr>
            </w:pPr>
            <w:r w:rsidRPr="00EA40CC">
              <w:rPr>
                <w:rFonts w:ascii="Times New Roman" w:hAnsi="Times New Roman" w:cs="Times New Roman"/>
                <w:b/>
                <w:bCs/>
                <w:spacing w:val="3"/>
                <w:sz w:val="24"/>
                <w:szCs w:val="24"/>
                <w:shd w:val="clear" w:color="auto" w:fill="FFFFFF"/>
              </w:rPr>
              <w:t>“</w:t>
            </w:r>
            <w:proofErr w:type="spellStart"/>
            <w:r w:rsidRPr="00EA40CC">
              <w:rPr>
                <w:rFonts w:ascii="Times New Roman" w:hAnsi="Times New Roman" w:cs="Times New Roman"/>
                <w:b/>
                <w:bCs/>
                <w:spacing w:val="3"/>
                <w:sz w:val="24"/>
                <w:szCs w:val="24"/>
                <w:shd w:val="clear" w:color="auto" w:fill="FFFFFF"/>
              </w:rPr>
              <w:t>Điều</w:t>
            </w:r>
            <w:proofErr w:type="spellEnd"/>
            <w:r w:rsidRPr="00EA40CC">
              <w:rPr>
                <w:rFonts w:ascii="Times New Roman" w:hAnsi="Times New Roman" w:cs="Times New Roman"/>
                <w:b/>
                <w:bCs/>
                <w:spacing w:val="3"/>
                <w:sz w:val="24"/>
                <w:szCs w:val="24"/>
                <w:shd w:val="clear" w:color="auto" w:fill="FFFFFF"/>
              </w:rPr>
              <w:t xml:space="preserve"> 125. Giao </w:t>
            </w:r>
            <w:proofErr w:type="spellStart"/>
            <w:r w:rsidRPr="00EA40CC">
              <w:rPr>
                <w:rFonts w:ascii="Times New Roman" w:hAnsi="Times New Roman" w:cs="Times New Roman"/>
                <w:b/>
                <w:bCs/>
                <w:spacing w:val="3"/>
                <w:sz w:val="24"/>
                <w:szCs w:val="24"/>
                <w:shd w:val="clear" w:color="auto" w:fill="FFFFFF"/>
              </w:rPr>
              <w:t>đất</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cho</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thuê</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đất</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thông</w:t>
            </w:r>
            <w:proofErr w:type="spellEnd"/>
            <w:r w:rsidRPr="00EA40CC">
              <w:rPr>
                <w:rFonts w:ascii="Times New Roman" w:hAnsi="Times New Roman" w:cs="Times New Roman"/>
                <w:b/>
                <w:bCs/>
                <w:spacing w:val="3"/>
                <w:sz w:val="24"/>
                <w:szCs w:val="24"/>
                <w:shd w:val="clear" w:color="auto" w:fill="FFFFFF"/>
              </w:rPr>
              <w:t xml:space="preserve"> qua </w:t>
            </w:r>
            <w:proofErr w:type="spellStart"/>
            <w:r w:rsidRPr="00EA40CC">
              <w:rPr>
                <w:rFonts w:ascii="Times New Roman" w:hAnsi="Times New Roman" w:cs="Times New Roman"/>
                <w:b/>
                <w:bCs/>
                <w:spacing w:val="3"/>
                <w:sz w:val="24"/>
                <w:szCs w:val="24"/>
                <w:shd w:val="clear" w:color="auto" w:fill="FFFFFF"/>
              </w:rPr>
              <w:t>đấu</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giá</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quyền</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sử</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dụng</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đất</w:t>
            </w:r>
            <w:proofErr w:type="spellEnd"/>
          </w:p>
          <w:p w14:paraId="4EE9C69F" w14:textId="77777777" w:rsidR="001E6DBE" w:rsidRPr="00EA40CC" w:rsidRDefault="001E6DBE" w:rsidP="00EA40CC">
            <w:pPr>
              <w:adjustRightInd w:val="0"/>
              <w:snapToGrid w:val="0"/>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1.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một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lần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thông</w:t>
            </w:r>
            <w:proofErr w:type="spellEnd"/>
            <w:r w:rsidRPr="00EA40CC">
              <w:rPr>
                <w:rFonts w:ascii="Times New Roman" w:hAnsi="Times New Roman" w:cs="Times New Roman"/>
                <w:spacing w:val="3"/>
                <w:sz w:val="24"/>
                <w:szCs w:val="24"/>
                <w:shd w:val="clear" w:color="auto" w:fill="FFFFFF"/>
              </w:rPr>
              <w:t xml:space="preserve"> qua </w:t>
            </w:r>
            <w:proofErr w:type="spellStart"/>
            <w:r w:rsidRPr="00EA40CC">
              <w:rPr>
                <w:rFonts w:ascii="Times New Roman" w:hAnsi="Times New Roman" w:cs="Times New Roman"/>
                <w:spacing w:val="3"/>
                <w:sz w:val="24"/>
                <w:szCs w:val="24"/>
                <w:shd w:val="clear" w:color="auto" w:fill="FFFFFF"/>
              </w:rPr>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trong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sau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đây</w:t>
            </w:r>
            <w:proofErr w:type="spellEnd"/>
            <w:r w:rsidRPr="00EA40CC">
              <w:rPr>
                <w:rFonts w:ascii="Times New Roman" w:hAnsi="Times New Roman" w:cs="Times New Roman"/>
                <w:spacing w:val="3"/>
                <w:sz w:val="24"/>
                <w:szCs w:val="24"/>
                <w:shd w:val="clear" w:color="auto" w:fill="FFFFFF"/>
              </w:rPr>
              <w:t>: …”</w:t>
            </w:r>
          </w:p>
          <w:p w14:paraId="79758F4F" w14:textId="77777777" w:rsidR="001E6DBE" w:rsidRPr="00EA40CC" w:rsidRDefault="001E6DBE" w:rsidP="00EA40CC">
            <w:pPr>
              <w:adjustRightInd w:val="0"/>
              <w:snapToGrid w:val="0"/>
              <w:rPr>
                <w:rFonts w:ascii="Times New Roman" w:hAnsi="Times New Roman" w:cs="Times New Roman"/>
                <w:spacing w:val="3"/>
                <w:sz w:val="24"/>
                <w:szCs w:val="24"/>
                <w:shd w:val="clear" w:color="auto" w:fill="FFFFFF"/>
              </w:rPr>
            </w:pPr>
          </w:p>
          <w:p w14:paraId="2E07C9D4" w14:textId="77777777" w:rsidR="001E6DBE" w:rsidRPr="00EA40CC" w:rsidRDefault="001E6DBE" w:rsidP="00EA40CC">
            <w:pPr>
              <w:adjustRightInd w:val="0"/>
              <w:snapToGrid w:val="0"/>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spacing w:val="3"/>
                <w:sz w:val="24"/>
                <w:szCs w:val="24"/>
                <w:shd w:val="clear" w:color="auto" w:fill="FFFFFF"/>
              </w:rPr>
              <w:t>Tại</w:t>
            </w:r>
            <w:proofErr w:type="spellEnd"/>
            <w:r w:rsidRPr="00EA40CC">
              <w:rPr>
                <w:rFonts w:ascii="Times New Roman" w:hAnsi="Times New Roman" w:cs="Times New Roman"/>
                <w:spacing w:val="3"/>
                <w:sz w:val="24"/>
                <w:szCs w:val="24"/>
                <w:shd w:val="clear" w:color="auto" w:fill="FFFFFF"/>
              </w:rPr>
              <w:t xml:space="preserve"> Điều 159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đai</w:t>
            </w:r>
            <w:proofErr w:type="spellEnd"/>
            <w:r w:rsidRPr="00EA40CC">
              <w:rPr>
                <w:rFonts w:ascii="Times New Roman" w:hAnsi="Times New Roman" w:cs="Times New Roman"/>
                <w:spacing w:val="3"/>
                <w:sz w:val="24"/>
                <w:szCs w:val="24"/>
                <w:shd w:val="clear" w:color="auto" w:fill="FFFFFF"/>
              </w:rPr>
              <w:t xml:space="preserve"> 2024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bảng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để</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tính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hằng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năm</w:t>
            </w:r>
            <w:proofErr w:type="spellEnd"/>
            <w:r w:rsidRPr="00EA40CC">
              <w:rPr>
                <w:rFonts w:ascii="Times New Roman" w:hAnsi="Times New Roman" w:cs="Times New Roman"/>
                <w:spacing w:val="3"/>
                <w:sz w:val="24"/>
                <w:szCs w:val="24"/>
                <w:shd w:val="clear" w:color="auto" w:fill="FFFFFF"/>
              </w:rPr>
              <w:t>:</w:t>
            </w:r>
          </w:p>
          <w:p w14:paraId="7BD694DE" w14:textId="77777777" w:rsidR="001E6DBE" w:rsidRPr="00EA40CC" w:rsidRDefault="001E6DBE" w:rsidP="00EA40CC">
            <w:pPr>
              <w:adjustRightInd w:val="0"/>
              <w:snapToGrid w:val="0"/>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w:t>
            </w:r>
            <w:proofErr w:type="spellStart"/>
            <w:r w:rsidRPr="00EA40CC">
              <w:rPr>
                <w:rFonts w:ascii="Times New Roman" w:hAnsi="Times New Roman" w:cs="Times New Roman"/>
                <w:b/>
                <w:bCs/>
                <w:spacing w:val="3"/>
                <w:sz w:val="24"/>
                <w:szCs w:val="24"/>
                <w:shd w:val="clear" w:color="auto" w:fill="FFFFFF"/>
              </w:rPr>
              <w:t>Điều</w:t>
            </w:r>
            <w:proofErr w:type="spellEnd"/>
            <w:r w:rsidRPr="00EA40CC">
              <w:rPr>
                <w:rFonts w:ascii="Times New Roman" w:hAnsi="Times New Roman" w:cs="Times New Roman"/>
                <w:b/>
                <w:bCs/>
                <w:spacing w:val="3"/>
                <w:sz w:val="24"/>
                <w:szCs w:val="24"/>
                <w:shd w:val="clear" w:color="auto" w:fill="FFFFFF"/>
              </w:rPr>
              <w:t xml:space="preserve"> 159. </w:t>
            </w:r>
            <w:proofErr w:type="spellStart"/>
            <w:r w:rsidRPr="00EA40CC">
              <w:rPr>
                <w:rFonts w:ascii="Times New Roman" w:hAnsi="Times New Roman" w:cs="Times New Roman"/>
                <w:b/>
                <w:bCs/>
                <w:spacing w:val="3"/>
                <w:sz w:val="24"/>
                <w:szCs w:val="24"/>
                <w:shd w:val="clear" w:color="auto" w:fill="FFFFFF"/>
              </w:rPr>
              <w:t>Bảng</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giá</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đất</w:t>
            </w:r>
            <w:proofErr w:type="spellEnd"/>
          </w:p>
          <w:p w14:paraId="7219F418" w14:textId="77777777" w:rsidR="001E6DBE" w:rsidRPr="00EA40CC" w:rsidRDefault="001E6DBE" w:rsidP="00EA40CC">
            <w:pPr>
              <w:adjustRightInd w:val="0"/>
              <w:snapToGrid w:val="0"/>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1. </w:t>
            </w:r>
            <w:proofErr w:type="spellStart"/>
            <w:r w:rsidRPr="00EA40CC">
              <w:rPr>
                <w:rFonts w:ascii="Times New Roman" w:hAnsi="Times New Roman" w:cs="Times New Roman"/>
                <w:spacing w:val="3"/>
                <w:sz w:val="24"/>
                <w:szCs w:val="24"/>
                <w:shd w:val="clear" w:color="auto" w:fill="FFFFFF"/>
              </w:rPr>
              <w:t>Bảng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sau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đây</w:t>
            </w:r>
            <w:proofErr w:type="spellEnd"/>
            <w:r w:rsidRPr="00EA40CC">
              <w:rPr>
                <w:rFonts w:ascii="Times New Roman" w:hAnsi="Times New Roman" w:cs="Times New Roman"/>
                <w:spacing w:val="3"/>
                <w:sz w:val="24"/>
                <w:szCs w:val="24"/>
                <w:shd w:val="clear" w:color="auto" w:fill="FFFFFF"/>
              </w:rPr>
              <w:t>:</w:t>
            </w:r>
          </w:p>
          <w:p w14:paraId="68B628D7" w14:textId="77777777" w:rsidR="001E6DBE" w:rsidRPr="00EA40CC" w:rsidRDefault="001E6DBE" w:rsidP="00EA40CC">
            <w:pPr>
              <w:adjustRightInd w:val="0"/>
              <w:snapToGrid w:val="0"/>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w:t>
            </w:r>
          </w:p>
          <w:p w14:paraId="2F499E24" w14:textId="77777777" w:rsidR="001E6DBE" w:rsidRPr="00EA40CC" w:rsidRDefault="001E6DBE" w:rsidP="00EA40CC">
            <w:pPr>
              <w:adjustRightInd w:val="0"/>
              <w:snapToGrid w:val="0"/>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b) </w:t>
            </w:r>
            <w:proofErr w:type="spellStart"/>
            <w:r w:rsidRPr="00EA40CC">
              <w:rPr>
                <w:rFonts w:ascii="Times New Roman" w:hAnsi="Times New Roman" w:cs="Times New Roman"/>
                <w:spacing w:val="3"/>
                <w:sz w:val="24"/>
                <w:szCs w:val="24"/>
                <w:shd w:val="clear" w:color="auto" w:fill="FFFFFF"/>
              </w:rPr>
              <w:t>Tính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hằng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năm</w:t>
            </w:r>
            <w:proofErr w:type="spellEnd"/>
            <w:r w:rsidRPr="00EA40CC">
              <w:rPr>
                <w:rFonts w:ascii="Times New Roman" w:hAnsi="Times New Roman" w:cs="Times New Roman"/>
                <w:spacing w:val="3"/>
                <w:sz w:val="24"/>
                <w:szCs w:val="24"/>
                <w:shd w:val="clear" w:color="auto" w:fill="FFFFFF"/>
              </w:rPr>
              <w:t>;”</w:t>
            </w:r>
          </w:p>
        </w:tc>
        <w:tc>
          <w:tcPr>
            <w:tcW w:w="4500" w:type="dxa"/>
            <w:gridSpan w:val="5"/>
          </w:tcPr>
          <w:p w14:paraId="3644A358" w14:textId="77777777" w:rsidR="001E6DBE" w:rsidRPr="00EA40CC" w:rsidRDefault="001E6DBE"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spacing w:val="3"/>
                <w:sz w:val="24"/>
                <w:szCs w:val="24"/>
                <w:shd w:val="clear" w:color="auto" w:fill="FFFFFF"/>
              </w:rPr>
              <w:t>Tại</w:t>
            </w:r>
            <w:proofErr w:type="spellEnd"/>
            <w:r w:rsidRPr="00EA40CC">
              <w:rPr>
                <w:rFonts w:ascii="Times New Roman" w:hAnsi="Times New Roman" w:cs="Times New Roman"/>
                <w:spacing w:val="3"/>
                <w:sz w:val="24"/>
                <w:szCs w:val="24"/>
                <w:shd w:val="clear" w:color="auto" w:fill="FFFFFF"/>
              </w:rPr>
              <w:t xml:space="preserve"> Điều 125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đai</w:t>
            </w:r>
            <w:proofErr w:type="spellEnd"/>
            <w:r w:rsidRPr="00EA40CC">
              <w:rPr>
                <w:rFonts w:ascii="Times New Roman" w:hAnsi="Times New Roman" w:cs="Times New Roman"/>
                <w:spacing w:val="3"/>
                <w:sz w:val="24"/>
                <w:szCs w:val="24"/>
                <w:shd w:val="clear" w:color="auto" w:fill="FFFFFF"/>
              </w:rPr>
              <w:t xml:space="preserve"> 2024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việc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một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lần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thông</w:t>
            </w:r>
            <w:proofErr w:type="spellEnd"/>
            <w:r w:rsidRPr="00EA40CC">
              <w:rPr>
                <w:rFonts w:ascii="Times New Roman" w:hAnsi="Times New Roman" w:cs="Times New Roman"/>
                <w:spacing w:val="3"/>
                <w:sz w:val="24"/>
                <w:szCs w:val="24"/>
                <w:shd w:val="clear" w:color="auto" w:fill="FFFFFF"/>
              </w:rPr>
              <w:t xml:space="preserve"> qua </w:t>
            </w:r>
            <w:proofErr w:type="spellStart"/>
            <w:r w:rsidRPr="00EA40CC">
              <w:rPr>
                <w:rFonts w:ascii="Times New Roman" w:hAnsi="Times New Roman" w:cs="Times New Roman"/>
                <w:spacing w:val="3"/>
                <w:sz w:val="24"/>
                <w:szCs w:val="24"/>
                <w:shd w:val="clear" w:color="auto" w:fill="FFFFFF"/>
              </w:rPr>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vậy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không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một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lần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thông</w:t>
            </w:r>
            <w:proofErr w:type="spellEnd"/>
            <w:r w:rsidRPr="00EA40CC">
              <w:rPr>
                <w:rFonts w:ascii="Times New Roman" w:hAnsi="Times New Roman" w:cs="Times New Roman"/>
                <w:spacing w:val="3"/>
                <w:sz w:val="24"/>
                <w:szCs w:val="24"/>
                <w:shd w:val="clear" w:color="auto" w:fill="FFFFFF"/>
              </w:rPr>
              <w:t xml:space="preserve"> qua </w:t>
            </w:r>
            <w:proofErr w:type="spellStart"/>
            <w:r w:rsidRPr="00EA40CC">
              <w:rPr>
                <w:rFonts w:ascii="Times New Roman" w:hAnsi="Times New Roman" w:cs="Times New Roman"/>
                <w:spacing w:val="3"/>
                <w:sz w:val="24"/>
                <w:szCs w:val="24"/>
                <w:shd w:val="clear" w:color="auto" w:fill="FFFFFF"/>
              </w:rPr>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
          <w:p w14:paraId="023B3FC3" w14:textId="77777777" w:rsidR="001E6DBE" w:rsidRPr="00EA40CC" w:rsidRDefault="001E6DBE" w:rsidP="00EA40CC">
            <w:pPr>
              <w:adjustRightInd w:val="0"/>
              <w:snapToGrid w:val="0"/>
              <w:jc w:val="both"/>
              <w:rPr>
                <w:rFonts w:ascii="Times New Roman" w:hAnsi="Times New Roman" w:cs="Times New Roman"/>
                <w:spacing w:val="3"/>
                <w:sz w:val="24"/>
                <w:szCs w:val="24"/>
                <w:shd w:val="clear" w:color="auto" w:fill="FFFFFF"/>
              </w:rPr>
            </w:pPr>
          </w:p>
          <w:p w14:paraId="3609D8AF" w14:textId="77777777" w:rsidR="001E6DBE" w:rsidRPr="00EA40CC" w:rsidRDefault="001E6DBE"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spacing w:val="3"/>
                <w:sz w:val="24"/>
                <w:szCs w:val="24"/>
                <w:shd w:val="clear" w:color="auto" w:fill="FFFFFF"/>
              </w:rPr>
              <w:t>Hơn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nữa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điểm</w:t>
            </w:r>
            <w:proofErr w:type="spellEnd"/>
            <w:r w:rsidRPr="00EA40CC">
              <w:rPr>
                <w:rFonts w:ascii="Times New Roman" w:hAnsi="Times New Roman" w:cs="Times New Roman"/>
                <w:spacing w:val="3"/>
                <w:sz w:val="24"/>
                <w:szCs w:val="24"/>
                <w:shd w:val="clear" w:color="auto" w:fill="FFFFFF"/>
              </w:rPr>
              <w:t xml:space="preserve"> b </w:t>
            </w:r>
            <w:proofErr w:type="spellStart"/>
            <w:r w:rsidRPr="00EA40CC">
              <w:rPr>
                <w:rFonts w:ascii="Times New Roman" w:hAnsi="Times New Roman" w:cs="Times New Roman"/>
                <w:spacing w:val="3"/>
                <w:sz w:val="24"/>
                <w:szCs w:val="24"/>
                <w:shd w:val="clear" w:color="auto" w:fill="FFFFFF"/>
              </w:rPr>
              <w:t>khoản</w:t>
            </w:r>
            <w:proofErr w:type="spellEnd"/>
            <w:r w:rsidRPr="00EA40CC">
              <w:rPr>
                <w:rFonts w:ascii="Times New Roman" w:hAnsi="Times New Roman" w:cs="Times New Roman"/>
                <w:spacing w:val="3"/>
                <w:sz w:val="24"/>
                <w:szCs w:val="24"/>
                <w:shd w:val="clear" w:color="auto" w:fill="FFFFFF"/>
              </w:rPr>
              <w:t xml:space="preserve"> 1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159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đai</w:t>
            </w:r>
            <w:proofErr w:type="spellEnd"/>
            <w:r w:rsidRPr="00EA40CC">
              <w:rPr>
                <w:rFonts w:ascii="Times New Roman" w:hAnsi="Times New Roman" w:cs="Times New Roman"/>
                <w:spacing w:val="3"/>
                <w:sz w:val="24"/>
                <w:szCs w:val="24"/>
                <w:shd w:val="clear" w:color="auto" w:fill="FFFFFF"/>
              </w:rPr>
              <w:t xml:space="preserve"> 2024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việc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tính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hằng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năm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bảng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vậy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mọi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chủ</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thể</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hằng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năm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nộp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chung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một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số</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nhau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dẫn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lãng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nguồn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đai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đặc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biệt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trị</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thương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khiến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phương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ngần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tham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mưu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thủ</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tục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không</w:t>
            </w:r>
            <w:proofErr w:type="spellEnd"/>
            <w:r w:rsidRPr="00EA40CC">
              <w:rPr>
                <w:rFonts w:ascii="Times New Roman" w:hAnsi="Times New Roman" w:cs="Times New Roman"/>
                <w:spacing w:val="3"/>
                <w:sz w:val="24"/>
                <w:szCs w:val="24"/>
                <w:shd w:val="clear" w:color="auto" w:fill="FFFFFF"/>
              </w:rPr>
              <w:t xml:space="preserve"> qua </w:t>
            </w:r>
            <w:proofErr w:type="spellStart"/>
            <w:r w:rsidRPr="00EA40CC">
              <w:rPr>
                <w:rFonts w:ascii="Times New Roman" w:hAnsi="Times New Roman" w:cs="Times New Roman"/>
                <w:spacing w:val="3"/>
                <w:sz w:val="24"/>
                <w:szCs w:val="24"/>
                <w:shd w:val="clear" w:color="auto" w:fill="FFFFFF"/>
              </w:rPr>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w:t>
            </w:r>
          </w:p>
        </w:tc>
        <w:tc>
          <w:tcPr>
            <w:tcW w:w="4679" w:type="dxa"/>
            <w:gridSpan w:val="6"/>
          </w:tcPr>
          <w:p w14:paraId="32CA77EF" w14:textId="77777777" w:rsidR="001E6DBE" w:rsidRPr="00EA40CC" w:rsidRDefault="001E6DBE"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b/>
                <w:spacing w:val="3"/>
                <w:sz w:val="24"/>
                <w:szCs w:val="24"/>
                <w:shd w:val="clear" w:color="auto" w:fill="FFFFFF"/>
              </w:rPr>
              <w:t>Kiến</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nghị</w:t>
            </w:r>
            <w:proofErr w:type="spellEnd"/>
            <w:r w:rsidRPr="00EA40CC">
              <w:rPr>
                <w:rFonts w:ascii="Times New Roman" w:hAnsi="Times New Roman" w:cs="Times New Roman"/>
                <w:spacing w:val="3"/>
                <w:sz w:val="24"/>
                <w:szCs w:val="24"/>
                <w:shd w:val="clear" w:color="auto" w:fill="FFFFFF"/>
              </w:rPr>
              <w:t>:</w:t>
            </w:r>
          </w:p>
          <w:p w14:paraId="1C67EBCF" w14:textId="77777777" w:rsidR="001E6DBE" w:rsidRPr="00EA40CC" w:rsidRDefault="001E6DBE"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spacing w:val="3"/>
                <w:sz w:val="24"/>
                <w:szCs w:val="24"/>
                <w:shd w:val="clear" w:color="auto" w:fill="FFFFFF"/>
              </w:rPr>
              <w:t>Sửa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đổi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khoản</w:t>
            </w:r>
            <w:proofErr w:type="spellEnd"/>
            <w:r w:rsidRPr="00EA40CC">
              <w:rPr>
                <w:rFonts w:ascii="Times New Roman" w:hAnsi="Times New Roman" w:cs="Times New Roman"/>
                <w:spacing w:val="3"/>
                <w:sz w:val="24"/>
                <w:szCs w:val="24"/>
                <w:shd w:val="clear" w:color="auto" w:fill="FFFFFF"/>
              </w:rPr>
              <w:t xml:space="preserve"> 1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125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đai</w:t>
            </w:r>
            <w:proofErr w:type="spellEnd"/>
            <w:r w:rsidRPr="00EA40CC">
              <w:rPr>
                <w:rFonts w:ascii="Times New Roman" w:hAnsi="Times New Roman" w:cs="Times New Roman"/>
                <w:spacing w:val="3"/>
                <w:sz w:val="24"/>
                <w:szCs w:val="24"/>
                <w:shd w:val="clear" w:color="auto" w:fill="FFFFFF"/>
              </w:rPr>
              <w:t xml:space="preserve"> 2024 </w:t>
            </w:r>
            <w:proofErr w:type="spellStart"/>
            <w:r w:rsidRPr="00EA40CC">
              <w:rPr>
                <w:rFonts w:ascii="Times New Roman" w:hAnsi="Times New Roman" w:cs="Times New Roman"/>
                <w:spacing w:val="3"/>
                <w:sz w:val="24"/>
                <w:szCs w:val="24"/>
                <w:shd w:val="clear" w:color="auto" w:fill="FFFFFF"/>
              </w:rPr>
              <w:t>như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sau</w:t>
            </w:r>
            <w:proofErr w:type="spellEnd"/>
            <w:r w:rsidRPr="00EA40CC">
              <w:rPr>
                <w:rFonts w:ascii="Times New Roman" w:hAnsi="Times New Roman" w:cs="Times New Roman"/>
                <w:spacing w:val="3"/>
                <w:sz w:val="24"/>
                <w:szCs w:val="24"/>
                <w:shd w:val="clear" w:color="auto" w:fill="FFFFFF"/>
              </w:rPr>
              <w:t>:</w:t>
            </w:r>
          </w:p>
          <w:p w14:paraId="59CE31D3" w14:textId="77777777" w:rsidR="001E6DBE" w:rsidRPr="00EA40CC" w:rsidRDefault="001E6DBE" w:rsidP="00EA40CC">
            <w:pPr>
              <w:adjustRightInd w:val="0"/>
              <w:snapToGrid w:val="0"/>
              <w:rPr>
                <w:rFonts w:ascii="Times New Roman" w:hAnsi="Times New Roman" w:cs="Times New Roman"/>
                <w:spacing w:val="3"/>
                <w:sz w:val="24"/>
                <w:szCs w:val="24"/>
                <w:shd w:val="clear" w:color="auto" w:fill="FFFFFF"/>
              </w:rPr>
            </w:pPr>
            <w:r w:rsidRPr="00EA40CC">
              <w:rPr>
                <w:rFonts w:ascii="Times New Roman" w:hAnsi="Times New Roman" w:cs="Times New Roman"/>
                <w:i/>
                <w:iCs/>
                <w:spacing w:val="3"/>
                <w:sz w:val="24"/>
                <w:szCs w:val="24"/>
                <w:shd w:val="clear" w:color="auto" w:fill="FFFFFF"/>
              </w:rPr>
              <w:t xml:space="preserve">“1. </w:t>
            </w:r>
            <w:proofErr w:type="spellStart"/>
            <w:r w:rsidRPr="00EA40CC">
              <w:rPr>
                <w:rFonts w:ascii="Times New Roman" w:hAnsi="Times New Roman" w:cs="Times New Roman"/>
                <w:i/>
                <w:iCs/>
                <w:spacing w:val="3"/>
                <w:sz w:val="24"/>
                <w:szCs w:val="24"/>
                <w:shd w:val="clear" w:color="auto" w:fill="FFFFFF"/>
              </w:rPr>
              <w:t>Nhà</w:t>
            </w:r>
            <w:proofErr w:type="spellEnd"/>
            <w:r w:rsidRPr="00EA40CC">
              <w:rPr>
                <w:rFonts w:ascii="Times New Roman" w:hAnsi="Times New Roman" w:cs="Times New Roman"/>
                <w:i/>
                <w:iCs/>
                <w:spacing w:val="3"/>
                <w:sz w:val="24"/>
                <w:szCs w:val="24"/>
                <w:shd w:val="clear" w:color="auto" w:fill="FFFFFF"/>
              </w:rPr>
              <w:t xml:space="preserve"> </w:t>
            </w:r>
            <w:proofErr w:type="spellStart"/>
            <w:r w:rsidRPr="00EA40CC">
              <w:rPr>
                <w:rFonts w:ascii="Times New Roman" w:hAnsi="Times New Roman" w:cs="Times New Roman"/>
                <w:i/>
                <w:iCs/>
                <w:spacing w:val="3"/>
                <w:sz w:val="24"/>
                <w:szCs w:val="24"/>
                <w:shd w:val="clear" w:color="auto" w:fill="FFFFFF"/>
              </w:rPr>
              <w:t>nước</w:t>
            </w:r>
            <w:proofErr w:type="spellEnd"/>
            <w:r w:rsidRPr="00EA40CC">
              <w:rPr>
                <w:rFonts w:ascii="Times New Roman" w:hAnsi="Times New Roman" w:cs="Times New Roman"/>
                <w:i/>
                <w:iCs/>
                <w:spacing w:val="3"/>
                <w:sz w:val="24"/>
                <w:szCs w:val="24"/>
                <w:shd w:val="clear" w:color="auto" w:fill="FFFFFF"/>
              </w:rPr>
              <w:t xml:space="preserve"> </w:t>
            </w:r>
            <w:proofErr w:type="spellStart"/>
            <w:r w:rsidRPr="00EA40CC">
              <w:rPr>
                <w:rFonts w:ascii="Times New Roman" w:hAnsi="Times New Roman" w:cs="Times New Roman"/>
                <w:i/>
                <w:iCs/>
                <w:spacing w:val="3"/>
                <w:sz w:val="24"/>
                <w:szCs w:val="24"/>
                <w:shd w:val="clear" w:color="auto" w:fill="FFFFFF"/>
              </w:rPr>
              <w:t>giao</w:t>
            </w:r>
            <w:proofErr w:type="spellEnd"/>
            <w:r w:rsidRPr="00EA40CC">
              <w:rPr>
                <w:rFonts w:ascii="Times New Roman" w:hAnsi="Times New Roman" w:cs="Times New Roman"/>
                <w:i/>
                <w:iCs/>
                <w:spacing w:val="3"/>
                <w:sz w:val="24"/>
                <w:szCs w:val="24"/>
                <w:shd w:val="clear" w:color="auto" w:fill="FFFFFF"/>
              </w:rPr>
              <w:t xml:space="preserve"> </w:t>
            </w:r>
            <w:proofErr w:type="spellStart"/>
            <w:r w:rsidRPr="00EA40CC">
              <w:rPr>
                <w:rFonts w:ascii="Times New Roman" w:hAnsi="Times New Roman" w:cs="Times New Roman"/>
                <w:i/>
                <w:iCs/>
                <w:spacing w:val="3"/>
                <w:sz w:val="24"/>
                <w:szCs w:val="24"/>
                <w:shd w:val="clear" w:color="auto" w:fill="FFFFFF"/>
              </w:rPr>
              <w:t>đất</w:t>
            </w:r>
            <w:proofErr w:type="spellEnd"/>
            <w:r w:rsidRPr="00EA40CC">
              <w:rPr>
                <w:rFonts w:ascii="Times New Roman" w:hAnsi="Times New Roman" w:cs="Times New Roman"/>
                <w:i/>
                <w:iCs/>
                <w:spacing w:val="3"/>
                <w:sz w:val="24"/>
                <w:szCs w:val="24"/>
                <w:shd w:val="clear" w:color="auto" w:fill="FFFFFF"/>
              </w:rPr>
              <w:t xml:space="preserve"> </w:t>
            </w:r>
            <w:proofErr w:type="spellStart"/>
            <w:r w:rsidRPr="00EA40CC">
              <w:rPr>
                <w:rFonts w:ascii="Times New Roman" w:hAnsi="Times New Roman" w:cs="Times New Roman"/>
                <w:i/>
                <w:iCs/>
                <w:spacing w:val="3"/>
                <w:sz w:val="24"/>
                <w:szCs w:val="24"/>
                <w:shd w:val="clear" w:color="auto" w:fill="FFFFFF"/>
              </w:rPr>
              <w:t>có</w:t>
            </w:r>
            <w:proofErr w:type="spellEnd"/>
            <w:r w:rsidRPr="00EA40CC">
              <w:rPr>
                <w:rFonts w:ascii="Times New Roman" w:hAnsi="Times New Roman" w:cs="Times New Roman"/>
                <w:i/>
                <w:iCs/>
                <w:spacing w:val="3"/>
                <w:sz w:val="24"/>
                <w:szCs w:val="24"/>
                <w:shd w:val="clear" w:color="auto" w:fill="FFFFFF"/>
              </w:rPr>
              <w:t xml:space="preserve"> </w:t>
            </w:r>
            <w:proofErr w:type="spellStart"/>
            <w:r w:rsidRPr="00EA40CC">
              <w:rPr>
                <w:rFonts w:ascii="Times New Roman" w:hAnsi="Times New Roman" w:cs="Times New Roman"/>
                <w:i/>
                <w:iCs/>
                <w:spacing w:val="3"/>
                <w:sz w:val="24"/>
                <w:szCs w:val="24"/>
                <w:shd w:val="clear" w:color="auto" w:fill="FFFFFF"/>
              </w:rPr>
              <w:t>thu</w:t>
            </w:r>
            <w:proofErr w:type="spellEnd"/>
            <w:r w:rsidRPr="00EA40CC">
              <w:rPr>
                <w:rFonts w:ascii="Times New Roman" w:hAnsi="Times New Roman" w:cs="Times New Roman"/>
                <w:i/>
                <w:iCs/>
                <w:spacing w:val="3"/>
                <w:sz w:val="24"/>
                <w:szCs w:val="24"/>
                <w:shd w:val="clear" w:color="auto" w:fill="FFFFFF"/>
              </w:rPr>
              <w:t xml:space="preserve"> </w:t>
            </w:r>
            <w:proofErr w:type="spellStart"/>
            <w:r w:rsidRPr="00EA40CC">
              <w:rPr>
                <w:rFonts w:ascii="Times New Roman" w:hAnsi="Times New Roman" w:cs="Times New Roman"/>
                <w:i/>
                <w:iCs/>
                <w:spacing w:val="3"/>
                <w:sz w:val="24"/>
                <w:szCs w:val="24"/>
                <w:shd w:val="clear" w:color="auto" w:fill="FFFFFF"/>
              </w:rPr>
              <w:t>tiền</w:t>
            </w:r>
            <w:proofErr w:type="spellEnd"/>
            <w:r w:rsidRPr="00EA40CC">
              <w:rPr>
                <w:rFonts w:ascii="Times New Roman" w:hAnsi="Times New Roman" w:cs="Times New Roman"/>
                <w:i/>
                <w:iCs/>
                <w:spacing w:val="3"/>
                <w:sz w:val="24"/>
                <w:szCs w:val="24"/>
                <w:shd w:val="clear" w:color="auto" w:fill="FFFFFF"/>
              </w:rPr>
              <w:t xml:space="preserve"> </w:t>
            </w:r>
            <w:proofErr w:type="spellStart"/>
            <w:r w:rsidRPr="00EA40CC">
              <w:rPr>
                <w:rFonts w:ascii="Times New Roman" w:hAnsi="Times New Roman" w:cs="Times New Roman"/>
                <w:i/>
                <w:iCs/>
                <w:spacing w:val="3"/>
                <w:sz w:val="24"/>
                <w:szCs w:val="24"/>
                <w:shd w:val="clear" w:color="auto" w:fill="FFFFFF"/>
              </w:rPr>
              <w:t>sử</w:t>
            </w:r>
            <w:proofErr w:type="spellEnd"/>
            <w:r w:rsidRPr="00EA40CC">
              <w:rPr>
                <w:rFonts w:ascii="Times New Roman" w:hAnsi="Times New Roman" w:cs="Times New Roman"/>
                <w:i/>
                <w:iCs/>
                <w:spacing w:val="3"/>
                <w:sz w:val="24"/>
                <w:szCs w:val="24"/>
                <w:shd w:val="clear" w:color="auto" w:fill="FFFFFF"/>
              </w:rPr>
              <w:t xml:space="preserve"> </w:t>
            </w:r>
            <w:proofErr w:type="spellStart"/>
            <w:r w:rsidRPr="00EA40CC">
              <w:rPr>
                <w:rFonts w:ascii="Times New Roman" w:hAnsi="Times New Roman" w:cs="Times New Roman"/>
                <w:i/>
                <w:iCs/>
                <w:spacing w:val="3"/>
                <w:sz w:val="24"/>
                <w:szCs w:val="24"/>
                <w:shd w:val="clear" w:color="auto" w:fill="FFFFFF"/>
              </w:rPr>
              <w:t>dụng</w:t>
            </w:r>
            <w:proofErr w:type="spellEnd"/>
            <w:r w:rsidRPr="00EA40CC">
              <w:rPr>
                <w:rFonts w:ascii="Times New Roman" w:hAnsi="Times New Roman" w:cs="Times New Roman"/>
                <w:i/>
                <w:iCs/>
                <w:spacing w:val="3"/>
                <w:sz w:val="24"/>
                <w:szCs w:val="24"/>
                <w:shd w:val="clear" w:color="auto" w:fill="FFFFFF"/>
              </w:rPr>
              <w:t xml:space="preserve"> </w:t>
            </w:r>
            <w:proofErr w:type="spellStart"/>
            <w:r w:rsidRPr="00EA40CC">
              <w:rPr>
                <w:rFonts w:ascii="Times New Roman" w:hAnsi="Times New Roman" w:cs="Times New Roman"/>
                <w:i/>
                <w:iCs/>
                <w:spacing w:val="3"/>
                <w:sz w:val="24"/>
                <w:szCs w:val="24"/>
                <w:shd w:val="clear" w:color="auto" w:fill="FFFFFF"/>
              </w:rPr>
              <w:t>đất</w:t>
            </w:r>
            <w:proofErr w:type="spellEnd"/>
            <w:r w:rsidRPr="00EA40CC">
              <w:rPr>
                <w:rFonts w:ascii="Times New Roman" w:hAnsi="Times New Roman" w:cs="Times New Roman"/>
                <w:i/>
                <w:iCs/>
                <w:spacing w:val="3"/>
                <w:sz w:val="24"/>
                <w:szCs w:val="24"/>
                <w:shd w:val="clear" w:color="auto" w:fill="FFFFFF"/>
              </w:rPr>
              <w:t xml:space="preserve">, </w:t>
            </w:r>
            <w:proofErr w:type="spellStart"/>
            <w:r w:rsidRPr="00EA40CC">
              <w:rPr>
                <w:rFonts w:ascii="Times New Roman" w:hAnsi="Times New Roman" w:cs="Times New Roman"/>
                <w:i/>
                <w:iCs/>
                <w:spacing w:val="3"/>
                <w:sz w:val="24"/>
                <w:szCs w:val="24"/>
                <w:shd w:val="clear" w:color="auto" w:fill="FFFFFF"/>
              </w:rPr>
              <w:t>cho</w:t>
            </w:r>
            <w:proofErr w:type="spellEnd"/>
            <w:r w:rsidRPr="00EA40CC">
              <w:rPr>
                <w:rFonts w:ascii="Times New Roman" w:hAnsi="Times New Roman" w:cs="Times New Roman"/>
                <w:i/>
                <w:iCs/>
                <w:spacing w:val="3"/>
                <w:sz w:val="24"/>
                <w:szCs w:val="24"/>
                <w:shd w:val="clear" w:color="auto" w:fill="FFFFFF"/>
              </w:rPr>
              <w:t xml:space="preserve"> </w:t>
            </w:r>
            <w:proofErr w:type="spellStart"/>
            <w:r w:rsidRPr="00EA40CC">
              <w:rPr>
                <w:rFonts w:ascii="Times New Roman" w:hAnsi="Times New Roman" w:cs="Times New Roman"/>
                <w:i/>
                <w:iCs/>
                <w:spacing w:val="3"/>
                <w:sz w:val="24"/>
                <w:szCs w:val="24"/>
                <w:shd w:val="clear" w:color="auto" w:fill="FFFFFF"/>
              </w:rPr>
              <w:t>thuê</w:t>
            </w:r>
            <w:proofErr w:type="spellEnd"/>
            <w:r w:rsidRPr="00EA40CC">
              <w:rPr>
                <w:rFonts w:ascii="Times New Roman" w:hAnsi="Times New Roman" w:cs="Times New Roman"/>
                <w:i/>
                <w:iCs/>
                <w:spacing w:val="3"/>
                <w:sz w:val="24"/>
                <w:szCs w:val="24"/>
                <w:shd w:val="clear" w:color="auto" w:fill="FFFFFF"/>
              </w:rPr>
              <w:t xml:space="preserve"> </w:t>
            </w:r>
            <w:proofErr w:type="spellStart"/>
            <w:r w:rsidRPr="00EA40CC">
              <w:rPr>
                <w:rFonts w:ascii="Times New Roman" w:hAnsi="Times New Roman" w:cs="Times New Roman"/>
                <w:i/>
                <w:iCs/>
                <w:spacing w:val="3"/>
                <w:sz w:val="24"/>
                <w:szCs w:val="24"/>
                <w:shd w:val="clear" w:color="auto" w:fill="FFFFFF"/>
              </w:rPr>
              <w:t>đất</w:t>
            </w:r>
            <w:proofErr w:type="spellEnd"/>
            <w:r w:rsidRPr="00EA40CC">
              <w:rPr>
                <w:rFonts w:ascii="Times New Roman" w:hAnsi="Times New Roman" w:cs="Times New Roman"/>
                <w:i/>
                <w:iCs/>
                <w:spacing w:val="3"/>
                <w:sz w:val="24"/>
                <w:szCs w:val="24"/>
                <w:shd w:val="clear" w:color="auto" w:fill="FFFFFF"/>
              </w:rPr>
              <w:t xml:space="preserve"> </w:t>
            </w:r>
            <w:proofErr w:type="spellStart"/>
            <w:r w:rsidRPr="00EA40CC">
              <w:rPr>
                <w:rFonts w:ascii="Times New Roman" w:hAnsi="Times New Roman" w:cs="Times New Roman"/>
                <w:b/>
                <w:bCs/>
                <w:i/>
                <w:iCs/>
                <w:strike/>
                <w:spacing w:val="3"/>
                <w:sz w:val="24"/>
                <w:szCs w:val="24"/>
                <w:shd w:val="clear" w:color="auto" w:fill="FFFFFF"/>
              </w:rPr>
              <w:t>trả</w:t>
            </w:r>
            <w:proofErr w:type="spellEnd"/>
            <w:r w:rsidRPr="00EA40CC">
              <w:rPr>
                <w:rFonts w:ascii="Times New Roman" w:hAnsi="Times New Roman" w:cs="Times New Roman"/>
                <w:b/>
                <w:bCs/>
                <w:i/>
                <w:iCs/>
                <w:strike/>
                <w:spacing w:val="3"/>
                <w:sz w:val="24"/>
                <w:szCs w:val="24"/>
                <w:shd w:val="clear" w:color="auto" w:fill="FFFFFF"/>
              </w:rPr>
              <w:t xml:space="preserve"> </w:t>
            </w:r>
            <w:proofErr w:type="spellStart"/>
            <w:r w:rsidRPr="00EA40CC">
              <w:rPr>
                <w:rFonts w:ascii="Times New Roman" w:hAnsi="Times New Roman" w:cs="Times New Roman"/>
                <w:b/>
                <w:bCs/>
                <w:i/>
                <w:iCs/>
                <w:strike/>
                <w:spacing w:val="3"/>
                <w:sz w:val="24"/>
                <w:szCs w:val="24"/>
                <w:shd w:val="clear" w:color="auto" w:fill="FFFFFF"/>
              </w:rPr>
              <w:t>tiền</w:t>
            </w:r>
            <w:proofErr w:type="spellEnd"/>
            <w:r w:rsidRPr="00EA40CC">
              <w:rPr>
                <w:rFonts w:ascii="Times New Roman" w:hAnsi="Times New Roman" w:cs="Times New Roman"/>
                <w:b/>
                <w:bCs/>
                <w:i/>
                <w:iCs/>
                <w:strike/>
                <w:spacing w:val="3"/>
                <w:sz w:val="24"/>
                <w:szCs w:val="24"/>
                <w:shd w:val="clear" w:color="auto" w:fill="FFFFFF"/>
              </w:rPr>
              <w:t xml:space="preserve"> </w:t>
            </w:r>
            <w:proofErr w:type="spellStart"/>
            <w:r w:rsidRPr="00EA40CC">
              <w:rPr>
                <w:rFonts w:ascii="Times New Roman" w:hAnsi="Times New Roman" w:cs="Times New Roman"/>
                <w:b/>
                <w:bCs/>
                <w:i/>
                <w:iCs/>
                <w:strike/>
                <w:spacing w:val="3"/>
                <w:sz w:val="24"/>
                <w:szCs w:val="24"/>
                <w:shd w:val="clear" w:color="auto" w:fill="FFFFFF"/>
              </w:rPr>
              <w:t>một</w:t>
            </w:r>
            <w:proofErr w:type="spellEnd"/>
            <w:r w:rsidRPr="00EA40CC">
              <w:rPr>
                <w:rFonts w:ascii="Times New Roman" w:hAnsi="Times New Roman" w:cs="Times New Roman"/>
                <w:b/>
                <w:bCs/>
                <w:i/>
                <w:iCs/>
                <w:strike/>
                <w:spacing w:val="3"/>
                <w:sz w:val="24"/>
                <w:szCs w:val="24"/>
                <w:shd w:val="clear" w:color="auto" w:fill="FFFFFF"/>
              </w:rPr>
              <w:t xml:space="preserve"> </w:t>
            </w:r>
            <w:proofErr w:type="spellStart"/>
            <w:r w:rsidRPr="00EA40CC">
              <w:rPr>
                <w:rFonts w:ascii="Times New Roman" w:hAnsi="Times New Roman" w:cs="Times New Roman"/>
                <w:b/>
                <w:bCs/>
                <w:i/>
                <w:iCs/>
                <w:strike/>
                <w:spacing w:val="3"/>
                <w:sz w:val="24"/>
                <w:szCs w:val="24"/>
                <w:shd w:val="clear" w:color="auto" w:fill="FFFFFF"/>
              </w:rPr>
              <w:t>lần</w:t>
            </w:r>
            <w:proofErr w:type="spellEnd"/>
            <w:r w:rsidRPr="00EA40CC">
              <w:rPr>
                <w:rFonts w:ascii="Times New Roman" w:hAnsi="Times New Roman" w:cs="Times New Roman"/>
                <w:b/>
                <w:bCs/>
                <w:i/>
                <w:iCs/>
                <w:strike/>
                <w:spacing w:val="3"/>
                <w:sz w:val="24"/>
                <w:szCs w:val="24"/>
                <w:shd w:val="clear" w:color="auto" w:fill="FFFFFF"/>
              </w:rPr>
              <w:t xml:space="preserve"> </w:t>
            </w:r>
            <w:proofErr w:type="spellStart"/>
            <w:r w:rsidRPr="00EA40CC">
              <w:rPr>
                <w:rFonts w:ascii="Times New Roman" w:hAnsi="Times New Roman" w:cs="Times New Roman"/>
                <w:b/>
                <w:bCs/>
                <w:i/>
                <w:iCs/>
                <w:strike/>
                <w:spacing w:val="3"/>
                <w:sz w:val="24"/>
                <w:szCs w:val="24"/>
                <w:shd w:val="clear" w:color="auto" w:fill="FFFFFF"/>
              </w:rPr>
              <w:t>cho</w:t>
            </w:r>
            <w:proofErr w:type="spellEnd"/>
            <w:r w:rsidRPr="00EA40CC">
              <w:rPr>
                <w:rFonts w:ascii="Times New Roman" w:hAnsi="Times New Roman" w:cs="Times New Roman"/>
                <w:b/>
                <w:bCs/>
                <w:i/>
                <w:iCs/>
                <w:strike/>
                <w:spacing w:val="3"/>
                <w:sz w:val="24"/>
                <w:szCs w:val="24"/>
                <w:shd w:val="clear" w:color="auto" w:fill="FFFFFF"/>
              </w:rPr>
              <w:t xml:space="preserve"> </w:t>
            </w:r>
            <w:proofErr w:type="spellStart"/>
            <w:r w:rsidRPr="00EA40CC">
              <w:rPr>
                <w:rFonts w:ascii="Times New Roman" w:hAnsi="Times New Roman" w:cs="Times New Roman"/>
                <w:b/>
                <w:bCs/>
                <w:i/>
                <w:iCs/>
                <w:strike/>
                <w:spacing w:val="3"/>
                <w:sz w:val="24"/>
                <w:szCs w:val="24"/>
                <w:shd w:val="clear" w:color="auto" w:fill="FFFFFF"/>
              </w:rPr>
              <w:t>cả</w:t>
            </w:r>
            <w:proofErr w:type="spellEnd"/>
            <w:r w:rsidRPr="00EA40CC">
              <w:rPr>
                <w:rFonts w:ascii="Times New Roman" w:hAnsi="Times New Roman" w:cs="Times New Roman"/>
                <w:b/>
                <w:bCs/>
                <w:i/>
                <w:iCs/>
                <w:strike/>
                <w:spacing w:val="3"/>
                <w:sz w:val="24"/>
                <w:szCs w:val="24"/>
                <w:shd w:val="clear" w:color="auto" w:fill="FFFFFF"/>
              </w:rPr>
              <w:t xml:space="preserve"> </w:t>
            </w:r>
            <w:proofErr w:type="spellStart"/>
            <w:r w:rsidRPr="00EA40CC">
              <w:rPr>
                <w:rFonts w:ascii="Times New Roman" w:hAnsi="Times New Roman" w:cs="Times New Roman"/>
                <w:b/>
                <w:bCs/>
                <w:i/>
                <w:iCs/>
                <w:strike/>
                <w:spacing w:val="3"/>
                <w:sz w:val="24"/>
                <w:szCs w:val="24"/>
                <w:shd w:val="clear" w:color="auto" w:fill="FFFFFF"/>
              </w:rPr>
              <w:t>thời</w:t>
            </w:r>
            <w:proofErr w:type="spellEnd"/>
            <w:r w:rsidRPr="00EA40CC">
              <w:rPr>
                <w:rFonts w:ascii="Times New Roman" w:hAnsi="Times New Roman" w:cs="Times New Roman"/>
                <w:b/>
                <w:bCs/>
                <w:i/>
                <w:iCs/>
                <w:strike/>
                <w:spacing w:val="3"/>
                <w:sz w:val="24"/>
                <w:szCs w:val="24"/>
                <w:shd w:val="clear" w:color="auto" w:fill="FFFFFF"/>
              </w:rPr>
              <w:t xml:space="preserve"> </w:t>
            </w:r>
            <w:proofErr w:type="spellStart"/>
            <w:r w:rsidRPr="00EA40CC">
              <w:rPr>
                <w:rFonts w:ascii="Times New Roman" w:hAnsi="Times New Roman" w:cs="Times New Roman"/>
                <w:b/>
                <w:bCs/>
                <w:i/>
                <w:iCs/>
                <w:strike/>
                <w:spacing w:val="3"/>
                <w:sz w:val="24"/>
                <w:szCs w:val="24"/>
                <w:shd w:val="clear" w:color="auto" w:fill="FFFFFF"/>
              </w:rPr>
              <w:t>gian</w:t>
            </w:r>
            <w:proofErr w:type="spellEnd"/>
            <w:r w:rsidRPr="00EA40CC">
              <w:rPr>
                <w:rFonts w:ascii="Times New Roman" w:hAnsi="Times New Roman" w:cs="Times New Roman"/>
                <w:b/>
                <w:bCs/>
                <w:i/>
                <w:iCs/>
                <w:strike/>
                <w:spacing w:val="3"/>
                <w:sz w:val="24"/>
                <w:szCs w:val="24"/>
                <w:shd w:val="clear" w:color="auto" w:fill="FFFFFF"/>
              </w:rPr>
              <w:t xml:space="preserve"> </w:t>
            </w:r>
            <w:proofErr w:type="spellStart"/>
            <w:r w:rsidRPr="00EA40CC">
              <w:rPr>
                <w:rFonts w:ascii="Times New Roman" w:hAnsi="Times New Roman" w:cs="Times New Roman"/>
                <w:b/>
                <w:bCs/>
                <w:i/>
                <w:iCs/>
                <w:strike/>
                <w:spacing w:val="3"/>
                <w:sz w:val="24"/>
                <w:szCs w:val="24"/>
                <w:shd w:val="clear" w:color="auto" w:fill="FFFFFF"/>
              </w:rPr>
              <w:t>thuê</w:t>
            </w:r>
            <w:proofErr w:type="spellEnd"/>
            <w:r w:rsidRPr="00EA40CC">
              <w:rPr>
                <w:rFonts w:ascii="Times New Roman" w:hAnsi="Times New Roman" w:cs="Times New Roman"/>
                <w:b/>
                <w:bCs/>
                <w:i/>
                <w:iCs/>
                <w:strike/>
                <w:spacing w:val="3"/>
                <w:sz w:val="24"/>
                <w:szCs w:val="24"/>
                <w:shd w:val="clear" w:color="auto" w:fill="FFFFFF"/>
              </w:rPr>
              <w:t xml:space="preserve"> </w:t>
            </w:r>
            <w:proofErr w:type="spellStart"/>
            <w:r w:rsidRPr="00EA40CC">
              <w:rPr>
                <w:rFonts w:ascii="Times New Roman" w:hAnsi="Times New Roman" w:cs="Times New Roman"/>
                <w:b/>
                <w:bCs/>
                <w:i/>
                <w:iCs/>
                <w:strike/>
                <w:spacing w:val="3"/>
                <w:sz w:val="24"/>
                <w:szCs w:val="24"/>
                <w:shd w:val="clear" w:color="auto" w:fill="FFFFFF"/>
              </w:rPr>
              <w:t>thông</w:t>
            </w:r>
            <w:proofErr w:type="spellEnd"/>
            <w:r w:rsidRPr="00EA40CC">
              <w:rPr>
                <w:rFonts w:ascii="Times New Roman" w:hAnsi="Times New Roman" w:cs="Times New Roman"/>
                <w:b/>
                <w:bCs/>
                <w:i/>
                <w:iCs/>
                <w:strike/>
                <w:spacing w:val="3"/>
                <w:sz w:val="24"/>
                <w:szCs w:val="24"/>
                <w:shd w:val="clear" w:color="auto" w:fill="FFFFFF"/>
              </w:rPr>
              <w:t xml:space="preserve"> qua </w:t>
            </w:r>
            <w:proofErr w:type="spellStart"/>
            <w:r w:rsidRPr="00EA40CC">
              <w:rPr>
                <w:rFonts w:ascii="Times New Roman" w:hAnsi="Times New Roman" w:cs="Times New Roman"/>
                <w:b/>
                <w:bCs/>
                <w:i/>
                <w:iCs/>
                <w:strike/>
                <w:spacing w:val="3"/>
                <w:sz w:val="24"/>
                <w:szCs w:val="24"/>
                <w:shd w:val="clear" w:color="auto" w:fill="FFFFFF"/>
              </w:rPr>
              <w:t>đấu</w:t>
            </w:r>
            <w:proofErr w:type="spellEnd"/>
            <w:r w:rsidRPr="00EA40CC">
              <w:rPr>
                <w:rFonts w:ascii="Times New Roman" w:hAnsi="Times New Roman" w:cs="Times New Roman"/>
                <w:b/>
                <w:bCs/>
                <w:i/>
                <w:iCs/>
                <w:strike/>
                <w:spacing w:val="3"/>
                <w:sz w:val="24"/>
                <w:szCs w:val="24"/>
                <w:shd w:val="clear" w:color="auto" w:fill="FFFFFF"/>
              </w:rPr>
              <w:t xml:space="preserve"> </w:t>
            </w:r>
            <w:proofErr w:type="spellStart"/>
            <w:r w:rsidRPr="00EA40CC">
              <w:rPr>
                <w:rFonts w:ascii="Times New Roman" w:hAnsi="Times New Roman" w:cs="Times New Roman"/>
                <w:b/>
                <w:bCs/>
                <w:i/>
                <w:iCs/>
                <w:strike/>
                <w:spacing w:val="3"/>
                <w:sz w:val="24"/>
                <w:szCs w:val="24"/>
                <w:shd w:val="clear" w:color="auto" w:fill="FFFFFF"/>
              </w:rPr>
              <w:t>giá</w:t>
            </w:r>
            <w:proofErr w:type="spellEnd"/>
            <w:r w:rsidRPr="00EA40CC">
              <w:rPr>
                <w:rFonts w:ascii="Times New Roman" w:hAnsi="Times New Roman" w:cs="Times New Roman"/>
                <w:b/>
                <w:bCs/>
                <w:i/>
                <w:iCs/>
                <w:strike/>
                <w:spacing w:val="3"/>
                <w:sz w:val="24"/>
                <w:szCs w:val="24"/>
                <w:shd w:val="clear" w:color="auto" w:fill="FFFFFF"/>
              </w:rPr>
              <w:t xml:space="preserve"> </w:t>
            </w:r>
            <w:proofErr w:type="spellStart"/>
            <w:r w:rsidRPr="00EA40CC">
              <w:rPr>
                <w:rFonts w:ascii="Times New Roman" w:hAnsi="Times New Roman" w:cs="Times New Roman"/>
                <w:b/>
                <w:bCs/>
                <w:i/>
                <w:iCs/>
                <w:strike/>
                <w:spacing w:val="3"/>
                <w:sz w:val="24"/>
                <w:szCs w:val="24"/>
                <w:shd w:val="clear" w:color="auto" w:fill="FFFFFF"/>
              </w:rPr>
              <w:t>quyền</w:t>
            </w:r>
            <w:proofErr w:type="spellEnd"/>
            <w:r w:rsidRPr="00EA40CC">
              <w:rPr>
                <w:rFonts w:ascii="Times New Roman" w:hAnsi="Times New Roman" w:cs="Times New Roman"/>
                <w:b/>
                <w:bCs/>
                <w:i/>
                <w:iCs/>
                <w:strike/>
                <w:spacing w:val="3"/>
                <w:sz w:val="24"/>
                <w:szCs w:val="24"/>
                <w:shd w:val="clear" w:color="auto" w:fill="FFFFFF"/>
              </w:rPr>
              <w:t xml:space="preserve"> </w:t>
            </w:r>
            <w:proofErr w:type="spellStart"/>
            <w:r w:rsidRPr="00EA40CC">
              <w:rPr>
                <w:rFonts w:ascii="Times New Roman" w:hAnsi="Times New Roman" w:cs="Times New Roman"/>
                <w:b/>
                <w:bCs/>
                <w:i/>
                <w:iCs/>
                <w:strike/>
                <w:spacing w:val="3"/>
                <w:sz w:val="24"/>
                <w:szCs w:val="24"/>
                <w:shd w:val="clear" w:color="auto" w:fill="FFFFFF"/>
              </w:rPr>
              <w:t>sử</w:t>
            </w:r>
            <w:proofErr w:type="spellEnd"/>
            <w:r w:rsidRPr="00EA40CC">
              <w:rPr>
                <w:rFonts w:ascii="Times New Roman" w:hAnsi="Times New Roman" w:cs="Times New Roman"/>
                <w:b/>
                <w:bCs/>
                <w:i/>
                <w:iCs/>
                <w:strike/>
                <w:spacing w:val="3"/>
                <w:sz w:val="24"/>
                <w:szCs w:val="24"/>
                <w:shd w:val="clear" w:color="auto" w:fill="FFFFFF"/>
              </w:rPr>
              <w:t xml:space="preserve"> </w:t>
            </w:r>
            <w:proofErr w:type="spellStart"/>
            <w:r w:rsidRPr="00EA40CC">
              <w:rPr>
                <w:rFonts w:ascii="Times New Roman" w:hAnsi="Times New Roman" w:cs="Times New Roman"/>
                <w:b/>
                <w:bCs/>
                <w:i/>
                <w:iCs/>
                <w:strike/>
                <w:spacing w:val="3"/>
                <w:sz w:val="24"/>
                <w:szCs w:val="24"/>
                <w:shd w:val="clear" w:color="auto" w:fill="FFFFFF"/>
              </w:rPr>
              <w:t>dụng</w:t>
            </w:r>
            <w:proofErr w:type="spellEnd"/>
            <w:r w:rsidRPr="00EA40CC">
              <w:rPr>
                <w:rFonts w:ascii="Times New Roman" w:hAnsi="Times New Roman" w:cs="Times New Roman"/>
                <w:b/>
                <w:bCs/>
                <w:i/>
                <w:iCs/>
                <w:strike/>
                <w:spacing w:val="3"/>
                <w:sz w:val="24"/>
                <w:szCs w:val="24"/>
                <w:shd w:val="clear" w:color="auto" w:fill="FFFFFF"/>
              </w:rPr>
              <w:t xml:space="preserve"> </w:t>
            </w:r>
            <w:proofErr w:type="spellStart"/>
            <w:r w:rsidRPr="00EA40CC">
              <w:rPr>
                <w:rFonts w:ascii="Times New Roman" w:hAnsi="Times New Roman" w:cs="Times New Roman"/>
                <w:b/>
                <w:bCs/>
                <w:i/>
                <w:iCs/>
                <w:strike/>
                <w:spacing w:val="3"/>
                <w:sz w:val="24"/>
                <w:szCs w:val="24"/>
                <w:shd w:val="clear" w:color="auto" w:fill="FFFFFF"/>
              </w:rPr>
              <w:t>đất</w:t>
            </w:r>
            <w:proofErr w:type="spellEnd"/>
            <w:r w:rsidRPr="00EA40CC">
              <w:rPr>
                <w:rFonts w:ascii="Times New Roman" w:hAnsi="Times New Roman" w:cs="Times New Roman"/>
                <w:b/>
                <w:bCs/>
                <w:i/>
                <w:iCs/>
                <w:strike/>
                <w:spacing w:val="3"/>
                <w:sz w:val="24"/>
                <w:szCs w:val="24"/>
                <w:shd w:val="clear" w:color="auto" w:fill="FFFFFF"/>
              </w:rPr>
              <w:t xml:space="preserve"> </w:t>
            </w:r>
            <w:proofErr w:type="spellStart"/>
            <w:r w:rsidRPr="00EA40CC">
              <w:rPr>
                <w:rFonts w:ascii="Times New Roman" w:hAnsi="Times New Roman" w:cs="Times New Roman"/>
                <w:i/>
                <w:iCs/>
                <w:spacing w:val="3"/>
                <w:sz w:val="24"/>
                <w:szCs w:val="24"/>
                <w:shd w:val="clear" w:color="auto" w:fill="FFFFFF"/>
              </w:rPr>
              <w:t>trong</w:t>
            </w:r>
            <w:proofErr w:type="spellEnd"/>
            <w:r w:rsidRPr="00EA40CC">
              <w:rPr>
                <w:rFonts w:ascii="Times New Roman" w:hAnsi="Times New Roman" w:cs="Times New Roman"/>
                <w:i/>
                <w:iCs/>
                <w:spacing w:val="3"/>
                <w:sz w:val="24"/>
                <w:szCs w:val="24"/>
                <w:shd w:val="clear" w:color="auto" w:fill="FFFFFF"/>
              </w:rPr>
              <w:t xml:space="preserve"> </w:t>
            </w:r>
            <w:proofErr w:type="spellStart"/>
            <w:r w:rsidRPr="00EA40CC">
              <w:rPr>
                <w:rFonts w:ascii="Times New Roman" w:hAnsi="Times New Roman" w:cs="Times New Roman"/>
                <w:i/>
                <w:iCs/>
                <w:spacing w:val="3"/>
                <w:sz w:val="24"/>
                <w:szCs w:val="24"/>
                <w:shd w:val="clear" w:color="auto" w:fill="FFFFFF"/>
              </w:rPr>
              <w:t>các</w:t>
            </w:r>
            <w:proofErr w:type="spellEnd"/>
            <w:r w:rsidRPr="00EA40CC">
              <w:rPr>
                <w:rFonts w:ascii="Times New Roman" w:hAnsi="Times New Roman" w:cs="Times New Roman"/>
                <w:i/>
                <w:iCs/>
                <w:spacing w:val="3"/>
                <w:sz w:val="24"/>
                <w:szCs w:val="24"/>
                <w:shd w:val="clear" w:color="auto" w:fill="FFFFFF"/>
              </w:rPr>
              <w:t xml:space="preserve"> </w:t>
            </w:r>
            <w:proofErr w:type="spellStart"/>
            <w:r w:rsidRPr="00EA40CC">
              <w:rPr>
                <w:rFonts w:ascii="Times New Roman" w:hAnsi="Times New Roman" w:cs="Times New Roman"/>
                <w:i/>
                <w:iCs/>
                <w:spacing w:val="3"/>
                <w:sz w:val="24"/>
                <w:szCs w:val="24"/>
                <w:shd w:val="clear" w:color="auto" w:fill="FFFFFF"/>
              </w:rPr>
              <w:t>trường</w:t>
            </w:r>
            <w:proofErr w:type="spellEnd"/>
            <w:r w:rsidRPr="00EA40CC">
              <w:rPr>
                <w:rFonts w:ascii="Times New Roman" w:hAnsi="Times New Roman" w:cs="Times New Roman"/>
                <w:i/>
                <w:iCs/>
                <w:spacing w:val="3"/>
                <w:sz w:val="24"/>
                <w:szCs w:val="24"/>
                <w:shd w:val="clear" w:color="auto" w:fill="FFFFFF"/>
              </w:rPr>
              <w:t xml:space="preserve"> </w:t>
            </w:r>
            <w:proofErr w:type="spellStart"/>
            <w:r w:rsidRPr="00EA40CC">
              <w:rPr>
                <w:rFonts w:ascii="Times New Roman" w:hAnsi="Times New Roman" w:cs="Times New Roman"/>
                <w:i/>
                <w:iCs/>
                <w:spacing w:val="3"/>
                <w:sz w:val="24"/>
                <w:szCs w:val="24"/>
                <w:shd w:val="clear" w:color="auto" w:fill="FFFFFF"/>
              </w:rPr>
              <w:t>hợp</w:t>
            </w:r>
            <w:proofErr w:type="spellEnd"/>
            <w:r w:rsidRPr="00EA40CC">
              <w:rPr>
                <w:rFonts w:ascii="Times New Roman" w:hAnsi="Times New Roman" w:cs="Times New Roman"/>
                <w:i/>
                <w:iCs/>
                <w:spacing w:val="3"/>
                <w:sz w:val="24"/>
                <w:szCs w:val="24"/>
                <w:shd w:val="clear" w:color="auto" w:fill="FFFFFF"/>
              </w:rPr>
              <w:t xml:space="preserve"> </w:t>
            </w:r>
            <w:proofErr w:type="spellStart"/>
            <w:r w:rsidRPr="00EA40CC">
              <w:rPr>
                <w:rFonts w:ascii="Times New Roman" w:hAnsi="Times New Roman" w:cs="Times New Roman"/>
                <w:i/>
                <w:iCs/>
                <w:spacing w:val="3"/>
                <w:sz w:val="24"/>
                <w:szCs w:val="24"/>
                <w:shd w:val="clear" w:color="auto" w:fill="FFFFFF"/>
              </w:rPr>
              <w:t>sau</w:t>
            </w:r>
            <w:proofErr w:type="spellEnd"/>
            <w:r w:rsidRPr="00EA40CC">
              <w:rPr>
                <w:rFonts w:ascii="Times New Roman" w:hAnsi="Times New Roman" w:cs="Times New Roman"/>
                <w:i/>
                <w:iCs/>
                <w:spacing w:val="3"/>
                <w:sz w:val="24"/>
                <w:szCs w:val="24"/>
                <w:shd w:val="clear" w:color="auto" w:fill="FFFFFF"/>
              </w:rPr>
              <w:t xml:space="preserve"> </w:t>
            </w:r>
            <w:proofErr w:type="spellStart"/>
            <w:r w:rsidRPr="00EA40CC">
              <w:rPr>
                <w:rFonts w:ascii="Times New Roman" w:hAnsi="Times New Roman" w:cs="Times New Roman"/>
                <w:i/>
                <w:iCs/>
                <w:spacing w:val="3"/>
                <w:sz w:val="24"/>
                <w:szCs w:val="24"/>
                <w:shd w:val="clear" w:color="auto" w:fill="FFFFFF"/>
              </w:rPr>
              <w:t>đây</w:t>
            </w:r>
            <w:proofErr w:type="spellEnd"/>
            <w:r w:rsidRPr="00EA40CC">
              <w:rPr>
                <w:rFonts w:ascii="Times New Roman" w:hAnsi="Times New Roman" w:cs="Times New Roman"/>
                <w:i/>
                <w:iCs/>
                <w:spacing w:val="3"/>
                <w:sz w:val="24"/>
                <w:szCs w:val="24"/>
                <w:shd w:val="clear" w:color="auto" w:fill="FFFFFF"/>
              </w:rPr>
              <w:t>: …”</w:t>
            </w:r>
          </w:p>
          <w:p w14:paraId="565A4C62" w14:textId="77777777" w:rsidR="001E6DBE" w:rsidRPr="00EA40CC" w:rsidRDefault="001E6DBE" w:rsidP="00EA40CC">
            <w:pPr>
              <w:adjustRightInd w:val="0"/>
              <w:snapToGrid w:val="0"/>
              <w:rPr>
                <w:rFonts w:ascii="Times New Roman" w:hAnsi="Times New Roman" w:cs="Times New Roman"/>
                <w:spacing w:val="3"/>
                <w:sz w:val="24"/>
                <w:szCs w:val="24"/>
                <w:shd w:val="clear" w:color="auto" w:fill="FFFFFF"/>
              </w:rPr>
            </w:pPr>
          </w:p>
          <w:p w14:paraId="6131388C" w14:textId="77777777" w:rsidR="001E6DBE" w:rsidRPr="00EA40CC" w:rsidRDefault="001E6DBE"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spacing w:val="3"/>
                <w:sz w:val="24"/>
                <w:szCs w:val="24"/>
                <w:shd w:val="clear" w:color="auto" w:fill="FFFFFF"/>
              </w:rPr>
              <w:t>Sửa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đổi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điểm</w:t>
            </w:r>
            <w:proofErr w:type="spellEnd"/>
            <w:r w:rsidRPr="00EA40CC">
              <w:rPr>
                <w:rFonts w:ascii="Times New Roman" w:hAnsi="Times New Roman" w:cs="Times New Roman"/>
                <w:spacing w:val="3"/>
                <w:sz w:val="24"/>
                <w:szCs w:val="24"/>
                <w:shd w:val="clear" w:color="auto" w:fill="FFFFFF"/>
              </w:rPr>
              <w:t xml:space="preserve"> b </w:t>
            </w:r>
            <w:proofErr w:type="spellStart"/>
            <w:r w:rsidRPr="00EA40CC">
              <w:rPr>
                <w:rFonts w:ascii="Times New Roman" w:hAnsi="Times New Roman" w:cs="Times New Roman"/>
                <w:spacing w:val="3"/>
                <w:sz w:val="24"/>
                <w:szCs w:val="24"/>
                <w:shd w:val="clear" w:color="auto" w:fill="FFFFFF"/>
              </w:rPr>
              <w:t>khoản</w:t>
            </w:r>
            <w:proofErr w:type="spellEnd"/>
            <w:r w:rsidRPr="00EA40CC">
              <w:rPr>
                <w:rFonts w:ascii="Times New Roman" w:hAnsi="Times New Roman" w:cs="Times New Roman"/>
                <w:spacing w:val="3"/>
                <w:sz w:val="24"/>
                <w:szCs w:val="24"/>
                <w:shd w:val="clear" w:color="auto" w:fill="FFFFFF"/>
              </w:rPr>
              <w:t xml:space="preserve"> 1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159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đai</w:t>
            </w:r>
            <w:proofErr w:type="spellEnd"/>
            <w:r w:rsidRPr="00EA40CC">
              <w:rPr>
                <w:rFonts w:ascii="Times New Roman" w:hAnsi="Times New Roman" w:cs="Times New Roman"/>
                <w:spacing w:val="3"/>
                <w:sz w:val="24"/>
                <w:szCs w:val="24"/>
                <w:shd w:val="clear" w:color="auto" w:fill="FFFFFF"/>
              </w:rPr>
              <w:t xml:space="preserve"> 2024 </w:t>
            </w:r>
            <w:proofErr w:type="spellStart"/>
            <w:r w:rsidRPr="00EA40CC">
              <w:rPr>
                <w:rFonts w:ascii="Times New Roman" w:hAnsi="Times New Roman" w:cs="Times New Roman"/>
                <w:spacing w:val="3"/>
                <w:sz w:val="24"/>
                <w:szCs w:val="24"/>
                <w:shd w:val="clear" w:color="auto" w:fill="FFFFFF"/>
              </w:rPr>
              <w:t>như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sau</w:t>
            </w:r>
            <w:proofErr w:type="spellEnd"/>
            <w:r w:rsidRPr="00EA40CC">
              <w:rPr>
                <w:rFonts w:ascii="Times New Roman" w:hAnsi="Times New Roman" w:cs="Times New Roman"/>
                <w:spacing w:val="3"/>
                <w:sz w:val="24"/>
                <w:szCs w:val="24"/>
                <w:shd w:val="clear" w:color="auto" w:fill="FFFFFF"/>
              </w:rPr>
              <w:t>:</w:t>
            </w:r>
          </w:p>
          <w:p w14:paraId="385330BF" w14:textId="77777777" w:rsidR="001E6DBE" w:rsidRPr="00EA40CC" w:rsidRDefault="001E6DBE" w:rsidP="00EA40CC">
            <w:pPr>
              <w:adjustRightInd w:val="0"/>
              <w:snapToGrid w:val="0"/>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w:t>
            </w:r>
            <w:proofErr w:type="spellStart"/>
            <w:r w:rsidRPr="00EA40CC">
              <w:rPr>
                <w:rFonts w:ascii="Times New Roman" w:hAnsi="Times New Roman" w:cs="Times New Roman"/>
                <w:b/>
                <w:bCs/>
                <w:spacing w:val="3"/>
                <w:sz w:val="24"/>
                <w:szCs w:val="24"/>
                <w:shd w:val="clear" w:color="auto" w:fill="FFFFFF"/>
              </w:rPr>
              <w:t>Điều</w:t>
            </w:r>
            <w:proofErr w:type="spellEnd"/>
            <w:r w:rsidRPr="00EA40CC">
              <w:rPr>
                <w:rFonts w:ascii="Times New Roman" w:hAnsi="Times New Roman" w:cs="Times New Roman"/>
                <w:b/>
                <w:bCs/>
                <w:spacing w:val="3"/>
                <w:sz w:val="24"/>
                <w:szCs w:val="24"/>
                <w:shd w:val="clear" w:color="auto" w:fill="FFFFFF"/>
              </w:rPr>
              <w:t xml:space="preserve"> 159. </w:t>
            </w:r>
            <w:proofErr w:type="spellStart"/>
            <w:r w:rsidRPr="00EA40CC">
              <w:rPr>
                <w:rFonts w:ascii="Times New Roman" w:hAnsi="Times New Roman" w:cs="Times New Roman"/>
                <w:b/>
                <w:bCs/>
                <w:spacing w:val="3"/>
                <w:sz w:val="24"/>
                <w:szCs w:val="24"/>
                <w:shd w:val="clear" w:color="auto" w:fill="FFFFFF"/>
              </w:rPr>
              <w:t>Bảng</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giá</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đất</w:t>
            </w:r>
            <w:proofErr w:type="spellEnd"/>
          </w:p>
          <w:p w14:paraId="6A81D9B7" w14:textId="77777777" w:rsidR="001E6DBE" w:rsidRPr="00EA40CC" w:rsidRDefault="001E6DBE" w:rsidP="00EA40CC">
            <w:pPr>
              <w:adjustRightInd w:val="0"/>
              <w:snapToGrid w:val="0"/>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1. </w:t>
            </w:r>
            <w:proofErr w:type="spellStart"/>
            <w:r w:rsidRPr="00EA40CC">
              <w:rPr>
                <w:rFonts w:ascii="Times New Roman" w:hAnsi="Times New Roman" w:cs="Times New Roman"/>
                <w:spacing w:val="3"/>
                <w:sz w:val="24"/>
                <w:szCs w:val="24"/>
                <w:shd w:val="clear" w:color="auto" w:fill="FFFFFF"/>
              </w:rPr>
              <w:t>Bảng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sau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đây</w:t>
            </w:r>
            <w:proofErr w:type="spellEnd"/>
            <w:r w:rsidRPr="00EA40CC">
              <w:rPr>
                <w:rFonts w:ascii="Times New Roman" w:hAnsi="Times New Roman" w:cs="Times New Roman"/>
                <w:spacing w:val="3"/>
                <w:sz w:val="24"/>
                <w:szCs w:val="24"/>
                <w:shd w:val="clear" w:color="auto" w:fill="FFFFFF"/>
              </w:rPr>
              <w:t>:</w:t>
            </w:r>
          </w:p>
          <w:p w14:paraId="128A2284" w14:textId="77777777" w:rsidR="001E6DBE" w:rsidRPr="00EA40CC" w:rsidRDefault="001E6DBE" w:rsidP="00EA40CC">
            <w:pPr>
              <w:adjustRightInd w:val="0"/>
              <w:snapToGrid w:val="0"/>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w:t>
            </w:r>
          </w:p>
          <w:p w14:paraId="585ADE0B" w14:textId="77777777" w:rsidR="001E6DBE" w:rsidRPr="00EA40CC" w:rsidRDefault="001E6DBE" w:rsidP="00EA40CC">
            <w:pPr>
              <w:adjustRightInd w:val="0"/>
              <w:snapToGrid w:val="0"/>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b) </w:t>
            </w:r>
            <w:proofErr w:type="spellStart"/>
            <w:r w:rsidRPr="00EA40CC">
              <w:rPr>
                <w:rFonts w:ascii="Times New Roman" w:hAnsi="Times New Roman" w:cs="Times New Roman"/>
                <w:spacing w:val="3"/>
                <w:sz w:val="24"/>
                <w:szCs w:val="24"/>
                <w:shd w:val="clear" w:color="auto" w:fill="FFFFFF"/>
              </w:rPr>
              <w:t>Tính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hằng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năm</w:t>
            </w:r>
            <w:proofErr w:type="spellEnd"/>
            <w:r w:rsidRPr="00EA40CC">
              <w:rPr>
                <w:rFonts w:ascii="Times New Roman" w:hAnsi="Times New Roman" w:cs="Times New Roman"/>
                <w:spacing w:val="3"/>
                <w:sz w:val="24"/>
                <w:szCs w:val="24"/>
                <w:shd w:val="clear" w:color="auto" w:fill="FFFFFF"/>
              </w:rPr>
              <w:t xml:space="preserve">. </w:t>
            </w:r>
            <w:r w:rsidRPr="00EA40CC">
              <w:rPr>
                <w:rFonts w:ascii="Times New Roman" w:hAnsi="Times New Roman" w:cs="Times New Roman"/>
                <w:b/>
                <w:bCs/>
                <w:spacing w:val="3"/>
                <w:sz w:val="24"/>
                <w:szCs w:val="24"/>
                <w:shd w:val="clear" w:color="auto" w:fill="FFFFFF"/>
              </w:rPr>
              <w:t xml:space="preserve">Trường </w:t>
            </w:r>
            <w:proofErr w:type="spellStart"/>
            <w:r w:rsidRPr="00EA40CC">
              <w:rPr>
                <w:rFonts w:ascii="Times New Roman" w:hAnsi="Times New Roman" w:cs="Times New Roman"/>
                <w:b/>
                <w:bCs/>
                <w:spacing w:val="3"/>
                <w:sz w:val="24"/>
                <w:szCs w:val="24"/>
                <w:shd w:val="clear" w:color="auto" w:fill="FFFFFF"/>
              </w:rPr>
              <w:t>hợp</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Nhà</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nước</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tổ</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chức</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đấu</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giá</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quyền</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sử</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dụng</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đất</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để</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cho</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thuê</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đất</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thu</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tiền</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thuê</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đất</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hằng</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năm</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thì</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tiền</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thuê</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đất</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xác</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định</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theo</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kết</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quả</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đấu</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giá</w:t>
            </w:r>
            <w:proofErr w:type="spellEnd"/>
            <w:r w:rsidRPr="00EA40CC">
              <w:rPr>
                <w:rFonts w:ascii="Times New Roman" w:hAnsi="Times New Roman" w:cs="Times New Roman"/>
                <w:b/>
                <w:bCs/>
                <w:spacing w:val="3"/>
                <w:sz w:val="24"/>
                <w:szCs w:val="24"/>
                <w:shd w:val="clear" w:color="auto" w:fill="FFFFFF"/>
              </w:rPr>
              <w:t>;</w:t>
            </w:r>
            <w:r w:rsidRPr="00EA40CC">
              <w:rPr>
                <w:rFonts w:ascii="Times New Roman" w:hAnsi="Times New Roman" w:cs="Times New Roman"/>
                <w:spacing w:val="3"/>
                <w:sz w:val="24"/>
                <w:szCs w:val="24"/>
                <w:shd w:val="clear" w:color="auto" w:fill="FFFFFF"/>
              </w:rPr>
              <w:t>”</w:t>
            </w:r>
          </w:p>
        </w:tc>
      </w:tr>
      <w:tr w:rsidR="006F6FF6" w:rsidRPr="00000FA3" w14:paraId="2F26BA6D" w14:textId="77777777" w:rsidTr="00BB098B">
        <w:trPr>
          <w:gridAfter w:val="2"/>
          <w:wAfter w:w="128" w:type="dxa"/>
          <w:trHeight w:val="1772"/>
        </w:trPr>
        <w:tc>
          <w:tcPr>
            <w:tcW w:w="706" w:type="dxa"/>
          </w:tcPr>
          <w:p w14:paraId="45AFD0F9" w14:textId="19531651" w:rsidR="00F30525" w:rsidRPr="00EA40CC" w:rsidRDefault="00F30525" w:rsidP="00EA40CC">
            <w:pPr>
              <w:pStyle w:val="ListParagraph"/>
              <w:numPr>
                <w:ilvl w:val="0"/>
                <w:numId w:val="6"/>
              </w:numPr>
              <w:adjustRightInd w:val="0"/>
              <w:snapToGrid w:val="0"/>
              <w:ind w:left="-953" w:right="39" w:firstLine="1133"/>
              <w:contextualSpacing w:val="0"/>
              <w:jc w:val="center"/>
              <w:rPr>
                <w:rFonts w:ascii="Times New Roman" w:hAnsi="Times New Roman" w:cs="Times New Roman"/>
                <w:sz w:val="24"/>
                <w:szCs w:val="24"/>
              </w:rPr>
            </w:pPr>
          </w:p>
        </w:tc>
        <w:tc>
          <w:tcPr>
            <w:tcW w:w="1014" w:type="dxa"/>
          </w:tcPr>
          <w:p w14:paraId="04F0C7A3" w14:textId="7FB45A30" w:rsidR="00F30525" w:rsidRPr="00EA40CC" w:rsidRDefault="00F30525" w:rsidP="00EA40CC">
            <w:pPr>
              <w:adjustRightInd w:val="0"/>
              <w:snapToGrid w:val="0"/>
              <w:jc w:val="both"/>
              <w:rPr>
                <w:rFonts w:ascii="Times New Roman" w:hAnsi="Times New Roman" w:cs="Times New Roman"/>
                <w:sz w:val="24"/>
                <w:szCs w:val="24"/>
              </w:rPr>
            </w:pPr>
            <w:proofErr w:type="spellStart"/>
            <w:r w:rsidRPr="00EA40CC">
              <w:rPr>
                <w:rFonts w:ascii="Times New Roman" w:hAnsi="Times New Roman" w:cs="Times New Roman"/>
                <w:sz w:val="24"/>
                <w:szCs w:val="24"/>
              </w:rPr>
              <w:t>Điều</w:t>
            </w:r>
            <w:proofErr w:type="spellEnd"/>
            <w:r w:rsidRPr="00EA40CC">
              <w:rPr>
                <w:rFonts w:ascii="Times New Roman" w:hAnsi="Times New Roman" w:cs="Times New Roman"/>
                <w:sz w:val="24"/>
                <w:szCs w:val="24"/>
              </w:rPr>
              <w:t xml:space="preserve"> 122</w:t>
            </w:r>
          </w:p>
        </w:tc>
        <w:tc>
          <w:tcPr>
            <w:tcW w:w="4288" w:type="dxa"/>
            <w:gridSpan w:val="3"/>
          </w:tcPr>
          <w:p w14:paraId="386CB899" w14:textId="77777777" w:rsidR="00F30525" w:rsidRPr="00EA40CC" w:rsidRDefault="00F30525" w:rsidP="00EA40CC">
            <w:pPr>
              <w:adjustRightInd w:val="0"/>
              <w:snapToGrid w:val="0"/>
              <w:jc w:val="both"/>
              <w:rPr>
                <w:rFonts w:ascii="Times New Roman" w:hAnsi="Times New Roman" w:cs="Times New Roman"/>
                <w:b/>
                <w:bCs/>
                <w:spacing w:val="3"/>
                <w:sz w:val="24"/>
                <w:szCs w:val="24"/>
                <w:shd w:val="clear" w:color="auto" w:fill="FFFFFF"/>
                <w:lang w:val="am-ET"/>
              </w:rPr>
            </w:pPr>
            <w:bookmarkStart w:id="12" w:name="dieu_122"/>
            <w:r w:rsidRPr="00EA40CC">
              <w:rPr>
                <w:rFonts w:ascii="Times New Roman" w:hAnsi="Times New Roman" w:cs="Times New Roman"/>
                <w:b/>
                <w:bCs/>
                <w:spacing w:val="3"/>
                <w:sz w:val="24"/>
                <w:szCs w:val="24"/>
                <w:shd w:val="clear" w:color="auto" w:fill="FFFFFF"/>
                <w:lang w:val="am-ET"/>
              </w:rPr>
              <w:t>Điều 122. Điều kiện giao đất, cho thuê đất, cho phép chuyển mục đích sử dụng đất</w:t>
            </w:r>
            <w:bookmarkEnd w:id="12"/>
          </w:p>
          <w:p w14:paraId="3DF296BB" w14:textId="77777777" w:rsidR="00F30525" w:rsidRPr="00EA40CC" w:rsidRDefault="00F30525" w:rsidP="00EA40CC">
            <w:pPr>
              <w:adjustRightInd w:val="0"/>
              <w:snapToGrid w:val="0"/>
              <w:jc w:val="both"/>
              <w:rPr>
                <w:rFonts w:ascii="Times New Roman" w:hAnsi="Times New Roman" w:cs="Times New Roman"/>
                <w:spacing w:val="3"/>
                <w:sz w:val="24"/>
                <w:szCs w:val="24"/>
                <w:shd w:val="clear" w:color="auto" w:fill="FFFFFF"/>
                <w:lang w:val="am-ET"/>
              </w:rPr>
            </w:pPr>
            <w:bookmarkStart w:id="13" w:name="khoan_1_122"/>
            <w:r w:rsidRPr="00EA40CC">
              <w:rPr>
                <w:rFonts w:ascii="Times New Roman" w:hAnsi="Times New Roman" w:cs="Times New Roman"/>
                <w:spacing w:val="3"/>
                <w:sz w:val="24"/>
                <w:szCs w:val="24"/>
                <w:shd w:val="clear" w:color="auto" w:fill="FFFFFF"/>
                <w:lang w:val="am-ET"/>
              </w:rPr>
              <w:t>1. Cơ quan nhà nước có thẩm quyền chỉ được quyết định giao đất, cho thuê đất, cho phép chuyển mục đích sử dụng đất trồng lúa, đất rừng đặc dụng, đất rừng phòng hộ, đất rừng sản xuất sang mục đích khác sau khi có Nghị quyết của Hội đồng nhân dân cấp tỉnh và đáp ứng các căn cứ quy định tại</w:t>
            </w:r>
            <w:bookmarkEnd w:id="13"/>
            <w:r w:rsidRPr="00EA40CC">
              <w:rPr>
                <w:rFonts w:ascii="Times New Roman" w:hAnsi="Times New Roman" w:cs="Times New Roman"/>
                <w:spacing w:val="3"/>
                <w:sz w:val="24"/>
                <w:szCs w:val="24"/>
                <w:shd w:val="clear" w:color="auto" w:fill="FFFFFF"/>
                <w:lang w:val="am-ET"/>
              </w:rPr>
              <w:t> </w:t>
            </w:r>
            <w:bookmarkStart w:id="14" w:name="tc_139"/>
            <w:r w:rsidRPr="00EA40CC">
              <w:rPr>
                <w:rFonts w:ascii="Times New Roman" w:hAnsi="Times New Roman" w:cs="Times New Roman"/>
                <w:spacing w:val="3"/>
                <w:sz w:val="24"/>
                <w:szCs w:val="24"/>
                <w:shd w:val="clear" w:color="auto" w:fill="FFFFFF"/>
                <w:lang w:val="am-ET"/>
              </w:rPr>
              <w:t>Điều 116 của Luật này</w:t>
            </w:r>
            <w:bookmarkEnd w:id="14"/>
            <w:r w:rsidRPr="00EA40CC">
              <w:rPr>
                <w:rFonts w:ascii="Times New Roman" w:hAnsi="Times New Roman" w:cs="Times New Roman"/>
                <w:spacing w:val="3"/>
                <w:sz w:val="24"/>
                <w:szCs w:val="24"/>
                <w:shd w:val="clear" w:color="auto" w:fill="FFFFFF"/>
                <w:lang w:val="am-ET"/>
              </w:rPr>
              <w:t>, </w:t>
            </w:r>
            <w:bookmarkStart w:id="15" w:name="khoan_1_122_name"/>
            <w:r w:rsidRPr="00EA40CC">
              <w:rPr>
                <w:rFonts w:ascii="Times New Roman" w:hAnsi="Times New Roman" w:cs="Times New Roman"/>
                <w:spacing w:val="3"/>
                <w:sz w:val="24"/>
                <w:szCs w:val="24"/>
                <w:shd w:val="clear" w:color="auto" w:fill="FFFFFF"/>
                <w:lang w:val="am-ET"/>
              </w:rPr>
              <w:t xml:space="preserve">trừ trường hợp sử dụng đất thực </w:t>
            </w:r>
            <w:r w:rsidRPr="00EA40CC">
              <w:rPr>
                <w:rFonts w:ascii="Times New Roman" w:hAnsi="Times New Roman" w:cs="Times New Roman"/>
                <w:spacing w:val="3"/>
                <w:sz w:val="24"/>
                <w:szCs w:val="24"/>
                <w:shd w:val="clear" w:color="auto" w:fill="FFFFFF"/>
                <w:lang w:val="am-ET"/>
              </w:rPr>
              <w:lastRenderedPageBreak/>
              <w:t>hiện dự án thuộc thẩm quyền của Quốc hội, Thủ tướng Chính phủ chấp thuận, quyết định chủ trương đầu tư theo quy định của</w:t>
            </w:r>
            <w:bookmarkEnd w:id="15"/>
            <w:r w:rsidRPr="00EA40CC">
              <w:rPr>
                <w:rFonts w:ascii="Times New Roman" w:hAnsi="Times New Roman" w:cs="Times New Roman"/>
                <w:spacing w:val="3"/>
                <w:sz w:val="24"/>
                <w:szCs w:val="24"/>
                <w:shd w:val="clear" w:color="auto" w:fill="FFFFFF"/>
                <w:lang w:val="am-ET"/>
              </w:rPr>
              <w:t> </w:t>
            </w:r>
            <w:bookmarkStart w:id="16" w:name="tvpllink_gwozgqnrqo_2"/>
            <w:r w:rsidRPr="00EA40CC">
              <w:rPr>
                <w:rFonts w:ascii="Times New Roman" w:hAnsi="Times New Roman" w:cs="Times New Roman"/>
                <w:spacing w:val="3"/>
                <w:sz w:val="24"/>
                <w:szCs w:val="24"/>
                <w:shd w:val="clear" w:color="auto" w:fill="FFFFFF"/>
              </w:rPr>
              <w:fldChar w:fldCharType="begin"/>
            </w:r>
            <w:r w:rsidRPr="00EA40CC">
              <w:rPr>
                <w:rFonts w:ascii="Times New Roman" w:hAnsi="Times New Roman" w:cs="Times New Roman"/>
                <w:spacing w:val="3"/>
                <w:sz w:val="24"/>
                <w:szCs w:val="24"/>
                <w:shd w:val="clear" w:color="auto" w:fill="FFFFFF"/>
                <w:lang w:val="am-ET"/>
              </w:rPr>
              <w:instrText>HYPERLINK "https://thuvienphapluat.vn/van-ban/Doanh-nghiep/Luat-Dau-tu-so-61-2020-QH14-321051.aspx" \t "_blank"</w:instrText>
            </w:r>
            <w:r w:rsidRPr="00EA40CC">
              <w:rPr>
                <w:rFonts w:ascii="Times New Roman" w:hAnsi="Times New Roman" w:cs="Times New Roman"/>
                <w:spacing w:val="3"/>
                <w:sz w:val="24"/>
                <w:szCs w:val="24"/>
                <w:shd w:val="clear" w:color="auto" w:fill="FFFFFF"/>
              </w:rPr>
            </w:r>
            <w:r w:rsidRPr="00EA40CC">
              <w:rPr>
                <w:rFonts w:ascii="Times New Roman" w:hAnsi="Times New Roman" w:cs="Times New Roman"/>
                <w:spacing w:val="3"/>
                <w:sz w:val="24"/>
                <w:szCs w:val="24"/>
                <w:shd w:val="clear" w:color="auto" w:fill="FFFFFF"/>
              </w:rPr>
              <w:fldChar w:fldCharType="separate"/>
            </w:r>
            <w:r w:rsidRPr="00EA40CC">
              <w:rPr>
                <w:rStyle w:val="Hyperlink"/>
                <w:rFonts w:ascii="Times New Roman" w:hAnsi="Times New Roman" w:cs="Times New Roman"/>
                <w:color w:val="auto"/>
                <w:spacing w:val="3"/>
                <w:sz w:val="24"/>
                <w:szCs w:val="24"/>
                <w:shd w:val="clear" w:color="auto" w:fill="FFFFFF"/>
                <w:lang w:val="am-ET"/>
              </w:rPr>
              <w:t>Luật Đầu tư</w:t>
            </w:r>
            <w:r w:rsidRPr="00EA40CC">
              <w:rPr>
                <w:rFonts w:ascii="Times New Roman" w:hAnsi="Times New Roman" w:cs="Times New Roman"/>
                <w:spacing w:val="3"/>
                <w:sz w:val="24"/>
                <w:szCs w:val="24"/>
                <w:shd w:val="clear" w:color="auto" w:fill="FFFFFF"/>
              </w:rPr>
              <w:fldChar w:fldCharType="end"/>
            </w:r>
            <w:bookmarkEnd w:id="16"/>
            <w:r w:rsidRPr="00EA40CC">
              <w:rPr>
                <w:rFonts w:ascii="Times New Roman" w:hAnsi="Times New Roman" w:cs="Times New Roman"/>
                <w:spacing w:val="3"/>
                <w:sz w:val="24"/>
                <w:szCs w:val="24"/>
                <w:shd w:val="clear" w:color="auto" w:fill="FFFFFF"/>
                <w:lang w:val="am-ET"/>
              </w:rPr>
              <w:t>, </w:t>
            </w:r>
            <w:bookmarkStart w:id="17" w:name="tvpllink_ihapzsdgxi"/>
            <w:r w:rsidRPr="00EA40CC">
              <w:rPr>
                <w:rFonts w:ascii="Times New Roman" w:hAnsi="Times New Roman" w:cs="Times New Roman"/>
                <w:spacing w:val="3"/>
                <w:sz w:val="24"/>
                <w:szCs w:val="24"/>
                <w:shd w:val="clear" w:color="auto" w:fill="FFFFFF"/>
              </w:rPr>
              <w:fldChar w:fldCharType="begin"/>
            </w:r>
            <w:r w:rsidRPr="00EA40CC">
              <w:rPr>
                <w:rFonts w:ascii="Times New Roman" w:hAnsi="Times New Roman" w:cs="Times New Roman"/>
                <w:spacing w:val="3"/>
                <w:sz w:val="24"/>
                <w:szCs w:val="24"/>
                <w:shd w:val="clear" w:color="auto" w:fill="FFFFFF"/>
                <w:lang w:val="am-ET"/>
              </w:rPr>
              <w:instrText>HYPERLINK "https://thuvienphapluat.vn/van-ban/Dau-tu/Luat-Dau-tu-cong-2019-362113.aspx" \t "_blank"</w:instrText>
            </w:r>
            <w:r w:rsidRPr="00EA40CC">
              <w:rPr>
                <w:rFonts w:ascii="Times New Roman" w:hAnsi="Times New Roman" w:cs="Times New Roman"/>
                <w:spacing w:val="3"/>
                <w:sz w:val="24"/>
                <w:szCs w:val="24"/>
                <w:shd w:val="clear" w:color="auto" w:fill="FFFFFF"/>
              </w:rPr>
            </w:r>
            <w:r w:rsidRPr="00EA40CC">
              <w:rPr>
                <w:rFonts w:ascii="Times New Roman" w:hAnsi="Times New Roman" w:cs="Times New Roman"/>
                <w:spacing w:val="3"/>
                <w:sz w:val="24"/>
                <w:szCs w:val="24"/>
                <w:shd w:val="clear" w:color="auto" w:fill="FFFFFF"/>
              </w:rPr>
              <w:fldChar w:fldCharType="separate"/>
            </w:r>
            <w:r w:rsidRPr="00EA40CC">
              <w:rPr>
                <w:rStyle w:val="Hyperlink"/>
                <w:rFonts w:ascii="Times New Roman" w:hAnsi="Times New Roman" w:cs="Times New Roman"/>
                <w:color w:val="auto"/>
                <w:spacing w:val="3"/>
                <w:sz w:val="24"/>
                <w:szCs w:val="24"/>
                <w:shd w:val="clear" w:color="auto" w:fill="FFFFFF"/>
                <w:lang w:val="am-ET"/>
              </w:rPr>
              <w:t>Luật Đầu tư công</w:t>
            </w:r>
            <w:r w:rsidRPr="00EA40CC">
              <w:rPr>
                <w:rFonts w:ascii="Times New Roman" w:hAnsi="Times New Roman" w:cs="Times New Roman"/>
                <w:spacing w:val="3"/>
                <w:sz w:val="24"/>
                <w:szCs w:val="24"/>
                <w:shd w:val="clear" w:color="auto" w:fill="FFFFFF"/>
              </w:rPr>
              <w:fldChar w:fldCharType="end"/>
            </w:r>
            <w:bookmarkEnd w:id="17"/>
            <w:r w:rsidRPr="00EA40CC">
              <w:rPr>
                <w:rFonts w:ascii="Times New Roman" w:hAnsi="Times New Roman" w:cs="Times New Roman"/>
                <w:spacing w:val="3"/>
                <w:sz w:val="24"/>
                <w:szCs w:val="24"/>
                <w:shd w:val="clear" w:color="auto" w:fill="FFFFFF"/>
                <w:lang w:val="am-ET"/>
              </w:rPr>
              <w:t>, </w:t>
            </w:r>
            <w:bookmarkStart w:id="18" w:name="tvpllink_vyzhhycgyv"/>
            <w:r w:rsidRPr="00EA40CC">
              <w:rPr>
                <w:rFonts w:ascii="Times New Roman" w:hAnsi="Times New Roman" w:cs="Times New Roman"/>
                <w:spacing w:val="3"/>
                <w:sz w:val="24"/>
                <w:szCs w:val="24"/>
                <w:shd w:val="clear" w:color="auto" w:fill="FFFFFF"/>
              </w:rPr>
              <w:fldChar w:fldCharType="begin"/>
            </w:r>
            <w:r w:rsidRPr="00EA40CC">
              <w:rPr>
                <w:rFonts w:ascii="Times New Roman" w:hAnsi="Times New Roman" w:cs="Times New Roman"/>
                <w:spacing w:val="3"/>
                <w:sz w:val="24"/>
                <w:szCs w:val="24"/>
                <w:shd w:val="clear" w:color="auto" w:fill="FFFFFF"/>
                <w:lang w:val="am-ET"/>
              </w:rPr>
              <w:instrText>HYPERLINK "https://thuvienphapluat.vn/van-ban/Dau-tu/Luat-Dau-tu-theo-hinh-thuc-doi-tac-cong-tu-so-64-2020-QH14-374160.aspx" \t "_blank"</w:instrText>
            </w:r>
            <w:r w:rsidRPr="00EA40CC">
              <w:rPr>
                <w:rFonts w:ascii="Times New Roman" w:hAnsi="Times New Roman" w:cs="Times New Roman"/>
                <w:spacing w:val="3"/>
                <w:sz w:val="24"/>
                <w:szCs w:val="24"/>
                <w:shd w:val="clear" w:color="auto" w:fill="FFFFFF"/>
              </w:rPr>
            </w:r>
            <w:r w:rsidRPr="00EA40CC">
              <w:rPr>
                <w:rFonts w:ascii="Times New Roman" w:hAnsi="Times New Roman" w:cs="Times New Roman"/>
                <w:spacing w:val="3"/>
                <w:sz w:val="24"/>
                <w:szCs w:val="24"/>
                <w:shd w:val="clear" w:color="auto" w:fill="FFFFFF"/>
              </w:rPr>
              <w:fldChar w:fldCharType="separate"/>
            </w:r>
            <w:r w:rsidRPr="00EA40CC">
              <w:rPr>
                <w:rStyle w:val="Hyperlink"/>
                <w:rFonts w:ascii="Times New Roman" w:hAnsi="Times New Roman" w:cs="Times New Roman"/>
                <w:color w:val="auto"/>
                <w:spacing w:val="3"/>
                <w:sz w:val="24"/>
                <w:szCs w:val="24"/>
                <w:shd w:val="clear" w:color="auto" w:fill="FFFFFF"/>
                <w:lang w:val="am-ET"/>
              </w:rPr>
              <w:t>Luật Đầu tư theo phương thức đối tác công tư</w:t>
            </w:r>
            <w:r w:rsidRPr="00EA40CC">
              <w:rPr>
                <w:rFonts w:ascii="Times New Roman" w:hAnsi="Times New Roman" w:cs="Times New Roman"/>
                <w:spacing w:val="3"/>
                <w:sz w:val="24"/>
                <w:szCs w:val="24"/>
                <w:shd w:val="clear" w:color="auto" w:fill="FFFFFF"/>
              </w:rPr>
              <w:fldChar w:fldCharType="end"/>
            </w:r>
            <w:bookmarkEnd w:id="18"/>
            <w:r w:rsidRPr="00EA40CC">
              <w:rPr>
                <w:rFonts w:ascii="Times New Roman" w:hAnsi="Times New Roman" w:cs="Times New Roman"/>
                <w:spacing w:val="3"/>
                <w:sz w:val="24"/>
                <w:szCs w:val="24"/>
                <w:shd w:val="clear" w:color="auto" w:fill="FFFFFF"/>
                <w:lang w:val="am-ET"/>
              </w:rPr>
              <w:t>, </w:t>
            </w:r>
            <w:bookmarkStart w:id="19" w:name="tvpllink_vydyzmjfri"/>
            <w:r w:rsidRPr="00EA40CC">
              <w:rPr>
                <w:rFonts w:ascii="Times New Roman" w:hAnsi="Times New Roman" w:cs="Times New Roman"/>
                <w:spacing w:val="3"/>
                <w:sz w:val="24"/>
                <w:szCs w:val="24"/>
                <w:shd w:val="clear" w:color="auto" w:fill="FFFFFF"/>
              </w:rPr>
              <w:fldChar w:fldCharType="begin"/>
            </w:r>
            <w:r w:rsidRPr="00EA40CC">
              <w:rPr>
                <w:rFonts w:ascii="Times New Roman" w:hAnsi="Times New Roman" w:cs="Times New Roman"/>
                <w:spacing w:val="3"/>
                <w:sz w:val="24"/>
                <w:szCs w:val="24"/>
                <w:shd w:val="clear" w:color="auto" w:fill="FFFFFF"/>
                <w:lang w:val="am-ET"/>
              </w:rPr>
              <w:instrText>HYPERLINK "https://thuvienphapluat.vn/van-ban/Tai-nguyen-Moi-truong/Luat-Dau-khi-2022-505749.aspx" \t "_blank"</w:instrText>
            </w:r>
            <w:r w:rsidRPr="00EA40CC">
              <w:rPr>
                <w:rFonts w:ascii="Times New Roman" w:hAnsi="Times New Roman" w:cs="Times New Roman"/>
                <w:spacing w:val="3"/>
                <w:sz w:val="24"/>
                <w:szCs w:val="24"/>
                <w:shd w:val="clear" w:color="auto" w:fill="FFFFFF"/>
              </w:rPr>
            </w:r>
            <w:r w:rsidRPr="00EA40CC">
              <w:rPr>
                <w:rFonts w:ascii="Times New Roman" w:hAnsi="Times New Roman" w:cs="Times New Roman"/>
                <w:spacing w:val="3"/>
                <w:sz w:val="24"/>
                <w:szCs w:val="24"/>
                <w:shd w:val="clear" w:color="auto" w:fill="FFFFFF"/>
              </w:rPr>
              <w:fldChar w:fldCharType="separate"/>
            </w:r>
            <w:r w:rsidRPr="00EA40CC">
              <w:rPr>
                <w:rStyle w:val="Hyperlink"/>
                <w:rFonts w:ascii="Times New Roman" w:hAnsi="Times New Roman" w:cs="Times New Roman"/>
                <w:color w:val="auto"/>
                <w:spacing w:val="3"/>
                <w:sz w:val="24"/>
                <w:szCs w:val="24"/>
                <w:shd w:val="clear" w:color="auto" w:fill="FFFFFF"/>
                <w:lang w:val="am-ET"/>
              </w:rPr>
              <w:t>Luật Dầu khí</w:t>
            </w:r>
            <w:r w:rsidRPr="00EA40CC">
              <w:rPr>
                <w:rFonts w:ascii="Times New Roman" w:hAnsi="Times New Roman" w:cs="Times New Roman"/>
                <w:spacing w:val="3"/>
                <w:sz w:val="24"/>
                <w:szCs w:val="24"/>
                <w:shd w:val="clear" w:color="auto" w:fill="FFFFFF"/>
              </w:rPr>
              <w:fldChar w:fldCharType="end"/>
            </w:r>
            <w:bookmarkEnd w:id="19"/>
            <w:r w:rsidRPr="00EA40CC">
              <w:rPr>
                <w:rFonts w:ascii="Times New Roman" w:hAnsi="Times New Roman" w:cs="Times New Roman"/>
                <w:spacing w:val="3"/>
                <w:sz w:val="24"/>
                <w:szCs w:val="24"/>
                <w:shd w:val="clear" w:color="auto" w:fill="FFFFFF"/>
                <w:lang w:val="am-ET"/>
              </w:rPr>
              <w:t>; </w:t>
            </w:r>
            <w:bookmarkStart w:id="20" w:name="khoan_1_122_name_name"/>
            <w:r w:rsidRPr="00EA40CC">
              <w:rPr>
                <w:rFonts w:ascii="Times New Roman" w:hAnsi="Times New Roman" w:cs="Times New Roman"/>
                <w:spacing w:val="3"/>
                <w:sz w:val="24"/>
                <w:szCs w:val="24"/>
                <w:shd w:val="clear" w:color="auto" w:fill="FFFFFF"/>
                <w:lang w:val="am-ET"/>
              </w:rPr>
              <w:t>Hội đồng nhân dân cấp tỉnh chấp thuận, quyết định chủ trương đầu tư theo quy định của</w:t>
            </w:r>
            <w:bookmarkEnd w:id="20"/>
            <w:r w:rsidRPr="00EA40CC">
              <w:rPr>
                <w:rFonts w:ascii="Times New Roman" w:hAnsi="Times New Roman" w:cs="Times New Roman"/>
                <w:spacing w:val="3"/>
                <w:sz w:val="24"/>
                <w:szCs w:val="24"/>
                <w:shd w:val="clear" w:color="auto" w:fill="FFFFFF"/>
                <w:lang w:val="am-ET"/>
              </w:rPr>
              <w:t> </w:t>
            </w:r>
            <w:bookmarkStart w:id="21" w:name="tvpllink_ihapzsdgxi_1"/>
            <w:r w:rsidRPr="00EA40CC">
              <w:rPr>
                <w:rFonts w:ascii="Times New Roman" w:hAnsi="Times New Roman" w:cs="Times New Roman"/>
                <w:spacing w:val="3"/>
                <w:sz w:val="24"/>
                <w:szCs w:val="24"/>
                <w:shd w:val="clear" w:color="auto" w:fill="FFFFFF"/>
              </w:rPr>
              <w:fldChar w:fldCharType="begin"/>
            </w:r>
            <w:r w:rsidRPr="00EA40CC">
              <w:rPr>
                <w:rFonts w:ascii="Times New Roman" w:hAnsi="Times New Roman" w:cs="Times New Roman"/>
                <w:spacing w:val="3"/>
                <w:sz w:val="24"/>
                <w:szCs w:val="24"/>
                <w:shd w:val="clear" w:color="auto" w:fill="FFFFFF"/>
                <w:lang w:val="am-ET"/>
              </w:rPr>
              <w:instrText>HYPERLINK "https://thuvienphapluat.vn/van-ban/Dau-tu/Luat-Dau-tu-cong-2019-362113.aspx" \t "_blank"</w:instrText>
            </w:r>
            <w:r w:rsidRPr="00EA40CC">
              <w:rPr>
                <w:rFonts w:ascii="Times New Roman" w:hAnsi="Times New Roman" w:cs="Times New Roman"/>
                <w:spacing w:val="3"/>
                <w:sz w:val="24"/>
                <w:szCs w:val="24"/>
                <w:shd w:val="clear" w:color="auto" w:fill="FFFFFF"/>
              </w:rPr>
            </w:r>
            <w:r w:rsidRPr="00EA40CC">
              <w:rPr>
                <w:rFonts w:ascii="Times New Roman" w:hAnsi="Times New Roman" w:cs="Times New Roman"/>
                <w:spacing w:val="3"/>
                <w:sz w:val="24"/>
                <w:szCs w:val="24"/>
                <w:shd w:val="clear" w:color="auto" w:fill="FFFFFF"/>
              </w:rPr>
              <w:fldChar w:fldCharType="separate"/>
            </w:r>
            <w:r w:rsidRPr="00EA40CC">
              <w:rPr>
                <w:rStyle w:val="Hyperlink"/>
                <w:rFonts w:ascii="Times New Roman" w:hAnsi="Times New Roman" w:cs="Times New Roman"/>
                <w:color w:val="auto"/>
                <w:spacing w:val="3"/>
                <w:sz w:val="24"/>
                <w:szCs w:val="24"/>
                <w:shd w:val="clear" w:color="auto" w:fill="FFFFFF"/>
                <w:lang w:val="am-ET"/>
              </w:rPr>
              <w:t>Luật Đầu tư công</w:t>
            </w:r>
            <w:r w:rsidRPr="00EA40CC">
              <w:rPr>
                <w:rFonts w:ascii="Times New Roman" w:hAnsi="Times New Roman" w:cs="Times New Roman"/>
                <w:spacing w:val="3"/>
                <w:sz w:val="24"/>
                <w:szCs w:val="24"/>
                <w:shd w:val="clear" w:color="auto" w:fill="FFFFFF"/>
              </w:rPr>
              <w:fldChar w:fldCharType="end"/>
            </w:r>
            <w:bookmarkEnd w:id="21"/>
            <w:r w:rsidRPr="00EA40CC">
              <w:rPr>
                <w:rFonts w:ascii="Times New Roman" w:hAnsi="Times New Roman" w:cs="Times New Roman"/>
                <w:spacing w:val="3"/>
                <w:sz w:val="24"/>
                <w:szCs w:val="24"/>
                <w:shd w:val="clear" w:color="auto" w:fill="FFFFFF"/>
                <w:lang w:val="am-ET"/>
              </w:rPr>
              <w:t>, </w:t>
            </w:r>
            <w:bookmarkStart w:id="22" w:name="tvpllink_vyzhhycgyv_1"/>
            <w:r w:rsidRPr="00EA40CC">
              <w:rPr>
                <w:rFonts w:ascii="Times New Roman" w:hAnsi="Times New Roman" w:cs="Times New Roman"/>
                <w:spacing w:val="3"/>
                <w:sz w:val="24"/>
                <w:szCs w:val="24"/>
                <w:shd w:val="clear" w:color="auto" w:fill="FFFFFF"/>
              </w:rPr>
              <w:fldChar w:fldCharType="begin"/>
            </w:r>
            <w:r w:rsidRPr="00EA40CC">
              <w:rPr>
                <w:rFonts w:ascii="Times New Roman" w:hAnsi="Times New Roman" w:cs="Times New Roman"/>
                <w:spacing w:val="3"/>
                <w:sz w:val="24"/>
                <w:szCs w:val="24"/>
                <w:shd w:val="clear" w:color="auto" w:fill="FFFFFF"/>
                <w:lang w:val="am-ET"/>
              </w:rPr>
              <w:instrText>HYPERLINK "https://thuvienphapluat.vn/van-ban/Dau-tu/Luat-Dau-tu-theo-hinh-thuc-doi-tac-cong-tu-so-64-2020-QH14-374160.aspx" \t "_blank"</w:instrText>
            </w:r>
            <w:r w:rsidRPr="00EA40CC">
              <w:rPr>
                <w:rFonts w:ascii="Times New Roman" w:hAnsi="Times New Roman" w:cs="Times New Roman"/>
                <w:spacing w:val="3"/>
                <w:sz w:val="24"/>
                <w:szCs w:val="24"/>
                <w:shd w:val="clear" w:color="auto" w:fill="FFFFFF"/>
              </w:rPr>
            </w:r>
            <w:r w:rsidRPr="00EA40CC">
              <w:rPr>
                <w:rFonts w:ascii="Times New Roman" w:hAnsi="Times New Roman" w:cs="Times New Roman"/>
                <w:spacing w:val="3"/>
                <w:sz w:val="24"/>
                <w:szCs w:val="24"/>
                <w:shd w:val="clear" w:color="auto" w:fill="FFFFFF"/>
              </w:rPr>
              <w:fldChar w:fldCharType="separate"/>
            </w:r>
            <w:r w:rsidRPr="00EA40CC">
              <w:rPr>
                <w:rStyle w:val="Hyperlink"/>
                <w:rFonts w:ascii="Times New Roman" w:hAnsi="Times New Roman" w:cs="Times New Roman"/>
                <w:color w:val="auto"/>
                <w:spacing w:val="3"/>
                <w:sz w:val="24"/>
                <w:szCs w:val="24"/>
                <w:shd w:val="clear" w:color="auto" w:fill="FFFFFF"/>
                <w:lang w:val="am-ET"/>
              </w:rPr>
              <w:t>Luật Đầu tư theo phương thức đối tác công tư</w:t>
            </w:r>
            <w:r w:rsidRPr="00EA40CC">
              <w:rPr>
                <w:rFonts w:ascii="Times New Roman" w:hAnsi="Times New Roman" w:cs="Times New Roman"/>
                <w:spacing w:val="3"/>
                <w:sz w:val="24"/>
                <w:szCs w:val="24"/>
                <w:shd w:val="clear" w:color="auto" w:fill="FFFFFF"/>
              </w:rPr>
              <w:fldChar w:fldCharType="end"/>
            </w:r>
            <w:bookmarkEnd w:id="22"/>
            <w:r w:rsidRPr="00EA40CC">
              <w:rPr>
                <w:rFonts w:ascii="Times New Roman" w:hAnsi="Times New Roman" w:cs="Times New Roman"/>
                <w:spacing w:val="3"/>
                <w:sz w:val="24"/>
                <w:szCs w:val="24"/>
                <w:shd w:val="clear" w:color="auto" w:fill="FFFFFF"/>
                <w:lang w:val="am-ET"/>
              </w:rPr>
              <w:t>.</w:t>
            </w:r>
          </w:p>
          <w:p w14:paraId="24277043" w14:textId="30D1D295" w:rsidR="00F30525" w:rsidRPr="00EA40CC" w:rsidRDefault="00F30525" w:rsidP="00EA40CC">
            <w:pPr>
              <w:adjustRightInd w:val="0"/>
              <w:snapToGrid w:val="0"/>
              <w:jc w:val="both"/>
              <w:rPr>
                <w:rFonts w:ascii="Times New Roman" w:hAnsi="Times New Roman" w:cs="Times New Roman"/>
                <w:spacing w:val="3"/>
                <w:sz w:val="24"/>
                <w:szCs w:val="24"/>
                <w:shd w:val="clear" w:color="auto" w:fill="FFFFFF"/>
                <w:lang w:val="am-ET"/>
              </w:rPr>
            </w:pPr>
            <w:r w:rsidRPr="00EA40CC">
              <w:rPr>
                <w:rFonts w:ascii="Times New Roman" w:hAnsi="Times New Roman" w:cs="Times New Roman"/>
                <w:spacing w:val="3"/>
                <w:sz w:val="24"/>
                <w:szCs w:val="24"/>
                <w:shd w:val="clear" w:color="auto" w:fill="FFFFFF"/>
                <w:lang w:val="am-ET"/>
              </w:rPr>
              <w:t>Việc chuyển mục đích sử dụng đất trồng lúa, đất rừng đặc dụng, đất rừng phòng hộ, đất rừng sản xuất sang mục đích khác phải tuân theo tiêu chí, điều kiện do Chính phủ quy định.</w:t>
            </w:r>
          </w:p>
        </w:tc>
        <w:tc>
          <w:tcPr>
            <w:tcW w:w="4500" w:type="dxa"/>
            <w:gridSpan w:val="5"/>
          </w:tcPr>
          <w:p w14:paraId="6D19BE54" w14:textId="157ABC54" w:rsidR="00F30525" w:rsidRPr="00EA40CC" w:rsidRDefault="00F30525" w:rsidP="00EA40CC">
            <w:pPr>
              <w:adjustRightInd w:val="0"/>
              <w:snapToGrid w:val="0"/>
              <w:jc w:val="both"/>
              <w:rPr>
                <w:rFonts w:ascii="Times New Roman" w:hAnsi="Times New Roman" w:cs="Times New Roman"/>
                <w:spacing w:val="3"/>
                <w:sz w:val="24"/>
                <w:szCs w:val="24"/>
                <w:shd w:val="clear" w:color="auto" w:fill="FFFFFF"/>
                <w:lang w:val="am-ET"/>
              </w:rPr>
            </w:pPr>
            <w:r w:rsidRPr="00EA40CC">
              <w:rPr>
                <w:rFonts w:ascii="Times New Roman" w:hAnsi="Times New Roman" w:cs="Times New Roman"/>
                <w:spacing w:val="3"/>
                <w:sz w:val="24"/>
                <w:szCs w:val="24"/>
                <w:shd w:val="clear" w:color="auto" w:fill="FFFFFF"/>
                <w:lang w:val="am-ET"/>
              </w:rPr>
              <w:lastRenderedPageBreak/>
              <w:t xml:space="preserve">Hiện nay, trong quá trình thực thi Luật Đất đai nhiều địa phương không rõ thủ tục pháp lý liên quan đến việc chuyển mục đích sử dụng đất trồng lúa, đất rừng đặc dụng, đất rừng phòng hộ, đất rừng sản xuất sang mục đích khác đối với các dự án thuộc trường hợp chấp thuận chủ trương đầu tư của Quốc hội và Thủ tướng Chính phủ. </w:t>
            </w:r>
            <w:r w:rsidR="006968E5" w:rsidRPr="00EA40CC">
              <w:rPr>
                <w:rFonts w:ascii="Times New Roman" w:hAnsi="Times New Roman" w:cs="Times New Roman"/>
                <w:spacing w:val="3"/>
                <w:sz w:val="24"/>
                <w:szCs w:val="24"/>
                <w:shd w:val="clear" w:color="auto" w:fill="FFFFFF"/>
                <w:lang w:val="am-ET"/>
              </w:rPr>
              <w:t xml:space="preserve">Mặc dù, theo quy định và thủ tục chấp thuận chủ trương đầu tư </w:t>
            </w:r>
            <w:r w:rsidRPr="00EA40CC">
              <w:rPr>
                <w:rFonts w:ascii="Times New Roman" w:hAnsi="Times New Roman" w:cs="Times New Roman"/>
                <w:spacing w:val="3"/>
                <w:sz w:val="24"/>
                <w:szCs w:val="24"/>
                <w:shd w:val="clear" w:color="auto" w:fill="FFFFFF"/>
                <w:lang w:val="am-ET"/>
              </w:rPr>
              <w:t xml:space="preserve">các dự án thuộc trường hợp Quốc hội hoặc Thủ tướng Chính phủ chấp thuận chủ trương </w:t>
            </w:r>
            <w:r w:rsidRPr="00EA40CC">
              <w:rPr>
                <w:rFonts w:ascii="Times New Roman" w:hAnsi="Times New Roman" w:cs="Times New Roman"/>
                <w:spacing w:val="3"/>
                <w:sz w:val="24"/>
                <w:szCs w:val="24"/>
                <w:shd w:val="clear" w:color="auto" w:fill="FFFFFF"/>
                <w:lang w:val="am-ET"/>
              </w:rPr>
              <w:lastRenderedPageBreak/>
              <w:t xml:space="preserve">đầu tư thì </w:t>
            </w:r>
            <w:r w:rsidR="006968E5" w:rsidRPr="00EA40CC">
              <w:rPr>
                <w:rFonts w:ascii="Times New Roman" w:hAnsi="Times New Roman" w:cs="Times New Roman"/>
                <w:spacing w:val="3"/>
                <w:sz w:val="24"/>
                <w:szCs w:val="24"/>
                <w:shd w:val="clear" w:color="auto" w:fill="FFFFFF"/>
                <w:lang w:val="am-ET"/>
              </w:rPr>
              <w:t xml:space="preserve">việc chuyển đổi mục đích sử dụng đất trồng lúa, đất rừng đặc dụng … đã được xem xét, chấp thuận khi quyết định chủ trương đầu tư do đó không cần làm thủ tục chuyển đổi mục đích </w:t>
            </w:r>
            <w:r w:rsidR="001F5967" w:rsidRPr="00EA40CC">
              <w:rPr>
                <w:rFonts w:ascii="Times New Roman" w:hAnsi="Times New Roman" w:cs="Times New Roman"/>
                <w:spacing w:val="3"/>
                <w:sz w:val="24"/>
                <w:szCs w:val="24"/>
                <w:shd w:val="clear" w:color="auto" w:fill="FFFFFF"/>
                <w:lang w:val="am-ET"/>
              </w:rPr>
              <w:t>s</w:t>
            </w:r>
            <w:r w:rsidR="006968E5" w:rsidRPr="00EA40CC">
              <w:rPr>
                <w:rFonts w:ascii="Times New Roman" w:hAnsi="Times New Roman" w:cs="Times New Roman"/>
                <w:spacing w:val="3"/>
                <w:sz w:val="24"/>
                <w:szCs w:val="24"/>
                <w:shd w:val="clear" w:color="auto" w:fill="FFFFFF"/>
                <w:lang w:val="am-ET"/>
              </w:rPr>
              <w:t>ử dụng đất trồng lúa, đất rừng … nữa</w:t>
            </w:r>
            <w:r w:rsidRPr="00EA40CC">
              <w:rPr>
                <w:rFonts w:ascii="Times New Roman" w:hAnsi="Times New Roman" w:cs="Times New Roman"/>
                <w:spacing w:val="3"/>
                <w:sz w:val="24"/>
                <w:szCs w:val="24"/>
                <w:shd w:val="clear" w:color="auto" w:fill="FFFFFF"/>
                <w:lang w:val="am-ET"/>
              </w:rPr>
              <w:t>.</w:t>
            </w:r>
          </w:p>
          <w:p w14:paraId="180A8F16" w14:textId="27AF3277" w:rsidR="006968E5" w:rsidRPr="00EA40CC" w:rsidRDefault="006968E5" w:rsidP="00EA40CC">
            <w:pPr>
              <w:adjustRightInd w:val="0"/>
              <w:snapToGrid w:val="0"/>
              <w:jc w:val="both"/>
              <w:rPr>
                <w:rFonts w:ascii="Times New Roman" w:hAnsi="Times New Roman" w:cs="Times New Roman"/>
                <w:spacing w:val="3"/>
                <w:sz w:val="24"/>
                <w:szCs w:val="24"/>
                <w:shd w:val="clear" w:color="auto" w:fill="FFFFFF"/>
                <w:lang w:val="am-ET"/>
              </w:rPr>
            </w:pPr>
            <w:r w:rsidRPr="00EA40CC">
              <w:rPr>
                <w:rFonts w:ascii="Times New Roman" w:hAnsi="Times New Roman" w:cs="Times New Roman"/>
                <w:spacing w:val="3"/>
                <w:sz w:val="24"/>
                <w:szCs w:val="24"/>
                <w:shd w:val="clear" w:color="auto" w:fill="FFFFFF"/>
                <w:lang w:val="am-ET"/>
              </w:rPr>
              <w:t>Tuy nhiên, để đảm bảo cách hiểu thống nhất cần quy định rõ nội dung này.</w:t>
            </w:r>
          </w:p>
        </w:tc>
        <w:tc>
          <w:tcPr>
            <w:tcW w:w="4679" w:type="dxa"/>
            <w:gridSpan w:val="6"/>
          </w:tcPr>
          <w:p w14:paraId="57ACFF91" w14:textId="271C2CD3" w:rsidR="00F30525" w:rsidRPr="00EA40CC" w:rsidRDefault="00F30525" w:rsidP="00EA40CC">
            <w:pPr>
              <w:adjustRightInd w:val="0"/>
              <w:snapToGrid w:val="0"/>
              <w:jc w:val="both"/>
              <w:rPr>
                <w:rFonts w:ascii="Times New Roman" w:hAnsi="Times New Roman" w:cs="Times New Roman"/>
                <w:spacing w:val="3"/>
                <w:sz w:val="24"/>
                <w:szCs w:val="24"/>
                <w:shd w:val="clear" w:color="auto" w:fill="FFFFFF"/>
                <w:lang w:val="am-ET"/>
              </w:rPr>
            </w:pPr>
            <w:r w:rsidRPr="00EA40CC">
              <w:rPr>
                <w:rFonts w:ascii="Times New Roman" w:hAnsi="Times New Roman" w:cs="Times New Roman"/>
                <w:b/>
                <w:spacing w:val="3"/>
                <w:sz w:val="24"/>
                <w:szCs w:val="24"/>
                <w:shd w:val="clear" w:color="auto" w:fill="FFFFFF"/>
                <w:lang w:val="am-ET"/>
              </w:rPr>
              <w:lastRenderedPageBreak/>
              <w:t>Đề nghị</w:t>
            </w:r>
            <w:r w:rsidRPr="00EA40CC">
              <w:rPr>
                <w:rFonts w:ascii="Times New Roman" w:hAnsi="Times New Roman" w:cs="Times New Roman"/>
                <w:spacing w:val="3"/>
                <w:sz w:val="24"/>
                <w:szCs w:val="24"/>
                <w:shd w:val="clear" w:color="auto" w:fill="FFFFFF"/>
                <w:lang w:val="am-ET"/>
              </w:rPr>
              <w:t xml:space="preserve"> sửa đổi khoản 1 này như sau:</w:t>
            </w:r>
          </w:p>
          <w:p w14:paraId="6C06EEDC" w14:textId="0737816F" w:rsidR="00F30525" w:rsidRPr="00EA40CC" w:rsidRDefault="00F30525" w:rsidP="00EA40CC">
            <w:pPr>
              <w:adjustRightInd w:val="0"/>
              <w:snapToGrid w:val="0"/>
              <w:jc w:val="both"/>
              <w:rPr>
                <w:rFonts w:ascii="Times New Roman" w:hAnsi="Times New Roman" w:cs="Times New Roman"/>
                <w:spacing w:val="3"/>
                <w:sz w:val="24"/>
                <w:szCs w:val="24"/>
                <w:shd w:val="clear" w:color="auto" w:fill="FFFFFF"/>
                <w:lang w:val="am-ET"/>
              </w:rPr>
            </w:pPr>
            <w:r w:rsidRPr="00EA40CC">
              <w:rPr>
                <w:rFonts w:ascii="Times New Roman" w:hAnsi="Times New Roman" w:cs="Times New Roman"/>
                <w:spacing w:val="3"/>
                <w:sz w:val="24"/>
                <w:szCs w:val="24"/>
                <w:shd w:val="clear" w:color="auto" w:fill="FFFFFF"/>
                <w:lang w:val="am-ET"/>
              </w:rPr>
              <w:t xml:space="preserve">1. Cơ quan nhà nước có thẩm quyền chỉ được quyết định giao đất, cho thuê đất, cho phép chuyển mục đích sử dụng đất trồng lúa, đất rừng đặc dụng, đất rừng phòng hộ, đất rừng sản xuất sang mục đích khác sau khi có Nghị quyết của Hội đồng nhân dân cấp tỉnh và đáp ứng các căn cứ quy định tại Điều 116 của Luật này, trừ trường hợp sử dụng đất thực hiện dự án thuộc thẩm quyền của Quốc hội, Thủ tướng Chính phủ chấp thuận, quyết định chủ trương đầu tư theo quy định </w:t>
            </w:r>
            <w:r w:rsidRPr="00EA40CC">
              <w:rPr>
                <w:rFonts w:ascii="Times New Roman" w:hAnsi="Times New Roman" w:cs="Times New Roman"/>
                <w:spacing w:val="3"/>
                <w:sz w:val="24"/>
                <w:szCs w:val="24"/>
                <w:shd w:val="clear" w:color="auto" w:fill="FFFFFF"/>
                <w:lang w:val="am-ET"/>
              </w:rPr>
              <w:lastRenderedPageBreak/>
              <w:t>của </w:t>
            </w:r>
            <w:r w:rsidRPr="00EA40CC">
              <w:rPr>
                <w:sz w:val="24"/>
                <w:szCs w:val="24"/>
              </w:rPr>
              <w:fldChar w:fldCharType="begin"/>
            </w:r>
            <w:r w:rsidRPr="00EA40CC">
              <w:rPr>
                <w:sz w:val="24"/>
                <w:szCs w:val="24"/>
                <w:lang w:val="am-ET"/>
              </w:rPr>
              <w:instrText>HYPERLINK "https://thuvienphapluat.vn/van-ban/Doanh-nghiep/Luat-Dau-tu-so-61-2020-QH14-321051.aspx" \t "_blank"</w:instrText>
            </w:r>
            <w:r w:rsidRPr="00EA40CC">
              <w:rPr>
                <w:sz w:val="24"/>
                <w:szCs w:val="24"/>
              </w:rPr>
            </w:r>
            <w:r w:rsidRPr="00EA40CC">
              <w:rPr>
                <w:sz w:val="24"/>
                <w:szCs w:val="24"/>
              </w:rPr>
              <w:fldChar w:fldCharType="separate"/>
            </w:r>
            <w:r w:rsidRPr="00EA40CC">
              <w:rPr>
                <w:rStyle w:val="Hyperlink"/>
                <w:rFonts w:ascii="Times New Roman" w:hAnsi="Times New Roman" w:cs="Times New Roman"/>
                <w:color w:val="auto"/>
                <w:spacing w:val="3"/>
                <w:sz w:val="24"/>
                <w:szCs w:val="24"/>
                <w:u w:val="none"/>
                <w:shd w:val="clear" w:color="auto" w:fill="FFFFFF"/>
                <w:lang w:val="am-ET"/>
              </w:rPr>
              <w:t>Luật Đầu tư</w:t>
            </w:r>
            <w:r w:rsidRPr="00EA40CC">
              <w:rPr>
                <w:sz w:val="24"/>
                <w:szCs w:val="24"/>
              </w:rPr>
              <w:fldChar w:fldCharType="end"/>
            </w:r>
            <w:r w:rsidRPr="00EA40CC">
              <w:rPr>
                <w:rFonts w:ascii="Times New Roman" w:hAnsi="Times New Roman" w:cs="Times New Roman"/>
                <w:spacing w:val="3"/>
                <w:sz w:val="24"/>
                <w:szCs w:val="24"/>
                <w:shd w:val="clear" w:color="auto" w:fill="FFFFFF"/>
                <w:lang w:val="am-ET"/>
              </w:rPr>
              <w:t>, </w:t>
            </w:r>
            <w:hyperlink r:id="rId8" w:tgtFrame="_blank" w:history="1">
              <w:r w:rsidRPr="00EA40CC">
                <w:rPr>
                  <w:rStyle w:val="Hyperlink"/>
                  <w:rFonts w:ascii="Times New Roman" w:hAnsi="Times New Roman" w:cs="Times New Roman"/>
                  <w:color w:val="auto"/>
                  <w:spacing w:val="3"/>
                  <w:sz w:val="24"/>
                  <w:szCs w:val="24"/>
                  <w:u w:val="none"/>
                  <w:shd w:val="clear" w:color="auto" w:fill="FFFFFF"/>
                  <w:lang w:val="am-ET"/>
                </w:rPr>
                <w:t>Luật Đầu tư công</w:t>
              </w:r>
            </w:hyperlink>
            <w:r w:rsidRPr="00EA40CC">
              <w:rPr>
                <w:rFonts w:ascii="Times New Roman" w:hAnsi="Times New Roman" w:cs="Times New Roman"/>
                <w:spacing w:val="3"/>
                <w:sz w:val="24"/>
                <w:szCs w:val="24"/>
                <w:shd w:val="clear" w:color="auto" w:fill="FFFFFF"/>
                <w:lang w:val="am-ET"/>
              </w:rPr>
              <w:t>, </w:t>
            </w:r>
            <w:hyperlink r:id="rId9" w:tgtFrame="_blank" w:history="1">
              <w:r w:rsidRPr="00EA40CC">
                <w:rPr>
                  <w:rStyle w:val="Hyperlink"/>
                  <w:rFonts w:ascii="Times New Roman" w:hAnsi="Times New Roman" w:cs="Times New Roman"/>
                  <w:color w:val="auto"/>
                  <w:spacing w:val="3"/>
                  <w:sz w:val="24"/>
                  <w:szCs w:val="24"/>
                  <w:u w:val="none"/>
                  <w:shd w:val="clear" w:color="auto" w:fill="FFFFFF"/>
                  <w:lang w:val="am-ET"/>
                </w:rPr>
                <w:t>Luật Đầu tư theo phương thức đối tác công tư</w:t>
              </w:r>
            </w:hyperlink>
            <w:r w:rsidRPr="00EA40CC">
              <w:rPr>
                <w:rFonts w:ascii="Times New Roman" w:hAnsi="Times New Roman" w:cs="Times New Roman"/>
                <w:spacing w:val="3"/>
                <w:sz w:val="24"/>
                <w:szCs w:val="24"/>
                <w:shd w:val="clear" w:color="auto" w:fill="FFFFFF"/>
                <w:lang w:val="am-ET"/>
              </w:rPr>
              <w:t>, </w:t>
            </w:r>
            <w:hyperlink r:id="rId10" w:tgtFrame="_blank" w:history="1">
              <w:r w:rsidRPr="00EA40CC">
                <w:rPr>
                  <w:rStyle w:val="Hyperlink"/>
                  <w:rFonts w:ascii="Times New Roman" w:hAnsi="Times New Roman" w:cs="Times New Roman"/>
                  <w:color w:val="auto"/>
                  <w:spacing w:val="3"/>
                  <w:sz w:val="24"/>
                  <w:szCs w:val="24"/>
                  <w:u w:val="none"/>
                  <w:shd w:val="clear" w:color="auto" w:fill="FFFFFF"/>
                  <w:lang w:val="am-ET"/>
                </w:rPr>
                <w:t>Luật Dầu khí</w:t>
              </w:r>
            </w:hyperlink>
            <w:r w:rsidRPr="00EA40CC">
              <w:rPr>
                <w:rFonts w:ascii="Times New Roman" w:hAnsi="Times New Roman" w:cs="Times New Roman"/>
                <w:spacing w:val="3"/>
                <w:sz w:val="24"/>
                <w:szCs w:val="24"/>
                <w:shd w:val="clear" w:color="auto" w:fill="FFFFFF"/>
                <w:lang w:val="am-ET"/>
              </w:rPr>
              <w:t>; Hội đồng nhân dân cấp tỉnh chấp thuận, quyết định chủ trương đầu tư theo quy định của </w:t>
            </w:r>
            <w:r w:rsidRPr="00EA40CC">
              <w:rPr>
                <w:sz w:val="24"/>
                <w:szCs w:val="24"/>
              </w:rPr>
              <w:fldChar w:fldCharType="begin"/>
            </w:r>
            <w:r w:rsidRPr="00EA40CC">
              <w:rPr>
                <w:sz w:val="24"/>
                <w:szCs w:val="24"/>
                <w:lang w:val="am-ET"/>
              </w:rPr>
              <w:instrText>HYPERLINK "https://thuvienphapluat.vn/van-ban/Dau-tu/Luat-Dau-tu-cong-2019-362113.aspx" \t "_blank"</w:instrText>
            </w:r>
            <w:r w:rsidRPr="00EA40CC">
              <w:rPr>
                <w:sz w:val="24"/>
                <w:szCs w:val="24"/>
              </w:rPr>
            </w:r>
            <w:r w:rsidRPr="00EA40CC">
              <w:rPr>
                <w:sz w:val="24"/>
                <w:szCs w:val="24"/>
              </w:rPr>
              <w:fldChar w:fldCharType="separate"/>
            </w:r>
            <w:r w:rsidRPr="00EA40CC">
              <w:rPr>
                <w:rStyle w:val="Hyperlink"/>
                <w:rFonts w:ascii="Times New Roman" w:hAnsi="Times New Roman" w:cs="Times New Roman"/>
                <w:color w:val="auto"/>
                <w:spacing w:val="3"/>
                <w:sz w:val="24"/>
                <w:szCs w:val="24"/>
                <w:u w:val="none"/>
                <w:shd w:val="clear" w:color="auto" w:fill="FFFFFF"/>
                <w:lang w:val="am-ET"/>
              </w:rPr>
              <w:t>Luật Đầu tư công</w:t>
            </w:r>
            <w:r w:rsidRPr="00EA40CC">
              <w:rPr>
                <w:sz w:val="24"/>
                <w:szCs w:val="24"/>
              </w:rPr>
              <w:fldChar w:fldCharType="end"/>
            </w:r>
            <w:r w:rsidRPr="00EA40CC">
              <w:rPr>
                <w:rFonts w:ascii="Times New Roman" w:hAnsi="Times New Roman" w:cs="Times New Roman"/>
                <w:spacing w:val="3"/>
                <w:sz w:val="24"/>
                <w:szCs w:val="24"/>
                <w:shd w:val="clear" w:color="auto" w:fill="FFFFFF"/>
                <w:lang w:val="am-ET"/>
              </w:rPr>
              <w:t>, </w:t>
            </w:r>
            <w:hyperlink r:id="rId11" w:tgtFrame="_blank" w:history="1">
              <w:r w:rsidRPr="00EA40CC">
                <w:rPr>
                  <w:rStyle w:val="Hyperlink"/>
                  <w:rFonts w:ascii="Times New Roman" w:hAnsi="Times New Roman" w:cs="Times New Roman"/>
                  <w:color w:val="auto"/>
                  <w:spacing w:val="3"/>
                  <w:sz w:val="24"/>
                  <w:szCs w:val="24"/>
                  <w:u w:val="none"/>
                  <w:shd w:val="clear" w:color="auto" w:fill="FFFFFF"/>
                  <w:lang w:val="am-ET"/>
                </w:rPr>
                <w:t>Luật Đầu tư theo phương thức đối tác công tư</w:t>
              </w:r>
            </w:hyperlink>
            <w:r w:rsidR="002219DF" w:rsidRPr="00EA40CC">
              <w:rPr>
                <w:rStyle w:val="Hyperlink"/>
                <w:rFonts w:ascii="Times New Roman" w:hAnsi="Times New Roman" w:cs="Times New Roman"/>
                <w:color w:val="auto"/>
                <w:spacing w:val="3"/>
                <w:sz w:val="24"/>
                <w:szCs w:val="24"/>
                <w:shd w:val="clear" w:color="auto" w:fill="FFFFFF"/>
                <w:lang w:val="am-ET"/>
              </w:rPr>
              <w:t xml:space="preserve"> </w:t>
            </w:r>
            <w:r w:rsidR="002219DF" w:rsidRPr="00EA40CC">
              <w:rPr>
                <w:rStyle w:val="Hyperlink"/>
                <w:rFonts w:ascii="Times New Roman" w:hAnsi="Times New Roman" w:cs="Times New Roman"/>
                <w:b/>
                <w:color w:val="auto"/>
                <w:spacing w:val="3"/>
                <w:sz w:val="24"/>
                <w:szCs w:val="24"/>
                <w:shd w:val="clear" w:color="auto" w:fill="FFFFFF"/>
                <w:lang w:val="am-ET"/>
              </w:rPr>
              <w:t xml:space="preserve">thì không phải thực hiện thủ tục chuyển </w:t>
            </w:r>
            <w:r w:rsidR="002219DF" w:rsidRPr="00EA40CC">
              <w:rPr>
                <w:rFonts w:ascii="Times New Roman" w:hAnsi="Times New Roman" w:cs="Times New Roman"/>
                <w:b/>
                <w:spacing w:val="3"/>
                <w:sz w:val="24"/>
                <w:szCs w:val="24"/>
                <w:shd w:val="clear" w:color="auto" w:fill="FFFFFF"/>
                <w:lang w:val="am-ET"/>
              </w:rPr>
              <w:t>mục đích sử dụng đất trồng lúa, đất rừng đặc dụng, đất rừng phòng hộ, đất rừng sản xuất sang mục đích khác</w:t>
            </w:r>
            <w:r w:rsidRPr="00EA40CC">
              <w:rPr>
                <w:rFonts w:ascii="Times New Roman" w:hAnsi="Times New Roman" w:cs="Times New Roman"/>
                <w:spacing w:val="3"/>
                <w:sz w:val="24"/>
                <w:szCs w:val="24"/>
                <w:shd w:val="clear" w:color="auto" w:fill="FFFFFF"/>
                <w:lang w:val="am-ET"/>
              </w:rPr>
              <w:t>.</w:t>
            </w:r>
          </w:p>
          <w:p w14:paraId="6820032D" w14:textId="4482D165" w:rsidR="00F30525" w:rsidRPr="00EA40CC" w:rsidRDefault="00F30525" w:rsidP="00EA40CC">
            <w:pPr>
              <w:adjustRightInd w:val="0"/>
              <w:snapToGrid w:val="0"/>
              <w:jc w:val="both"/>
              <w:rPr>
                <w:rFonts w:ascii="Times New Roman" w:hAnsi="Times New Roman" w:cs="Times New Roman"/>
                <w:spacing w:val="3"/>
                <w:sz w:val="24"/>
                <w:szCs w:val="24"/>
                <w:shd w:val="clear" w:color="auto" w:fill="FFFFFF"/>
                <w:lang w:val="am-ET"/>
              </w:rPr>
            </w:pPr>
          </w:p>
        </w:tc>
      </w:tr>
      <w:tr w:rsidR="006F6FF6" w:rsidRPr="00000FA3" w14:paraId="5DD36393" w14:textId="77777777" w:rsidTr="00BB098B">
        <w:trPr>
          <w:gridAfter w:val="2"/>
          <w:wAfter w:w="128" w:type="dxa"/>
          <w:trHeight w:val="357"/>
        </w:trPr>
        <w:tc>
          <w:tcPr>
            <w:tcW w:w="706" w:type="dxa"/>
          </w:tcPr>
          <w:p w14:paraId="3EA7B130" w14:textId="77777777" w:rsidR="00312A4F" w:rsidRPr="00EA40CC" w:rsidRDefault="00312A4F" w:rsidP="00EA40CC">
            <w:pPr>
              <w:pStyle w:val="ListParagraph"/>
              <w:numPr>
                <w:ilvl w:val="0"/>
                <w:numId w:val="6"/>
              </w:numPr>
              <w:adjustRightInd w:val="0"/>
              <w:snapToGrid w:val="0"/>
              <w:ind w:left="-953" w:right="39" w:firstLine="1133"/>
              <w:contextualSpacing w:val="0"/>
              <w:jc w:val="center"/>
              <w:rPr>
                <w:rFonts w:ascii="Times New Roman" w:hAnsi="Times New Roman" w:cs="Times New Roman"/>
                <w:sz w:val="24"/>
                <w:szCs w:val="24"/>
                <w:lang w:val="am-ET"/>
              </w:rPr>
            </w:pPr>
          </w:p>
        </w:tc>
        <w:tc>
          <w:tcPr>
            <w:tcW w:w="1014" w:type="dxa"/>
          </w:tcPr>
          <w:p w14:paraId="17918794" w14:textId="77777777" w:rsidR="00312A4F" w:rsidRPr="00EA40CC" w:rsidRDefault="00312A4F" w:rsidP="00EA40CC">
            <w:pPr>
              <w:adjustRightInd w:val="0"/>
              <w:snapToGrid w:val="0"/>
              <w:jc w:val="both"/>
              <w:rPr>
                <w:rFonts w:ascii="Times New Roman" w:hAnsi="Times New Roman" w:cs="Times New Roman"/>
                <w:sz w:val="24"/>
                <w:szCs w:val="24"/>
                <w:lang w:val="am-ET"/>
              </w:rPr>
            </w:pPr>
            <w:r w:rsidRPr="00EA40CC">
              <w:rPr>
                <w:rFonts w:ascii="Times New Roman" w:hAnsi="Times New Roman" w:cs="Times New Roman"/>
                <w:sz w:val="24"/>
                <w:szCs w:val="24"/>
                <w:lang w:val="am-ET"/>
              </w:rPr>
              <w:t>Điều 122.2.c Luật Đất đai 2024</w:t>
            </w:r>
          </w:p>
          <w:p w14:paraId="42455AE6" w14:textId="77777777" w:rsidR="00312A4F" w:rsidRPr="00EA40CC" w:rsidRDefault="00312A4F" w:rsidP="00EA40CC">
            <w:pPr>
              <w:adjustRightInd w:val="0"/>
              <w:snapToGrid w:val="0"/>
              <w:jc w:val="both"/>
              <w:rPr>
                <w:rFonts w:ascii="Times New Roman" w:hAnsi="Times New Roman" w:cs="Times New Roman"/>
                <w:sz w:val="24"/>
                <w:szCs w:val="24"/>
                <w:lang w:val="am-ET"/>
              </w:rPr>
            </w:pPr>
          </w:p>
        </w:tc>
        <w:tc>
          <w:tcPr>
            <w:tcW w:w="4288" w:type="dxa"/>
            <w:gridSpan w:val="3"/>
          </w:tcPr>
          <w:p w14:paraId="07B6F8E9" w14:textId="77777777" w:rsidR="00312A4F" w:rsidRPr="00EA40CC" w:rsidRDefault="00312A4F" w:rsidP="00EA40CC">
            <w:pPr>
              <w:adjustRightInd w:val="0"/>
              <w:snapToGrid w:val="0"/>
              <w:jc w:val="both"/>
              <w:rPr>
                <w:rFonts w:ascii="Times New Roman" w:hAnsi="Times New Roman" w:cs="Times New Roman"/>
                <w:sz w:val="24"/>
                <w:szCs w:val="24"/>
                <w:lang w:val="am-ET"/>
              </w:rPr>
            </w:pPr>
            <w:r w:rsidRPr="00EA40CC">
              <w:rPr>
                <w:rFonts w:ascii="Times New Roman" w:hAnsi="Times New Roman" w:cs="Times New Roman"/>
                <w:sz w:val="24"/>
                <w:szCs w:val="24"/>
                <w:lang w:val="am-ET"/>
              </w:rPr>
              <w:t xml:space="preserve">Điều 122.2.c Luật Đất đai quy định điều kiện để nhà đầu tư được giao đất, cho thuê đất, cho phép chuyển mục đích sử dụng đất thực hiện dự án: </w:t>
            </w:r>
            <w:r w:rsidRPr="00EA40CC">
              <w:rPr>
                <w:rFonts w:ascii="Times New Roman" w:hAnsi="Times New Roman" w:cs="Times New Roman"/>
                <w:i/>
                <w:iCs/>
                <w:sz w:val="24"/>
                <w:szCs w:val="24"/>
                <w:lang w:val="am-ET"/>
              </w:rPr>
              <w:t>“</w:t>
            </w:r>
            <w:r w:rsidRPr="00EA40CC">
              <w:rPr>
                <w:rFonts w:ascii="Times New Roman" w:hAnsi="Times New Roman" w:cs="Times New Roman"/>
                <w:b/>
                <w:bCs/>
                <w:i/>
                <w:iCs/>
                <w:sz w:val="24"/>
                <w:szCs w:val="24"/>
                <w:lang w:val="am-ET"/>
              </w:rPr>
              <w:t xml:space="preserve">Không vi phạm quy định của pháp luật về đất đai </w:t>
            </w:r>
            <w:r w:rsidRPr="00EA40CC">
              <w:rPr>
                <w:rFonts w:ascii="Times New Roman" w:hAnsi="Times New Roman" w:cs="Times New Roman"/>
                <w:i/>
                <w:iCs/>
                <w:sz w:val="24"/>
                <w:szCs w:val="24"/>
                <w:lang w:val="am-ET"/>
              </w:rPr>
              <w:t xml:space="preserve">hoặc có vi phạm quy định của pháp luật về đất đai nhưng đã chấp hành xong quyết định, bản án đã có hiệu lực pháp luật của cơ quan có thẩm quyền… Việc xác định người sử dụng đất vi phạm quy định của pháp luật về đất đai </w:t>
            </w:r>
            <w:r w:rsidRPr="00EA40CC">
              <w:rPr>
                <w:rFonts w:ascii="Times New Roman" w:hAnsi="Times New Roman" w:cs="Times New Roman"/>
                <w:b/>
                <w:bCs/>
                <w:i/>
                <w:iCs/>
                <w:sz w:val="24"/>
                <w:szCs w:val="24"/>
                <w:lang w:val="am-ET"/>
              </w:rPr>
              <w:t>áp dụng đối với tất cả các thửa đất đang sử dụng trên địa bàn cả nước</w:t>
            </w:r>
            <w:r w:rsidRPr="00EA40CC">
              <w:rPr>
                <w:rFonts w:ascii="Times New Roman" w:hAnsi="Times New Roman" w:cs="Times New Roman"/>
                <w:i/>
                <w:iCs/>
                <w:sz w:val="24"/>
                <w:szCs w:val="24"/>
                <w:lang w:val="am-ET"/>
              </w:rPr>
              <w:t>”.</w:t>
            </w:r>
          </w:p>
          <w:p w14:paraId="79BD08EF" w14:textId="77777777" w:rsidR="00312A4F" w:rsidRPr="00EA40CC" w:rsidRDefault="00312A4F" w:rsidP="00EA40CC">
            <w:pPr>
              <w:adjustRightInd w:val="0"/>
              <w:snapToGrid w:val="0"/>
              <w:jc w:val="both"/>
              <w:rPr>
                <w:rFonts w:ascii="Times New Roman" w:hAnsi="Times New Roman" w:cs="Times New Roman"/>
                <w:b/>
                <w:bCs/>
                <w:spacing w:val="3"/>
                <w:sz w:val="24"/>
                <w:szCs w:val="24"/>
                <w:shd w:val="clear" w:color="auto" w:fill="FFFFFF"/>
                <w:lang w:val="am-ET"/>
              </w:rPr>
            </w:pPr>
          </w:p>
        </w:tc>
        <w:tc>
          <w:tcPr>
            <w:tcW w:w="4500" w:type="dxa"/>
            <w:gridSpan w:val="5"/>
          </w:tcPr>
          <w:p w14:paraId="640CC1CB" w14:textId="3AFF40DC" w:rsidR="00312A4F" w:rsidRPr="00EA40CC" w:rsidRDefault="00312A4F" w:rsidP="00EA40CC">
            <w:pPr>
              <w:adjustRightInd w:val="0"/>
              <w:snapToGrid w:val="0"/>
              <w:jc w:val="both"/>
              <w:rPr>
                <w:rFonts w:ascii="Times New Roman" w:hAnsi="Times New Roman" w:cs="Times New Roman"/>
                <w:sz w:val="24"/>
                <w:szCs w:val="24"/>
                <w:lang w:val="am-ET"/>
              </w:rPr>
            </w:pPr>
            <w:r w:rsidRPr="00EA40CC">
              <w:rPr>
                <w:rFonts w:ascii="Times New Roman" w:hAnsi="Times New Roman" w:cs="Times New Roman"/>
                <w:sz w:val="24"/>
                <w:szCs w:val="24"/>
                <w:lang w:val="am-ET"/>
              </w:rPr>
              <w:t>- Quy định này cơ bản kế thừa Điều 58 Luật Đất đai 2013 nhưng nhấn mạnh phải xác định người sử dụng đất không vi phạm pháp luật đất đai với tất cả các thửa đất trên cả nước; hơn nữa mở rộng trường hợp doanh nghiệp vi phạm pháp luật đất đai với mọi thửa đất sử dụng (Luật 2013 chỉ xem xét trường hợp doanh nghiệp sử dụng đất trong dự án). Quy định mới này gây lúng túng cho Sở TNMT/Sở NNMT trong việc xác định thế nào là không có vi phạm trên phạm vi cả nước nên khi tham mưu thủ tục giao đất, cho thuê đất đã phải gửi văn bản cho các địa phương khác để hỏi xem doanh nghiệp có vi phạm pháp luật đất đai hay không, làm chậm quá trình giao đất.</w:t>
            </w:r>
            <w:r w:rsidRPr="00EA40CC">
              <w:rPr>
                <w:rFonts w:ascii="Times New Roman" w:hAnsi="Times New Roman" w:cs="Times New Roman"/>
                <w:sz w:val="24"/>
                <w:szCs w:val="24"/>
                <w:lang w:val="am-ET"/>
              </w:rPr>
              <w:br/>
              <w:t xml:space="preserve">- Luật Đất đai 2024 quy định áp dụng công nghệ thông tin vào quản lý đất đai. Điều 233 quy định về </w:t>
            </w:r>
            <w:r w:rsidRPr="00EA40CC">
              <w:rPr>
                <w:rFonts w:ascii="Times New Roman" w:hAnsi="Times New Roman" w:cs="Times New Roman"/>
                <w:i/>
                <w:iCs/>
                <w:sz w:val="24"/>
                <w:szCs w:val="24"/>
                <w:lang w:val="am-ET"/>
              </w:rPr>
              <w:t xml:space="preserve">“Hệ thống theo dõi và đánh giá việc quản lý, sử dụng đất đai”, </w:t>
            </w:r>
            <w:r w:rsidRPr="00EA40CC">
              <w:rPr>
                <w:rFonts w:ascii="Times New Roman" w:hAnsi="Times New Roman" w:cs="Times New Roman"/>
                <w:sz w:val="24"/>
                <w:szCs w:val="24"/>
                <w:lang w:val="am-ET"/>
              </w:rPr>
              <w:t xml:space="preserve">là một bộ </w:t>
            </w:r>
            <w:r w:rsidRPr="00EA40CC">
              <w:rPr>
                <w:rFonts w:ascii="Times New Roman" w:hAnsi="Times New Roman" w:cs="Times New Roman"/>
                <w:sz w:val="24"/>
                <w:szCs w:val="24"/>
                <w:lang w:val="am-ET"/>
              </w:rPr>
              <w:lastRenderedPageBreak/>
              <w:t xml:space="preserve">phận của </w:t>
            </w:r>
            <w:r w:rsidRPr="00EA40CC">
              <w:rPr>
                <w:rFonts w:ascii="Times New Roman" w:hAnsi="Times New Roman" w:cs="Times New Roman"/>
                <w:i/>
                <w:iCs/>
                <w:sz w:val="24"/>
                <w:szCs w:val="24"/>
                <w:lang w:val="am-ET"/>
              </w:rPr>
              <w:t xml:space="preserve">“Hệ thống thông tin quốc gia về đất đai”, </w:t>
            </w:r>
            <w:r w:rsidRPr="00EA40CC">
              <w:rPr>
                <w:rFonts w:ascii="Times New Roman" w:hAnsi="Times New Roman" w:cs="Times New Roman"/>
                <w:sz w:val="24"/>
                <w:szCs w:val="24"/>
                <w:lang w:val="am-ET"/>
              </w:rPr>
              <w:t>được thu thập thông tin từ quá trình thi hành pháp luật về đất đai trên cả nước. Điều 101 Nghị định số 102/2024/NĐ-CP quy định việc theo dõi tình hình vi phạm pháp luật đất đai của người sử dụng đất. Điều 102 Nghị định số 102/2024/NĐ-CP quy định việc cung cấp và phản ánh thông tin về quản lý, sử dụng đất đai để cập nhật vào Hệ thống theo dõi và đánh giá việc quản lý, sử dụng đất đai.</w:t>
            </w:r>
          </w:p>
        </w:tc>
        <w:tc>
          <w:tcPr>
            <w:tcW w:w="4679" w:type="dxa"/>
            <w:gridSpan w:val="6"/>
          </w:tcPr>
          <w:p w14:paraId="25C835C3" w14:textId="7DFE939B" w:rsidR="00312A4F" w:rsidRPr="00EA40CC" w:rsidRDefault="00312A4F" w:rsidP="00EA40CC">
            <w:pPr>
              <w:adjustRightInd w:val="0"/>
              <w:snapToGrid w:val="0"/>
              <w:jc w:val="both"/>
              <w:rPr>
                <w:rFonts w:ascii="Times New Roman" w:hAnsi="Times New Roman" w:cs="Times New Roman"/>
                <w:b/>
                <w:sz w:val="24"/>
                <w:szCs w:val="24"/>
                <w:lang w:val="am-ET"/>
              </w:rPr>
            </w:pPr>
            <w:r w:rsidRPr="00EA40CC">
              <w:rPr>
                <w:rFonts w:ascii="Times New Roman" w:hAnsi="Times New Roman" w:cs="Times New Roman"/>
                <w:b/>
                <w:sz w:val="24"/>
                <w:szCs w:val="24"/>
                <w:lang w:val="am-ET"/>
              </w:rPr>
              <w:lastRenderedPageBreak/>
              <w:t>Đề xuất:</w:t>
            </w:r>
          </w:p>
          <w:p w14:paraId="372250EA" w14:textId="658A9BCE" w:rsidR="00312A4F" w:rsidRPr="00EA40CC" w:rsidRDefault="00312A4F" w:rsidP="00EA40CC">
            <w:pPr>
              <w:adjustRightInd w:val="0"/>
              <w:snapToGrid w:val="0"/>
              <w:jc w:val="both"/>
              <w:rPr>
                <w:rFonts w:ascii="Times New Roman" w:hAnsi="Times New Roman" w:cs="Times New Roman"/>
                <w:sz w:val="24"/>
                <w:szCs w:val="24"/>
                <w:lang w:val="am-ET"/>
              </w:rPr>
            </w:pPr>
            <w:r w:rsidRPr="00EA40CC">
              <w:rPr>
                <w:rFonts w:ascii="Times New Roman" w:hAnsi="Times New Roman" w:cs="Times New Roman"/>
                <w:sz w:val="24"/>
                <w:szCs w:val="24"/>
                <w:lang w:val="am-ET"/>
              </w:rPr>
              <w:t>- Với quy định này, trên thực tế khi tiến hành các thủ tục giao đất/cho thuê đất các tỉnh đều phải gửi văn bản đến tất cả các tỉnh thành trong cả nước để lấy xác nhận về việc không vi phạm pháp luật về đất đai, kể cả các tỉnh/thành mà người sử dụng đất không có hoạt động kinh doanh/sử dụng đất =&gt; gây tốn kém và mất nhiều thời gian.</w:t>
            </w:r>
          </w:p>
          <w:p w14:paraId="414F154A" w14:textId="77777777" w:rsidR="00312A4F" w:rsidRPr="00EA40CC" w:rsidRDefault="00312A4F" w:rsidP="00EA40CC">
            <w:pPr>
              <w:adjustRightInd w:val="0"/>
              <w:snapToGrid w:val="0"/>
              <w:jc w:val="both"/>
              <w:rPr>
                <w:rFonts w:ascii="Times New Roman" w:hAnsi="Times New Roman" w:cs="Times New Roman"/>
                <w:sz w:val="24"/>
                <w:szCs w:val="24"/>
                <w:lang w:val="am-ET"/>
              </w:rPr>
            </w:pPr>
            <w:r w:rsidRPr="00EA40CC">
              <w:rPr>
                <w:rFonts w:ascii="Times New Roman" w:hAnsi="Times New Roman" w:cs="Times New Roman"/>
                <w:sz w:val="24"/>
                <w:szCs w:val="24"/>
                <w:lang w:val="am-ET"/>
              </w:rPr>
              <w:t>- Trong bối cảnh hiện tại, Bộ NNMT chưa hoàn thiện Hệ thống thông tin quốc gia về đất đai để mọi thông tin vi phạm pháp luật về đất đai của người sử dụng đất, việc chấp hành quyết định xử phạt, biện pháp khắc phục… đều sẽ được cập nhật lên Hệ thống và Sở NNMT dễ tra cứu khi thẩm định điều kiện giao đất, cho thuê đất theo Điều 122 Luật Đất đai.</w:t>
            </w:r>
          </w:p>
          <w:p w14:paraId="460C0F08" w14:textId="51AF8122" w:rsidR="00312A4F" w:rsidRPr="00EA40CC" w:rsidRDefault="00312A4F" w:rsidP="00EA40CC">
            <w:pPr>
              <w:adjustRightInd w:val="0"/>
              <w:snapToGrid w:val="0"/>
              <w:jc w:val="both"/>
              <w:rPr>
                <w:rFonts w:ascii="Times New Roman" w:hAnsi="Times New Roman" w:cs="Times New Roman"/>
                <w:sz w:val="24"/>
                <w:szCs w:val="24"/>
                <w:lang w:val="am-ET"/>
              </w:rPr>
            </w:pPr>
            <w:r w:rsidRPr="00EA40CC">
              <w:rPr>
                <w:rFonts w:ascii="Times New Roman" w:hAnsi="Times New Roman" w:cs="Times New Roman"/>
                <w:sz w:val="24"/>
                <w:szCs w:val="24"/>
                <w:lang w:val="am-ET"/>
              </w:rPr>
              <w:t xml:space="preserve">Do đó, đề nghị điều chỉnh quy định theo hướng để người sử dụng đất kê khai và cam </w:t>
            </w:r>
            <w:r w:rsidRPr="00EA40CC">
              <w:rPr>
                <w:rFonts w:ascii="Times New Roman" w:hAnsi="Times New Roman" w:cs="Times New Roman"/>
                <w:sz w:val="24"/>
                <w:szCs w:val="24"/>
                <w:lang w:val="am-ET"/>
              </w:rPr>
              <w:lastRenderedPageBreak/>
              <w:t>kết không vi phạm pháp luật đất đai/liệt kê các vi phạm pháp luật đất đai đã được khắc phục để giải quyết giao đất, cho thuê đất; nếu phát hiện nhà đầu tư kê khai không trung thực thì cơ quan có thểm quyền hủy QĐ giao đất, cho thuê đất, xử phạt.</w:t>
            </w:r>
          </w:p>
          <w:p w14:paraId="769B7BE6" w14:textId="72802D8B" w:rsidR="00312A4F" w:rsidRPr="00EA40CC" w:rsidRDefault="00312A4F" w:rsidP="00EA40CC">
            <w:pPr>
              <w:adjustRightInd w:val="0"/>
              <w:snapToGrid w:val="0"/>
              <w:jc w:val="both"/>
              <w:rPr>
                <w:rFonts w:ascii="Times New Roman" w:hAnsi="Times New Roman" w:cs="Times New Roman"/>
                <w:sz w:val="24"/>
                <w:szCs w:val="24"/>
                <w:lang w:val="am-ET"/>
              </w:rPr>
            </w:pPr>
            <w:r w:rsidRPr="00EA40CC">
              <w:rPr>
                <w:rFonts w:ascii="Times New Roman" w:hAnsi="Times New Roman" w:cs="Times New Roman"/>
                <w:b/>
                <w:sz w:val="24"/>
                <w:szCs w:val="24"/>
                <w:lang w:val="am-ET"/>
              </w:rPr>
              <w:t>Đề nghị</w:t>
            </w:r>
            <w:r w:rsidRPr="00EA40CC">
              <w:rPr>
                <w:rFonts w:ascii="Times New Roman" w:hAnsi="Times New Roman" w:cs="Times New Roman"/>
                <w:sz w:val="24"/>
                <w:szCs w:val="24"/>
                <w:lang w:val="am-ET"/>
              </w:rPr>
              <w:t xml:space="preserve"> điều chỉnh như sau:</w:t>
            </w:r>
          </w:p>
          <w:p w14:paraId="58736415" w14:textId="340548AE" w:rsidR="00312A4F" w:rsidRPr="00EA40CC" w:rsidRDefault="00312A4F" w:rsidP="00EA40CC">
            <w:pPr>
              <w:adjustRightInd w:val="0"/>
              <w:snapToGrid w:val="0"/>
              <w:jc w:val="both"/>
              <w:rPr>
                <w:rFonts w:ascii="Times New Roman" w:hAnsi="Times New Roman" w:cs="Times New Roman"/>
                <w:sz w:val="24"/>
                <w:szCs w:val="24"/>
                <w:lang w:val="am-ET"/>
              </w:rPr>
            </w:pPr>
            <w:r w:rsidRPr="00EA40CC">
              <w:rPr>
                <w:rFonts w:ascii="Times New Roman" w:hAnsi="Times New Roman" w:cs="Times New Roman"/>
                <w:i/>
                <w:iCs/>
                <w:sz w:val="24"/>
                <w:szCs w:val="24"/>
                <w:lang w:val="am-ET"/>
              </w:rPr>
              <w:t>“</w:t>
            </w:r>
            <w:r w:rsidRPr="00EA40CC">
              <w:rPr>
                <w:rFonts w:ascii="Times New Roman" w:hAnsi="Times New Roman" w:cs="Times New Roman"/>
                <w:b/>
                <w:bCs/>
                <w:i/>
                <w:iCs/>
                <w:sz w:val="24"/>
                <w:szCs w:val="24"/>
                <w:lang w:val="am-ET"/>
              </w:rPr>
              <w:t xml:space="preserve">Không vi phạm quy định của pháp luật về đất đai </w:t>
            </w:r>
            <w:r w:rsidRPr="00EA40CC">
              <w:rPr>
                <w:rFonts w:ascii="Times New Roman" w:hAnsi="Times New Roman" w:cs="Times New Roman"/>
                <w:i/>
                <w:iCs/>
                <w:sz w:val="24"/>
                <w:szCs w:val="24"/>
                <w:lang w:val="am-ET"/>
              </w:rPr>
              <w:t xml:space="preserve">hoặc có vi phạm quy định của pháp luật về đất đai nhưng đã chấp hành xong quyết định, bản án đã có hiệu lực pháp luật của cơ quan có thẩm quyền… Việc xác định người sử dụng đất vi phạm quy định của pháp luật về đất đai </w:t>
            </w:r>
            <w:r w:rsidRPr="00EA40CC">
              <w:rPr>
                <w:rFonts w:ascii="Times New Roman" w:hAnsi="Times New Roman" w:cs="Times New Roman"/>
                <w:b/>
                <w:bCs/>
                <w:i/>
                <w:iCs/>
                <w:sz w:val="24"/>
                <w:szCs w:val="24"/>
                <w:lang w:val="am-ET"/>
              </w:rPr>
              <w:t xml:space="preserve">áp dụng đối với tất cả các thửa đất đang sử dụng trên địa bàn cả nước, trên cơ sở kê khai, cam kết của người sử dụng đất. Người sử dụng đất chịu trách nhiệm về tính chính xác, đầy đủ và trung thực của việc kê khai. </w:t>
            </w:r>
            <w:r w:rsidR="00545B6C" w:rsidRPr="00EA40CC">
              <w:rPr>
                <w:rFonts w:ascii="Times New Roman" w:hAnsi="Times New Roman" w:cs="Times New Roman"/>
                <w:i/>
                <w:iCs/>
                <w:sz w:val="24"/>
                <w:szCs w:val="24"/>
                <w:lang w:val="am-ET"/>
              </w:rPr>
              <w:t>”</w:t>
            </w:r>
          </w:p>
        </w:tc>
      </w:tr>
      <w:tr w:rsidR="006F6FF6" w:rsidRPr="00EA40CC" w14:paraId="4CADBD0A" w14:textId="77777777" w:rsidTr="00BB098B">
        <w:trPr>
          <w:gridAfter w:val="2"/>
          <w:wAfter w:w="128" w:type="dxa"/>
          <w:trHeight w:val="264"/>
        </w:trPr>
        <w:tc>
          <w:tcPr>
            <w:tcW w:w="706" w:type="dxa"/>
            <w:vMerge w:val="restart"/>
          </w:tcPr>
          <w:p w14:paraId="780E95E5" w14:textId="49E8BACC" w:rsidR="004736F2" w:rsidRPr="00EA40CC" w:rsidRDefault="004736F2" w:rsidP="00EA40CC">
            <w:pPr>
              <w:pStyle w:val="ListParagraph"/>
              <w:numPr>
                <w:ilvl w:val="0"/>
                <w:numId w:val="6"/>
              </w:numPr>
              <w:adjustRightInd w:val="0"/>
              <w:snapToGrid w:val="0"/>
              <w:ind w:left="-953" w:right="39" w:firstLine="1133"/>
              <w:contextualSpacing w:val="0"/>
              <w:jc w:val="center"/>
              <w:rPr>
                <w:rFonts w:ascii="Times New Roman" w:hAnsi="Times New Roman" w:cs="Times New Roman"/>
                <w:sz w:val="24"/>
                <w:szCs w:val="24"/>
                <w:lang w:val="am-ET"/>
              </w:rPr>
            </w:pPr>
          </w:p>
        </w:tc>
        <w:tc>
          <w:tcPr>
            <w:tcW w:w="1014" w:type="dxa"/>
            <w:vMerge w:val="restart"/>
          </w:tcPr>
          <w:p w14:paraId="62997A1C" w14:textId="77777777" w:rsidR="004736F2" w:rsidRPr="00EA40CC" w:rsidRDefault="004736F2" w:rsidP="00EA40CC">
            <w:pPr>
              <w:adjustRightInd w:val="0"/>
              <w:snapToGrid w:val="0"/>
              <w:jc w:val="both"/>
              <w:rPr>
                <w:rFonts w:ascii="Times New Roman" w:hAnsi="Times New Roman" w:cs="Times New Roman"/>
                <w:sz w:val="24"/>
                <w:szCs w:val="24"/>
              </w:rPr>
            </w:pPr>
            <w:proofErr w:type="spellStart"/>
            <w:r w:rsidRPr="00EA40CC">
              <w:rPr>
                <w:rFonts w:ascii="Times New Roman" w:hAnsi="Times New Roman" w:cs="Times New Roman"/>
                <w:sz w:val="24"/>
                <w:szCs w:val="24"/>
              </w:rPr>
              <w:t>Điều</w:t>
            </w:r>
            <w:proofErr w:type="spellEnd"/>
            <w:r w:rsidRPr="00EA40CC">
              <w:rPr>
                <w:rFonts w:ascii="Times New Roman" w:hAnsi="Times New Roman" w:cs="Times New Roman"/>
                <w:sz w:val="24"/>
                <w:szCs w:val="24"/>
              </w:rPr>
              <w:t xml:space="preserve"> 125</w:t>
            </w:r>
          </w:p>
        </w:tc>
        <w:tc>
          <w:tcPr>
            <w:tcW w:w="4288" w:type="dxa"/>
            <w:gridSpan w:val="3"/>
          </w:tcPr>
          <w:p w14:paraId="34EE7132" w14:textId="77777777" w:rsidR="004736F2" w:rsidRPr="00EA40CC" w:rsidRDefault="004736F2"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spacing w:val="3"/>
                <w:sz w:val="24"/>
                <w:szCs w:val="24"/>
                <w:shd w:val="clear" w:color="auto" w:fill="FFFFFF"/>
              </w:rPr>
              <w:t>Tại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khoản</w:t>
            </w:r>
            <w:proofErr w:type="spellEnd"/>
            <w:r w:rsidRPr="00EA40CC">
              <w:rPr>
                <w:rFonts w:ascii="Times New Roman" w:hAnsi="Times New Roman" w:cs="Times New Roman"/>
                <w:spacing w:val="3"/>
                <w:sz w:val="24"/>
                <w:szCs w:val="24"/>
                <w:shd w:val="clear" w:color="auto" w:fill="FFFFFF"/>
              </w:rPr>
              <w:t xml:space="preserve"> 2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125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“2.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để</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tiến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hành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bao </w:t>
            </w:r>
            <w:proofErr w:type="spellStart"/>
            <w:r w:rsidRPr="00EA40CC">
              <w:rPr>
                <w:rFonts w:ascii="Times New Roman" w:hAnsi="Times New Roman" w:cs="Times New Roman"/>
                <w:spacing w:val="3"/>
                <w:sz w:val="24"/>
                <w:szCs w:val="24"/>
                <w:shd w:val="clear" w:color="auto" w:fill="FFFFFF"/>
              </w:rPr>
              <w:t>gồm</w:t>
            </w:r>
            <w:proofErr w:type="spellEnd"/>
            <w:r w:rsidRPr="00EA40CC">
              <w:rPr>
                <w:rFonts w:ascii="Times New Roman" w:hAnsi="Times New Roman" w:cs="Times New Roman"/>
                <w:spacing w:val="3"/>
                <w:sz w:val="24"/>
                <w:szCs w:val="24"/>
                <w:shd w:val="clear" w:color="auto" w:fill="FFFFFF"/>
              </w:rPr>
              <w:t>:</w:t>
            </w:r>
          </w:p>
          <w:p w14:paraId="3A7949A8" w14:textId="77777777" w:rsidR="004736F2" w:rsidRPr="00EA40CC" w:rsidRDefault="004736F2"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a)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hoàn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thành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hỗ</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hoặc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không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phải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hỗ</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trong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tầng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thông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nối</w:t>
            </w:r>
            <w:proofErr w:type="spellEnd"/>
            <w:r w:rsidRPr="00EA40CC">
              <w:rPr>
                <w:rFonts w:ascii="Times New Roman" w:hAnsi="Times New Roman" w:cs="Times New Roman"/>
                <w:spacing w:val="3"/>
                <w:sz w:val="24"/>
                <w:szCs w:val="24"/>
                <w:shd w:val="clear" w:color="auto" w:fill="FFFFFF"/>
              </w:rPr>
              <w:t>;</w:t>
            </w:r>
          </w:p>
          <w:p w14:paraId="5A0B783D" w14:textId="77777777" w:rsidR="004736F2" w:rsidRPr="00EA40CC" w:rsidRDefault="004736F2"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b)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trong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kế</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hoạch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hằng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năm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cấp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huyện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duyệt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mục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đích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để</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trừ</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điểm</w:t>
            </w:r>
            <w:proofErr w:type="spellEnd"/>
            <w:r w:rsidRPr="00EA40CC">
              <w:rPr>
                <w:rFonts w:ascii="Times New Roman" w:hAnsi="Times New Roman" w:cs="Times New Roman"/>
                <w:spacing w:val="3"/>
                <w:sz w:val="24"/>
                <w:szCs w:val="24"/>
                <w:shd w:val="clear" w:color="auto" w:fill="FFFFFF"/>
              </w:rPr>
              <w:t xml:space="preserve"> e </w:t>
            </w:r>
            <w:proofErr w:type="spellStart"/>
            <w:r w:rsidRPr="00EA40CC">
              <w:rPr>
                <w:rFonts w:ascii="Times New Roman" w:hAnsi="Times New Roman" w:cs="Times New Roman"/>
                <w:spacing w:val="3"/>
                <w:sz w:val="24"/>
                <w:szCs w:val="24"/>
                <w:shd w:val="clear" w:color="auto" w:fill="FFFFFF"/>
              </w:rPr>
              <w:t>khoản</w:t>
            </w:r>
            <w:proofErr w:type="spellEnd"/>
            <w:r w:rsidRPr="00EA40CC">
              <w:rPr>
                <w:rFonts w:ascii="Times New Roman" w:hAnsi="Times New Roman" w:cs="Times New Roman"/>
                <w:spacing w:val="3"/>
                <w:sz w:val="24"/>
                <w:szCs w:val="24"/>
                <w:shd w:val="clear" w:color="auto" w:fill="FFFFFF"/>
              </w:rPr>
              <w:t xml:space="preserve"> 1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217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proofErr w:type="spellEnd"/>
            <w:r w:rsidRPr="00EA40CC">
              <w:rPr>
                <w:rFonts w:ascii="Times New Roman" w:hAnsi="Times New Roman" w:cs="Times New Roman"/>
                <w:spacing w:val="3"/>
                <w:sz w:val="24"/>
                <w:szCs w:val="24"/>
                <w:shd w:val="clear" w:color="auto" w:fill="FFFFFF"/>
              </w:rPr>
              <w:t>;</w:t>
            </w:r>
          </w:p>
          <w:p w14:paraId="05109D92" w14:textId="77777777" w:rsidR="004736F2" w:rsidRPr="00EA40CC" w:rsidRDefault="004736F2"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c)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hoạch</w:t>
            </w:r>
            <w:proofErr w:type="spellEnd"/>
            <w:r w:rsidRPr="00EA40CC">
              <w:rPr>
                <w:rFonts w:ascii="Times New Roman" w:hAnsi="Times New Roman" w:cs="Times New Roman"/>
                <w:spacing w:val="3"/>
                <w:sz w:val="24"/>
                <w:szCs w:val="24"/>
                <w:shd w:val="clear" w:color="auto" w:fill="FFFFFF"/>
              </w:rPr>
              <w:t xml:space="preserve"> chi </w:t>
            </w:r>
            <w:proofErr w:type="spellStart"/>
            <w:r w:rsidRPr="00EA40CC">
              <w:rPr>
                <w:rFonts w:ascii="Times New Roman" w:hAnsi="Times New Roman" w:cs="Times New Roman"/>
                <w:spacing w:val="3"/>
                <w:sz w:val="24"/>
                <w:szCs w:val="24"/>
                <w:shd w:val="clear" w:color="auto" w:fill="FFFFFF"/>
              </w:rPr>
              <w:t>tiết</w:t>
            </w:r>
            <w:proofErr w:type="spellEnd"/>
            <w:r w:rsidRPr="00EA40CC">
              <w:rPr>
                <w:rFonts w:ascii="Times New Roman" w:hAnsi="Times New Roman" w:cs="Times New Roman"/>
                <w:spacing w:val="3"/>
                <w:sz w:val="24"/>
                <w:szCs w:val="24"/>
                <w:shd w:val="clear" w:color="auto" w:fill="FFFFFF"/>
              </w:rPr>
              <w:t xml:space="preserve"> 1/500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thẩm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tổ</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chức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lastRenderedPageBreak/>
              <w:t>lập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duyệt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xây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ở;</w:t>
            </w:r>
          </w:p>
          <w:p w14:paraId="6979A29C" w14:textId="77777777" w:rsidR="004736F2" w:rsidRPr="00EA40CC" w:rsidRDefault="004736F2"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d)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phương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thẩm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duyệt</w:t>
            </w:r>
            <w:proofErr w:type="spellEnd"/>
            <w:r w:rsidRPr="00EA40CC">
              <w:rPr>
                <w:rFonts w:ascii="Times New Roman" w:hAnsi="Times New Roman" w:cs="Times New Roman"/>
                <w:spacing w:val="3"/>
                <w:sz w:val="24"/>
                <w:szCs w:val="24"/>
                <w:shd w:val="clear" w:color="auto" w:fill="FFFFFF"/>
              </w:rPr>
              <w:t>.”</w:t>
            </w:r>
          </w:p>
        </w:tc>
        <w:tc>
          <w:tcPr>
            <w:tcW w:w="4500" w:type="dxa"/>
            <w:gridSpan w:val="5"/>
          </w:tcPr>
          <w:p w14:paraId="49C20A7C" w14:textId="77777777" w:rsidR="00545B6C" w:rsidRPr="00EA40CC" w:rsidRDefault="00545B6C" w:rsidP="00EA40CC">
            <w:pPr>
              <w:adjustRightInd w:val="0"/>
              <w:snapToGrid w:val="0"/>
              <w:jc w:val="both"/>
              <w:rPr>
                <w:rFonts w:ascii="Times New Roman" w:hAnsi="Times New Roman" w:cs="Times New Roman"/>
                <w:spacing w:val="3"/>
                <w:sz w:val="24"/>
                <w:szCs w:val="24"/>
                <w:shd w:val="clear" w:color="auto" w:fill="FFFFFF"/>
              </w:rPr>
            </w:pPr>
          </w:p>
          <w:p w14:paraId="7A6019D4" w14:textId="77777777" w:rsidR="004736F2" w:rsidRPr="00EA40CC" w:rsidRDefault="004736F2"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spacing w:val="3"/>
                <w:sz w:val="24"/>
                <w:szCs w:val="24"/>
                <w:shd w:val="clear" w:color="auto" w:fill="FFFFFF"/>
              </w:rPr>
              <w:t>Đề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xuất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làm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rõ</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Khoản</w:t>
            </w:r>
            <w:proofErr w:type="spellEnd"/>
            <w:r w:rsidRPr="00EA40CC">
              <w:rPr>
                <w:rFonts w:ascii="Times New Roman" w:hAnsi="Times New Roman" w:cs="Times New Roman"/>
                <w:spacing w:val="3"/>
                <w:sz w:val="24"/>
                <w:szCs w:val="24"/>
                <w:shd w:val="clear" w:color="auto" w:fill="FFFFFF"/>
              </w:rPr>
              <w:t xml:space="preserve"> 2.c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125.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không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phải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xây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ở </w:t>
            </w:r>
            <w:proofErr w:type="spellStart"/>
            <w:r w:rsidRPr="00EA40CC">
              <w:rPr>
                <w:rFonts w:ascii="Times New Roman" w:hAnsi="Times New Roman" w:cs="Times New Roman"/>
                <w:spacing w:val="3"/>
                <w:sz w:val="24"/>
                <w:szCs w:val="24"/>
                <w:shd w:val="clear" w:color="auto" w:fill="FFFFFF"/>
              </w:rPr>
              <w:t>thì</w:t>
            </w:r>
            <w:proofErr w:type="spellEnd"/>
            <w:r w:rsidRPr="00EA40CC">
              <w:rPr>
                <w:rFonts w:ascii="Times New Roman" w:hAnsi="Times New Roman" w:cs="Times New Roman"/>
                <w:spacing w:val="3"/>
                <w:sz w:val="24"/>
                <w:szCs w:val="24"/>
                <w:shd w:val="clear" w:color="auto" w:fill="FFFFFF"/>
              </w:rPr>
              <w:t xml:space="preserve"> Quy </w:t>
            </w:r>
            <w:proofErr w:type="spellStart"/>
            <w:r w:rsidRPr="00EA40CC">
              <w:rPr>
                <w:rFonts w:ascii="Times New Roman" w:hAnsi="Times New Roman" w:cs="Times New Roman"/>
                <w:spacing w:val="3"/>
                <w:sz w:val="24"/>
                <w:szCs w:val="24"/>
                <w:shd w:val="clear" w:color="auto" w:fill="FFFFFF"/>
              </w:rPr>
              <w:t>hoạch</w:t>
            </w:r>
            <w:proofErr w:type="spellEnd"/>
            <w:r w:rsidRPr="00EA40CC">
              <w:rPr>
                <w:rFonts w:ascii="Times New Roman" w:hAnsi="Times New Roman" w:cs="Times New Roman"/>
                <w:spacing w:val="3"/>
                <w:sz w:val="24"/>
                <w:szCs w:val="24"/>
                <w:shd w:val="clear" w:color="auto" w:fill="FFFFFF"/>
              </w:rPr>
              <w:t xml:space="preserve"> Chi </w:t>
            </w:r>
            <w:proofErr w:type="spellStart"/>
            <w:r w:rsidRPr="00EA40CC">
              <w:rPr>
                <w:rFonts w:ascii="Times New Roman" w:hAnsi="Times New Roman" w:cs="Times New Roman"/>
                <w:spacing w:val="3"/>
                <w:sz w:val="24"/>
                <w:szCs w:val="24"/>
                <w:shd w:val="clear" w:color="auto" w:fill="FFFFFF"/>
              </w:rPr>
              <w:t>tiết</w:t>
            </w:r>
            <w:proofErr w:type="spellEnd"/>
            <w:r w:rsidRPr="00EA40CC">
              <w:rPr>
                <w:rFonts w:ascii="Times New Roman" w:hAnsi="Times New Roman" w:cs="Times New Roman"/>
                <w:spacing w:val="3"/>
                <w:sz w:val="24"/>
                <w:szCs w:val="24"/>
                <w:shd w:val="clear" w:color="auto" w:fill="FFFFFF"/>
              </w:rPr>
              <w:t xml:space="preserve"> 1/500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cần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trong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proofErr w:type="spellEnd"/>
            <w:r w:rsidRPr="00EA40CC">
              <w:rPr>
                <w:rFonts w:ascii="Times New Roman" w:hAnsi="Times New Roman" w:cs="Times New Roman"/>
                <w:spacing w:val="3"/>
                <w:sz w:val="24"/>
                <w:szCs w:val="24"/>
                <w:shd w:val="clear" w:color="auto" w:fill="FFFFFF"/>
              </w:rPr>
              <w:t>?</w:t>
            </w:r>
          </w:p>
        </w:tc>
        <w:tc>
          <w:tcPr>
            <w:tcW w:w="4679" w:type="dxa"/>
            <w:gridSpan w:val="6"/>
          </w:tcPr>
          <w:p w14:paraId="5CF51962" w14:textId="77777777" w:rsidR="004736F2" w:rsidRPr="00EA40CC" w:rsidRDefault="004736F2"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b/>
                <w:spacing w:val="3"/>
                <w:sz w:val="24"/>
                <w:szCs w:val="24"/>
                <w:shd w:val="clear" w:color="auto" w:fill="FFFFFF"/>
              </w:rPr>
              <w:t>Đề</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nghị</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chỉnh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sau</w:t>
            </w:r>
            <w:proofErr w:type="spellEnd"/>
            <w:r w:rsidRPr="00EA40CC">
              <w:rPr>
                <w:rFonts w:ascii="Times New Roman" w:hAnsi="Times New Roman" w:cs="Times New Roman"/>
                <w:spacing w:val="3"/>
                <w:sz w:val="24"/>
                <w:szCs w:val="24"/>
                <w:shd w:val="clear" w:color="auto" w:fill="FFFFFF"/>
              </w:rPr>
              <w:t>:</w:t>
            </w:r>
          </w:p>
          <w:p w14:paraId="5EE8F6D6" w14:textId="0320A231" w:rsidR="004736F2" w:rsidRPr="00EA40CC" w:rsidRDefault="004736F2"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“2.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để</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tiến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hành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bao </w:t>
            </w:r>
            <w:proofErr w:type="spellStart"/>
            <w:r w:rsidRPr="00EA40CC">
              <w:rPr>
                <w:rFonts w:ascii="Times New Roman" w:hAnsi="Times New Roman" w:cs="Times New Roman"/>
                <w:spacing w:val="3"/>
                <w:sz w:val="24"/>
                <w:szCs w:val="24"/>
                <w:shd w:val="clear" w:color="auto" w:fill="FFFFFF"/>
              </w:rPr>
              <w:t>gồm</w:t>
            </w:r>
            <w:proofErr w:type="spellEnd"/>
            <w:r w:rsidRPr="00EA40CC">
              <w:rPr>
                <w:rFonts w:ascii="Times New Roman" w:hAnsi="Times New Roman" w:cs="Times New Roman"/>
                <w:spacing w:val="3"/>
                <w:sz w:val="24"/>
                <w:szCs w:val="24"/>
                <w:shd w:val="clear" w:color="auto" w:fill="FFFFFF"/>
              </w:rPr>
              <w:t>:</w:t>
            </w:r>
          </w:p>
          <w:p w14:paraId="2A525559" w14:textId="77777777" w:rsidR="004736F2" w:rsidRPr="00EA40CC" w:rsidRDefault="004736F2"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a)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hoàn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thành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hỗ</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hoặc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không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phải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hỗ</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trong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tầng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thông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nối</w:t>
            </w:r>
            <w:proofErr w:type="spellEnd"/>
            <w:r w:rsidRPr="00EA40CC">
              <w:rPr>
                <w:rFonts w:ascii="Times New Roman" w:hAnsi="Times New Roman" w:cs="Times New Roman"/>
                <w:spacing w:val="3"/>
                <w:sz w:val="24"/>
                <w:szCs w:val="24"/>
                <w:shd w:val="clear" w:color="auto" w:fill="FFFFFF"/>
              </w:rPr>
              <w:t>;</w:t>
            </w:r>
          </w:p>
          <w:p w14:paraId="33A0F67F" w14:textId="77777777" w:rsidR="004736F2" w:rsidRPr="00EA40CC" w:rsidRDefault="004736F2"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b)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trong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kế</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hoạch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hằng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năm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cấp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huyện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duyệt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mục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đích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để</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trừ</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điểm</w:t>
            </w:r>
            <w:proofErr w:type="spellEnd"/>
            <w:r w:rsidRPr="00EA40CC">
              <w:rPr>
                <w:rFonts w:ascii="Times New Roman" w:hAnsi="Times New Roman" w:cs="Times New Roman"/>
                <w:spacing w:val="3"/>
                <w:sz w:val="24"/>
                <w:szCs w:val="24"/>
                <w:shd w:val="clear" w:color="auto" w:fill="FFFFFF"/>
              </w:rPr>
              <w:t xml:space="preserve"> e </w:t>
            </w:r>
            <w:proofErr w:type="spellStart"/>
            <w:r w:rsidRPr="00EA40CC">
              <w:rPr>
                <w:rFonts w:ascii="Times New Roman" w:hAnsi="Times New Roman" w:cs="Times New Roman"/>
                <w:spacing w:val="3"/>
                <w:sz w:val="24"/>
                <w:szCs w:val="24"/>
                <w:shd w:val="clear" w:color="auto" w:fill="FFFFFF"/>
              </w:rPr>
              <w:t>khoản</w:t>
            </w:r>
            <w:proofErr w:type="spellEnd"/>
            <w:r w:rsidRPr="00EA40CC">
              <w:rPr>
                <w:rFonts w:ascii="Times New Roman" w:hAnsi="Times New Roman" w:cs="Times New Roman"/>
                <w:spacing w:val="3"/>
                <w:sz w:val="24"/>
                <w:szCs w:val="24"/>
                <w:shd w:val="clear" w:color="auto" w:fill="FFFFFF"/>
              </w:rPr>
              <w:t xml:space="preserve"> 1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217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proofErr w:type="spellEnd"/>
            <w:r w:rsidRPr="00EA40CC">
              <w:rPr>
                <w:rFonts w:ascii="Times New Roman" w:hAnsi="Times New Roman" w:cs="Times New Roman"/>
                <w:spacing w:val="3"/>
                <w:sz w:val="24"/>
                <w:szCs w:val="24"/>
                <w:shd w:val="clear" w:color="auto" w:fill="FFFFFF"/>
              </w:rPr>
              <w:t>;</w:t>
            </w:r>
          </w:p>
          <w:p w14:paraId="411D44B2" w14:textId="2CDC030B" w:rsidR="004736F2" w:rsidRPr="00EA40CC" w:rsidRDefault="004736F2"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c)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hoạch</w:t>
            </w:r>
            <w:proofErr w:type="spellEnd"/>
            <w:r w:rsidRPr="00EA40CC">
              <w:rPr>
                <w:rFonts w:ascii="Times New Roman" w:hAnsi="Times New Roman" w:cs="Times New Roman"/>
                <w:spacing w:val="3"/>
                <w:sz w:val="24"/>
                <w:szCs w:val="24"/>
                <w:shd w:val="clear" w:color="auto" w:fill="FFFFFF"/>
              </w:rPr>
              <w:t xml:space="preserve"> chi </w:t>
            </w:r>
            <w:proofErr w:type="spellStart"/>
            <w:r w:rsidRPr="00EA40CC">
              <w:rPr>
                <w:rFonts w:ascii="Times New Roman" w:hAnsi="Times New Roman" w:cs="Times New Roman"/>
                <w:spacing w:val="3"/>
                <w:sz w:val="24"/>
                <w:szCs w:val="24"/>
                <w:shd w:val="clear" w:color="auto" w:fill="FFFFFF"/>
              </w:rPr>
              <w:t>tiết</w:t>
            </w:r>
            <w:proofErr w:type="spellEnd"/>
            <w:r w:rsidRPr="00EA40CC">
              <w:rPr>
                <w:rFonts w:ascii="Times New Roman" w:hAnsi="Times New Roman" w:cs="Times New Roman"/>
                <w:spacing w:val="3"/>
                <w:sz w:val="24"/>
                <w:szCs w:val="24"/>
                <w:shd w:val="clear" w:color="auto" w:fill="FFFFFF"/>
              </w:rPr>
              <w:t xml:space="preserve"> 1/500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thẩm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tổ</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chức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lập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lastRenderedPageBreak/>
              <w:t>duyệt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xây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ở; </w:t>
            </w:r>
            <w:proofErr w:type="spellStart"/>
            <w:r w:rsidRPr="00EA40CC">
              <w:rPr>
                <w:rFonts w:ascii="Times New Roman" w:hAnsi="Times New Roman" w:cs="Times New Roman"/>
                <w:b/>
                <w:bCs/>
                <w:spacing w:val="3"/>
                <w:sz w:val="24"/>
                <w:szCs w:val="24"/>
                <w:shd w:val="clear" w:color="auto" w:fill="FFFFFF"/>
              </w:rPr>
              <w:t>đối</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với</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dự</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án</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không</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xây</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dựng</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nhà</w:t>
            </w:r>
            <w:proofErr w:type="spellEnd"/>
            <w:r w:rsidRPr="00EA40CC">
              <w:rPr>
                <w:rFonts w:ascii="Times New Roman" w:hAnsi="Times New Roman" w:cs="Times New Roman"/>
                <w:b/>
                <w:bCs/>
                <w:spacing w:val="3"/>
                <w:sz w:val="24"/>
                <w:szCs w:val="24"/>
                <w:shd w:val="clear" w:color="auto" w:fill="FFFFFF"/>
              </w:rPr>
              <w:t xml:space="preserve"> ở </w:t>
            </w:r>
            <w:proofErr w:type="spellStart"/>
            <w:r w:rsidRPr="00EA40CC">
              <w:rPr>
                <w:rFonts w:ascii="Times New Roman" w:hAnsi="Times New Roman" w:cs="Times New Roman"/>
                <w:b/>
                <w:bCs/>
                <w:spacing w:val="3"/>
                <w:sz w:val="24"/>
                <w:szCs w:val="24"/>
                <w:shd w:val="clear" w:color="auto" w:fill="FFFFFF"/>
              </w:rPr>
              <w:t>thì</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không</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phải</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lập</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quy</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hoạch</w:t>
            </w:r>
            <w:proofErr w:type="spellEnd"/>
            <w:r w:rsidRPr="00EA40CC">
              <w:rPr>
                <w:rFonts w:ascii="Times New Roman" w:hAnsi="Times New Roman" w:cs="Times New Roman"/>
                <w:b/>
                <w:bCs/>
                <w:spacing w:val="3"/>
                <w:sz w:val="24"/>
                <w:szCs w:val="24"/>
                <w:shd w:val="clear" w:color="auto" w:fill="FFFFFF"/>
              </w:rPr>
              <w:t xml:space="preserve"> chi </w:t>
            </w:r>
            <w:proofErr w:type="spellStart"/>
            <w:r w:rsidRPr="00EA40CC">
              <w:rPr>
                <w:rFonts w:ascii="Times New Roman" w:hAnsi="Times New Roman" w:cs="Times New Roman"/>
                <w:b/>
                <w:bCs/>
                <w:spacing w:val="3"/>
                <w:sz w:val="24"/>
                <w:szCs w:val="24"/>
                <w:shd w:val="clear" w:color="auto" w:fill="FFFFFF"/>
              </w:rPr>
              <w:t>tiết</w:t>
            </w:r>
            <w:proofErr w:type="spellEnd"/>
            <w:r w:rsidRPr="00EA40CC">
              <w:rPr>
                <w:rFonts w:ascii="Times New Roman" w:hAnsi="Times New Roman" w:cs="Times New Roman"/>
                <w:b/>
                <w:bCs/>
                <w:spacing w:val="3"/>
                <w:sz w:val="24"/>
                <w:szCs w:val="24"/>
                <w:shd w:val="clear" w:color="auto" w:fill="FFFFFF"/>
              </w:rPr>
              <w:t xml:space="preserve"> 1/500.</w:t>
            </w:r>
          </w:p>
          <w:p w14:paraId="53CBCE14" w14:textId="1AE14359" w:rsidR="004736F2" w:rsidRPr="00EA40CC" w:rsidRDefault="004736F2"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d)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phương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thẩm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duyệt</w:t>
            </w:r>
            <w:proofErr w:type="spellEnd"/>
            <w:r w:rsidRPr="00EA40CC">
              <w:rPr>
                <w:rFonts w:ascii="Times New Roman" w:hAnsi="Times New Roman" w:cs="Times New Roman"/>
                <w:spacing w:val="3"/>
                <w:sz w:val="24"/>
                <w:szCs w:val="24"/>
                <w:shd w:val="clear" w:color="auto" w:fill="FFFFFF"/>
              </w:rPr>
              <w:t>.”</w:t>
            </w:r>
          </w:p>
        </w:tc>
      </w:tr>
      <w:tr w:rsidR="006F6FF6" w:rsidRPr="00EA40CC" w14:paraId="58B1ACAA" w14:textId="77777777" w:rsidTr="00BB098B">
        <w:trPr>
          <w:gridAfter w:val="2"/>
          <w:wAfter w:w="128" w:type="dxa"/>
          <w:trHeight w:val="264"/>
        </w:trPr>
        <w:tc>
          <w:tcPr>
            <w:tcW w:w="706" w:type="dxa"/>
            <w:vMerge/>
          </w:tcPr>
          <w:p w14:paraId="4412071B" w14:textId="77777777" w:rsidR="004736F2" w:rsidRPr="00EA40CC" w:rsidRDefault="004736F2" w:rsidP="00EA40CC">
            <w:pPr>
              <w:adjustRightInd w:val="0"/>
              <w:snapToGrid w:val="0"/>
              <w:jc w:val="center"/>
              <w:rPr>
                <w:rFonts w:ascii="Times New Roman" w:hAnsi="Times New Roman" w:cs="Times New Roman"/>
                <w:sz w:val="24"/>
                <w:szCs w:val="24"/>
              </w:rPr>
            </w:pPr>
          </w:p>
        </w:tc>
        <w:tc>
          <w:tcPr>
            <w:tcW w:w="1014" w:type="dxa"/>
            <w:vMerge/>
          </w:tcPr>
          <w:p w14:paraId="02A7688F" w14:textId="77777777" w:rsidR="004736F2" w:rsidRPr="00EA40CC" w:rsidRDefault="004736F2" w:rsidP="00EA40CC">
            <w:pPr>
              <w:adjustRightInd w:val="0"/>
              <w:snapToGrid w:val="0"/>
              <w:jc w:val="both"/>
              <w:rPr>
                <w:rFonts w:ascii="Times New Roman" w:hAnsi="Times New Roman" w:cs="Times New Roman"/>
                <w:sz w:val="24"/>
                <w:szCs w:val="24"/>
              </w:rPr>
            </w:pPr>
          </w:p>
        </w:tc>
        <w:tc>
          <w:tcPr>
            <w:tcW w:w="4288" w:type="dxa"/>
            <w:gridSpan w:val="3"/>
          </w:tcPr>
          <w:p w14:paraId="3339E960" w14:textId="77777777" w:rsidR="004736F2" w:rsidRPr="00EA40CC" w:rsidRDefault="004736F2" w:rsidP="00EA40CC">
            <w:pPr>
              <w:pStyle w:val="NormalWeb"/>
              <w:shd w:val="clear" w:color="auto" w:fill="FFFFFF"/>
              <w:adjustRightInd w:val="0"/>
              <w:snapToGrid w:val="0"/>
              <w:spacing w:before="0" w:beforeAutospacing="0" w:after="0" w:afterAutospacing="0"/>
              <w:jc w:val="both"/>
              <w:rPr>
                <w:i/>
              </w:rPr>
            </w:pPr>
            <w:r w:rsidRPr="00EA40CC">
              <w:rPr>
                <w:i/>
              </w:rPr>
              <w:t>“</w:t>
            </w:r>
            <w:bookmarkStart w:id="23" w:name="khoan_3_125"/>
            <w:r w:rsidRPr="00EA40CC">
              <w:rPr>
                <w:i/>
              </w:rPr>
              <w:t xml:space="preserve">3. </w:t>
            </w:r>
            <w:proofErr w:type="spellStart"/>
            <w:r w:rsidRPr="00EA40CC">
              <w:rPr>
                <w:b/>
                <w:i/>
              </w:rPr>
              <w:t>Tổ</w:t>
            </w:r>
            <w:proofErr w:type="spellEnd"/>
            <w:r w:rsidRPr="00EA40CC">
              <w:rPr>
                <w:b/>
                <w:i/>
              </w:rPr>
              <w:t xml:space="preserve"> </w:t>
            </w:r>
            <w:proofErr w:type="spellStart"/>
            <w:r w:rsidRPr="00EA40CC">
              <w:rPr>
                <w:b/>
                <w:i/>
              </w:rPr>
              <w:t>chức</w:t>
            </w:r>
            <w:proofErr w:type="spellEnd"/>
            <w:r w:rsidRPr="00EA40CC">
              <w:rPr>
                <w:b/>
                <w:i/>
              </w:rPr>
              <w:t xml:space="preserve"> </w:t>
            </w:r>
            <w:proofErr w:type="spellStart"/>
            <w:r w:rsidRPr="00EA40CC">
              <w:rPr>
                <w:b/>
                <w:i/>
              </w:rPr>
              <w:t>tham</w:t>
            </w:r>
            <w:proofErr w:type="spellEnd"/>
            <w:r w:rsidRPr="00EA40CC">
              <w:rPr>
                <w:b/>
                <w:i/>
              </w:rPr>
              <w:t xml:space="preserve"> </w:t>
            </w:r>
            <w:proofErr w:type="spellStart"/>
            <w:r w:rsidRPr="00EA40CC">
              <w:rPr>
                <w:b/>
                <w:i/>
              </w:rPr>
              <w:t>gia</w:t>
            </w:r>
            <w:proofErr w:type="spellEnd"/>
            <w:r w:rsidRPr="00EA40CC">
              <w:rPr>
                <w:b/>
                <w:i/>
              </w:rPr>
              <w:t xml:space="preserve"> </w:t>
            </w:r>
            <w:proofErr w:type="spellStart"/>
            <w:r w:rsidRPr="00EA40CC">
              <w:rPr>
                <w:b/>
                <w:i/>
              </w:rPr>
              <w:t>đấu</w:t>
            </w:r>
            <w:proofErr w:type="spellEnd"/>
            <w:r w:rsidRPr="00EA40CC">
              <w:rPr>
                <w:b/>
                <w:i/>
              </w:rPr>
              <w:t xml:space="preserve"> </w:t>
            </w:r>
            <w:proofErr w:type="spellStart"/>
            <w:r w:rsidRPr="00EA40CC">
              <w:rPr>
                <w:b/>
                <w:i/>
              </w:rPr>
              <w:t>giá</w:t>
            </w:r>
            <w:proofErr w:type="spellEnd"/>
            <w:r w:rsidRPr="00EA40CC">
              <w:rPr>
                <w:b/>
                <w:i/>
              </w:rPr>
              <w:t xml:space="preserve"> </w:t>
            </w:r>
            <w:proofErr w:type="spellStart"/>
            <w:r w:rsidRPr="00EA40CC">
              <w:rPr>
                <w:b/>
                <w:i/>
              </w:rPr>
              <w:t>quyền</w:t>
            </w:r>
            <w:proofErr w:type="spellEnd"/>
            <w:r w:rsidRPr="00EA40CC">
              <w:rPr>
                <w:b/>
                <w:i/>
              </w:rPr>
              <w:t xml:space="preserve"> </w:t>
            </w:r>
            <w:proofErr w:type="spellStart"/>
            <w:r w:rsidRPr="00EA40CC">
              <w:rPr>
                <w:b/>
                <w:i/>
              </w:rPr>
              <w:t>sử</w:t>
            </w:r>
            <w:proofErr w:type="spellEnd"/>
            <w:r w:rsidRPr="00EA40CC">
              <w:rPr>
                <w:b/>
                <w:i/>
              </w:rPr>
              <w:t xml:space="preserve"> </w:t>
            </w:r>
            <w:proofErr w:type="spellStart"/>
            <w:r w:rsidRPr="00EA40CC">
              <w:rPr>
                <w:b/>
                <w:i/>
              </w:rPr>
              <w:t>dụng</w:t>
            </w:r>
            <w:proofErr w:type="spellEnd"/>
            <w:r w:rsidRPr="00EA40CC">
              <w:rPr>
                <w:b/>
                <w:i/>
              </w:rPr>
              <w:t xml:space="preserve"> </w:t>
            </w:r>
            <w:proofErr w:type="spellStart"/>
            <w:r w:rsidRPr="00EA40CC">
              <w:rPr>
                <w:b/>
                <w:i/>
              </w:rPr>
              <w:t>đất</w:t>
            </w:r>
            <w:proofErr w:type="spellEnd"/>
            <w:r w:rsidRPr="00EA40CC">
              <w:rPr>
                <w:b/>
                <w:i/>
              </w:rPr>
              <w:t xml:space="preserve"> </w:t>
            </w:r>
            <w:proofErr w:type="spellStart"/>
            <w:r w:rsidRPr="00EA40CC">
              <w:rPr>
                <w:b/>
                <w:i/>
              </w:rPr>
              <w:t>trong</w:t>
            </w:r>
            <w:proofErr w:type="spellEnd"/>
            <w:r w:rsidRPr="00EA40CC">
              <w:rPr>
                <w:b/>
                <w:i/>
              </w:rPr>
              <w:t xml:space="preserve"> </w:t>
            </w:r>
            <w:proofErr w:type="spellStart"/>
            <w:r w:rsidRPr="00EA40CC">
              <w:rPr>
                <w:b/>
                <w:i/>
              </w:rPr>
              <w:t>các</w:t>
            </w:r>
            <w:proofErr w:type="spellEnd"/>
            <w:r w:rsidRPr="00EA40CC">
              <w:rPr>
                <w:b/>
                <w:i/>
              </w:rPr>
              <w:t xml:space="preserve"> </w:t>
            </w:r>
            <w:proofErr w:type="spellStart"/>
            <w:r w:rsidRPr="00EA40CC">
              <w:rPr>
                <w:b/>
                <w:i/>
              </w:rPr>
              <w:t>trường</w:t>
            </w:r>
            <w:proofErr w:type="spellEnd"/>
            <w:r w:rsidRPr="00EA40CC">
              <w:rPr>
                <w:b/>
                <w:i/>
              </w:rPr>
              <w:t xml:space="preserve"> </w:t>
            </w:r>
            <w:proofErr w:type="spellStart"/>
            <w:r w:rsidRPr="00EA40CC">
              <w:rPr>
                <w:b/>
                <w:i/>
              </w:rPr>
              <w:t>hợp</w:t>
            </w:r>
            <w:proofErr w:type="spellEnd"/>
            <w:r w:rsidRPr="00EA40CC">
              <w:rPr>
                <w:b/>
                <w:i/>
              </w:rPr>
              <w:t xml:space="preserve"> </w:t>
            </w:r>
            <w:proofErr w:type="spellStart"/>
            <w:r w:rsidRPr="00EA40CC">
              <w:rPr>
                <w:b/>
                <w:i/>
              </w:rPr>
              <w:t>quy</w:t>
            </w:r>
            <w:proofErr w:type="spellEnd"/>
            <w:r w:rsidRPr="00EA40CC">
              <w:rPr>
                <w:b/>
                <w:i/>
              </w:rPr>
              <w:t xml:space="preserve"> </w:t>
            </w:r>
            <w:proofErr w:type="spellStart"/>
            <w:r w:rsidRPr="00EA40CC">
              <w:rPr>
                <w:b/>
                <w:i/>
              </w:rPr>
              <w:t>định</w:t>
            </w:r>
            <w:proofErr w:type="spellEnd"/>
            <w:r w:rsidRPr="00EA40CC">
              <w:rPr>
                <w:b/>
                <w:i/>
              </w:rPr>
              <w:t xml:space="preserve"> </w:t>
            </w:r>
            <w:proofErr w:type="spellStart"/>
            <w:r w:rsidRPr="00EA40CC">
              <w:rPr>
                <w:b/>
                <w:i/>
              </w:rPr>
              <w:t>tại</w:t>
            </w:r>
            <w:proofErr w:type="spellEnd"/>
            <w:r w:rsidRPr="00EA40CC">
              <w:rPr>
                <w:b/>
                <w:i/>
              </w:rPr>
              <w:t xml:space="preserve"> </w:t>
            </w:r>
            <w:proofErr w:type="spellStart"/>
            <w:r w:rsidRPr="00EA40CC">
              <w:rPr>
                <w:b/>
                <w:i/>
              </w:rPr>
              <w:t>khoản</w:t>
            </w:r>
            <w:proofErr w:type="spellEnd"/>
            <w:r w:rsidRPr="00EA40CC">
              <w:rPr>
                <w:b/>
                <w:i/>
              </w:rPr>
              <w:t xml:space="preserve"> 1 </w:t>
            </w:r>
            <w:proofErr w:type="spellStart"/>
            <w:r w:rsidRPr="00EA40CC">
              <w:rPr>
                <w:b/>
                <w:i/>
              </w:rPr>
              <w:t>Điều</w:t>
            </w:r>
            <w:proofErr w:type="spellEnd"/>
            <w:r w:rsidRPr="00EA40CC">
              <w:rPr>
                <w:b/>
                <w:i/>
              </w:rPr>
              <w:t xml:space="preserve"> </w:t>
            </w:r>
            <w:proofErr w:type="spellStart"/>
            <w:r w:rsidRPr="00EA40CC">
              <w:rPr>
                <w:b/>
                <w:i/>
              </w:rPr>
              <w:t>này</w:t>
            </w:r>
            <w:proofErr w:type="spellEnd"/>
            <w:r w:rsidRPr="00EA40CC">
              <w:rPr>
                <w:b/>
                <w:i/>
              </w:rPr>
              <w:t xml:space="preserve"> </w:t>
            </w:r>
            <w:proofErr w:type="spellStart"/>
            <w:r w:rsidRPr="00EA40CC">
              <w:rPr>
                <w:b/>
                <w:i/>
              </w:rPr>
              <w:t>phải</w:t>
            </w:r>
            <w:proofErr w:type="spellEnd"/>
            <w:r w:rsidRPr="00EA40CC">
              <w:rPr>
                <w:b/>
                <w:i/>
              </w:rPr>
              <w:t xml:space="preserve"> </w:t>
            </w:r>
            <w:proofErr w:type="spellStart"/>
            <w:r w:rsidRPr="00EA40CC">
              <w:rPr>
                <w:b/>
                <w:i/>
              </w:rPr>
              <w:t>có</w:t>
            </w:r>
            <w:proofErr w:type="spellEnd"/>
            <w:r w:rsidRPr="00EA40CC">
              <w:rPr>
                <w:b/>
                <w:i/>
              </w:rPr>
              <w:t xml:space="preserve"> </w:t>
            </w:r>
            <w:proofErr w:type="spellStart"/>
            <w:r w:rsidRPr="00EA40CC">
              <w:rPr>
                <w:b/>
                <w:i/>
              </w:rPr>
              <w:t>đủ</w:t>
            </w:r>
            <w:proofErr w:type="spellEnd"/>
            <w:r w:rsidRPr="00EA40CC">
              <w:rPr>
                <w:b/>
                <w:i/>
              </w:rPr>
              <w:t xml:space="preserve"> </w:t>
            </w:r>
            <w:proofErr w:type="spellStart"/>
            <w:r w:rsidRPr="00EA40CC">
              <w:rPr>
                <w:b/>
                <w:i/>
              </w:rPr>
              <w:t>các</w:t>
            </w:r>
            <w:proofErr w:type="spellEnd"/>
            <w:r w:rsidRPr="00EA40CC">
              <w:rPr>
                <w:b/>
                <w:i/>
              </w:rPr>
              <w:t xml:space="preserve"> </w:t>
            </w:r>
            <w:proofErr w:type="spellStart"/>
            <w:r w:rsidRPr="00EA40CC">
              <w:rPr>
                <w:b/>
                <w:i/>
              </w:rPr>
              <w:t>điều</w:t>
            </w:r>
            <w:proofErr w:type="spellEnd"/>
            <w:r w:rsidRPr="00EA40CC">
              <w:rPr>
                <w:b/>
                <w:i/>
              </w:rPr>
              <w:t xml:space="preserve"> </w:t>
            </w:r>
            <w:proofErr w:type="spellStart"/>
            <w:r w:rsidRPr="00EA40CC">
              <w:rPr>
                <w:b/>
                <w:i/>
              </w:rPr>
              <w:t>kiện</w:t>
            </w:r>
            <w:proofErr w:type="spellEnd"/>
            <w:r w:rsidRPr="00EA40CC">
              <w:rPr>
                <w:b/>
                <w:i/>
              </w:rPr>
              <w:t xml:space="preserve"> </w:t>
            </w:r>
            <w:proofErr w:type="spellStart"/>
            <w:r w:rsidRPr="00EA40CC">
              <w:rPr>
                <w:b/>
                <w:i/>
              </w:rPr>
              <w:t>sau</w:t>
            </w:r>
            <w:proofErr w:type="spellEnd"/>
            <w:r w:rsidRPr="00EA40CC">
              <w:rPr>
                <w:b/>
                <w:i/>
              </w:rPr>
              <w:t xml:space="preserve"> </w:t>
            </w:r>
            <w:proofErr w:type="spellStart"/>
            <w:r w:rsidRPr="00EA40CC">
              <w:rPr>
                <w:b/>
                <w:i/>
              </w:rPr>
              <w:t>đây</w:t>
            </w:r>
            <w:proofErr w:type="spellEnd"/>
            <w:r w:rsidRPr="00EA40CC">
              <w:rPr>
                <w:i/>
              </w:rPr>
              <w:t>:</w:t>
            </w:r>
            <w:bookmarkEnd w:id="23"/>
          </w:p>
          <w:p w14:paraId="4FBAC5C4" w14:textId="77777777" w:rsidR="004736F2" w:rsidRPr="00EA40CC" w:rsidRDefault="004736F2" w:rsidP="00EA40CC">
            <w:pPr>
              <w:pStyle w:val="NormalWeb"/>
              <w:shd w:val="clear" w:color="auto" w:fill="FFFFFF"/>
              <w:adjustRightInd w:val="0"/>
              <w:snapToGrid w:val="0"/>
              <w:spacing w:before="0" w:beforeAutospacing="0" w:after="0" w:afterAutospacing="0"/>
              <w:ind w:left="293"/>
              <w:jc w:val="both"/>
              <w:rPr>
                <w:i/>
              </w:rPr>
            </w:pPr>
            <w:r w:rsidRPr="00EA40CC">
              <w:rPr>
                <w:i/>
              </w:rPr>
              <w:t xml:space="preserve">a) </w:t>
            </w:r>
            <w:proofErr w:type="spellStart"/>
            <w:r w:rsidRPr="00EA40CC">
              <w:rPr>
                <w:i/>
              </w:rPr>
              <w:t>Thuộc</w:t>
            </w:r>
            <w:proofErr w:type="spellEnd"/>
            <w:r w:rsidRPr="00EA40CC">
              <w:rPr>
                <w:i/>
              </w:rPr>
              <w:t xml:space="preserve"> </w:t>
            </w:r>
            <w:proofErr w:type="spellStart"/>
            <w:r w:rsidRPr="00EA40CC">
              <w:rPr>
                <w:i/>
              </w:rPr>
              <w:t>đối</w:t>
            </w:r>
            <w:proofErr w:type="spellEnd"/>
            <w:r w:rsidRPr="00EA40CC">
              <w:rPr>
                <w:i/>
              </w:rPr>
              <w:t xml:space="preserve"> </w:t>
            </w:r>
            <w:proofErr w:type="spellStart"/>
            <w:r w:rsidRPr="00EA40CC">
              <w:rPr>
                <w:i/>
              </w:rPr>
              <w:t>tượng</w:t>
            </w:r>
            <w:proofErr w:type="spellEnd"/>
            <w:r w:rsidRPr="00EA40CC">
              <w:rPr>
                <w:i/>
              </w:rPr>
              <w:t xml:space="preserve"> </w:t>
            </w:r>
            <w:proofErr w:type="spellStart"/>
            <w:r w:rsidRPr="00EA40CC">
              <w:rPr>
                <w:i/>
              </w:rPr>
              <w:t>được</w:t>
            </w:r>
            <w:proofErr w:type="spellEnd"/>
            <w:r w:rsidRPr="00EA40CC">
              <w:rPr>
                <w:i/>
              </w:rPr>
              <w:t xml:space="preserve"> </w:t>
            </w:r>
            <w:proofErr w:type="spellStart"/>
            <w:r w:rsidRPr="00EA40CC">
              <w:rPr>
                <w:i/>
              </w:rPr>
              <w:t>Nhà</w:t>
            </w:r>
            <w:proofErr w:type="spellEnd"/>
            <w:r w:rsidRPr="00EA40CC">
              <w:rPr>
                <w:i/>
              </w:rPr>
              <w:t xml:space="preserve"> </w:t>
            </w:r>
            <w:proofErr w:type="spellStart"/>
            <w:r w:rsidRPr="00EA40CC">
              <w:rPr>
                <w:i/>
              </w:rPr>
              <w:t>nước</w:t>
            </w:r>
            <w:proofErr w:type="spellEnd"/>
            <w:r w:rsidRPr="00EA40CC">
              <w:rPr>
                <w:i/>
              </w:rPr>
              <w:t xml:space="preserve"> </w:t>
            </w:r>
            <w:proofErr w:type="spellStart"/>
            <w:r w:rsidRPr="00EA40CC">
              <w:rPr>
                <w:i/>
              </w:rPr>
              <w:t>giao</w:t>
            </w:r>
            <w:proofErr w:type="spellEnd"/>
            <w:r w:rsidRPr="00EA40CC">
              <w:rPr>
                <w:i/>
              </w:rPr>
              <w:t xml:space="preserve"> </w:t>
            </w:r>
            <w:proofErr w:type="spellStart"/>
            <w:r w:rsidRPr="00EA40CC">
              <w:rPr>
                <w:i/>
              </w:rPr>
              <w:t>đất</w:t>
            </w:r>
            <w:proofErr w:type="spellEnd"/>
            <w:r w:rsidRPr="00EA40CC">
              <w:rPr>
                <w:i/>
              </w:rPr>
              <w:t xml:space="preserve">, </w:t>
            </w:r>
            <w:proofErr w:type="spellStart"/>
            <w:r w:rsidRPr="00EA40CC">
              <w:rPr>
                <w:i/>
              </w:rPr>
              <w:t>cho</w:t>
            </w:r>
            <w:proofErr w:type="spellEnd"/>
            <w:r w:rsidRPr="00EA40CC">
              <w:rPr>
                <w:i/>
              </w:rPr>
              <w:t xml:space="preserve"> </w:t>
            </w:r>
            <w:proofErr w:type="spellStart"/>
            <w:r w:rsidRPr="00EA40CC">
              <w:rPr>
                <w:i/>
              </w:rPr>
              <w:t>thuê</w:t>
            </w:r>
            <w:proofErr w:type="spellEnd"/>
            <w:r w:rsidRPr="00EA40CC">
              <w:rPr>
                <w:i/>
              </w:rPr>
              <w:t xml:space="preserve"> </w:t>
            </w:r>
            <w:proofErr w:type="spellStart"/>
            <w:r w:rsidRPr="00EA40CC">
              <w:rPr>
                <w:i/>
              </w:rPr>
              <w:t>đất</w:t>
            </w:r>
            <w:proofErr w:type="spellEnd"/>
            <w:r w:rsidRPr="00EA40CC">
              <w:rPr>
                <w:i/>
              </w:rPr>
              <w:t xml:space="preserve"> </w:t>
            </w:r>
            <w:proofErr w:type="spellStart"/>
            <w:r w:rsidRPr="00EA40CC">
              <w:rPr>
                <w:i/>
              </w:rPr>
              <w:t>theo</w:t>
            </w:r>
            <w:proofErr w:type="spellEnd"/>
            <w:r w:rsidRPr="00EA40CC">
              <w:rPr>
                <w:i/>
              </w:rPr>
              <w:t xml:space="preserve"> </w:t>
            </w:r>
            <w:proofErr w:type="spellStart"/>
            <w:r w:rsidRPr="00EA40CC">
              <w:rPr>
                <w:i/>
              </w:rPr>
              <w:t>quy</w:t>
            </w:r>
            <w:proofErr w:type="spellEnd"/>
            <w:r w:rsidRPr="00EA40CC">
              <w:rPr>
                <w:i/>
              </w:rPr>
              <w:t xml:space="preserve"> </w:t>
            </w:r>
            <w:proofErr w:type="spellStart"/>
            <w:r w:rsidRPr="00EA40CC">
              <w:rPr>
                <w:i/>
              </w:rPr>
              <w:t>định</w:t>
            </w:r>
            <w:proofErr w:type="spellEnd"/>
            <w:r w:rsidRPr="00EA40CC">
              <w:rPr>
                <w:i/>
              </w:rPr>
              <w:t xml:space="preserve"> </w:t>
            </w:r>
            <w:proofErr w:type="spellStart"/>
            <w:r w:rsidRPr="00EA40CC">
              <w:rPr>
                <w:i/>
              </w:rPr>
              <w:t>tại</w:t>
            </w:r>
            <w:proofErr w:type="spellEnd"/>
            <w:r w:rsidRPr="00EA40CC">
              <w:rPr>
                <w:i/>
              </w:rPr>
              <w:t> </w:t>
            </w:r>
            <w:bookmarkStart w:id="24" w:name="tc_155"/>
            <w:proofErr w:type="spellStart"/>
            <w:r w:rsidRPr="00EA40CC">
              <w:rPr>
                <w:i/>
              </w:rPr>
              <w:t>Điều</w:t>
            </w:r>
            <w:proofErr w:type="spellEnd"/>
            <w:r w:rsidRPr="00EA40CC">
              <w:rPr>
                <w:i/>
              </w:rPr>
              <w:t xml:space="preserve"> 119 </w:t>
            </w:r>
            <w:proofErr w:type="spellStart"/>
            <w:r w:rsidRPr="00EA40CC">
              <w:rPr>
                <w:i/>
              </w:rPr>
              <w:t>và</w:t>
            </w:r>
            <w:proofErr w:type="spellEnd"/>
            <w:r w:rsidRPr="00EA40CC">
              <w:rPr>
                <w:i/>
              </w:rPr>
              <w:t xml:space="preserve"> </w:t>
            </w:r>
            <w:proofErr w:type="spellStart"/>
            <w:r w:rsidRPr="00EA40CC">
              <w:rPr>
                <w:i/>
              </w:rPr>
              <w:t>Điều</w:t>
            </w:r>
            <w:proofErr w:type="spellEnd"/>
            <w:r w:rsidRPr="00EA40CC">
              <w:rPr>
                <w:i/>
              </w:rPr>
              <w:t xml:space="preserve"> 120 </w:t>
            </w:r>
            <w:proofErr w:type="spellStart"/>
            <w:r w:rsidRPr="00EA40CC">
              <w:rPr>
                <w:i/>
              </w:rPr>
              <w:t>của</w:t>
            </w:r>
            <w:proofErr w:type="spellEnd"/>
            <w:r w:rsidRPr="00EA40CC">
              <w:rPr>
                <w:i/>
              </w:rPr>
              <w:t xml:space="preserve"> </w:t>
            </w:r>
            <w:proofErr w:type="spellStart"/>
            <w:r w:rsidRPr="00EA40CC">
              <w:rPr>
                <w:i/>
              </w:rPr>
              <w:t>Luật</w:t>
            </w:r>
            <w:proofErr w:type="spellEnd"/>
            <w:r w:rsidRPr="00EA40CC">
              <w:rPr>
                <w:i/>
              </w:rPr>
              <w:t xml:space="preserve"> </w:t>
            </w:r>
            <w:proofErr w:type="spellStart"/>
            <w:r w:rsidRPr="00EA40CC">
              <w:rPr>
                <w:i/>
              </w:rPr>
              <w:t>này</w:t>
            </w:r>
            <w:bookmarkEnd w:id="24"/>
            <w:proofErr w:type="spellEnd"/>
            <w:r w:rsidRPr="00EA40CC">
              <w:rPr>
                <w:i/>
              </w:rPr>
              <w:t>;</w:t>
            </w:r>
          </w:p>
          <w:p w14:paraId="4B41CB64" w14:textId="77777777" w:rsidR="004736F2" w:rsidRPr="00EA40CC" w:rsidRDefault="004736F2" w:rsidP="00EA40CC">
            <w:pPr>
              <w:pStyle w:val="NormalWeb"/>
              <w:shd w:val="clear" w:color="auto" w:fill="FFFFFF"/>
              <w:adjustRightInd w:val="0"/>
              <w:snapToGrid w:val="0"/>
              <w:spacing w:before="0" w:beforeAutospacing="0" w:after="0" w:afterAutospacing="0"/>
              <w:ind w:left="293"/>
              <w:jc w:val="both"/>
              <w:rPr>
                <w:i/>
              </w:rPr>
            </w:pPr>
            <w:r w:rsidRPr="00EA40CC">
              <w:rPr>
                <w:i/>
              </w:rPr>
              <w:t xml:space="preserve">b) Bảo </w:t>
            </w:r>
            <w:proofErr w:type="spellStart"/>
            <w:r w:rsidRPr="00EA40CC">
              <w:rPr>
                <w:i/>
              </w:rPr>
              <w:t>đảm</w:t>
            </w:r>
            <w:proofErr w:type="spellEnd"/>
            <w:r w:rsidRPr="00EA40CC">
              <w:rPr>
                <w:i/>
              </w:rPr>
              <w:t xml:space="preserve"> </w:t>
            </w:r>
            <w:proofErr w:type="spellStart"/>
            <w:r w:rsidRPr="00EA40CC">
              <w:rPr>
                <w:i/>
              </w:rPr>
              <w:t>các</w:t>
            </w:r>
            <w:proofErr w:type="spellEnd"/>
            <w:r w:rsidRPr="00EA40CC">
              <w:rPr>
                <w:i/>
              </w:rPr>
              <w:t xml:space="preserve"> </w:t>
            </w:r>
            <w:proofErr w:type="spellStart"/>
            <w:r w:rsidRPr="00EA40CC">
              <w:rPr>
                <w:i/>
              </w:rPr>
              <w:t>điều</w:t>
            </w:r>
            <w:proofErr w:type="spellEnd"/>
            <w:r w:rsidRPr="00EA40CC">
              <w:rPr>
                <w:i/>
              </w:rPr>
              <w:t xml:space="preserve"> </w:t>
            </w:r>
            <w:proofErr w:type="spellStart"/>
            <w:r w:rsidRPr="00EA40CC">
              <w:rPr>
                <w:i/>
              </w:rPr>
              <w:t>kiện</w:t>
            </w:r>
            <w:proofErr w:type="spellEnd"/>
            <w:r w:rsidRPr="00EA40CC">
              <w:rPr>
                <w:i/>
              </w:rPr>
              <w:t xml:space="preserve"> </w:t>
            </w:r>
            <w:proofErr w:type="spellStart"/>
            <w:r w:rsidRPr="00EA40CC">
              <w:rPr>
                <w:i/>
              </w:rPr>
              <w:t>quy</w:t>
            </w:r>
            <w:proofErr w:type="spellEnd"/>
            <w:r w:rsidRPr="00EA40CC">
              <w:rPr>
                <w:i/>
              </w:rPr>
              <w:t xml:space="preserve"> </w:t>
            </w:r>
            <w:proofErr w:type="spellStart"/>
            <w:r w:rsidRPr="00EA40CC">
              <w:rPr>
                <w:i/>
              </w:rPr>
              <w:t>định</w:t>
            </w:r>
            <w:proofErr w:type="spellEnd"/>
            <w:r w:rsidRPr="00EA40CC">
              <w:rPr>
                <w:i/>
              </w:rPr>
              <w:t xml:space="preserve"> </w:t>
            </w:r>
            <w:proofErr w:type="spellStart"/>
            <w:r w:rsidRPr="00EA40CC">
              <w:rPr>
                <w:i/>
              </w:rPr>
              <w:t>tại</w:t>
            </w:r>
            <w:proofErr w:type="spellEnd"/>
            <w:r w:rsidRPr="00EA40CC">
              <w:rPr>
                <w:i/>
              </w:rPr>
              <w:t> </w:t>
            </w:r>
            <w:bookmarkStart w:id="25" w:name="tc_156"/>
            <w:proofErr w:type="spellStart"/>
            <w:r w:rsidRPr="00EA40CC">
              <w:rPr>
                <w:i/>
              </w:rPr>
              <w:t>Điều</w:t>
            </w:r>
            <w:proofErr w:type="spellEnd"/>
            <w:r w:rsidRPr="00EA40CC">
              <w:rPr>
                <w:i/>
              </w:rPr>
              <w:t xml:space="preserve"> 122 </w:t>
            </w:r>
            <w:proofErr w:type="spellStart"/>
            <w:r w:rsidRPr="00EA40CC">
              <w:rPr>
                <w:i/>
              </w:rPr>
              <w:t>của</w:t>
            </w:r>
            <w:proofErr w:type="spellEnd"/>
            <w:r w:rsidRPr="00EA40CC">
              <w:rPr>
                <w:i/>
              </w:rPr>
              <w:t xml:space="preserve"> </w:t>
            </w:r>
            <w:proofErr w:type="spellStart"/>
            <w:r w:rsidRPr="00EA40CC">
              <w:rPr>
                <w:i/>
              </w:rPr>
              <w:t>Luật</w:t>
            </w:r>
            <w:proofErr w:type="spellEnd"/>
            <w:r w:rsidRPr="00EA40CC">
              <w:rPr>
                <w:i/>
              </w:rPr>
              <w:t xml:space="preserve"> </w:t>
            </w:r>
            <w:proofErr w:type="spellStart"/>
            <w:r w:rsidRPr="00EA40CC">
              <w:rPr>
                <w:i/>
              </w:rPr>
              <w:t>này</w:t>
            </w:r>
            <w:bookmarkEnd w:id="25"/>
            <w:proofErr w:type="spellEnd"/>
            <w:r w:rsidRPr="00EA40CC">
              <w:rPr>
                <w:i/>
              </w:rPr>
              <w:t> </w:t>
            </w:r>
            <w:proofErr w:type="spellStart"/>
            <w:r w:rsidRPr="00EA40CC">
              <w:rPr>
                <w:i/>
              </w:rPr>
              <w:t>đối</w:t>
            </w:r>
            <w:proofErr w:type="spellEnd"/>
            <w:r w:rsidRPr="00EA40CC">
              <w:rPr>
                <w:i/>
              </w:rPr>
              <w:t xml:space="preserve"> </w:t>
            </w:r>
            <w:proofErr w:type="spellStart"/>
            <w:r w:rsidRPr="00EA40CC">
              <w:rPr>
                <w:i/>
              </w:rPr>
              <w:t>với</w:t>
            </w:r>
            <w:proofErr w:type="spellEnd"/>
            <w:r w:rsidRPr="00EA40CC">
              <w:rPr>
                <w:i/>
              </w:rPr>
              <w:t xml:space="preserve"> </w:t>
            </w:r>
            <w:proofErr w:type="spellStart"/>
            <w:r w:rsidRPr="00EA40CC">
              <w:rPr>
                <w:i/>
              </w:rPr>
              <w:t>trường</w:t>
            </w:r>
            <w:proofErr w:type="spellEnd"/>
            <w:r w:rsidRPr="00EA40CC">
              <w:rPr>
                <w:i/>
              </w:rPr>
              <w:t xml:space="preserve"> </w:t>
            </w:r>
            <w:proofErr w:type="spellStart"/>
            <w:r w:rsidRPr="00EA40CC">
              <w:rPr>
                <w:i/>
              </w:rPr>
              <w:t>hợp</w:t>
            </w:r>
            <w:proofErr w:type="spellEnd"/>
            <w:r w:rsidRPr="00EA40CC">
              <w:rPr>
                <w:i/>
              </w:rPr>
              <w:t xml:space="preserve"> </w:t>
            </w:r>
            <w:proofErr w:type="spellStart"/>
            <w:r w:rsidRPr="00EA40CC">
              <w:rPr>
                <w:i/>
              </w:rPr>
              <w:t>giao</w:t>
            </w:r>
            <w:proofErr w:type="spellEnd"/>
            <w:r w:rsidRPr="00EA40CC">
              <w:rPr>
                <w:i/>
              </w:rPr>
              <w:t xml:space="preserve"> </w:t>
            </w:r>
            <w:proofErr w:type="spellStart"/>
            <w:r w:rsidRPr="00EA40CC">
              <w:rPr>
                <w:i/>
              </w:rPr>
              <w:t>đất</w:t>
            </w:r>
            <w:proofErr w:type="spellEnd"/>
            <w:r w:rsidRPr="00EA40CC">
              <w:rPr>
                <w:i/>
              </w:rPr>
              <w:t xml:space="preserve">, </w:t>
            </w:r>
            <w:proofErr w:type="spellStart"/>
            <w:r w:rsidRPr="00EA40CC">
              <w:rPr>
                <w:i/>
              </w:rPr>
              <w:t>cho</w:t>
            </w:r>
            <w:proofErr w:type="spellEnd"/>
            <w:r w:rsidRPr="00EA40CC">
              <w:rPr>
                <w:i/>
              </w:rPr>
              <w:t xml:space="preserve"> </w:t>
            </w:r>
            <w:proofErr w:type="spellStart"/>
            <w:r w:rsidRPr="00EA40CC">
              <w:rPr>
                <w:i/>
              </w:rPr>
              <w:t>thuê</w:t>
            </w:r>
            <w:proofErr w:type="spellEnd"/>
            <w:r w:rsidRPr="00EA40CC">
              <w:rPr>
                <w:i/>
              </w:rPr>
              <w:t xml:space="preserve"> </w:t>
            </w:r>
            <w:proofErr w:type="spellStart"/>
            <w:r w:rsidRPr="00EA40CC">
              <w:rPr>
                <w:i/>
              </w:rPr>
              <w:t>đất</w:t>
            </w:r>
            <w:proofErr w:type="spellEnd"/>
            <w:r w:rsidRPr="00EA40CC">
              <w:rPr>
                <w:i/>
              </w:rPr>
              <w:t xml:space="preserve"> </w:t>
            </w:r>
            <w:proofErr w:type="spellStart"/>
            <w:r w:rsidRPr="00EA40CC">
              <w:rPr>
                <w:i/>
              </w:rPr>
              <w:t>để</w:t>
            </w:r>
            <w:proofErr w:type="spellEnd"/>
            <w:r w:rsidRPr="00EA40CC">
              <w:rPr>
                <w:i/>
              </w:rPr>
              <w:t xml:space="preserve"> </w:t>
            </w:r>
            <w:proofErr w:type="spellStart"/>
            <w:r w:rsidRPr="00EA40CC">
              <w:rPr>
                <w:i/>
              </w:rPr>
              <w:t>thực</w:t>
            </w:r>
            <w:proofErr w:type="spellEnd"/>
            <w:r w:rsidRPr="00EA40CC">
              <w:rPr>
                <w:i/>
              </w:rPr>
              <w:t xml:space="preserve"> </w:t>
            </w:r>
            <w:proofErr w:type="spellStart"/>
            <w:r w:rsidRPr="00EA40CC">
              <w:rPr>
                <w:i/>
              </w:rPr>
              <w:t>hiện</w:t>
            </w:r>
            <w:proofErr w:type="spellEnd"/>
            <w:r w:rsidRPr="00EA40CC">
              <w:rPr>
                <w:i/>
              </w:rPr>
              <w:t xml:space="preserve"> </w:t>
            </w:r>
            <w:proofErr w:type="spellStart"/>
            <w:r w:rsidRPr="00EA40CC">
              <w:rPr>
                <w:i/>
              </w:rPr>
              <w:t>dự</w:t>
            </w:r>
            <w:proofErr w:type="spellEnd"/>
            <w:r w:rsidRPr="00EA40CC">
              <w:rPr>
                <w:i/>
              </w:rPr>
              <w:t xml:space="preserve"> </w:t>
            </w:r>
            <w:proofErr w:type="spellStart"/>
            <w:r w:rsidRPr="00EA40CC">
              <w:rPr>
                <w:i/>
              </w:rPr>
              <w:t>án</w:t>
            </w:r>
            <w:proofErr w:type="spellEnd"/>
            <w:r w:rsidRPr="00EA40CC">
              <w:rPr>
                <w:i/>
              </w:rPr>
              <w:t xml:space="preserve"> </w:t>
            </w:r>
            <w:proofErr w:type="spellStart"/>
            <w:r w:rsidRPr="00EA40CC">
              <w:rPr>
                <w:i/>
              </w:rPr>
              <w:t>đầu</w:t>
            </w:r>
            <w:proofErr w:type="spellEnd"/>
            <w:r w:rsidRPr="00EA40CC">
              <w:rPr>
                <w:i/>
              </w:rPr>
              <w:t xml:space="preserve"> </w:t>
            </w:r>
            <w:proofErr w:type="spellStart"/>
            <w:r w:rsidRPr="00EA40CC">
              <w:rPr>
                <w:i/>
              </w:rPr>
              <w:t>tư</w:t>
            </w:r>
            <w:proofErr w:type="spellEnd"/>
            <w:r w:rsidRPr="00EA40CC">
              <w:rPr>
                <w:i/>
              </w:rPr>
              <w:t xml:space="preserve">; </w:t>
            </w:r>
            <w:proofErr w:type="spellStart"/>
            <w:r w:rsidRPr="00EA40CC">
              <w:rPr>
                <w:b/>
                <w:i/>
              </w:rPr>
              <w:t>có</w:t>
            </w:r>
            <w:proofErr w:type="spellEnd"/>
            <w:r w:rsidRPr="00EA40CC">
              <w:rPr>
                <w:b/>
                <w:i/>
              </w:rPr>
              <w:t xml:space="preserve"> </w:t>
            </w:r>
            <w:proofErr w:type="spellStart"/>
            <w:r w:rsidRPr="00EA40CC">
              <w:rPr>
                <w:b/>
                <w:i/>
              </w:rPr>
              <w:t>năng</w:t>
            </w:r>
            <w:proofErr w:type="spellEnd"/>
            <w:r w:rsidRPr="00EA40CC">
              <w:rPr>
                <w:b/>
                <w:i/>
              </w:rPr>
              <w:t xml:space="preserve"> </w:t>
            </w:r>
            <w:proofErr w:type="spellStart"/>
            <w:r w:rsidRPr="00EA40CC">
              <w:rPr>
                <w:b/>
                <w:i/>
              </w:rPr>
              <w:t>lực</w:t>
            </w:r>
            <w:proofErr w:type="spellEnd"/>
            <w:r w:rsidRPr="00EA40CC">
              <w:rPr>
                <w:b/>
                <w:i/>
              </w:rPr>
              <w:t xml:space="preserve">, </w:t>
            </w:r>
            <w:proofErr w:type="spellStart"/>
            <w:r w:rsidRPr="00EA40CC">
              <w:rPr>
                <w:b/>
                <w:i/>
              </w:rPr>
              <w:t>kinh</w:t>
            </w:r>
            <w:proofErr w:type="spellEnd"/>
            <w:r w:rsidRPr="00EA40CC">
              <w:rPr>
                <w:b/>
                <w:i/>
              </w:rPr>
              <w:t xml:space="preserve"> </w:t>
            </w:r>
            <w:proofErr w:type="spellStart"/>
            <w:r w:rsidRPr="00EA40CC">
              <w:rPr>
                <w:b/>
                <w:i/>
              </w:rPr>
              <w:t>nghiệm</w:t>
            </w:r>
            <w:proofErr w:type="spellEnd"/>
            <w:r w:rsidRPr="00EA40CC">
              <w:rPr>
                <w:b/>
                <w:i/>
              </w:rPr>
              <w:t xml:space="preserve"> </w:t>
            </w:r>
            <w:proofErr w:type="spellStart"/>
            <w:r w:rsidRPr="00EA40CC">
              <w:rPr>
                <w:b/>
                <w:i/>
              </w:rPr>
              <w:t>trong</w:t>
            </w:r>
            <w:proofErr w:type="spellEnd"/>
            <w:r w:rsidRPr="00EA40CC">
              <w:rPr>
                <w:b/>
                <w:i/>
              </w:rPr>
              <w:t xml:space="preserve"> </w:t>
            </w:r>
            <w:proofErr w:type="spellStart"/>
            <w:r w:rsidRPr="00EA40CC">
              <w:rPr>
                <w:b/>
                <w:i/>
              </w:rPr>
              <w:t>việc</w:t>
            </w:r>
            <w:proofErr w:type="spellEnd"/>
            <w:r w:rsidRPr="00EA40CC">
              <w:rPr>
                <w:b/>
                <w:i/>
              </w:rPr>
              <w:t xml:space="preserve"> </w:t>
            </w:r>
            <w:proofErr w:type="spellStart"/>
            <w:r w:rsidRPr="00EA40CC">
              <w:rPr>
                <w:b/>
                <w:i/>
              </w:rPr>
              <w:t>phát</w:t>
            </w:r>
            <w:proofErr w:type="spellEnd"/>
            <w:r w:rsidRPr="00EA40CC">
              <w:rPr>
                <w:b/>
                <w:i/>
              </w:rPr>
              <w:t xml:space="preserve"> </w:t>
            </w:r>
            <w:proofErr w:type="spellStart"/>
            <w:r w:rsidRPr="00EA40CC">
              <w:rPr>
                <w:b/>
                <w:i/>
              </w:rPr>
              <w:t>triển</w:t>
            </w:r>
            <w:proofErr w:type="spellEnd"/>
            <w:r w:rsidRPr="00EA40CC">
              <w:rPr>
                <w:b/>
                <w:i/>
              </w:rPr>
              <w:t xml:space="preserve"> </w:t>
            </w:r>
            <w:proofErr w:type="spellStart"/>
            <w:r w:rsidRPr="00EA40CC">
              <w:rPr>
                <w:b/>
                <w:i/>
              </w:rPr>
              <w:t>dự</w:t>
            </w:r>
            <w:proofErr w:type="spellEnd"/>
            <w:r w:rsidRPr="00EA40CC">
              <w:rPr>
                <w:b/>
                <w:i/>
              </w:rPr>
              <w:t xml:space="preserve"> </w:t>
            </w:r>
            <w:proofErr w:type="spellStart"/>
            <w:r w:rsidRPr="00EA40CC">
              <w:rPr>
                <w:b/>
                <w:i/>
              </w:rPr>
              <w:t>án</w:t>
            </w:r>
            <w:proofErr w:type="spellEnd"/>
            <w:r w:rsidRPr="00EA40CC">
              <w:rPr>
                <w:i/>
              </w:rPr>
              <w:t>;</w:t>
            </w:r>
          </w:p>
          <w:p w14:paraId="36249757" w14:textId="77777777" w:rsidR="004736F2" w:rsidRPr="00EA40CC" w:rsidRDefault="004736F2" w:rsidP="00EA40CC">
            <w:pPr>
              <w:pStyle w:val="NormalWeb"/>
              <w:shd w:val="clear" w:color="auto" w:fill="FFFFFF"/>
              <w:adjustRightInd w:val="0"/>
              <w:snapToGrid w:val="0"/>
              <w:spacing w:before="0" w:beforeAutospacing="0" w:after="0" w:afterAutospacing="0"/>
              <w:ind w:left="293"/>
              <w:jc w:val="both"/>
              <w:rPr>
                <w:i/>
              </w:rPr>
            </w:pPr>
            <w:r w:rsidRPr="00EA40CC">
              <w:rPr>
                <w:i/>
              </w:rPr>
              <w:t xml:space="preserve">c) </w:t>
            </w:r>
            <w:proofErr w:type="spellStart"/>
            <w:r w:rsidRPr="00EA40CC">
              <w:rPr>
                <w:i/>
              </w:rPr>
              <w:t>Điều</w:t>
            </w:r>
            <w:proofErr w:type="spellEnd"/>
            <w:r w:rsidRPr="00EA40CC">
              <w:rPr>
                <w:i/>
              </w:rPr>
              <w:t xml:space="preserve"> </w:t>
            </w:r>
            <w:proofErr w:type="spellStart"/>
            <w:r w:rsidRPr="00EA40CC">
              <w:rPr>
                <w:i/>
              </w:rPr>
              <w:t>kiện</w:t>
            </w:r>
            <w:proofErr w:type="spellEnd"/>
            <w:r w:rsidRPr="00EA40CC">
              <w:rPr>
                <w:i/>
              </w:rPr>
              <w:t xml:space="preserve"> </w:t>
            </w:r>
            <w:proofErr w:type="spellStart"/>
            <w:r w:rsidRPr="00EA40CC">
              <w:rPr>
                <w:i/>
              </w:rPr>
              <w:t>khác</w:t>
            </w:r>
            <w:proofErr w:type="spellEnd"/>
            <w:r w:rsidRPr="00EA40CC">
              <w:rPr>
                <w:i/>
              </w:rPr>
              <w:t xml:space="preserve"> </w:t>
            </w:r>
            <w:proofErr w:type="spellStart"/>
            <w:r w:rsidRPr="00EA40CC">
              <w:rPr>
                <w:i/>
              </w:rPr>
              <w:t>theo</w:t>
            </w:r>
            <w:proofErr w:type="spellEnd"/>
            <w:r w:rsidRPr="00EA40CC">
              <w:rPr>
                <w:i/>
              </w:rPr>
              <w:t xml:space="preserve"> </w:t>
            </w:r>
            <w:proofErr w:type="spellStart"/>
            <w:r w:rsidRPr="00EA40CC">
              <w:rPr>
                <w:i/>
              </w:rPr>
              <w:t>quy</w:t>
            </w:r>
            <w:proofErr w:type="spellEnd"/>
            <w:r w:rsidRPr="00EA40CC">
              <w:rPr>
                <w:i/>
              </w:rPr>
              <w:t xml:space="preserve"> </w:t>
            </w:r>
            <w:proofErr w:type="spellStart"/>
            <w:r w:rsidRPr="00EA40CC">
              <w:rPr>
                <w:i/>
              </w:rPr>
              <w:t>định</w:t>
            </w:r>
            <w:proofErr w:type="spellEnd"/>
            <w:r w:rsidRPr="00EA40CC">
              <w:rPr>
                <w:i/>
              </w:rPr>
              <w:t xml:space="preserve"> </w:t>
            </w:r>
            <w:proofErr w:type="spellStart"/>
            <w:r w:rsidRPr="00EA40CC">
              <w:rPr>
                <w:i/>
              </w:rPr>
              <w:t>của</w:t>
            </w:r>
            <w:proofErr w:type="spellEnd"/>
            <w:r w:rsidRPr="00EA40CC">
              <w:rPr>
                <w:i/>
              </w:rPr>
              <w:t xml:space="preserve"> </w:t>
            </w:r>
            <w:proofErr w:type="spellStart"/>
            <w:r w:rsidRPr="00EA40CC">
              <w:rPr>
                <w:i/>
              </w:rPr>
              <w:t>pháp</w:t>
            </w:r>
            <w:proofErr w:type="spellEnd"/>
            <w:r w:rsidRPr="00EA40CC">
              <w:rPr>
                <w:i/>
              </w:rPr>
              <w:t xml:space="preserve"> </w:t>
            </w:r>
            <w:proofErr w:type="spellStart"/>
            <w:r w:rsidRPr="00EA40CC">
              <w:rPr>
                <w:i/>
              </w:rPr>
              <w:t>luật</w:t>
            </w:r>
            <w:proofErr w:type="spellEnd"/>
            <w:r w:rsidRPr="00EA40CC">
              <w:rPr>
                <w:i/>
              </w:rPr>
              <w:t xml:space="preserve"> </w:t>
            </w:r>
            <w:proofErr w:type="spellStart"/>
            <w:r w:rsidRPr="00EA40CC">
              <w:rPr>
                <w:i/>
              </w:rPr>
              <w:t>về</w:t>
            </w:r>
            <w:proofErr w:type="spellEnd"/>
            <w:r w:rsidRPr="00EA40CC">
              <w:rPr>
                <w:i/>
              </w:rPr>
              <w:t xml:space="preserve"> </w:t>
            </w:r>
            <w:proofErr w:type="spellStart"/>
            <w:r w:rsidRPr="00EA40CC">
              <w:rPr>
                <w:i/>
              </w:rPr>
              <w:t>đấu</w:t>
            </w:r>
            <w:proofErr w:type="spellEnd"/>
            <w:r w:rsidRPr="00EA40CC">
              <w:rPr>
                <w:i/>
              </w:rPr>
              <w:t xml:space="preserve"> </w:t>
            </w:r>
            <w:proofErr w:type="spellStart"/>
            <w:r w:rsidRPr="00EA40CC">
              <w:rPr>
                <w:i/>
              </w:rPr>
              <w:t>giá</w:t>
            </w:r>
            <w:proofErr w:type="spellEnd"/>
            <w:r w:rsidRPr="00EA40CC">
              <w:rPr>
                <w:i/>
              </w:rPr>
              <w:t xml:space="preserve"> </w:t>
            </w:r>
            <w:proofErr w:type="spellStart"/>
            <w:r w:rsidRPr="00EA40CC">
              <w:rPr>
                <w:i/>
              </w:rPr>
              <w:t>tài</w:t>
            </w:r>
            <w:proofErr w:type="spellEnd"/>
            <w:r w:rsidRPr="00EA40CC">
              <w:rPr>
                <w:i/>
              </w:rPr>
              <w:t xml:space="preserve"> </w:t>
            </w:r>
            <w:proofErr w:type="spellStart"/>
            <w:r w:rsidRPr="00EA40CC">
              <w:rPr>
                <w:i/>
              </w:rPr>
              <w:t>sản</w:t>
            </w:r>
            <w:proofErr w:type="spellEnd"/>
            <w:r w:rsidRPr="00EA40CC">
              <w:rPr>
                <w:i/>
              </w:rPr>
              <w:t>.</w:t>
            </w:r>
          </w:p>
          <w:p w14:paraId="34CEC08B" w14:textId="77777777" w:rsidR="004736F2" w:rsidRPr="00EA40CC" w:rsidRDefault="004736F2" w:rsidP="00EA40CC">
            <w:pPr>
              <w:pStyle w:val="NormalWeb"/>
              <w:shd w:val="clear" w:color="auto" w:fill="FFFFFF"/>
              <w:adjustRightInd w:val="0"/>
              <w:snapToGrid w:val="0"/>
              <w:spacing w:before="0" w:beforeAutospacing="0" w:after="0" w:afterAutospacing="0"/>
              <w:jc w:val="both"/>
              <w:rPr>
                <w:i/>
              </w:rPr>
            </w:pPr>
            <w:bookmarkStart w:id="26" w:name="khoan_4_125"/>
            <w:r w:rsidRPr="00EA40CC">
              <w:rPr>
                <w:i/>
              </w:rPr>
              <w:t xml:space="preserve">4. </w:t>
            </w:r>
            <w:proofErr w:type="spellStart"/>
            <w:r w:rsidRPr="00EA40CC">
              <w:rPr>
                <w:b/>
                <w:i/>
              </w:rPr>
              <w:t>Cá</w:t>
            </w:r>
            <w:proofErr w:type="spellEnd"/>
            <w:r w:rsidRPr="00EA40CC">
              <w:rPr>
                <w:b/>
                <w:i/>
              </w:rPr>
              <w:t xml:space="preserve"> </w:t>
            </w:r>
            <w:proofErr w:type="spellStart"/>
            <w:r w:rsidRPr="00EA40CC">
              <w:rPr>
                <w:b/>
                <w:i/>
              </w:rPr>
              <w:t>nhân</w:t>
            </w:r>
            <w:proofErr w:type="spellEnd"/>
            <w:r w:rsidRPr="00EA40CC">
              <w:rPr>
                <w:b/>
                <w:i/>
              </w:rPr>
              <w:t xml:space="preserve"> </w:t>
            </w:r>
            <w:proofErr w:type="spellStart"/>
            <w:r w:rsidRPr="00EA40CC">
              <w:rPr>
                <w:b/>
                <w:i/>
              </w:rPr>
              <w:t>tham</w:t>
            </w:r>
            <w:proofErr w:type="spellEnd"/>
            <w:r w:rsidRPr="00EA40CC">
              <w:rPr>
                <w:b/>
                <w:i/>
              </w:rPr>
              <w:t xml:space="preserve"> </w:t>
            </w:r>
            <w:proofErr w:type="spellStart"/>
            <w:r w:rsidRPr="00EA40CC">
              <w:rPr>
                <w:b/>
                <w:i/>
              </w:rPr>
              <w:t>gia</w:t>
            </w:r>
            <w:proofErr w:type="spellEnd"/>
            <w:r w:rsidRPr="00EA40CC">
              <w:rPr>
                <w:b/>
                <w:i/>
              </w:rPr>
              <w:t xml:space="preserve"> </w:t>
            </w:r>
            <w:proofErr w:type="spellStart"/>
            <w:r w:rsidRPr="00EA40CC">
              <w:rPr>
                <w:b/>
                <w:i/>
              </w:rPr>
              <w:t>đấu</w:t>
            </w:r>
            <w:proofErr w:type="spellEnd"/>
            <w:r w:rsidRPr="00EA40CC">
              <w:rPr>
                <w:b/>
                <w:i/>
              </w:rPr>
              <w:t xml:space="preserve"> </w:t>
            </w:r>
            <w:proofErr w:type="spellStart"/>
            <w:r w:rsidRPr="00EA40CC">
              <w:rPr>
                <w:b/>
                <w:i/>
              </w:rPr>
              <w:t>giá</w:t>
            </w:r>
            <w:proofErr w:type="spellEnd"/>
            <w:r w:rsidRPr="00EA40CC">
              <w:rPr>
                <w:b/>
                <w:i/>
              </w:rPr>
              <w:t xml:space="preserve"> </w:t>
            </w:r>
            <w:proofErr w:type="spellStart"/>
            <w:r w:rsidRPr="00EA40CC">
              <w:rPr>
                <w:b/>
                <w:i/>
              </w:rPr>
              <w:t>quyền</w:t>
            </w:r>
            <w:proofErr w:type="spellEnd"/>
            <w:r w:rsidRPr="00EA40CC">
              <w:rPr>
                <w:b/>
                <w:i/>
              </w:rPr>
              <w:t xml:space="preserve"> </w:t>
            </w:r>
            <w:proofErr w:type="spellStart"/>
            <w:r w:rsidRPr="00EA40CC">
              <w:rPr>
                <w:b/>
                <w:i/>
              </w:rPr>
              <w:t>sử</w:t>
            </w:r>
            <w:proofErr w:type="spellEnd"/>
            <w:r w:rsidRPr="00EA40CC">
              <w:rPr>
                <w:b/>
                <w:i/>
              </w:rPr>
              <w:t xml:space="preserve"> </w:t>
            </w:r>
            <w:proofErr w:type="spellStart"/>
            <w:r w:rsidRPr="00EA40CC">
              <w:rPr>
                <w:b/>
                <w:i/>
              </w:rPr>
              <w:t>dụng</w:t>
            </w:r>
            <w:proofErr w:type="spellEnd"/>
            <w:r w:rsidRPr="00EA40CC">
              <w:rPr>
                <w:b/>
                <w:i/>
              </w:rPr>
              <w:t xml:space="preserve"> </w:t>
            </w:r>
            <w:proofErr w:type="spellStart"/>
            <w:r w:rsidRPr="00EA40CC">
              <w:rPr>
                <w:b/>
                <w:i/>
              </w:rPr>
              <w:t>đất</w:t>
            </w:r>
            <w:proofErr w:type="spellEnd"/>
            <w:r w:rsidRPr="00EA40CC">
              <w:rPr>
                <w:b/>
                <w:i/>
              </w:rPr>
              <w:t xml:space="preserve"> </w:t>
            </w:r>
            <w:proofErr w:type="spellStart"/>
            <w:r w:rsidRPr="00EA40CC">
              <w:rPr>
                <w:b/>
                <w:i/>
              </w:rPr>
              <w:t>phải</w:t>
            </w:r>
            <w:proofErr w:type="spellEnd"/>
            <w:r w:rsidRPr="00EA40CC">
              <w:rPr>
                <w:b/>
                <w:i/>
              </w:rPr>
              <w:t xml:space="preserve"> </w:t>
            </w:r>
            <w:proofErr w:type="spellStart"/>
            <w:r w:rsidRPr="00EA40CC">
              <w:rPr>
                <w:b/>
                <w:i/>
              </w:rPr>
              <w:t>đáp</w:t>
            </w:r>
            <w:proofErr w:type="spellEnd"/>
            <w:r w:rsidRPr="00EA40CC">
              <w:rPr>
                <w:b/>
                <w:i/>
              </w:rPr>
              <w:t xml:space="preserve"> </w:t>
            </w:r>
            <w:proofErr w:type="spellStart"/>
            <w:r w:rsidRPr="00EA40CC">
              <w:rPr>
                <w:b/>
                <w:i/>
              </w:rPr>
              <w:t>ứng</w:t>
            </w:r>
            <w:proofErr w:type="spellEnd"/>
            <w:r w:rsidRPr="00EA40CC">
              <w:rPr>
                <w:b/>
                <w:i/>
              </w:rPr>
              <w:t xml:space="preserve"> </w:t>
            </w:r>
            <w:proofErr w:type="spellStart"/>
            <w:r w:rsidRPr="00EA40CC">
              <w:rPr>
                <w:b/>
                <w:i/>
              </w:rPr>
              <w:t>các</w:t>
            </w:r>
            <w:proofErr w:type="spellEnd"/>
            <w:r w:rsidRPr="00EA40CC">
              <w:rPr>
                <w:b/>
                <w:i/>
              </w:rPr>
              <w:t xml:space="preserve"> </w:t>
            </w:r>
            <w:proofErr w:type="spellStart"/>
            <w:r w:rsidRPr="00EA40CC">
              <w:rPr>
                <w:b/>
                <w:i/>
              </w:rPr>
              <w:t>điều</w:t>
            </w:r>
            <w:proofErr w:type="spellEnd"/>
            <w:r w:rsidRPr="00EA40CC">
              <w:rPr>
                <w:b/>
                <w:i/>
              </w:rPr>
              <w:t xml:space="preserve"> </w:t>
            </w:r>
            <w:proofErr w:type="spellStart"/>
            <w:r w:rsidRPr="00EA40CC">
              <w:rPr>
                <w:b/>
                <w:i/>
              </w:rPr>
              <w:t>kiện</w:t>
            </w:r>
            <w:proofErr w:type="spellEnd"/>
            <w:r w:rsidRPr="00EA40CC">
              <w:rPr>
                <w:b/>
                <w:i/>
              </w:rPr>
              <w:t xml:space="preserve"> </w:t>
            </w:r>
            <w:proofErr w:type="spellStart"/>
            <w:r w:rsidRPr="00EA40CC">
              <w:rPr>
                <w:b/>
                <w:i/>
              </w:rPr>
              <w:t>sau</w:t>
            </w:r>
            <w:proofErr w:type="spellEnd"/>
            <w:r w:rsidRPr="00EA40CC">
              <w:rPr>
                <w:b/>
                <w:i/>
              </w:rPr>
              <w:t xml:space="preserve"> </w:t>
            </w:r>
            <w:proofErr w:type="spellStart"/>
            <w:r w:rsidRPr="00EA40CC">
              <w:rPr>
                <w:b/>
                <w:i/>
              </w:rPr>
              <w:t>đây</w:t>
            </w:r>
            <w:proofErr w:type="spellEnd"/>
            <w:r w:rsidRPr="00EA40CC">
              <w:rPr>
                <w:i/>
              </w:rPr>
              <w:t>:</w:t>
            </w:r>
            <w:bookmarkEnd w:id="26"/>
          </w:p>
          <w:p w14:paraId="7ABD6976" w14:textId="77777777" w:rsidR="004736F2" w:rsidRPr="00EA40CC" w:rsidRDefault="004736F2" w:rsidP="00EA40CC">
            <w:pPr>
              <w:pStyle w:val="NormalWeb"/>
              <w:shd w:val="clear" w:color="auto" w:fill="FFFFFF"/>
              <w:adjustRightInd w:val="0"/>
              <w:snapToGrid w:val="0"/>
              <w:spacing w:before="0" w:beforeAutospacing="0" w:after="0" w:afterAutospacing="0"/>
              <w:ind w:left="293"/>
              <w:jc w:val="both"/>
              <w:rPr>
                <w:i/>
              </w:rPr>
            </w:pPr>
            <w:r w:rsidRPr="00EA40CC">
              <w:rPr>
                <w:i/>
              </w:rPr>
              <w:t xml:space="preserve">a) </w:t>
            </w:r>
            <w:proofErr w:type="spellStart"/>
            <w:r w:rsidRPr="00EA40CC">
              <w:rPr>
                <w:i/>
              </w:rPr>
              <w:t>Thuộc</w:t>
            </w:r>
            <w:proofErr w:type="spellEnd"/>
            <w:r w:rsidRPr="00EA40CC">
              <w:rPr>
                <w:i/>
              </w:rPr>
              <w:t xml:space="preserve"> </w:t>
            </w:r>
            <w:proofErr w:type="spellStart"/>
            <w:r w:rsidRPr="00EA40CC">
              <w:rPr>
                <w:i/>
              </w:rPr>
              <w:t>đối</w:t>
            </w:r>
            <w:proofErr w:type="spellEnd"/>
            <w:r w:rsidRPr="00EA40CC">
              <w:rPr>
                <w:i/>
              </w:rPr>
              <w:t xml:space="preserve"> </w:t>
            </w:r>
            <w:proofErr w:type="spellStart"/>
            <w:r w:rsidRPr="00EA40CC">
              <w:rPr>
                <w:i/>
              </w:rPr>
              <w:t>tượng</w:t>
            </w:r>
            <w:proofErr w:type="spellEnd"/>
            <w:r w:rsidRPr="00EA40CC">
              <w:rPr>
                <w:i/>
              </w:rPr>
              <w:t xml:space="preserve"> </w:t>
            </w:r>
            <w:proofErr w:type="spellStart"/>
            <w:r w:rsidRPr="00EA40CC">
              <w:rPr>
                <w:i/>
              </w:rPr>
              <w:t>được</w:t>
            </w:r>
            <w:proofErr w:type="spellEnd"/>
            <w:r w:rsidRPr="00EA40CC">
              <w:rPr>
                <w:i/>
              </w:rPr>
              <w:t xml:space="preserve"> </w:t>
            </w:r>
            <w:proofErr w:type="spellStart"/>
            <w:r w:rsidRPr="00EA40CC">
              <w:rPr>
                <w:i/>
              </w:rPr>
              <w:t>Nhà</w:t>
            </w:r>
            <w:proofErr w:type="spellEnd"/>
            <w:r w:rsidRPr="00EA40CC">
              <w:rPr>
                <w:i/>
              </w:rPr>
              <w:t xml:space="preserve"> </w:t>
            </w:r>
            <w:proofErr w:type="spellStart"/>
            <w:r w:rsidRPr="00EA40CC">
              <w:rPr>
                <w:i/>
              </w:rPr>
              <w:t>nước</w:t>
            </w:r>
            <w:proofErr w:type="spellEnd"/>
            <w:r w:rsidRPr="00EA40CC">
              <w:rPr>
                <w:i/>
              </w:rPr>
              <w:t xml:space="preserve"> </w:t>
            </w:r>
            <w:proofErr w:type="spellStart"/>
            <w:r w:rsidRPr="00EA40CC">
              <w:rPr>
                <w:i/>
              </w:rPr>
              <w:t>giao</w:t>
            </w:r>
            <w:proofErr w:type="spellEnd"/>
            <w:r w:rsidRPr="00EA40CC">
              <w:rPr>
                <w:i/>
              </w:rPr>
              <w:t xml:space="preserve"> </w:t>
            </w:r>
            <w:proofErr w:type="spellStart"/>
            <w:r w:rsidRPr="00EA40CC">
              <w:rPr>
                <w:i/>
              </w:rPr>
              <w:t>đất</w:t>
            </w:r>
            <w:proofErr w:type="spellEnd"/>
            <w:r w:rsidRPr="00EA40CC">
              <w:rPr>
                <w:i/>
              </w:rPr>
              <w:t xml:space="preserve">, </w:t>
            </w:r>
            <w:proofErr w:type="spellStart"/>
            <w:r w:rsidRPr="00EA40CC">
              <w:rPr>
                <w:i/>
              </w:rPr>
              <w:t>cho</w:t>
            </w:r>
            <w:proofErr w:type="spellEnd"/>
            <w:r w:rsidRPr="00EA40CC">
              <w:rPr>
                <w:i/>
              </w:rPr>
              <w:t xml:space="preserve"> </w:t>
            </w:r>
            <w:proofErr w:type="spellStart"/>
            <w:r w:rsidRPr="00EA40CC">
              <w:rPr>
                <w:i/>
              </w:rPr>
              <w:t>thuê</w:t>
            </w:r>
            <w:proofErr w:type="spellEnd"/>
            <w:r w:rsidRPr="00EA40CC">
              <w:rPr>
                <w:i/>
              </w:rPr>
              <w:t xml:space="preserve"> </w:t>
            </w:r>
            <w:proofErr w:type="spellStart"/>
            <w:r w:rsidRPr="00EA40CC">
              <w:rPr>
                <w:i/>
              </w:rPr>
              <w:t>đất</w:t>
            </w:r>
            <w:proofErr w:type="spellEnd"/>
            <w:r w:rsidRPr="00EA40CC">
              <w:rPr>
                <w:i/>
              </w:rPr>
              <w:t xml:space="preserve"> </w:t>
            </w:r>
            <w:proofErr w:type="spellStart"/>
            <w:r w:rsidRPr="00EA40CC">
              <w:rPr>
                <w:i/>
              </w:rPr>
              <w:t>quy</w:t>
            </w:r>
            <w:proofErr w:type="spellEnd"/>
            <w:r w:rsidRPr="00EA40CC">
              <w:rPr>
                <w:i/>
              </w:rPr>
              <w:t xml:space="preserve"> </w:t>
            </w:r>
            <w:proofErr w:type="spellStart"/>
            <w:r w:rsidRPr="00EA40CC">
              <w:rPr>
                <w:i/>
              </w:rPr>
              <w:t>định</w:t>
            </w:r>
            <w:proofErr w:type="spellEnd"/>
            <w:r w:rsidRPr="00EA40CC">
              <w:rPr>
                <w:i/>
              </w:rPr>
              <w:t xml:space="preserve"> </w:t>
            </w:r>
            <w:proofErr w:type="spellStart"/>
            <w:r w:rsidRPr="00EA40CC">
              <w:rPr>
                <w:i/>
              </w:rPr>
              <w:t>tại</w:t>
            </w:r>
            <w:proofErr w:type="spellEnd"/>
            <w:r w:rsidRPr="00EA40CC">
              <w:rPr>
                <w:i/>
              </w:rPr>
              <w:t> </w:t>
            </w:r>
            <w:bookmarkStart w:id="27" w:name="tc_157"/>
            <w:proofErr w:type="spellStart"/>
            <w:r w:rsidRPr="00EA40CC">
              <w:rPr>
                <w:i/>
              </w:rPr>
              <w:t>Điều</w:t>
            </w:r>
            <w:proofErr w:type="spellEnd"/>
            <w:r w:rsidRPr="00EA40CC">
              <w:rPr>
                <w:i/>
              </w:rPr>
              <w:t xml:space="preserve"> 119 </w:t>
            </w:r>
            <w:proofErr w:type="spellStart"/>
            <w:r w:rsidRPr="00EA40CC">
              <w:rPr>
                <w:i/>
              </w:rPr>
              <w:t>và</w:t>
            </w:r>
            <w:proofErr w:type="spellEnd"/>
            <w:r w:rsidRPr="00EA40CC">
              <w:rPr>
                <w:i/>
              </w:rPr>
              <w:t xml:space="preserve"> </w:t>
            </w:r>
            <w:proofErr w:type="spellStart"/>
            <w:r w:rsidRPr="00EA40CC">
              <w:rPr>
                <w:i/>
              </w:rPr>
              <w:t>Điều</w:t>
            </w:r>
            <w:proofErr w:type="spellEnd"/>
            <w:r w:rsidRPr="00EA40CC">
              <w:rPr>
                <w:i/>
              </w:rPr>
              <w:t xml:space="preserve"> 120 </w:t>
            </w:r>
            <w:proofErr w:type="spellStart"/>
            <w:r w:rsidRPr="00EA40CC">
              <w:rPr>
                <w:i/>
              </w:rPr>
              <w:t>của</w:t>
            </w:r>
            <w:proofErr w:type="spellEnd"/>
            <w:r w:rsidRPr="00EA40CC">
              <w:rPr>
                <w:i/>
              </w:rPr>
              <w:t xml:space="preserve"> </w:t>
            </w:r>
            <w:proofErr w:type="spellStart"/>
            <w:r w:rsidRPr="00EA40CC">
              <w:rPr>
                <w:i/>
              </w:rPr>
              <w:t>Luật</w:t>
            </w:r>
            <w:proofErr w:type="spellEnd"/>
            <w:r w:rsidRPr="00EA40CC">
              <w:rPr>
                <w:i/>
              </w:rPr>
              <w:t xml:space="preserve"> </w:t>
            </w:r>
            <w:proofErr w:type="spellStart"/>
            <w:r w:rsidRPr="00EA40CC">
              <w:rPr>
                <w:i/>
              </w:rPr>
              <w:t>này</w:t>
            </w:r>
            <w:bookmarkEnd w:id="27"/>
            <w:proofErr w:type="spellEnd"/>
            <w:r w:rsidRPr="00EA40CC">
              <w:rPr>
                <w:i/>
              </w:rPr>
              <w:t>;</w:t>
            </w:r>
          </w:p>
          <w:p w14:paraId="4F83D352" w14:textId="77777777" w:rsidR="004736F2" w:rsidRPr="00EA40CC" w:rsidRDefault="004736F2" w:rsidP="00EA40CC">
            <w:pPr>
              <w:pStyle w:val="NormalWeb"/>
              <w:shd w:val="clear" w:color="auto" w:fill="FFFFFF"/>
              <w:adjustRightInd w:val="0"/>
              <w:snapToGrid w:val="0"/>
              <w:spacing w:before="0" w:beforeAutospacing="0" w:after="0" w:afterAutospacing="0"/>
              <w:ind w:left="293"/>
              <w:jc w:val="both"/>
              <w:rPr>
                <w:i/>
              </w:rPr>
            </w:pPr>
            <w:r w:rsidRPr="00EA40CC">
              <w:rPr>
                <w:i/>
              </w:rPr>
              <w:t xml:space="preserve">b) </w:t>
            </w:r>
            <w:proofErr w:type="spellStart"/>
            <w:r w:rsidRPr="00EA40CC">
              <w:rPr>
                <w:i/>
              </w:rPr>
              <w:t>Điều</w:t>
            </w:r>
            <w:proofErr w:type="spellEnd"/>
            <w:r w:rsidRPr="00EA40CC">
              <w:rPr>
                <w:i/>
              </w:rPr>
              <w:t xml:space="preserve"> </w:t>
            </w:r>
            <w:proofErr w:type="spellStart"/>
            <w:r w:rsidRPr="00EA40CC">
              <w:rPr>
                <w:i/>
              </w:rPr>
              <w:t>kiện</w:t>
            </w:r>
            <w:proofErr w:type="spellEnd"/>
            <w:r w:rsidRPr="00EA40CC">
              <w:rPr>
                <w:i/>
              </w:rPr>
              <w:t xml:space="preserve"> </w:t>
            </w:r>
            <w:proofErr w:type="spellStart"/>
            <w:r w:rsidRPr="00EA40CC">
              <w:rPr>
                <w:i/>
              </w:rPr>
              <w:t>theo</w:t>
            </w:r>
            <w:proofErr w:type="spellEnd"/>
            <w:r w:rsidRPr="00EA40CC">
              <w:rPr>
                <w:i/>
              </w:rPr>
              <w:t xml:space="preserve"> </w:t>
            </w:r>
            <w:proofErr w:type="spellStart"/>
            <w:r w:rsidRPr="00EA40CC">
              <w:rPr>
                <w:i/>
              </w:rPr>
              <w:t>quy</w:t>
            </w:r>
            <w:proofErr w:type="spellEnd"/>
            <w:r w:rsidRPr="00EA40CC">
              <w:rPr>
                <w:i/>
              </w:rPr>
              <w:t xml:space="preserve"> </w:t>
            </w:r>
            <w:proofErr w:type="spellStart"/>
            <w:r w:rsidRPr="00EA40CC">
              <w:rPr>
                <w:i/>
              </w:rPr>
              <w:t>định</w:t>
            </w:r>
            <w:proofErr w:type="spellEnd"/>
            <w:r w:rsidRPr="00EA40CC">
              <w:rPr>
                <w:i/>
              </w:rPr>
              <w:t xml:space="preserve"> </w:t>
            </w:r>
            <w:proofErr w:type="spellStart"/>
            <w:r w:rsidRPr="00EA40CC">
              <w:rPr>
                <w:i/>
              </w:rPr>
              <w:t>của</w:t>
            </w:r>
            <w:proofErr w:type="spellEnd"/>
            <w:r w:rsidRPr="00EA40CC">
              <w:rPr>
                <w:i/>
              </w:rPr>
              <w:t xml:space="preserve"> </w:t>
            </w:r>
            <w:proofErr w:type="spellStart"/>
            <w:r w:rsidRPr="00EA40CC">
              <w:rPr>
                <w:i/>
              </w:rPr>
              <w:t>pháp</w:t>
            </w:r>
            <w:proofErr w:type="spellEnd"/>
            <w:r w:rsidRPr="00EA40CC">
              <w:rPr>
                <w:i/>
              </w:rPr>
              <w:t xml:space="preserve"> </w:t>
            </w:r>
            <w:proofErr w:type="spellStart"/>
            <w:r w:rsidRPr="00EA40CC">
              <w:rPr>
                <w:i/>
              </w:rPr>
              <w:t>luật</w:t>
            </w:r>
            <w:proofErr w:type="spellEnd"/>
            <w:r w:rsidRPr="00EA40CC">
              <w:rPr>
                <w:i/>
              </w:rPr>
              <w:t xml:space="preserve"> </w:t>
            </w:r>
            <w:proofErr w:type="spellStart"/>
            <w:r w:rsidRPr="00EA40CC">
              <w:rPr>
                <w:i/>
              </w:rPr>
              <w:t>về</w:t>
            </w:r>
            <w:proofErr w:type="spellEnd"/>
            <w:r w:rsidRPr="00EA40CC">
              <w:rPr>
                <w:i/>
              </w:rPr>
              <w:t xml:space="preserve"> </w:t>
            </w:r>
            <w:proofErr w:type="spellStart"/>
            <w:r w:rsidRPr="00EA40CC">
              <w:rPr>
                <w:i/>
              </w:rPr>
              <w:t>đấu</w:t>
            </w:r>
            <w:proofErr w:type="spellEnd"/>
            <w:r w:rsidRPr="00EA40CC">
              <w:rPr>
                <w:i/>
              </w:rPr>
              <w:t xml:space="preserve"> </w:t>
            </w:r>
            <w:proofErr w:type="spellStart"/>
            <w:r w:rsidRPr="00EA40CC">
              <w:rPr>
                <w:i/>
              </w:rPr>
              <w:t>giá</w:t>
            </w:r>
            <w:proofErr w:type="spellEnd"/>
            <w:r w:rsidRPr="00EA40CC">
              <w:rPr>
                <w:i/>
              </w:rPr>
              <w:t xml:space="preserve"> </w:t>
            </w:r>
            <w:proofErr w:type="spellStart"/>
            <w:r w:rsidRPr="00EA40CC">
              <w:rPr>
                <w:i/>
              </w:rPr>
              <w:t>tài</w:t>
            </w:r>
            <w:proofErr w:type="spellEnd"/>
            <w:r w:rsidRPr="00EA40CC">
              <w:rPr>
                <w:i/>
              </w:rPr>
              <w:t xml:space="preserve"> </w:t>
            </w:r>
            <w:proofErr w:type="spellStart"/>
            <w:r w:rsidRPr="00EA40CC">
              <w:rPr>
                <w:i/>
              </w:rPr>
              <w:t>sản</w:t>
            </w:r>
            <w:proofErr w:type="spellEnd"/>
            <w:r w:rsidRPr="00EA40CC">
              <w:rPr>
                <w:i/>
              </w:rPr>
              <w:t>.”</w:t>
            </w:r>
          </w:p>
          <w:p w14:paraId="6B62EFF1" w14:textId="77777777" w:rsidR="004736F2" w:rsidRPr="00EA40CC" w:rsidRDefault="004736F2" w:rsidP="00EA40CC">
            <w:pPr>
              <w:adjustRightInd w:val="0"/>
              <w:snapToGrid w:val="0"/>
              <w:jc w:val="both"/>
              <w:rPr>
                <w:rFonts w:ascii="Times New Roman" w:hAnsi="Times New Roman" w:cs="Times New Roman"/>
                <w:spacing w:val="3"/>
                <w:sz w:val="24"/>
                <w:szCs w:val="24"/>
                <w:shd w:val="clear" w:color="auto" w:fill="FFFFFF"/>
              </w:rPr>
            </w:pPr>
          </w:p>
        </w:tc>
        <w:tc>
          <w:tcPr>
            <w:tcW w:w="4500" w:type="dxa"/>
            <w:gridSpan w:val="5"/>
          </w:tcPr>
          <w:p w14:paraId="6DD04FD6" w14:textId="6C8E7DA4" w:rsidR="004736F2" w:rsidRPr="00EA40CC" w:rsidRDefault="004736F2" w:rsidP="00EA40CC">
            <w:pPr>
              <w:pStyle w:val="NormalWeb"/>
              <w:shd w:val="clear" w:color="auto" w:fill="FFFFFF"/>
              <w:adjustRightInd w:val="0"/>
              <w:snapToGrid w:val="0"/>
              <w:spacing w:before="0" w:beforeAutospacing="0" w:after="0" w:afterAutospacing="0"/>
              <w:jc w:val="both"/>
            </w:pPr>
            <w:proofErr w:type="spellStart"/>
            <w:r w:rsidRPr="00EA40CC">
              <w:t>Luật</w:t>
            </w:r>
            <w:proofErr w:type="spellEnd"/>
            <w:r w:rsidRPr="00EA40CC">
              <w:t xml:space="preserve"> Đất </w:t>
            </w:r>
            <w:proofErr w:type="spellStart"/>
            <w:r w:rsidRPr="00EA40CC">
              <w:t>đai</w:t>
            </w:r>
            <w:proofErr w:type="spellEnd"/>
            <w:r w:rsidRPr="00EA40CC">
              <w:t xml:space="preserve"> 2013 </w:t>
            </w:r>
            <w:proofErr w:type="spellStart"/>
            <w:r w:rsidRPr="00EA40CC">
              <w:t>quy</w:t>
            </w:r>
            <w:proofErr w:type="spellEnd"/>
            <w:r w:rsidRPr="00EA40CC">
              <w:t xml:space="preserve"> </w:t>
            </w:r>
            <w:proofErr w:type="spellStart"/>
            <w:r w:rsidRPr="00EA40CC">
              <w:t>định</w:t>
            </w:r>
            <w:proofErr w:type="spellEnd"/>
            <w:r w:rsidRPr="00EA40CC">
              <w:t xml:space="preserve"> </w:t>
            </w:r>
            <w:proofErr w:type="spellStart"/>
            <w:r w:rsidRPr="00EA40CC">
              <w:t>các</w:t>
            </w:r>
            <w:proofErr w:type="spellEnd"/>
            <w:r w:rsidRPr="00EA40CC">
              <w:t xml:space="preserve"> </w:t>
            </w:r>
            <w:proofErr w:type="spellStart"/>
            <w:r w:rsidRPr="00EA40CC">
              <w:t>điều</w:t>
            </w:r>
            <w:proofErr w:type="spellEnd"/>
            <w:r w:rsidRPr="00EA40CC">
              <w:t xml:space="preserve"> </w:t>
            </w:r>
            <w:proofErr w:type="spellStart"/>
            <w:r w:rsidRPr="00EA40CC">
              <w:t>kiện</w:t>
            </w:r>
            <w:proofErr w:type="spellEnd"/>
            <w:r w:rsidRPr="00EA40CC">
              <w:t xml:space="preserve"> </w:t>
            </w:r>
            <w:proofErr w:type="spellStart"/>
            <w:r w:rsidRPr="00EA40CC">
              <w:t>tham</w:t>
            </w:r>
            <w:proofErr w:type="spellEnd"/>
            <w:r w:rsidRPr="00EA40CC">
              <w:t xml:space="preserve"> </w:t>
            </w:r>
            <w:proofErr w:type="spellStart"/>
            <w:r w:rsidRPr="00EA40CC">
              <w:t>gia</w:t>
            </w:r>
            <w:proofErr w:type="spellEnd"/>
            <w:r w:rsidRPr="00EA40CC">
              <w:t xml:space="preserve"> </w:t>
            </w:r>
            <w:proofErr w:type="spellStart"/>
            <w:r w:rsidRPr="00EA40CC">
              <w:t>đấu</w:t>
            </w:r>
            <w:proofErr w:type="spellEnd"/>
            <w:r w:rsidRPr="00EA40CC">
              <w:t xml:space="preserve"> </w:t>
            </w:r>
            <w:proofErr w:type="spellStart"/>
            <w:r w:rsidRPr="00EA40CC">
              <w:t>giá</w:t>
            </w:r>
            <w:proofErr w:type="spellEnd"/>
            <w:r w:rsidRPr="00EA40CC">
              <w:t xml:space="preserve"> </w:t>
            </w:r>
            <w:proofErr w:type="spellStart"/>
            <w:r w:rsidRPr="00EA40CC">
              <w:t>quyền</w:t>
            </w:r>
            <w:proofErr w:type="spellEnd"/>
            <w:r w:rsidRPr="00EA40CC">
              <w:t xml:space="preserve"> </w:t>
            </w:r>
            <w:proofErr w:type="spellStart"/>
            <w:r w:rsidRPr="00EA40CC">
              <w:t>sử</w:t>
            </w:r>
            <w:proofErr w:type="spellEnd"/>
            <w:r w:rsidRPr="00EA40CC">
              <w:t xml:space="preserve"> </w:t>
            </w:r>
            <w:proofErr w:type="spellStart"/>
            <w:r w:rsidRPr="00EA40CC">
              <w:t>dụng</w:t>
            </w:r>
            <w:proofErr w:type="spellEnd"/>
            <w:r w:rsidRPr="00EA40CC">
              <w:t xml:space="preserve"> </w:t>
            </w:r>
            <w:proofErr w:type="spellStart"/>
            <w:r w:rsidRPr="00EA40CC">
              <w:t>đất</w:t>
            </w:r>
            <w:proofErr w:type="spellEnd"/>
            <w:r w:rsidRPr="00EA40CC">
              <w:t xml:space="preserve"> </w:t>
            </w:r>
            <w:proofErr w:type="spellStart"/>
            <w:r w:rsidRPr="00EA40CC">
              <w:rPr>
                <w:b/>
              </w:rPr>
              <w:t>chung</w:t>
            </w:r>
            <w:proofErr w:type="spellEnd"/>
            <w:r w:rsidRPr="00EA40CC">
              <w:rPr>
                <w:b/>
              </w:rPr>
              <w:t xml:space="preserve"> </w:t>
            </w:r>
            <w:proofErr w:type="spellStart"/>
            <w:r w:rsidRPr="00EA40CC">
              <w:rPr>
                <w:b/>
              </w:rPr>
              <w:t>cho</w:t>
            </w:r>
            <w:proofErr w:type="spellEnd"/>
            <w:r w:rsidRPr="00EA40CC">
              <w:rPr>
                <w:b/>
              </w:rPr>
              <w:t xml:space="preserve"> </w:t>
            </w:r>
            <w:proofErr w:type="spellStart"/>
            <w:r w:rsidRPr="00EA40CC">
              <w:rPr>
                <w:b/>
              </w:rPr>
              <w:t>cả</w:t>
            </w:r>
            <w:proofErr w:type="spellEnd"/>
            <w:r w:rsidRPr="00EA40CC">
              <w:rPr>
                <w:b/>
              </w:rPr>
              <w:t xml:space="preserve"> </w:t>
            </w:r>
            <w:proofErr w:type="spellStart"/>
            <w:r w:rsidRPr="00EA40CC">
              <w:rPr>
                <w:b/>
              </w:rPr>
              <w:t>tổ</w:t>
            </w:r>
            <w:proofErr w:type="spellEnd"/>
            <w:r w:rsidRPr="00EA40CC">
              <w:rPr>
                <w:b/>
              </w:rPr>
              <w:t xml:space="preserve"> </w:t>
            </w:r>
            <w:proofErr w:type="spellStart"/>
            <w:r w:rsidRPr="00EA40CC">
              <w:rPr>
                <w:b/>
              </w:rPr>
              <w:t>chức</w:t>
            </w:r>
            <w:proofErr w:type="spellEnd"/>
            <w:r w:rsidRPr="00EA40CC">
              <w:rPr>
                <w:b/>
              </w:rPr>
              <w:t xml:space="preserve"> </w:t>
            </w:r>
            <w:proofErr w:type="spellStart"/>
            <w:r w:rsidRPr="00EA40CC">
              <w:rPr>
                <w:b/>
              </w:rPr>
              <w:t>và</w:t>
            </w:r>
            <w:proofErr w:type="spellEnd"/>
            <w:r w:rsidRPr="00EA40CC">
              <w:rPr>
                <w:b/>
              </w:rPr>
              <w:t xml:space="preserve"> </w:t>
            </w:r>
            <w:proofErr w:type="spellStart"/>
            <w:r w:rsidRPr="00EA40CC">
              <w:rPr>
                <w:b/>
              </w:rPr>
              <w:t>cá</w:t>
            </w:r>
            <w:proofErr w:type="spellEnd"/>
            <w:r w:rsidRPr="00EA40CC">
              <w:rPr>
                <w:b/>
              </w:rPr>
              <w:t xml:space="preserve"> </w:t>
            </w:r>
            <w:proofErr w:type="spellStart"/>
            <w:r w:rsidRPr="00EA40CC">
              <w:rPr>
                <w:b/>
              </w:rPr>
              <w:t>nhân</w:t>
            </w:r>
            <w:proofErr w:type="spellEnd"/>
            <w:r w:rsidRPr="00EA40CC">
              <w:t xml:space="preserve">. Trong </w:t>
            </w:r>
            <w:proofErr w:type="spellStart"/>
            <w:r w:rsidRPr="00EA40CC">
              <w:t>khi</w:t>
            </w:r>
            <w:proofErr w:type="spellEnd"/>
            <w:r w:rsidRPr="00EA40CC">
              <w:t xml:space="preserve"> </w:t>
            </w:r>
            <w:proofErr w:type="spellStart"/>
            <w:r w:rsidRPr="00EA40CC">
              <w:t>đó</w:t>
            </w:r>
            <w:proofErr w:type="spellEnd"/>
            <w:r w:rsidRPr="00EA40CC">
              <w:t xml:space="preserve">, </w:t>
            </w:r>
            <w:proofErr w:type="spellStart"/>
            <w:r w:rsidRPr="00EA40CC">
              <w:t>Luật</w:t>
            </w:r>
            <w:proofErr w:type="spellEnd"/>
            <w:r w:rsidRPr="00EA40CC">
              <w:t xml:space="preserve"> </w:t>
            </w:r>
            <w:proofErr w:type="spellStart"/>
            <w:r w:rsidRPr="00EA40CC">
              <w:t>Đất</w:t>
            </w:r>
            <w:proofErr w:type="spellEnd"/>
            <w:r w:rsidRPr="00EA40CC">
              <w:t xml:space="preserve"> </w:t>
            </w:r>
            <w:proofErr w:type="spellStart"/>
            <w:r w:rsidRPr="00EA40CC">
              <w:t>đai</w:t>
            </w:r>
            <w:proofErr w:type="spellEnd"/>
            <w:r w:rsidRPr="00EA40CC">
              <w:t xml:space="preserve"> 2024 </w:t>
            </w:r>
            <w:proofErr w:type="spellStart"/>
            <w:r w:rsidRPr="00EA40CC">
              <w:t>lại</w:t>
            </w:r>
            <w:proofErr w:type="spellEnd"/>
            <w:r w:rsidRPr="00EA40CC">
              <w:t xml:space="preserve"> </w:t>
            </w:r>
            <w:proofErr w:type="spellStart"/>
            <w:r w:rsidRPr="00EA40CC">
              <w:t>quy</w:t>
            </w:r>
            <w:proofErr w:type="spellEnd"/>
            <w:r w:rsidRPr="00EA40CC">
              <w:t xml:space="preserve"> </w:t>
            </w:r>
            <w:proofErr w:type="spellStart"/>
            <w:r w:rsidRPr="00EA40CC">
              <w:t>định</w:t>
            </w:r>
            <w:proofErr w:type="spellEnd"/>
            <w:r w:rsidRPr="00EA40CC">
              <w:t xml:space="preserve"> </w:t>
            </w:r>
            <w:proofErr w:type="spellStart"/>
            <w:r w:rsidRPr="00EA40CC">
              <w:t>các</w:t>
            </w:r>
            <w:proofErr w:type="spellEnd"/>
            <w:r w:rsidRPr="00EA40CC">
              <w:t xml:space="preserve"> </w:t>
            </w:r>
            <w:proofErr w:type="spellStart"/>
            <w:r w:rsidRPr="00EA40CC">
              <w:t>điều</w:t>
            </w:r>
            <w:proofErr w:type="spellEnd"/>
            <w:r w:rsidRPr="00EA40CC">
              <w:t xml:space="preserve"> </w:t>
            </w:r>
            <w:proofErr w:type="spellStart"/>
            <w:r w:rsidRPr="00EA40CC">
              <w:t>kiện</w:t>
            </w:r>
            <w:proofErr w:type="spellEnd"/>
            <w:r w:rsidRPr="00EA40CC">
              <w:t xml:space="preserve"> </w:t>
            </w:r>
            <w:proofErr w:type="spellStart"/>
            <w:r w:rsidRPr="00EA40CC">
              <w:t>tham</w:t>
            </w:r>
            <w:proofErr w:type="spellEnd"/>
            <w:r w:rsidRPr="00EA40CC">
              <w:t xml:space="preserve"> </w:t>
            </w:r>
            <w:proofErr w:type="spellStart"/>
            <w:r w:rsidRPr="00EA40CC">
              <w:t>gia</w:t>
            </w:r>
            <w:proofErr w:type="spellEnd"/>
            <w:r w:rsidRPr="00EA40CC">
              <w:t xml:space="preserve"> </w:t>
            </w:r>
            <w:proofErr w:type="spellStart"/>
            <w:r w:rsidRPr="00EA40CC">
              <w:t>đấu</w:t>
            </w:r>
            <w:proofErr w:type="spellEnd"/>
            <w:r w:rsidRPr="00EA40CC">
              <w:t xml:space="preserve"> </w:t>
            </w:r>
            <w:proofErr w:type="spellStart"/>
            <w:r w:rsidRPr="00EA40CC">
              <w:t>giá</w:t>
            </w:r>
            <w:proofErr w:type="spellEnd"/>
            <w:r w:rsidRPr="00EA40CC">
              <w:t xml:space="preserve"> </w:t>
            </w:r>
            <w:proofErr w:type="spellStart"/>
            <w:r w:rsidRPr="00EA40CC">
              <w:t>quyền</w:t>
            </w:r>
            <w:proofErr w:type="spellEnd"/>
            <w:r w:rsidRPr="00EA40CC">
              <w:t xml:space="preserve"> </w:t>
            </w:r>
            <w:proofErr w:type="spellStart"/>
            <w:r w:rsidRPr="00EA40CC">
              <w:t>sử</w:t>
            </w:r>
            <w:proofErr w:type="spellEnd"/>
            <w:r w:rsidRPr="00EA40CC">
              <w:t xml:space="preserve"> </w:t>
            </w:r>
            <w:proofErr w:type="spellStart"/>
            <w:r w:rsidRPr="00EA40CC">
              <w:t>dụng</w:t>
            </w:r>
            <w:proofErr w:type="spellEnd"/>
            <w:r w:rsidRPr="00EA40CC">
              <w:t xml:space="preserve"> </w:t>
            </w:r>
            <w:proofErr w:type="spellStart"/>
            <w:r w:rsidRPr="00EA40CC">
              <w:t>đất</w:t>
            </w:r>
            <w:proofErr w:type="spellEnd"/>
            <w:r w:rsidRPr="00EA40CC">
              <w:t xml:space="preserve"> </w:t>
            </w:r>
            <w:proofErr w:type="spellStart"/>
            <w:r w:rsidRPr="00EA40CC">
              <w:rPr>
                <w:b/>
              </w:rPr>
              <w:t>riêng</w:t>
            </w:r>
            <w:proofErr w:type="spellEnd"/>
            <w:r w:rsidRPr="00EA40CC">
              <w:rPr>
                <w:b/>
              </w:rPr>
              <w:t xml:space="preserve"> </w:t>
            </w:r>
            <w:proofErr w:type="spellStart"/>
            <w:r w:rsidRPr="00EA40CC">
              <w:rPr>
                <w:b/>
              </w:rPr>
              <w:t>biệt</w:t>
            </w:r>
            <w:proofErr w:type="spellEnd"/>
            <w:r w:rsidRPr="00EA40CC">
              <w:rPr>
                <w:b/>
              </w:rPr>
              <w:t xml:space="preserve"> </w:t>
            </w:r>
            <w:proofErr w:type="spellStart"/>
            <w:r w:rsidRPr="00EA40CC">
              <w:rPr>
                <w:b/>
              </w:rPr>
              <w:t>cho</w:t>
            </w:r>
            <w:proofErr w:type="spellEnd"/>
            <w:r w:rsidRPr="00EA40CC">
              <w:rPr>
                <w:b/>
              </w:rPr>
              <w:t xml:space="preserve"> </w:t>
            </w:r>
            <w:proofErr w:type="spellStart"/>
            <w:r w:rsidRPr="00EA40CC">
              <w:rPr>
                <w:b/>
              </w:rPr>
              <w:t>tổ</w:t>
            </w:r>
            <w:proofErr w:type="spellEnd"/>
            <w:r w:rsidRPr="00EA40CC">
              <w:rPr>
                <w:b/>
              </w:rPr>
              <w:t xml:space="preserve"> </w:t>
            </w:r>
            <w:proofErr w:type="spellStart"/>
            <w:r w:rsidRPr="00EA40CC">
              <w:rPr>
                <w:b/>
              </w:rPr>
              <w:t>chức</w:t>
            </w:r>
            <w:proofErr w:type="spellEnd"/>
            <w:r w:rsidRPr="00EA40CC">
              <w:rPr>
                <w:b/>
              </w:rPr>
              <w:t xml:space="preserve"> </w:t>
            </w:r>
            <w:proofErr w:type="spellStart"/>
            <w:r w:rsidRPr="00EA40CC">
              <w:rPr>
                <w:b/>
              </w:rPr>
              <w:t>và</w:t>
            </w:r>
            <w:proofErr w:type="spellEnd"/>
            <w:r w:rsidRPr="00EA40CC">
              <w:rPr>
                <w:b/>
              </w:rPr>
              <w:t xml:space="preserve"> </w:t>
            </w:r>
            <w:proofErr w:type="spellStart"/>
            <w:r w:rsidRPr="00EA40CC">
              <w:rPr>
                <w:b/>
              </w:rPr>
              <w:t>cá</w:t>
            </w:r>
            <w:proofErr w:type="spellEnd"/>
            <w:r w:rsidRPr="00EA40CC">
              <w:rPr>
                <w:b/>
              </w:rPr>
              <w:t xml:space="preserve"> </w:t>
            </w:r>
            <w:proofErr w:type="spellStart"/>
            <w:r w:rsidRPr="00EA40CC">
              <w:rPr>
                <w:b/>
              </w:rPr>
              <w:t>nhân</w:t>
            </w:r>
            <w:proofErr w:type="spellEnd"/>
            <w:r w:rsidRPr="00EA40CC">
              <w:t xml:space="preserve">, </w:t>
            </w:r>
            <w:proofErr w:type="spellStart"/>
            <w:r w:rsidRPr="00EA40CC">
              <w:t>cụ</w:t>
            </w:r>
            <w:proofErr w:type="spellEnd"/>
            <w:r w:rsidRPr="00EA40CC">
              <w:t xml:space="preserve"> </w:t>
            </w:r>
            <w:proofErr w:type="spellStart"/>
            <w:r w:rsidRPr="00EA40CC">
              <w:t>thể</w:t>
            </w:r>
            <w:proofErr w:type="spellEnd"/>
            <w:r w:rsidRPr="00EA40CC">
              <w:t xml:space="preserve"> </w:t>
            </w:r>
            <w:proofErr w:type="spellStart"/>
            <w:r w:rsidRPr="00EA40CC">
              <w:t>như</w:t>
            </w:r>
            <w:proofErr w:type="spellEnd"/>
            <w:r w:rsidRPr="00EA40CC">
              <w:t xml:space="preserve"> </w:t>
            </w:r>
            <w:proofErr w:type="spellStart"/>
            <w:r w:rsidRPr="00EA40CC">
              <w:t>sau</w:t>
            </w:r>
            <w:proofErr w:type="spellEnd"/>
            <w:r w:rsidRPr="00EA40CC">
              <w:t>:</w:t>
            </w:r>
          </w:p>
          <w:p w14:paraId="6B93B00A" w14:textId="77777777" w:rsidR="004736F2" w:rsidRPr="00EA40CC" w:rsidRDefault="004736F2" w:rsidP="00EA40CC">
            <w:pPr>
              <w:pStyle w:val="NormalWeb"/>
              <w:shd w:val="clear" w:color="auto" w:fill="FFFFFF"/>
              <w:adjustRightInd w:val="0"/>
              <w:snapToGrid w:val="0"/>
              <w:spacing w:before="0" w:beforeAutospacing="0" w:after="0" w:afterAutospacing="0"/>
              <w:ind w:left="318"/>
              <w:jc w:val="both"/>
            </w:pPr>
            <w:r w:rsidRPr="00EA40CC">
              <w:t xml:space="preserve">+ Trong </w:t>
            </w:r>
            <w:proofErr w:type="spellStart"/>
            <w:r w:rsidRPr="00EA40CC">
              <w:t>hồ</w:t>
            </w:r>
            <w:proofErr w:type="spellEnd"/>
            <w:r w:rsidRPr="00EA40CC">
              <w:t xml:space="preserve"> </w:t>
            </w:r>
            <w:proofErr w:type="spellStart"/>
            <w:r w:rsidRPr="00EA40CC">
              <w:t>sơ</w:t>
            </w:r>
            <w:proofErr w:type="spellEnd"/>
            <w:r w:rsidRPr="00EA40CC">
              <w:t xml:space="preserve"> </w:t>
            </w:r>
            <w:proofErr w:type="spellStart"/>
            <w:r w:rsidRPr="00EA40CC">
              <w:t>tham</w:t>
            </w:r>
            <w:proofErr w:type="spellEnd"/>
            <w:r w:rsidRPr="00EA40CC">
              <w:t xml:space="preserve"> </w:t>
            </w:r>
            <w:proofErr w:type="spellStart"/>
            <w:r w:rsidRPr="00EA40CC">
              <w:t>gia</w:t>
            </w:r>
            <w:proofErr w:type="spellEnd"/>
            <w:r w:rsidRPr="00EA40CC">
              <w:t xml:space="preserve"> </w:t>
            </w:r>
            <w:proofErr w:type="spellStart"/>
            <w:r w:rsidRPr="00EA40CC">
              <w:t>đấu</w:t>
            </w:r>
            <w:proofErr w:type="spellEnd"/>
            <w:r w:rsidRPr="00EA40CC">
              <w:t xml:space="preserve"> </w:t>
            </w:r>
            <w:proofErr w:type="spellStart"/>
            <w:r w:rsidRPr="00EA40CC">
              <w:t>giá</w:t>
            </w:r>
            <w:proofErr w:type="spellEnd"/>
            <w:r w:rsidRPr="00EA40CC">
              <w:t xml:space="preserve">, </w:t>
            </w:r>
            <w:proofErr w:type="spellStart"/>
            <w:r w:rsidRPr="00EA40CC">
              <w:t>Tổ</w:t>
            </w:r>
            <w:proofErr w:type="spellEnd"/>
            <w:r w:rsidRPr="00EA40CC">
              <w:t xml:space="preserve"> </w:t>
            </w:r>
            <w:proofErr w:type="spellStart"/>
            <w:r w:rsidRPr="00EA40CC">
              <w:t>chức</w:t>
            </w:r>
            <w:proofErr w:type="spellEnd"/>
            <w:r w:rsidRPr="00EA40CC">
              <w:t xml:space="preserve"> </w:t>
            </w:r>
            <w:proofErr w:type="spellStart"/>
            <w:r w:rsidRPr="00EA40CC">
              <w:t>phải</w:t>
            </w:r>
            <w:proofErr w:type="spellEnd"/>
            <w:r w:rsidRPr="00EA40CC">
              <w:t xml:space="preserve"> </w:t>
            </w:r>
            <w:proofErr w:type="spellStart"/>
            <w:r w:rsidRPr="00EA40CC">
              <w:t>chứng</w:t>
            </w:r>
            <w:proofErr w:type="spellEnd"/>
            <w:r w:rsidRPr="00EA40CC">
              <w:t xml:space="preserve"> </w:t>
            </w:r>
            <w:proofErr w:type="spellStart"/>
            <w:r w:rsidRPr="00EA40CC">
              <w:t>minh</w:t>
            </w:r>
            <w:proofErr w:type="spellEnd"/>
            <w:r w:rsidRPr="00EA40CC">
              <w:t xml:space="preserve"> </w:t>
            </w:r>
            <w:proofErr w:type="spellStart"/>
            <w:r w:rsidRPr="00EA40CC">
              <w:t>năng</w:t>
            </w:r>
            <w:proofErr w:type="spellEnd"/>
            <w:r w:rsidRPr="00EA40CC">
              <w:t xml:space="preserve"> </w:t>
            </w:r>
            <w:proofErr w:type="spellStart"/>
            <w:r w:rsidRPr="00EA40CC">
              <w:t>lực</w:t>
            </w:r>
            <w:proofErr w:type="spellEnd"/>
            <w:r w:rsidRPr="00EA40CC">
              <w:t xml:space="preserve"> </w:t>
            </w:r>
            <w:proofErr w:type="spellStart"/>
            <w:r w:rsidRPr="00EA40CC">
              <w:t>tài</w:t>
            </w:r>
            <w:proofErr w:type="spellEnd"/>
            <w:r w:rsidRPr="00EA40CC">
              <w:t xml:space="preserve"> </w:t>
            </w:r>
            <w:proofErr w:type="spellStart"/>
            <w:r w:rsidRPr="00EA40CC">
              <w:t>chính</w:t>
            </w:r>
            <w:proofErr w:type="spellEnd"/>
            <w:r w:rsidRPr="00EA40CC">
              <w:t xml:space="preserve"> </w:t>
            </w:r>
            <w:proofErr w:type="spellStart"/>
            <w:r w:rsidRPr="00EA40CC">
              <w:t>và</w:t>
            </w:r>
            <w:proofErr w:type="spellEnd"/>
            <w:r w:rsidRPr="00EA40CC">
              <w:t xml:space="preserve"> </w:t>
            </w:r>
            <w:proofErr w:type="spellStart"/>
            <w:r w:rsidRPr="00EA40CC">
              <w:t>kinh</w:t>
            </w:r>
            <w:proofErr w:type="spellEnd"/>
            <w:r w:rsidRPr="00EA40CC">
              <w:t xml:space="preserve"> </w:t>
            </w:r>
            <w:proofErr w:type="spellStart"/>
            <w:r w:rsidRPr="00EA40CC">
              <w:t>nghiệm</w:t>
            </w:r>
            <w:proofErr w:type="spellEnd"/>
            <w:r w:rsidRPr="00EA40CC">
              <w:t xml:space="preserve"> </w:t>
            </w:r>
            <w:proofErr w:type="spellStart"/>
            <w:r w:rsidRPr="00EA40CC">
              <w:t>phát</w:t>
            </w:r>
            <w:proofErr w:type="spellEnd"/>
            <w:r w:rsidRPr="00EA40CC">
              <w:t xml:space="preserve"> </w:t>
            </w:r>
            <w:proofErr w:type="spellStart"/>
            <w:r w:rsidRPr="00EA40CC">
              <w:t>triển</w:t>
            </w:r>
            <w:proofErr w:type="spellEnd"/>
            <w:r w:rsidRPr="00EA40CC">
              <w:t xml:space="preserve"> </w:t>
            </w:r>
            <w:proofErr w:type="spellStart"/>
            <w:r w:rsidRPr="00EA40CC">
              <w:t>dự</w:t>
            </w:r>
            <w:proofErr w:type="spellEnd"/>
            <w:r w:rsidRPr="00EA40CC">
              <w:t xml:space="preserve"> </w:t>
            </w:r>
            <w:proofErr w:type="spellStart"/>
            <w:r w:rsidRPr="00EA40CC">
              <w:t>án</w:t>
            </w:r>
            <w:proofErr w:type="spellEnd"/>
            <w:r w:rsidRPr="00EA40CC">
              <w:t>.</w:t>
            </w:r>
          </w:p>
          <w:p w14:paraId="1BD54DAC" w14:textId="77777777" w:rsidR="004736F2" w:rsidRPr="00EA40CC" w:rsidRDefault="004736F2" w:rsidP="00EA40CC">
            <w:pPr>
              <w:pStyle w:val="NormalWeb"/>
              <w:shd w:val="clear" w:color="auto" w:fill="FFFFFF"/>
              <w:adjustRightInd w:val="0"/>
              <w:snapToGrid w:val="0"/>
              <w:spacing w:before="0" w:beforeAutospacing="0" w:after="0" w:afterAutospacing="0"/>
              <w:ind w:left="318"/>
              <w:jc w:val="both"/>
            </w:pPr>
            <w:r w:rsidRPr="00EA40CC">
              <w:t xml:space="preserve">+ Trong </w:t>
            </w:r>
            <w:proofErr w:type="spellStart"/>
            <w:r w:rsidRPr="00EA40CC">
              <w:t>khi</w:t>
            </w:r>
            <w:proofErr w:type="spellEnd"/>
            <w:r w:rsidRPr="00EA40CC">
              <w:t xml:space="preserve"> </w:t>
            </w:r>
            <w:proofErr w:type="spellStart"/>
            <w:r w:rsidRPr="00EA40CC">
              <w:t>đó</w:t>
            </w:r>
            <w:proofErr w:type="spellEnd"/>
            <w:r w:rsidRPr="00EA40CC">
              <w:t xml:space="preserve">, </w:t>
            </w:r>
            <w:proofErr w:type="spellStart"/>
            <w:r w:rsidRPr="00EA40CC">
              <w:t>trong</w:t>
            </w:r>
            <w:proofErr w:type="spellEnd"/>
            <w:r w:rsidRPr="00EA40CC">
              <w:t xml:space="preserve"> </w:t>
            </w:r>
            <w:proofErr w:type="spellStart"/>
            <w:r w:rsidRPr="00EA40CC">
              <w:t>hồ</w:t>
            </w:r>
            <w:proofErr w:type="spellEnd"/>
            <w:r w:rsidRPr="00EA40CC">
              <w:t xml:space="preserve"> </w:t>
            </w:r>
            <w:proofErr w:type="spellStart"/>
            <w:r w:rsidRPr="00EA40CC">
              <w:t>sơ</w:t>
            </w:r>
            <w:proofErr w:type="spellEnd"/>
            <w:r w:rsidRPr="00EA40CC">
              <w:t xml:space="preserve"> </w:t>
            </w:r>
            <w:proofErr w:type="spellStart"/>
            <w:r w:rsidRPr="00EA40CC">
              <w:t>tham</w:t>
            </w:r>
            <w:proofErr w:type="spellEnd"/>
            <w:r w:rsidRPr="00EA40CC">
              <w:t xml:space="preserve"> </w:t>
            </w:r>
            <w:proofErr w:type="spellStart"/>
            <w:r w:rsidRPr="00EA40CC">
              <w:t>gia</w:t>
            </w:r>
            <w:proofErr w:type="spellEnd"/>
            <w:r w:rsidRPr="00EA40CC">
              <w:t xml:space="preserve"> </w:t>
            </w:r>
            <w:proofErr w:type="spellStart"/>
            <w:r w:rsidRPr="00EA40CC">
              <w:t>đấu</w:t>
            </w:r>
            <w:proofErr w:type="spellEnd"/>
            <w:r w:rsidRPr="00EA40CC">
              <w:t xml:space="preserve"> </w:t>
            </w:r>
            <w:proofErr w:type="spellStart"/>
            <w:r w:rsidRPr="00EA40CC">
              <w:t>giá</w:t>
            </w:r>
            <w:proofErr w:type="spellEnd"/>
            <w:r w:rsidRPr="00EA40CC">
              <w:t xml:space="preserve">, </w:t>
            </w:r>
            <w:proofErr w:type="spellStart"/>
            <w:r w:rsidRPr="00EA40CC">
              <w:t>Cá</w:t>
            </w:r>
            <w:proofErr w:type="spellEnd"/>
            <w:r w:rsidRPr="00EA40CC">
              <w:t xml:space="preserve"> </w:t>
            </w:r>
            <w:proofErr w:type="spellStart"/>
            <w:r w:rsidRPr="00EA40CC">
              <w:t>nhân</w:t>
            </w:r>
            <w:proofErr w:type="spellEnd"/>
            <w:r w:rsidRPr="00EA40CC">
              <w:t xml:space="preserve"> </w:t>
            </w:r>
            <w:proofErr w:type="spellStart"/>
            <w:r w:rsidRPr="00EA40CC">
              <w:t>không</w:t>
            </w:r>
            <w:proofErr w:type="spellEnd"/>
            <w:r w:rsidRPr="00EA40CC">
              <w:t xml:space="preserve"> </w:t>
            </w:r>
            <w:proofErr w:type="spellStart"/>
            <w:r w:rsidRPr="00EA40CC">
              <w:t>cần</w:t>
            </w:r>
            <w:proofErr w:type="spellEnd"/>
            <w:r w:rsidRPr="00EA40CC">
              <w:t xml:space="preserve"> </w:t>
            </w:r>
            <w:proofErr w:type="spellStart"/>
            <w:r w:rsidRPr="00EA40CC">
              <w:t>chứng</w:t>
            </w:r>
            <w:proofErr w:type="spellEnd"/>
            <w:r w:rsidRPr="00EA40CC">
              <w:t xml:space="preserve"> </w:t>
            </w:r>
            <w:proofErr w:type="spellStart"/>
            <w:r w:rsidRPr="00EA40CC">
              <w:t>minh</w:t>
            </w:r>
            <w:proofErr w:type="spellEnd"/>
            <w:r w:rsidRPr="00EA40CC">
              <w:t xml:space="preserve"> </w:t>
            </w:r>
            <w:proofErr w:type="spellStart"/>
            <w:r w:rsidRPr="00EA40CC">
              <w:t>năng</w:t>
            </w:r>
            <w:proofErr w:type="spellEnd"/>
            <w:r w:rsidRPr="00EA40CC">
              <w:t xml:space="preserve"> </w:t>
            </w:r>
            <w:proofErr w:type="spellStart"/>
            <w:r w:rsidRPr="00EA40CC">
              <w:t>lực</w:t>
            </w:r>
            <w:proofErr w:type="spellEnd"/>
            <w:r w:rsidRPr="00EA40CC">
              <w:t xml:space="preserve"> </w:t>
            </w:r>
            <w:proofErr w:type="spellStart"/>
            <w:r w:rsidRPr="00EA40CC">
              <w:t>tài</w:t>
            </w:r>
            <w:proofErr w:type="spellEnd"/>
            <w:r w:rsidRPr="00EA40CC">
              <w:t xml:space="preserve"> </w:t>
            </w:r>
            <w:proofErr w:type="spellStart"/>
            <w:r w:rsidRPr="00EA40CC">
              <w:t>chính</w:t>
            </w:r>
            <w:proofErr w:type="spellEnd"/>
            <w:r w:rsidRPr="00EA40CC">
              <w:t xml:space="preserve"> </w:t>
            </w:r>
            <w:proofErr w:type="spellStart"/>
            <w:r w:rsidRPr="00EA40CC">
              <w:t>và</w:t>
            </w:r>
            <w:proofErr w:type="spellEnd"/>
            <w:r w:rsidRPr="00EA40CC">
              <w:t xml:space="preserve"> </w:t>
            </w:r>
            <w:proofErr w:type="spellStart"/>
            <w:r w:rsidRPr="00EA40CC">
              <w:t>kinh</w:t>
            </w:r>
            <w:proofErr w:type="spellEnd"/>
            <w:r w:rsidRPr="00EA40CC">
              <w:t xml:space="preserve"> </w:t>
            </w:r>
            <w:proofErr w:type="spellStart"/>
            <w:r w:rsidRPr="00EA40CC">
              <w:t>nghiệm</w:t>
            </w:r>
            <w:proofErr w:type="spellEnd"/>
            <w:r w:rsidRPr="00EA40CC">
              <w:t xml:space="preserve"> </w:t>
            </w:r>
            <w:proofErr w:type="spellStart"/>
            <w:r w:rsidRPr="00EA40CC">
              <w:t>phát</w:t>
            </w:r>
            <w:proofErr w:type="spellEnd"/>
            <w:r w:rsidRPr="00EA40CC">
              <w:t xml:space="preserve"> </w:t>
            </w:r>
            <w:proofErr w:type="spellStart"/>
            <w:r w:rsidRPr="00EA40CC">
              <w:t>triển</w:t>
            </w:r>
            <w:proofErr w:type="spellEnd"/>
            <w:r w:rsidRPr="00EA40CC">
              <w:t xml:space="preserve"> </w:t>
            </w:r>
            <w:proofErr w:type="spellStart"/>
            <w:r w:rsidRPr="00EA40CC">
              <w:t>dự</w:t>
            </w:r>
            <w:proofErr w:type="spellEnd"/>
            <w:r w:rsidRPr="00EA40CC">
              <w:t xml:space="preserve"> </w:t>
            </w:r>
            <w:proofErr w:type="spellStart"/>
            <w:r w:rsidRPr="00EA40CC">
              <w:t>án</w:t>
            </w:r>
            <w:proofErr w:type="spellEnd"/>
            <w:r w:rsidRPr="00EA40CC">
              <w:t xml:space="preserve"> </w:t>
            </w:r>
            <w:proofErr w:type="spellStart"/>
            <w:r w:rsidRPr="00EA40CC">
              <w:t>mà</w:t>
            </w:r>
            <w:proofErr w:type="spellEnd"/>
            <w:r w:rsidRPr="00EA40CC">
              <w:t xml:space="preserve"> </w:t>
            </w:r>
            <w:proofErr w:type="spellStart"/>
            <w:r w:rsidRPr="00EA40CC">
              <w:t>chỉ</w:t>
            </w:r>
            <w:proofErr w:type="spellEnd"/>
            <w:r w:rsidRPr="00EA40CC">
              <w:t xml:space="preserve"> </w:t>
            </w:r>
            <w:proofErr w:type="spellStart"/>
            <w:r w:rsidRPr="00EA40CC">
              <w:t>cần</w:t>
            </w:r>
            <w:proofErr w:type="spellEnd"/>
            <w:r w:rsidRPr="00EA40CC">
              <w:t xml:space="preserve"> </w:t>
            </w:r>
            <w:proofErr w:type="spellStart"/>
            <w:r w:rsidRPr="00EA40CC">
              <w:t>có</w:t>
            </w:r>
            <w:proofErr w:type="spellEnd"/>
            <w:r w:rsidRPr="00EA40CC">
              <w:t xml:space="preserve"> </w:t>
            </w:r>
            <w:proofErr w:type="spellStart"/>
            <w:r w:rsidRPr="00EA40CC">
              <w:t>văn</w:t>
            </w:r>
            <w:proofErr w:type="spellEnd"/>
            <w:r w:rsidRPr="00EA40CC">
              <w:t xml:space="preserve"> </w:t>
            </w:r>
            <w:proofErr w:type="spellStart"/>
            <w:r w:rsidRPr="00EA40CC">
              <w:t>bản</w:t>
            </w:r>
            <w:proofErr w:type="spellEnd"/>
            <w:r w:rsidRPr="00EA40CC">
              <w:t xml:space="preserve"> cam </w:t>
            </w:r>
            <w:proofErr w:type="spellStart"/>
            <w:r w:rsidRPr="00EA40CC">
              <w:t>kết</w:t>
            </w:r>
            <w:proofErr w:type="spellEnd"/>
            <w:r w:rsidRPr="00EA40CC">
              <w:t xml:space="preserve"> </w:t>
            </w:r>
            <w:proofErr w:type="spellStart"/>
            <w:r w:rsidRPr="00EA40CC">
              <w:t>sẽ</w:t>
            </w:r>
            <w:proofErr w:type="spellEnd"/>
            <w:r w:rsidRPr="00EA40CC">
              <w:t xml:space="preserve"> </w:t>
            </w:r>
            <w:proofErr w:type="spellStart"/>
            <w:r w:rsidRPr="00EA40CC">
              <w:t>thành</w:t>
            </w:r>
            <w:proofErr w:type="spellEnd"/>
            <w:r w:rsidRPr="00EA40CC">
              <w:t xml:space="preserve"> </w:t>
            </w:r>
            <w:proofErr w:type="spellStart"/>
            <w:r w:rsidRPr="00EA40CC">
              <w:t>lập</w:t>
            </w:r>
            <w:proofErr w:type="spellEnd"/>
            <w:r w:rsidRPr="00EA40CC">
              <w:t xml:space="preserve"> </w:t>
            </w:r>
            <w:proofErr w:type="spellStart"/>
            <w:r w:rsidRPr="00EA40CC">
              <w:t>tổ</w:t>
            </w:r>
            <w:proofErr w:type="spellEnd"/>
            <w:r w:rsidRPr="00EA40CC">
              <w:t xml:space="preserve"> </w:t>
            </w:r>
            <w:proofErr w:type="spellStart"/>
            <w:r w:rsidRPr="00EA40CC">
              <w:t>chức</w:t>
            </w:r>
            <w:proofErr w:type="spellEnd"/>
            <w:r w:rsidRPr="00EA40CC">
              <w:t xml:space="preserve"> </w:t>
            </w:r>
            <w:proofErr w:type="spellStart"/>
            <w:r w:rsidRPr="00EA40CC">
              <w:t>kinh</w:t>
            </w:r>
            <w:proofErr w:type="spellEnd"/>
            <w:r w:rsidRPr="00EA40CC">
              <w:t xml:space="preserve"> </w:t>
            </w:r>
            <w:proofErr w:type="spellStart"/>
            <w:r w:rsidRPr="00EA40CC">
              <w:t>tế</w:t>
            </w:r>
            <w:proofErr w:type="spellEnd"/>
            <w:r w:rsidRPr="00EA40CC">
              <w:t xml:space="preserve"> </w:t>
            </w:r>
            <w:proofErr w:type="spellStart"/>
            <w:r w:rsidRPr="00EA40CC">
              <w:t>bảo</w:t>
            </w:r>
            <w:proofErr w:type="spellEnd"/>
            <w:r w:rsidRPr="00EA40CC">
              <w:t xml:space="preserve"> </w:t>
            </w:r>
            <w:proofErr w:type="spellStart"/>
            <w:r w:rsidRPr="00EA40CC">
              <w:t>đảm</w:t>
            </w:r>
            <w:proofErr w:type="spellEnd"/>
            <w:r w:rsidRPr="00EA40CC">
              <w:t xml:space="preserve"> </w:t>
            </w:r>
            <w:proofErr w:type="spellStart"/>
            <w:r w:rsidRPr="00EA40CC">
              <w:t>các</w:t>
            </w:r>
            <w:proofErr w:type="spellEnd"/>
            <w:r w:rsidRPr="00EA40CC">
              <w:t xml:space="preserve"> </w:t>
            </w:r>
            <w:proofErr w:type="spellStart"/>
            <w:r w:rsidRPr="00EA40CC">
              <w:t>điều</w:t>
            </w:r>
            <w:proofErr w:type="spellEnd"/>
            <w:r w:rsidRPr="00EA40CC">
              <w:t xml:space="preserve"> </w:t>
            </w:r>
            <w:proofErr w:type="spellStart"/>
            <w:r w:rsidRPr="00EA40CC">
              <w:t>kiện</w:t>
            </w:r>
            <w:proofErr w:type="spellEnd"/>
            <w:r w:rsidRPr="00EA40CC">
              <w:t xml:space="preserve"> </w:t>
            </w:r>
            <w:proofErr w:type="spellStart"/>
            <w:r w:rsidRPr="00EA40CC">
              <w:t>áp</w:t>
            </w:r>
            <w:proofErr w:type="spellEnd"/>
            <w:r w:rsidRPr="00EA40CC">
              <w:t xml:space="preserve"> </w:t>
            </w:r>
            <w:proofErr w:type="spellStart"/>
            <w:r w:rsidRPr="00EA40CC">
              <w:t>dụng</w:t>
            </w:r>
            <w:proofErr w:type="spellEnd"/>
            <w:r w:rsidRPr="00EA40CC">
              <w:t xml:space="preserve"> </w:t>
            </w:r>
            <w:proofErr w:type="spellStart"/>
            <w:r w:rsidRPr="00EA40CC">
              <w:t>cho</w:t>
            </w:r>
            <w:proofErr w:type="spellEnd"/>
            <w:r w:rsidRPr="00EA40CC">
              <w:t xml:space="preserve"> </w:t>
            </w:r>
            <w:proofErr w:type="spellStart"/>
            <w:r w:rsidRPr="00EA40CC">
              <w:t>tổ</w:t>
            </w:r>
            <w:proofErr w:type="spellEnd"/>
            <w:r w:rsidRPr="00EA40CC">
              <w:t xml:space="preserve"> </w:t>
            </w:r>
            <w:proofErr w:type="spellStart"/>
            <w:r w:rsidRPr="00EA40CC">
              <w:t>chức</w:t>
            </w:r>
            <w:proofErr w:type="spellEnd"/>
            <w:r w:rsidRPr="00EA40CC">
              <w:t xml:space="preserve">. </w:t>
            </w:r>
          </w:p>
          <w:p w14:paraId="4D9BE105" w14:textId="3B1DBE2C" w:rsidR="004736F2" w:rsidRPr="00EA40CC" w:rsidRDefault="004736F2" w:rsidP="00EA40CC">
            <w:pPr>
              <w:pStyle w:val="NormalWeb"/>
              <w:shd w:val="clear" w:color="auto" w:fill="FFFFFF"/>
              <w:adjustRightInd w:val="0"/>
              <w:snapToGrid w:val="0"/>
              <w:spacing w:before="0" w:beforeAutospacing="0" w:after="0" w:afterAutospacing="0"/>
              <w:jc w:val="both"/>
              <w:rPr>
                <w:bCs/>
              </w:rPr>
            </w:pPr>
            <w:r w:rsidRPr="00EA40CC">
              <w:rPr>
                <w:bCs/>
              </w:rPr>
              <w:t xml:space="preserve">Theo </w:t>
            </w:r>
            <w:proofErr w:type="spellStart"/>
            <w:r w:rsidRPr="00EA40CC">
              <w:rPr>
                <w:bCs/>
              </w:rPr>
              <w:t>đó</w:t>
            </w:r>
            <w:proofErr w:type="spellEnd"/>
            <w:r w:rsidRPr="00EA40CC">
              <w:rPr>
                <w:bCs/>
              </w:rPr>
              <w:t xml:space="preserve">, </w:t>
            </w:r>
            <w:proofErr w:type="spellStart"/>
            <w:r w:rsidRPr="00EA40CC">
              <w:rPr>
                <w:bCs/>
              </w:rPr>
              <w:t>nhà</w:t>
            </w:r>
            <w:proofErr w:type="spellEnd"/>
            <w:r w:rsidRPr="00EA40CC">
              <w:rPr>
                <w:bCs/>
              </w:rPr>
              <w:t xml:space="preserve"> </w:t>
            </w:r>
            <w:proofErr w:type="spellStart"/>
            <w:r w:rsidRPr="00EA40CC">
              <w:rPr>
                <w:bCs/>
              </w:rPr>
              <w:t>đầu</w:t>
            </w:r>
            <w:proofErr w:type="spellEnd"/>
            <w:r w:rsidRPr="00EA40CC">
              <w:rPr>
                <w:bCs/>
              </w:rPr>
              <w:t xml:space="preserve"> </w:t>
            </w:r>
            <w:proofErr w:type="spellStart"/>
            <w:r w:rsidRPr="00EA40CC">
              <w:rPr>
                <w:bCs/>
              </w:rPr>
              <w:t>tư</w:t>
            </w:r>
            <w:proofErr w:type="spellEnd"/>
            <w:r w:rsidRPr="00EA40CC">
              <w:rPr>
                <w:bCs/>
              </w:rPr>
              <w:t xml:space="preserve"> </w:t>
            </w:r>
            <w:proofErr w:type="spellStart"/>
            <w:r w:rsidRPr="00EA40CC">
              <w:rPr>
                <w:bCs/>
              </w:rPr>
              <w:t>cá</w:t>
            </w:r>
            <w:proofErr w:type="spellEnd"/>
            <w:r w:rsidRPr="00EA40CC">
              <w:rPr>
                <w:bCs/>
              </w:rPr>
              <w:t xml:space="preserve"> </w:t>
            </w:r>
            <w:proofErr w:type="spellStart"/>
            <w:r w:rsidRPr="00EA40CC">
              <w:rPr>
                <w:bCs/>
              </w:rPr>
              <w:t>nhân</w:t>
            </w:r>
            <w:proofErr w:type="spellEnd"/>
            <w:r w:rsidRPr="00EA40CC">
              <w:rPr>
                <w:bCs/>
              </w:rPr>
              <w:t xml:space="preserve"> </w:t>
            </w:r>
            <w:proofErr w:type="spellStart"/>
            <w:r w:rsidRPr="00EA40CC">
              <w:rPr>
                <w:bCs/>
              </w:rPr>
              <w:t>đã</w:t>
            </w:r>
            <w:proofErr w:type="spellEnd"/>
            <w:r w:rsidRPr="00EA40CC">
              <w:rPr>
                <w:bCs/>
              </w:rPr>
              <w:t xml:space="preserve"> </w:t>
            </w:r>
            <w:proofErr w:type="spellStart"/>
            <w:r w:rsidRPr="00EA40CC">
              <w:rPr>
                <w:bCs/>
              </w:rPr>
              <w:t>lợi</w:t>
            </w:r>
            <w:proofErr w:type="spellEnd"/>
            <w:r w:rsidRPr="00EA40CC">
              <w:rPr>
                <w:bCs/>
              </w:rPr>
              <w:t xml:space="preserve"> </w:t>
            </w:r>
            <w:proofErr w:type="spellStart"/>
            <w:r w:rsidRPr="00EA40CC">
              <w:rPr>
                <w:bCs/>
              </w:rPr>
              <w:t>dụng</w:t>
            </w:r>
            <w:proofErr w:type="spellEnd"/>
            <w:r w:rsidRPr="00EA40CC">
              <w:rPr>
                <w:bCs/>
              </w:rPr>
              <w:t xml:space="preserve"> </w:t>
            </w:r>
            <w:proofErr w:type="spellStart"/>
            <w:r w:rsidRPr="00EA40CC">
              <w:rPr>
                <w:bCs/>
              </w:rPr>
              <w:t>các</w:t>
            </w:r>
            <w:proofErr w:type="spellEnd"/>
            <w:r w:rsidRPr="00EA40CC">
              <w:rPr>
                <w:bCs/>
              </w:rPr>
              <w:t xml:space="preserve"> </w:t>
            </w:r>
            <w:proofErr w:type="spellStart"/>
            <w:r w:rsidRPr="00EA40CC">
              <w:rPr>
                <w:bCs/>
              </w:rPr>
              <w:t>quy</w:t>
            </w:r>
            <w:proofErr w:type="spellEnd"/>
            <w:r w:rsidRPr="00EA40CC">
              <w:rPr>
                <w:bCs/>
              </w:rPr>
              <w:t xml:space="preserve"> </w:t>
            </w:r>
            <w:proofErr w:type="spellStart"/>
            <w:r w:rsidRPr="00EA40CC">
              <w:rPr>
                <w:bCs/>
              </w:rPr>
              <w:t>định</w:t>
            </w:r>
            <w:proofErr w:type="spellEnd"/>
            <w:r w:rsidRPr="00EA40CC">
              <w:rPr>
                <w:bCs/>
              </w:rPr>
              <w:t xml:space="preserve"> </w:t>
            </w:r>
            <w:proofErr w:type="spellStart"/>
            <w:r w:rsidRPr="00EA40CC">
              <w:rPr>
                <w:bCs/>
              </w:rPr>
              <w:t>nêu</w:t>
            </w:r>
            <w:proofErr w:type="spellEnd"/>
            <w:r w:rsidRPr="00EA40CC">
              <w:rPr>
                <w:bCs/>
              </w:rPr>
              <w:t xml:space="preserve"> </w:t>
            </w:r>
            <w:proofErr w:type="spellStart"/>
            <w:r w:rsidRPr="00EA40CC">
              <w:rPr>
                <w:bCs/>
              </w:rPr>
              <w:t>trên</w:t>
            </w:r>
            <w:proofErr w:type="spellEnd"/>
            <w:r w:rsidRPr="00EA40CC">
              <w:rPr>
                <w:bCs/>
              </w:rPr>
              <w:t xml:space="preserve"> </w:t>
            </w:r>
            <w:proofErr w:type="spellStart"/>
            <w:r w:rsidRPr="00EA40CC">
              <w:rPr>
                <w:bCs/>
              </w:rPr>
              <w:t>để</w:t>
            </w:r>
            <w:proofErr w:type="spellEnd"/>
            <w:r w:rsidRPr="00EA40CC">
              <w:rPr>
                <w:bCs/>
              </w:rPr>
              <w:t xml:space="preserve"> </w:t>
            </w:r>
            <w:proofErr w:type="spellStart"/>
            <w:r w:rsidRPr="00EA40CC">
              <w:rPr>
                <w:bCs/>
              </w:rPr>
              <w:t>nộp</w:t>
            </w:r>
            <w:proofErr w:type="spellEnd"/>
            <w:r w:rsidRPr="00EA40CC">
              <w:rPr>
                <w:bCs/>
              </w:rPr>
              <w:t xml:space="preserve"> </w:t>
            </w:r>
            <w:proofErr w:type="spellStart"/>
            <w:r w:rsidRPr="00EA40CC">
              <w:rPr>
                <w:bCs/>
              </w:rPr>
              <w:t>các</w:t>
            </w:r>
            <w:proofErr w:type="spellEnd"/>
            <w:r w:rsidRPr="00EA40CC">
              <w:rPr>
                <w:bCs/>
              </w:rPr>
              <w:t xml:space="preserve"> </w:t>
            </w:r>
            <w:proofErr w:type="spellStart"/>
            <w:r w:rsidRPr="00EA40CC">
              <w:rPr>
                <w:bCs/>
              </w:rPr>
              <w:t>bộ</w:t>
            </w:r>
            <w:proofErr w:type="spellEnd"/>
            <w:r w:rsidRPr="00EA40CC">
              <w:rPr>
                <w:bCs/>
              </w:rPr>
              <w:t xml:space="preserve"> </w:t>
            </w:r>
            <w:proofErr w:type="spellStart"/>
            <w:r w:rsidRPr="00EA40CC">
              <w:rPr>
                <w:bCs/>
              </w:rPr>
              <w:t>hồ</w:t>
            </w:r>
            <w:proofErr w:type="spellEnd"/>
            <w:r w:rsidRPr="00EA40CC">
              <w:rPr>
                <w:bCs/>
              </w:rPr>
              <w:t xml:space="preserve"> </w:t>
            </w:r>
            <w:proofErr w:type="spellStart"/>
            <w:r w:rsidRPr="00EA40CC">
              <w:rPr>
                <w:bCs/>
              </w:rPr>
              <w:t>sơ</w:t>
            </w:r>
            <w:proofErr w:type="spellEnd"/>
            <w:r w:rsidRPr="00EA40CC">
              <w:rPr>
                <w:bCs/>
              </w:rPr>
              <w:t xml:space="preserve"> </w:t>
            </w:r>
            <w:proofErr w:type="spellStart"/>
            <w:r w:rsidRPr="00EA40CC">
              <w:rPr>
                <w:bCs/>
              </w:rPr>
              <w:t>tham</w:t>
            </w:r>
            <w:proofErr w:type="spellEnd"/>
            <w:r w:rsidRPr="00EA40CC">
              <w:rPr>
                <w:bCs/>
              </w:rPr>
              <w:t xml:space="preserve"> </w:t>
            </w:r>
            <w:proofErr w:type="spellStart"/>
            <w:r w:rsidRPr="00EA40CC">
              <w:rPr>
                <w:bCs/>
              </w:rPr>
              <w:t>gia</w:t>
            </w:r>
            <w:proofErr w:type="spellEnd"/>
            <w:r w:rsidRPr="00EA40CC">
              <w:rPr>
                <w:bCs/>
              </w:rPr>
              <w:t xml:space="preserve"> </w:t>
            </w:r>
            <w:proofErr w:type="spellStart"/>
            <w:r w:rsidRPr="00EA40CC">
              <w:rPr>
                <w:bCs/>
              </w:rPr>
              <w:t>đấu</w:t>
            </w:r>
            <w:proofErr w:type="spellEnd"/>
            <w:r w:rsidRPr="00EA40CC">
              <w:rPr>
                <w:bCs/>
              </w:rPr>
              <w:t xml:space="preserve"> </w:t>
            </w:r>
            <w:proofErr w:type="spellStart"/>
            <w:r w:rsidRPr="00EA40CC">
              <w:rPr>
                <w:bCs/>
              </w:rPr>
              <w:t>giá</w:t>
            </w:r>
            <w:proofErr w:type="spellEnd"/>
            <w:r w:rsidRPr="00EA40CC">
              <w:rPr>
                <w:bCs/>
              </w:rPr>
              <w:t xml:space="preserve"> </w:t>
            </w:r>
            <w:proofErr w:type="spellStart"/>
            <w:r w:rsidRPr="00EA40CC">
              <w:rPr>
                <w:bCs/>
              </w:rPr>
              <w:t>vô</w:t>
            </w:r>
            <w:proofErr w:type="spellEnd"/>
            <w:r w:rsidRPr="00EA40CC">
              <w:rPr>
                <w:bCs/>
              </w:rPr>
              <w:t xml:space="preserve"> </w:t>
            </w:r>
            <w:proofErr w:type="spellStart"/>
            <w:r w:rsidRPr="00EA40CC">
              <w:rPr>
                <w:bCs/>
              </w:rPr>
              <w:t>cùng</w:t>
            </w:r>
            <w:proofErr w:type="spellEnd"/>
            <w:r w:rsidRPr="00EA40CC">
              <w:rPr>
                <w:bCs/>
              </w:rPr>
              <w:t xml:space="preserve"> </w:t>
            </w:r>
            <w:proofErr w:type="spellStart"/>
            <w:r w:rsidRPr="00EA40CC">
              <w:rPr>
                <w:bCs/>
              </w:rPr>
              <w:t>sơ</w:t>
            </w:r>
            <w:proofErr w:type="spellEnd"/>
            <w:r w:rsidRPr="00EA40CC">
              <w:rPr>
                <w:bCs/>
              </w:rPr>
              <w:t xml:space="preserve"> </w:t>
            </w:r>
            <w:proofErr w:type="spellStart"/>
            <w:r w:rsidRPr="00EA40CC">
              <w:rPr>
                <w:bCs/>
              </w:rPr>
              <w:t>sài</w:t>
            </w:r>
            <w:proofErr w:type="spellEnd"/>
            <w:r w:rsidRPr="00EA40CC">
              <w:rPr>
                <w:bCs/>
              </w:rPr>
              <w:t xml:space="preserve"> </w:t>
            </w:r>
            <w:proofErr w:type="spellStart"/>
            <w:r w:rsidRPr="00EA40CC">
              <w:rPr>
                <w:bCs/>
              </w:rPr>
              <w:t>trong</w:t>
            </w:r>
            <w:proofErr w:type="spellEnd"/>
            <w:r w:rsidRPr="00EA40CC">
              <w:rPr>
                <w:bCs/>
              </w:rPr>
              <w:t xml:space="preserve"> </w:t>
            </w:r>
            <w:proofErr w:type="spellStart"/>
            <w:r w:rsidRPr="00EA40CC">
              <w:rPr>
                <w:bCs/>
              </w:rPr>
              <w:t>khi</w:t>
            </w:r>
            <w:proofErr w:type="spellEnd"/>
            <w:r w:rsidRPr="00EA40CC">
              <w:rPr>
                <w:bCs/>
              </w:rPr>
              <w:t xml:space="preserve"> </w:t>
            </w:r>
            <w:proofErr w:type="spellStart"/>
            <w:r w:rsidRPr="00EA40CC">
              <w:rPr>
                <w:bCs/>
              </w:rPr>
              <w:t>các</w:t>
            </w:r>
            <w:proofErr w:type="spellEnd"/>
            <w:r w:rsidRPr="00EA40CC">
              <w:rPr>
                <w:bCs/>
              </w:rPr>
              <w:t xml:space="preserve"> </w:t>
            </w:r>
            <w:proofErr w:type="spellStart"/>
            <w:r w:rsidRPr="00EA40CC">
              <w:rPr>
                <w:bCs/>
              </w:rPr>
              <w:t>nhà</w:t>
            </w:r>
            <w:proofErr w:type="spellEnd"/>
            <w:r w:rsidRPr="00EA40CC">
              <w:rPr>
                <w:bCs/>
              </w:rPr>
              <w:t xml:space="preserve"> </w:t>
            </w:r>
            <w:proofErr w:type="spellStart"/>
            <w:r w:rsidRPr="00EA40CC">
              <w:rPr>
                <w:bCs/>
              </w:rPr>
              <w:t>đầu</w:t>
            </w:r>
            <w:proofErr w:type="spellEnd"/>
            <w:r w:rsidRPr="00EA40CC">
              <w:rPr>
                <w:bCs/>
              </w:rPr>
              <w:t xml:space="preserve"> </w:t>
            </w:r>
            <w:proofErr w:type="spellStart"/>
            <w:r w:rsidRPr="00EA40CC">
              <w:rPr>
                <w:bCs/>
              </w:rPr>
              <w:t>tư</w:t>
            </w:r>
            <w:proofErr w:type="spellEnd"/>
            <w:r w:rsidRPr="00EA40CC">
              <w:rPr>
                <w:bCs/>
              </w:rPr>
              <w:t xml:space="preserve"> </w:t>
            </w:r>
            <w:proofErr w:type="spellStart"/>
            <w:r w:rsidRPr="00EA40CC">
              <w:rPr>
                <w:bCs/>
              </w:rPr>
              <w:t>tổ</w:t>
            </w:r>
            <w:proofErr w:type="spellEnd"/>
            <w:r w:rsidRPr="00EA40CC">
              <w:rPr>
                <w:bCs/>
              </w:rPr>
              <w:t xml:space="preserve"> </w:t>
            </w:r>
            <w:proofErr w:type="spellStart"/>
            <w:r w:rsidRPr="00EA40CC">
              <w:rPr>
                <w:bCs/>
              </w:rPr>
              <w:t>chức</w:t>
            </w:r>
            <w:proofErr w:type="spellEnd"/>
            <w:r w:rsidRPr="00EA40CC">
              <w:rPr>
                <w:bCs/>
              </w:rPr>
              <w:t xml:space="preserve"> </w:t>
            </w:r>
            <w:proofErr w:type="spellStart"/>
            <w:r w:rsidRPr="00EA40CC">
              <w:rPr>
                <w:bCs/>
              </w:rPr>
              <w:t>phải</w:t>
            </w:r>
            <w:proofErr w:type="spellEnd"/>
            <w:r w:rsidRPr="00EA40CC">
              <w:rPr>
                <w:bCs/>
              </w:rPr>
              <w:t xml:space="preserve"> </w:t>
            </w:r>
            <w:proofErr w:type="spellStart"/>
            <w:r w:rsidRPr="00EA40CC">
              <w:rPr>
                <w:bCs/>
              </w:rPr>
              <w:t>chuẩn</w:t>
            </w:r>
            <w:proofErr w:type="spellEnd"/>
            <w:r w:rsidRPr="00EA40CC">
              <w:rPr>
                <w:bCs/>
              </w:rPr>
              <w:t xml:space="preserve"> </w:t>
            </w:r>
            <w:proofErr w:type="spellStart"/>
            <w:r w:rsidRPr="00EA40CC">
              <w:rPr>
                <w:bCs/>
              </w:rPr>
              <w:t>bị</w:t>
            </w:r>
            <w:proofErr w:type="spellEnd"/>
            <w:r w:rsidRPr="00EA40CC">
              <w:rPr>
                <w:bCs/>
              </w:rPr>
              <w:t xml:space="preserve"> </w:t>
            </w:r>
            <w:proofErr w:type="spellStart"/>
            <w:r w:rsidRPr="00EA40CC">
              <w:rPr>
                <w:bCs/>
              </w:rPr>
              <w:t>đầy</w:t>
            </w:r>
            <w:proofErr w:type="spellEnd"/>
            <w:r w:rsidRPr="00EA40CC">
              <w:rPr>
                <w:bCs/>
              </w:rPr>
              <w:t xml:space="preserve"> </w:t>
            </w:r>
            <w:proofErr w:type="spellStart"/>
            <w:r w:rsidRPr="00EA40CC">
              <w:rPr>
                <w:bCs/>
              </w:rPr>
              <w:t>đủ</w:t>
            </w:r>
            <w:proofErr w:type="spellEnd"/>
            <w:r w:rsidRPr="00EA40CC">
              <w:rPr>
                <w:bCs/>
              </w:rPr>
              <w:t xml:space="preserve"> </w:t>
            </w:r>
            <w:proofErr w:type="spellStart"/>
            <w:r w:rsidRPr="00EA40CC">
              <w:rPr>
                <w:bCs/>
              </w:rPr>
              <w:t>hồ</w:t>
            </w:r>
            <w:proofErr w:type="spellEnd"/>
            <w:r w:rsidRPr="00EA40CC">
              <w:rPr>
                <w:bCs/>
              </w:rPr>
              <w:t xml:space="preserve"> </w:t>
            </w:r>
            <w:proofErr w:type="spellStart"/>
            <w:r w:rsidRPr="00EA40CC">
              <w:rPr>
                <w:bCs/>
              </w:rPr>
              <w:t>sơ</w:t>
            </w:r>
            <w:proofErr w:type="spellEnd"/>
            <w:r w:rsidRPr="00EA40CC">
              <w:rPr>
                <w:bCs/>
              </w:rPr>
              <w:t xml:space="preserve"> </w:t>
            </w:r>
            <w:proofErr w:type="spellStart"/>
            <w:r w:rsidRPr="00EA40CC">
              <w:rPr>
                <w:bCs/>
              </w:rPr>
              <w:t>chứng</w:t>
            </w:r>
            <w:proofErr w:type="spellEnd"/>
            <w:r w:rsidRPr="00EA40CC">
              <w:rPr>
                <w:bCs/>
              </w:rPr>
              <w:t xml:space="preserve"> </w:t>
            </w:r>
            <w:proofErr w:type="spellStart"/>
            <w:r w:rsidRPr="00EA40CC">
              <w:rPr>
                <w:bCs/>
              </w:rPr>
              <w:t>minh</w:t>
            </w:r>
            <w:proofErr w:type="spellEnd"/>
            <w:r w:rsidRPr="00EA40CC">
              <w:rPr>
                <w:bCs/>
              </w:rPr>
              <w:t xml:space="preserve"> </w:t>
            </w:r>
            <w:proofErr w:type="spellStart"/>
            <w:r w:rsidRPr="00EA40CC">
              <w:rPr>
                <w:bCs/>
              </w:rPr>
              <w:t>năng</w:t>
            </w:r>
            <w:proofErr w:type="spellEnd"/>
            <w:r w:rsidRPr="00EA40CC">
              <w:rPr>
                <w:bCs/>
              </w:rPr>
              <w:t xml:space="preserve"> </w:t>
            </w:r>
            <w:proofErr w:type="spellStart"/>
            <w:r w:rsidRPr="00EA40CC">
              <w:rPr>
                <w:bCs/>
              </w:rPr>
              <w:t>lực</w:t>
            </w:r>
            <w:proofErr w:type="spellEnd"/>
            <w:r w:rsidRPr="00EA40CC">
              <w:rPr>
                <w:bCs/>
              </w:rPr>
              <w:t xml:space="preserve"> </w:t>
            </w:r>
            <w:proofErr w:type="spellStart"/>
            <w:r w:rsidRPr="00EA40CC">
              <w:rPr>
                <w:bCs/>
              </w:rPr>
              <w:t>tài</w:t>
            </w:r>
            <w:proofErr w:type="spellEnd"/>
            <w:r w:rsidRPr="00EA40CC">
              <w:rPr>
                <w:bCs/>
              </w:rPr>
              <w:t xml:space="preserve"> </w:t>
            </w:r>
            <w:proofErr w:type="spellStart"/>
            <w:r w:rsidRPr="00EA40CC">
              <w:rPr>
                <w:bCs/>
              </w:rPr>
              <w:t>chính</w:t>
            </w:r>
            <w:proofErr w:type="spellEnd"/>
            <w:r w:rsidRPr="00EA40CC">
              <w:rPr>
                <w:bCs/>
              </w:rPr>
              <w:t xml:space="preserve"> </w:t>
            </w:r>
            <w:proofErr w:type="spellStart"/>
            <w:r w:rsidRPr="00EA40CC">
              <w:rPr>
                <w:bCs/>
              </w:rPr>
              <w:t>và</w:t>
            </w:r>
            <w:proofErr w:type="spellEnd"/>
            <w:r w:rsidRPr="00EA40CC">
              <w:rPr>
                <w:bCs/>
              </w:rPr>
              <w:t xml:space="preserve"> </w:t>
            </w:r>
            <w:proofErr w:type="spellStart"/>
            <w:r w:rsidRPr="00EA40CC">
              <w:rPr>
                <w:bCs/>
              </w:rPr>
              <w:t>kinh</w:t>
            </w:r>
            <w:proofErr w:type="spellEnd"/>
            <w:r w:rsidRPr="00EA40CC">
              <w:rPr>
                <w:bCs/>
              </w:rPr>
              <w:t xml:space="preserve"> </w:t>
            </w:r>
            <w:proofErr w:type="spellStart"/>
            <w:r w:rsidRPr="00EA40CC">
              <w:rPr>
                <w:bCs/>
              </w:rPr>
              <w:t>nghiệm</w:t>
            </w:r>
            <w:proofErr w:type="spellEnd"/>
            <w:r w:rsidRPr="00EA40CC">
              <w:rPr>
                <w:bCs/>
              </w:rPr>
              <w:t xml:space="preserve"> </w:t>
            </w:r>
            <w:proofErr w:type="spellStart"/>
            <w:r w:rsidRPr="00EA40CC">
              <w:rPr>
                <w:bCs/>
              </w:rPr>
              <w:t>phát</w:t>
            </w:r>
            <w:proofErr w:type="spellEnd"/>
            <w:r w:rsidRPr="00EA40CC">
              <w:rPr>
                <w:bCs/>
              </w:rPr>
              <w:t xml:space="preserve"> </w:t>
            </w:r>
            <w:proofErr w:type="spellStart"/>
            <w:r w:rsidRPr="00EA40CC">
              <w:rPr>
                <w:bCs/>
              </w:rPr>
              <w:t>triển</w:t>
            </w:r>
            <w:proofErr w:type="spellEnd"/>
            <w:r w:rsidRPr="00EA40CC">
              <w:rPr>
                <w:bCs/>
              </w:rPr>
              <w:t xml:space="preserve"> </w:t>
            </w:r>
            <w:proofErr w:type="spellStart"/>
            <w:r w:rsidRPr="00EA40CC">
              <w:rPr>
                <w:bCs/>
              </w:rPr>
              <w:t>dự</w:t>
            </w:r>
            <w:proofErr w:type="spellEnd"/>
            <w:r w:rsidRPr="00EA40CC">
              <w:rPr>
                <w:bCs/>
              </w:rPr>
              <w:t xml:space="preserve"> </w:t>
            </w:r>
            <w:proofErr w:type="spellStart"/>
            <w:r w:rsidRPr="00EA40CC">
              <w:rPr>
                <w:bCs/>
              </w:rPr>
              <w:t>án</w:t>
            </w:r>
            <w:proofErr w:type="spellEnd"/>
            <w:r w:rsidRPr="00EA40CC">
              <w:rPr>
                <w:bCs/>
              </w:rPr>
              <w:t xml:space="preserve">. </w:t>
            </w:r>
            <w:proofErr w:type="spellStart"/>
            <w:r w:rsidRPr="00EA40CC">
              <w:rPr>
                <w:bCs/>
              </w:rPr>
              <w:t>Điều</w:t>
            </w:r>
            <w:proofErr w:type="spellEnd"/>
            <w:r w:rsidRPr="00EA40CC">
              <w:rPr>
                <w:bCs/>
              </w:rPr>
              <w:t xml:space="preserve"> </w:t>
            </w:r>
            <w:proofErr w:type="spellStart"/>
            <w:r w:rsidRPr="00EA40CC">
              <w:rPr>
                <w:bCs/>
              </w:rPr>
              <w:t>này</w:t>
            </w:r>
            <w:proofErr w:type="spellEnd"/>
            <w:r w:rsidRPr="00EA40CC">
              <w:rPr>
                <w:bCs/>
              </w:rPr>
              <w:t xml:space="preserve"> </w:t>
            </w:r>
            <w:proofErr w:type="spellStart"/>
            <w:r w:rsidRPr="00EA40CC">
              <w:rPr>
                <w:bCs/>
              </w:rPr>
              <w:t>dẫn</w:t>
            </w:r>
            <w:proofErr w:type="spellEnd"/>
            <w:r w:rsidRPr="00EA40CC">
              <w:rPr>
                <w:bCs/>
              </w:rPr>
              <w:t xml:space="preserve"> </w:t>
            </w:r>
            <w:proofErr w:type="spellStart"/>
            <w:r w:rsidRPr="00EA40CC">
              <w:rPr>
                <w:bCs/>
              </w:rPr>
              <w:t>đến</w:t>
            </w:r>
            <w:proofErr w:type="spellEnd"/>
            <w:r w:rsidRPr="00EA40CC">
              <w:rPr>
                <w:bCs/>
              </w:rPr>
              <w:t xml:space="preserve"> </w:t>
            </w:r>
            <w:proofErr w:type="spellStart"/>
            <w:r w:rsidRPr="00EA40CC">
              <w:rPr>
                <w:bCs/>
              </w:rPr>
              <w:t>bất</w:t>
            </w:r>
            <w:proofErr w:type="spellEnd"/>
            <w:r w:rsidRPr="00EA40CC">
              <w:rPr>
                <w:bCs/>
              </w:rPr>
              <w:t xml:space="preserve"> </w:t>
            </w:r>
            <w:proofErr w:type="spellStart"/>
            <w:r w:rsidRPr="00EA40CC">
              <w:rPr>
                <w:bCs/>
              </w:rPr>
              <w:t>cập</w:t>
            </w:r>
            <w:proofErr w:type="spellEnd"/>
            <w:r w:rsidRPr="00EA40CC">
              <w:rPr>
                <w:bCs/>
              </w:rPr>
              <w:t xml:space="preserve"> </w:t>
            </w:r>
            <w:proofErr w:type="spellStart"/>
            <w:r w:rsidRPr="00EA40CC">
              <w:rPr>
                <w:bCs/>
              </w:rPr>
              <w:t>nhiều</w:t>
            </w:r>
            <w:proofErr w:type="spellEnd"/>
            <w:r w:rsidRPr="00EA40CC">
              <w:rPr>
                <w:bCs/>
              </w:rPr>
              <w:t xml:space="preserve"> </w:t>
            </w:r>
            <w:proofErr w:type="spellStart"/>
            <w:r w:rsidRPr="00EA40CC">
              <w:rPr>
                <w:bCs/>
              </w:rPr>
              <w:t>cá</w:t>
            </w:r>
            <w:proofErr w:type="spellEnd"/>
            <w:r w:rsidRPr="00EA40CC">
              <w:rPr>
                <w:bCs/>
              </w:rPr>
              <w:t xml:space="preserve"> </w:t>
            </w:r>
            <w:proofErr w:type="spellStart"/>
            <w:r w:rsidRPr="00EA40CC">
              <w:rPr>
                <w:bCs/>
              </w:rPr>
              <w:t>nhân</w:t>
            </w:r>
            <w:proofErr w:type="spellEnd"/>
            <w:r w:rsidRPr="00EA40CC">
              <w:rPr>
                <w:bCs/>
              </w:rPr>
              <w:t xml:space="preserve"> </w:t>
            </w:r>
            <w:proofErr w:type="spellStart"/>
            <w:r w:rsidRPr="00EA40CC">
              <w:rPr>
                <w:bCs/>
              </w:rPr>
              <w:t>không</w:t>
            </w:r>
            <w:proofErr w:type="spellEnd"/>
            <w:r w:rsidRPr="00EA40CC">
              <w:rPr>
                <w:bCs/>
              </w:rPr>
              <w:t xml:space="preserve"> </w:t>
            </w:r>
            <w:proofErr w:type="spellStart"/>
            <w:r w:rsidRPr="00EA40CC">
              <w:rPr>
                <w:bCs/>
              </w:rPr>
              <w:t>đủ</w:t>
            </w:r>
            <w:proofErr w:type="spellEnd"/>
            <w:r w:rsidRPr="00EA40CC">
              <w:rPr>
                <w:bCs/>
              </w:rPr>
              <w:t xml:space="preserve"> </w:t>
            </w:r>
            <w:proofErr w:type="spellStart"/>
            <w:r w:rsidRPr="00EA40CC">
              <w:rPr>
                <w:bCs/>
              </w:rPr>
              <w:t>năng</w:t>
            </w:r>
            <w:proofErr w:type="spellEnd"/>
            <w:r w:rsidRPr="00EA40CC">
              <w:rPr>
                <w:bCs/>
              </w:rPr>
              <w:t xml:space="preserve"> </w:t>
            </w:r>
            <w:proofErr w:type="spellStart"/>
            <w:r w:rsidRPr="00EA40CC">
              <w:rPr>
                <w:bCs/>
              </w:rPr>
              <w:t>lực</w:t>
            </w:r>
            <w:proofErr w:type="spellEnd"/>
            <w:r w:rsidRPr="00EA40CC">
              <w:rPr>
                <w:bCs/>
              </w:rPr>
              <w:t xml:space="preserve">, </w:t>
            </w:r>
            <w:proofErr w:type="spellStart"/>
            <w:r w:rsidRPr="00EA40CC">
              <w:rPr>
                <w:bCs/>
              </w:rPr>
              <w:t>kinh</w:t>
            </w:r>
            <w:proofErr w:type="spellEnd"/>
            <w:r w:rsidRPr="00EA40CC">
              <w:rPr>
                <w:bCs/>
              </w:rPr>
              <w:t xml:space="preserve"> </w:t>
            </w:r>
            <w:proofErr w:type="spellStart"/>
            <w:r w:rsidRPr="00EA40CC">
              <w:rPr>
                <w:bCs/>
              </w:rPr>
              <w:t>nghiệm</w:t>
            </w:r>
            <w:proofErr w:type="spellEnd"/>
            <w:r w:rsidRPr="00EA40CC">
              <w:rPr>
                <w:bCs/>
              </w:rPr>
              <w:t xml:space="preserve"> </w:t>
            </w:r>
            <w:proofErr w:type="spellStart"/>
            <w:r w:rsidRPr="00EA40CC">
              <w:rPr>
                <w:bCs/>
              </w:rPr>
              <w:t>nhưng</w:t>
            </w:r>
            <w:proofErr w:type="spellEnd"/>
            <w:r w:rsidRPr="00EA40CC">
              <w:rPr>
                <w:bCs/>
              </w:rPr>
              <w:t xml:space="preserve"> </w:t>
            </w:r>
            <w:proofErr w:type="spellStart"/>
            <w:r w:rsidRPr="00EA40CC">
              <w:rPr>
                <w:bCs/>
              </w:rPr>
              <w:t>vẫn</w:t>
            </w:r>
            <w:proofErr w:type="spellEnd"/>
            <w:r w:rsidRPr="00EA40CC">
              <w:rPr>
                <w:bCs/>
              </w:rPr>
              <w:t xml:space="preserve"> </w:t>
            </w:r>
            <w:proofErr w:type="spellStart"/>
            <w:r w:rsidRPr="00EA40CC">
              <w:rPr>
                <w:bCs/>
              </w:rPr>
              <w:t>cố</w:t>
            </w:r>
            <w:proofErr w:type="spellEnd"/>
            <w:r w:rsidRPr="00EA40CC">
              <w:rPr>
                <w:bCs/>
              </w:rPr>
              <w:t xml:space="preserve"> </w:t>
            </w:r>
            <w:proofErr w:type="spellStart"/>
            <w:r w:rsidRPr="00EA40CC">
              <w:rPr>
                <w:bCs/>
              </w:rPr>
              <w:t>tình</w:t>
            </w:r>
            <w:proofErr w:type="spellEnd"/>
            <w:r w:rsidRPr="00EA40CC">
              <w:rPr>
                <w:bCs/>
              </w:rPr>
              <w:t xml:space="preserve"> </w:t>
            </w:r>
            <w:proofErr w:type="spellStart"/>
            <w:r w:rsidRPr="00EA40CC">
              <w:rPr>
                <w:bCs/>
              </w:rPr>
              <w:t>nộp</w:t>
            </w:r>
            <w:proofErr w:type="spellEnd"/>
            <w:r w:rsidRPr="00EA40CC">
              <w:rPr>
                <w:bCs/>
              </w:rPr>
              <w:t xml:space="preserve"> </w:t>
            </w:r>
            <w:proofErr w:type="spellStart"/>
            <w:r w:rsidRPr="00EA40CC">
              <w:rPr>
                <w:bCs/>
              </w:rPr>
              <w:t>hồ</w:t>
            </w:r>
            <w:proofErr w:type="spellEnd"/>
            <w:r w:rsidRPr="00EA40CC">
              <w:rPr>
                <w:bCs/>
              </w:rPr>
              <w:t xml:space="preserve"> </w:t>
            </w:r>
            <w:proofErr w:type="spellStart"/>
            <w:r w:rsidRPr="00EA40CC">
              <w:rPr>
                <w:bCs/>
              </w:rPr>
              <w:t>sơ</w:t>
            </w:r>
            <w:proofErr w:type="spellEnd"/>
            <w:r w:rsidRPr="00EA40CC">
              <w:rPr>
                <w:bCs/>
              </w:rPr>
              <w:t xml:space="preserve"> </w:t>
            </w:r>
            <w:proofErr w:type="spellStart"/>
            <w:r w:rsidRPr="00EA40CC">
              <w:rPr>
                <w:bCs/>
              </w:rPr>
              <w:t>để</w:t>
            </w:r>
            <w:proofErr w:type="spellEnd"/>
            <w:r w:rsidRPr="00EA40CC">
              <w:rPr>
                <w:bCs/>
              </w:rPr>
              <w:t xml:space="preserve"> </w:t>
            </w:r>
            <w:proofErr w:type="spellStart"/>
            <w:r w:rsidRPr="00EA40CC">
              <w:rPr>
                <w:bCs/>
              </w:rPr>
              <w:t>gây</w:t>
            </w:r>
            <w:proofErr w:type="spellEnd"/>
            <w:r w:rsidRPr="00EA40CC">
              <w:rPr>
                <w:bCs/>
              </w:rPr>
              <w:t xml:space="preserve"> </w:t>
            </w:r>
            <w:proofErr w:type="spellStart"/>
            <w:r w:rsidRPr="00EA40CC">
              <w:rPr>
                <w:bCs/>
              </w:rPr>
              <w:t>cản</w:t>
            </w:r>
            <w:proofErr w:type="spellEnd"/>
            <w:r w:rsidRPr="00EA40CC">
              <w:rPr>
                <w:bCs/>
              </w:rPr>
              <w:t xml:space="preserve"> </w:t>
            </w:r>
            <w:proofErr w:type="spellStart"/>
            <w:r w:rsidRPr="00EA40CC">
              <w:rPr>
                <w:bCs/>
              </w:rPr>
              <w:t>trở</w:t>
            </w:r>
            <w:proofErr w:type="spellEnd"/>
            <w:r w:rsidRPr="00EA40CC">
              <w:rPr>
                <w:bCs/>
              </w:rPr>
              <w:t xml:space="preserve"> </w:t>
            </w:r>
            <w:proofErr w:type="spellStart"/>
            <w:r w:rsidRPr="00EA40CC">
              <w:rPr>
                <w:bCs/>
              </w:rPr>
              <w:t>đối</w:t>
            </w:r>
            <w:proofErr w:type="spellEnd"/>
            <w:r w:rsidRPr="00EA40CC">
              <w:rPr>
                <w:bCs/>
              </w:rPr>
              <w:t xml:space="preserve"> </w:t>
            </w:r>
            <w:proofErr w:type="spellStart"/>
            <w:r w:rsidRPr="00EA40CC">
              <w:rPr>
                <w:bCs/>
              </w:rPr>
              <w:t>với</w:t>
            </w:r>
            <w:proofErr w:type="spellEnd"/>
            <w:r w:rsidRPr="00EA40CC">
              <w:rPr>
                <w:bCs/>
              </w:rPr>
              <w:t xml:space="preserve"> </w:t>
            </w:r>
            <w:proofErr w:type="spellStart"/>
            <w:r w:rsidRPr="00EA40CC">
              <w:rPr>
                <w:bCs/>
              </w:rPr>
              <w:t>các</w:t>
            </w:r>
            <w:proofErr w:type="spellEnd"/>
            <w:r w:rsidRPr="00EA40CC">
              <w:rPr>
                <w:bCs/>
              </w:rPr>
              <w:t xml:space="preserve"> </w:t>
            </w:r>
            <w:proofErr w:type="spellStart"/>
            <w:r w:rsidRPr="00EA40CC">
              <w:rPr>
                <w:bCs/>
              </w:rPr>
              <w:t>nhà</w:t>
            </w:r>
            <w:proofErr w:type="spellEnd"/>
            <w:r w:rsidRPr="00EA40CC">
              <w:rPr>
                <w:bCs/>
              </w:rPr>
              <w:t xml:space="preserve"> </w:t>
            </w:r>
            <w:proofErr w:type="spellStart"/>
            <w:r w:rsidRPr="00EA40CC">
              <w:rPr>
                <w:bCs/>
              </w:rPr>
              <w:t>đầu</w:t>
            </w:r>
            <w:proofErr w:type="spellEnd"/>
            <w:r w:rsidRPr="00EA40CC">
              <w:rPr>
                <w:bCs/>
              </w:rPr>
              <w:t xml:space="preserve"> </w:t>
            </w:r>
            <w:proofErr w:type="spellStart"/>
            <w:r w:rsidRPr="00EA40CC">
              <w:rPr>
                <w:bCs/>
              </w:rPr>
              <w:t>tư</w:t>
            </w:r>
            <w:proofErr w:type="spellEnd"/>
            <w:r w:rsidRPr="00EA40CC">
              <w:rPr>
                <w:bCs/>
              </w:rPr>
              <w:t xml:space="preserve"> </w:t>
            </w:r>
            <w:proofErr w:type="spellStart"/>
            <w:r w:rsidRPr="00EA40CC">
              <w:rPr>
                <w:bCs/>
              </w:rPr>
              <w:t>tổ</w:t>
            </w:r>
            <w:proofErr w:type="spellEnd"/>
            <w:r w:rsidRPr="00EA40CC">
              <w:rPr>
                <w:bCs/>
              </w:rPr>
              <w:t xml:space="preserve"> </w:t>
            </w:r>
            <w:proofErr w:type="spellStart"/>
            <w:r w:rsidRPr="00EA40CC">
              <w:rPr>
                <w:bCs/>
              </w:rPr>
              <w:t>chức</w:t>
            </w:r>
            <w:proofErr w:type="spellEnd"/>
            <w:r w:rsidRPr="00EA40CC">
              <w:rPr>
                <w:bCs/>
              </w:rPr>
              <w:t xml:space="preserve">, </w:t>
            </w:r>
            <w:proofErr w:type="spellStart"/>
            <w:r w:rsidRPr="00EA40CC">
              <w:rPr>
                <w:bCs/>
              </w:rPr>
              <w:t>không</w:t>
            </w:r>
            <w:proofErr w:type="spellEnd"/>
            <w:r w:rsidRPr="00EA40CC">
              <w:rPr>
                <w:bCs/>
              </w:rPr>
              <w:t xml:space="preserve"> </w:t>
            </w:r>
            <w:proofErr w:type="spellStart"/>
            <w:r w:rsidRPr="00EA40CC">
              <w:rPr>
                <w:bCs/>
              </w:rPr>
              <w:t>đảm</w:t>
            </w:r>
            <w:proofErr w:type="spellEnd"/>
            <w:r w:rsidRPr="00EA40CC">
              <w:rPr>
                <w:bCs/>
              </w:rPr>
              <w:t xml:space="preserve"> </w:t>
            </w:r>
            <w:proofErr w:type="spellStart"/>
            <w:r w:rsidRPr="00EA40CC">
              <w:rPr>
                <w:bCs/>
              </w:rPr>
              <w:t>nguyên</w:t>
            </w:r>
            <w:proofErr w:type="spellEnd"/>
            <w:r w:rsidRPr="00EA40CC">
              <w:rPr>
                <w:bCs/>
              </w:rPr>
              <w:t xml:space="preserve"> </w:t>
            </w:r>
            <w:proofErr w:type="spellStart"/>
            <w:r w:rsidRPr="00EA40CC">
              <w:rPr>
                <w:bCs/>
              </w:rPr>
              <w:t>tắc</w:t>
            </w:r>
            <w:proofErr w:type="spellEnd"/>
            <w:r w:rsidRPr="00EA40CC">
              <w:rPr>
                <w:bCs/>
              </w:rPr>
              <w:t xml:space="preserve"> </w:t>
            </w:r>
            <w:proofErr w:type="spellStart"/>
            <w:r w:rsidRPr="00EA40CC">
              <w:rPr>
                <w:bCs/>
              </w:rPr>
              <w:t>công</w:t>
            </w:r>
            <w:proofErr w:type="spellEnd"/>
            <w:r w:rsidRPr="00EA40CC">
              <w:rPr>
                <w:bCs/>
              </w:rPr>
              <w:t xml:space="preserve"> </w:t>
            </w:r>
            <w:proofErr w:type="spellStart"/>
            <w:r w:rsidRPr="00EA40CC">
              <w:rPr>
                <w:bCs/>
              </w:rPr>
              <w:t>bằng</w:t>
            </w:r>
            <w:proofErr w:type="spellEnd"/>
            <w:r w:rsidRPr="00EA40CC">
              <w:rPr>
                <w:bCs/>
              </w:rPr>
              <w:t xml:space="preserve"> </w:t>
            </w:r>
            <w:proofErr w:type="spellStart"/>
            <w:r w:rsidRPr="00EA40CC">
              <w:rPr>
                <w:bCs/>
              </w:rPr>
              <w:t>trong</w:t>
            </w:r>
            <w:proofErr w:type="spellEnd"/>
            <w:r w:rsidRPr="00EA40CC">
              <w:rPr>
                <w:bCs/>
              </w:rPr>
              <w:t xml:space="preserve"> </w:t>
            </w:r>
            <w:proofErr w:type="spellStart"/>
            <w:r w:rsidRPr="00EA40CC">
              <w:rPr>
                <w:bCs/>
              </w:rPr>
              <w:t>hoạt</w:t>
            </w:r>
            <w:proofErr w:type="spellEnd"/>
            <w:r w:rsidRPr="00EA40CC">
              <w:rPr>
                <w:bCs/>
              </w:rPr>
              <w:t xml:space="preserve"> </w:t>
            </w:r>
            <w:proofErr w:type="spellStart"/>
            <w:r w:rsidRPr="00EA40CC">
              <w:rPr>
                <w:bCs/>
              </w:rPr>
              <w:t>động</w:t>
            </w:r>
            <w:proofErr w:type="spellEnd"/>
            <w:r w:rsidRPr="00EA40CC">
              <w:rPr>
                <w:bCs/>
              </w:rPr>
              <w:t xml:space="preserve"> </w:t>
            </w:r>
            <w:proofErr w:type="spellStart"/>
            <w:r w:rsidRPr="00EA40CC">
              <w:rPr>
                <w:bCs/>
              </w:rPr>
              <w:t>đấu</w:t>
            </w:r>
            <w:proofErr w:type="spellEnd"/>
            <w:r w:rsidRPr="00EA40CC">
              <w:rPr>
                <w:bCs/>
              </w:rPr>
              <w:t xml:space="preserve"> </w:t>
            </w:r>
            <w:proofErr w:type="spellStart"/>
            <w:r w:rsidRPr="00EA40CC">
              <w:rPr>
                <w:bCs/>
              </w:rPr>
              <w:t>giá</w:t>
            </w:r>
            <w:proofErr w:type="spellEnd"/>
            <w:r w:rsidRPr="00EA40CC">
              <w:rPr>
                <w:bCs/>
              </w:rPr>
              <w:t xml:space="preserve"> </w:t>
            </w:r>
            <w:proofErr w:type="spellStart"/>
            <w:r w:rsidRPr="00EA40CC">
              <w:rPr>
                <w:bCs/>
              </w:rPr>
              <w:t>quyền</w:t>
            </w:r>
            <w:proofErr w:type="spellEnd"/>
            <w:r w:rsidRPr="00EA40CC">
              <w:rPr>
                <w:bCs/>
              </w:rPr>
              <w:t xml:space="preserve"> </w:t>
            </w:r>
            <w:proofErr w:type="spellStart"/>
            <w:r w:rsidRPr="00EA40CC">
              <w:rPr>
                <w:bCs/>
              </w:rPr>
              <w:t>sử</w:t>
            </w:r>
            <w:proofErr w:type="spellEnd"/>
            <w:r w:rsidRPr="00EA40CC">
              <w:rPr>
                <w:bCs/>
              </w:rPr>
              <w:t xml:space="preserve"> </w:t>
            </w:r>
            <w:proofErr w:type="spellStart"/>
            <w:r w:rsidRPr="00EA40CC">
              <w:rPr>
                <w:bCs/>
              </w:rPr>
              <w:t>dụng</w:t>
            </w:r>
            <w:proofErr w:type="spellEnd"/>
            <w:r w:rsidRPr="00EA40CC">
              <w:rPr>
                <w:bCs/>
              </w:rPr>
              <w:t xml:space="preserve"> </w:t>
            </w:r>
            <w:proofErr w:type="spellStart"/>
            <w:r w:rsidRPr="00EA40CC">
              <w:rPr>
                <w:bCs/>
              </w:rPr>
              <w:t>đất</w:t>
            </w:r>
            <w:proofErr w:type="spellEnd"/>
            <w:r w:rsidRPr="00EA40CC">
              <w:rPr>
                <w:bCs/>
              </w:rPr>
              <w:t>.</w:t>
            </w:r>
          </w:p>
        </w:tc>
        <w:tc>
          <w:tcPr>
            <w:tcW w:w="4679" w:type="dxa"/>
            <w:gridSpan w:val="6"/>
          </w:tcPr>
          <w:p w14:paraId="52442D1A" w14:textId="5B65715F" w:rsidR="004736F2" w:rsidRPr="00EA40CC" w:rsidRDefault="004736F2" w:rsidP="00EA40CC">
            <w:pPr>
              <w:pStyle w:val="NormalWeb"/>
              <w:shd w:val="clear" w:color="auto" w:fill="FFFFFF"/>
              <w:adjustRightInd w:val="0"/>
              <w:snapToGrid w:val="0"/>
              <w:spacing w:before="0" w:beforeAutospacing="0" w:after="0" w:afterAutospacing="0"/>
              <w:jc w:val="both"/>
              <w:rPr>
                <w:bCs/>
              </w:rPr>
            </w:pPr>
            <w:r w:rsidRPr="00EA40CC">
              <w:rPr>
                <w:bCs/>
              </w:rPr>
              <w:t xml:space="preserve">Theo </w:t>
            </w:r>
            <w:proofErr w:type="spellStart"/>
            <w:r w:rsidRPr="00EA40CC">
              <w:rPr>
                <w:bCs/>
              </w:rPr>
              <w:t>đó</w:t>
            </w:r>
            <w:proofErr w:type="spellEnd"/>
            <w:r w:rsidRPr="00EA40CC">
              <w:rPr>
                <w:bCs/>
              </w:rPr>
              <w:t xml:space="preserve">, </w:t>
            </w:r>
            <w:proofErr w:type="spellStart"/>
            <w:r w:rsidRPr="00EA40CC">
              <w:rPr>
                <w:bCs/>
              </w:rPr>
              <w:t>sửa</w:t>
            </w:r>
            <w:proofErr w:type="spellEnd"/>
            <w:r w:rsidRPr="00EA40CC">
              <w:rPr>
                <w:bCs/>
              </w:rPr>
              <w:t xml:space="preserve"> </w:t>
            </w:r>
            <w:proofErr w:type="spellStart"/>
            <w:r w:rsidRPr="00EA40CC">
              <w:rPr>
                <w:bCs/>
              </w:rPr>
              <w:t>đổi</w:t>
            </w:r>
            <w:proofErr w:type="spellEnd"/>
            <w:r w:rsidRPr="00EA40CC">
              <w:rPr>
                <w:bCs/>
              </w:rPr>
              <w:t xml:space="preserve"> </w:t>
            </w:r>
            <w:proofErr w:type="spellStart"/>
            <w:r w:rsidRPr="00EA40CC">
              <w:rPr>
                <w:bCs/>
              </w:rPr>
              <w:t>khoản</w:t>
            </w:r>
            <w:proofErr w:type="spellEnd"/>
            <w:r w:rsidRPr="00EA40CC">
              <w:rPr>
                <w:bCs/>
              </w:rPr>
              <w:t xml:space="preserve"> 4 </w:t>
            </w:r>
            <w:proofErr w:type="spellStart"/>
            <w:r w:rsidRPr="00EA40CC">
              <w:rPr>
                <w:bCs/>
              </w:rPr>
              <w:t>Điều</w:t>
            </w:r>
            <w:proofErr w:type="spellEnd"/>
            <w:r w:rsidRPr="00EA40CC">
              <w:rPr>
                <w:bCs/>
              </w:rPr>
              <w:t xml:space="preserve"> 125 </w:t>
            </w:r>
            <w:proofErr w:type="spellStart"/>
            <w:r w:rsidRPr="00EA40CC">
              <w:rPr>
                <w:bCs/>
              </w:rPr>
              <w:t>như</w:t>
            </w:r>
            <w:proofErr w:type="spellEnd"/>
            <w:r w:rsidRPr="00EA40CC">
              <w:rPr>
                <w:bCs/>
              </w:rPr>
              <w:t xml:space="preserve"> </w:t>
            </w:r>
            <w:proofErr w:type="spellStart"/>
            <w:r w:rsidRPr="00EA40CC">
              <w:rPr>
                <w:bCs/>
              </w:rPr>
              <w:t>sau</w:t>
            </w:r>
            <w:proofErr w:type="spellEnd"/>
            <w:r w:rsidRPr="00EA40CC">
              <w:rPr>
                <w:bCs/>
              </w:rPr>
              <w:t>:</w:t>
            </w:r>
          </w:p>
          <w:p w14:paraId="59FC4706" w14:textId="338D000E" w:rsidR="00C7195E" w:rsidRPr="00EA40CC" w:rsidRDefault="00C7195E" w:rsidP="00EA40CC">
            <w:pPr>
              <w:pStyle w:val="NormalWeb"/>
              <w:shd w:val="clear" w:color="auto" w:fill="FFFFFF"/>
              <w:adjustRightInd w:val="0"/>
              <w:snapToGrid w:val="0"/>
              <w:spacing w:before="0" w:beforeAutospacing="0" w:after="0" w:afterAutospacing="0"/>
              <w:jc w:val="both"/>
              <w:rPr>
                <w:i/>
              </w:rPr>
            </w:pPr>
            <w:r w:rsidRPr="00EA40CC">
              <w:rPr>
                <w:i/>
              </w:rPr>
              <w:t xml:space="preserve">4. </w:t>
            </w:r>
            <w:proofErr w:type="spellStart"/>
            <w:r w:rsidRPr="00EA40CC">
              <w:rPr>
                <w:b/>
                <w:i/>
              </w:rPr>
              <w:t>Cá</w:t>
            </w:r>
            <w:proofErr w:type="spellEnd"/>
            <w:r w:rsidRPr="00EA40CC">
              <w:rPr>
                <w:b/>
                <w:i/>
              </w:rPr>
              <w:t xml:space="preserve"> </w:t>
            </w:r>
            <w:proofErr w:type="spellStart"/>
            <w:r w:rsidRPr="00EA40CC">
              <w:rPr>
                <w:b/>
                <w:i/>
              </w:rPr>
              <w:t>nhân</w:t>
            </w:r>
            <w:proofErr w:type="spellEnd"/>
            <w:r w:rsidRPr="00EA40CC">
              <w:rPr>
                <w:b/>
                <w:i/>
              </w:rPr>
              <w:t xml:space="preserve"> </w:t>
            </w:r>
            <w:proofErr w:type="spellStart"/>
            <w:r w:rsidRPr="00EA40CC">
              <w:rPr>
                <w:b/>
                <w:i/>
              </w:rPr>
              <w:t>không</w:t>
            </w:r>
            <w:proofErr w:type="spellEnd"/>
            <w:r w:rsidRPr="00EA40CC">
              <w:rPr>
                <w:b/>
                <w:i/>
              </w:rPr>
              <w:t xml:space="preserve"> </w:t>
            </w:r>
            <w:proofErr w:type="spellStart"/>
            <w:r w:rsidRPr="00EA40CC">
              <w:rPr>
                <w:b/>
                <w:i/>
              </w:rPr>
              <w:t>được</w:t>
            </w:r>
            <w:proofErr w:type="spellEnd"/>
            <w:r w:rsidRPr="00EA40CC">
              <w:rPr>
                <w:b/>
                <w:i/>
              </w:rPr>
              <w:t xml:space="preserve"> </w:t>
            </w:r>
            <w:proofErr w:type="spellStart"/>
            <w:r w:rsidRPr="00EA40CC">
              <w:rPr>
                <w:b/>
                <w:i/>
              </w:rPr>
              <w:t>quyền</w:t>
            </w:r>
            <w:proofErr w:type="spellEnd"/>
            <w:r w:rsidRPr="00EA40CC">
              <w:rPr>
                <w:b/>
                <w:i/>
              </w:rPr>
              <w:t xml:space="preserve"> </w:t>
            </w:r>
            <w:proofErr w:type="spellStart"/>
            <w:r w:rsidRPr="00EA40CC">
              <w:rPr>
                <w:b/>
                <w:i/>
              </w:rPr>
              <w:t>tham</w:t>
            </w:r>
            <w:proofErr w:type="spellEnd"/>
            <w:r w:rsidRPr="00EA40CC">
              <w:rPr>
                <w:b/>
                <w:i/>
              </w:rPr>
              <w:t xml:space="preserve"> </w:t>
            </w:r>
            <w:proofErr w:type="spellStart"/>
            <w:r w:rsidRPr="00EA40CC">
              <w:rPr>
                <w:b/>
                <w:i/>
              </w:rPr>
              <w:t>gia</w:t>
            </w:r>
            <w:proofErr w:type="spellEnd"/>
            <w:r w:rsidRPr="00EA40CC">
              <w:rPr>
                <w:b/>
                <w:i/>
              </w:rPr>
              <w:t xml:space="preserve"> </w:t>
            </w:r>
            <w:proofErr w:type="spellStart"/>
            <w:r w:rsidRPr="00EA40CC">
              <w:rPr>
                <w:b/>
                <w:i/>
              </w:rPr>
              <w:t>đấu</w:t>
            </w:r>
            <w:proofErr w:type="spellEnd"/>
            <w:r w:rsidRPr="00EA40CC">
              <w:rPr>
                <w:b/>
                <w:i/>
              </w:rPr>
              <w:t xml:space="preserve"> </w:t>
            </w:r>
            <w:proofErr w:type="spellStart"/>
            <w:r w:rsidRPr="00EA40CC">
              <w:rPr>
                <w:b/>
                <w:i/>
              </w:rPr>
              <w:t>giá</w:t>
            </w:r>
            <w:proofErr w:type="spellEnd"/>
            <w:r w:rsidRPr="00EA40CC">
              <w:rPr>
                <w:b/>
                <w:i/>
              </w:rPr>
              <w:t xml:space="preserve"> </w:t>
            </w:r>
            <w:proofErr w:type="spellStart"/>
            <w:r w:rsidRPr="00EA40CC">
              <w:rPr>
                <w:b/>
                <w:i/>
              </w:rPr>
              <w:t>quyền</w:t>
            </w:r>
            <w:proofErr w:type="spellEnd"/>
            <w:r w:rsidRPr="00EA40CC">
              <w:rPr>
                <w:b/>
                <w:i/>
              </w:rPr>
              <w:t xml:space="preserve"> </w:t>
            </w:r>
            <w:proofErr w:type="spellStart"/>
            <w:r w:rsidRPr="00EA40CC">
              <w:rPr>
                <w:b/>
                <w:i/>
              </w:rPr>
              <w:t>sử</w:t>
            </w:r>
            <w:proofErr w:type="spellEnd"/>
            <w:r w:rsidRPr="00EA40CC">
              <w:rPr>
                <w:b/>
                <w:i/>
              </w:rPr>
              <w:t xml:space="preserve"> </w:t>
            </w:r>
            <w:proofErr w:type="spellStart"/>
            <w:r w:rsidRPr="00EA40CC">
              <w:rPr>
                <w:b/>
                <w:i/>
              </w:rPr>
              <w:t>dụng</w:t>
            </w:r>
            <w:proofErr w:type="spellEnd"/>
            <w:r w:rsidRPr="00EA40CC">
              <w:rPr>
                <w:b/>
                <w:i/>
              </w:rPr>
              <w:t xml:space="preserve"> </w:t>
            </w:r>
            <w:proofErr w:type="spellStart"/>
            <w:r w:rsidRPr="00EA40CC">
              <w:rPr>
                <w:b/>
                <w:i/>
              </w:rPr>
              <w:t>đất</w:t>
            </w:r>
            <w:proofErr w:type="spellEnd"/>
            <w:r w:rsidRPr="00EA40CC">
              <w:rPr>
                <w:b/>
                <w:i/>
              </w:rPr>
              <w:t xml:space="preserve"> </w:t>
            </w:r>
            <w:proofErr w:type="spellStart"/>
            <w:r w:rsidRPr="00EA40CC">
              <w:rPr>
                <w:b/>
                <w:i/>
              </w:rPr>
              <w:t>để</w:t>
            </w:r>
            <w:proofErr w:type="spellEnd"/>
            <w:r w:rsidRPr="00EA40CC">
              <w:rPr>
                <w:b/>
                <w:i/>
              </w:rPr>
              <w:t xml:space="preserve"> </w:t>
            </w:r>
            <w:proofErr w:type="spellStart"/>
            <w:r w:rsidRPr="00EA40CC">
              <w:rPr>
                <w:b/>
                <w:i/>
              </w:rPr>
              <w:t>thực</w:t>
            </w:r>
            <w:proofErr w:type="spellEnd"/>
            <w:r w:rsidRPr="00EA40CC">
              <w:rPr>
                <w:b/>
                <w:i/>
              </w:rPr>
              <w:t xml:space="preserve"> </w:t>
            </w:r>
            <w:proofErr w:type="spellStart"/>
            <w:r w:rsidRPr="00EA40CC">
              <w:rPr>
                <w:b/>
                <w:i/>
              </w:rPr>
              <w:t>hiện</w:t>
            </w:r>
            <w:proofErr w:type="spellEnd"/>
            <w:r w:rsidRPr="00EA40CC">
              <w:rPr>
                <w:b/>
                <w:i/>
              </w:rPr>
              <w:t xml:space="preserve"> </w:t>
            </w:r>
            <w:proofErr w:type="spellStart"/>
            <w:r w:rsidRPr="00EA40CC">
              <w:rPr>
                <w:b/>
                <w:i/>
              </w:rPr>
              <w:t>dự</w:t>
            </w:r>
            <w:proofErr w:type="spellEnd"/>
            <w:r w:rsidRPr="00EA40CC">
              <w:rPr>
                <w:b/>
                <w:i/>
              </w:rPr>
              <w:t xml:space="preserve"> </w:t>
            </w:r>
            <w:proofErr w:type="spellStart"/>
            <w:r w:rsidRPr="00EA40CC">
              <w:rPr>
                <w:b/>
                <w:i/>
              </w:rPr>
              <w:t>án</w:t>
            </w:r>
            <w:proofErr w:type="spellEnd"/>
            <w:r w:rsidRPr="00EA40CC">
              <w:rPr>
                <w:b/>
                <w:i/>
              </w:rPr>
              <w:t xml:space="preserve"> </w:t>
            </w:r>
            <w:proofErr w:type="spellStart"/>
            <w:r w:rsidRPr="00EA40CC">
              <w:rPr>
                <w:b/>
                <w:i/>
              </w:rPr>
              <w:t>đầu</w:t>
            </w:r>
            <w:proofErr w:type="spellEnd"/>
            <w:r w:rsidRPr="00EA40CC">
              <w:rPr>
                <w:b/>
                <w:i/>
              </w:rPr>
              <w:t xml:space="preserve"> </w:t>
            </w:r>
            <w:proofErr w:type="spellStart"/>
            <w:r w:rsidRPr="00EA40CC">
              <w:rPr>
                <w:b/>
                <w:i/>
              </w:rPr>
              <w:t>tư</w:t>
            </w:r>
            <w:proofErr w:type="spellEnd"/>
            <w:r w:rsidRPr="00EA40CC">
              <w:rPr>
                <w:b/>
                <w:i/>
              </w:rPr>
              <w:t xml:space="preserve">. </w:t>
            </w:r>
            <w:proofErr w:type="spellStart"/>
            <w:r w:rsidRPr="00EA40CC">
              <w:rPr>
                <w:b/>
                <w:i/>
              </w:rPr>
              <w:t>Cá</w:t>
            </w:r>
            <w:proofErr w:type="spellEnd"/>
            <w:r w:rsidRPr="00EA40CC">
              <w:rPr>
                <w:b/>
                <w:i/>
              </w:rPr>
              <w:t xml:space="preserve"> </w:t>
            </w:r>
            <w:proofErr w:type="spellStart"/>
            <w:r w:rsidRPr="00EA40CC">
              <w:rPr>
                <w:b/>
                <w:i/>
              </w:rPr>
              <w:t>nhân</w:t>
            </w:r>
            <w:proofErr w:type="spellEnd"/>
            <w:r w:rsidRPr="00EA40CC">
              <w:rPr>
                <w:b/>
                <w:i/>
              </w:rPr>
              <w:t xml:space="preserve"> </w:t>
            </w:r>
            <w:proofErr w:type="spellStart"/>
            <w:r w:rsidRPr="00EA40CC">
              <w:rPr>
                <w:b/>
                <w:i/>
              </w:rPr>
              <w:t>có</w:t>
            </w:r>
            <w:proofErr w:type="spellEnd"/>
            <w:r w:rsidRPr="00EA40CC">
              <w:rPr>
                <w:b/>
                <w:i/>
              </w:rPr>
              <w:t xml:space="preserve"> </w:t>
            </w:r>
            <w:proofErr w:type="spellStart"/>
            <w:r w:rsidRPr="00EA40CC">
              <w:rPr>
                <w:b/>
                <w:i/>
              </w:rPr>
              <w:t>quyền</w:t>
            </w:r>
            <w:proofErr w:type="spellEnd"/>
            <w:r w:rsidRPr="00EA40CC">
              <w:rPr>
                <w:b/>
                <w:i/>
              </w:rPr>
              <w:t xml:space="preserve"> </w:t>
            </w:r>
            <w:proofErr w:type="spellStart"/>
            <w:r w:rsidRPr="00EA40CC">
              <w:rPr>
                <w:b/>
                <w:i/>
              </w:rPr>
              <w:t>tham</w:t>
            </w:r>
            <w:proofErr w:type="spellEnd"/>
            <w:r w:rsidRPr="00EA40CC">
              <w:rPr>
                <w:b/>
                <w:i/>
              </w:rPr>
              <w:t xml:space="preserve"> </w:t>
            </w:r>
            <w:proofErr w:type="spellStart"/>
            <w:r w:rsidRPr="00EA40CC">
              <w:rPr>
                <w:b/>
                <w:i/>
              </w:rPr>
              <w:t>gia</w:t>
            </w:r>
            <w:proofErr w:type="spellEnd"/>
            <w:r w:rsidRPr="00EA40CC">
              <w:rPr>
                <w:b/>
                <w:i/>
              </w:rPr>
              <w:t xml:space="preserve"> </w:t>
            </w:r>
            <w:proofErr w:type="spellStart"/>
            <w:r w:rsidRPr="00EA40CC">
              <w:rPr>
                <w:b/>
                <w:i/>
              </w:rPr>
              <w:t>đấu</w:t>
            </w:r>
            <w:proofErr w:type="spellEnd"/>
            <w:r w:rsidRPr="00EA40CC">
              <w:rPr>
                <w:b/>
                <w:i/>
              </w:rPr>
              <w:t xml:space="preserve"> </w:t>
            </w:r>
            <w:proofErr w:type="spellStart"/>
            <w:r w:rsidRPr="00EA40CC">
              <w:rPr>
                <w:b/>
                <w:i/>
              </w:rPr>
              <w:t>giá</w:t>
            </w:r>
            <w:proofErr w:type="spellEnd"/>
            <w:r w:rsidRPr="00EA40CC">
              <w:rPr>
                <w:b/>
                <w:i/>
              </w:rPr>
              <w:t xml:space="preserve"> </w:t>
            </w:r>
            <w:proofErr w:type="spellStart"/>
            <w:r w:rsidRPr="00EA40CC">
              <w:rPr>
                <w:b/>
                <w:i/>
              </w:rPr>
              <w:t>quyền</w:t>
            </w:r>
            <w:proofErr w:type="spellEnd"/>
            <w:r w:rsidRPr="00EA40CC">
              <w:rPr>
                <w:b/>
                <w:i/>
              </w:rPr>
              <w:t xml:space="preserve"> </w:t>
            </w:r>
            <w:proofErr w:type="spellStart"/>
            <w:r w:rsidRPr="00EA40CC">
              <w:rPr>
                <w:b/>
                <w:i/>
              </w:rPr>
              <w:t>sử</w:t>
            </w:r>
            <w:proofErr w:type="spellEnd"/>
            <w:r w:rsidRPr="00EA40CC">
              <w:rPr>
                <w:b/>
                <w:i/>
              </w:rPr>
              <w:t xml:space="preserve"> </w:t>
            </w:r>
            <w:proofErr w:type="spellStart"/>
            <w:r w:rsidRPr="00EA40CC">
              <w:rPr>
                <w:b/>
                <w:i/>
              </w:rPr>
              <w:t>dụng</w:t>
            </w:r>
            <w:proofErr w:type="spellEnd"/>
            <w:r w:rsidRPr="00EA40CC">
              <w:rPr>
                <w:b/>
                <w:i/>
              </w:rPr>
              <w:t xml:space="preserve"> </w:t>
            </w:r>
            <w:proofErr w:type="spellStart"/>
            <w:r w:rsidRPr="00EA40CC">
              <w:rPr>
                <w:b/>
                <w:i/>
              </w:rPr>
              <w:t>đất</w:t>
            </w:r>
            <w:proofErr w:type="spellEnd"/>
            <w:r w:rsidRPr="00EA40CC">
              <w:rPr>
                <w:b/>
                <w:i/>
              </w:rPr>
              <w:t xml:space="preserve"> </w:t>
            </w:r>
            <w:proofErr w:type="spellStart"/>
            <w:r w:rsidRPr="00EA40CC">
              <w:rPr>
                <w:b/>
                <w:i/>
              </w:rPr>
              <w:t>đối</w:t>
            </w:r>
            <w:proofErr w:type="spellEnd"/>
            <w:r w:rsidRPr="00EA40CC">
              <w:rPr>
                <w:b/>
                <w:i/>
              </w:rPr>
              <w:t xml:space="preserve"> </w:t>
            </w:r>
            <w:proofErr w:type="spellStart"/>
            <w:r w:rsidRPr="00EA40CC">
              <w:rPr>
                <w:b/>
                <w:i/>
              </w:rPr>
              <w:t>với</w:t>
            </w:r>
            <w:proofErr w:type="spellEnd"/>
            <w:r w:rsidRPr="00EA40CC">
              <w:rPr>
                <w:b/>
                <w:i/>
              </w:rPr>
              <w:t xml:space="preserve"> </w:t>
            </w:r>
            <w:proofErr w:type="spellStart"/>
            <w:r w:rsidRPr="00EA40CC">
              <w:rPr>
                <w:b/>
                <w:i/>
              </w:rPr>
              <w:t>thửa</w:t>
            </w:r>
            <w:proofErr w:type="spellEnd"/>
            <w:r w:rsidRPr="00EA40CC">
              <w:rPr>
                <w:b/>
                <w:i/>
              </w:rPr>
              <w:t xml:space="preserve"> </w:t>
            </w:r>
            <w:proofErr w:type="spellStart"/>
            <w:r w:rsidRPr="00EA40CC">
              <w:rPr>
                <w:b/>
                <w:i/>
              </w:rPr>
              <w:t>đất</w:t>
            </w:r>
            <w:proofErr w:type="spellEnd"/>
            <w:r w:rsidR="00802D0E" w:rsidRPr="00EA40CC">
              <w:rPr>
                <w:b/>
                <w:i/>
              </w:rPr>
              <w:t xml:space="preserve"> </w:t>
            </w:r>
            <w:proofErr w:type="spellStart"/>
            <w:r w:rsidR="00802D0E" w:rsidRPr="00EA40CC">
              <w:rPr>
                <w:b/>
                <w:i/>
              </w:rPr>
              <w:t>riêng</w:t>
            </w:r>
            <w:proofErr w:type="spellEnd"/>
            <w:r w:rsidR="00802D0E" w:rsidRPr="00EA40CC">
              <w:rPr>
                <w:b/>
                <w:i/>
              </w:rPr>
              <w:t xml:space="preserve"> </w:t>
            </w:r>
            <w:proofErr w:type="spellStart"/>
            <w:r w:rsidR="00802D0E" w:rsidRPr="00EA40CC">
              <w:rPr>
                <w:b/>
                <w:i/>
              </w:rPr>
              <w:t>lẻ</w:t>
            </w:r>
            <w:proofErr w:type="spellEnd"/>
            <w:r w:rsidRPr="00EA40CC">
              <w:rPr>
                <w:b/>
                <w:i/>
              </w:rPr>
              <w:t xml:space="preserve"> </w:t>
            </w:r>
            <w:proofErr w:type="spellStart"/>
            <w:r w:rsidRPr="00EA40CC">
              <w:rPr>
                <w:b/>
                <w:i/>
              </w:rPr>
              <w:t>khi</w:t>
            </w:r>
            <w:proofErr w:type="spellEnd"/>
            <w:r w:rsidRPr="00EA40CC">
              <w:rPr>
                <w:b/>
                <w:i/>
              </w:rPr>
              <w:t xml:space="preserve"> </w:t>
            </w:r>
            <w:proofErr w:type="spellStart"/>
            <w:r w:rsidRPr="00EA40CC">
              <w:rPr>
                <w:b/>
                <w:i/>
              </w:rPr>
              <w:t>đáp</w:t>
            </w:r>
            <w:proofErr w:type="spellEnd"/>
            <w:r w:rsidRPr="00EA40CC">
              <w:rPr>
                <w:b/>
                <w:i/>
              </w:rPr>
              <w:t xml:space="preserve"> </w:t>
            </w:r>
            <w:proofErr w:type="spellStart"/>
            <w:r w:rsidRPr="00EA40CC">
              <w:rPr>
                <w:b/>
                <w:i/>
              </w:rPr>
              <w:t>ứng</w:t>
            </w:r>
            <w:proofErr w:type="spellEnd"/>
            <w:r w:rsidRPr="00EA40CC">
              <w:rPr>
                <w:b/>
                <w:i/>
              </w:rPr>
              <w:t xml:space="preserve"> </w:t>
            </w:r>
            <w:proofErr w:type="spellStart"/>
            <w:r w:rsidRPr="00EA40CC">
              <w:rPr>
                <w:b/>
                <w:i/>
              </w:rPr>
              <w:t>các</w:t>
            </w:r>
            <w:proofErr w:type="spellEnd"/>
            <w:r w:rsidRPr="00EA40CC">
              <w:rPr>
                <w:b/>
                <w:i/>
              </w:rPr>
              <w:t xml:space="preserve"> </w:t>
            </w:r>
            <w:proofErr w:type="spellStart"/>
            <w:r w:rsidRPr="00EA40CC">
              <w:rPr>
                <w:b/>
                <w:i/>
              </w:rPr>
              <w:t>điều</w:t>
            </w:r>
            <w:proofErr w:type="spellEnd"/>
            <w:r w:rsidRPr="00EA40CC">
              <w:rPr>
                <w:b/>
                <w:i/>
              </w:rPr>
              <w:t xml:space="preserve"> </w:t>
            </w:r>
            <w:proofErr w:type="spellStart"/>
            <w:r w:rsidRPr="00EA40CC">
              <w:rPr>
                <w:b/>
                <w:i/>
              </w:rPr>
              <w:t>kiện</w:t>
            </w:r>
            <w:proofErr w:type="spellEnd"/>
            <w:r w:rsidRPr="00EA40CC">
              <w:rPr>
                <w:b/>
                <w:i/>
              </w:rPr>
              <w:t xml:space="preserve"> </w:t>
            </w:r>
            <w:proofErr w:type="spellStart"/>
            <w:r w:rsidRPr="00EA40CC">
              <w:rPr>
                <w:b/>
                <w:i/>
              </w:rPr>
              <w:t>sau</w:t>
            </w:r>
            <w:proofErr w:type="spellEnd"/>
            <w:r w:rsidRPr="00EA40CC">
              <w:rPr>
                <w:b/>
                <w:i/>
              </w:rPr>
              <w:t xml:space="preserve"> </w:t>
            </w:r>
            <w:proofErr w:type="spellStart"/>
            <w:r w:rsidRPr="00EA40CC">
              <w:rPr>
                <w:b/>
                <w:i/>
              </w:rPr>
              <w:t>đây</w:t>
            </w:r>
            <w:proofErr w:type="spellEnd"/>
            <w:r w:rsidRPr="00EA40CC">
              <w:rPr>
                <w:b/>
                <w:i/>
              </w:rPr>
              <w:t>:</w:t>
            </w:r>
          </w:p>
          <w:p w14:paraId="3E3D8793" w14:textId="77777777" w:rsidR="00C7195E" w:rsidRPr="00EA40CC" w:rsidRDefault="00C7195E" w:rsidP="00EA40CC">
            <w:pPr>
              <w:pStyle w:val="NormalWeb"/>
              <w:shd w:val="clear" w:color="auto" w:fill="FFFFFF"/>
              <w:adjustRightInd w:val="0"/>
              <w:snapToGrid w:val="0"/>
              <w:spacing w:before="0" w:beforeAutospacing="0" w:after="0" w:afterAutospacing="0"/>
              <w:ind w:left="179"/>
              <w:jc w:val="both"/>
              <w:rPr>
                <w:i/>
              </w:rPr>
            </w:pPr>
            <w:r w:rsidRPr="00EA40CC">
              <w:rPr>
                <w:i/>
              </w:rPr>
              <w:t xml:space="preserve">a) </w:t>
            </w:r>
            <w:proofErr w:type="spellStart"/>
            <w:r w:rsidRPr="00EA40CC">
              <w:rPr>
                <w:i/>
              </w:rPr>
              <w:t>Thuộc</w:t>
            </w:r>
            <w:proofErr w:type="spellEnd"/>
            <w:r w:rsidRPr="00EA40CC">
              <w:rPr>
                <w:i/>
              </w:rPr>
              <w:t xml:space="preserve"> </w:t>
            </w:r>
            <w:proofErr w:type="spellStart"/>
            <w:r w:rsidRPr="00EA40CC">
              <w:rPr>
                <w:i/>
              </w:rPr>
              <w:t>đối</w:t>
            </w:r>
            <w:proofErr w:type="spellEnd"/>
            <w:r w:rsidRPr="00EA40CC">
              <w:rPr>
                <w:i/>
              </w:rPr>
              <w:t xml:space="preserve"> </w:t>
            </w:r>
            <w:proofErr w:type="spellStart"/>
            <w:r w:rsidRPr="00EA40CC">
              <w:rPr>
                <w:i/>
              </w:rPr>
              <w:t>tượng</w:t>
            </w:r>
            <w:proofErr w:type="spellEnd"/>
            <w:r w:rsidRPr="00EA40CC">
              <w:rPr>
                <w:i/>
              </w:rPr>
              <w:t xml:space="preserve"> </w:t>
            </w:r>
            <w:proofErr w:type="spellStart"/>
            <w:r w:rsidRPr="00EA40CC">
              <w:rPr>
                <w:i/>
              </w:rPr>
              <w:t>được</w:t>
            </w:r>
            <w:proofErr w:type="spellEnd"/>
            <w:r w:rsidRPr="00EA40CC">
              <w:rPr>
                <w:i/>
              </w:rPr>
              <w:t xml:space="preserve"> </w:t>
            </w:r>
            <w:proofErr w:type="spellStart"/>
            <w:r w:rsidRPr="00EA40CC">
              <w:rPr>
                <w:i/>
              </w:rPr>
              <w:t>Nhà</w:t>
            </w:r>
            <w:proofErr w:type="spellEnd"/>
            <w:r w:rsidRPr="00EA40CC">
              <w:rPr>
                <w:i/>
              </w:rPr>
              <w:t xml:space="preserve"> </w:t>
            </w:r>
            <w:proofErr w:type="spellStart"/>
            <w:r w:rsidRPr="00EA40CC">
              <w:rPr>
                <w:i/>
              </w:rPr>
              <w:t>nước</w:t>
            </w:r>
            <w:proofErr w:type="spellEnd"/>
            <w:r w:rsidRPr="00EA40CC">
              <w:rPr>
                <w:i/>
              </w:rPr>
              <w:t xml:space="preserve"> </w:t>
            </w:r>
            <w:proofErr w:type="spellStart"/>
            <w:r w:rsidRPr="00EA40CC">
              <w:rPr>
                <w:i/>
              </w:rPr>
              <w:t>giao</w:t>
            </w:r>
            <w:proofErr w:type="spellEnd"/>
            <w:r w:rsidRPr="00EA40CC">
              <w:rPr>
                <w:i/>
              </w:rPr>
              <w:t xml:space="preserve"> </w:t>
            </w:r>
            <w:proofErr w:type="spellStart"/>
            <w:r w:rsidRPr="00EA40CC">
              <w:rPr>
                <w:i/>
              </w:rPr>
              <w:t>đất</w:t>
            </w:r>
            <w:proofErr w:type="spellEnd"/>
            <w:r w:rsidRPr="00EA40CC">
              <w:rPr>
                <w:i/>
              </w:rPr>
              <w:t xml:space="preserve">, </w:t>
            </w:r>
            <w:proofErr w:type="spellStart"/>
            <w:r w:rsidRPr="00EA40CC">
              <w:rPr>
                <w:i/>
              </w:rPr>
              <w:t>cho</w:t>
            </w:r>
            <w:proofErr w:type="spellEnd"/>
            <w:r w:rsidRPr="00EA40CC">
              <w:rPr>
                <w:i/>
              </w:rPr>
              <w:t xml:space="preserve"> </w:t>
            </w:r>
            <w:proofErr w:type="spellStart"/>
            <w:r w:rsidRPr="00EA40CC">
              <w:rPr>
                <w:i/>
              </w:rPr>
              <w:t>thuê</w:t>
            </w:r>
            <w:proofErr w:type="spellEnd"/>
            <w:r w:rsidRPr="00EA40CC">
              <w:rPr>
                <w:i/>
              </w:rPr>
              <w:t xml:space="preserve"> </w:t>
            </w:r>
            <w:proofErr w:type="spellStart"/>
            <w:r w:rsidRPr="00EA40CC">
              <w:rPr>
                <w:i/>
              </w:rPr>
              <w:t>đất</w:t>
            </w:r>
            <w:proofErr w:type="spellEnd"/>
            <w:r w:rsidRPr="00EA40CC">
              <w:rPr>
                <w:i/>
              </w:rPr>
              <w:t xml:space="preserve"> </w:t>
            </w:r>
            <w:proofErr w:type="spellStart"/>
            <w:r w:rsidRPr="00EA40CC">
              <w:rPr>
                <w:i/>
              </w:rPr>
              <w:t>quy</w:t>
            </w:r>
            <w:proofErr w:type="spellEnd"/>
            <w:r w:rsidRPr="00EA40CC">
              <w:rPr>
                <w:i/>
              </w:rPr>
              <w:t xml:space="preserve"> </w:t>
            </w:r>
            <w:proofErr w:type="spellStart"/>
            <w:r w:rsidRPr="00EA40CC">
              <w:rPr>
                <w:i/>
              </w:rPr>
              <w:t>định</w:t>
            </w:r>
            <w:proofErr w:type="spellEnd"/>
            <w:r w:rsidRPr="00EA40CC">
              <w:rPr>
                <w:i/>
              </w:rPr>
              <w:t xml:space="preserve"> </w:t>
            </w:r>
            <w:proofErr w:type="spellStart"/>
            <w:r w:rsidRPr="00EA40CC">
              <w:rPr>
                <w:i/>
              </w:rPr>
              <w:t>tại</w:t>
            </w:r>
            <w:proofErr w:type="spellEnd"/>
            <w:r w:rsidRPr="00EA40CC">
              <w:rPr>
                <w:i/>
              </w:rPr>
              <w:t> </w:t>
            </w:r>
            <w:proofErr w:type="spellStart"/>
            <w:r w:rsidRPr="00EA40CC">
              <w:rPr>
                <w:i/>
              </w:rPr>
              <w:t>Điều</w:t>
            </w:r>
            <w:proofErr w:type="spellEnd"/>
            <w:r w:rsidRPr="00EA40CC">
              <w:rPr>
                <w:i/>
              </w:rPr>
              <w:t xml:space="preserve"> 119 </w:t>
            </w:r>
            <w:proofErr w:type="spellStart"/>
            <w:r w:rsidRPr="00EA40CC">
              <w:rPr>
                <w:i/>
              </w:rPr>
              <w:t>và</w:t>
            </w:r>
            <w:proofErr w:type="spellEnd"/>
            <w:r w:rsidRPr="00EA40CC">
              <w:rPr>
                <w:i/>
              </w:rPr>
              <w:t xml:space="preserve"> </w:t>
            </w:r>
            <w:proofErr w:type="spellStart"/>
            <w:r w:rsidRPr="00EA40CC">
              <w:rPr>
                <w:i/>
              </w:rPr>
              <w:t>Điều</w:t>
            </w:r>
            <w:proofErr w:type="spellEnd"/>
            <w:r w:rsidRPr="00EA40CC">
              <w:rPr>
                <w:i/>
              </w:rPr>
              <w:t xml:space="preserve"> 120 </w:t>
            </w:r>
            <w:proofErr w:type="spellStart"/>
            <w:r w:rsidRPr="00EA40CC">
              <w:rPr>
                <w:i/>
              </w:rPr>
              <w:t>của</w:t>
            </w:r>
            <w:proofErr w:type="spellEnd"/>
            <w:r w:rsidRPr="00EA40CC">
              <w:rPr>
                <w:i/>
              </w:rPr>
              <w:t xml:space="preserve"> </w:t>
            </w:r>
            <w:proofErr w:type="spellStart"/>
            <w:r w:rsidRPr="00EA40CC">
              <w:rPr>
                <w:i/>
              </w:rPr>
              <w:t>Luật</w:t>
            </w:r>
            <w:proofErr w:type="spellEnd"/>
            <w:r w:rsidRPr="00EA40CC">
              <w:rPr>
                <w:i/>
              </w:rPr>
              <w:t xml:space="preserve"> </w:t>
            </w:r>
            <w:proofErr w:type="spellStart"/>
            <w:r w:rsidRPr="00EA40CC">
              <w:rPr>
                <w:i/>
              </w:rPr>
              <w:t>này</w:t>
            </w:r>
            <w:proofErr w:type="spellEnd"/>
            <w:r w:rsidRPr="00EA40CC">
              <w:rPr>
                <w:i/>
              </w:rPr>
              <w:t>;</w:t>
            </w:r>
          </w:p>
          <w:p w14:paraId="5986D670" w14:textId="3C926129" w:rsidR="00C7195E" w:rsidRPr="00EA40CC" w:rsidRDefault="00C7195E" w:rsidP="00EA40CC">
            <w:pPr>
              <w:pStyle w:val="NormalWeb"/>
              <w:shd w:val="clear" w:color="auto" w:fill="FFFFFF"/>
              <w:adjustRightInd w:val="0"/>
              <w:snapToGrid w:val="0"/>
              <w:spacing w:before="0" w:beforeAutospacing="0" w:after="0" w:afterAutospacing="0"/>
              <w:ind w:left="179"/>
              <w:jc w:val="both"/>
              <w:rPr>
                <w:i/>
              </w:rPr>
            </w:pPr>
            <w:r w:rsidRPr="00EA40CC">
              <w:rPr>
                <w:i/>
              </w:rPr>
              <w:t xml:space="preserve">b) </w:t>
            </w:r>
            <w:proofErr w:type="spellStart"/>
            <w:r w:rsidRPr="00EA40CC">
              <w:rPr>
                <w:i/>
              </w:rPr>
              <w:t>Điều</w:t>
            </w:r>
            <w:proofErr w:type="spellEnd"/>
            <w:r w:rsidRPr="00EA40CC">
              <w:rPr>
                <w:i/>
              </w:rPr>
              <w:t xml:space="preserve"> </w:t>
            </w:r>
            <w:proofErr w:type="spellStart"/>
            <w:r w:rsidRPr="00EA40CC">
              <w:rPr>
                <w:i/>
              </w:rPr>
              <w:t>kiện</w:t>
            </w:r>
            <w:proofErr w:type="spellEnd"/>
            <w:r w:rsidRPr="00EA40CC">
              <w:rPr>
                <w:i/>
              </w:rPr>
              <w:t xml:space="preserve"> </w:t>
            </w:r>
            <w:proofErr w:type="spellStart"/>
            <w:r w:rsidRPr="00EA40CC">
              <w:rPr>
                <w:i/>
              </w:rPr>
              <w:t>theo</w:t>
            </w:r>
            <w:proofErr w:type="spellEnd"/>
            <w:r w:rsidRPr="00EA40CC">
              <w:rPr>
                <w:i/>
              </w:rPr>
              <w:t xml:space="preserve"> </w:t>
            </w:r>
            <w:proofErr w:type="spellStart"/>
            <w:r w:rsidRPr="00EA40CC">
              <w:rPr>
                <w:i/>
              </w:rPr>
              <w:t>quy</w:t>
            </w:r>
            <w:proofErr w:type="spellEnd"/>
            <w:r w:rsidRPr="00EA40CC">
              <w:rPr>
                <w:i/>
              </w:rPr>
              <w:t xml:space="preserve"> </w:t>
            </w:r>
            <w:proofErr w:type="spellStart"/>
            <w:r w:rsidRPr="00EA40CC">
              <w:rPr>
                <w:i/>
              </w:rPr>
              <w:t>định</w:t>
            </w:r>
            <w:proofErr w:type="spellEnd"/>
            <w:r w:rsidRPr="00EA40CC">
              <w:rPr>
                <w:i/>
              </w:rPr>
              <w:t xml:space="preserve"> </w:t>
            </w:r>
            <w:proofErr w:type="spellStart"/>
            <w:r w:rsidRPr="00EA40CC">
              <w:rPr>
                <w:i/>
              </w:rPr>
              <w:t>của</w:t>
            </w:r>
            <w:proofErr w:type="spellEnd"/>
            <w:r w:rsidRPr="00EA40CC">
              <w:rPr>
                <w:i/>
              </w:rPr>
              <w:t xml:space="preserve"> </w:t>
            </w:r>
            <w:proofErr w:type="spellStart"/>
            <w:r w:rsidRPr="00EA40CC">
              <w:rPr>
                <w:i/>
              </w:rPr>
              <w:t>pháp</w:t>
            </w:r>
            <w:proofErr w:type="spellEnd"/>
            <w:r w:rsidRPr="00EA40CC">
              <w:rPr>
                <w:i/>
              </w:rPr>
              <w:t xml:space="preserve"> </w:t>
            </w:r>
            <w:proofErr w:type="spellStart"/>
            <w:r w:rsidRPr="00EA40CC">
              <w:rPr>
                <w:i/>
              </w:rPr>
              <w:t>luật</w:t>
            </w:r>
            <w:proofErr w:type="spellEnd"/>
            <w:r w:rsidRPr="00EA40CC">
              <w:rPr>
                <w:i/>
              </w:rPr>
              <w:t xml:space="preserve"> </w:t>
            </w:r>
            <w:proofErr w:type="spellStart"/>
            <w:r w:rsidRPr="00EA40CC">
              <w:rPr>
                <w:i/>
              </w:rPr>
              <w:t>về</w:t>
            </w:r>
            <w:proofErr w:type="spellEnd"/>
            <w:r w:rsidRPr="00EA40CC">
              <w:rPr>
                <w:i/>
              </w:rPr>
              <w:t xml:space="preserve"> </w:t>
            </w:r>
            <w:proofErr w:type="spellStart"/>
            <w:r w:rsidRPr="00EA40CC">
              <w:rPr>
                <w:i/>
              </w:rPr>
              <w:t>đấu</w:t>
            </w:r>
            <w:proofErr w:type="spellEnd"/>
            <w:r w:rsidRPr="00EA40CC">
              <w:rPr>
                <w:i/>
              </w:rPr>
              <w:t xml:space="preserve"> </w:t>
            </w:r>
            <w:proofErr w:type="spellStart"/>
            <w:r w:rsidRPr="00EA40CC">
              <w:rPr>
                <w:i/>
              </w:rPr>
              <w:t>giá</w:t>
            </w:r>
            <w:proofErr w:type="spellEnd"/>
            <w:r w:rsidRPr="00EA40CC">
              <w:rPr>
                <w:i/>
              </w:rPr>
              <w:t xml:space="preserve"> </w:t>
            </w:r>
            <w:proofErr w:type="spellStart"/>
            <w:r w:rsidRPr="00EA40CC">
              <w:rPr>
                <w:i/>
              </w:rPr>
              <w:t>tài</w:t>
            </w:r>
            <w:proofErr w:type="spellEnd"/>
            <w:r w:rsidRPr="00EA40CC">
              <w:rPr>
                <w:i/>
              </w:rPr>
              <w:t xml:space="preserve"> </w:t>
            </w:r>
            <w:proofErr w:type="spellStart"/>
            <w:r w:rsidRPr="00EA40CC">
              <w:rPr>
                <w:i/>
              </w:rPr>
              <w:t>sản</w:t>
            </w:r>
            <w:proofErr w:type="spellEnd"/>
            <w:r w:rsidRPr="00EA40CC">
              <w:rPr>
                <w:i/>
              </w:rPr>
              <w:t>.</w:t>
            </w:r>
          </w:p>
          <w:p w14:paraId="47065BCB" w14:textId="77777777" w:rsidR="00C7195E" w:rsidRPr="00EA40CC" w:rsidRDefault="00C7195E" w:rsidP="00EA40CC">
            <w:pPr>
              <w:pStyle w:val="NormalWeb"/>
              <w:shd w:val="clear" w:color="auto" w:fill="FFFFFF"/>
              <w:adjustRightInd w:val="0"/>
              <w:snapToGrid w:val="0"/>
              <w:spacing w:before="0" w:beforeAutospacing="0" w:after="0" w:afterAutospacing="0"/>
              <w:jc w:val="both"/>
              <w:rPr>
                <w:bCs/>
              </w:rPr>
            </w:pPr>
          </w:p>
          <w:p w14:paraId="26C8DA18" w14:textId="77777777" w:rsidR="004736F2" w:rsidRPr="00EA40CC" w:rsidRDefault="004736F2" w:rsidP="00EA40CC">
            <w:pPr>
              <w:pStyle w:val="NormalWeb"/>
              <w:shd w:val="clear" w:color="auto" w:fill="FFFFFF"/>
              <w:adjustRightInd w:val="0"/>
              <w:snapToGrid w:val="0"/>
              <w:spacing w:before="0" w:beforeAutospacing="0" w:after="0" w:afterAutospacing="0"/>
              <w:jc w:val="both"/>
              <w:rPr>
                <w:b/>
              </w:rPr>
            </w:pPr>
          </w:p>
          <w:p w14:paraId="70145FF2" w14:textId="77777777" w:rsidR="004736F2" w:rsidRPr="00EA40CC" w:rsidRDefault="004736F2" w:rsidP="00EA40CC">
            <w:pPr>
              <w:adjustRightInd w:val="0"/>
              <w:snapToGrid w:val="0"/>
              <w:jc w:val="both"/>
              <w:rPr>
                <w:rFonts w:ascii="Times New Roman" w:hAnsi="Times New Roman" w:cs="Times New Roman"/>
                <w:spacing w:val="3"/>
                <w:sz w:val="24"/>
                <w:szCs w:val="24"/>
                <w:shd w:val="clear" w:color="auto" w:fill="FFFFFF"/>
              </w:rPr>
            </w:pPr>
          </w:p>
        </w:tc>
      </w:tr>
      <w:tr w:rsidR="006F6FF6" w:rsidRPr="00EA40CC" w14:paraId="19892037" w14:textId="77777777" w:rsidTr="00BB098B">
        <w:trPr>
          <w:gridAfter w:val="3"/>
          <w:wAfter w:w="180" w:type="dxa"/>
          <w:trHeight w:val="264"/>
        </w:trPr>
        <w:tc>
          <w:tcPr>
            <w:tcW w:w="706" w:type="dxa"/>
          </w:tcPr>
          <w:p w14:paraId="5B9AFD64" w14:textId="110B7BC8" w:rsidR="005C7D85" w:rsidRPr="00EA40CC" w:rsidRDefault="005C7D85" w:rsidP="00EA40CC">
            <w:pPr>
              <w:pStyle w:val="ListParagraph"/>
              <w:numPr>
                <w:ilvl w:val="0"/>
                <w:numId w:val="6"/>
              </w:numPr>
              <w:adjustRightInd w:val="0"/>
              <w:snapToGrid w:val="0"/>
              <w:ind w:left="-953" w:right="39" w:firstLine="1133"/>
              <w:contextualSpacing w:val="0"/>
              <w:jc w:val="center"/>
              <w:rPr>
                <w:rFonts w:ascii="Times New Roman" w:hAnsi="Times New Roman" w:cs="Times New Roman"/>
                <w:sz w:val="24"/>
                <w:szCs w:val="24"/>
              </w:rPr>
            </w:pPr>
          </w:p>
        </w:tc>
        <w:tc>
          <w:tcPr>
            <w:tcW w:w="1014" w:type="dxa"/>
          </w:tcPr>
          <w:p w14:paraId="63F7CB3B" w14:textId="61ABD165" w:rsidR="005C7D85" w:rsidRPr="00EA40CC" w:rsidRDefault="005C7D85" w:rsidP="00EA40CC">
            <w:pPr>
              <w:adjustRightInd w:val="0"/>
              <w:snapToGrid w:val="0"/>
              <w:jc w:val="both"/>
              <w:rPr>
                <w:rFonts w:ascii="Times New Roman" w:hAnsi="Times New Roman" w:cs="Times New Roman"/>
                <w:sz w:val="24"/>
                <w:szCs w:val="24"/>
              </w:rPr>
            </w:pPr>
            <w:proofErr w:type="spellStart"/>
            <w:r w:rsidRPr="00EA40CC">
              <w:rPr>
                <w:rFonts w:ascii="Times New Roman" w:hAnsi="Times New Roman" w:cs="Times New Roman"/>
                <w:sz w:val="24"/>
                <w:szCs w:val="24"/>
              </w:rPr>
              <w:t>Điều</w:t>
            </w:r>
            <w:proofErr w:type="spellEnd"/>
            <w:r w:rsidRPr="00EA40CC">
              <w:rPr>
                <w:rFonts w:ascii="Times New Roman" w:hAnsi="Times New Roman" w:cs="Times New Roman"/>
                <w:sz w:val="24"/>
                <w:szCs w:val="24"/>
              </w:rPr>
              <w:t xml:space="preserve"> 126</w:t>
            </w:r>
          </w:p>
        </w:tc>
        <w:tc>
          <w:tcPr>
            <w:tcW w:w="7319" w:type="dxa"/>
            <w:gridSpan w:val="7"/>
          </w:tcPr>
          <w:p w14:paraId="7EA507B1" w14:textId="77777777" w:rsidR="005C7D85" w:rsidRPr="00EA40CC" w:rsidRDefault="005C7D85" w:rsidP="00EA40CC">
            <w:pPr>
              <w:adjustRightInd w:val="0"/>
              <w:snapToGrid w:val="0"/>
              <w:jc w:val="both"/>
              <w:rPr>
                <w:rFonts w:ascii="Times New Roman" w:hAnsi="Times New Roman" w:cs="Times New Roman"/>
                <w:spacing w:val="3"/>
                <w:sz w:val="24"/>
                <w:szCs w:val="24"/>
                <w:shd w:val="clear" w:color="auto" w:fill="FFFFFF"/>
              </w:rPr>
            </w:pPr>
            <w:bookmarkStart w:id="28" w:name="dieu_126"/>
            <w:proofErr w:type="spellStart"/>
            <w:r w:rsidRPr="00EA40CC">
              <w:rPr>
                <w:rFonts w:ascii="Times New Roman" w:hAnsi="Times New Roman" w:cs="Times New Roman"/>
                <w:b/>
                <w:bCs/>
                <w:spacing w:val="3"/>
                <w:sz w:val="24"/>
                <w:szCs w:val="24"/>
                <w:shd w:val="clear" w:color="auto" w:fill="FFFFFF"/>
              </w:rPr>
              <w:t>Điều</w:t>
            </w:r>
            <w:proofErr w:type="spellEnd"/>
            <w:r w:rsidRPr="00EA40CC">
              <w:rPr>
                <w:rFonts w:ascii="Times New Roman" w:hAnsi="Times New Roman" w:cs="Times New Roman"/>
                <w:b/>
                <w:bCs/>
                <w:spacing w:val="3"/>
                <w:sz w:val="24"/>
                <w:szCs w:val="24"/>
                <w:shd w:val="clear" w:color="auto" w:fill="FFFFFF"/>
              </w:rPr>
              <w:t xml:space="preserve"> 126. Giao </w:t>
            </w:r>
            <w:proofErr w:type="spellStart"/>
            <w:r w:rsidRPr="00EA40CC">
              <w:rPr>
                <w:rFonts w:ascii="Times New Roman" w:hAnsi="Times New Roman" w:cs="Times New Roman"/>
                <w:b/>
                <w:bCs/>
                <w:spacing w:val="3"/>
                <w:sz w:val="24"/>
                <w:szCs w:val="24"/>
                <w:shd w:val="clear" w:color="auto" w:fill="FFFFFF"/>
              </w:rPr>
              <w:t>đất</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cho</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thuê</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đất</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thông</w:t>
            </w:r>
            <w:proofErr w:type="spellEnd"/>
            <w:r w:rsidRPr="00EA40CC">
              <w:rPr>
                <w:rFonts w:ascii="Times New Roman" w:hAnsi="Times New Roman" w:cs="Times New Roman"/>
                <w:b/>
                <w:bCs/>
                <w:spacing w:val="3"/>
                <w:sz w:val="24"/>
                <w:szCs w:val="24"/>
                <w:shd w:val="clear" w:color="auto" w:fill="FFFFFF"/>
              </w:rPr>
              <w:t xml:space="preserve"> qua </w:t>
            </w:r>
            <w:proofErr w:type="spellStart"/>
            <w:r w:rsidRPr="00EA40CC">
              <w:rPr>
                <w:rFonts w:ascii="Times New Roman" w:hAnsi="Times New Roman" w:cs="Times New Roman"/>
                <w:b/>
                <w:bCs/>
                <w:spacing w:val="3"/>
                <w:sz w:val="24"/>
                <w:szCs w:val="24"/>
                <w:shd w:val="clear" w:color="auto" w:fill="FFFFFF"/>
              </w:rPr>
              <w:t>đấu</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thầu</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lựa</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chọn</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nhà</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đầu</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tư</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thực</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hiện</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dự</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án</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đầu</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tư</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có</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sử</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dụng</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đất</w:t>
            </w:r>
            <w:bookmarkEnd w:id="28"/>
            <w:proofErr w:type="spellEnd"/>
          </w:p>
          <w:p w14:paraId="1C24FEC6" w14:textId="77777777" w:rsidR="005C7D85" w:rsidRPr="00EA40CC" w:rsidRDefault="005C7D85"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1.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thông</w:t>
            </w:r>
            <w:proofErr w:type="spellEnd"/>
            <w:r w:rsidRPr="00EA40CC">
              <w:rPr>
                <w:rFonts w:ascii="Times New Roman" w:hAnsi="Times New Roman" w:cs="Times New Roman"/>
                <w:spacing w:val="3"/>
                <w:sz w:val="24"/>
                <w:szCs w:val="24"/>
                <w:shd w:val="clear" w:color="auto" w:fill="FFFFFF"/>
              </w:rPr>
              <w:t xml:space="preserve"> qua </w:t>
            </w:r>
            <w:proofErr w:type="spellStart"/>
            <w:r w:rsidRPr="00EA40CC">
              <w:rPr>
                <w:rFonts w:ascii="Times New Roman" w:hAnsi="Times New Roman" w:cs="Times New Roman"/>
                <w:spacing w:val="3"/>
                <w:sz w:val="24"/>
                <w:szCs w:val="24"/>
                <w:shd w:val="clear" w:color="auto" w:fill="FFFFFF"/>
              </w:rPr>
              <w:lastRenderedPageBreak/>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lựa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chọn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trong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sau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đây</w:t>
            </w:r>
            <w:proofErr w:type="spellEnd"/>
            <w:r w:rsidRPr="00EA40CC">
              <w:rPr>
                <w:rFonts w:ascii="Times New Roman" w:hAnsi="Times New Roman" w:cs="Times New Roman"/>
                <w:spacing w:val="3"/>
                <w:sz w:val="24"/>
                <w:szCs w:val="24"/>
                <w:shd w:val="clear" w:color="auto" w:fill="FFFFFF"/>
              </w:rPr>
              <w:t>:</w:t>
            </w:r>
          </w:p>
          <w:p w14:paraId="524EB3F1" w14:textId="77777777" w:rsidR="005C7D85" w:rsidRPr="00EA40CC" w:rsidRDefault="005C7D85"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a)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tại</w:t>
            </w:r>
            <w:proofErr w:type="spellEnd"/>
            <w:r w:rsidRPr="00EA40CC">
              <w:rPr>
                <w:rFonts w:ascii="Times New Roman" w:hAnsi="Times New Roman" w:cs="Times New Roman"/>
                <w:spacing w:val="3"/>
                <w:sz w:val="24"/>
                <w:szCs w:val="24"/>
                <w:shd w:val="clear" w:color="auto" w:fill="FFFFFF"/>
              </w:rPr>
              <w:t> </w:t>
            </w:r>
            <w:bookmarkStart w:id="29" w:name="tc_158"/>
            <w:proofErr w:type="spellStart"/>
            <w:r w:rsidRPr="00EA40CC">
              <w:rPr>
                <w:rFonts w:ascii="Times New Roman" w:hAnsi="Times New Roman" w:cs="Times New Roman"/>
                <w:spacing w:val="3"/>
                <w:sz w:val="24"/>
                <w:szCs w:val="24"/>
                <w:shd w:val="clear" w:color="auto" w:fill="FFFFFF"/>
              </w:rPr>
              <w:t>khoản</w:t>
            </w:r>
            <w:proofErr w:type="spellEnd"/>
            <w:r w:rsidRPr="00EA40CC">
              <w:rPr>
                <w:rFonts w:ascii="Times New Roman" w:hAnsi="Times New Roman" w:cs="Times New Roman"/>
                <w:spacing w:val="3"/>
                <w:sz w:val="24"/>
                <w:szCs w:val="24"/>
                <w:shd w:val="clear" w:color="auto" w:fill="FFFFFF"/>
              </w:rPr>
              <w:t xml:space="preserve"> 27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79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bookmarkEnd w:id="29"/>
            <w:proofErr w:type="spellEnd"/>
            <w:r w:rsidRPr="00EA40CC">
              <w:rPr>
                <w:rFonts w:ascii="Times New Roman" w:hAnsi="Times New Roman" w:cs="Times New Roman"/>
                <w:spacing w:val="3"/>
                <w:sz w:val="24"/>
                <w:szCs w:val="24"/>
                <w:shd w:val="clear" w:color="auto" w:fill="FFFFFF"/>
              </w:rPr>
              <w:t> </w:t>
            </w:r>
            <w:proofErr w:type="spellStart"/>
            <w:r w:rsidRPr="00EA40CC">
              <w:rPr>
                <w:rFonts w:ascii="Times New Roman" w:hAnsi="Times New Roman" w:cs="Times New Roman"/>
                <w:spacing w:val="3"/>
                <w:sz w:val="24"/>
                <w:szCs w:val="24"/>
                <w:shd w:val="clear" w:color="auto" w:fill="FFFFFF"/>
              </w:rPr>
              <w:t>mà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Hội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đồng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nhân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dân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cấp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tỉnh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việc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thông</w:t>
            </w:r>
            <w:proofErr w:type="spellEnd"/>
            <w:r w:rsidRPr="00EA40CC">
              <w:rPr>
                <w:rFonts w:ascii="Times New Roman" w:hAnsi="Times New Roman" w:cs="Times New Roman"/>
                <w:spacing w:val="3"/>
                <w:sz w:val="24"/>
                <w:szCs w:val="24"/>
                <w:shd w:val="clear" w:color="auto" w:fill="FFFFFF"/>
              </w:rPr>
              <w:t xml:space="preserve"> qua </w:t>
            </w:r>
            <w:proofErr w:type="spellStart"/>
            <w:r w:rsidRPr="00EA40CC">
              <w:rPr>
                <w:rFonts w:ascii="Times New Roman" w:hAnsi="Times New Roman" w:cs="Times New Roman"/>
                <w:spacing w:val="3"/>
                <w:sz w:val="24"/>
                <w:szCs w:val="24"/>
                <w:shd w:val="clear" w:color="auto" w:fill="FFFFFF"/>
              </w:rPr>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lựa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chọn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w:t>
            </w:r>
          </w:p>
          <w:p w14:paraId="3059FF5D" w14:textId="77777777" w:rsidR="005C7D85" w:rsidRPr="00EA40CC" w:rsidRDefault="005C7D85"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spacing w:val="3"/>
                <w:sz w:val="24"/>
                <w:szCs w:val="24"/>
                <w:shd w:val="clear" w:color="auto" w:fill="FFFFFF"/>
              </w:rPr>
              <w:t>Hội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đồng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nhân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dân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cấp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tỉnh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tiêu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để</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lựa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chọn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phù</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tình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hình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tế</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phương</w:t>
            </w:r>
            <w:proofErr w:type="spellEnd"/>
            <w:r w:rsidRPr="00EA40CC">
              <w:rPr>
                <w:rFonts w:ascii="Times New Roman" w:hAnsi="Times New Roman" w:cs="Times New Roman"/>
                <w:spacing w:val="3"/>
                <w:sz w:val="24"/>
                <w:szCs w:val="24"/>
                <w:shd w:val="clear" w:color="auto" w:fill="FFFFFF"/>
              </w:rPr>
              <w:t>;</w:t>
            </w:r>
          </w:p>
          <w:p w14:paraId="07A67253" w14:textId="77777777" w:rsidR="005C7D85" w:rsidRPr="00EA40CC" w:rsidRDefault="005C7D85" w:rsidP="00EA40CC">
            <w:pPr>
              <w:adjustRightInd w:val="0"/>
              <w:snapToGrid w:val="0"/>
              <w:jc w:val="both"/>
              <w:rPr>
                <w:rFonts w:ascii="Times New Roman" w:hAnsi="Times New Roman" w:cs="Times New Roman"/>
                <w:spacing w:val="3"/>
                <w:sz w:val="24"/>
                <w:szCs w:val="24"/>
                <w:shd w:val="clear" w:color="auto" w:fill="FFFFFF"/>
              </w:rPr>
            </w:pPr>
            <w:bookmarkStart w:id="30" w:name="diem_b_1_126"/>
            <w:r w:rsidRPr="00EA40CC">
              <w:rPr>
                <w:rFonts w:ascii="Times New Roman" w:hAnsi="Times New Roman" w:cs="Times New Roman"/>
                <w:spacing w:val="3"/>
                <w:sz w:val="24"/>
                <w:szCs w:val="24"/>
                <w:shd w:val="clear" w:color="auto" w:fill="FFFFFF"/>
              </w:rPr>
              <w:t xml:space="preserve">b)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thuộc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tại</w:t>
            </w:r>
            <w:bookmarkEnd w:id="30"/>
            <w:proofErr w:type="spellEnd"/>
            <w:r w:rsidRPr="00EA40CC">
              <w:rPr>
                <w:rFonts w:ascii="Times New Roman" w:hAnsi="Times New Roman" w:cs="Times New Roman"/>
                <w:spacing w:val="3"/>
                <w:sz w:val="24"/>
                <w:szCs w:val="24"/>
                <w:shd w:val="clear" w:color="auto" w:fill="FFFFFF"/>
              </w:rPr>
              <w:t> </w:t>
            </w:r>
            <w:bookmarkStart w:id="31" w:name="tc_159"/>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79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bookmarkEnd w:id="31"/>
            <w:proofErr w:type="spellEnd"/>
            <w:r w:rsidRPr="00EA40CC">
              <w:rPr>
                <w:rFonts w:ascii="Times New Roman" w:hAnsi="Times New Roman" w:cs="Times New Roman"/>
                <w:spacing w:val="3"/>
                <w:sz w:val="24"/>
                <w:szCs w:val="24"/>
                <w:shd w:val="clear" w:color="auto" w:fill="FFFFFF"/>
              </w:rPr>
              <w:t> </w:t>
            </w:r>
            <w:bookmarkStart w:id="32" w:name="diem_b_1_126_name"/>
            <w:proofErr w:type="spellStart"/>
            <w:r w:rsidRPr="00EA40CC">
              <w:rPr>
                <w:rFonts w:ascii="Times New Roman" w:hAnsi="Times New Roman" w:cs="Times New Roman"/>
                <w:spacing w:val="3"/>
                <w:sz w:val="24"/>
                <w:szCs w:val="24"/>
                <w:shd w:val="clear" w:color="auto" w:fill="FFFFFF"/>
              </w:rPr>
              <w:t>và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không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thuộc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điểm</w:t>
            </w:r>
            <w:proofErr w:type="spellEnd"/>
            <w:r w:rsidRPr="00EA40CC">
              <w:rPr>
                <w:rFonts w:ascii="Times New Roman" w:hAnsi="Times New Roman" w:cs="Times New Roman"/>
                <w:spacing w:val="3"/>
                <w:sz w:val="24"/>
                <w:szCs w:val="24"/>
                <w:shd w:val="clear" w:color="auto" w:fill="FFFFFF"/>
              </w:rPr>
              <w:t xml:space="preserve"> a </w:t>
            </w:r>
            <w:proofErr w:type="spellStart"/>
            <w:r w:rsidRPr="00EA40CC">
              <w:rPr>
                <w:rFonts w:ascii="Times New Roman" w:hAnsi="Times New Roman" w:cs="Times New Roman"/>
                <w:spacing w:val="3"/>
                <w:sz w:val="24"/>
                <w:szCs w:val="24"/>
                <w:shd w:val="clear" w:color="auto" w:fill="FFFFFF"/>
              </w:rPr>
              <w:t>khoản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thuộc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phải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tổ</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chức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lựa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chọn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quản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lý</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ngành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lĩnh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vực</w:t>
            </w:r>
            <w:proofErr w:type="spellEnd"/>
            <w:r w:rsidRPr="00EA40CC">
              <w:rPr>
                <w:rFonts w:ascii="Times New Roman" w:hAnsi="Times New Roman" w:cs="Times New Roman"/>
                <w:spacing w:val="3"/>
                <w:sz w:val="24"/>
                <w:szCs w:val="24"/>
                <w:shd w:val="clear" w:color="auto" w:fill="FFFFFF"/>
              </w:rPr>
              <w:t>.</w:t>
            </w:r>
            <w:bookmarkEnd w:id="32"/>
          </w:p>
          <w:p w14:paraId="177C7DF9" w14:textId="77777777" w:rsidR="005C7D85" w:rsidRPr="00EA40CC" w:rsidRDefault="005C7D85" w:rsidP="00EA40CC">
            <w:pPr>
              <w:adjustRightInd w:val="0"/>
              <w:snapToGrid w:val="0"/>
              <w:jc w:val="both"/>
              <w:rPr>
                <w:rFonts w:ascii="Times New Roman" w:hAnsi="Times New Roman" w:cs="Times New Roman"/>
                <w:spacing w:val="3"/>
                <w:sz w:val="24"/>
                <w:szCs w:val="24"/>
                <w:shd w:val="clear" w:color="auto" w:fill="FFFFFF"/>
              </w:rPr>
            </w:pPr>
            <w:bookmarkStart w:id="33" w:name="khoan_2_126"/>
            <w:r w:rsidRPr="00EA40CC">
              <w:rPr>
                <w:rFonts w:ascii="Times New Roman" w:hAnsi="Times New Roman" w:cs="Times New Roman"/>
                <w:spacing w:val="3"/>
                <w:sz w:val="24"/>
                <w:szCs w:val="24"/>
                <w:shd w:val="clear" w:color="auto" w:fill="FFFFFF"/>
              </w:rPr>
              <w:t xml:space="preserve">2. </w:t>
            </w:r>
            <w:proofErr w:type="spellStart"/>
            <w:r w:rsidRPr="00EA40CC">
              <w:rPr>
                <w:rFonts w:ascii="Times New Roman" w:hAnsi="Times New Roman" w:cs="Times New Roman"/>
                <w:spacing w:val="3"/>
                <w:sz w:val="24"/>
                <w:szCs w:val="24"/>
                <w:shd w:val="clear" w:color="auto" w:fill="FFFFFF"/>
              </w:rPr>
              <w:t>Quỹ</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để</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lựa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chọn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phần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tích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thuộc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tại</w:t>
            </w:r>
            <w:bookmarkEnd w:id="33"/>
            <w:proofErr w:type="spellEnd"/>
            <w:r w:rsidRPr="00EA40CC">
              <w:rPr>
                <w:rFonts w:ascii="Times New Roman" w:hAnsi="Times New Roman" w:cs="Times New Roman"/>
                <w:spacing w:val="3"/>
                <w:sz w:val="24"/>
                <w:szCs w:val="24"/>
                <w:shd w:val="clear" w:color="auto" w:fill="FFFFFF"/>
              </w:rPr>
              <w:t> </w:t>
            </w:r>
            <w:bookmarkStart w:id="34" w:name="tc_160"/>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79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bookmarkEnd w:id="34"/>
            <w:proofErr w:type="spellEnd"/>
            <w:r w:rsidRPr="00EA40CC">
              <w:rPr>
                <w:rFonts w:ascii="Times New Roman" w:hAnsi="Times New Roman" w:cs="Times New Roman"/>
                <w:spacing w:val="3"/>
                <w:sz w:val="24"/>
                <w:szCs w:val="24"/>
                <w:shd w:val="clear" w:color="auto" w:fill="FFFFFF"/>
              </w:rPr>
              <w:t>. </w:t>
            </w:r>
            <w:bookmarkStart w:id="35" w:name="khoan_2_126_name"/>
            <w:r w:rsidRPr="00EA40CC">
              <w:rPr>
                <w:rFonts w:ascii="Times New Roman" w:hAnsi="Times New Roman" w:cs="Times New Roman"/>
                <w:spacing w:val="3"/>
                <w:sz w:val="24"/>
                <w:szCs w:val="24"/>
                <w:shd w:val="clear" w:color="auto" w:fill="FFFFFF"/>
              </w:rPr>
              <w:t xml:space="preserve">Trường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trong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phần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tại</w:t>
            </w:r>
            <w:bookmarkEnd w:id="35"/>
            <w:proofErr w:type="spellEnd"/>
            <w:r w:rsidRPr="00EA40CC">
              <w:rPr>
                <w:rFonts w:ascii="Times New Roman" w:hAnsi="Times New Roman" w:cs="Times New Roman"/>
                <w:spacing w:val="3"/>
                <w:sz w:val="24"/>
                <w:szCs w:val="24"/>
                <w:shd w:val="clear" w:color="auto" w:fill="FFFFFF"/>
              </w:rPr>
              <w:t> </w:t>
            </w:r>
            <w:bookmarkStart w:id="36" w:name="tc_161"/>
            <w:proofErr w:type="spellStart"/>
            <w:r w:rsidRPr="00EA40CC">
              <w:rPr>
                <w:rFonts w:ascii="Times New Roman" w:hAnsi="Times New Roman" w:cs="Times New Roman"/>
                <w:spacing w:val="3"/>
                <w:sz w:val="24"/>
                <w:szCs w:val="24"/>
                <w:shd w:val="clear" w:color="auto" w:fill="FFFFFF"/>
              </w:rPr>
              <w:t>khoản</w:t>
            </w:r>
            <w:proofErr w:type="spellEnd"/>
            <w:r w:rsidRPr="00EA40CC">
              <w:rPr>
                <w:rFonts w:ascii="Times New Roman" w:hAnsi="Times New Roman" w:cs="Times New Roman"/>
                <w:spacing w:val="3"/>
                <w:sz w:val="24"/>
                <w:szCs w:val="24"/>
                <w:shd w:val="clear" w:color="auto" w:fill="FFFFFF"/>
              </w:rPr>
              <w:t xml:space="preserve"> 1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217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bookmarkEnd w:id="36"/>
            <w:proofErr w:type="spellEnd"/>
            <w:r w:rsidRPr="00EA40CC">
              <w:rPr>
                <w:rFonts w:ascii="Times New Roman" w:hAnsi="Times New Roman" w:cs="Times New Roman"/>
                <w:spacing w:val="3"/>
                <w:sz w:val="24"/>
                <w:szCs w:val="24"/>
                <w:shd w:val="clear" w:color="auto" w:fill="FFFFFF"/>
              </w:rPr>
              <w:t> </w:t>
            </w:r>
            <w:bookmarkStart w:id="37" w:name="khoan_2_126_name_name"/>
            <w:proofErr w:type="spellStart"/>
            <w:r w:rsidRPr="00EA40CC">
              <w:rPr>
                <w:rFonts w:ascii="Times New Roman" w:hAnsi="Times New Roman" w:cs="Times New Roman"/>
                <w:spacing w:val="3"/>
                <w:sz w:val="24"/>
                <w:szCs w:val="24"/>
                <w:shd w:val="clear" w:color="auto" w:fill="FFFFFF"/>
              </w:rPr>
              <w:t>thì</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để</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thông</w:t>
            </w:r>
            <w:proofErr w:type="spellEnd"/>
            <w:r w:rsidRPr="00EA40CC">
              <w:rPr>
                <w:rFonts w:ascii="Times New Roman" w:hAnsi="Times New Roman" w:cs="Times New Roman"/>
                <w:spacing w:val="3"/>
                <w:sz w:val="24"/>
                <w:szCs w:val="24"/>
                <w:shd w:val="clear" w:color="auto" w:fill="FFFFFF"/>
              </w:rPr>
              <w:t xml:space="preserve"> qua </w:t>
            </w:r>
            <w:proofErr w:type="spellStart"/>
            <w:r w:rsidRPr="00EA40CC">
              <w:rPr>
                <w:rFonts w:ascii="Times New Roman" w:hAnsi="Times New Roman" w:cs="Times New Roman"/>
                <w:spacing w:val="3"/>
                <w:sz w:val="24"/>
                <w:szCs w:val="24"/>
                <w:shd w:val="clear" w:color="auto" w:fill="FFFFFF"/>
              </w:rPr>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lựa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chọn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w:t>
            </w:r>
            <w:bookmarkEnd w:id="37"/>
          </w:p>
          <w:p w14:paraId="1DF96631" w14:textId="77777777" w:rsidR="005C7D85" w:rsidRPr="00EA40CC" w:rsidRDefault="005C7D85" w:rsidP="00EA40CC">
            <w:pPr>
              <w:adjustRightInd w:val="0"/>
              <w:snapToGrid w:val="0"/>
              <w:jc w:val="both"/>
              <w:rPr>
                <w:rFonts w:ascii="Times New Roman" w:hAnsi="Times New Roman" w:cs="Times New Roman"/>
                <w:spacing w:val="3"/>
                <w:sz w:val="24"/>
                <w:szCs w:val="24"/>
                <w:shd w:val="clear" w:color="auto" w:fill="FFFFFF"/>
              </w:rPr>
            </w:pPr>
            <w:bookmarkStart w:id="38" w:name="khoan_3_126"/>
            <w:r w:rsidRPr="00EA40CC">
              <w:rPr>
                <w:rFonts w:ascii="Times New Roman" w:hAnsi="Times New Roman" w:cs="Times New Roman"/>
                <w:spacing w:val="3"/>
                <w:sz w:val="24"/>
                <w:szCs w:val="24"/>
                <w:shd w:val="clear" w:color="auto" w:fill="FFFFFF"/>
              </w:rPr>
              <w:t xml:space="preserve">3.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để</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lựa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chọn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điểm</w:t>
            </w:r>
            <w:proofErr w:type="spellEnd"/>
            <w:r w:rsidRPr="00EA40CC">
              <w:rPr>
                <w:rFonts w:ascii="Times New Roman" w:hAnsi="Times New Roman" w:cs="Times New Roman"/>
                <w:spacing w:val="3"/>
                <w:sz w:val="24"/>
                <w:szCs w:val="24"/>
                <w:shd w:val="clear" w:color="auto" w:fill="FFFFFF"/>
              </w:rPr>
              <w:t xml:space="preserve"> a </w:t>
            </w:r>
            <w:proofErr w:type="spellStart"/>
            <w:r w:rsidRPr="00EA40CC">
              <w:rPr>
                <w:rFonts w:ascii="Times New Roman" w:hAnsi="Times New Roman" w:cs="Times New Roman"/>
                <w:spacing w:val="3"/>
                <w:sz w:val="24"/>
                <w:szCs w:val="24"/>
                <w:shd w:val="clear" w:color="auto" w:fill="FFFFFF"/>
              </w:rPr>
              <w:t>khoản</w:t>
            </w:r>
            <w:proofErr w:type="spellEnd"/>
            <w:r w:rsidRPr="00EA40CC">
              <w:rPr>
                <w:rFonts w:ascii="Times New Roman" w:hAnsi="Times New Roman" w:cs="Times New Roman"/>
                <w:spacing w:val="3"/>
                <w:sz w:val="24"/>
                <w:szCs w:val="24"/>
                <w:shd w:val="clear" w:color="auto" w:fill="FFFFFF"/>
              </w:rPr>
              <w:t xml:space="preserve"> 1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proofErr w:type="spellEnd"/>
            <w:r w:rsidRPr="00EA40CC">
              <w:rPr>
                <w:rFonts w:ascii="Times New Roman" w:hAnsi="Times New Roman" w:cs="Times New Roman"/>
                <w:spacing w:val="3"/>
                <w:sz w:val="24"/>
                <w:szCs w:val="24"/>
                <w:shd w:val="clear" w:color="auto" w:fill="FFFFFF"/>
              </w:rPr>
              <w:t xml:space="preserve"> bao </w:t>
            </w:r>
            <w:proofErr w:type="spellStart"/>
            <w:r w:rsidRPr="00EA40CC">
              <w:rPr>
                <w:rFonts w:ascii="Times New Roman" w:hAnsi="Times New Roman" w:cs="Times New Roman"/>
                <w:spacing w:val="3"/>
                <w:sz w:val="24"/>
                <w:szCs w:val="24"/>
                <w:shd w:val="clear" w:color="auto" w:fill="FFFFFF"/>
              </w:rPr>
              <w:t>gồm</w:t>
            </w:r>
            <w:proofErr w:type="spellEnd"/>
            <w:r w:rsidRPr="00EA40CC">
              <w:rPr>
                <w:rFonts w:ascii="Times New Roman" w:hAnsi="Times New Roman" w:cs="Times New Roman"/>
                <w:spacing w:val="3"/>
                <w:sz w:val="24"/>
                <w:szCs w:val="24"/>
                <w:shd w:val="clear" w:color="auto" w:fill="FFFFFF"/>
              </w:rPr>
              <w:t>:</w:t>
            </w:r>
            <w:bookmarkEnd w:id="38"/>
          </w:p>
          <w:p w14:paraId="03D22A24" w14:textId="77777777" w:rsidR="005C7D85" w:rsidRPr="00EA40CC" w:rsidRDefault="005C7D85"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a) </w:t>
            </w:r>
            <w:proofErr w:type="spellStart"/>
            <w:r w:rsidRPr="00EA40CC">
              <w:rPr>
                <w:rFonts w:ascii="Times New Roman" w:hAnsi="Times New Roman" w:cs="Times New Roman"/>
                <w:spacing w:val="3"/>
                <w:sz w:val="24"/>
                <w:szCs w:val="24"/>
                <w:shd w:val="clear" w:color="auto" w:fill="FFFFFF"/>
              </w:rPr>
              <w:t>Thuộc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danh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mục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Hội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đồng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nhân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dân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cấp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tỉnh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w:t>
            </w:r>
          </w:p>
          <w:p w14:paraId="30A74D5E" w14:textId="77777777" w:rsidR="005C7D85" w:rsidRPr="00EA40CC" w:rsidRDefault="005C7D85"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b)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hoạch</w:t>
            </w:r>
            <w:proofErr w:type="spellEnd"/>
            <w:r w:rsidRPr="00EA40CC">
              <w:rPr>
                <w:rFonts w:ascii="Times New Roman" w:hAnsi="Times New Roman" w:cs="Times New Roman"/>
                <w:spacing w:val="3"/>
                <w:sz w:val="24"/>
                <w:szCs w:val="24"/>
                <w:shd w:val="clear" w:color="auto" w:fill="FFFFFF"/>
              </w:rPr>
              <w:t xml:space="preserve"> chi </w:t>
            </w:r>
            <w:proofErr w:type="spellStart"/>
            <w:r w:rsidRPr="00EA40CC">
              <w:rPr>
                <w:rFonts w:ascii="Times New Roman" w:hAnsi="Times New Roman" w:cs="Times New Roman"/>
                <w:spacing w:val="3"/>
                <w:sz w:val="24"/>
                <w:szCs w:val="24"/>
                <w:shd w:val="clear" w:color="auto" w:fill="FFFFFF"/>
              </w:rPr>
              <w:t>tiết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hoặc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hoạch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phân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tỷ</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lệ</w:t>
            </w:r>
            <w:proofErr w:type="spellEnd"/>
            <w:r w:rsidRPr="00EA40CC">
              <w:rPr>
                <w:rFonts w:ascii="Times New Roman" w:hAnsi="Times New Roman" w:cs="Times New Roman"/>
                <w:spacing w:val="3"/>
                <w:sz w:val="24"/>
                <w:szCs w:val="24"/>
                <w:shd w:val="clear" w:color="auto" w:fill="FFFFFF"/>
              </w:rPr>
              <w:t xml:space="preserve"> 1/2000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thẩm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duyệt</w:t>
            </w:r>
            <w:proofErr w:type="spellEnd"/>
            <w:r w:rsidRPr="00EA40CC">
              <w:rPr>
                <w:rFonts w:ascii="Times New Roman" w:hAnsi="Times New Roman" w:cs="Times New Roman"/>
                <w:spacing w:val="3"/>
                <w:sz w:val="24"/>
                <w:szCs w:val="24"/>
                <w:shd w:val="clear" w:color="auto" w:fill="FFFFFF"/>
              </w:rPr>
              <w:t>;</w:t>
            </w:r>
          </w:p>
          <w:p w14:paraId="1D4FE206" w14:textId="77777777" w:rsidR="005C7D85" w:rsidRPr="00EA40CC" w:rsidRDefault="005C7D85"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c)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thầu</w:t>
            </w:r>
            <w:proofErr w:type="spellEnd"/>
            <w:r w:rsidRPr="00EA40CC">
              <w:rPr>
                <w:rFonts w:ascii="Times New Roman" w:hAnsi="Times New Roman" w:cs="Times New Roman"/>
                <w:spacing w:val="3"/>
                <w:sz w:val="24"/>
                <w:szCs w:val="24"/>
                <w:shd w:val="clear" w:color="auto" w:fill="FFFFFF"/>
              </w:rPr>
              <w:t>.</w:t>
            </w:r>
          </w:p>
          <w:p w14:paraId="343C7179" w14:textId="341917A1" w:rsidR="005C7D85" w:rsidRPr="00EA40CC" w:rsidRDefault="005C7D85"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4.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điểm</w:t>
            </w:r>
            <w:proofErr w:type="spellEnd"/>
            <w:r w:rsidRPr="00EA40CC">
              <w:rPr>
                <w:rFonts w:ascii="Times New Roman" w:hAnsi="Times New Roman" w:cs="Times New Roman"/>
                <w:spacing w:val="3"/>
                <w:sz w:val="24"/>
                <w:szCs w:val="24"/>
                <w:shd w:val="clear" w:color="auto" w:fill="FFFFFF"/>
              </w:rPr>
              <w:t xml:space="preserve"> b </w:t>
            </w:r>
            <w:proofErr w:type="spellStart"/>
            <w:r w:rsidRPr="00EA40CC">
              <w:rPr>
                <w:rFonts w:ascii="Times New Roman" w:hAnsi="Times New Roman" w:cs="Times New Roman"/>
                <w:spacing w:val="3"/>
                <w:sz w:val="24"/>
                <w:szCs w:val="24"/>
                <w:shd w:val="clear" w:color="auto" w:fill="FFFFFF"/>
              </w:rPr>
              <w:t>khoản</w:t>
            </w:r>
            <w:proofErr w:type="spellEnd"/>
            <w:r w:rsidRPr="00EA40CC">
              <w:rPr>
                <w:rFonts w:ascii="Times New Roman" w:hAnsi="Times New Roman" w:cs="Times New Roman"/>
                <w:spacing w:val="3"/>
                <w:sz w:val="24"/>
                <w:szCs w:val="24"/>
                <w:shd w:val="clear" w:color="auto" w:fill="FFFFFF"/>
              </w:rPr>
              <w:t xml:space="preserve"> 1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phải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ứng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để</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lựa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chọn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khoản</w:t>
            </w:r>
            <w:proofErr w:type="spellEnd"/>
            <w:r w:rsidRPr="00EA40CC">
              <w:rPr>
                <w:rFonts w:ascii="Times New Roman" w:hAnsi="Times New Roman" w:cs="Times New Roman"/>
                <w:spacing w:val="3"/>
                <w:sz w:val="24"/>
                <w:szCs w:val="24"/>
                <w:shd w:val="clear" w:color="auto" w:fill="FFFFFF"/>
              </w:rPr>
              <w:t xml:space="preserve"> 3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quản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lý</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ngành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lĩnh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vực</w:t>
            </w:r>
            <w:proofErr w:type="spellEnd"/>
            <w:r w:rsidRPr="00EA40CC">
              <w:rPr>
                <w:rFonts w:ascii="Times New Roman" w:hAnsi="Times New Roman" w:cs="Times New Roman"/>
                <w:spacing w:val="3"/>
                <w:sz w:val="24"/>
                <w:szCs w:val="24"/>
                <w:shd w:val="clear" w:color="auto" w:fill="FFFFFF"/>
              </w:rPr>
              <w:t>.</w:t>
            </w:r>
          </w:p>
        </w:tc>
        <w:tc>
          <w:tcPr>
            <w:tcW w:w="2270" w:type="dxa"/>
            <w:gridSpan w:val="2"/>
          </w:tcPr>
          <w:p w14:paraId="0DD9FD09" w14:textId="470F2F12" w:rsidR="005C7D85" w:rsidRPr="00EA40CC" w:rsidRDefault="005C7D85"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spacing w:val="3"/>
                <w:sz w:val="24"/>
                <w:szCs w:val="24"/>
                <w:shd w:val="clear" w:color="auto" w:fill="FFFFFF"/>
              </w:rPr>
              <w:lastRenderedPageBreak/>
              <w:t>Trên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tế</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quản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lý</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ngành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lĩnh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lastRenderedPageBreak/>
              <w:t>điểm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thông</w:t>
            </w:r>
            <w:proofErr w:type="spellEnd"/>
            <w:r w:rsidRPr="00EA40CC">
              <w:rPr>
                <w:rFonts w:ascii="Times New Roman" w:hAnsi="Times New Roman" w:cs="Times New Roman"/>
                <w:spacing w:val="3"/>
                <w:sz w:val="24"/>
                <w:szCs w:val="24"/>
                <w:shd w:val="clear" w:color="auto" w:fill="FFFFFF"/>
              </w:rPr>
              <w:t xml:space="preserve"> qua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đai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w:t>
            </w:r>
            <w:r w:rsidR="00F37066" w:rsidRPr="00EA40CC">
              <w:rPr>
                <w:rFonts w:ascii="Times New Roman" w:hAnsi="Times New Roman" w:cs="Times New Roman"/>
                <w:spacing w:val="3"/>
                <w:sz w:val="24"/>
                <w:szCs w:val="24"/>
                <w:shd w:val="clear" w:color="auto" w:fill="FFFFFF"/>
              </w:rPr>
              <w:t>ó</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thể</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không</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quy</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định</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những</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lĩnh</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vực</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có</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thể</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xem</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xét</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đấu</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thầu</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lựa</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chọn</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nhà</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đầu</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tư</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dự</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án</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có</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sử</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dụng</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đất</w:t>
            </w:r>
            <w:proofErr w:type="spellEnd"/>
            <w:r w:rsidR="00F37066" w:rsidRPr="00EA40CC">
              <w:rPr>
                <w:rFonts w:ascii="Times New Roman" w:hAnsi="Times New Roman" w:cs="Times New Roman"/>
                <w:spacing w:val="3"/>
                <w:sz w:val="24"/>
                <w:szCs w:val="24"/>
                <w:shd w:val="clear" w:color="auto" w:fill="FFFFFF"/>
              </w:rPr>
              <w:t xml:space="preserve">. Do </w:t>
            </w:r>
            <w:proofErr w:type="spellStart"/>
            <w:r w:rsidR="00F37066" w:rsidRPr="00EA40CC">
              <w:rPr>
                <w:rFonts w:ascii="Times New Roman" w:hAnsi="Times New Roman" w:cs="Times New Roman"/>
                <w:spacing w:val="3"/>
                <w:sz w:val="24"/>
                <w:szCs w:val="24"/>
                <w:shd w:val="clear" w:color="auto" w:fill="FFFFFF"/>
              </w:rPr>
              <w:t>vậy</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cần</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phải</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mở</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rộng</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phạm</w:t>
            </w:r>
            <w:proofErr w:type="spellEnd"/>
            <w:r w:rsidR="00F37066" w:rsidRPr="00EA40CC">
              <w:rPr>
                <w:rFonts w:ascii="Times New Roman" w:hAnsi="Times New Roman" w:cs="Times New Roman"/>
                <w:spacing w:val="3"/>
                <w:sz w:val="24"/>
                <w:szCs w:val="24"/>
                <w:shd w:val="clear" w:color="auto" w:fill="FFFFFF"/>
              </w:rPr>
              <w:t xml:space="preserve"> vi </w:t>
            </w:r>
            <w:proofErr w:type="spellStart"/>
            <w:r w:rsidR="00F37066" w:rsidRPr="00EA40CC">
              <w:rPr>
                <w:rFonts w:ascii="Times New Roman" w:hAnsi="Times New Roman" w:cs="Times New Roman"/>
                <w:spacing w:val="3"/>
                <w:sz w:val="24"/>
                <w:szCs w:val="24"/>
                <w:shd w:val="clear" w:color="auto" w:fill="FFFFFF"/>
              </w:rPr>
              <w:t>đấu</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thầu</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theo</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hướng</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dự</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án</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thuộc</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trường</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hợp</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thu</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hồi</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đất</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và</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thực</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hiện</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bồi</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thường</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hỗ</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trợ</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tái</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định</w:t>
            </w:r>
            <w:proofErr w:type="spellEnd"/>
            <w:r w:rsidR="00F37066" w:rsidRPr="00EA40CC">
              <w:rPr>
                <w:rFonts w:ascii="Times New Roman" w:hAnsi="Times New Roman" w:cs="Times New Roman"/>
                <w:spacing w:val="3"/>
                <w:sz w:val="24"/>
                <w:szCs w:val="24"/>
                <w:shd w:val="clear" w:color="auto" w:fill="FFFFFF"/>
              </w:rPr>
              <w:t xml:space="preserve"> </w:t>
            </w:r>
            <w:proofErr w:type="spellStart"/>
            <w:r w:rsidR="00F37066" w:rsidRPr="00EA40CC">
              <w:rPr>
                <w:rFonts w:ascii="Times New Roman" w:hAnsi="Times New Roman" w:cs="Times New Roman"/>
                <w:spacing w:val="3"/>
                <w:sz w:val="24"/>
                <w:szCs w:val="24"/>
                <w:shd w:val="clear" w:color="auto" w:fill="FFFFFF"/>
              </w:rPr>
              <w:t>cư</w:t>
            </w:r>
            <w:proofErr w:type="spellEnd"/>
            <w:r w:rsidR="00F37066" w:rsidRPr="00EA40CC">
              <w:rPr>
                <w:rFonts w:ascii="Times New Roman" w:hAnsi="Times New Roman" w:cs="Times New Roman"/>
                <w:spacing w:val="3"/>
                <w:sz w:val="24"/>
                <w:szCs w:val="24"/>
                <w:shd w:val="clear" w:color="auto" w:fill="FFFFFF"/>
              </w:rPr>
              <w:t xml:space="preserve">. </w:t>
            </w:r>
          </w:p>
        </w:tc>
        <w:tc>
          <w:tcPr>
            <w:tcW w:w="3826" w:type="dxa"/>
            <w:gridSpan w:val="4"/>
          </w:tcPr>
          <w:p w14:paraId="470A3F83" w14:textId="77777777" w:rsidR="00F37066" w:rsidRPr="00EA40CC" w:rsidRDefault="00F37066" w:rsidP="00EA40CC">
            <w:pPr>
              <w:adjustRightInd w:val="0"/>
              <w:snapToGrid w:val="0"/>
              <w:jc w:val="both"/>
              <w:rPr>
                <w:rFonts w:ascii="Times New Roman" w:hAnsi="Times New Roman" w:cs="Times New Roman"/>
                <w:b/>
                <w:spacing w:val="3"/>
                <w:sz w:val="24"/>
                <w:szCs w:val="24"/>
                <w:shd w:val="clear" w:color="auto" w:fill="FFFFFF"/>
              </w:rPr>
            </w:pPr>
            <w:proofErr w:type="spellStart"/>
            <w:r w:rsidRPr="00EA40CC">
              <w:rPr>
                <w:rFonts w:ascii="Times New Roman" w:hAnsi="Times New Roman" w:cs="Times New Roman"/>
                <w:b/>
                <w:spacing w:val="3"/>
                <w:sz w:val="24"/>
                <w:szCs w:val="24"/>
                <w:shd w:val="clear" w:color="auto" w:fill="FFFFFF"/>
              </w:rPr>
              <w:lastRenderedPageBreak/>
              <w:t>Đề</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nghị</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sửa</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đổi</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lại</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khoản</w:t>
            </w:r>
            <w:proofErr w:type="spellEnd"/>
            <w:r w:rsidRPr="00EA40CC">
              <w:rPr>
                <w:rFonts w:ascii="Times New Roman" w:hAnsi="Times New Roman" w:cs="Times New Roman"/>
                <w:b/>
                <w:spacing w:val="3"/>
                <w:sz w:val="24"/>
                <w:szCs w:val="24"/>
                <w:shd w:val="clear" w:color="auto" w:fill="FFFFFF"/>
              </w:rPr>
              <w:t xml:space="preserve"> 1, 2 </w:t>
            </w:r>
            <w:proofErr w:type="spellStart"/>
            <w:r w:rsidRPr="00EA40CC">
              <w:rPr>
                <w:rFonts w:ascii="Times New Roman" w:hAnsi="Times New Roman" w:cs="Times New Roman"/>
                <w:b/>
                <w:spacing w:val="3"/>
                <w:sz w:val="24"/>
                <w:szCs w:val="24"/>
                <w:shd w:val="clear" w:color="auto" w:fill="FFFFFF"/>
              </w:rPr>
              <w:t>và</w:t>
            </w:r>
            <w:proofErr w:type="spellEnd"/>
            <w:r w:rsidRPr="00EA40CC">
              <w:rPr>
                <w:rFonts w:ascii="Times New Roman" w:hAnsi="Times New Roman" w:cs="Times New Roman"/>
                <w:b/>
                <w:spacing w:val="3"/>
                <w:sz w:val="24"/>
                <w:szCs w:val="24"/>
                <w:shd w:val="clear" w:color="auto" w:fill="FFFFFF"/>
              </w:rPr>
              <w:t xml:space="preserve"> 3 </w:t>
            </w:r>
            <w:proofErr w:type="spellStart"/>
            <w:r w:rsidRPr="00EA40CC">
              <w:rPr>
                <w:rFonts w:ascii="Times New Roman" w:hAnsi="Times New Roman" w:cs="Times New Roman"/>
                <w:b/>
                <w:spacing w:val="3"/>
                <w:sz w:val="24"/>
                <w:szCs w:val="24"/>
                <w:shd w:val="clear" w:color="auto" w:fill="FFFFFF"/>
              </w:rPr>
              <w:t>của</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Điều</w:t>
            </w:r>
            <w:proofErr w:type="spellEnd"/>
            <w:r w:rsidRPr="00EA40CC">
              <w:rPr>
                <w:rFonts w:ascii="Times New Roman" w:hAnsi="Times New Roman" w:cs="Times New Roman"/>
                <w:b/>
                <w:spacing w:val="3"/>
                <w:sz w:val="24"/>
                <w:szCs w:val="24"/>
                <w:shd w:val="clear" w:color="auto" w:fill="FFFFFF"/>
              </w:rPr>
              <w:t xml:space="preserve"> 126 </w:t>
            </w:r>
            <w:proofErr w:type="spellStart"/>
            <w:r w:rsidRPr="00EA40CC">
              <w:rPr>
                <w:rFonts w:ascii="Times New Roman" w:hAnsi="Times New Roman" w:cs="Times New Roman"/>
                <w:b/>
                <w:spacing w:val="3"/>
                <w:sz w:val="24"/>
                <w:szCs w:val="24"/>
                <w:shd w:val="clear" w:color="auto" w:fill="FFFFFF"/>
              </w:rPr>
              <w:t>như</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sau</w:t>
            </w:r>
            <w:proofErr w:type="spellEnd"/>
            <w:r w:rsidRPr="00EA40CC">
              <w:rPr>
                <w:rFonts w:ascii="Times New Roman" w:hAnsi="Times New Roman" w:cs="Times New Roman"/>
                <w:b/>
                <w:spacing w:val="3"/>
                <w:sz w:val="24"/>
                <w:szCs w:val="24"/>
                <w:shd w:val="clear" w:color="auto" w:fill="FFFFFF"/>
              </w:rPr>
              <w:t>:</w:t>
            </w:r>
          </w:p>
          <w:p w14:paraId="75E56FBE" w14:textId="77777777" w:rsidR="00F37066" w:rsidRPr="00EA40CC" w:rsidRDefault="00F37066"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b/>
                <w:spacing w:val="3"/>
                <w:sz w:val="24"/>
                <w:szCs w:val="24"/>
                <w:shd w:val="clear" w:color="auto" w:fill="FFFFFF"/>
              </w:rPr>
              <w:t xml:space="preserve"> </w:t>
            </w:r>
            <w:r w:rsidRPr="00EA40CC">
              <w:rPr>
                <w:rFonts w:ascii="Times New Roman" w:hAnsi="Times New Roman" w:cs="Times New Roman"/>
                <w:spacing w:val="3"/>
                <w:sz w:val="24"/>
                <w:szCs w:val="24"/>
                <w:shd w:val="clear" w:color="auto" w:fill="FFFFFF"/>
              </w:rPr>
              <w:t xml:space="preserve">1.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lastRenderedPageBreak/>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thông</w:t>
            </w:r>
            <w:proofErr w:type="spellEnd"/>
            <w:r w:rsidRPr="00EA40CC">
              <w:rPr>
                <w:rFonts w:ascii="Times New Roman" w:hAnsi="Times New Roman" w:cs="Times New Roman"/>
                <w:spacing w:val="3"/>
                <w:sz w:val="24"/>
                <w:szCs w:val="24"/>
                <w:shd w:val="clear" w:color="auto" w:fill="FFFFFF"/>
              </w:rPr>
              <w:t xml:space="preserve"> qua </w:t>
            </w:r>
            <w:proofErr w:type="spellStart"/>
            <w:r w:rsidRPr="00EA40CC">
              <w:rPr>
                <w:rFonts w:ascii="Times New Roman" w:hAnsi="Times New Roman" w:cs="Times New Roman"/>
                <w:spacing w:val="3"/>
                <w:sz w:val="24"/>
                <w:szCs w:val="24"/>
                <w:shd w:val="clear" w:color="auto" w:fill="FFFFFF"/>
              </w:rPr>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lựa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chọn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trong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sau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đây</w:t>
            </w:r>
            <w:proofErr w:type="spellEnd"/>
            <w:r w:rsidRPr="00EA40CC">
              <w:rPr>
                <w:rFonts w:ascii="Times New Roman" w:hAnsi="Times New Roman" w:cs="Times New Roman"/>
                <w:spacing w:val="3"/>
                <w:sz w:val="24"/>
                <w:szCs w:val="24"/>
                <w:shd w:val="clear" w:color="auto" w:fill="FFFFFF"/>
              </w:rPr>
              <w:t>:</w:t>
            </w:r>
          </w:p>
          <w:p w14:paraId="781F76F7" w14:textId="7611DAB2" w:rsidR="00C72629" w:rsidRPr="00EA40CC" w:rsidRDefault="00C72629"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w:t>
            </w:r>
          </w:p>
          <w:p w14:paraId="228DA551" w14:textId="6BF38418" w:rsidR="00A078B0" w:rsidRPr="00EA40CC" w:rsidRDefault="00F37066" w:rsidP="00EA40CC">
            <w:pPr>
              <w:adjustRightInd w:val="0"/>
              <w:snapToGrid w:val="0"/>
              <w:jc w:val="both"/>
              <w:rPr>
                <w:rFonts w:ascii="Times New Roman" w:hAnsi="Times New Roman" w:cs="Times New Roman"/>
                <w:b/>
                <w:bCs/>
                <w:spacing w:val="3"/>
                <w:sz w:val="24"/>
                <w:szCs w:val="24"/>
                <w:shd w:val="clear" w:color="auto" w:fill="FFFFFF"/>
              </w:rPr>
            </w:pPr>
            <w:r w:rsidRPr="00EA40CC">
              <w:rPr>
                <w:rFonts w:ascii="Times New Roman" w:hAnsi="Times New Roman" w:cs="Times New Roman"/>
                <w:b/>
                <w:bCs/>
                <w:spacing w:val="3"/>
                <w:sz w:val="24"/>
                <w:szCs w:val="24"/>
                <w:shd w:val="clear" w:color="auto" w:fill="FFFFFF"/>
              </w:rPr>
              <w:t xml:space="preserve">c) </w:t>
            </w:r>
            <w:proofErr w:type="spellStart"/>
            <w:r w:rsidRPr="00EA40CC">
              <w:rPr>
                <w:rFonts w:ascii="Times New Roman" w:hAnsi="Times New Roman" w:cs="Times New Roman"/>
                <w:b/>
                <w:bCs/>
                <w:spacing w:val="3"/>
                <w:sz w:val="24"/>
                <w:szCs w:val="24"/>
                <w:shd w:val="clear" w:color="auto" w:fill="FFFFFF"/>
              </w:rPr>
              <w:t>Dự</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án</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đầu</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tư</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có</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sử</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dụng</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đất</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thuộc</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trường</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hợp</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Nhà</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nước</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thu</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hồi</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đất</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tại</w:t>
            </w:r>
            <w:proofErr w:type="spellEnd"/>
            <w:r w:rsidRPr="00EA40CC">
              <w:rPr>
                <w:rFonts w:ascii="Times New Roman" w:hAnsi="Times New Roman" w:cs="Times New Roman"/>
                <w:b/>
                <w:bCs/>
                <w:spacing w:val="3"/>
                <w:sz w:val="24"/>
                <w:szCs w:val="24"/>
                <w:shd w:val="clear" w:color="auto" w:fill="FFFFFF"/>
              </w:rPr>
              <w:t> </w:t>
            </w:r>
            <w:proofErr w:type="spellStart"/>
            <w:r w:rsidRPr="00EA40CC">
              <w:rPr>
                <w:rFonts w:ascii="Times New Roman" w:hAnsi="Times New Roman" w:cs="Times New Roman"/>
                <w:b/>
                <w:bCs/>
                <w:spacing w:val="3"/>
                <w:sz w:val="24"/>
                <w:szCs w:val="24"/>
                <w:shd w:val="clear" w:color="auto" w:fill="FFFFFF"/>
              </w:rPr>
              <w:t>Điều</w:t>
            </w:r>
            <w:proofErr w:type="spellEnd"/>
            <w:r w:rsidRPr="00EA40CC">
              <w:rPr>
                <w:rFonts w:ascii="Times New Roman" w:hAnsi="Times New Roman" w:cs="Times New Roman"/>
                <w:b/>
                <w:bCs/>
                <w:spacing w:val="3"/>
                <w:sz w:val="24"/>
                <w:szCs w:val="24"/>
                <w:shd w:val="clear" w:color="auto" w:fill="FFFFFF"/>
              </w:rPr>
              <w:t xml:space="preserve"> 79 </w:t>
            </w:r>
            <w:proofErr w:type="spellStart"/>
            <w:r w:rsidRPr="00EA40CC">
              <w:rPr>
                <w:rFonts w:ascii="Times New Roman" w:hAnsi="Times New Roman" w:cs="Times New Roman"/>
                <w:b/>
                <w:bCs/>
                <w:spacing w:val="3"/>
                <w:sz w:val="24"/>
                <w:szCs w:val="24"/>
                <w:shd w:val="clear" w:color="auto" w:fill="FFFFFF"/>
              </w:rPr>
              <w:t>của</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Luật</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này</w:t>
            </w:r>
            <w:proofErr w:type="spellEnd"/>
            <w:r w:rsidRPr="00EA40CC">
              <w:rPr>
                <w:rFonts w:ascii="Times New Roman" w:hAnsi="Times New Roman" w:cs="Times New Roman"/>
                <w:b/>
                <w:bCs/>
                <w:spacing w:val="3"/>
                <w:sz w:val="24"/>
                <w:szCs w:val="24"/>
                <w:shd w:val="clear" w:color="auto" w:fill="FFFFFF"/>
              </w:rPr>
              <w:t> </w:t>
            </w:r>
            <w:proofErr w:type="spellStart"/>
            <w:r w:rsidRPr="00EA40CC">
              <w:rPr>
                <w:rFonts w:ascii="Times New Roman" w:hAnsi="Times New Roman" w:cs="Times New Roman"/>
                <w:b/>
                <w:bCs/>
                <w:spacing w:val="3"/>
                <w:sz w:val="24"/>
                <w:szCs w:val="24"/>
                <w:shd w:val="clear" w:color="auto" w:fill="FFFFFF"/>
              </w:rPr>
              <w:t>và</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không</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thuộc</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trường</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hợp</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quy</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định</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tại</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điểm</w:t>
            </w:r>
            <w:proofErr w:type="spellEnd"/>
            <w:r w:rsidRPr="00EA40CC">
              <w:rPr>
                <w:rFonts w:ascii="Times New Roman" w:hAnsi="Times New Roman" w:cs="Times New Roman"/>
                <w:b/>
                <w:bCs/>
                <w:spacing w:val="3"/>
                <w:sz w:val="24"/>
                <w:szCs w:val="24"/>
                <w:shd w:val="clear" w:color="auto" w:fill="FFFFFF"/>
              </w:rPr>
              <w:t xml:space="preserve"> a </w:t>
            </w:r>
            <w:proofErr w:type="spellStart"/>
            <w:r w:rsidRPr="00EA40CC">
              <w:rPr>
                <w:rFonts w:ascii="Times New Roman" w:hAnsi="Times New Roman" w:cs="Times New Roman"/>
                <w:b/>
                <w:bCs/>
                <w:spacing w:val="3"/>
                <w:sz w:val="24"/>
                <w:szCs w:val="24"/>
                <w:shd w:val="clear" w:color="auto" w:fill="FFFFFF"/>
              </w:rPr>
              <w:t>và</w:t>
            </w:r>
            <w:proofErr w:type="spellEnd"/>
            <w:r w:rsidRPr="00EA40CC">
              <w:rPr>
                <w:rFonts w:ascii="Times New Roman" w:hAnsi="Times New Roman" w:cs="Times New Roman"/>
                <w:b/>
                <w:bCs/>
                <w:spacing w:val="3"/>
                <w:sz w:val="24"/>
                <w:szCs w:val="24"/>
                <w:shd w:val="clear" w:color="auto" w:fill="FFFFFF"/>
              </w:rPr>
              <w:t xml:space="preserve"> b </w:t>
            </w:r>
            <w:proofErr w:type="spellStart"/>
            <w:r w:rsidRPr="00EA40CC">
              <w:rPr>
                <w:rFonts w:ascii="Times New Roman" w:hAnsi="Times New Roman" w:cs="Times New Roman"/>
                <w:b/>
                <w:bCs/>
                <w:spacing w:val="3"/>
                <w:sz w:val="24"/>
                <w:szCs w:val="24"/>
                <w:shd w:val="clear" w:color="auto" w:fill="FFFFFF"/>
              </w:rPr>
              <w:t>khoản</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này</w:t>
            </w:r>
            <w:proofErr w:type="spellEnd"/>
            <w:r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nhưng</w:t>
            </w:r>
            <w:proofErr w:type="spellEnd"/>
            <w:r w:rsidR="00A078B0" w:rsidRPr="00EA40CC">
              <w:rPr>
                <w:rFonts w:ascii="Times New Roman" w:hAnsi="Times New Roman" w:cs="Times New Roman"/>
                <w:b/>
                <w:bCs/>
                <w:spacing w:val="3"/>
                <w:sz w:val="24"/>
                <w:szCs w:val="24"/>
                <w:shd w:val="clear" w:color="auto" w:fill="FFFFFF"/>
              </w:rPr>
              <w:t xml:space="preserve"> do </w:t>
            </w:r>
            <w:proofErr w:type="spellStart"/>
            <w:r w:rsidR="00A078B0" w:rsidRPr="00EA40CC">
              <w:rPr>
                <w:rFonts w:ascii="Times New Roman" w:hAnsi="Times New Roman" w:cs="Times New Roman"/>
                <w:b/>
                <w:bCs/>
                <w:spacing w:val="3"/>
                <w:sz w:val="24"/>
                <w:szCs w:val="24"/>
                <w:shd w:val="clear" w:color="auto" w:fill="FFFFFF"/>
              </w:rPr>
              <w:t>Hội</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đồng</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nhân</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dân</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cấp</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tỉnh</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xem</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xét</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quyết</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định</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áp</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dụng</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quy</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định</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của</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Luật</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Đấu</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thầu</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để</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lựa</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chọn</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nhà</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dầu</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tư</w:t>
            </w:r>
            <w:proofErr w:type="spellEnd"/>
            <w:r w:rsidR="00A078B0" w:rsidRPr="00EA40CC">
              <w:rPr>
                <w:rFonts w:ascii="Times New Roman" w:hAnsi="Times New Roman" w:cs="Times New Roman"/>
                <w:b/>
                <w:bCs/>
                <w:spacing w:val="3"/>
                <w:sz w:val="24"/>
                <w:szCs w:val="24"/>
                <w:shd w:val="clear" w:color="auto" w:fill="FFFFFF"/>
              </w:rPr>
              <w:t>.</w:t>
            </w:r>
          </w:p>
          <w:p w14:paraId="44A8309F" w14:textId="67982F1D" w:rsidR="00F37066" w:rsidRPr="00EA40CC" w:rsidRDefault="00F37066"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2. </w:t>
            </w:r>
            <w:proofErr w:type="spellStart"/>
            <w:r w:rsidRPr="00EA40CC">
              <w:rPr>
                <w:rFonts w:ascii="Times New Roman" w:hAnsi="Times New Roman" w:cs="Times New Roman"/>
                <w:spacing w:val="3"/>
                <w:sz w:val="24"/>
                <w:szCs w:val="24"/>
                <w:shd w:val="clear" w:color="auto" w:fill="FFFFFF"/>
              </w:rPr>
              <w:t>Quỹ</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để</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lựa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chọn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phần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tích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thuộc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tại</w:t>
            </w:r>
            <w:proofErr w:type="spellEnd"/>
            <w:r w:rsidRPr="00EA40CC">
              <w:rPr>
                <w:rFonts w:ascii="Times New Roman" w:hAnsi="Times New Roman" w:cs="Times New Roman"/>
                <w:spacing w:val="3"/>
                <w:sz w:val="24"/>
                <w:szCs w:val="24"/>
                <w:shd w:val="clear" w:color="auto" w:fill="FFFFFF"/>
              </w:rPr>
              <w:t>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79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proofErr w:type="spellEnd"/>
            <w:r w:rsidRPr="00EA40CC">
              <w:rPr>
                <w:rFonts w:ascii="Times New Roman" w:hAnsi="Times New Roman" w:cs="Times New Roman"/>
                <w:spacing w:val="3"/>
                <w:sz w:val="24"/>
                <w:szCs w:val="24"/>
                <w:shd w:val="clear" w:color="auto" w:fill="FFFFFF"/>
              </w:rPr>
              <w:t xml:space="preserve">. Trường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trong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phần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tại</w:t>
            </w:r>
            <w:proofErr w:type="spellEnd"/>
            <w:r w:rsidRPr="00EA40CC">
              <w:rPr>
                <w:rFonts w:ascii="Times New Roman" w:hAnsi="Times New Roman" w:cs="Times New Roman"/>
                <w:spacing w:val="3"/>
                <w:sz w:val="24"/>
                <w:szCs w:val="24"/>
                <w:shd w:val="clear" w:color="auto" w:fill="FFFFFF"/>
              </w:rPr>
              <w:t> </w:t>
            </w:r>
            <w:proofErr w:type="spellStart"/>
            <w:r w:rsidRPr="00EA40CC">
              <w:rPr>
                <w:rFonts w:ascii="Times New Roman" w:hAnsi="Times New Roman" w:cs="Times New Roman"/>
                <w:spacing w:val="3"/>
                <w:sz w:val="24"/>
                <w:szCs w:val="24"/>
                <w:shd w:val="clear" w:color="auto" w:fill="FFFFFF"/>
              </w:rPr>
              <w:t>khoản</w:t>
            </w:r>
            <w:proofErr w:type="spellEnd"/>
            <w:r w:rsidRPr="00EA40CC">
              <w:rPr>
                <w:rFonts w:ascii="Times New Roman" w:hAnsi="Times New Roman" w:cs="Times New Roman"/>
                <w:spacing w:val="3"/>
                <w:sz w:val="24"/>
                <w:szCs w:val="24"/>
                <w:shd w:val="clear" w:color="auto" w:fill="FFFFFF"/>
              </w:rPr>
              <w:t xml:space="preserve"> 1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217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proofErr w:type="spellEnd"/>
            <w:r w:rsidRPr="00EA40CC">
              <w:rPr>
                <w:rFonts w:ascii="Times New Roman" w:hAnsi="Times New Roman" w:cs="Times New Roman"/>
                <w:spacing w:val="3"/>
                <w:sz w:val="24"/>
                <w:szCs w:val="24"/>
                <w:shd w:val="clear" w:color="auto" w:fill="FFFFFF"/>
              </w:rPr>
              <w:t> </w:t>
            </w:r>
            <w:proofErr w:type="spellStart"/>
            <w:r w:rsidRPr="00EA40CC">
              <w:rPr>
                <w:rFonts w:ascii="Times New Roman" w:hAnsi="Times New Roman" w:cs="Times New Roman"/>
                <w:spacing w:val="3"/>
                <w:sz w:val="24"/>
                <w:szCs w:val="24"/>
                <w:shd w:val="clear" w:color="auto" w:fill="FFFFFF"/>
              </w:rPr>
              <w:t>thì</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để</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thông</w:t>
            </w:r>
            <w:proofErr w:type="spellEnd"/>
            <w:r w:rsidRPr="00EA40CC">
              <w:rPr>
                <w:rFonts w:ascii="Times New Roman" w:hAnsi="Times New Roman" w:cs="Times New Roman"/>
                <w:spacing w:val="3"/>
                <w:sz w:val="24"/>
                <w:szCs w:val="24"/>
                <w:shd w:val="clear" w:color="auto" w:fill="FFFFFF"/>
              </w:rPr>
              <w:t xml:space="preserve"> qua </w:t>
            </w:r>
            <w:proofErr w:type="spellStart"/>
            <w:r w:rsidRPr="00EA40CC">
              <w:rPr>
                <w:rFonts w:ascii="Times New Roman" w:hAnsi="Times New Roman" w:cs="Times New Roman"/>
                <w:spacing w:val="3"/>
                <w:sz w:val="24"/>
                <w:szCs w:val="24"/>
                <w:shd w:val="clear" w:color="auto" w:fill="FFFFFF"/>
              </w:rPr>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lựa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chọn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00A078B0" w:rsidRPr="00EA40CC">
              <w:rPr>
                <w:rFonts w:ascii="Times New Roman" w:hAnsi="Times New Roman" w:cs="Times New Roman"/>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mà</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không</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phụ</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thuộc</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vào</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quy</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mô</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diện</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tích</w:t>
            </w:r>
            <w:proofErr w:type="spellEnd"/>
            <w:r w:rsidR="00A078B0" w:rsidRPr="00EA40CC">
              <w:rPr>
                <w:rFonts w:ascii="Times New Roman" w:hAnsi="Times New Roman" w:cs="Times New Roman"/>
                <w:b/>
                <w:bCs/>
                <w:spacing w:val="3"/>
                <w:sz w:val="24"/>
                <w:szCs w:val="24"/>
                <w:shd w:val="clear" w:color="auto" w:fill="FFFFFF"/>
              </w:rPr>
              <w:t xml:space="preserve"> </w:t>
            </w:r>
            <w:proofErr w:type="spellStart"/>
            <w:r w:rsidR="00A078B0" w:rsidRPr="00EA40CC">
              <w:rPr>
                <w:rFonts w:ascii="Times New Roman" w:hAnsi="Times New Roman" w:cs="Times New Roman"/>
                <w:b/>
                <w:bCs/>
                <w:spacing w:val="3"/>
                <w:sz w:val="24"/>
                <w:szCs w:val="24"/>
                <w:shd w:val="clear" w:color="auto" w:fill="FFFFFF"/>
              </w:rPr>
              <w:t>đất</w:t>
            </w:r>
            <w:proofErr w:type="spellEnd"/>
            <w:r w:rsidR="00A078B0" w:rsidRPr="00EA40CC">
              <w:rPr>
                <w:rFonts w:ascii="Times New Roman" w:hAnsi="Times New Roman" w:cs="Times New Roman"/>
                <w:spacing w:val="3"/>
                <w:sz w:val="24"/>
                <w:szCs w:val="24"/>
                <w:shd w:val="clear" w:color="auto" w:fill="FFFFFF"/>
              </w:rPr>
              <w:t>.</w:t>
            </w:r>
          </w:p>
          <w:p w14:paraId="4E996DEA" w14:textId="77777777" w:rsidR="00A078B0" w:rsidRPr="00EA40CC" w:rsidRDefault="00A078B0" w:rsidP="00EA40CC">
            <w:pPr>
              <w:adjustRightInd w:val="0"/>
              <w:snapToGrid w:val="0"/>
              <w:jc w:val="both"/>
              <w:rPr>
                <w:rFonts w:ascii="Times New Roman" w:hAnsi="Times New Roman" w:cs="Times New Roman"/>
                <w:spacing w:val="3"/>
                <w:sz w:val="24"/>
                <w:szCs w:val="24"/>
                <w:shd w:val="clear" w:color="auto" w:fill="FFFFFF"/>
              </w:rPr>
            </w:pPr>
          </w:p>
          <w:p w14:paraId="7ECD0015" w14:textId="49DE22F6" w:rsidR="005C7D85" w:rsidRPr="00EA40CC" w:rsidRDefault="005C7D85" w:rsidP="00EA40CC">
            <w:pPr>
              <w:adjustRightInd w:val="0"/>
              <w:snapToGrid w:val="0"/>
              <w:jc w:val="both"/>
              <w:rPr>
                <w:rFonts w:ascii="Times New Roman" w:hAnsi="Times New Roman" w:cs="Times New Roman"/>
                <w:b/>
                <w:spacing w:val="3"/>
                <w:sz w:val="24"/>
                <w:szCs w:val="24"/>
                <w:shd w:val="clear" w:color="auto" w:fill="FFFFFF"/>
              </w:rPr>
            </w:pPr>
          </w:p>
        </w:tc>
      </w:tr>
      <w:tr w:rsidR="006F6FF6" w:rsidRPr="00EA40CC" w14:paraId="2F7B87B1" w14:textId="77777777" w:rsidTr="00BB098B">
        <w:trPr>
          <w:gridAfter w:val="1"/>
          <w:wAfter w:w="38" w:type="dxa"/>
          <w:trHeight w:val="264"/>
        </w:trPr>
        <w:tc>
          <w:tcPr>
            <w:tcW w:w="706" w:type="dxa"/>
          </w:tcPr>
          <w:p w14:paraId="46C5C9BE" w14:textId="77777777" w:rsidR="00BE5D25" w:rsidRPr="00EA40CC" w:rsidRDefault="00BE5D25" w:rsidP="00EA40CC">
            <w:pPr>
              <w:pStyle w:val="ListParagraph"/>
              <w:numPr>
                <w:ilvl w:val="0"/>
                <w:numId w:val="6"/>
              </w:numPr>
              <w:adjustRightInd w:val="0"/>
              <w:snapToGrid w:val="0"/>
              <w:ind w:left="-953" w:right="39" w:firstLine="1133"/>
              <w:contextualSpacing w:val="0"/>
              <w:jc w:val="center"/>
              <w:rPr>
                <w:rFonts w:ascii="Times New Roman" w:hAnsi="Times New Roman" w:cs="Times New Roman"/>
                <w:sz w:val="24"/>
                <w:szCs w:val="24"/>
              </w:rPr>
            </w:pPr>
          </w:p>
        </w:tc>
        <w:tc>
          <w:tcPr>
            <w:tcW w:w="1014" w:type="dxa"/>
          </w:tcPr>
          <w:p w14:paraId="2CD95D42" w14:textId="34E5A7FA" w:rsidR="00BE5D25" w:rsidRPr="00EA40CC" w:rsidRDefault="00BE5D25" w:rsidP="00EA40CC">
            <w:pPr>
              <w:adjustRightInd w:val="0"/>
              <w:snapToGrid w:val="0"/>
              <w:jc w:val="both"/>
              <w:rPr>
                <w:rFonts w:ascii="Times New Roman" w:hAnsi="Times New Roman" w:cs="Times New Roman"/>
                <w:sz w:val="24"/>
                <w:szCs w:val="24"/>
              </w:rPr>
            </w:pPr>
            <w:proofErr w:type="spellStart"/>
            <w:r w:rsidRPr="00EA40CC">
              <w:rPr>
                <w:rFonts w:ascii="Times New Roman" w:hAnsi="Times New Roman" w:cs="Times New Roman"/>
                <w:sz w:val="24"/>
                <w:szCs w:val="24"/>
              </w:rPr>
              <w:t>Điều</w:t>
            </w:r>
            <w:proofErr w:type="spellEnd"/>
            <w:r w:rsidRPr="00EA40CC">
              <w:rPr>
                <w:rFonts w:ascii="Times New Roman" w:hAnsi="Times New Roman" w:cs="Times New Roman"/>
                <w:sz w:val="24"/>
                <w:szCs w:val="24"/>
              </w:rPr>
              <w:t xml:space="preserve"> 133 </w:t>
            </w:r>
            <w:proofErr w:type="spellStart"/>
            <w:r w:rsidRPr="00EA40CC">
              <w:rPr>
                <w:rFonts w:ascii="Times New Roman" w:hAnsi="Times New Roman" w:cs="Times New Roman"/>
                <w:sz w:val="24"/>
                <w:szCs w:val="24"/>
              </w:rPr>
              <w:t>của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Luật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đất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đai</w:t>
            </w:r>
            <w:proofErr w:type="spellEnd"/>
            <w:r w:rsidRPr="00EA40CC">
              <w:rPr>
                <w:rFonts w:ascii="Times New Roman" w:hAnsi="Times New Roman" w:cs="Times New Roman"/>
                <w:sz w:val="24"/>
                <w:szCs w:val="24"/>
              </w:rPr>
              <w:t xml:space="preserve"> 2024</w:t>
            </w:r>
          </w:p>
        </w:tc>
        <w:tc>
          <w:tcPr>
            <w:tcW w:w="4288" w:type="dxa"/>
            <w:gridSpan w:val="3"/>
          </w:tcPr>
          <w:p w14:paraId="71724D65" w14:textId="77777777" w:rsidR="00BE5D25" w:rsidRPr="00EA40CC" w:rsidRDefault="00BE5D25" w:rsidP="00EA40CC">
            <w:pPr>
              <w:adjustRightInd w:val="0"/>
              <w:snapToGrid w:val="0"/>
              <w:jc w:val="both"/>
              <w:rPr>
                <w:rFonts w:ascii="Times New Roman" w:hAnsi="Times New Roman" w:cs="Times New Roman"/>
                <w:sz w:val="24"/>
                <w:szCs w:val="24"/>
              </w:rPr>
            </w:pPr>
            <w:proofErr w:type="spellStart"/>
            <w:r w:rsidRPr="00EA40CC">
              <w:rPr>
                <w:rFonts w:ascii="Times New Roman" w:hAnsi="Times New Roman" w:cs="Times New Roman"/>
                <w:sz w:val="24"/>
                <w:szCs w:val="24"/>
              </w:rPr>
              <w:t>Điều</w:t>
            </w:r>
            <w:proofErr w:type="spellEnd"/>
            <w:r w:rsidRPr="00EA40CC">
              <w:rPr>
                <w:rFonts w:ascii="Times New Roman" w:hAnsi="Times New Roman" w:cs="Times New Roman"/>
                <w:sz w:val="24"/>
                <w:szCs w:val="24"/>
              </w:rPr>
              <w:t xml:space="preserve"> 133 </w:t>
            </w:r>
            <w:proofErr w:type="spellStart"/>
            <w:r w:rsidRPr="00EA40CC">
              <w:rPr>
                <w:rFonts w:ascii="Times New Roman" w:hAnsi="Times New Roman" w:cs="Times New Roman"/>
                <w:sz w:val="24"/>
                <w:szCs w:val="24"/>
              </w:rPr>
              <w:t>của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Luật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đất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đai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quy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định</w:t>
            </w:r>
            <w:proofErr w:type="spellEnd"/>
            <w:r w:rsidRPr="00EA40CC">
              <w:rPr>
                <w:rFonts w:ascii="Times New Roman" w:hAnsi="Times New Roman" w:cs="Times New Roman"/>
                <w:sz w:val="24"/>
                <w:szCs w:val="24"/>
              </w:rPr>
              <w:t xml:space="preserve">: “3. Các </w:t>
            </w:r>
            <w:proofErr w:type="spellStart"/>
            <w:r w:rsidRPr="00EA40CC">
              <w:rPr>
                <w:rFonts w:ascii="Times New Roman" w:hAnsi="Times New Roman" w:cs="Times New Roman"/>
                <w:sz w:val="24"/>
                <w:szCs w:val="24"/>
              </w:rPr>
              <w:t>trường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hợp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đăng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ký</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biến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động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quy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định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tại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các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điểm</w:t>
            </w:r>
            <w:proofErr w:type="spellEnd"/>
            <w:r w:rsidRPr="00EA40CC">
              <w:rPr>
                <w:rFonts w:ascii="Times New Roman" w:hAnsi="Times New Roman" w:cs="Times New Roman"/>
                <w:sz w:val="24"/>
                <w:szCs w:val="24"/>
              </w:rPr>
              <w:t xml:space="preserve"> a, b, </w:t>
            </w:r>
            <w:proofErr w:type="spellStart"/>
            <w:r w:rsidRPr="00EA40CC">
              <w:rPr>
                <w:rFonts w:ascii="Times New Roman" w:hAnsi="Times New Roman" w:cs="Times New Roman"/>
                <w:sz w:val="24"/>
                <w:szCs w:val="24"/>
              </w:rPr>
              <w:t>i</w:t>
            </w:r>
            <w:proofErr w:type="spellEnd"/>
            <w:r w:rsidRPr="00EA40CC">
              <w:rPr>
                <w:rFonts w:ascii="Times New Roman" w:hAnsi="Times New Roman" w:cs="Times New Roman"/>
                <w:sz w:val="24"/>
                <w:szCs w:val="24"/>
              </w:rPr>
              <w:t xml:space="preserve">, k, l, m </w:t>
            </w:r>
            <w:proofErr w:type="spellStart"/>
            <w:r w:rsidRPr="00EA40CC">
              <w:rPr>
                <w:rFonts w:ascii="Times New Roman" w:hAnsi="Times New Roman" w:cs="Times New Roman"/>
                <w:sz w:val="24"/>
                <w:szCs w:val="24"/>
              </w:rPr>
              <w:t>và</w:t>
            </w:r>
            <w:proofErr w:type="spellEnd"/>
            <w:r w:rsidRPr="00EA40CC">
              <w:rPr>
                <w:rFonts w:ascii="Times New Roman" w:hAnsi="Times New Roman" w:cs="Times New Roman"/>
                <w:sz w:val="24"/>
                <w:szCs w:val="24"/>
              </w:rPr>
              <w:t xml:space="preserve"> q </w:t>
            </w:r>
            <w:proofErr w:type="spellStart"/>
            <w:r w:rsidRPr="00EA40CC">
              <w:rPr>
                <w:rFonts w:ascii="Times New Roman" w:hAnsi="Times New Roman" w:cs="Times New Roman"/>
                <w:sz w:val="24"/>
                <w:szCs w:val="24"/>
              </w:rPr>
              <w:t>khoản</w:t>
            </w:r>
            <w:proofErr w:type="spellEnd"/>
            <w:r w:rsidRPr="00EA40CC">
              <w:rPr>
                <w:rFonts w:ascii="Times New Roman" w:hAnsi="Times New Roman" w:cs="Times New Roman"/>
                <w:sz w:val="24"/>
                <w:szCs w:val="24"/>
              </w:rPr>
              <w:t xml:space="preserve"> 1 </w:t>
            </w:r>
            <w:proofErr w:type="spellStart"/>
            <w:r w:rsidRPr="00EA40CC">
              <w:rPr>
                <w:rFonts w:ascii="Times New Roman" w:hAnsi="Times New Roman" w:cs="Times New Roman"/>
                <w:sz w:val="24"/>
                <w:szCs w:val="24"/>
              </w:rPr>
              <w:t>Điều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này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thì</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trong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thời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hạn</w:t>
            </w:r>
            <w:proofErr w:type="spellEnd"/>
            <w:r w:rsidRPr="00EA40CC">
              <w:rPr>
                <w:rFonts w:ascii="Times New Roman" w:hAnsi="Times New Roman" w:cs="Times New Roman"/>
                <w:sz w:val="24"/>
                <w:szCs w:val="24"/>
              </w:rPr>
              <w:t xml:space="preserve"> 30 </w:t>
            </w:r>
            <w:proofErr w:type="spellStart"/>
            <w:r w:rsidRPr="00EA40CC">
              <w:rPr>
                <w:rFonts w:ascii="Times New Roman" w:hAnsi="Times New Roman" w:cs="Times New Roman"/>
                <w:sz w:val="24"/>
                <w:szCs w:val="24"/>
              </w:rPr>
              <w:t>ngày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kể</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từ</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ngày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có</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biến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động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người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sử</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lastRenderedPageBreak/>
              <w:t>dụng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đất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phải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đăng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ký</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biến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động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tại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cơ</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quan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có</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thẩm</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quyền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trường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hợp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hành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án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thì</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thời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hạn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đăng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ký</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biến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động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được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tính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từ</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ngày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bàn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giao</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tài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sản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hành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án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tài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sản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bán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đấu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giá</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trường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hợp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thừa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kế</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quyền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sử</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dụng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đất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thì</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thời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hạn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đăng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ký</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biến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động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được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tính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từ</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ngày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phân</w:t>
            </w:r>
            <w:proofErr w:type="spellEnd"/>
            <w:r w:rsidRPr="00EA40CC">
              <w:rPr>
                <w:rFonts w:ascii="Times New Roman" w:hAnsi="Times New Roman" w:cs="Times New Roman"/>
                <w:sz w:val="24"/>
                <w:szCs w:val="24"/>
              </w:rPr>
              <w:t xml:space="preserve"> chia </w:t>
            </w:r>
            <w:proofErr w:type="spellStart"/>
            <w:r w:rsidRPr="00EA40CC">
              <w:rPr>
                <w:rFonts w:ascii="Times New Roman" w:hAnsi="Times New Roman" w:cs="Times New Roman"/>
                <w:sz w:val="24"/>
                <w:szCs w:val="24"/>
              </w:rPr>
              <w:t>xong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quyền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sử</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dụng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đất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là</w:t>
            </w:r>
            <w:proofErr w:type="spellEnd"/>
            <w:r w:rsidRPr="00EA40CC">
              <w:rPr>
                <w:rFonts w:ascii="Times New Roman" w:hAnsi="Times New Roman" w:cs="Times New Roman"/>
                <w:sz w:val="24"/>
                <w:szCs w:val="24"/>
              </w:rPr>
              <w:t xml:space="preserve"> di </w:t>
            </w:r>
            <w:proofErr w:type="spellStart"/>
            <w:r w:rsidRPr="00EA40CC">
              <w:rPr>
                <w:rFonts w:ascii="Times New Roman" w:hAnsi="Times New Roman" w:cs="Times New Roman"/>
                <w:sz w:val="24"/>
                <w:szCs w:val="24"/>
              </w:rPr>
              <w:t>sản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thừa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kế</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theo</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quy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định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của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pháp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luật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về</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dân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sự</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hoặc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kể</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từ</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ngày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bản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án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quyết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định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của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Tòa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án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có</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hiệu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lực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pháp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luật</w:t>
            </w:r>
            <w:proofErr w:type="spellEnd"/>
            <w:r w:rsidRPr="00EA40CC">
              <w:rPr>
                <w:rFonts w:ascii="Times New Roman" w:hAnsi="Times New Roman" w:cs="Times New Roman"/>
                <w:sz w:val="24"/>
                <w:szCs w:val="24"/>
              </w:rPr>
              <w:t>”.</w:t>
            </w:r>
          </w:p>
          <w:p w14:paraId="29DB81A6" w14:textId="77777777" w:rsidR="00BE5D25" w:rsidRPr="00EA40CC" w:rsidRDefault="00BE5D25" w:rsidP="00EA40CC">
            <w:pPr>
              <w:adjustRightInd w:val="0"/>
              <w:snapToGrid w:val="0"/>
              <w:jc w:val="both"/>
              <w:rPr>
                <w:rFonts w:ascii="Times New Roman" w:hAnsi="Times New Roman" w:cs="Times New Roman"/>
                <w:b/>
                <w:bCs/>
                <w:spacing w:val="3"/>
                <w:sz w:val="24"/>
                <w:szCs w:val="24"/>
                <w:shd w:val="clear" w:color="auto" w:fill="FFFFFF"/>
              </w:rPr>
            </w:pPr>
          </w:p>
        </w:tc>
        <w:tc>
          <w:tcPr>
            <w:tcW w:w="2466" w:type="dxa"/>
            <w:gridSpan w:val="3"/>
          </w:tcPr>
          <w:p w14:paraId="7BBCACF0" w14:textId="77777777" w:rsidR="00BE5D25" w:rsidRPr="00EA40CC" w:rsidRDefault="00BE5D25" w:rsidP="00EA40CC">
            <w:pPr>
              <w:adjustRightInd w:val="0"/>
              <w:snapToGrid w:val="0"/>
              <w:jc w:val="both"/>
              <w:rPr>
                <w:rFonts w:ascii="Times New Roman" w:hAnsi="Times New Roman" w:cs="Times New Roman"/>
                <w:sz w:val="24"/>
                <w:szCs w:val="24"/>
              </w:rPr>
            </w:pPr>
            <w:proofErr w:type="spellStart"/>
            <w:r w:rsidRPr="00EA40CC">
              <w:rPr>
                <w:rFonts w:ascii="Times New Roman" w:hAnsi="Times New Roman" w:cs="Times New Roman"/>
                <w:sz w:val="24"/>
                <w:szCs w:val="24"/>
              </w:rPr>
              <w:lastRenderedPageBreak/>
              <w:t>Hiện</w:t>
            </w:r>
            <w:proofErr w:type="spellEnd"/>
            <w:r w:rsidRPr="00EA40CC">
              <w:rPr>
                <w:rFonts w:ascii="Times New Roman" w:hAnsi="Times New Roman" w:cs="Times New Roman"/>
                <w:sz w:val="24"/>
                <w:szCs w:val="24"/>
              </w:rPr>
              <w:t xml:space="preserve"> nay, </w:t>
            </w:r>
            <w:proofErr w:type="spellStart"/>
            <w:r w:rsidRPr="00EA40CC">
              <w:rPr>
                <w:rFonts w:ascii="Times New Roman" w:hAnsi="Times New Roman" w:cs="Times New Roman"/>
                <w:sz w:val="24"/>
                <w:szCs w:val="24"/>
              </w:rPr>
              <w:t>một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số</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địa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phương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tính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thời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hạn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cấp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sổ</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của</w:t>
            </w:r>
            <w:proofErr w:type="spellEnd"/>
            <w:r w:rsidRPr="00EA40CC">
              <w:rPr>
                <w:rFonts w:ascii="Times New Roman" w:hAnsi="Times New Roman" w:cs="Times New Roman"/>
                <w:sz w:val="24"/>
                <w:szCs w:val="24"/>
              </w:rPr>
              <w:t xml:space="preserve"> CĐT </w:t>
            </w:r>
            <w:proofErr w:type="spellStart"/>
            <w:r w:rsidRPr="00EA40CC">
              <w:rPr>
                <w:rFonts w:ascii="Times New Roman" w:hAnsi="Times New Roman" w:cs="Times New Roman"/>
                <w:sz w:val="24"/>
                <w:szCs w:val="24"/>
              </w:rPr>
              <w:t>theo</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Điều</w:t>
            </w:r>
            <w:proofErr w:type="spellEnd"/>
            <w:r w:rsidRPr="00EA40CC">
              <w:rPr>
                <w:rFonts w:ascii="Times New Roman" w:hAnsi="Times New Roman" w:cs="Times New Roman"/>
                <w:sz w:val="24"/>
                <w:szCs w:val="24"/>
              </w:rPr>
              <w:t xml:space="preserve"> 133 </w:t>
            </w:r>
            <w:proofErr w:type="spellStart"/>
            <w:r w:rsidRPr="00EA40CC">
              <w:rPr>
                <w:rFonts w:ascii="Times New Roman" w:hAnsi="Times New Roman" w:cs="Times New Roman"/>
                <w:sz w:val="24"/>
                <w:szCs w:val="24"/>
              </w:rPr>
              <w:t>nêu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trên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Việc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này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là</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mâu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thuẫn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lastRenderedPageBreak/>
              <w:t>với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quy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định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tại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Điều</w:t>
            </w:r>
            <w:proofErr w:type="spellEnd"/>
            <w:r w:rsidRPr="00EA40CC">
              <w:rPr>
                <w:rFonts w:ascii="Times New Roman" w:hAnsi="Times New Roman" w:cs="Times New Roman"/>
                <w:sz w:val="24"/>
                <w:szCs w:val="24"/>
              </w:rPr>
              <w:t xml:space="preserve"> 39 </w:t>
            </w:r>
            <w:proofErr w:type="spellStart"/>
            <w:r w:rsidRPr="00EA40CC">
              <w:rPr>
                <w:rFonts w:ascii="Times New Roman" w:hAnsi="Times New Roman" w:cs="Times New Roman"/>
                <w:sz w:val="24"/>
                <w:szCs w:val="24"/>
              </w:rPr>
              <w:t>Luật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Nhà</w:t>
            </w:r>
            <w:proofErr w:type="spellEnd"/>
            <w:r w:rsidRPr="00EA40CC">
              <w:rPr>
                <w:rFonts w:ascii="Times New Roman" w:hAnsi="Times New Roman" w:cs="Times New Roman"/>
                <w:sz w:val="24"/>
                <w:szCs w:val="24"/>
              </w:rPr>
              <w:t xml:space="preserve"> ở </w:t>
            </w:r>
            <w:proofErr w:type="spellStart"/>
            <w:r w:rsidRPr="00EA40CC">
              <w:rPr>
                <w:rFonts w:ascii="Times New Roman" w:hAnsi="Times New Roman" w:cs="Times New Roman"/>
                <w:sz w:val="24"/>
                <w:szCs w:val="24"/>
              </w:rPr>
              <w:t>và</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Khoản</w:t>
            </w:r>
            <w:proofErr w:type="spellEnd"/>
            <w:r w:rsidRPr="00EA40CC">
              <w:rPr>
                <w:rFonts w:ascii="Times New Roman" w:hAnsi="Times New Roman" w:cs="Times New Roman"/>
                <w:sz w:val="24"/>
                <w:szCs w:val="24"/>
              </w:rPr>
              <w:t xml:space="preserve"> 3, </w:t>
            </w:r>
            <w:proofErr w:type="spellStart"/>
            <w:r w:rsidRPr="00EA40CC">
              <w:rPr>
                <w:rFonts w:ascii="Times New Roman" w:hAnsi="Times New Roman" w:cs="Times New Roman"/>
                <w:sz w:val="24"/>
                <w:szCs w:val="24"/>
              </w:rPr>
              <w:t>Điều</w:t>
            </w:r>
            <w:proofErr w:type="spellEnd"/>
            <w:r w:rsidRPr="00EA40CC">
              <w:rPr>
                <w:rFonts w:ascii="Times New Roman" w:hAnsi="Times New Roman" w:cs="Times New Roman"/>
                <w:sz w:val="24"/>
                <w:szCs w:val="24"/>
              </w:rPr>
              <w:t xml:space="preserve"> 17 </w:t>
            </w:r>
            <w:proofErr w:type="spellStart"/>
            <w:r w:rsidRPr="00EA40CC">
              <w:rPr>
                <w:rFonts w:ascii="Times New Roman" w:hAnsi="Times New Roman" w:cs="Times New Roman"/>
                <w:sz w:val="24"/>
                <w:szCs w:val="24"/>
              </w:rPr>
              <w:t>Luật</w:t>
            </w:r>
            <w:proofErr w:type="spellEnd"/>
            <w:r w:rsidRPr="00EA40CC">
              <w:rPr>
                <w:rFonts w:ascii="Times New Roman" w:hAnsi="Times New Roman" w:cs="Times New Roman"/>
                <w:sz w:val="24"/>
                <w:szCs w:val="24"/>
              </w:rPr>
              <w:t xml:space="preserve"> KD BDS.</w:t>
            </w:r>
          </w:p>
          <w:p w14:paraId="65097A85" w14:textId="77777777" w:rsidR="00BE5D25" w:rsidRPr="00EA40CC" w:rsidRDefault="00BE5D25" w:rsidP="00EA40CC">
            <w:pPr>
              <w:adjustRightInd w:val="0"/>
              <w:snapToGrid w:val="0"/>
              <w:jc w:val="both"/>
              <w:rPr>
                <w:rFonts w:ascii="Times New Roman" w:hAnsi="Times New Roman" w:cs="Times New Roman"/>
                <w:spacing w:val="3"/>
                <w:sz w:val="24"/>
                <w:szCs w:val="24"/>
                <w:shd w:val="clear" w:color="auto" w:fill="FFFFFF"/>
              </w:rPr>
            </w:pPr>
          </w:p>
        </w:tc>
        <w:tc>
          <w:tcPr>
            <w:tcW w:w="6803" w:type="dxa"/>
            <w:gridSpan w:val="9"/>
          </w:tcPr>
          <w:p w14:paraId="41AC5A7F" w14:textId="77777777" w:rsidR="00545B6C" w:rsidRPr="00EA40CC" w:rsidRDefault="00BE5D25" w:rsidP="00EA40CC">
            <w:pPr>
              <w:adjustRightInd w:val="0"/>
              <w:snapToGrid w:val="0"/>
              <w:jc w:val="both"/>
              <w:rPr>
                <w:rFonts w:ascii="Times New Roman" w:hAnsi="Times New Roman" w:cs="Times New Roman"/>
                <w:b/>
                <w:bCs/>
                <w:sz w:val="24"/>
                <w:szCs w:val="24"/>
              </w:rPr>
            </w:pPr>
            <w:proofErr w:type="spellStart"/>
            <w:r w:rsidRPr="00EA40CC">
              <w:rPr>
                <w:rFonts w:ascii="Times New Roman" w:hAnsi="Times New Roman" w:cs="Times New Roman"/>
                <w:b/>
                <w:bCs/>
                <w:sz w:val="24"/>
                <w:szCs w:val="24"/>
              </w:rPr>
              <w:lastRenderedPageBreak/>
              <w:t>Bổ</w:t>
            </w:r>
            <w:proofErr w:type="spellEnd"/>
            <w:r w:rsidRPr="00EA40CC">
              <w:rPr>
                <w:rFonts w:ascii="Times New Roman" w:hAnsi="Times New Roman" w:cs="Times New Roman"/>
                <w:b/>
                <w:bCs/>
                <w:sz w:val="24"/>
                <w:szCs w:val="24"/>
              </w:rPr>
              <w:t xml:space="preserve"> sung </w:t>
            </w:r>
            <w:proofErr w:type="spellStart"/>
            <w:r w:rsidRPr="00EA40CC">
              <w:rPr>
                <w:rFonts w:ascii="Times New Roman" w:hAnsi="Times New Roman" w:cs="Times New Roman"/>
                <w:b/>
                <w:bCs/>
                <w:sz w:val="24"/>
                <w:szCs w:val="24"/>
              </w:rPr>
              <w:t>chữ</w:t>
            </w:r>
            <w:proofErr w:type="spellEnd"/>
            <w:r w:rsidRPr="00EA40CC">
              <w:rPr>
                <w:rFonts w:ascii="Times New Roman" w:hAnsi="Times New Roman" w:cs="Times New Roman"/>
                <w:b/>
                <w:bCs/>
                <w:sz w:val="24"/>
                <w:szCs w:val="24"/>
              </w:rPr>
              <w:t xml:space="preserve"> in </w:t>
            </w:r>
            <w:proofErr w:type="spellStart"/>
            <w:r w:rsidRPr="00EA40CC">
              <w:rPr>
                <w:rFonts w:ascii="Times New Roman" w:hAnsi="Times New Roman" w:cs="Times New Roman"/>
                <w:b/>
                <w:bCs/>
                <w:sz w:val="24"/>
                <w:szCs w:val="24"/>
              </w:rPr>
              <w:t>nghiêng</w:t>
            </w:r>
            <w:proofErr w:type="spellEnd"/>
            <w:r w:rsidRPr="00EA40CC">
              <w:rPr>
                <w:rFonts w:ascii="Times New Roman" w:hAnsi="Times New Roman" w:cs="Times New Roman"/>
                <w:b/>
                <w:bCs/>
                <w:sz w:val="24"/>
                <w:szCs w:val="24"/>
              </w:rPr>
              <w:t xml:space="preserve"> </w:t>
            </w:r>
            <w:proofErr w:type="spellStart"/>
            <w:r w:rsidRPr="00EA40CC">
              <w:rPr>
                <w:rFonts w:ascii="Times New Roman" w:hAnsi="Times New Roman" w:cs="Times New Roman"/>
                <w:b/>
                <w:bCs/>
                <w:sz w:val="24"/>
                <w:szCs w:val="24"/>
              </w:rPr>
              <w:t>đậm</w:t>
            </w:r>
            <w:proofErr w:type="spellEnd"/>
            <w:r w:rsidRPr="00EA40CC">
              <w:rPr>
                <w:rFonts w:ascii="Times New Roman" w:hAnsi="Times New Roman" w:cs="Times New Roman"/>
                <w:b/>
                <w:bCs/>
                <w:sz w:val="24"/>
                <w:szCs w:val="24"/>
              </w:rPr>
              <w:t>:</w:t>
            </w:r>
          </w:p>
          <w:p w14:paraId="37AE2984" w14:textId="27C91A49" w:rsidR="00BE5D25" w:rsidRPr="00EA40CC" w:rsidRDefault="00BE5D25" w:rsidP="00EA40CC">
            <w:pPr>
              <w:adjustRightInd w:val="0"/>
              <w:snapToGrid w:val="0"/>
              <w:jc w:val="both"/>
              <w:rPr>
                <w:rFonts w:ascii="Times New Roman" w:hAnsi="Times New Roman" w:cs="Times New Roman"/>
                <w:b/>
                <w:bCs/>
                <w:sz w:val="24"/>
                <w:szCs w:val="24"/>
              </w:rPr>
            </w:pPr>
            <w:r w:rsidRPr="00EA40CC">
              <w:rPr>
                <w:rFonts w:ascii="Times New Roman" w:hAnsi="Times New Roman" w:cs="Times New Roman"/>
                <w:b/>
                <w:bCs/>
                <w:sz w:val="24"/>
                <w:szCs w:val="24"/>
              </w:rPr>
              <w:br/>
              <w:t xml:space="preserve">• </w:t>
            </w:r>
            <w:r w:rsidRPr="00EA40CC">
              <w:rPr>
                <w:rFonts w:ascii="Times New Roman" w:hAnsi="Times New Roman" w:cs="Times New Roman"/>
                <w:sz w:val="24"/>
                <w:szCs w:val="24"/>
              </w:rPr>
              <w:t xml:space="preserve">“3. Các </w:t>
            </w:r>
            <w:proofErr w:type="spellStart"/>
            <w:r w:rsidRPr="00EA40CC">
              <w:rPr>
                <w:rFonts w:ascii="Times New Roman" w:hAnsi="Times New Roman" w:cs="Times New Roman"/>
                <w:sz w:val="24"/>
                <w:szCs w:val="24"/>
              </w:rPr>
              <w:t>trường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hợp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đăng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ký</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biến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động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quy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định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tại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các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điểm</w:t>
            </w:r>
            <w:proofErr w:type="spellEnd"/>
            <w:r w:rsidRPr="00EA40CC">
              <w:rPr>
                <w:rFonts w:ascii="Times New Roman" w:hAnsi="Times New Roman" w:cs="Times New Roman"/>
                <w:sz w:val="24"/>
                <w:szCs w:val="24"/>
              </w:rPr>
              <w:t xml:space="preserve"> a, b, </w:t>
            </w:r>
            <w:proofErr w:type="spellStart"/>
            <w:r w:rsidRPr="00EA40CC">
              <w:rPr>
                <w:rFonts w:ascii="Times New Roman" w:hAnsi="Times New Roman" w:cs="Times New Roman"/>
                <w:sz w:val="24"/>
                <w:szCs w:val="24"/>
              </w:rPr>
              <w:t>i</w:t>
            </w:r>
            <w:proofErr w:type="spellEnd"/>
            <w:r w:rsidRPr="00EA40CC">
              <w:rPr>
                <w:rFonts w:ascii="Times New Roman" w:hAnsi="Times New Roman" w:cs="Times New Roman"/>
                <w:sz w:val="24"/>
                <w:szCs w:val="24"/>
              </w:rPr>
              <w:t xml:space="preserve">, k, l, m </w:t>
            </w:r>
            <w:proofErr w:type="spellStart"/>
            <w:r w:rsidRPr="00EA40CC">
              <w:rPr>
                <w:rFonts w:ascii="Times New Roman" w:hAnsi="Times New Roman" w:cs="Times New Roman"/>
                <w:sz w:val="24"/>
                <w:szCs w:val="24"/>
              </w:rPr>
              <w:t>và</w:t>
            </w:r>
            <w:proofErr w:type="spellEnd"/>
            <w:r w:rsidRPr="00EA40CC">
              <w:rPr>
                <w:rFonts w:ascii="Times New Roman" w:hAnsi="Times New Roman" w:cs="Times New Roman"/>
                <w:sz w:val="24"/>
                <w:szCs w:val="24"/>
              </w:rPr>
              <w:t xml:space="preserve"> q </w:t>
            </w:r>
            <w:proofErr w:type="spellStart"/>
            <w:r w:rsidRPr="00EA40CC">
              <w:rPr>
                <w:rFonts w:ascii="Times New Roman" w:hAnsi="Times New Roman" w:cs="Times New Roman"/>
                <w:sz w:val="24"/>
                <w:szCs w:val="24"/>
              </w:rPr>
              <w:t>khoản</w:t>
            </w:r>
            <w:proofErr w:type="spellEnd"/>
            <w:r w:rsidRPr="00EA40CC">
              <w:rPr>
                <w:rFonts w:ascii="Times New Roman" w:hAnsi="Times New Roman" w:cs="Times New Roman"/>
                <w:sz w:val="24"/>
                <w:szCs w:val="24"/>
              </w:rPr>
              <w:t xml:space="preserve"> 1 </w:t>
            </w:r>
            <w:proofErr w:type="spellStart"/>
            <w:r w:rsidRPr="00EA40CC">
              <w:rPr>
                <w:rFonts w:ascii="Times New Roman" w:hAnsi="Times New Roman" w:cs="Times New Roman"/>
                <w:sz w:val="24"/>
                <w:szCs w:val="24"/>
              </w:rPr>
              <w:t>Điều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này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thì</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trong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thời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hạn</w:t>
            </w:r>
            <w:proofErr w:type="spellEnd"/>
            <w:r w:rsidRPr="00EA40CC">
              <w:rPr>
                <w:rFonts w:ascii="Times New Roman" w:hAnsi="Times New Roman" w:cs="Times New Roman"/>
                <w:sz w:val="24"/>
                <w:szCs w:val="24"/>
              </w:rPr>
              <w:t xml:space="preserve"> 30 </w:t>
            </w:r>
            <w:proofErr w:type="spellStart"/>
            <w:r w:rsidRPr="00EA40CC">
              <w:rPr>
                <w:rFonts w:ascii="Times New Roman" w:hAnsi="Times New Roman" w:cs="Times New Roman"/>
                <w:sz w:val="24"/>
                <w:szCs w:val="24"/>
              </w:rPr>
              <w:t>ngày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kể</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từ</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ngày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có</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biến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động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người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sử</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dụng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đất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phải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đăng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ký</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biến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động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tại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cơ</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lastRenderedPageBreak/>
              <w:t>quan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có</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thẩm</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quyền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trường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hợp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hành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án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thì</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thời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hạn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đăng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ký</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biến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động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được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tính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từ</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ngày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bàn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giao</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tài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sản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hành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án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tài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sản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bán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đấu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giá</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trường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hợp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thừa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kế</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quyền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sử</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dụng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đất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thì</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thời</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hạn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đăng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ký</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biến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động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được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tính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từ</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ngày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phân</w:t>
            </w:r>
            <w:proofErr w:type="spellEnd"/>
            <w:r w:rsidRPr="00EA40CC">
              <w:rPr>
                <w:rFonts w:ascii="Times New Roman" w:hAnsi="Times New Roman" w:cs="Times New Roman"/>
                <w:sz w:val="24"/>
                <w:szCs w:val="24"/>
              </w:rPr>
              <w:t xml:space="preserve"> chia </w:t>
            </w:r>
            <w:proofErr w:type="spellStart"/>
            <w:r w:rsidRPr="00EA40CC">
              <w:rPr>
                <w:rFonts w:ascii="Times New Roman" w:hAnsi="Times New Roman" w:cs="Times New Roman"/>
                <w:sz w:val="24"/>
                <w:szCs w:val="24"/>
              </w:rPr>
              <w:t>xong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quyền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sử</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dụng</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đất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là</w:t>
            </w:r>
            <w:proofErr w:type="spellEnd"/>
            <w:r w:rsidRPr="00EA40CC">
              <w:rPr>
                <w:rFonts w:ascii="Times New Roman" w:hAnsi="Times New Roman" w:cs="Times New Roman"/>
                <w:sz w:val="24"/>
                <w:szCs w:val="24"/>
              </w:rPr>
              <w:t xml:space="preserve"> di </w:t>
            </w:r>
            <w:proofErr w:type="spellStart"/>
            <w:r w:rsidRPr="00EA40CC">
              <w:rPr>
                <w:rFonts w:ascii="Times New Roman" w:hAnsi="Times New Roman" w:cs="Times New Roman"/>
                <w:sz w:val="24"/>
                <w:szCs w:val="24"/>
              </w:rPr>
              <w:t>sản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thừa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kế</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theo</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quy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định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của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pháp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luật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về</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dân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sự</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hoặc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kể</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từ</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ngày</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bản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án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quyết</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định</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của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Tòa</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án</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có</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hiệu</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lực</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pháp</w:t>
            </w:r>
            <w:proofErr w:type="spellEnd"/>
            <w:r w:rsidRPr="00EA40CC">
              <w:rPr>
                <w:rFonts w:ascii="Times New Roman" w:hAnsi="Times New Roman" w:cs="Times New Roman"/>
                <w:sz w:val="24"/>
                <w:szCs w:val="24"/>
              </w:rPr>
              <w:t xml:space="preserve"> </w:t>
            </w:r>
            <w:proofErr w:type="spellStart"/>
            <w:r w:rsidRPr="00EA40CC">
              <w:rPr>
                <w:rFonts w:ascii="Times New Roman" w:hAnsi="Times New Roman" w:cs="Times New Roman"/>
                <w:sz w:val="24"/>
                <w:szCs w:val="24"/>
              </w:rPr>
              <w:t>luật</w:t>
            </w:r>
            <w:proofErr w:type="spellEnd"/>
            <w:r w:rsidRPr="00EA40CC">
              <w:rPr>
                <w:rFonts w:ascii="Times New Roman" w:hAnsi="Times New Roman" w:cs="Times New Roman"/>
                <w:sz w:val="24"/>
                <w:szCs w:val="24"/>
              </w:rPr>
              <w:t>.</w:t>
            </w:r>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Đối</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với</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việc</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mua</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bán</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nhà</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công</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trình</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xây</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dựng</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thì</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ngày</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có</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biến</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động</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là</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ngày</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bên</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mua</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đã</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hoàn</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thành</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nghĩa</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vụ</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thanh</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toán</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theo</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hợp</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đồng</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và</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bên</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bán</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đã</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bàn</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giao</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nhà</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công</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trình</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xây</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dựng</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cho</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người</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mua</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hoặc</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kể</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từ</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ngày</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bên</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thuê</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mua</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đã</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thanh</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toán</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đủ</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tiền</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theo</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thỏa</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thuận</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trừ</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trường</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hợp</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người</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mua</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thuê</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mua</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tự</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nguyện</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làm</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thủ</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tục</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đề</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nghị</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cấp</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Giấy</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chứng</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nhận</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Đối</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với</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chủ</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đầu</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tư</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thì</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thời</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hạn</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đăng</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ký</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biến</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động</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thực</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hiện</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theo</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quy</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định</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của</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Luật</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Nhà</w:t>
            </w:r>
            <w:proofErr w:type="spellEnd"/>
            <w:r w:rsidRPr="00EA40CC">
              <w:rPr>
                <w:rFonts w:ascii="Times New Roman" w:hAnsi="Times New Roman" w:cs="Times New Roman"/>
                <w:b/>
                <w:bCs/>
                <w:i/>
                <w:iCs/>
                <w:sz w:val="24"/>
                <w:szCs w:val="24"/>
              </w:rPr>
              <w:t xml:space="preserve"> ở </w:t>
            </w:r>
            <w:proofErr w:type="spellStart"/>
            <w:r w:rsidRPr="00EA40CC">
              <w:rPr>
                <w:rFonts w:ascii="Times New Roman" w:hAnsi="Times New Roman" w:cs="Times New Roman"/>
                <w:b/>
                <w:bCs/>
                <w:i/>
                <w:iCs/>
                <w:sz w:val="24"/>
                <w:szCs w:val="24"/>
              </w:rPr>
              <w:t>và</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Luật</w:t>
            </w:r>
            <w:proofErr w:type="spellEnd"/>
            <w:r w:rsidRPr="00EA40CC">
              <w:rPr>
                <w:rFonts w:ascii="Times New Roman" w:hAnsi="Times New Roman" w:cs="Times New Roman"/>
                <w:b/>
                <w:bCs/>
                <w:i/>
                <w:iCs/>
                <w:sz w:val="24"/>
                <w:szCs w:val="24"/>
              </w:rPr>
              <w:t xml:space="preserve"> Kinh </w:t>
            </w:r>
            <w:proofErr w:type="spellStart"/>
            <w:r w:rsidRPr="00EA40CC">
              <w:rPr>
                <w:rFonts w:ascii="Times New Roman" w:hAnsi="Times New Roman" w:cs="Times New Roman"/>
                <w:b/>
                <w:bCs/>
                <w:i/>
                <w:iCs/>
                <w:sz w:val="24"/>
                <w:szCs w:val="24"/>
              </w:rPr>
              <w:t>doanh</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bất</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động</w:t>
            </w:r>
            <w:proofErr w:type="spellEnd"/>
            <w:r w:rsidRPr="00EA40CC">
              <w:rPr>
                <w:rFonts w:ascii="Times New Roman" w:hAnsi="Times New Roman" w:cs="Times New Roman"/>
                <w:b/>
                <w:bCs/>
                <w:i/>
                <w:iCs/>
                <w:sz w:val="24"/>
                <w:szCs w:val="24"/>
              </w:rPr>
              <w:t xml:space="preserve"> </w:t>
            </w:r>
            <w:proofErr w:type="spellStart"/>
            <w:r w:rsidRPr="00EA40CC">
              <w:rPr>
                <w:rFonts w:ascii="Times New Roman" w:hAnsi="Times New Roman" w:cs="Times New Roman"/>
                <w:b/>
                <w:bCs/>
                <w:i/>
                <w:iCs/>
                <w:sz w:val="24"/>
                <w:szCs w:val="24"/>
              </w:rPr>
              <w:t>sản</w:t>
            </w:r>
            <w:proofErr w:type="spellEnd"/>
            <w:r w:rsidRPr="00EA40CC">
              <w:rPr>
                <w:rFonts w:ascii="Times New Roman" w:hAnsi="Times New Roman" w:cs="Times New Roman"/>
                <w:b/>
                <w:bCs/>
                <w:sz w:val="24"/>
                <w:szCs w:val="24"/>
              </w:rPr>
              <w:t>”.</w:t>
            </w:r>
          </w:p>
        </w:tc>
      </w:tr>
      <w:tr w:rsidR="006F6FF6" w:rsidRPr="00EA40CC" w14:paraId="1B614A5C" w14:textId="77777777" w:rsidTr="00BB098B">
        <w:trPr>
          <w:gridAfter w:val="3"/>
          <w:wAfter w:w="180" w:type="dxa"/>
          <w:trHeight w:val="264"/>
        </w:trPr>
        <w:tc>
          <w:tcPr>
            <w:tcW w:w="706" w:type="dxa"/>
          </w:tcPr>
          <w:p w14:paraId="16B3D314" w14:textId="6E0F500E" w:rsidR="00C72629" w:rsidRPr="00EA40CC" w:rsidRDefault="00C72629" w:rsidP="00EA40CC">
            <w:pPr>
              <w:pStyle w:val="ListParagraph"/>
              <w:numPr>
                <w:ilvl w:val="0"/>
                <w:numId w:val="6"/>
              </w:numPr>
              <w:adjustRightInd w:val="0"/>
              <w:snapToGrid w:val="0"/>
              <w:ind w:left="-953" w:right="39" w:firstLine="1133"/>
              <w:contextualSpacing w:val="0"/>
              <w:jc w:val="center"/>
              <w:rPr>
                <w:rFonts w:ascii="Times New Roman" w:hAnsi="Times New Roman" w:cs="Times New Roman"/>
                <w:sz w:val="24"/>
                <w:szCs w:val="24"/>
              </w:rPr>
            </w:pPr>
          </w:p>
        </w:tc>
        <w:tc>
          <w:tcPr>
            <w:tcW w:w="1014" w:type="dxa"/>
          </w:tcPr>
          <w:p w14:paraId="0BB56296" w14:textId="65C531D2" w:rsidR="00C72629" w:rsidRPr="00EA40CC" w:rsidRDefault="00C72629" w:rsidP="00EA40CC">
            <w:pPr>
              <w:adjustRightInd w:val="0"/>
              <w:snapToGrid w:val="0"/>
              <w:jc w:val="both"/>
              <w:rPr>
                <w:rFonts w:ascii="Times New Roman" w:hAnsi="Times New Roman" w:cs="Times New Roman"/>
                <w:sz w:val="24"/>
                <w:szCs w:val="24"/>
              </w:rPr>
            </w:pPr>
            <w:proofErr w:type="spellStart"/>
            <w:r w:rsidRPr="00EA40CC">
              <w:rPr>
                <w:rFonts w:ascii="Times New Roman" w:hAnsi="Times New Roman" w:cs="Times New Roman"/>
                <w:sz w:val="24"/>
                <w:szCs w:val="24"/>
              </w:rPr>
              <w:t>Điều</w:t>
            </w:r>
            <w:proofErr w:type="spellEnd"/>
            <w:r w:rsidRPr="00EA40CC">
              <w:rPr>
                <w:rFonts w:ascii="Times New Roman" w:hAnsi="Times New Roman" w:cs="Times New Roman"/>
                <w:sz w:val="24"/>
                <w:szCs w:val="24"/>
              </w:rPr>
              <w:t xml:space="preserve"> 153</w:t>
            </w:r>
          </w:p>
        </w:tc>
        <w:tc>
          <w:tcPr>
            <w:tcW w:w="7319" w:type="dxa"/>
            <w:gridSpan w:val="7"/>
          </w:tcPr>
          <w:p w14:paraId="47D54A45" w14:textId="77777777" w:rsidR="00C72629" w:rsidRPr="00EA40CC" w:rsidRDefault="00C72629" w:rsidP="00EA40CC">
            <w:pPr>
              <w:adjustRightInd w:val="0"/>
              <w:snapToGrid w:val="0"/>
              <w:jc w:val="both"/>
              <w:rPr>
                <w:rFonts w:ascii="Times New Roman" w:hAnsi="Times New Roman" w:cs="Times New Roman"/>
                <w:spacing w:val="3"/>
                <w:sz w:val="24"/>
                <w:szCs w:val="24"/>
                <w:shd w:val="clear" w:color="auto" w:fill="FFFFFF"/>
              </w:rPr>
            </w:pPr>
            <w:bookmarkStart w:id="39" w:name="khoan_3_155"/>
            <w:r w:rsidRPr="00EA40CC">
              <w:rPr>
                <w:rFonts w:ascii="Times New Roman" w:hAnsi="Times New Roman" w:cs="Times New Roman"/>
                <w:spacing w:val="3"/>
                <w:sz w:val="24"/>
                <w:szCs w:val="24"/>
                <w:shd w:val="clear" w:color="auto" w:fill="FFFFFF"/>
              </w:rPr>
              <w:t xml:space="preserve">3.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điểm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điểm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tính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sau</w:t>
            </w:r>
            <w:proofErr w:type="spellEnd"/>
            <w:r w:rsidRPr="00EA40CC">
              <w:rPr>
                <w:rFonts w:ascii="Times New Roman" w:hAnsi="Times New Roman" w:cs="Times New Roman"/>
                <w:spacing w:val="3"/>
                <w:sz w:val="24"/>
                <w:szCs w:val="24"/>
                <w:shd w:val="clear" w:color="auto" w:fill="FFFFFF"/>
              </w:rPr>
              <w:t>:</w:t>
            </w:r>
            <w:bookmarkEnd w:id="39"/>
          </w:p>
          <w:p w14:paraId="5C8F2214" w14:textId="77777777" w:rsidR="00C72629" w:rsidRPr="00EA40CC" w:rsidRDefault="00C72629"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a)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phép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chuyển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mục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đích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chỉnh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chuyển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hình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thức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điểm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ban </w:t>
            </w:r>
            <w:proofErr w:type="spellStart"/>
            <w:r w:rsidRPr="00EA40CC">
              <w:rPr>
                <w:rFonts w:ascii="Times New Roman" w:hAnsi="Times New Roman" w:cs="Times New Roman"/>
                <w:spacing w:val="3"/>
                <w:sz w:val="24"/>
                <w:szCs w:val="24"/>
                <w:shd w:val="clear" w:color="auto" w:fill="FFFFFF"/>
              </w:rPr>
              <w:t>hành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phép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chuyển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mục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đích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chỉnh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chuyển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hình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thức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trừ</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tại</w:t>
            </w:r>
            <w:proofErr w:type="spellEnd"/>
            <w:r w:rsidRPr="00EA40CC">
              <w:rPr>
                <w:rFonts w:ascii="Times New Roman" w:hAnsi="Times New Roman" w:cs="Times New Roman"/>
                <w:spacing w:val="3"/>
                <w:sz w:val="24"/>
                <w:szCs w:val="24"/>
                <w:shd w:val="clear" w:color="auto" w:fill="FFFFFF"/>
              </w:rPr>
              <w:t> </w:t>
            </w:r>
            <w:bookmarkStart w:id="40" w:name="tc_220"/>
            <w:proofErr w:type="spellStart"/>
            <w:r w:rsidRPr="00EA40CC">
              <w:rPr>
                <w:rFonts w:ascii="Times New Roman" w:hAnsi="Times New Roman" w:cs="Times New Roman"/>
                <w:spacing w:val="3"/>
                <w:sz w:val="24"/>
                <w:szCs w:val="24"/>
                <w:shd w:val="clear" w:color="auto" w:fill="FFFFFF"/>
              </w:rPr>
              <w:t>khoản</w:t>
            </w:r>
            <w:proofErr w:type="spellEnd"/>
            <w:r w:rsidRPr="00EA40CC">
              <w:rPr>
                <w:rFonts w:ascii="Times New Roman" w:hAnsi="Times New Roman" w:cs="Times New Roman"/>
                <w:spacing w:val="3"/>
                <w:sz w:val="24"/>
                <w:szCs w:val="24"/>
                <w:shd w:val="clear" w:color="auto" w:fill="FFFFFF"/>
              </w:rPr>
              <w:t xml:space="preserve"> 7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124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bookmarkEnd w:id="40"/>
            <w:proofErr w:type="spellEnd"/>
            <w:r w:rsidRPr="00EA40CC">
              <w:rPr>
                <w:rFonts w:ascii="Times New Roman" w:hAnsi="Times New Roman" w:cs="Times New Roman"/>
                <w:spacing w:val="3"/>
                <w:sz w:val="24"/>
                <w:szCs w:val="24"/>
                <w:shd w:val="clear" w:color="auto" w:fill="FFFFFF"/>
              </w:rPr>
              <w:t>;</w:t>
            </w:r>
          </w:p>
          <w:p w14:paraId="7A1B35B9" w14:textId="10ECF706" w:rsidR="00C72629" w:rsidRPr="00EA40CC" w:rsidRDefault="00C72629"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b)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công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nhận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điểm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người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chủ</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sở</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hữu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tài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sản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gắn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hoặc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người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người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chủ</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sở</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hữu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tài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sản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gắn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nộp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đủ</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hồ</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lệ</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w:t>
            </w:r>
          </w:p>
          <w:p w14:paraId="00E8FFF5" w14:textId="77777777" w:rsidR="00C72629" w:rsidRPr="00EA40CC" w:rsidRDefault="00C72629" w:rsidP="00EA40CC">
            <w:pPr>
              <w:adjustRightInd w:val="0"/>
              <w:snapToGrid w:val="0"/>
              <w:jc w:val="both"/>
              <w:rPr>
                <w:rFonts w:ascii="Times New Roman" w:hAnsi="Times New Roman" w:cs="Times New Roman"/>
                <w:spacing w:val="3"/>
                <w:sz w:val="24"/>
                <w:szCs w:val="24"/>
                <w:shd w:val="clear" w:color="auto" w:fill="FFFFFF"/>
              </w:rPr>
            </w:pPr>
            <w:bookmarkStart w:id="41" w:name="diem_c_3_155"/>
            <w:r w:rsidRPr="00EA40CC">
              <w:rPr>
                <w:rFonts w:ascii="Times New Roman" w:hAnsi="Times New Roman" w:cs="Times New Roman"/>
                <w:spacing w:val="3"/>
                <w:sz w:val="24"/>
                <w:szCs w:val="24"/>
                <w:shd w:val="clear" w:color="auto" w:fill="FFFFFF"/>
              </w:rPr>
              <w:t xml:space="preserve">c)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thẩm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chỉnh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làm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thay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đổi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tích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mục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đích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điểm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thẩm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chỉnh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w:t>
            </w:r>
            <w:bookmarkEnd w:id="41"/>
          </w:p>
          <w:p w14:paraId="4893D06F" w14:textId="6902243B" w:rsidR="00C72629" w:rsidRPr="00EA40CC" w:rsidRDefault="00C72629" w:rsidP="00EA40CC">
            <w:pPr>
              <w:adjustRightInd w:val="0"/>
              <w:snapToGrid w:val="0"/>
              <w:jc w:val="both"/>
              <w:rPr>
                <w:rFonts w:ascii="Times New Roman" w:hAnsi="Times New Roman" w:cs="Times New Roman"/>
                <w:spacing w:val="3"/>
                <w:sz w:val="24"/>
                <w:szCs w:val="24"/>
                <w:shd w:val="clear" w:color="auto" w:fill="FFFFFF"/>
              </w:rPr>
            </w:pPr>
            <w:bookmarkStart w:id="42" w:name="diem_d_3_155"/>
            <w:r w:rsidRPr="00EA40CC">
              <w:rPr>
                <w:rFonts w:ascii="Times New Roman" w:hAnsi="Times New Roman" w:cs="Times New Roman"/>
                <w:spacing w:val="3"/>
                <w:sz w:val="24"/>
                <w:szCs w:val="24"/>
                <w:shd w:val="clear" w:color="auto" w:fill="FFFFFF"/>
              </w:rPr>
              <w:t xml:space="preserve">d)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thẩm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chỉnh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hoạch</w:t>
            </w:r>
            <w:proofErr w:type="spellEnd"/>
            <w:r w:rsidRPr="00EA40CC">
              <w:rPr>
                <w:rFonts w:ascii="Times New Roman" w:hAnsi="Times New Roman" w:cs="Times New Roman"/>
                <w:spacing w:val="3"/>
                <w:sz w:val="24"/>
                <w:szCs w:val="24"/>
                <w:shd w:val="clear" w:color="auto" w:fill="FFFFFF"/>
              </w:rPr>
              <w:t xml:space="preserve"> chi </w:t>
            </w:r>
            <w:proofErr w:type="spellStart"/>
            <w:r w:rsidRPr="00EA40CC">
              <w:rPr>
                <w:rFonts w:ascii="Times New Roman" w:hAnsi="Times New Roman" w:cs="Times New Roman"/>
                <w:spacing w:val="3"/>
                <w:sz w:val="24"/>
                <w:szCs w:val="24"/>
                <w:shd w:val="clear" w:color="auto" w:fill="FFFFFF"/>
              </w:rPr>
              <w:t>tiết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xây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phải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xác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điểm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thẩm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chỉnh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hoạch</w:t>
            </w:r>
            <w:proofErr w:type="spellEnd"/>
            <w:r w:rsidRPr="00EA40CC">
              <w:rPr>
                <w:rFonts w:ascii="Times New Roman" w:hAnsi="Times New Roman" w:cs="Times New Roman"/>
                <w:spacing w:val="3"/>
                <w:sz w:val="24"/>
                <w:szCs w:val="24"/>
                <w:shd w:val="clear" w:color="auto" w:fill="FFFFFF"/>
              </w:rPr>
              <w:t xml:space="preserve"> chi </w:t>
            </w:r>
            <w:proofErr w:type="spellStart"/>
            <w:r w:rsidRPr="00EA40CC">
              <w:rPr>
                <w:rFonts w:ascii="Times New Roman" w:hAnsi="Times New Roman" w:cs="Times New Roman"/>
                <w:spacing w:val="3"/>
                <w:sz w:val="24"/>
                <w:szCs w:val="24"/>
                <w:shd w:val="clear" w:color="auto" w:fill="FFFFFF"/>
              </w:rPr>
              <w:t>tiết</w:t>
            </w:r>
            <w:proofErr w:type="spellEnd"/>
            <w:r w:rsidRPr="00EA40CC">
              <w:rPr>
                <w:rFonts w:ascii="Times New Roman" w:hAnsi="Times New Roman" w:cs="Times New Roman"/>
                <w:spacing w:val="3"/>
                <w:sz w:val="24"/>
                <w:szCs w:val="24"/>
                <w:shd w:val="clear" w:color="auto" w:fill="FFFFFF"/>
              </w:rPr>
              <w:t>.</w:t>
            </w:r>
            <w:bookmarkEnd w:id="42"/>
          </w:p>
        </w:tc>
        <w:tc>
          <w:tcPr>
            <w:tcW w:w="3827" w:type="dxa"/>
            <w:gridSpan w:val="4"/>
          </w:tcPr>
          <w:p w14:paraId="69B01826" w14:textId="2A98BFE7" w:rsidR="00C72629" w:rsidRPr="00EA40CC" w:rsidRDefault="00C72629"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spacing w:val="3"/>
                <w:sz w:val="24"/>
                <w:szCs w:val="24"/>
                <w:shd w:val="clear" w:color="auto" w:fill="FFFFFF"/>
              </w:rPr>
              <w:t>Hiện</w:t>
            </w:r>
            <w:proofErr w:type="spellEnd"/>
            <w:r w:rsidRPr="00EA40CC">
              <w:rPr>
                <w:rFonts w:ascii="Times New Roman" w:hAnsi="Times New Roman" w:cs="Times New Roman"/>
                <w:spacing w:val="3"/>
                <w:sz w:val="24"/>
                <w:szCs w:val="24"/>
                <w:shd w:val="clear" w:color="auto" w:fill="FFFFFF"/>
              </w:rPr>
              <w:t xml:space="preserve"> nay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PPP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điểm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r w:rsidR="00C44D23" w:rsidRPr="00EA40CC">
              <w:rPr>
                <w:rFonts w:ascii="Times New Roman" w:hAnsi="Times New Roman" w:cs="Times New Roman"/>
                <w:spacing w:val="3"/>
                <w:sz w:val="24"/>
                <w:szCs w:val="24"/>
                <w:shd w:val="clear" w:color="auto" w:fill="FFFFFF"/>
              </w:rPr>
              <w:t>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ứng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điểm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ký</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đồng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BT,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việc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BT </w:t>
            </w:r>
            <w:proofErr w:type="spellStart"/>
            <w:r w:rsidRPr="00EA40CC">
              <w:rPr>
                <w:rFonts w:ascii="Times New Roman" w:hAnsi="Times New Roman" w:cs="Times New Roman"/>
                <w:spacing w:val="3"/>
                <w:sz w:val="24"/>
                <w:szCs w:val="24"/>
                <w:shd w:val="clear" w:color="auto" w:fill="FFFFFF"/>
              </w:rPr>
              <w:t>thực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w:t>
            </w:r>
            <w:r w:rsidR="00C44D23" w:rsidRPr="00EA40CC">
              <w:rPr>
                <w:rFonts w:ascii="Times New Roman" w:hAnsi="Times New Roman" w:cs="Times New Roman"/>
                <w:spacing w:val="3"/>
                <w:sz w:val="24"/>
                <w:szCs w:val="24"/>
                <w:shd w:val="clear" w:color="auto" w:fill="FFFFFF"/>
              </w:rPr>
              <w:t>ện</w:t>
            </w:r>
            <w:proofErr w:type="spellEnd"/>
            <w:r w:rsidR="00C44D23"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tiến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độ</w:t>
            </w:r>
            <w:proofErr w:type="spellEnd"/>
            <w:r w:rsidRPr="00EA40CC">
              <w:rPr>
                <w:rFonts w:ascii="Times New Roman" w:hAnsi="Times New Roman" w:cs="Times New Roman"/>
                <w:spacing w:val="3"/>
                <w:sz w:val="24"/>
                <w:szCs w:val="24"/>
                <w:shd w:val="clear" w:color="auto" w:fill="FFFFFF"/>
              </w:rPr>
              <w:t xml:space="preserve">. Do </w:t>
            </w:r>
            <w:proofErr w:type="spellStart"/>
            <w:r w:rsidRPr="00EA40CC">
              <w:rPr>
                <w:rFonts w:ascii="Times New Roman" w:hAnsi="Times New Roman" w:cs="Times New Roman"/>
                <w:spacing w:val="3"/>
                <w:sz w:val="24"/>
                <w:szCs w:val="24"/>
                <w:shd w:val="clear" w:color="auto" w:fill="FFFFFF"/>
              </w:rPr>
              <w:t>vậy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điểm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xác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điểm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dẫn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đến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trong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ứng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gấp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lần</w:t>
            </w:r>
            <w:proofErr w:type="spellEnd"/>
            <w:r w:rsidRPr="00EA40CC">
              <w:rPr>
                <w:rFonts w:ascii="Times New Roman" w:hAnsi="Times New Roman" w:cs="Times New Roman"/>
                <w:spacing w:val="3"/>
                <w:sz w:val="24"/>
                <w:szCs w:val="24"/>
                <w:shd w:val="clear" w:color="auto" w:fill="FFFFFF"/>
              </w:rPr>
              <w:t xml:space="preserve"> so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BT.</w:t>
            </w:r>
          </w:p>
        </w:tc>
        <w:tc>
          <w:tcPr>
            <w:tcW w:w="2269" w:type="dxa"/>
            <w:gridSpan w:val="2"/>
          </w:tcPr>
          <w:p w14:paraId="2E8FBD0A" w14:textId="77777777" w:rsidR="00C72629" w:rsidRPr="00EA40CC" w:rsidRDefault="00C72629" w:rsidP="00EA40CC">
            <w:pPr>
              <w:adjustRightInd w:val="0"/>
              <w:snapToGrid w:val="0"/>
              <w:jc w:val="both"/>
              <w:rPr>
                <w:rFonts w:ascii="Times New Roman" w:hAnsi="Times New Roman" w:cs="Times New Roman"/>
                <w:b/>
                <w:spacing w:val="3"/>
                <w:sz w:val="24"/>
                <w:szCs w:val="24"/>
                <w:shd w:val="clear" w:color="auto" w:fill="FFFFFF"/>
              </w:rPr>
            </w:pPr>
            <w:proofErr w:type="spellStart"/>
            <w:r w:rsidRPr="00EA40CC">
              <w:rPr>
                <w:rFonts w:ascii="Times New Roman" w:hAnsi="Times New Roman" w:cs="Times New Roman"/>
                <w:b/>
                <w:spacing w:val="3"/>
                <w:sz w:val="24"/>
                <w:szCs w:val="24"/>
                <w:shd w:val="clear" w:color="auto" w:fill="FFFFFF"/>
              </w:rPr>
              <w:t>Đề</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nghị</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đổi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khoản</w:t>
            </w:r>
            <w:proofErr w:type="spellEnd"/>
            <w:r w:rsidRPr="00EA40CC">
              <w:rPr>
                <w:rFonts w:ascii="Times New Roman" w:hAnsi="Times New Roman" w:cs="Times New Roman"/>
                <w:spacing w:val="3"/>
                <w:sz w:val="24"/>
                <w:szCs w:val="24"/>
                <w:shd w:val="clear" w:color="auto" w:fill="FFFFFF"/>
              </w:rPr>
              <w:t xml:space="preserve"> 3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153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đai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sau</w:t>
            </w:r>
            <w:proofErr w:type="spellEnd"/>
            <w:r w:rsidRPr="00EA40CC">
              <w:rPr>
                <w:rFonts w:ascii="Times New Roman" w:hAnsi="Times New Roman" w:cs="Times New Roman"/>
                <w:b/>
                <w:spacing w:val="3"/>
                <w:sz w:val="24"/>
                <w:szCs w:val="24"/>
                <w:shd w:val="clear" w:color="auto" w:fill="FFFFFF"/>
              </w:rPr>
              <w:t>:</w:t>
            </w:r>
          </w:p>
          <w:p w14:paraId="4DAE616B" w14:textId="77777777" w:rsidR="00C72629" w:rsidRPr="00EA40CC" w:rsidRDefault="00C72629" w:rsidP="00EA40CC">
            <w:pPr>
              <w:adjustRightInd w:val="0"/>
              <w:snapToGrid w:val="0"/>
              <w:jc w:val="both"/>
              <w:rPr>
                <w:rFonts w:ascii="Times New Roman" w:hAnsi="Times New Roman" w:cs="Times New Roman"/>
                <w:b/>
                <w:spacing w:val="3"/>
                <w:sz w:val="24"/>
                <w:szCs w:val="24"/>
                <w:shd w:val="clear" w:color="auto" w:fill="FFFFFF"/>
              </w:rPr>
            </w:pPr>
          </w:p>
          <w:p w14:paraId="586E9E26" w14:textId="0E65C578" w:rsidR="00C72629" w:rsidRPr="00EA40CC" w:rsidRDefault="00C72629"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3.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điểm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điểm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tính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sau</w:t>
            </w:r>
            <w:proofErr w:type="spellEnd"/>
            <w:r w:rsidRPr="00EA40CC">
              <w:rPr>
                <w:rFonts w:ascii="Times New Roman" w:hAnsi="Times New Roman" w:cs="Times New Roman"/>
                <w:spacing w:val="3"/>
                <w:sz w:val="24"/>
                <w:szCs w:val="24"/>
                <w:shd w:val="clear" w:color="auto" w:fill="FFFFFF"/>
              </w:rPr>
              <w:t>:</w:t>
            </w:r>
          </w:p>
          <w:p w14:paraId="58DF0453" w14:textId="77777777" w:rsidR="00C72629" w:rsidRPr="00EA40CC" w:rsidRDefault="00C72629" w:rsidP="00EA40CC">
            <w:pPr>
              <w:adjustRightInd w:val="0"/>
              <w:snapToGrid w:val="0"/>
              <w:jc w:val="both"/>
              <w:rPr>
                <w:rFonts w:ascii="Times New Roman" w:hAnsi="Times New Roman" w:cs="Times New Roman"/>
                <w:spacing w:val="3"/>
                <w:sz w:val="24"/>
                <w:szCs w:val="24"/>
                <w:shd w:val="clear" w:color="auto" w:fill="FFFFFF"/>
              </w:rPr>
            </w:pPr>
          </w:p>
          <w:p w14:paraId="29968BF4" w14:textId="64AC6439" w:rsidR="00A37BED" w:rsidRPr="00EA40CC" w:rsidRDefault="00C72629" w:rsidP="00EA40CC">
            <w:pPr>
              <w:adjustRightInd w:val="0"/>
              <w:snapToGrid w:val="0"/>
              <w:jc w:val="both"/>
              <w:rPr>
                <w:rFonts w:ascii="Times New Roman" w:hAnsi="Times New Roman" w:cs="Times New Roman"/>
                <w:b/>
                <w:bCs/>
                <w:spacing w:val="3"/>
                <w:sz w:val="24"/>
                <w:szCs w:val="24"/>
                <w:shd w:val="clear" w:color="auto" w:fill="FFFFFF"/>
              </w:rPr>
            </w:pPr>
            <w:r w:rsidRPr="00EA40CC">
              <w:rPr>
                <w:rFonts w:ascii="Times New Roman" w:hAnsi="Times New Roman" w:cs="Times New Roman"/>
                <w:b/>
                <w:bCs/>
                <w:spacing w:val="3"/>
                <w:sz w:val="24"/>
                <w:szCs w:val="24"/>
                <w:shd w:val="clear" w:color="auto" w:fill="FFFFFF"/>
              </w:rPr>
              <w:t>đ)</w:t>
            </w:r>
            <w:r w:rsidR="00A37BED" w:rsidRPr="00EA40CC">
              <w:rPr>
                <w:rFonts w:ascii="Times New Roman" w:hAnsi="Times New Roman" w:cs="Times New Roman"/>
                <w:b/>
                <w:bCs/>
                <w:spacing w:val="3"/>
                <w:sz w:val="24"/>
                <w:szCs w:val="24"/>
                <w:shd w:val="clear" w:color="auto" w:fill="FFFFFF"/>
              </w:rPr>
              <w:t xml:space="preserve"> </w:t>
            </w:r>
            <w:proofErr w:type="spellStart"/>
            <w:r w:rsidR="00A37BED" w:rsidRPr="00EA40CC">
              <w:rPr>
                <w:rFonts w:ascii="Times New Roman" w:hAnsi="Times New Roman" w:cs="Times New Roman"/>
                <w:b/>
                <w:bCs/>
                <w:spacing w:val="3"/>
                <w:sz w:val="24"/>
                <w:szCs w:val="24"/>
                <w:shd w:val="clear" w:color="auto" w:fill="FFFFFF"/>
              </w:rPr>
              <w:t>Đối</w:t>
            </w:r>
            <w:proofErr w:type="spellEnd"/>
            <w:r w:rsidR="00A37BED" w:rsidRPr="00EA40CC">
              <w:rPr>
                <w:rFonts w:ascii="Times New Roman" w:hAnsi="Times New Roman" w:cs="Times New Roman"/>
                <w:b/>
                <w:bCs/>
                <w:spacing w:val="3"/>
                <w:sz w:val="24"/>
                <w:szCs w:val="24"/>
                <w:shd w:val="clear" w:color="auto" w:fill="FFFFFF"/>
              </w:rPr>
              <w:t xml:space="preserve"> </w:t>
            </w:r>
            <w:proofErr w:type="spellStart"/>
            <w:r w:rsidR="00A37BED" w:rsidRPr="00EA40CC">
              <w:rPr>
                <w:rFonts w:ascii="Times New Roman" w:hAnsi="Times New Roman" w:cs="Times New Roman"/>
                <w:b/>
                <w:bCs/>
                <w:spacing w:val="3"/>
                <w:sz w:val="24"/>
                <w:szCs w:val="24"/>
                <w:shd w:val="clear" w:color="auto" w:fill="FFFFFF"/>
              </w:rPr>
              <w:t>với</w:t>
            </w:r>
            <w:proofErr w:type="spellEnd"/>
            <w:r w:rsidR="00A37BED" w:rsidRPr="00EA40CC">
              <w:rPr>
                <w:rFonts w:ascii="Times New Roman" w:hAnsi="Times New Roman" w:cs="Times New Roman"/>
                <w:b/>
                <w:bCs/>
                <w:spacing w:val="3"/>
                <w:sz w:val="24"/>
                <w:szCs w:val="24"/>
                <w:shd w:val="clear" w:color="auto" w:fill="FFFFFF"/>
              </w:rPr>
              <w:t xml:space="preserve"> </w:t>
            </w:r>
            <w:proofErr w:type="spellStart"/>
            <w:r w:rsidR="00A37BED" w:rsidRPr="00EA40CC">
              <w:rPr>
                <w:rFonts w:ascii="Times New Roman" w:hAnsi="Times New Roman" w:cs="Times New Roman"/>
                <w:b/>
                <w:bCs/>
                <w:spacing w:val="3"/>
                <w:sz w:val="24"/>
                <w:szCs w:val="24"/>
                <w:shd w:val="clear" w:color="auto" w:fill="FFFFFF"/>
              </w:rPr>
              <w:t>trường</w:t>
            </w:r>
            <w:proofErr w:type="spellEnd"/>
            <w:r w:rsidR="00A37BED" w:rsidRPr="00EA40CC">
              <w:rPr>
                <w:rFonts w:ascii="Times New Roman" w:hAnsi="Times New Roman" w:cs="Times New Roman"/>
                <w:b/>
                <w:bCs/>
                <w:spacing w:val="3"/>
                <w:sz w:val="24"/>
                <w:szCs w:val="24"/>
                <w:shd w:val="clear" w:color="auto" w:fill="FFFFFF"/>
              </w:rPr>
              <w:t xml:space="preserve"> </w:t>
            </w:r>
            <w:proofErr w:type="spellStart"/>
            <w:r w:rsidR="00A37BED" w:rsidRPr="00EA40CC">
              <w:rPr>
                <w:rFonts w:ascii="Times New Roman" w:hAnsi="Times New Roman" w:cs="Times New Roman"/>
                <w:b/>
                <w:bCs/>
                <w:spacing w:val="3"/>
                <w:sz w:val="24"/>
                <w:szCs w:val="24"/>
                <w:shd w:val="clear" w:color="auto" w:fill="FFFFFF"/>
              </w:rPr>
              <w:t>hợp</w:t>
            </w:r>
            <w:proofErr w:type="spellEnd"/>
            <w:r w:rsidR="00A37BED" w:rsidRPr="00EA40CC">
              <w:rPr>
                <w:rFonts w:ascii="Times New Roman" w:hAnsi="Times New Roman" w:cs="Times New Roman"/>
                <w:b/>
                <w:bCs/>
                <w:spacing w:val="3"/>
                <w:sz w:val="24"/>
                <w:szCs w:val="24"/>
                <w:shd w:val="clear" w:color="auto" w:fill="FFFFFF"/>
              </w:rPr>
              <w:t xml:space="preserve"> </w:t>
            </w:r>
            <w:proofErr w:type="spellStart"/>
            <w:r w:rsidR="00A37BED" w:rsidRPr="00EA40CC">
              <w:rPr>
                <w:rFonts w:ascii="Times New Roman" w:hAnsi="Times New Roman" w:cs="Times New Roman"/>
                <w:b/>
                <w:bCs/>
                <w:spacing w:val="3"/>
                <w:sz w:val="24"/>
                <w:szCs w:val="24"/>
                <w:shd w:val="clear" w:color="auto" w:fill="FFFFFF"/>
              </w:rPr>
              <w:t>nhà</w:t>
            </w:r>
            <w:proofErr w:type="spellEnd"/>
            <w:r w:rsidR="00A37BED" w:rsidRPr="00EA40CC">
              <w:rPr>
                <w:rFonts w:ascii="Times New Roman" w:hAnsi="Times New Roman" w:cs="Times New Roman"/>
                <w:b/>
                <w:bCs/>
                <w:spacing w:val="3"/>
                <w:sz w:val="24"/>
                <w:szCs w:val="24"/>
                <w:shd w:val="clear" w:color="auto" w:fill="FFFFFF"/>
              </w:rPr>
              <w:t xml:space="preserve"> </w:t>
            </w:r>
            <w:proofErr w:type="spellStart"/>
            <w:r w:rsidR="00A37BED" w:rsidRPr="00EA40CC">
              <w:rPr>
                <w:rFonts w:ascii="Times New Roman" w:hAnsi="Times New Roman" w:cs="Times New Roman"/>
                <w:b/>
                <w:bCs/>
                <w:spacing w:val="3"/>
                <w:sz w:val="24"/>
                <w:szCs w:val="24"/>
                <w:shd w:val="clear" w:color="auto" w:fill="FFFFFF"/>
              </w:rPr>
              <w:t>nước</w:t>
            </w:r>
            <w:proofErr w:type="spellEnd"/>
            <w:r w:rsidR="00A37BED" w:rsidRPr="00EA40CC">
              <w:rPr>
                <w:rFonts w:ascii="Times New Roman" w:hAnsi="Times New Roman" w:cs="Times New Roman"/>
                <w:b/>
                <w:bCs/>
                <w:spacing w:val="3"/>
                <w:sz w:val="24"/>
                <w:szCs w:val="24"/>
                <w:shd w:val="clear" w:color="auto" w:fill="FFFFFF"/>
              </w:rPr>
              <w:t xml:space="preserve"> </w:t>
            </w:r>
            <w:proofErr w:type="spellStart"/>
            <w:r w:rsidR="00A37BED" w:rsidRPr="00EA40CC">
              <w:rPr>
                <w:rFonts w:ascii="Times New Roman" w:hAnsi="Times New Roman" w:cs="Times New Roman"/>
                <w:b/>
                <w:bCs/>
                <w:spacing w:val="3"/>
                <w:sz w:val="24"/>
                <w:szCs w:val="24"/>
                <w:shd w:val="clear" w:color="auto" w:fill="FFFFFF"/>
              </w:rPr>
              <w:t>giao</w:t>
            </w:r>
            <w:proofErr w:type="spellEnd"/>
            <w:r w:rsidR="00A37BED" w:rsidRPr="00EA40CC">
              <w:rPr>
                <w:rFonts w:ascii="Times New Roman" w:hAnsi="Times New Roman" w:cs="Times New Roman"/>
                <w:b/>
                <w:bCs/>
                <w:spacing w:val="3"/>
                <w:sz w:val="24"/>
                <w:szCs w:val="24"/>
                <w:shd w:val="clear" w:color="auto" w:fill="FFFFFF"/>
              </w:rPr>
              <w:t xml:space="preserve"> </w:t>
            </w:r>
            <w:proofErr w:type="spellStart"/>
            <w:r w:rsidR="00A37BED" w:rsidRPr="00EA40CC">
              <w:rPr>
                <w:rFonts w:ascii="Times New Roman" w:hAnsi="Times New Roman" w:cs="Times New Roman"/>
                <w:b/>
                <w:bCs/>
                <w:spacing w:val="3"/>
                <w:sz w:val="24"/>
                <w:szCs w:val="24"/>
                <w:shd w:val="clear" w:color="auto" w:fill="FFFFFF"/>
              </w:rPr>
              <w:t>đất</w:t>
            </w:r>
            <w:proofErr w:type="spellEnd"/>
            <w:r w:rsidR="00A37BED" w:rsidRPr="00EA40CC">
              <w:rPr>
                <w:rFonts w:ascii="Times New Roman" w:hAnsi="Times New Roman" w:cs="Times New Roman"/>
                <w:b/>
                <w:bCs/>
                <w:spacing w:val="3"/>
                <w:sz w:val="24"/>
                <w:szCs w:val="24"/>
                <w:shd w:val="clear" w:color="auto" w:fill="FFFFFF"/>
              </w:rPr>
              <w:t xml:space="preserve">, </w:t>
            </w:r>
            <w:proofErr w:type="spellStart"/>
            <w:r w:rsidR="00A37BED" w:rsidRPr="00EA40CC">
              <w:rPr>
                <w:rFonts w:ascii="Times New Roman" w:hAnsi="Times New Roman" w:cs="Times New Roman"/>
                <w:b/>
                <w:bCs/>
                <w:spacing w:val="3"/>
                <w:sz w:val="24"/>
                <w:szCs w:val="24"/>
                <w:shd w:val="clear" w:color="auto" w:fill="FFFFFF"/>
              </w:rPr>
              <w:t>cho</w:t>
            </w:r>
            <w:proofErr w:type="spellEnd"/>
            <w:r w:rsidR="00A37BED" w:rsidRPr="00EA40CC">
              <w:rPr>
                <w:rFonts w:ascii="Times New Roman" w:hAnsi="Times New Roman" w:cs="Times New Roman"/>
                <w:b/>
                <w:bCs/>
                <w:spacing w:val="3"/>
                <w:sz w:val="24"/>
                <w:szCs w:val="24"/>
                <w:shd w:val="clear" w:color="auto" w:fill="FFFFFF"/>
              </w:rPr>
              <w:t xml:space="preserve"> </w:t>
            </w:r>
            <w:proofErr w:type="spellStart"/>
            <w:r w:rsidR="00A37BED" w:rsidRPr="00EA40CC">
              <w:rPr>
                <w:rFonts w:ascii="Times New Roman" w:hAnsi="Times New Roman" w:cs="Times New Roman"/>
                <w:b/>
                <w:bCs/>
                <w:spacing w:val="3"/>
                <w:sz w:val="24"/>
                <w:szCs w:val="24"/>
                <w:shd w:val="clear" w:color="auto" w:fill="FFFFFF"/>
              </w:rPr>
              <w:t>thuê</w:t>
            </w:r>
            <w:proofErr w:type="spellEnd"/>
            <w:r w:rsidR="00A37BED" w:rsidRPr="00EA40CC">
              <w:rPr>
                <w:rFonts w:ascii="Times New Roman" w:hAnsi="Times New Roman" w:cs="Times New Roman"/>
                <w:b/>
                <w:bCs/>
                <w:spacing w:val="3"/>
                <w:sz w:val="24"/>
                <w:szCs w:val="24"/>
                <w:shd w:val="clear" w:color="auto" w:fill="FFFFFF"/>
              </w:rPr>
              <w:t xml:space="preserve"> </w:t>
            </w:r>
            <w:proofErr w:type="spellStart"/>
            <w:r w:rsidR="00A37BED" w:rsidRPr="00EA40CC">
              <w:rPr>
                <w:rFonts w:ascii="Times New Roman" w:hAnsi="Times New Roman" w:cs="Times New Roman"/>
                <w:b/>
                <w:bCs/>
                <w:spacing w:val="3"/>
                <w:sz w:val="24"/>
                <w:szCs w:val="24"/>
                <w:shd w:val="clear" w:color="auto" w:fill="FFFFFF"/>
              </w:rPr>
              <w:t>đất</w:t>
            </w:r>
            <w:proofErr w:type="spellEnd"/>
            <w:r w:rsidR="00A37BED" w:rsidRPr="00EA40CC">
              <w:rPr>
                <w:rFonts w:ascii="Times New Roman" w:hAnsi="Times New Roman" w:cs="Times New Roman"/>
                <w:b/>
                <w:bCs/>
                <w:spacing w:val="3"/>
                <w:sz w:val="24"/>
                <w:szCs w:val="24"/>
                <w:shd w:val="clear" w:color="auto" w:fill="FFFFFF"/>
              </w:rPr>
              <w:t xml:space="preserve"> </w:t>
            </w:r>
            <w:proofErr w:type="spellStart"/>
            <w:r w:rsidR="00A37BED" w:rsidRPr="00EA40CC">
              <w:rPr>
                <w:rFonts w:ascii="Times New Roman" w:hAnsi="Times New Roman" w:cs="Times New Roman"/>
                <w:b/>
                <w:bCs/>
                <w:spacing w:val="3"/>
                <w:sz w:val="24"/>
                <w:szCs w:val="24"/>
                <w:shd w:val="clear" w:color="auto" w:fill="FFFFFF"/>
              </w:rPr>
              <w:t>để</w:t>
            </w:r>
            <w:proofErr w:type="spellEnd"/>
            <w:r w:rsidR="00A37BED" w:rsidRPr="00EA40CC">
              <w:rPr>
                <w:rFonts w:ascii="Times New Roman" w:hAnsi="Times New Roman" w:cs="Times New Roman"/>
                <w:b/>
                <w:bCs/>
                <w:spacing w:val="3"/>
                <w:sz w:val="24"/>
                <w:szCs w:val="24"/>
                <w:shd w:val="clear" w:color="auto" w:fill="FFFFFF"/>
              </w:rPr>
              <w:t xml:space="preserve"> </w:t>
            </w:r>
            <w:proofErr w:type="spellStart"/>
            <w:r w:rsidR="00A37BED" w:rsidRPr="00EA40CC">
              <w:rPr>
                <w:rFonts w:ascii="Times New Roman" w:hAnsi="Times New Roman" w:cs="Times New Roman"/>
                <w:b/>
                <w:bCs/>
                <w:spacing w:val="3"/>
                <w:sz w:val="24"/>
                <w:szCs w:val="24"/>
                <w:shd w:val="clear" w:color="auto" w:fill="FFFFFF"/>
              </w:rPr>
              <w:t>thực</w:t>
            </w:r>
            <w:proofErr w:type="spellEnd"/>
            <w:r w:rsidR="00A37BED" w:rsidRPr="00EA40CC">
              <w:rPr>
                <w:rFonts w:ascii="Times New Roman" w:hAnsi="Times New Roman" w:cs="Times New Roman"/>
                <w:b/>
                <w:bCs/>
                <w:spacing w:val="3"/>
                <w:sz w:val="24"/>
                <w:szCs w:val="24"/>
                <w:shd w:val="clear" w:color="auto" w:fill="FFFFFF"/>
              </w:rPr>
              <w:t xml:space="preserve"> </w:t>
            </w:r>
            <w:proofErr w:type="spellStart"/>
            <w:r w:rsidR="00A37BED" w:rsidRPr="00EA40CC">
              <w:rPr>
                <w:rFonts w:ascii="Times New Roman" w:hAnsi="Times New Roman" w:cs="Times New Roman"/>
                <w:b/>
                <w:bCs/>
                <w:spacing w:val="3"/>
                <w:sz w:val="24"/>
                <w:szCs w:val="24"/>
                <w:shd w:val="clear" w:color="auto" w:fill="FFFFFF"/>
              </w:rPr>
              <w:t>hiện</w:t>
            </w:r>
            <w:proofErr w:type="spellEnd"/>
            <w:r w:rsidR="00A37BED" w:rsidRPr="00EA40CC">
              <w:rPr>
                <w:rFonts w:ascii="Times New Roman" w:hAnsi="Times New Roman" w:cs="Times New Roman"/>
                <w:b/>
                <w:bCs/>
                <w:spacing w:val="3"/>
                <w:sz w:val="24"/>
                <w:szCs w:val="24"/>
                <w:shd w:val="clear" w:color="auto" w:fill="FFFFFF"/>
              </w:rPr>
              <w:t xml:space="preserve"> </w:t>
            </w:r>
            <w:proofErr w:type="spellStart"/>
            <w:r w:rsidR="00A37BED" w:rsidRPr="00EA40CC">
              <w:rPr>
                <w:rFonts w:ascii="Times New Roman" w:hAnsi="Times New Roman" w:cs="Times New Roman"/>
                <w:b/>
                <w:bCs/>
                <w:spacing w:val="3"/>
                <w:sz w:val="24"/>
                <w:szCs w:val="24"/>
                <w:shd w:val="clear" w:color="auto" w:fill="FFFFFF"/>
              </w:rPr>
              <w:t>dự</w:t>
            </w:r>
            <w:proofErr w:type="spellEnd"/>
            <w:r w:rsidR="00A37BED" w:rsidRPr="00EA40CC">
              <w:rPr>
                <w:rFonts w:ascii="Times New Roman" w:hAnsi="Times New Roman" w:cs="Times New Roman"/>
                <w:b/>
                <w:bCs/>
                <w:spacing w:val="3"/>
                <w:sz w:val="24"/>
                <w:szCs w:val="24"/>
                <w:shd w:val="clear" w:color="auto" w:fill="FFFFFF"/>
              </w:rPr>
              <w:t xml:space="preserve"> </w:t>
            </w:r>
            <w:proofErr w:type="spellStart"/>
            <w:r w:rsidR="00A37BED" w:rsidRPr="00EA40CC">
              <w:rPr>
                <w:rFonts w:ascii="Times New Roman" w:hAnsi="Times New Roman" w:cs="Times New Roman"/>
                <w:b/>
                <w:bCs/>
                <w:spacing w:val="3"/>
                <w:sz w:val="24"/>
                <w:szCs w:val="24"/>
                <w:shd w:val="clear" w:color="auto" w:fill="FFFFFF"/>
              </w:rPr>
              <w:t>án</w:t>
            </w:r>
            <w:proofErr w:type="spellEnd"/>
            <w:r w:rsidR="00A37BED" w:rsidRPr="00EA40CC">
              <w:rPr>
                <w:rFonts w:ascii="Times New Roman" w:hAnsi="Times New Roman" w:cs="Times New Roman"/>
                <w:b/>
                <w:bCs/>
                <w:spacing w:val="3"/>
                <w:sz w:val="24"/>
                <w:szCs w:val="24"/>
                <w:shd w:val="clear" w:color="auto" w:fill="FFFFFF"/>
              </w:rPr>
              <w:t xml:space="preserve"> </w:t>
            </w:r>
            <w:proofErr w:type="spellStart"/>
            <w:r w:rsidR="00A37BED" w:rsidRPr="00EA40CC">
              <w:rPr>
                <w:rFonts w:ascii="Times New Roman" w:hAnsi="Times New Roman" w:cs="Times New Roman"/>
                <w:b/>
                <w:bCs/>
                <w:spacing w:val="3"/>
                <w:sz w:val="24"/>
                <w:szCs w:val="24"/>
                <w:shd w:val="clear" w:color="auto" w:fill="FFFFFF"/>
              </w:rPr>
              <w:t>đối</w:t>
            </w:r>
            <w:proofErr w:type="spellEnd"/>
            <w:r w:rsidR="00A37BED" w:rsidRPr="00EA40CC">
              <w:rPr>
                <w:rFonts w:ascii="Times New Roman" w:hAnsi="Times New Roman" w:cs="Times New Roman"/>
                <w:b/>
                <w:bCs/>
                <w:spacing w:val="3"/>
                <w:sz w:val="24"/>
                <w:szCs w:val="24"/>
                <w:shd w:val="clear" w:color="auto" w:fill="FFFFFF"/>
              </w:rPr>
              <w:t xml:space="preserve"> </w:t>
            </w:r>
            <w:proofErr w:type="spellStart"/>
            <w:r w:rsidR="00A37BED" w:rsidRPr="00EA40CC">
              <w:rPr>
                <w:rFonts w:ascii="Times New Roman" w:hAnsi="Times New Roman" w:cs="Times New Roman"/>
                <w:b/>
                <w:bCs/>
                <w:spacing w:val="3"/>
                <w:sz w:val="24"/>
                <w:szCs w:val="24"/>
                <w:shd w:val="clear" w:color="auto" w:fill="FFFFFF"/>
              </w:rPr>
              <w:t>ứng</w:t>
            </w:r>
            <w:proofErr w:type="spellEnd"/>
            <w:r w:rsidR="00A37BED" w:rsidRPr="00EA40CC">
              <w:rPr>
                <w:rFonts w:ascii="Times New Roman" w:hAnsi="Times New Roman" w:cs="Times New Roman"/>
                <w:b/>
                <w:bCs/>
                <w:spacing w:val="3"/>
                <w:sz w:val="24"/>
                <w:szCs w:val="24"/>
                <w:shd w:val="clear" w:color="auto" w:fill="FFFFFF"/>
              </w:rPr>
              <w:t xml:space="preserve"> </w:t>
            </w:r>
            <w:proofErr w:type="spellStart"/>
            <w:r w:rsidR="00A37BED" w:rsidRPr="00EA40CC">
              <w:rPr>
                <w:rFonts w:ascii="Times New Roman" w:hAnsi="Times New Roman" w:cs="Times New Roman"/>
                <w:b/>
                <w:bCs/>
                <w:spacing w:val="3"/>
                <w:sz w:val="24"/>
                <w:szCs w:val="24"/>
                <w:shd w:val="clear" w:color="auto" w:fill="FFFFFF"/>
              </w:rPr>
              <w:t>là</w:t>
            </w:r>
            <w:proofErr w:type="spellEnd"/>
            <w:r w:rsidR="00A37BED" w:rsidRPr="00EA40CC">
              <w:rPr>
                <w:rFonts w:ascii="Times New Roman" w:hAnsi="Times New Roman" w:cs="Times New Roman"/>
                <w:b/>
                <w:bCs/>
                <w:spacing w:val="3"/>
                <w:sz w:val="24"/>
                <w:szCs w:val="24"/>
                <w:shd w:val="clear" w:color="auto" w:fill="FFFFFF"/>
              </w:rPr>
              <w:t xml:space="preserve"> </w:t>
            </w:r>
            <w:proofErr w:type="spellStart"/>
            <w:r w:rsidR="00A37BED" w:rsidRPr="00EA40CC">
              <w:rPr>
                <w:rFonts w:ascii="Times New Roman" w:hAnsi="Times New Roman" w:cs="Times New Roman"/>
                <w:b/>
                <w:bCs/>
                <w:spacing w:val="3"/>
                <w:sz w:val="24"/>
                <w:szCs w:val="24"/>
                <w:shd w:val="clear" w:color="auto" w:fill="FFFFFF"/>
              </w:rPr>
              <w:t>thời</w:t>
            </w:r>
            <w:proofErr w:type="spellEnd"/>
            <w:r w:rsidR="00A37BED" w:rsidRPr="00EA40CC">
              <w:rPr>
                <w:rFonts w:ascii="Times New Roman" w:hAnsi="Times New Roman" w:cs="Times New Roman"/>
                <w:b/>
                <w:bCs/>
                <w:spacing w:val="3"/>
                <w:sz w:val="24"/>
                <w:szCs w:val="24"/>
                <w:shd w:val="clear" w:color="auto" w:fill="FFFFFF"/>
              </w:rPr>
              <w:t xml:space="preserve"> </w:t>
            </w:r>
            <w:proofErr w:type="spellStart"/>
            <w:r w:rsidR="00A37BED" w:rsidRPr="00EA40CC">
              <w:rPr>
                <w:rFonts w:ascii="Times New Roman" w:hAnsi="Times New Roman" w:cs="Times New Roman"/>
                <w:b/>
                <w:bCs/>
                <w:spacing w:val="3"/>
                <w:sz w:val="24"/>
                <w:szCs w:val="24"/>
                <w:shd w:val="clear" w:color="auto" w:fill="FFFFFF"/>
              </w:rPr>
              <w:t>điểm</w:t>
            </w:r>
            <w:proofErr w:type="spellEnd"/>
            <w:r w:rsidR="00A37BED" w:rsidRPr="00EA40CC">
              <w:rPr>
                <w:rFonts w:ascii="Times New Roman" w:hAnsi="Times New Roman" w:cs="Times New Roman"/>
                <w:b/>
                <w:bCs/>
                <w:spacing w:val="3"/>
                <w:sz w:val="24"/>
                <w:szCs w:val="24"/>
                <w:shd w:val="clear" w:color="auto" w:fill="FFFFFF"/>
              </w:rPr>
              <w:t xml:space="preserve"> </w:t>
            </w:r>
            <w:proofErr w:type="spellStart"/>
            <w:r w:rsidR="00A37BED" w:rsidRPr="00EA40CC">
              <w:rPr>
                <w:rFonts w:ascii="Times New Roman" w:hAnsi="Times New Roman" w:cs="Times New Roman"/>
                <w:b/>
                <w:bCs/>
                <w:spacing w:val="3"/>
                <w:sz w:val="24"/>
                <w:szCs w:val="24"/>
                <w:shd w:val="clear" w:color="auto" w:fill="FFFFFF"/>
              </w:rPr>
              <w:t>bắt</w:t>
            </w:r>
            <w:proofErr w:type="spellEnd"/>
            <w:r w:rsidR="00A37BED" w:rsidRPr="00EA40CC">
              <w:rPr>
                <w:rFonts w:ascii="Times New Roman" w:hAnsi="Times New Roman" w:cs="Times New Roman"/>
                <w:b/>
                <w:bCs/>
                <w:spacing w:val="3"/>
                <w:sz w:val="24"/>
                <w:szCs w:val="24"/>
                <w:shd w:val="clear" w:color="auto" w:fill="FFFFFF"/>
              </w:rPr>
              <w:t xml:space="preserve"> </w:t>
            </w:r>
            <w:proofErr w:type="spellStart"/>
            <w:r w:rsidR="00A37BED" w:rsidRPr="00EA40CC">
              <w:rPr>
                <w:rFonts w:ascii="Times New Roman" w:hAnsi="Times New Roman" w:cs="Times New Roman"/>
                <w:b/>
                <w:bCs/>
                <w:spacing w:val="3"/>
                <w:sz w:val="24"/>
                <w:szCs w:val="24"/>
                <w:shd w:val="clear" w:color="auto" w:fill="FFFFFF"/>
              </w:rPr>
              <w:t>đầu</w:t>
            </w:r>
            <w:proofErr w:type="spellEnd"/>
            <w:r w:rsidR="00A37BED" w:rsidRPr="00EA40CC">
              <w:rPr>
                <w:rFonts w:ascii="Times New Roman" w:hAnsi="Times New Roman" w:cs="Times New Roman"/>
                <w:b/>
                <w:bCs/>
                <w:spacing w:val="3"/>
                <w:sz w:val="24"/>
                <w:szCs w:val="24"/>
                <w:shd w:val="clear" w:color="auto" w:fill="FFFFFF"/>
              </w:rPr>
              <w:t xml:space="preserve"> </w:t>
            </w:r>
            <w:proofErr w:type="spellStart"/>
            <w:r w:rsidR="00A37BED" w:rsidRPr="00EA40CC">
              <w:rPr>
                <w:rFonts w:ascii="Times New Roman" w:hAnsi="Times New Roman" w:cs="Times New Roman"/>
                <w:b/>
                <w:bCs/>
                <w:spacing w:val="3"/>
                <w:sz w:val="24"/>
                <w:szCs w:val="24"/>
                <w:shd w:val="clear" w:color="auto" w:fill="FFFFFF"/>
              </w:rPr>
              <w:t>triển</w:t>
            </w:r>
            <w:proofErr w:type="spellEnd"/>
            <w:r w:rsidR="00A37BED" w:rsidRPr="00EA40CC">
              <w:rPr>
                <w:rFonts w:ascii="Times New Roman" w:hAnsi="Times New Roman" w:cs="Times New Roman"/>
                <w:b/>
                <w:bCs/>
                <w:spacing w:val="3"/>
                <w:sz w:val="24"/>
                <w:szCs w:val="24"/>
                <w:shd w:val="clear" w:color="auto" w:fill="FFFFFF"/>
              </w:rPr>
              <w:t xml:space="preserve"> </w:t>
            </w:r>
            <w:proofErr w:type="spellStart"/>
            <w:r w:rsidR="00A37BED" w:rsidRPr="00EA40CC">
              <w:rPr>
                <w:rFonts w:ascii="Times New Roman" w:hAnsi="Times New Roman" w:cs="Times New Roman"/>
                <w:b/>
                <w:bCs/>
                <w:spacing w:val="3"/>
                <w:sz w:val="24"/>
                <w:szCs w:val="24"/>
                <w:shd w:val="clear" w:color="auto" w:fill="FFFFFF"/>
              </w:rPr>
              <w:t>khai</w:t>
            </w:r>
            <w:proofErr w:type="spellEnd"/>
            <w:r w:rsidR="00A37BED" w:rsidRPr="00EA40CC">
              <w:rPr>
                <w:rFonts w:ascii="Times New Roman" w:hAnsi="Times New Roman" w:cs="Times New Roman"/>
                <w:b/>
                <w:bCs/>
                <w:spacing w:val="3"/>
                <w:sz w:val="24"/>
                <w:szCs w:val="24"/>
                <w:shd w:val="clear" w:color="auto" w:fill="FFFFFF"/>
              </w:rPr>
              <w:t xml:space="preserve"> </w:t>
            </w:r>
            <w:proofErr w:type="spellStart"/>
            <w:r w:rsidR="00A37BED" w:rsidRPr="00EA40CC">
              <w:rPr>
                <w:rFonts w:ascii="Times New Roman" w:hAnsi="Times New Roman" w:cs="Times New Roman"/>
                <w:b/>
                <w:bCs/>
                <w:spacing w:val="3"/>
                <w:sz w:val="24"/>
                <w:szCs w:val="24"/>
                <w:shd w:val="clear" w:color="auto" w:fill="FFFFFF"/>
              </w:rPr>
              <w:t>thực</w:t>
            </w:r>
            <w:proofErr w:type="spellEnd"/>
            <w:r w:rsidR="00A37BED" w:rsidRPr="00EA40CC">
              <w:rPr>
                <w:rFonts w:ascii="Times New Roman" w:hAnsi="Times New Roman" w:cs="Times New Roman"/>
                <w:b/>
                <w:bCs/>
                <w:spacing w:val="3"/>
                <w:sz w:val="24"/>
                <w:szCs w:val="24"/>
                <w:shd w:val="clear" w:color="auto" w:fill="FFFFFF"/>
              </w:rPr>
              <w:t xml:space="preserve"> </w:t>
            </w:r>
            <w:proofErr w:type="spellStart"/>
            <w:r w:rsidR="00A37BED" w:rsidRPr="00EA40CC">
              <w:rPr>
                <w:rFonts w:ascii="Times New Roman" w:hAnsi="Times New Roman" w:cs="Times New Roman"/>
                <w:b/>
                <w:bCs/>
                <w:spacing w:val="3"/>
                <w:sz w:val="24"/>
                <w:szCs w:val="24"/>
                <w:shd w:val="clear" w:color="auto" w:fill="FFFFFF"/>
              </w:rPr>
              <w:t>hiện</w:t>
            </w:r>
            <w:proofErr w:type="spellEnd"/>
            <w:r w:rsidR="00A37BED" w:rsidRPr="00EA40CC">
              <w:rPr>
                <w:rFonts w:ascii="Times New Roman" w:hAnsi="Times New Roman" w:cs="Times New Roman"/>
                <w:b/>
                <w:bCs/>
                <w:spacing w:val="3"/>
                <w:sz w:val="24"/>
                <w:szCs w:val="24"/>
                <w:shd w:val="clear" w:color="auto" w:fill="FFFFFF"/>
              </w:rPr>
              <w:t xml:space="preserve"> </w:t>
            </w:r>
            <w:proofErr w:type="spellStart"/>
            <w:r w:rsidR="00A37BED" w:rsidRPr="00EA40CC">
              <w:rPr>
                <w:rFonts w:ascii="Times New Roman" w:hAnsi="Times New Roman" w:cs="Times New Roman"/>
                <w:b/>
                <w:bCs/>
                <w:spacing w:val="3"/>
                <w:sz w:val="24"/>
                <w:szCs w:val="24"/>
                <w:shd w:val="clear" w:color="auto" w:fill="FFFFFF"/>
              </w:rPr>
              <w:t>công</w:t>
            </w:r>
            <w:proofErr w:type="spellEnd"/>
            <w:r w:rsidR="00A37BED" w:rsidRPr="00EA40CC">
              <w:rPr>
                <w:rFonts w:ascii="Times New Roman" w:hAnsi="Times New Roman" w:cs="Times New Roman"/>
                <w:b/>
                <w:bCs/>
                <w:spacing w:val="3"/>
                <w:sz w:val="24"/>
                <w:szCs w:val="24"/>
                <w:shd w:val="clear" w:color="auto" w:fill="FFFFFF"/>
              </w:rPr>
              <w:t xml:space="preserve"> </w:t>
            </w:r>
            <w:proofErr w:type="spellStart"/>
            <w:r w:rsidR="00A37BED" w:rsidRPr="00EA40CC">
              <w:rPr>
                <w:rFonts w:ascii="Times New Roman" w:hAnsi="Times New Roman" w:cs="Times New Roman"/>
                <w:b/>
                <w:bCs/>
                <w:spacing w:val="3"/>
                <w:sz w:val="24"/>
                <w:szCs w:val="24"/>
                <w:shd w:val="clear" w:color="auto" w:fill="FFFFFF"/>
              </w:rPr>
              <w:t>trình</w:t>
            </w:r>
            <w:proofErr w:type="spellEnd"/>
            <w:r w:rsidR="00A37BED" w:rsidRPr="00EA40CC">
              <w:rPr>
                <w:rFonts w:ascii="Times New Roman" w:hAnsi="Times New Roman" w:cs="Times New Roman"/>
                <w:b/>
                <w:bCs/>
                <w:spacing w:val="3"/>
                <w:sz w:val="24"/>
                <w:szCs w:val="24"/>
                <w:shd w:val="clear" w:color="auto" w:fill="FFFFFF"/>
              </w:rPr>
              <w:t xml:space="preserve"> BT.</w:t>
            </w:r>
          </w:p>
          <w:p w14:paraId="51451501" w14:textId="77777777" w:rsidR="00A37BED" w:rsidRPr="00EA40CC" w:rsidRDefault="00A37BED" w:rsidP="00EA40CC">
            <w:pPr>
              <w:adjustRightInd w:val="0"/>
              <w:snapToGrid w:val="0"/>
              <w:jc w:val="both"/>
              <w:rPr>
                <w:rFonts w:ascii="Times New Roman" w:hAnsi="Times New Roman" w:cs="Times New Roman"/>
                <w:b/>
                <w:bCs/>
                <w:spacing w:val="3"/>
                <w:sz w:val="24"/>
                <w:szCs w:val="24"/>
                <w:shd w:val="clear" w:color="auto" w:fill="FFFFFF"/>
              </w:rPr>
            </w:pPr>
          </w:p>
          <w:p w14:paraId="239B643D" w14:textId="1148C89C" w:rsidR="00C72629" w:rsidRPr="00EA40CC" w:rsidRDefault="00C72629" w:rsidP="00EA40CC">
            <w:pPr>
              <w:adjustRightInd w:val="0"/>
              <w:snapToGrid w:val="0"/>
              <w:jc w:val="both"/>
              <w:rPr>
                <w:rFonts w:ascii="Times New Roman" w:hAnsi="Times New Roman" w:cs="Times New Roman"/>
                <w:b/>
                <w:bCs/>
                <w:spacing w:val="3"/>
                <w:sz w:val="24"/>
                <w:szCs w:val="24"/>
                <w:shd w:val="clear" w:color="auto" w:fill="FFFFFF"/>
              </w:rPr>
            </w:pPr>
            <w:r w:rsidRPr="00EA40CC">
              <w:rPr>
                <w:rFonts w:ascii="Times New Roman" w:hAnsi="Times New Roman" w:cs="Times New Roman"/>
                <w:b/>
                <w:bCs/>
                <w:spacing w:val="3"/>
                <w:sz w:val="24"/>
                <w:szCs w:val="24"/>
                <w:shd w:val="clear" w:color="auto" w:fill="FFFFFF"/>
              </w:rPr>
              <w:lastRenderedPageBreak/>
              <w:t xml:space="preserve"> </w:t>
            </w:r>
          </w:p>
        </w:tc>
      </w:tr>
      <w:tr w:rsidR="006F6FF6" w:rsidRPr="00EA40CC" w14:paraId="23D28782" w14:textId="77777777" w:rsidTr="00BB098B">
        <w:trPr>
          <w:gridAfter w:val="2"/>
          <w:wAfter w:w="128" w:type="dxa"/>
          <w:trHeight w:val="264"/>
        </w:trPr>
        <w:tc>
          <w:tcPr>
            <w:tcW w:w="706" w:type="dxa"/>
          </w:tcPr>
          <w:p w14:paraId="64129404" w14:textId="66DC443B" w:rsidR="006E7A6A" w:rsidRPr="00EA40CC" w:rsidRDefault="006E7A6A" w:rsidP="00EA40CC">
            <w:pPr>
              <w:pStyle w:val="ListParagraph"/>
              <w:numPr>
                <w:ilvl w:val="0"/>
                <w:numId w:val="6"/>
              </w:numPr>
              <w:adjustRightInd w:val="0"/>
              <w:snapToGrid w:val="0"/>
              <w:ind w:left="-953" w:right="39" w:firstLine="1133"/>
              <w:contextualSpacing w:val="0"/>
              <w:jc w:val="center"/>
              <w:rPr>
                <w:rFonts w:ascii="Times New Roman" w:hAnsi="Times New Roman" w:cs="Times New Roman"/>
                <w:sz w:val="24"/>
                <w:szCs w:val="24"/>
              </w:rPr>
            </w:pPr>
          </w:p>
        </w:tc>
        <w:tc>
          <w:tcPr>
            <w:tcW w:w="1014" w:type="dxa"/>
          </w:tcPr>
          <w:p w14:paraId="37C544DB" w14:textId="77777777" w:rsidR="006E7A6A" w:rsidRPr="00EA40CC" w:rsidRDefault="006E7A6A" w:rsidP="00EA40CC">
            <w:pPr>
              <w:adjustRightInd w:val="0"/>
              <w:snapToGrid w:val="0"/>
              <w:jc w:val="both"/>
              <w:rPr>
                <w:rFonts w:ascii="Times New Roman" w:hAnsi="Times New Roman" w:cs="Times New Roman"/>
                <w:sz w:val="24"/>
                <w:szCs w:val="24"/>
              </w:rPr>
            </w:pPr>
            <w:proofErr w:type="spellStart"/>
            <w:r w:rsidRPr="00EA40CC">
              <w:rPr>
                <w:rFonts w:ascii="Times New Roman" w:hAnsi="Times New Roman" w:cs="Times New Roman"/>
                <w:sz w:val="24"/>
                <w:szCs w:val="24"/>
              </w:rPr>
              <w:t>Điều</w:t>
            </w:r>
            <w:proofErr w:type="spellEnd"/>
            <w:r w:rsidRPr="00EA40CC">
              <w:rPr>
                <w:rFonts w:ascii="Times New Roman" w:hAnsi="Times New Roman" w:cs="Times New Roman"/>
                <w:sz w:val="24"/>
                <w:szCs w:val="24"/>
              </w:rPr>
              <w:t xml:space="preserve"> 157</w:t>
            </w:r>
          </w:p>
        </w:tc>
        <w:tc>
          <w:tcPr>
            <w:tcW w:w="4288" w:type="dxa"/>
            <w:gridSpan w:val="3"/>
          </w:tcPr>
          <w:p w14:paraId="25EF5283" w14:textId="77777777" w:rsidR="006E7A6A" w:rsidRPr="00EA40CC" w:rsidRDefault="006E7A6A"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spacing w:val="3"/>
                <w:sz w:val="24"/>
                <w:szCs w:val="24"/>
                <w:shd w:val="clear" w:color="auto" w:fill="FFFFFF"/>
              </w:rPr>
              <w:t>Tại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điểm</w:t>
            </w:r>
            <w:proofErr w:type="spellEnd"/>
            <w:r w:rsidRPr="00EA40CC">
              <w:rPr>
                <w:rFonts w:ascii="Times New Roman" w:hAnsi="Times New Roman" w:cs="Times New Roman"/>
                <w:spacing w:val="3"/>
                <w:sz w:val="24"/>
                <w:szCs w:val="24"/>
                <w:shd w:val="clear" w:color="auto" w:fill="FFFFFF"/>
              </w:rPr>
              <w:t xml:space="preserve"> a, </w:t>
            </w:r>
            <w:proofErr w:type="spellStart"/>
            <w:r w:rsidRPr="00EA40CC">
              <w:rPr>
                <w:rFonts w:ascii="Times New Roman" w:hAnsi="Times New Roman" w:cs="Times New Roman"/>
                <w:spacing w:val="3"/>
                <w:sz w:val="24"/>
                <w:szCs w:val="24"/>
                <w:shd w:val="clear" w:color="auto" w:fill="FFFFFF"/>
              </w:rPr>
              <w:t>khoản</w:t>
            </w:r>
            <w:proofErr w:type="spellEnd"/>
            <w:r w:rsidRPr="00EA40CC">
              <w:rPr>
                <w:rFonts w:ascii="Times New Roman" w:hAnsi="Times New Roman" w:cs="Times New Roman"/>
                <w:spacing w:val="3"/>
                <w:sz w:val="24"/>
                <w:szCs w:val="24"/>
                <w:shd w:val="clear" w:color="auto" w:fill="FFFFFF"/>
              </w:rPr>
              <w:t xml:space="preserve"> 1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157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đai</w:t>
            </w:r>
            <w:proofErr w:type="spellEnd"/>
            <w:r w:rsidRPr="00EA40CC">
              <w:rPr>
                <w:rFonts w:ascii="Times New Roman" w:hAnsi="Times New Roman" w:cs="Times New Roman"/>
                <w:spacing w:val="3"/>
                <w:sz w:val="24"/>
                <w:szCs w:val="24"/>
                <w:shd w:val="clear" w:color="auto" w:fill="FFFFFF"/>
              </w:rPr>
              <w:t xml:space="preserve"> 2024</w:t>
            </w:r>
            <w:r w:rsidRPr="00EA40CC">
              <w:rPr>
                <w:rFonts w:ascii="Times New Roman" w:hAnsi="Times New Roman" w:cs="Times New Roman"/>
                <w:sz w:val="24"/>
                <w:szCs w:val="24"/>
              </w:rPr>
              <w:t>: “</w:t>
            </w:r>
            <w:r w:rsidRPr="00EA40CC">
              <w:rPr>
                <w:rFonts w:ascii="Times New Roman" w:hAnsi="Times New Roman" w:cs="Times New Roman"/>
                <w:spacing w:val="3"/>
                <w:sz w:val="24"/>
                <w:szCs w:val="24"/>
                <w:shd w:val="clear" w:color="auto" w:fill="FFFFFF"/>
              </w:rPr>
              <w:t xml:space="preserve">a)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mục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đích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sản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xuất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kinh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doanh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thuộc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lĩnh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ưu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đãi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hoặc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bàn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ưu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đãi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liên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trừ</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xây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ở </w:t>
            </w:r>
            <w:proofErr w:type="spellStart"/>
            <w:r w:rsidRPr="00EA40CC">
              <w:rPr>
                <w:rFonts w:ascii="Times New Roman" w:hAnsi="Times New Roman" w:cs="Times New Roman"/>
                <w:spacing w:val="3"/>
                <w:sz w:val="24"/>
                <w:szCs w:val="24"/>
                <w:shd w:val="clear" w:color="auto" w:fill="FFFFFF"/>
              </w:rPr>
              <w:t>thương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thương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dịch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vụ</w:t>
            </w:r>
            <w:proofErr w:type="spellEnd"/>
            <w:r w:rsidRPr="00EA40CC">
              <w:rPr>
                <w:rFonts w:ascii="Times New Roman" w:hAnsi="Times New Roman" w:cs="Times New Roman"/>
                <w:spacing w:val="3"/>
                <w:sz w:val="24"/>
                <w:szCs w:val="24"/>
                <w:shd w:val="clear" w:color="auto" w:fill="FFFFFF"/>
              </w:rPr>
              <w:t>;”</w:t>
            </w:r>
          </w:p>
        </w:tc>
        <w:tc>
          <w:tcPr>
            <w:tcW w:w="4500" w:type="dxa"/>
            <w:gridSpan w:val="5"/>
          </w:tcPr>
          <w:p w14:paraId="693D33F8" w14:textId="7D415EA2" w:rsidR="006E7A6A" w:rsidRPr="00EA40CC" w:rsidRDefault="006E7A6A"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spacing w:val="3"/>
                <w:sz w:val="24"/>
                <w:szCs w:val="24"/>
                <w:shd w:val="clear" w:color="auto" w:fill="FFFFFF"/>
              </w:rPr>
              <w:t>Tháo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vướng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mắc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trong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thủ</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tục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cấn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trừ</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đóng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chuyển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đổi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từ</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một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lần</w:t>
            </w:r>
            <w:proofErr w:type="spellEnd"/>
            <w:r w:rsidRPr="00EA40CC">
              <w:rPr>
                <w:rFonts w:ascii="Times New Roman" w:hAnsi="Times New Roman" w:cs="Times New Roman"/>
                <w:spacing w:val="3"/>
                <w:sz w:val="24"/>
                <w:szCs w:val="24"/>
                <w:shd w:val="clear" w:color="auto" w:fill="FFFFFF"/>
              </w:rPr>
              <w:t xml:space="preserve"> sang </w:t>
            </w:r>
            <w:proofErr w:type="spellStart"/>
            <w:r w:rsidRPr="00EA40CC">
              <w:rPr>
                <w:rFonts w:ascii="Times New Roman" w:hAnsi="Times New Roman" w:cs="Times New Roman"/>
                <w:spacing w:val="3"/>
                <w:sz w:val="24"/>
                <w:szCs w:val="24"/>
                <w:shd w:val="clear" w:color="auto" w:fill="FFFFFF"/>
              </w:rPr>
              <w:t>hàng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năm</w:t>
            </w:r>
            <w:proofErr w:type="spellEnd"/>
            <w:r w:rsidR="006968E5" w:rsidRPr="00EA40CC">
              <w:rPr>
                <w:rFonts w:ascii="Times New Roman" w:hAnsi="Times New Roman" w:cs="Times New Roman"/>
                <w:spacing w:val="3"/>
                <w:sz w:val="24"/>
                <w:szCs w:val="24"/>
                <w:shd w:val="clear" w:color="auto" w:fill="FFFFFF"/>
              </w:rPr>
              <w:t>.</w:t>
            </w:r>
          </w:p>
        </w:tc>
        <w:tc>
          <w:tcPr>
            <w:tcW w:w="4679" w:type="dxa"/>
            <w:gridSpan w:val="6"/>
          </w:tcPr>
          <w:p w14:paraId="6BFF9CC3" w14:textId="10C714FA" w:rsidR="006E7A6A" w:rsidRPr="00EA40CC" w:rsidRDefault="006E7A6A"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b/>
                <w:spacing w:val="3"/>
                <w:sz w:val="24"/>
                <w:szCs w:val="24"/>
                <w:shd w:val="clear" w:color="auto" w:fill="FFFFFF"/>
              </w:rPr>
              <w:t>Đề</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xuất</w:t>
            </w:r>
            <w:proofErr w:type="spellEnd"/>
            <w:r w:rsidRPr="00EA40CC">
              <w:rPr>
                <w:rFonts w:ascii="Times New Roman" w:hAnsi="Times New Roman" w:cs="Times New Roman"/>
                <w:b/>
                <w:spacing w:val="3"/>
                <w:sz w:val="24"/>
                <w:szCs w:val="24"/>
                <w:shd w:val="clear" w:color="auto" w:fill="FFFFFF"/>
              </w:rPr>
              <w:t xml:space="preserve"> </w:t>
            </w:r>
            <w:proofErr w:type="spellStart"/>
            <w:r w:rsidR="00365440" w:rsidRPr="00EA40CC">
              <w:rPr>
                <w:rFonts w:ascii="Times New Roman" w:hAnsi="Times New Roman" w:cs="Times New Roman"/>
                <w:spacing w:val="3"/>
                <w:sz w:val="24"/>
                <w:szCs w:val="24"/>
                <w:shd w:val="clear" w:color="auto" w:fill="FFFFFF"/>
              </w:rPr>
              <w:t>sửa</w:t>
            </w:r>
            <w:proofErr w:type="spellEnd"/>
            <w:r w:rsidR="00365440" w:rsidRPr="00EA40CC">
              <w:rPr>
                <w:rFonts w:ascii="Times New Roman" w:hAnsi="Times New Roman" w:cs="Times New Roman"/>
                <w:spacing w:val="3"/>
                <w:sz w:val="24"/>
                <w:szCs w:val="24"/>
                <w:shd w:val="clear" w:color="auto" w:fill="FFFFFF"/>
              </w:rPr>
              <w:t xml:space="preserve"> </w:t>
            </w:r>
            <w:proofErr w:type="spellStart"/>
            <w:r w:rsidR="00365440" w:rsidRPr="00EA40CC">
              <w:rPr>
                <w:rFonts w:ascii="Times New Roman" w:hAnsi="Times New Roman" w:cs="Times New Roman"/>
                <w:spacing w:val="3"/>
                <w:sz w:val="24"/>
                <w:szCs w:val="24"/>
                <w:shd w:val="clear" w:color="auto" w:fill="FFFFFF"/>
              </w:rPr>
              <w:t>đổi</w:t>
            </w:r>
            <w:proofErr w:type="spellEnd"/>
            <w:r w:rsidR="00365440" w:rsidRPr="00EA40CC">
              <w:rPr>
                <w:rFonts w:ascii="Times New Roman" w:hAnsi="Times New Roman" w:cs="Times New Roman"/>
                <w:spacing w:val="3"/>
                <w:sz w:val="24"/>
                <w:szCs w:val="24"/>
                <w:shd w:val="clear" w:color="auto" w:fill="FFFFFF"/>
              </w:rPr>
              <w:t xml:space="preserve"> </w:t>
            </w:r>
            <w:proofErr w:type="spellStart"/>
            <w:r w:rsidR="00365440" w:rsidRPr="00EA40CC">
              <w:rPr>
                <w:rFonts w:ascii="Times New Roman" w:hAnsi="Times New Roman" w:cs="Times New Roman"/>
                <w:spacing w:val="3"/>
                <w:sz w:val="24"/>
                <w:szCs w:val="24"/>
                <w:shd w:val="clear" w:color="auto" w:fill="FFFFFF"/>
              </w:rPr>
              <w:t>như</w:t>
            </w:r>
            <w:proofErr w:type="spellEnd"/>
            <w:r w:rsidR="00365440" w:rsidRPr="00EA40CC">
              <w:rPr>
                <w:rFonts w:ascii="Times New Roman" w:hAnsi="Times New Roman" w:cs="Times New Roman"/>
                <w:spacing w:val="3"/>
                <w:sz w:val="24"/>
                <w:szCs w:val="24"/>
                <w:shd w:val="clear" w:color="auto" w:fill="FFFFFF"/>
              </w:rPr>
              <w:t xml:space="preserve"> </w:t>
            </w:r>
            <w:proofErr w:type="spellStart"/>
            <w:r w:rsidR="00365440" w:rsidRPr="00EA40CC">
              <w:rPr>
                <w:rFonts w:ascii="Times New Roman" w:hAnsi="Times New Roman" w:cs="Times New Roman"/>
                <w:spacing w:val="3"/>
                <w:sz w:val="24"/>
                <w:szCs w:val="24"/>
                <w:shd w:val="clear" w:color="auto" w:fill="FFFFFF"/>
              </w:rPr>
              <w:t>sau</w:t>
            </w:r>
            <w:proofErr w:type="spellEnd"/>
            <w:r w:rsidRPr="00EA40CC">
              <w:rPr>
                <w:rFonts w:ascii="Times New Roman" w:hAnsi="Times New Roman" w:cs="Times New Roman"/>
                <w:spacing w:val="3"/>
                <w:sz w:val="24"/>
                <w:szCs w:val="24"/>
                <w:shd w:val="clear" w:color="auto" w:fill="FFFFFF"/>
              </w:rPr>
              <w:t>:</w:t>
            </w:r>
          </w:p>
          <w:p w14:paraId="002770B8" w14:textId="77777777" w:rsidR="00365440" w:rsidRPr="00EA40CC" w:rsidRDefault="00365440" w:rsidP="00EA40CC">
            <w:pPr>
              <w:adjustRightInd w:val="0"/>
              <w:snapToGrid w:val="0"/>
              <w:jc w:val="both"/>
              <w:rPr>
                <w:rFonts w:ascii="Times New Roman" w:hAnsi="Times New Roman" w:cs="Times New Roman"/>
                <w:b/>
                <w:spacing w:val="3"/>
                <w:sz w:val="24"/>
                <w:szCs w:val="24"/>
                <w:shd w:val="clear" w:color="auto" w:fill="FFFFFF"/>
              </w:rPr>
            </w:pPr>
          </w:p>
          <w:p w14:paraId="3CE59A92" w14:textId="77777777" w:rsidR="006E7A6A" w:rsidRPr="00EA40CC" w:rsidRDefault="006E7A6A" w:rsidP="00EA40CC">
            <w:pPr>
              <w:adjustRightInd w:val="0"/>
              <w:snapToGrid w:val="0"/>
              <w:jc w:val="both"/>
              <w:rPr>
                <w:rFonts w:ascii="Times New Roman" w:hAnsi="Times New Roman" w:cs="Times New Roman"/>
                <w:b/>
                <w:spacing w:val="3"/>
                <w:sz w:val="24"/>
                <w:szCs w:val="24"/>
                <w:shd w:val="clear" w:color="auto" w:fill="FFFFFF"/>
              </w:rPr>
            </w:pPr>
            <w:r w:rsidRPr="00EA40CC">
              <w:rPr>
                <w:rFonts w:ascii="Times New Roman" w:hAnsi="Times New Roman" w:cs="Times New Roman"/>
                <w:b/>
                <w:spacing w:val="3"/>
                <w:sz w:val="24"/>
                <w:szCs w:val="24"/>
                <w:shd w:val="clear" w:color="auto" w:fill="FFFFFF"/>
              </w:rPr>
              <w:t xml:space="preserve">“a) </w:t>
            </w:r>
            <w:proofErr w:type="spellStart"/>
            <w:r w:rsidRPr="00EA40CC">
              <w:rPr>
                <w:rFonts w:ascii="Times New Roman" w:hAnsi="Times New Roman" w:cs="Times New Roman"/>
                <w:b/>
                <w:spacing w:val="3"/>
                <w:sz w:val="24"/>
                <w:szCs w:val="24"/>
                <w:shd w:val="clear" w:color="auto" w:fill="FFFFFF"/>
              </w:rPr>
              <w:t>Sử</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dụng</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đất</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vào</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mục</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đích</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sản</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xuất</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kinh</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doanh</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thuộc</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lĩnh</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vực</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ưu</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đãi</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đầu</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tư</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hoặc</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tại</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địa</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bàn</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ưu</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đãi</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đầu</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tư</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theo</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quy</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định</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của</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pháp</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luật</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về</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đầu</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tư</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và</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pháp</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luật</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có</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liên</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quan</w:t>
            </w:r>
            <w:proofErr w:type="spellEnd"/>
            <w:r w:rsidRPr="00EA40CC">
              <w:rPr>
                <w:rFonts w:ascii="Times New Roman" w:hAnsi="Times New Roman" w:cs="Times New Roman"/>
                <w:b/>
                <w:spacing w:val="3"/>
                <w:sz w:val="24"/>
                <w:szCs w:val="24"/>
                <w:shd w:val="clear" w:color="auto" w:fill="FFFFFF"/>
              </w:rPr>
              <w:t>.”</w:t>
            </w:r>
          </w:p>
          <w:p w14:paraId="482DE5B7" w14:textId="407C6B26" w:rsidR="00365440" w:rsidRPr="00EA40CC" w:rsidRDefault="00365440" w:rsidP="00EA40CC">
            <w:pPr>
              <w:adjustRightInd w:val="0"/>
              <w:snapToGrid w:val="0"/>
              <w:jc w:val="both"/>
              <w:rPr>
                <w:rFonts w:ascii="Times New Roman" w:hAnsi="Times New Roman" w:cs="Times New Roman"/>
                <w:b/>
                <w:spacing w:val="3"/>
                <w:sz w:val="24"/>
                <w:szCs w:val="24"/>
                <w:shd w:val="clear" w:color="auto" w:fill="FFFFFF"/>
              </w:rPr>
            </w:pPr>
          </w:p>
        </w:tc>
      </w:tr>
      <w:tr w:rsidR="006F6FF6" w:rsidRPr="00EA40CC" w14:paraId="42031FD8" w14:textId="77777777" w:rsidTr="00BB098B">
        <w:trPr>
          <w:gridAfter w:val="1"/>
          <w:wAfter w:w="34" w:type="dxa"/>
          <w:trHeight w:val="264"/>
        </w:trPr>
        <w:tc>
          <w:tcPr>
            <w:tcW w:w="706" w:type="dxa"/>
          </w:tcPr>
          <w:p w14:paraId="5414200F" w14:textId="5C9C426E" w:rsidR="004B76CD" w:rsidRPr="00EA40CC" w:rsidRDefault="004B76CD" w:rsidP="00EA40CC">
            <w:pPr>
              <w:pStyle w:val="ListParagraph"/>
              <w:numPr>
                <w:ilvl w:val="0"/>
                <w:numId w:val="6"/>
              </w:numPr>
              <w:adjustRightInd w:val="0"/>
              <w:snapToGrid w:val="0"/>
              <w:ind w:left="-953" w:right="39" w:firstLine="1133"/>
              <w:contextualSpacing w:val="0"/>
              <w:jc w:val="center"/>
              <w:rPr>
                <w:rFonts w:ascii="Times New Roman" w:hAnsi="Times New Roman" w:cs="Times New Roman"/>
                <w:sz w:val="24"/>
                <w:szCs w:val="24"/>
              </w:rPr>
            </w:pPr>
          </w:p>
        </w:tc>
        <w:tc>
          <w:tcPr>
            <w:tcW w:w="1014" w:type="dxa"/>
          </w:tcPr>
          <w:p w14:paraId="231EB8FE" w14:textId="77777777" w:rsidR="004B76CD" w:rsidRPr="00EA40CC" w:rsidRDefault="004B76CD" w:rsidP="00EA40CC">
            <w:pPr>
              <w:adjustRightInd w:val="0"/>
              <w:snapToGrid w:val="0"/>
              <w:jc w:val="both"/>
              <w:rPr>
                <w:rFonts w:ascii="Times New Roman" w:hAnsi="Times New Roman" w:cs="Times New Roman"/>
                <w:sz w:val="24"/>
                <w:szCs w:val="24"/>
              </w:rPr>
            </w:pPr>
            <w:proofErr w:type="spellStart"/>
            <w:r w:rsidRPr="00EA40CC">
              <w:rPr>
                <w:rFonts w:ascii="Times New Roman" w:hAnsi="Times New Roman" w:cs="Times New Roman"/>
                <w:sz w:val="24"/>
                <w:szCs w:val="24"/>
              </w:rPr>
              <w:t>Điều</w:t>
            </w:r>
            <w:proofErr w:type="spellEnd"/>
            <w:r w:rsidRPr="00EA40CC">
              <w:rPr>
                <w:rFonts w:ascii="Times New Roman" w:hAnsi="Times New Roman" w:cs="Times New Roman"/>
                <w:sz w:val="24"/>
                <w:szCs w:val="24"/>
              </w:rPr>
              <w:t xml:space="preserve"> 254</w:t>
            </w:r>
          </w:p>
        </w:tc>
        <w:tc>
          <w:tcPr>
            <w:tcW w:w="4624" w:type="dxa"/>
            <w:gridSpan w:val="4"/>
          </w:tcPr>
          <w:p w14:paraId="6CAB9E12" w14:textId="785A924F" w:rsidR="004B76CD" w:rsidRPr="00EA40CC" w:rsidRDefault="004B76CD"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spacing w:val="3"/>
                <w:sz w:val="24"/>
                <w:szCs w:val="24"/>
                <w:shd w:val="clear" w:color="auto" w:fill="FFFFFF"/>
              </w:rPr>
              <w:t>Tại</w:t>
            </w:r>
            <w:proofErr w:type="spellEnd"/>
            <w:r w:rsidRPr="00EA40CC">
              <w:rPr>
                <w:rFonts w:ascii="Times New Roman" w:hAnsi="Times New Roman" w:cs="Times New Roman"/>
                <w:spacing w:val="3"/>
                <w:sz w:val="24"/>
                <w:szCs w:val="24"/>
                <w:shd w:val="clear" w:color="auto" w:fill="FFFFFF"/>
              </w:rPr>
              <w:t xml:space="preserve"> Điều 254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00AD717C" w:rsidRPr="00EA40CC">
              <w:rPr>
                <w:rFonts w:ascii="Times New Roman" w:hAnsi="Times New Roman" w:cs="Times New Roman"/>
                <w:spacing w:val="3"/>
                <w:sz w:val="24"/>
                <w:szCs w:val="24"/>
                <w:shd w:val="clear" w:color="auto" w:fill="FFFFFF"/>
              </w:rPr>
              <w:t>đ</w:t>
            </w:r>
            <w:r w:rsidRPr="00EA40CC">
              <w:rPr>
                <w:rFonts w:ascii="Times New Roman" w:hAnsi="Times New Roman" w:cs="Times New Roman"/>
                <w:spacing w:val="3"/>
                <w:sz w:val="24"/>
                <w:szCs w:val="24"/>
                <w:shd w:val="clear" w:color="auto" w:fill="FFFFFF"/>
              </w:rPr>
              <w:t>ai</w:t>
            </w:r>
            <w:proofErr w:type="spellEnd"/>
            <w:r w:rsidRPr="00EA40CC">
              <w:rPr>
                <w:rFonts w:ascii="Times New Roman" w:hAnsi="Times New Roman" w:cs="Times New Roman"/>
                <w:spacing w:val="3"/>
                <w:sz w:val="24"/>
                <w:szCs w:val="24"/>
                <w:shd w:val="clear" w:color="auto" w:fill="FFFFFF"/>
              </w:rPr>
              <w:t xml:space="preserve"> 2024, Quy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chuyển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tiếp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hỗ</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hiệu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hành</w:t>
            </w:r>
            <w:proofErr w:type="spellEnd"/>
          </w:p>
          <w:p w14:paraId="0EDC026B" w14:textId="27997675" w:rsidR="004B76CD" w:rsidRPr="00EA40CC" w:rsidRDefault="004B76CD" w:rsidP="00EA40CC">
            <w:pPr>
              <w:adjustRightInd w:val="0"/>
              <w:snapToGrid w:val="0"/>
              <w:jc w:val="both"/>
              <w:rPr>
                <w:rFonts w:ascii="Times New Roman" w:hAnsi="Times New Roman" w:cs="Times New Roman"/>
                <w:spacing w:val="3"/>
                <w:sz w:val="24"/>
                <w:szCs w:val="24"/>
                <w:shd w:val="clear" w:color="auto" w:fill="FFFFFF"/>
              </w:rPr>
            </w:pPr>
            <w:proofErr w:type="gramStart"/>
            <w:r w:rsidRPr="00EA40CC">
              <w:rPr>
                <w:rFonts w:ascii="Times New Roman" w:hAnsi="Times New Roman" w:cs="Times New Roman"/>
                <w:sz w:val="24"/>
                <w:szCs w:val="24"/>
              </w:rPr>
              <w:t xml:space="preserve">“ </w:t>
            </w:r>
            <w:r w:rsidRPr="00EA40CC">
              <w:rPr>
                <w:rFonts w:ascii="Times New Roman" w:hAnsi="Times New Roman" w:cs="Times New Roman"/>
                <w:spacing w:val="3"/>
                <w:sz w:val="24"/>
                <w:szCs w:val="24"/>
                <w:shd w:val="clear" w:color="auto" w:fill="FFFFFF"/>
              </w:rPr>
              <w:t>1</w:t>
            </w:r>
            <w:proofErr w:type="gram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đai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ngày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hiệu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hành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nhưng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chưa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duyệt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phương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hỗ</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thẩm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thì</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tiếp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tục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việc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hỗ</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proofErr w:type="spellEnd"/>
            <w:r w:rsidRPr="00EA40CC">
              <w:rPr>
                <w:rFonts w:ascii="Times New Roman" w:hAnsi="Times New Roman" w:cs="Times New Roman"/>
                <w:spacing w:val="3"/>
                <w:sz w:val="24"/>
                <w:szCs w:val="24"/>
                <w:shd w:val="clear" w:color="auto" w:fill="FFFFFF"/>
              </w:rPr>
              <w:t>.</w:t>
            </w:r>
          </w:p>
          <w:p w14:paraId="45622452" w14:textId="77777777" w:rsidR="005F6039" w:rsidRPr="00EA40CC" w:rsidRDefault="005F6039" w:rsidP="00EA40CC">
            <w:pPr>
              <w:adjustRightInd w:val="0"/>
              <w:snapToGrid w:val="0"/>
              <w:jc w:val="both"/>
              <w:rPr>
                <w:rFonts w:ascii="Times New Roman" w:hAnsi="Times New Roman" w:cs="Times New Roman"/>
                <w:spacing w:val="3"/>
                <w:sz w:val="24"/>
                <w:szCs w:val="24"/>
                <w:shd w:val="clear" w:color="auto" w:fill="FFFFFF"/>
              </w:rPr>
            </w:pPr>
          </w:p>
          <w:p w14:paraId="29556950" w14:textId="77777777" w:rsidR="004B76CD" w:rsidRPr="00EA40CC" w:rsidRDefault="004B76CD"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2.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duyệt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phương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hỗ</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đai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ngày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hiệu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hành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nhưng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chưa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thì</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tiếp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tục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phương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hỗ</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duyệt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việc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xử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lý</w:t>
            </w:r>
            <w:proofErr w:type="spellEnd"/>
            <w:r w:rsidRPr="00EA40CC">
              <w:rPr>
                <w:rFonts w:ascii="Times New Roman" w:hAnsi="Times New Roman" w:cs="Times New Roman"/>
                <w:spacing w:val="3"/>
                <w:sz w:val="24"/>
                <w:szCs w:val="24"/>
                <w:shd w:val="clear" w:color="auto" w:fill="FFFFFF"/>
              </w:rPr>
              <w:t xml:space="preserve"> chi </w:t>
            </w:r>
            <w:proofErr w:type="spellStart"/>
            <w:r w:rsidRPr="00EA40CC">
              <w:rPr>
                <w:rFonts w:ascii="Times New Roman" w:hAnsi="Times New Roman" w:cs="Times New Roman"/>
                <w:spacing w:val="3"/>
                <w:sz w:val="24"/>
                <w:szCs w:val="24"/>
                <w:shd w:val="clear" w:color="auto" w:fill="FFFFFF"/>
              </w:rPr>
              <w:t>trả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chậm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điểm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ban </w:t>
            </w:r>
            <w:proofErr w:type="spellStart"/>
            <w:r w:rsidRPr="00EA40CC">
              <w:rPr>
                <w:rFonts w:ascii="Times New Roman" w:hAnsi="Times New Roman" w:cs="Times New Roman"/>
                <w:spacing w:val="3"/>
                <w:sz w:val="24"/>
                <w:szCs w:val="24"/>
                <w:shd w:val="clear" w:color="auto" w:fill="FFFFFF"/>
              </w:rPr>
              <w:t>hành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w:t>
            </w:r>
          </w:p>
        </w:tc>
        <w:tc>
          <w:tcPr>
            <w:tcW w:w="1282" w:type="dxa"/>
          </w:tcPr>
          <w:p w14:paraId="4CB5DC82" w14:textId="77777777" w:rsidR="004B76CD" w:rsidRPr="00EA40CC" w:rsidRDefault="004B76CD"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spacing w:val="3"/>
                <w:sz w:val="24"/>
                <w:szCs w:val="24"/>
                <w:shd w:val="clear" w:color="auto" w:fill="FFFFFF"/>
              </w:rPr>
              <w:t>Xử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lý</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chuyển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tiếp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chấp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thuận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p>
        </w:tc>
        <w:tc>
          <w:tcPr>
            <w:tcW w:w="7655" w:type="dxa"/>
            <w:gridSpan w:val="10"/>
          </w:tcPr>
          <w:p w14:paraId="77D934C6" w14:textId="77777777" w:rsidR="004B76CD" w:rsidRPr="00EA40CC" w:rsidRDefault="004B76CD"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b/>
                <w:spacing w:val="3"/>
                <w:sz w:val="24"/>
                <w:szCs w:val="24"/>
                <w:shd w:val="clear" w:color="auto" w:fill="FFFFFF"/>
              </w:rPr>
              <w:t>Kiến</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nghị</w:t>
            </w:r>
            <w:proofErr w:type="spellEnd"/>
            <w:r w:rsidRPr="00EA40CC">
              <w:rPr>
                <w:rFonts w:ascii="Times New Roman" w:hAnsi="Times New Roman" w:cs="Times New Roman"/>
                <w:b/>
                <w:spacing w:val="3"/>
                <w:sz w:val="24"/>
                <w:szCs w:val="24"/>
                <w:shd w:val="clear" w:color="auto" w:fill="FFFFFF"/>
              </w:rPr>
              <w:t xml:space="preserve"> 1</w:t>
            </w:r>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để</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tiếp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tục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phép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đây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thuộc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chủ</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trương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giấy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chứng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nhận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thì</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chuyển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tiếp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hành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sau</w:t>
            </w:r>
            <w:proofErr w:type="spellEnd"/>
            <w:r w:rsidRPr="00EA40CC">
              <w:rPr>
                <w:rFonts w:ascii="Times New Roman" w:hAnsi="Times New Roman" w:cs="Times New Roman"/>
                <w:spacing w:val="3"/>
                <w:sz w:val="24"/>
                <w:szCs w:val="24"/>
                <w:shd w:val="clear" w:color="auto" w:fill="FFFFFF"/>
              </w:rPr>
              <w:t>:</w:t>
            </w:r>
          </w:p>
          <w:p w14:paraId="62CA900E" w14:textId="77777777" w:rsidR="004B76CD" w:rsidRPr="00EA40CC" w:rsidRDefault="004B76CD"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1.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văn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bản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chấp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thuận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chủ</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trương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hoặc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lựa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chọn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chủ</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thẩm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đúng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ở, </w:t>
            </w:r>
            <w:proofErr w:type="spellStart"/>
            <w:r w:rsidRPr="00EA40CC">
              <w:rPr>
                <w:rFonts w:ascii="Times New Roman" w:hAnsi="Times New Roman" w:cs="Times New Roman"/>
                <w:spacing w:val="3"/>
                <w:sz w:val="24"/>
                <w:szCs w:val="24"/>
                <w:shd w:val="clear" w:color="auto" w:fill="FFFFFF"/>
              </w:rPr>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ngày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đai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năm</w:t>
            </w:r>
            <w:proofErr w:type="spellEnd"/>
            <w:r w:rsidRPr="00EA40CC">
              <w:rPr>
                <w:rFonts w:ascii="Times New Roman" w:hAnsi="Times New Roman" w:cs="Times New Roman"/>
                <w:spacing w:val="3"/>
                <w:sz w:val="24"/>
                <w:szCs w:val="24"/>
                <w:shd w:val="clear" w:color="auto" w:fill="FFFFFF"/>
              </w:rPr>
              <w:t xml:space="preserve"> 2024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hiệu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nhưng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chưa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chủ</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mà</w:t>
            </w:r>
            <w:proofErr w:type="spellEnd"/>
            <w:r w:rsidRPr="00EA40CC">
              <w:rPr>
                <w:rFonts w:ascii="Times New Roman" w:hAnsi="Times New Roman" w:cs="Times New Roman"/>
                <w:spacing w:val="3"/>
                <w:sz w:val="24"/>
                <w:szCs w:val="24"/>
                <w:shd w:val="clear" w:color="auto" w:fill="FFFFFF"/>
              </w:rPr>
              <w:t xml:space="preserve"> nay </w:t>
            </w:r>
            <w:proofErr w:type="spellStart"/>
            <w:r w:rsidRPr="00EA40CC">
              <w:rPr>
                <w:rFonts w:ascii="Times New Roman" w:hAnsi="Times New Roman" w:cs="Times New Roman"/>
                <w:spacing w:val="3"/>
                <w:sz w:val="24"/>
                <w:szCs w:val="24"/>
                <w:shd w:val="clear" w:color="auto" w:fill="FFFFFF"/>
              </w:rPr>
              <w:t>phù</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hoạch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kế</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hoạch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Ủy</w:t>
            </w:r>
            <w:proofErr w:type="spellEnd"/>
            <w:r w:rsidRPr="00EA40CC">
              <w:rPr>
                <w:rFonts w:ascii="Times New Roman" w:hAnsi="Times New Roman" w:cs="Times New Roman"/>
                <w:spacing w:val="3"/>
                <w:sz w:val="24"/>
                <w:szCs w:val="24"/>
                <w:shd w:val="clear" w:color="auto" w:fill="FFFFFF"/>
              </w:rPr>
              <w:t xml:space="preserve"> ban </w:t>
            </w:r>
            <w:proofErr w:type="spellStart"/>
            <w:r w:rsidRPr="00EA40CC">
              <w:rPr>
                <w:rFonts w:ascii="Times New Roman" w:hAnsi="Times New Roman" w:cs="Times New Roman"/>
                <w:spacing w:val="3"/>
                <w:sz w:val="24"/>
                <w:szCs w:val="24"/>
                <w:shd w:val="clear" w:color="auto" w:fill="FFFFFF"/>
              </w:rPr>
              <w:t>nhân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dân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cấp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tỉnh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rà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soát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xác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nhận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đúng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ở, </w:t>
            </w:r>
            <w:proofErr w:type="spellStart"/>
            <w:r w:rsidRPr="00EA40CC">
              <w:rPr>
                <w:rFonts w:ascii="Times New Roman" w:hAnsi="Times New Roman" w:cs="Times New Roman"/>
                <w:spacing w:val="3"/>
                <w:sz w:val="24"/>
                <w:szCs w:val="24"/>
                <w:shd w:val="clear" w:color="auto" w:fill="FFFFFF"/>
              </w:rPr>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điểm</w:t>
            </w:r>
            <w:proofErr w:type="spellEnd"/>
            <w:r w:rsidRPr="00EA40CC">
              <w:rPr>
                <w:rFonts w:ascii="Times New Roman" w:hAnsi="Times New Roman" w:cs="Times New Roman"/>
                <w:spacing w:val="3"/>
                <w:sz w:val="24"/>
                <w:szCs w:val="24"/>
                <w:shd w:val="clear" w:color="auto" w:fill="FFFFFF"/>
              </w:rPr>
              <w:t xml:space="preserve"> ban </w:t>
            </w:r>
            <w:proofErr w:type="spellStart"/>
            <w:r w:rsidRPr="00EA40CC">
              <w:rPr>
                <w:rFonts w:ascii="Times New Roman" w:hAnsi="Times New Roman" w:cs="Times New Roman"/>
                <w:spacing w:val="3"/>
                <w:sz w:val="24"/>
                <w:szCs w:val="24"/>
                <w:shd w:val="clear" w:color="auto" w:fill="FFFFFF"/>
              </w:rPr>
              <w:t>hành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văn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bản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đồng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việc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chậm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không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phải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lỗi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chủ</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thì</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thẩm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đai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Nghị</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proofErr w:type="spellEnd"/>
            <w:r w:rsidRPr="00EA40CC">
              <w:rPr>
                <w:rFonts w:ascii="Times New Roman" w:hAnsi="Times New Roman" w:cs="Times New Roman"/>
                <w:spacing w:val="3"/>
                <w:sz w:val="24"/>
                <w:szCs w:val="24"/>
                <w:shd w:val="clear" w:color="auto" w:fill="FFFFFF"/>
              </w:rPr>
              <w:t>.</w:t>
            </w:r>
          </w:p>
          <w:p w14:paraId="10055A4E" w14:textId="77777777" w:rsidR="004B76CD" w:rsidRPr="00EA40CC" w:rsidRDefault="004B76CD"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b/>
                <w:spacing w:val="3"/>
                <w:sz w:val="24"/>
                <w:szCs w:val="24"/>
                <w:shd w:val="clear" w:color="auto" w:fill="FFFFFF"/>
              </w:rPr>
              <w:t>Kiến</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nghị</w:t>
            </w:r>
            <w:proofErr w:type="spellEnd"/>
            <w:r w:rsidRPr="00EA40CC">
              <w:rPr>
                <w:rFonts w:ascii="Times New Roman" w:hAnsi="Times New Roman" w:cs="Times New Roman"/>
                <w:b/>
                <w:spacing w:val="3"/>
                <w:sz w:val="24"/>
                <w:szCs w:val="24"/>
                <w:shd w:val="clear" w:color="auto" w:fill="FFFFFF"/>
              </w:rPr>
              <w:t xml:space="preserve"> 2</w:t>
            </w:r>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bổ</w:t>
            </w:r>
            <w:proofErr w:type="spellEnd"/>
            <w:r w:rsidRPr="00EA40CC">
              <w:rPr>
                <w:rFonts w:ascii="Times New Roman" w:hAnsi="Times New Roman" w:cs="Times New Roman"/>
                <w:spacing w:val="3"/>
                <w:sz w:val="24"/>
                <w:szCs w:val="24"/>
                <w:shd w:val="clear" w:color="auto" w:fill="FFFFFF"/>
              </w:rPr>
              <w:t xml:space="preserve"> sung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khoản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chuyển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tiếp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phần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tích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còn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chưa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trong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duyệt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phương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hỗ</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một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phần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sau</w:t>
            </w:r>
            <w:proofErr w:type="spellEnd"/>
            <w:r w:rsidRPr="00EA40CC">
              <w:rPr>
                <w:rFonts w:ascii="Times New Roman" w:hAnsi="Times New Roman" w:cs="Times New Roman"/>
                <w:spacing w:val="3"/>
                <w:sz w:val="24"/>
                <w:szCs w:val="24"/>
                <w:shd w:val="clear" w:color="auto" w:fill="FFFFFF"/>
              </w:rPr>
              <w:t>:</w:t>
            </w:r>
          </w:p>
          <w:p w14:paraId="3866276C" w14:textId="77777777" w:rsidR="004B76CD" w:rsidRPr="00EA40CC" w:rsidRDefault="004B76CD"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2.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duyệt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phương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hỗ</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một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phần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tích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đai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ngày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hiệu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hành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thì</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tiếp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tục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phương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hỗ</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phần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tích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còn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dự</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lastRenderedPageBreak/>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điểm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ban </w:t>
            </w:r>
            <w:proofErr w:type="spellStart"/>
            <w:r w:rsidRPr="00EA40CC">
              <w:rPr>
                <w:rFonts w:ascii="Times New Roman" w:hAnsi="Times New Roman" w:cs="Times New Roman"/>
                <w:spacing w:val="3"/>
                <w:sz w:val="24"/>
                <w:szCs w:val="24"/>
                <w:shd w:val="clear" w:color="auto" w:fill="FFFFFF"/>
              </w:rPr>
              <w:t>hành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hồi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w:t>
            </w:r>
          </w:p>
        </w:tc>
      </w:tr>
      <w:tr w:rsidR="006F6FF6" w:rsidRPr="00EA40CC" w14:paraId="681BB965" w14:textId="77777777" w:rsidTr="00BB098B">
        <w:trPr>
          <w:gridAfter w:val="2"/>
          <w:wAfter w:w="128" w:type="dxa"/>
          <w:trHeight w:val="264"/>
        </w:trPr>
        <w:tc>
          <w:tcPr>
            <w:tcW w:w="706" w:type="dxa"/>
          </w:tcPr>
          <w:p w14:paraId="6193CCA4" w14:textId="0B8B7AF7" w:rsidR="00F6678A" w:rsidRPr="00EA40CC" w:rsidRDefault="00F6678A" w:rsidP="00EA40CC">
            <w:pPr>
              <w:pStyle w:val="ListParagraph"/>
              <w:numPr>
                <w:ilvl w:val="0"/>
                <w:numId w:val="6"/>
              </w:numPr>
              <w:adjustRightInd w:val="0"/>
              <w:snapToGrid w:val="0"/>
              <w:ind w:left="-953" w:right="39" w:firstLine="1133"/>
              <w:contextualSpacing w:val="0"/>
              <w:jc w:val="center"/>
              <w:rPr>
                <w:rFonts w:ascii="Times New Roman" w:hAnsi="Times New Roman" w:cs="Times New Roman"/>
                <w:sz w:val="24"/>
                <w:szCs w:val="24"/>
              </w:rPr>
            </w:pPr>
          </w:p>
        </w:tc>
        <w:tc>
          <w:tcPr>
            <w:tcW w:w="1014" w:type="dxa"/>
          </w:tcPr>
          <w:p w14:paraId="7E1E89F0" w14:textId="3935268C" w:rsidR="00F6678A" w:rsidRPr="00EA40CC" w:rsidRDefault="00F6678A" w:rsidP="00EA40CC">
            <w:pPr>
              <w:adjustRightInd w:val="0"/>
              <w:snapToGrid w:val="0"/>
              <w:jc w:val="both"/>
              <w:rPr>
                <w:rFonts w:ascii="Times New Roman" w:hAnsi="Times New Roman" w:cs="Times New Roman"/>
                <w:sz w:val="24"/>
                <w:szCs w:val="24"/>
              </w:rPr>
            </w:pPr>
            <w:proofErr w:type="spellStart"/>
            <w:r w:rsidRPr="00EA40CC">
              <w:rPr>
                <w:rFonts w:ascii="Times New Roman" w:hAnsi="Times New Roman" w:cs="Times New Roman"/>
                <w:sz w:val="24"/>
                <w:szCs w:val="24"/>
              </w:rPr>
              <w:t>Điều</w:t>
            </w:r>
            <w:proofErr w:type="spellEnd"/>
            <w:r w:rsidRPr="00EA40CC">
              <w:rPr>
                <w:rFonts w:ascii="Times New Roman" w:hAnsi="Times New Roman" w:cs="Times New Roman"/>
                <w:sz w:val="24"/>
                <w:szCs w:val="24"/>
              </w:rPr>
              <w:t xml:space="preserve"> 257</w:t>
            </w:r>
          </w:p>
        </w:tc>
        <w:tc>
          <w:tcPr>
            <w:tcW w:w="4288" w:type="dxa"/>
            <w:gridSpan w:val="3"/>
          </w:tcPr>
          <w:p w14:paraId="033C74D1" w14:textId="7092ECCF" w:rsidR="00F6678A" w:rsidRPr="00EA40CC" w:rsidRDefault="00F6678A"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spacing w:val="3"/>
                <w:sz w:val="24"/>
                <w:szCs w:val="24"/>
                <w:shd w:val="clear" w:color="auto" w:fill="FFFFFF"/>
              </w:rPr>
              <w:t>Tại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điểm</w:t>
            </w:r>
            <w:proofErr w:type="spellEnd"/>
            <w:r w:rsidRPr="00EA40CC">
              <w:rPr>
                <w:rFonts w:ascii="Times New Roman" w:hAnsi="Times New Roman" w:cs="Times New Roman"/>
                <w:spacing w:val="3"/>
                <w:sz w:val="24"/>
                <w:szCs w:val="24"/>
                <w:shd w:val="clear" w:color="auto" w:fill="FFFFFF"/>
              </w:rPr>
              <w:t xml:space="preserve"> d </w:t>
            </w:r>
            <w:proofErr w:type="spellStart"/>
            <w:r w:rsidRPr="00EA40CC">
              <w:rPr>
                <w:rFonts w:ascii="Times New Roman" w:hAnsi="Times New Roman" w:cs="Times New Roman"/>
                <w:spacing w:val="3"/>
                <w:sz w:val="24"/>
                <w:szCs w:val="24"/>
                <w:shd w:val="clear" w:color="auto" w:fill="FFFFFF"/>
              </w:rPr>
              <w:t>khoản</w:t>
            </w:r>
            <w:proofErr w:type="spellEnd"/>
            <w:r w:rsidRPr="00EA40CC">
              <w:rPr>
                <w:rFonts w:ascii="Times New Roman" w:hAnsi="Times New Roman" w:cs="Times New Roman"/>
                <w:spacing w:val="3"/>
                <w:sz w:val="24"/>
                <w:szCs w:val="24"/>
                <w:shd w:val="clear" w:color="auto" w:fill="FFFFFF"/>
              </w:rPr>
              <w:t xml:space="preserve"> 2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257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đai</w:t>
            </w:r>
            <w:proofErr w:type="spellEnd"/>
            <w:r w:rsidRPr="00EA40CC">
              <w:rPr>
                <w:rFonts w:ascii="Times New Roman" w:hAnsi="Times New Roman" w:cs="Times New Roman"/>
                <w:spacing w:val="3"/>
                <w:sz w:val="24"/>
                <w:szCs w:val="24"/>
                <w:shd w:val="clear" w:color="auto" w:fill="FFFFFF"/>
              </w:rPr>
              <w:t xml:space="preserve"> 2024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khoản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người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phải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nộp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bổ</w:t>
            </w:r>
            <w:proofErr w:type="spellEnd"/>
            <w:r w:rsidRPr="00EA40CC">
              <w:rPr>
                <w:rFonts w:ascii="Times New Roman" w:hAnsi="Times New Roman" w:cs="Times New Roman"/>
                <w:spacing w:val="3"/>
                <w:sz w:val="24"/>
                <w:szCs w:val="24"/>
                <w:shd w:val="clear" w:color="auto" w:fill="FFFFFF"/>
              </w:rPr>
              <w:t xml:space="preserve"> sung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chưa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tính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w:t>
            </w:r>
          </w:p>
          <w:p w14:paraId="4A119AD2" w14:textId="232581EC" w:rsidR="00F6678A" w:rsidRPr="00EA40CC" w:rsidRDefault="00F6678A" w:rsidP="00EA40CC">
            <w:pPr>
              <w:adjustRightInd w:val="0"/>
              <w:snapToGrid w:val="0"/>
              <w:rPr>
                <w:rFonts w:ascii="Times New Roman" w:hAnsi="Times New Roman" w:cs="Times New Roman"/>
                <w:b/>
                <w:bCs/>
                <w:spacing w:val="3"/>
                <w:sz w:val="24"/>
                <w:szCs w:val="24"/>
                <w:shd w:val="clear" w:color="auto" w:fill="FFFFFF"/>
              </w:rPr>
            </w:pPr>
            <w:r w:rsidRPr="00EA40CC">
              <w:rPr>
                <w:rFonts w:ascii="Times New Roman" w:hAnsi="Times New Roman" w:cs="Times New Roman"/>
                <w:b/>
                <w:bCs/>
                <w:spacing w:val="3"/>
                <w:sz w:val="24"/>
                <w:szCs w:val="24"/>
                <w:shd w:val="clear" w:color="auto" w:fill="FFFFFF"/>
              </w:rPr>
              <w:t>“</w:t>
            </w:r>
            <w:proofErr w:type="spellStart"/>
            <w:r w:rsidRPr="00EA40CC">
              <w:rPr>
                <w:rFonts w:ascii="Times New Roman" w:hAnsi="Times New Roman" w:cs="Times New Roman"/>
                <w:b/>
                <w:bCs/>
                <w:spacing w:val="3"/>
                <w:sz w:val="24"/>
                <w:szCs w:val="24"/>
                <w:shd w:val="clear" w:color="auto" w:fill="FFFFFF"/>
              </w:rPr>
              <w:t>Điều</w:t>
            </w:r>
            <w:proofErr w:type="spellEnd"/>
            <w:r w:rsidRPr="00EA40CC">
              <w:rPr>
                <w:rFonts w:ascii="Times New Roman" w:hAnsi="Times New Roman" w:cs="Times New Roman"/>
                <w:b/>
                <w:bCs/>
                <w:spacing w:val="3"/>
                <w:sz w:val="24"/>
                <w:szCs w:val="24"/>
                <w:shd w:val="clear" w:color="auto" w:fill="FFFFFF"/>
              </w:rPr>
              <w:t xml:space="preserve"> 257. </w:t>
            </w:r>
            <w:proofErr w:type="spellStart"/>
            <w:r w:rsidRPr="00EA40CC">
              <w:rPr>
                <w:rFonts w:ascii="Times New Roman" w:hAnsi="Times New Roman" w:cs="Times New Roman"/>
                <w:b/>
                <w:bCs/>
                <w:spacing w:val="3"/>
                <w:sz w:val="24"/>
                <w:szCs w:val="24"/>
                <w:shd w:val="clear" w:color="auto" w:fill="FFFFFF"/>
              </w:rPr>
              <w:t>Giải</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quyết</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về</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tài</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chính</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đất</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đai</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giá</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đất</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khi</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Luật</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này</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có</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hiệu</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lực</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thi</w:t>
            </w:r>
            <w:proofErr w:type="spellEnd"/>
            <w:r w:rsidRPr="00EA40CC">
              <w:rPr>
                <w:rFonts w:ascii="Times New Roman" w:hAnsi="Times New Roman" w:cs="Times New Roman"/>
                <w:b/>
                <w:bCs/>
                <w:spacing w:val="3"/>
                <w:sz w:val="24"/>
                <w:szCs w:val="24"/>
                <w:shd w:val="clear" w:color="auto" w:fill="FFFFFF"/>
              </w:rPr>
              <w:t xml:space="preserve"> </w:t>
            </w:r>
            <w:proofErr w:type="spellStart"/>
            <w:r w:rsidRPr="00EA40CC">
              <w:rPr>
                <w:rFonts w:ascii="Times New Roman" w:hAnsi="Times New Roman" w:cs="Times New Roman"/>
                <w:b/>
                <w:bCs/>
                <w:spacing w:val="3"/>
                <w:sz w:val="24"/>
                <w:szCs w:val="24"/>
                <w:shd w:val="clear" w:color="auto" w:fill="FFFFFF"/>
              </w:rPr>
              <w:t>hành</w:t>
            </w:r>
            <w:proofErr w:type="spellEnd"/>
          </w:p>
          <w:p w14:paraId="621F42DD" w14:textId="77777777" w:rsidR="00F6678A" w:rsidRPr="00EA40CC" w:rsidRDefault="00F6678A"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2.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phép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chuyển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mục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đích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phép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chuyển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từ</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hình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thức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hằng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năm</w:t>
            </w:r>
            <w:proofErr w:type="spellEnd"/>
            <w:r w:rsidRPr="00EA40CC">
              <w:rPr>
                <w:rFonts w:ascii="Times New Roman" w:hAnsi="Times New Roman" w:cs="Times New Roman"/>
                <w:spacing w:val="3"/>
                <w:sz w:val="24"/>
                <w:szCs w:val="24"/>
                <w:shd w:val="clear" w:color="auto" w:fill="FFFFFF"/>
              </w:rPr>
              <w:t xml:space="preserve"> sang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một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lần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cả</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chỉnh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hạn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chỉnh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hoạch</w:t>
            </w:r>
            <w:proofErr w:type="spellEnd"/>
            <w:r w:rsidRPr="00EA40CC">
              <w:rPr>
                <w:rFonts w:ascii="Times New Roman" w:hAnsi="Times New Roman" w:cs="Times New Roman"/>
                <w:spacing w:val="3"/>
                <w:sz w:val="24"/>
                <w:szCs w:val="24"/>
                <w:shd w:val="clear" w:color="auto" w:fill="FFFFFF"/>
              </w:rPr>
              <w:t xml:space="preserve"> chi </w:t>
            </w:r>
            <w:proofErr w:type="spellStart"/>
            <w:r w:rsidRPr="00EA40CC">
              <w:rPr>
                <w:rFonts w:ascii="Times New Roman" w:hAnsi="Times New Roman" w:cs="Times New Roman"/>
                <w:spacing w:val="3"/>
                <w:sz w:val="24"/>
                <w:szCs w:val="24"/>
                <w:shd w:val="clear" w:color="auto" w:fill="FFFFFF"/>
              </w:rPr>
              <w:t>tiết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theo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đai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liên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ngày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hiệu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hành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nhưng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chưa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thì</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thực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hiện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như</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sau</w:t>
            </w:r>
            <w:proofErr w:type="spellEnd"/>
            <w:r w:rsidRPr="00EA40CC">
              <w:rPr>
                <w:rFonts w:ascii="Times New Roman" w:hAnsi="Times New Roman" w:cs="Times New Roman"/>
                <w:spacing w:val="3"/>
                <w:sz w:val="24"/>
                <w:szCs w:val="24"/>
                <w:shd w:val="clear" w:color="auto" w:fill="FFFFFF"/>
              </w:rPr>
              <w:t>:</w:t>
            </w:r>
          </w:p>
          <w:p w14:paraId="41F37BE0" w14:textId="2BE346E1" w:rsidR="00F6678A" w:rsidRPr="00EA40CC" w:rsidRDefault="00F6678A"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a</w:t>
            </w:r>
            <w:r w:rsidR="003F2FBA" w:rsidRPr="00EA40CC">
              <w:rPr>
                <w:rFonts w:ascii="Times New Roman" w:hAnsi="Times New Roman" w:cs="Times New Roman"/>
                <w:spacing w:val="3"/>
                <w:sz w:val="24"/>
                <w:szCs w:val="24"/>
                <w:shd w:val="clear" w:color="auto" w:fill="FFFFFF"/>
              </w:rPr>
              <w:t>…</w:t>
            </w:r>
          </w:p>
          <w:p w14:paraId="749EBEA3" w14:textId="063F95D4" w:rsidR="00F6678A" w:rsidRPr="00EA40CC" w:rsidRDefault="00F6678A"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d) </w:t>
            </w:r>
            <w:proofErr w:type="spellStart"/>
            <w:r w:rsidRPr="00EA40CC">
              <w:rPr>
                <w:rFonts w:ascii="Times New Roman" w:hAnsi="Times New Roman" w:cs="Times New Roman"/>
                <w:spacing w:val="3"/>
                <w:sz w:val="24"/>
                <w:szCs w:val="24"/>
                <w:shd w:val="clear" w:color="auto" w:fill="FFFFFF"/>
              </w:rPr>
              <w:t>Chính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phủ</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việc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phương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khoản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người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phải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nộp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bổ</w:t>
            </w:r>
            <w:proofErr w:type="spellEnd"/>
            <w:r w:rsidRPr="00EA40CC">
              <w:rPr>
                <w:rFonts w:ascii="Times New Roman" w:hAnsi="Times New Roman" w:cs="Times New Roman"/>
                <w:spacing w:val="3"/>
                <w:sz w:val="24"/>
                <w:szCs w:val="24"/>
                <w:shd w:val="clear" w:color="auto" w:fill="FFFFFF"/>
              </w:rPr>
              <w:t xml:space="preserve"> sung </w:t>
            </w:r>
            <w:proofErr w:type="spellStart"/>
            <w:r w:rsidRPr="00EA40CC">
              <w:rPr>
                <w:rFonts w:ascii="Times New Roman" w:hAnsi="Times New Roman" w:cs="Times New Roman"/>
                <w:spacing w:val="3"/>
                <w:sz w:val="24"/>
                <w:szCs w:val="24"/>
                <w:shd w:val="clear" w:color="auto" w:fill="FFFFFF"/>
              </w:rPr>
              <w:t>đối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với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chưa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tính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trường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hợp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tại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điểm</w:t>
            </w:r>
            <w:proofErr w:type="spellEnd"/>
            <w:r w:rsidRPr="00EA40CC">
              <w:rPr>
                <w:rFonts w:ascii="Times New Roman" w:hAnsi="Times New Roman" w:cs="Times New Roman"/>
                <w:spacing w:val="3"/>
                <w:sz w:val="24"/>
                <w:szCs w:val="24"/>
                <w:shd w:val="clear" w:color="auto" w:fill="FFFFFF"/>
              </w:rPr>
              <w:t xml:space="preserve"> a, b </w:t>
            </w:r>
            <w:proofErr w:type="spellStart"/>
            <w:r w:rsidRPr="00EA40CC">
              <w:rPr>
                <w:rFonts w:ascii="Times New Roman" w:hAnsi="Times New Roman" w:cs="Times New Roman"/>
                <w:spacing w:val="3"/>
                <w:sz w:val="24"/>
                <w:szCs w:val="24"/>
                <w:shd w:val="clear" w:color="auto" w:fill="FFFFFF"/>
              </w:rPr>
              <w:t>và</w:t>
            </w:r>
            <w:proofErr w:type="spellEnd"/>
            <w:r w:rsidRPr="00EA40CC">
              <w:rPr>
                <w:rFonts w:ascii="Times New Roman" w:hAnsi="Times New Roman" w:cs="Times New Roman"/>
                <w:spacing w:val="3"/>
                <w:sz w:val="24"/>
                <w:szCs w:val="24"/>
                <w:shd w:val="clear" w:color="auto" w:fill="FFFFFF"/>
              </w:rPr>
              <w:t xml:space="preserve"> c </w:t>
            </w:r>
            <w:proofErr w:type="spellStart"/>
            <w:r w:rsidRPr="00EA40CC">
              <w:rPr>
                <w:rFonts w:ascii="Times New Roman" w:hAnsi="Times New Roman" w:cs="Times New Roman"/>
                <w:spacing w:val="3"/>
                <w:sz w:val="24"/>
                <w:szCs w:val="24"/>
                <w:shd w:val="clear" w:color="auto" w:fill="FFFFFF"/>
              </w:rPr>
              <w:t>khoản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proofErr w:type="spellEnd"/>
            <w:r w:rsidRPr="00EA40CC">
              <w:rPr>
                <w:rFonts w:ascii="Times New Roman" w:hAnsi="Times New Roman" w:cs="Times New Roman"/>
                <w:spacing w:val="3"/>
                <w:sz w:val="24"/>
                <w:szCs w:val="24"/>
                <w:shd w:val="clear" w:color="auto" w:fill="FFFFFF"/>
              </w:rPr>
              <w:t>.”</w:t>
            </w:r>
          </w:p>
        </w:tc>
        <w:tc>
          <w:tcPr>
            <w:tcW w:w="4500" w:type="dxa"/>
            <w:gridSpan w:val="5"/>
          </w:tcPr>
          <w:p w14:paraId="56ECE09B" w14:textId="77777777" w:rsidR="003F2FBA" w:rsidRPr="00EA40CC" w:rsidRDefault="003F2FBA" w:rsidP="00EA40CC">
            <w:pPr>
              <w:adjustRightInd w:val="0"/>
              <w:snapToGrid w:val="0"/>
              <w:jc w:val="both"/>
              <w:rPr>
                <w:rFonts w:ascii="Times New Roman" w:hAnsi="Times New Roman" w:cs="Times New Roman"/>
                <w:spacing w:val="3"/>
                <w:sz w:val="24"/>
                <w:szCs w:val="24"/>
                <w:shd w:val="clear" w:color="auto" w:fill="FFFFFF"/>
              </w:rPr>
            </w:pPr>
            <w:r w:rsidRPr="00EA40CC">
              <w:rPr>
                <w:rFonts w:ascii="Times New Roman" w:hAnsi="Times New Roman" w:cs="Times New Roman"/>
                <w:spacing w:val="3"/>
                <w:sz w:val="24"/>
                <w:szCs w:val="24"/>
                <w:shd w:val="clear" w:color="auto" w:fill="FFFFFF"/>
              </w:rPr>
              <w:t xml:space="preserve">Theo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pháp</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luật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thì</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trách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nhiệm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xác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để</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tính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sau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quyết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w:t>
            </w:r>
            <w:proofErr w:type="spellStart"/>
            <w:r w:rsidRPr="00EA40CC">
              <w:rPr>
                <w:rFonts w:ascii="Times New Roman" w:hAnsi="Times New Roman" w:cs="Times New Roman"/>
                <w:spacing w:val="3"/>
                <w:sz w:val="24"/>
                <w:szCs w:val="24"/>
                <w:shd w:val="clear" w:color="auto" w:fill="FFFFFF"/>
              </w:rPr>
              <w:t>chuyển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mục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đích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trách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nhiệm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thẩm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người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không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để</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tham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vào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trình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proofErr w:type="spellEnd"/>
            <w:r w:rsidRPr="00EA40CC">
              <w:rPr>
                <w:rFonts w:ascii="Times New Roman" w:hAnsi="Times New Roman" w:cs="Times New Roman"/>
                <w:spacing w:val="3"/>
                <w:sz w:val="24"/>
                <w:szCs w:val="24"/>
                <w:shd w:val="clear" w:color="auto" w:fill="FFFFFF"/>
              </w:rPr>
              <w:t xml:space="preserve">. Do </w:t>
            </w:r>
            <w:proofErr w:type="spellStart"/>
            <w:r w:rsidRPr="00EA40CC">
              <w:rPr>
                <w:rFonts w:ascii="Times New Roman" w:hAnsi="Times New Roman" w:cs="Times New Roman"/>
                <w:spacing w:val="3"/>
                <w:sz w:val="24"/>
                <w:szCs w:val="24"/>
                <w:shd w:val="clear" w:color="auto" w:fill="FFFFFF"/>
              </w:rPr>
              <w:t>đó</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việc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chậm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xác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để</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tính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hoàn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toàn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là</w:t>
            </w:r>
            <w:proofErr w:type="spellEnd"/>
            <w:r w:rsidRPr="00EA40CC">
              <w:rPr>
                <w:rFonts w:ascii="Times New Roman" w:hAnsi="Times New Roman" w:cs="Times New Roman"/>
                <w:spacing w:val="3"/>
                <w:sz w:val="24"/>
                <w:szCs w:val="24"/>
                <w:shd w:val="clear" w:color="auto" w:fill="FFFFFF"/>
              </w:rPr>
              <w:t xml:space="preserve"> do </w:t>
            </w:r>
            <w:proofErr w:type="spellStart"/>
            <w:r w:rsidRPr="00EA40CC">
              <w:rPr>
                <w:rFonts w:ascii="Times New Roman" w:hAnsi="Times New Roman" w:cs="Times New Roman"/>
                <w:spacing w:val="3"/>
                <w:sz w:val="24"/>
                <w:szCs w:val="24"/>
                <w:shd w:val="clear" w:color="auto" w:fill="FFFFFF"/>
              </w:rPr>
              <w:t>lỗi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của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nước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nên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không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thể</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bắt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người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chịu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trách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nhiệm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việc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chậm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trễ</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bằng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việc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phải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đóng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thêm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sử</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dụng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tiền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thuê</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thời</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chưa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tính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đất</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được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điều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là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không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đảm</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bảo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công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bằng</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cho</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các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nhà</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đầu</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tư</w:t>
            </w:r>
            <w:proofErr w:type="spellEnd"/>
            <w:r w:rsidRPr="00EA40CC">
              <w:rPr>
                <w:rFonts w:ascii="Times New Roman" w:hAnsi="Times New Roman" w:cs="Times New Roman"/>
                <w:spacing w:val="3"/>
                <w:sz w:val="24"/>
                <w:szCs w:val="24"/>
                <w:shd w:val="clear" w:color="auto" w:fill="FFFFFF"/>
              </w:rPr>
              <w:t xml:space="preserve">. </w:t>
            </w:r>
          </w:p>
          <w:p w14:paraId="09045633" w14:textId="738C0621" w:rsidR="00F6678A" w:rsidRPr="00EA40CC" w:rsidRDefault="003F2FBA"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spacing w:val="3"/>
                <w:sz w:val="24"/>
                <w:szCs w:val="24"/>
                <w:shd w:val="clear" w:color="auto" w:fill="FFFFFF"/>
              </w:rPr>
              <w:t>Trên</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cơ</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sở</w:t>
            </w:r>
            <w:proofErr w:type="spellEnd"/>
            <w:r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tinh</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thần</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của</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Nghị</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quyết</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số</w:t>
            </w:r>
            <w:proofErr w:type="spellEnd"/>
            <w:r w:rsidR="00F6678A" w:rsidRPr="00EA40CC">
              <w:rPr>
                <w:rFonts w:ascii="Times New Roman" w:hAnsi="Times New Roman" w:cs="Times New Roman"/>
                <w:spacing w:val="3"/>
                <w:sz w:val="24"/>
                <w:szCs w:val="24"/>
                <w:shd w:val="clear" w:color="auto" w:fill="FFFFFF"/>
              </w:rPr>
              <w:t xml:space="preserve"> 68-NQ/TW </w:t>
            </w:r>
            <w:proofErr w:type="spellStart"/>
            <w:r w:rsidR="00F6678A" w:rsidRPr="00EA40CC">
              <w:rPr>
                <w:rFonts w:ascii="Times New Roman" w:hAnsi="Times New Roman" w:cs="Times New Roman"/>
                <w:spacing w:val="3"/>
                <w:sz w:val="24"/>
                <w:szCs w:val="24"/>
                <w:shd w:val="clear" w:color="auto" w:fill="FFFFFF"/>
              </w:rPr>
              <w:t>ngày</w:t>
            </w:r>
            <w:proofErr w:type="spellEnd"/>
            <w:r w:rsidR="00F6678A" w:rsidRPr="00EA40CC">
              <w:rPr>
                <w:rFonts w:ascii="Times New Roman" w:hAnsi="Times New Roman" w:cs="Times New Roman"/>
                <w:spacing w:val="3"/>
                <w:sz w:val="24"/>
                <w:szCs w:val="24"/>
                <w:shd w:val="clear" w:color="auto" w:fill="FFFFFF"/>
              </w:rPr>
              <w:t xml:space="preserve"> 04/5/2025 </w:t>
            </w:r>
            <w:proofErr w:type="spellStart"/>
            <w:r w:rsidR="00F6678A" w:rsidRPr="00EA40CC">
              <w:rPr>
                <w:rFonts w:ascii="Times New Roman" w:hAnsi="Times New Roman" w:cs="Times New Roman"/>
                <w:spacing w:val="3"/>
                <w:sz w:val="24"/>
                <w:szCs w:val="24"/>
                <w:shd w:val="clear" w:color="auto" w:fill="FFFFFF"/>
              </w:rPr>
              <w:t>của</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Bộ</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Chính</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trị</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về</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phát</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triển</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kinh</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tế</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tư</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nhân</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Nghị</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quyết</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số</w:t>
            </w:r>
            <w:proofErr w:type="spellEnd"/>
            <w:r w:rsidR="00F6678A" w:rsidRPr="00EA40CC">
              <w:rPr>
                <w:rFonts w:ascii="Times New Roman" w:hAnsi="Times New Roman" w:cs="Times New Roman"/>
                <w:spacing w:val="3"/>
                <w:sz w:val="24"/>
                <w:szCs w:val="24"/>
                <w:shd w:val="clear" w:color="auto" w:fill="FFFFFF"/>
              </w:rPr>
              <w:t xml:space="preserve"> 198/2025/QH15 </w:t>
            </w:r>
            <w:proofErr w:type="spellStart"/>
            <w:r w:rsidR="00F6678A" w:rsidRPr="00EA40CC">
              <w:rPr>
                <w:rFonts w:ascii="Times New Roman" w:hAnsi="Times New Roman" w:cs="Times New Roman"/>
                <w:spacing w:val="3"/>
                <w:sz w:val="24"/>
                <w:szCs w:val="24"/>
                <w:shd w:val="clear" w:color="auto" w:fill="FFFFFF"/>
              </w:rPr>
              <w:t>ngày</w:t>
            </w:r>
            <w:proofErr w:type="spellEnd"/>
            <w:r w:rsidR="00F6678A" w:rsidRPr="00EA40CC">
              <w:rPr>
                <w:rFonts w:ascii="Times New Roman" w:hAnsi="Times New Roman" w:cs="Times New Roman"/>
                <w:spacing w:val="3"/>
                <w:sz w:val="24"/>
                <w:szCs w:val="24"/>
                <w:shd w:val="clear" w:color="auto" w:fill="FFFFFF"/>
              </w:rPr>
              <w:t xml:space="preserve"> 17/5/2025 </w:t>
            </w:r>
            <w:proofErr w:type="spellStart"/>
            <w:r w:rsidR="00F6678A" w:rsidRPr="00EA40CC">
              <w:rPr>
                <w:rFonts w:ascii="Times New Roman" w:hAnsi="Times New Roman" w:cs="Times New Roman"/>
                <w:spacing w:val="3"/>
                <w:sz w:val="24"/>
                <w:szCs w:val="24"/>
                <w:shd w:val="clear" w:color="auto" w:fill="FFFFFF"/>
              </w:rPr>
              <w:t>của</w:t>
            </w:r>
            <w:proofErr w:type="spellEnd"/>
            <w:r w:rsidR="00F6678A" w:rsidRPr="00EA40CC">
              <w:rPr>
                <w:rFonts w:ascii="Times New Roman" w:hAnsi="Times New Roman" w:cs="Times New Roman"/>
                <w:spacing w:val="3"/>
                <w:sz w:val="24"/>
                <w:szCs w:val="24"/>
                <w:shd w:val="clear" w:color="auto" w:fill="FFFFFF"/>
              </w:rPr>
              <w:t xml:space="preserve"> Quốc </w:t>
            </w:r>
            <w:proofErr w:type="spellStart"/>
            <w:r w:rsidR="00F6678A" w:rsidRPr="00EA40CC">
              <w:rPr>
                <w:rFonts w:ascii="Times New Roman" w:hAnsi="Times New Roman" w:cs="Times New Roman"/>
                <w:spacing w:val="3"/>
                <w:sz w:val="24"/>
                <w:szCs w:val="24"/>
                <w:shd w:val="clear" w:color="auto" w:fill="FFFFFF"/>
              </w:rPr>
              <w:t>hội</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về</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một</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số</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cơ</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chế</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chính</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sách</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đặc</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biệt</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phát</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triển</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kinh</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tế</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tư</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nhân</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biến</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kinh</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tế</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tư</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nhân</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trở</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thành</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một</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động</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lực</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quan</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trọng</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nhất</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của</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nền</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kinh</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tế</w:t>
            </w:r>
            <w:proofErr w:type="spellEnd"/>
            <w:r w:rsidR="00F6678A" w:rsidRPr="00EA40CC">
              <w:rPr>
                <w:rFonts w:ascii="Times New Roman" w:hAnsi="Times New Roman" w:cs="Times New Roman"/>
                <w:spacing w:val="3"/>
                <w:sz w:val="24"/>
                <w:szCs w:val="24"/>
                <w:shd w:val="clear" w:color="auto" w:fill="FFFFFF"/>
              </w:rPr>
              <w:t xml:space="preserve"> </w:t>
            </w:r>
            <w:proofErr w:type="spellStart"/>
            <w:r w:rsidR="00F6678A" w:rsidRPr="00EA40CC">
              <w:rPr>
                <w:rFonts w:ascii="Times New Roman" w:hAnsi="Times New Roman" w:cs="Times New Roman"/>
                <w:spacing w:val="3"/>
                <w:sz w:val="24"/>
                <w:szCs w:val="24"/>
                <w:shd w:val="clear" w:color="auto" w:fill="FFFFFF"/>
              </w:rPr>
              <w:t>quố</w:t>
            </w:r>
            <w:r w:rsidRPr="00EA40CC">
              <w:rPr>
                <w:rFonts w:ascii="Times New Roman" w:hAnsi="Times New Roman" w:cs="Times New Roman"/>
                <w:spacing w:val="3"/>
                <w:sz w:val="24"/>
                <w:szCs w:val="24"/>
                <w:shd w:val="clear" w:color="auto" w:fill="FFFFFF"/>
              </w:rPr>
              <w:t>c</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gia</w:t>
            </w:r>
            <w:proofErr w:type="spellEnd"/>
            <w:r w:rsidRPr="00EA40CC">
              <w:rPr>
                <w:rFonts w:ascii="Times New Roman" w:hAnsi="Times New Roman" w:cs="Times New Roman"/>
                <w:spacing w:val="3"/>
                <w:sz w:val="24"/>
                <w:szCs w:val="24"/>
                <w:shd w:val="clear" w:color="auto" w:fill="FFFFFF"/>
              </w:rPr>
              <w:t xml:space="preserve"> =&gt; </w:t>
            </w:r>
            <w:proofErr w:type="spellStart"/>
            <w:r w:rsidRPr="00EA40CC">
              <w:rPr>
                <w:rFonts w:ascii="Times New Roman" w:hAnsi="Times New Roman" w:cs="Times New Roman"/>
                <w:spacing w:val="3"/>
                <w:sz w:val="24"/>
                <w:szCs w:val="24"/>
                <w:shd w:val="clear" w:color="auto" w:fill="FFFFFF"/>
              </w:rPr>
              <w:t>đề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nghị</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xóa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bỏ</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định</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này</w:t>
            </w:r>
            <w:proofErr w:type="spellEnd"/>
          </w:p>
        </w:tc>
        <w:tc>
          <w:tcPr>
            <w:tcW w:w="4679" w:type="dxa"/>
            <w:gridSpan w:val="6"/>
          </w:tcPr>
          <w:p w14:paraId="23524011" w14:textId="77777777" w:rsidR="00F6678A" w:rsidRPr="00EA40CC" w:rsidRDefault="00F6678A"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b/>
                <w:spacing w:val="3"/>
                <w:sz w:val="24"/>
                <w:szCs w:val="24"/>
                <w:shd w:val="clear" w:color="auto" w:fill="FFFFFF"/>
              </w:rPr>
              <w:t>Kiến</w:t>
            </w:r>
            <w:proofErr w:type="spellEnd"/>
            <w:r w:rsidRPr="00EA40CC">
              <w:rPr>
                <w:rFonts w:ascii="Times New Roman" w:hAnsi="Times New Roman" w:cs="Times New Roman"/>
                <w:b/>
                <w:spacing w:val="3"/>
                <w:sz w:val="24"/>
                <w:szCs w:val="24"/>
                <w:shd w:val="clear" w:color="auto" w:fill="FFFFFF"/>
              </w:rPr>
              <w:t xml:space="preserve"> </w:t>
            </w:r>
            <w:proofErr w:type="spellStart"/>
            <w:r w:rsidRPr="00EA40CC">
              <w:rPr>
                <w:rFonts w:ascii="Times New Roman" w:hAnsi="Times New Roman" w:cs="Times New Roman"/>
                <w:b/>
                <w:spacing w:val="3"/>
                <w:sz w:val="24"/>
                <w:szCs w:val="24"/>
                <w:shd w:val="clear" w:color="auto" w:fill="FFFFFF"/>
              </w:rPr>
              <w:t>nghị</w:t>
            </w:r>
            <w:proofErr w:type="spellEnd"/>
            <w:r w:rsidRPr="00EA40CC">
              <w:rPr>
                <w:rFonts w:ascii="Times New Roman" w:hAnsi="Times New Roman" w:cs="Times New Roman"/>
                <w:spacing w:val="3"/>
                <w:sz w:val="24"/>
                <w:szCs w:val="24"/>
                <w:shd w:val="clear" w:color="auto" w:fill="FFFFFF"/>
              </w:rPr>
              <w:t>:</w:t>
            </w:r>
          </w:p>
          <w:p w14:paraId="48D2AD9E" w14:textId="13100F23" w:rsidR="00F6678A" w:rsidRPr="00EA40CC" w:rsidRDefault="003F2FBA" w:rsidP="00EA40CC">
            <w:pPr>
              <w:adjustRightInd w:val="0"/>
              <w:snapToGrid w:val="0"/>
              <w:jc w:val="both"/>
              <w:rPr>
                <w:rFonts w:ascii="Times New Roman" w:hAnsi="Times New Roman" w:cs="Times New Roman"/>
                <w:spacing w:val="3"/>
                <w:sz w:val="24"/>
                <w:szCs w:val="24"/>
                <w:shd w:val="clear" w:color="auto" w:fill="FFFFFF"/>
              </w:rPr>
            </w:pPr>
            <w:proofErr w:type="spellStart"/>
            <w:r w:rsidRPr="00EA40CC">
              <w:rPr>
                <w:rFonts w:ascii="Times New Roman" w:hAnsi="Times New Roman" w:cs="Times New Roman"/>
                <w:spacing w:val="3"/>
                <w:sz w:val="24"/>
                <w:szCs w:val="24"/>
                <w:shd w:val="clear" w:color="auto" w:fill="FFFFFF"/>
              </w:rPr>
              <w:t>Đề</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nghị</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xóa</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bỏ</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quy</w:t>
            </w:r>
            <w:proofErr w:type="spellEnd"/>
            <w:r w:rsidRPr="00EA40CC">
              <w:rPr>
                <w:rFonts w:ascii="Times New Roman" w:hAnsi="Times New Roman" w:cs="Times New Roman"/>
                <w:spacing w:val="3"/>
                <w:sz w:val="24"/>
                <w:szCs w:val="24"/>
                <w:shd w:val="clear" w:color="auto" w:fill="FFFFFF"/>
              </w:rPr>
              <w:t xml:space="preserve"> </w:t>
            </w:r>
            <w:proofErr w:type="spellStart"/>
            <w:r w:rsidRPr="00EA40CC">
              <w:rPr>
                <w:rFonts w:ascii="Times New Roman" w:hAnsi="Times New Roman" w:cs="Times New Roman"/>
                <w:spacing w:val="3"/>
                <w:sz w:val="24"/>
                <w:szCs w:val="24"/>
                <w:shd w:val="clear" w:color="auto" w:fill="FFFFFF"/>
              </w:rPr>
              <w:t>đị</w:t>
            </w:r>
            <w:r w:rsidR="001E6DBE" w:rsidRPr="00EA40CC">
              <w:rPr>
                <w:rFonts w:ascii="Times New Roman" w:hAnsi="Times New Roman" w:cs="Times New Roman"/>
                <w:spacing w:val="3"/>
                <w:sz w:val="24"/>
                <w:szCs w:val="24"/>
                <w:shd w:val="clear" w:color="auto" w:fill="FFFFFF"/>
              </w:rPr>
              <w:t>nh</w:t>
            </w:r>
            <w:proofErr w:type="spellEnd"/>
            <w:r w:rsidRPr="00EA40CC">
              <w:rPr>
                <w:rFonts w:ascii="Times New Roman" w:hAnsi="Times New Roman" w:cs="Times New Roman"/>
                <w:spacing w:val="3"/>
                <w:sz w:val="24"/>
                <w:szCs w:val="24"/>
                <w:shd w:val="clear" w:color="auto" w:fill="FFFFFF"/>
              </w:rPr>
              <w:t>:</w:t>
            </w:r>
          </w:p>
          <w:p w14:paraId="066B940F" w14:textId="75676DCA" w:rsidR="00F6678A" w:rsidRPr="00EA40CC" w:rsidRDefault="00F6678A" w:rsidP="00EA40CC">
            <w:pPr>
              <w:adjustRightInd w:val="0"/>
              <w:snapToGrid w:val="0"/>
              <w:jc w:val="both"/>
              <w:rPr>
                <w:rFonts w:ascii="Times New Roman" w:hAnsi="Times New Roman" w:cs="Times New Roman"/>
                <w:b/>
                <w:i/>
                <w:iCs/>
                <w:spacing w:val="3"/>
                <w:sz w:val="24"/>
                <w:szCs w:val="24"/>
                <w:shd w:val="clear" w:color="auto" w:fill="FFFFFF"/>
              </w:rPr>
            </w:pPr>
            <w:r w:rsidRPr="00EA40CC">
              <w:rPr>
                <w:rFonts w:ascii="Times New Roman" w:hAnsi="Times New Roman" w:cs="Times New Roman"/>
                <w:iCs/>
                <w:strike/>
                <w:spacing w:val="3"/>
                <w:sz w:val="24"/>
                <w:szCs w:val="24"/>
                <w:shd w:val="clear" w:color="auto" w:fill="FFFFFF"/>
              </w:rPr>
              <w:t>“</w:t>
            </w:r>
            <w:r w:rsidR="003F2FBA" w:rsidRPr="00EA40CC">
              <w:rPr>
                <w:rFonts w:ascii="Times New Roman" w:hAnsi="Times New Roman" w:cs="Times New Roman"/>
                <w:strike/>
                <w:spacing w:val="3"/>
                <w:sz w:val="24"/>
                <w:szCs w:val="24"/>
                <w:shd w:val="clear" w:color="auto" w:fill="FFFFFF"/>
              </w:rPr>
              <w:t xml:space="preserve">d) </w:t>
            </w:r>
            <w:proofErr w:type="spellStart"/>
            <w:r w:rsidR="003F2FBA" w:rsidRPr="00EA40CC">
              <w:rPr>
                <w:rFonts w:ascii="Times New Roman" w:hAnsi="Times New Roman" w:cs="Times New Roman"/>
                <w:strike/>
                <w:spacing w:val="3"/>
                <w:sz w:val="24"/>
                <w:szCs w:val="24"/>
                <w:shd w:val="clear" w:color="auto" w:fill="FFFFFF"/>
              </w:rPr>
              <w:t>Chính</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phủ</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quy</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định</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về</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việc</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áp</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dụng</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phương</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pháp</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định</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giá</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đất</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và</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khoản</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tiền</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người</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sử</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dụng</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đất</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phải</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nộp</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bổ</w:t>
            </w:r>
            <w:proofErr w:type="spellEnd"/>
            <w:r w:rsidR="003F2FBA" w:rsidRPr="00EA40CC">
              <w:rPr>
                <w:rFonts w:ascii="Times New Roman" w:hAnsi="Times New Roman" w:cs="Times New Roman"/>
                <w:strike/>
                <w:spacing w:val="3"/>
                <w:sz w:val="24"/>
                <w:szCs w:val="24"/>
                <w:shd w:val="clear" w:color="auto" w:fill="FFFFFF"/>
              </w:rPr>
              <w:t xml:space="preserve"> sung </w:t>
            </w:r>
            <w:proofErr w:type="spellStart"/>
            <w:r w:rsidR="003F2FBA" w:rsidRPr="00EA40CC">
              <w:rPr>
                <w:rFonts w:ascii="Times New Roman" w:hAnsi="Times New Roman" w:cs="Times New Roman"/>
                <w:strike/>
                <w:spacing w:val="3"/>
                <w:sz w:val="24"/>
                <w:szCs w:val="24"/>
                <w:shd w:val="clear" w:color="auto" w:fill="FFFFFF"/>
              </w:rPr>
              <w:t>đối</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với</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thời</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gian</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chưa</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tính</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tiền</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sử</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dụng</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đất</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tiền</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thuê</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đất</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của</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các</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trường</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hợp</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quy</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định</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tại</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các</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điểm</w:t>
            </w:r>
            <w:proofErr w:type="spellEnd"/>
            <w:r w:rsidR="003F2FBA" w:rsidRPr="00EA40CC">
              <w:rPr>
                <w:rFonts w:ascii="Times New Roman" w:hAnsi="Times New Roman" w:cs="Times New Roman"/>
                <w:strike/>
                <w:spacing w:val="3"/>
                <w:sz w:val="24"/>
                <w:szCs w:val="24"/>
                <w:shd w:val="clear" w:color="auto" w:fill="FFFFFF"/>
              </w:rPr>
              <w:t xml:space="preserve"> a, b </w:t>
            </w:r>
            <w:proofErr w:type="spellStart"/>
            <w:r w:rsidR="003F2FBA" w:rsidRPr="00EA40CC">
              <w:rPr>
                <w:rFonts w:ascii="Times New Roman" w:hAnsi="Times New Roman" w:cs="Times New Roman"/>
                <w:strike/>
                <w:spacing w:val="3"/>
                <w:sz w:val="24"/>
                <w:szCs w:val="24"/>
                <w:shd w:val="clear" w:color="auto" w:fill="FFFFFF"/>
              </w:rPr>
              <w:t>và</w:t>
            </w:r>
            <w:proofErr w:type="spellEnd"/>
            <w:r w:rsidR="003F2FBA" w:rsidRPr="00EA40CC">
              <w:rPr>
                <w:rFonts w:ascii="Times New Roman" w:hAnsi="Times New Roman" w:cs="Times New Roman"/>
                <w:strike/>
                <w:spacing w:val="3"/>
                <w:sz w:val="24"/>
                <w:szCs w:val="24"/>
                <w:shd w:val="clear" w:color="auto" w:fill="FFFFFF"/>
              </w:rPr>
              <w:t xml:space="preserve"> c </w:t>
            </w:r>
            <w:proofErr w:type="spellStart"/>
            <w:r w:rsidR="003F2FBA" w:rsidRPr="00EA40CC">
              <w:rPr>
                <w:rFonts w:ascii="Times New Roman" w:hAnsi="Times New Roman" w:cs="Times New Roman"/>
                <w:strike/>
                <w:spacing w:val="3"/>
                <w:sz w:val="24"/>
                <w:szCs w:val="24"/>
                <w:shd w:val="clear" w:color="auto" w:fill="FFFFFF"/>
              </w:rPr>
              <w:t>khoản</w:t>
            </w:r>
            <w:proofErr w:type="spellEnd"/>
            <w:r w:rsidR="003F2FBA" w:rsidRPr="00EA40CC">
              <w:rPr>
                <w:rFonts w:ascii="Times New Roman" w:hAnsi="Times New Roman" w:cs="Times New Roman"/>
                <w:strike/>
                <w:spacing w:val="3"/>
                <w:sz w:val="24"/>
                <w:szCs w:val="24"/>
                <w:shd w:val="clear" w:color="auto" w:fill="FFFFFF"/>
              </w:rPr>
              <w:t xml:space="preserve"> </w:t>
            </w:r>
            <w:proofErr w:type="spellStart"/>
            <w:r w:rsidR="003F2FBA" w:rsidRPr="00EA40CC">
              <w:rPr>
                <w:rFonts w:ascii="Times New Roman" w:hAnsi="Times New Roman" w:cs="Times New Roman"/>
                <w:strike/>
                <w:spacing w:val="3"/>
                <w:sz w:val="24"/>
                <w:szCs w:val="24"/>
                <w:shd w:val="clear" w:color="auto" w:fill="FFFFFF"/>
              </w:rPr>
              <w:t>này</w:t>
            </w:r>
            <w:proofErr w:type="spellEnd"/>
            <w:r w:rsidRPr="00EA40CC">
              <w:rPr>
                <w:rFonts w:ascii="Times New Roman" w:hAnsi="Times New Roman" w:cs="Times New Roman"/>
                <w:i/>
                <w:iCs/>
                <w:spacing w:val="3"/>
                <w:sz w:val="24"/>
                <w:szCs w:val="24"/>
                <w:shd w:val="clear" w:color="auto" w:fill="FFFFFF"/>
              </w:rPr>
              <w:t>.”</w:t>
            </w:r>
          </w:p>
        </w:tc>
      </w:tr>
    </w:tbl>
    <w:p w14:paraId="733EF470" w14:textId="1514940D" w:rsidR="003F39AE" w:rsidRDefault="003F39AE" w:rsidP="00EA40CC">
      <w:pPr>
        <w:adjustRightInd w:val="0"/>
        <w:snapToGrid w:val="0"/>
        <w:spacing w:after="0" w:line="240" w:lineRule="auto"/>
        <w:rPr>
          <w:rFonts w:ascii="Times New Roman" w:hAnsi="Times New Roman" w:cs="Times New Roman"/>
          <w:b/>
          <w:bCs/>
          <w:sz w:val="24"/>
          <w:szCs w:val="24"/>
        </w:rPr>
      </w:pPr>
    </w:p>
    <w:p w14:paraId="181E28DC" w14:textId="77777777" w:rsidR="00000FA3" w:rsidRDefault="00000FA3" w:rsidP="00EA40CC">
      <w:pPr>
        <w:adjustRightInd w:val="0"/>
        <w:snapToGrid w:val="0"/>
        <w:spacing w:after="0" w:line="240" w:lineRule="auto"/>
        <w:rPr>
          <w:rFonts w:ascii="Times New Roman" w:hAnsi="Times New Roman" w:cs="Times New Roman"/>
          <w:b/>
          <w:bCs/>
          <w:sz w:val="24"/>
          <w:szCs w:val="24"/>
        </w:rPr>
      </w:pPr>
    </w:p>
    <w:p w14:paraId="50D9D8BB" w14:textId="77777777" w:rsidR="00000FA3" w:rsidRDefault="00000FA3" w:rsidP="00EA40CC">
      <w:pPr>
        <w:adjustRightInd w:val="0"/>
        <w:snapToGrid w:val="0"/>
        <w:spacing w:after="0" w:line="240" w:lineRule="auto"/>
        <w:rPr>
          <w:rFonts w:ascii="Times New Roman" w:hAnsi="Times New Roman" w:cs="Times New Roman"/>
          <w:b/>
          <w:bCs/>
          <w:sz w:val="24"/>
          <w:szCs w:val="24"/>
        </w:rPr>
      </w:pPr>
    </w:p>
    <w:p w14:paraId="01413CE0" w14:textId="77777777" w:rsidR="00000FA3" w:rsidRDefault="00000FA3" w:rsidP="00EA40CC">
      <w:pPr>
        <w:adjustRightInd w:val="0"/>
        <w:snapToGrid w:val="0"/>
        <w:spacing w:after="0" w:line="240" w:lineRule="auto"/>
        <w:rPr>
          <w:rFonts w:ascii="Times New Roman" w:hAnsi="Times New Roman" w:cs="Times New Roman"/>
          <w:b/>
          <w:bCs/>
          <w:sz w:val="24"/>
          <w:szCs w:val="24"/>
        </w:rPr>
      </w:pPr>
    </w:p>
    <w:p w14:paraId="3FE94BC7" w14:textId="77777777" w:rsidR="00000FA3" w:rsidRDefault="00000FA3" w:rsidP="00EA40CC">
      <w:pPr>
        <w:adjustRightInd w:val="0"/>
        <w:snapToGrid w:val="0"/>
        <w:spacing w:after="0" w:line="240" w:lineRule="auto"/>
        <w:rPr>
          <w:rFonts w:ascii="Times New Roman" w:hAnsi="Times New Roman" w:cs="Times New Roman"/>
          <w:b/>
          <w:bCs/>
          <w:sz w:val="24"/>
          <w:szCs w:val="24"/>
        </w:rPr>
      </w:pPr>
    </w:p>
    <w:p w14:paraId="2E6BCB9D" w14:textId="77777777" w:rsidR="00000FA3" w:rsidRDefault="00000FA3" w:rsidP="00EA40CC">
      <w:pPr>
        <w:adjustRightInd w:val="0"/>
        <w:snapToGrid w:val="0"/>
        <w:spacing w:after="0" w:line="240" w:lineRule="auto"/>
        <w:rPr>
          <w:rFonts w:ascii="Times New Roman" w:hAnsi="Times New Roman" w:cs="Times New Roman"/>
          <w:b/>
          <w:bCs/>
          <w:sz w:val="24"/>
          <w:szCs w:val="24"/>
        </w:rPr>
      </w:pPr>
    </w:p>
    <w:p w14:paraId="0B55639D" w14:textId="77777777" w:rsidR="00000FA3" w:rsidRPr="00BC0EC6" w:rsidRDefault="00000FA3" w:rsidP="00000FA3">
      <w:pPr>
        <w:spacing w:after="0" w:line="240" w:lineRule="auto"/>
        <w:jc w:val="center"/>
        <w:rPr>
          <w:rFonts w:ascii="Times New Roman" w:hAnsi="Times New Roman" w:cs="Times New Roman"/>
          <w:b/>
          <w:sz w:val="24"/>
          <w:szCs w:val="24"/>
        </w:rPr>
      </w:pPr>
      <w:r w:rsidRPr="00CC42C7">
        <w:rPr>
          <w:rFonts w:ascii="Times New Roman" w:hAnsi="Times New Roman" w:cs="Times New Roman"/>
          <w:b/>
          <w:sz w:val="24"/>
          <w:szCs w:val="24"/>
          <w:highlight w:val="yellow"/>
        </w:rPr>
        <w:lastRenderedPageBreak/>
        <w:t>BẢNG 2</w:t>
      </w:r>
    </w:p>
    <w:p w14:paraId="65DB369B" w14:textId="77777777" w:rsidR="00000FA3" w:rsidRPr="00BC0EC6" w:rsidRDefault="00000FA3" w:rsidP="00000FA3">
      <w:pPr>
        <w:pStyle w:val="TenQC-Bia"/>
        <w:widowControl w:val="0"/>
        <w:spacing w:before="0" w:after="0" w:line="240" w:lineRule="auto"/>
        <w:rPr>
          <w:rFonts w:ascii="Times New Roman" w:hAnsi="Times New Roman"/>
          <w:color w:val="auto"/>
          <w:sz w:val="24"/>
          <w:szCs w:val="24"/>
        </w:rPr>
      </w:pPr>
      <w:r w:rsidRPr="00BC0EC6">
        <w:rPr>
          <w:rFonts w:ascii="Times New Roman" w:hAnsi="Times New Roman"/>
          <w:color w:val="auto"/>
          <w:sz w:val="24"/>
          <w:szCs w:val="24"/>
        </w:rPr>
        <w:t xml:space="preserve">BẢNG TỔNG HỢP </w:t>
      </w:r>
      <w:r w:rsidRPr="00BC0EC6">
        <w:rPr>
          <w:rFonts w:ascii="Times New Roman" w:hAnsi="Times New Roman"/>
          <w:color w:val="000000" w:themeColor="text1"/>
          <w:sz w:val="24"/>
          <w:szCs w:val="24"/>
        </w:rPr>
        <w:t>VƯỚNG MẮC, KHÓ KHĂN</w:t>
      </w:r>
      <w:r w:rsidRPr="00BC0EC6">
        <w:rPr>
          <w:rFonts w:ascii="Times New Roman" w:hAnsi="Times New Roman"/>
          <w:color w:val="auto"/>
          <w:sz w:val="24"/>
          <w:szCs w:val="24"/>
        </w:rPr>
        <w:t xml:space="preserve">, </w:t>
      </w:r>
      <w:r w:rsidRPr="00BC0EC6">
        <w:rPr>
          <w:rFonts w:ascii="Times New Roman" w:hAnsi="Times New Roman"/>
          <w:color w:val="000000" w:themeColor="text1"/>
          <w:sz w:val="24"/>
          <w:szCs w:val="24"/>
        </w:rPr>
        <w:t>ĐỀ XUẤT SỬA ĐỔI, BỔ SUNG</w:t>
      </w:r>
    </w:p>
    <w:p w14:paraId="25CAB778" w14:textId="77777777" w:rsidR="00000FA3" w:rsidRPr="00BC0EC6" w:rsidRDefault="00000FA3" w:rsidP="00000FA3">
      <w:pPr>
        <w:pStyle w:val="TenQC-Bia"/>
        <w:widowControl w:val="0"/>
        <w:spacing w:before="0" w:after="0" w:line="240" w:lineRule="auto"/>
        <w:rPr>
          <w:rFonts w:ascii="Times New Roman" w:hAnsi="Times New Roman"/>
          <w:color w:val="auto"/>
          <w:sz w:val="24"/>
          <w:szCs w:val="24"/>
        </w:rPr>
      </w:pPr>
      <w:r w:rsidRPr="00BC0EC6">
        <w:rPr>
          <w:rFonts w:ascii="Times New Roman" w:hAnsi="Times New Roman"/>
          <w:color w:val="auto"/>
          <w:sz w:val="24"/>
          <w:szCs w:val="24"/>
        </w:rPr>
        <w:t>ĐỐI VỚI DỰ THẢO SỬA ĐỔI, BỔ SUNG NGHỊ ĐỊNH 103/2024/NĐ-CP NGÀY 30 THÁNG 07 NĂM 2024</w:t>
      </w:r>
    </w:p>
    <w:p w14:paraId="6CED444B" w14:textId="77777777" w:rsidR="00000FA3" w:rsidRPr="00BC0EC6" w:rsidRDefault="00000FA3" w:rsidP="00000FA3">
      <w:pPr>
        <w:spacing w:before="80" w:after="80" w:line="240" w:lineRule="auto"/>
        <w:jc w:val="right"/>
        <w:rPr>
          <w:rFonts w:ascii="Times New Roman" w:hAnsi="Times New Roman"/>
          <w:b/>
          <w:bCs/>
          <w:i/>
          <w:sz w:val="24"/>
          <w:szCs w:val="24"/>
        </w:rPr>
      </w:pPr>
    </w:p>
    <w:tbl>
      <w:tblPr>
        <w:tblStyle w:val="TableGrid"/>
        <w:tblW w:w="5015" w:type="pct"/>
        <w:tblLook w:val="04A0" w:firstRow="1" w:lastRow="0" w:firstColumn="1" w:lastColumn="0" w:noHBand="0" w:noVBand="1"/>
      </w:tblPr>
      <w:tblGrid>
        <w:gridCol w:w="680"/>
        <w:gridCol w:w="1662"/>
        <w:gridCol w:w="2246"/>
        <w:gridCol w:w="1496"/>
        <w:gridCol w:w="815"/>
        <w:gridCol w:w="3400"/>
        <w:gridCol w:w="4306"/>
      </w:tblGrid>
      <w:tr w:rsidR="00000FA3" w:rsidRPr="00BC0EC6" w14:paraId="0A673A61" w14:textId="77777777" w:rsidTr="008624CF">
        <w:trPr>
          <w:trHeight w:val="346"/>
        </w:trPr>
        <w:tc>
          <w:tcPr>
            <w:tcW w:w="233" w:type="pct"/>
            <w:shd w:val="clear" w:color="auto" w:fill="E2EFD9" w:themeFill="accent6" w:themeFillTint="33"/>
            <w:vAlign w:val="center"/>
          </w:tcPr>
          <w:p w14:paraId="6561D8F2" w14:textId="77777777" w:rsidR="00000FA3" w:rsidRPr="00BC0EC6" w:rsidRDefault="00000FA3" w:rsidP="008624CF">
            <w:pPr>
              <w:spacing w:after="120"/>
              <w:jc w:val="center"/>
              <w:rPr>
                <w:rFonts w:ascii="Times New Roman" w:hAnsi="Times New Roman" w:cs="Times New Roman"/>
                <w:b/>
                <w:bCs/>
                <w:color w:val="000000" w:themeColor="text1"/>
                <w:sz w:val="24"/>
                <w:szCs w:val="24"/>
              </w:rPr>
            </w:pPr>
            <w:r w:rsidRPr="00BC0EC6">
              <w:rPr>
                <w:rFonts w:ascii="Times New Roman" w:hAnsi="Times New Roman" w:cs="Times New Roman"/>
                <w:b/>
                <w:bCs/>
                <w:color w:val="000000" w:themeColor="text1"/>
                <w:sz w:val="24"/>
                <w:szCs w:val="24"/>
              </w:rPr>
              <w:t>STT</w:t>
            </w:r>
          </w:p>
        </w:tc>
        <w:tc>
          <w:tcPr>
            <w:tcW w:w="569" w:type="pct"/>
            <w:shd w:val="clear" w:color="auto" w:fill="E2EFD9" w:themeFill="accent6" w:themeFillTint="33"/>
            <w:vAlign w:val="center"/>
          </w:tcPr>
          <w:p w14:paraId="75CCA4BC" w14:textId="77777777" w:rsidR="00000FA3" w:rsidRPr="00BC0EC6" w:rsidRDefault="00000FA3" w:rsidP="008624CF">
            <w:pPr>
              <w:spacing w:after="120"/>
              <w:jc w:val="center"/>
              <w:rPr>
                <w:rFonts w:ascii="Times New Roman" w:hAnsi="Times New Roman" w:cs="Times New Roman"/>
                <w:b/>
                <w:bCs/>
                <w:color w:val="000000" w:themeColor="text1"/>
                <w:sz w:val="24"/>
                <w:szCs w:val="24"/>
              </w:rPr>
            </w:pPr>
            <w:r w:rsidRPr="00BC0EC6">
              <w:rPr>
                <w:rFonts w:ascii="Times New Roman" w:hAnsi="Times New Roman" w:cs="Times New Roman"/>
                <w:b/>
                <w:bCs/>
                <w:color w:val="000000" w:themeColor="text1"/>
                <w:sz w:val="24"/>
                <w:szCs w:val="24"/>
              </w:rPr>
              <w:t>ĐIỀU</w:t>
            </w:r>
          </w:p>
        </w:tc>
        <w:tc>
          <w:tcPr>
            <w:tcW w:w="1281" w:type="pct"/>
            <w:gridSpan w:val="2"/>
            <w:shd w:val="clear" w:color="auto" w:fill="E2EFD9" w:themeFill="accent6" w:themeFillTint="33"/>
            <w:vAlign w:val="center"/>
          </w:tcPr>
          <w:p w14:paraId="46D8C4EB" w14:textId="77777777" w:rsidR="00000FA3" w:rsidRPr="00BC0EC6" w:rsidRDefault="00000FA3" w:rsidP="008624CF">
            <w:pPr>
              <w:spacing w:after="120"/>
              <w:jc w:val="center"/>
              <w:rPr>
                <w:rFonts w:ascii="Times New Roman" w:hAnsi="Times New Roman" w:cs="Times New Roman"/>
                <w:b/>
                <w:bCs/>
                <w:color w:val="000000" w:themeColor="text1"/>
                <w:sz w:val="24"/>
                <w:szCs w:val="24"/>
              </w:rPr>
            </w:pPr>
            <w:r w:rsidRPr="00BC0EC6">
              <w:rPr>
                <w:rFonts w:ascii="Times New Roman" w:hAnsi="Times New Roman" w:cs="Times New Roman"/>
                <w:b/>
                <w:bCs/>
                <w:color w:val="000000" w:themeColor="text1"/>
                <w:sz w:val="24"/>
                <w:szCs w:val="24"/>
              </w:rPr>
              <w:t>QUY ĐỊNH TẠI DỰ THẢO</w:t>
            </w:r>
          </w:p>
        </w:tc>
        <w:tc>
          <w:tcPr>
            <w:tcW w:w="1443" w:type="pct"/>
            <w:gridSpan w:val="2"/>
            <w:shd w:val="clear" w:color="auto" w:fill="E2EFD9" w:themeFill="accent6" w:themeFillTint="33"/>
            <w:vAlign w:val="center"/>
          </w:tcPr>
          <w:p w14:paraId="050758B2" w14:textId="77777777" w:rsidR="00000FA3" w:rsidRPr="00BC0EC6" w:rsidRDefault="00000FA3" w:rsidP="008624CF">
            <w:pPr>
              <w:spacing w:after="120"/>
              <w:jc w:val="center"/>
              <w:rPr>
                <w:rFonts w:ascii="Times New Roman" w:hAnsi="Times New Roman" w:cs="Times New Roman"/>
                <w:b/>
                <w:bCs/>
                <w:color w:val="000000" w:themeColor="text1"/>
                <w:sz w:val="24"/>
                <w:szCs w:val="24"/>
              </w:rPr>
            </w:pPr>
            <w:r w:rsidRPr="00BC0EC6">
              <w:rPr>
                <w:rFonts w:ascii="Times New Roman" w:hAnsi="Times New Roman" w:cs="Times New Roman"/>
                <w:b/>
                <w:bCs/>
                <w:color w:val="000000" w:themeColor="text1"/>
                <w:sz w:val="24"/>
                <w:szCs w:val="24"/>
              </w:rPr>
              <w:t>VƯỚNG MẮC, KHÓ KHĂN</w:t>
            </w:r>
          </w:p>
        </w:tc>
        <w:tc>
          <w:tcPr>
            <w:tcW w:w="1474" w:type="pct"/>
            <w:shd w:val="clear" w:color="auto" w:fill="E2EFD9" w:themeFill="accent6" w:themeFillTint="33"/>
            <w:vAlign w:val="center"/>
          </w:tcPr>
          <w:p w14:paraId="05E258AB" w14:textId="77777777" w:rsidR="00000FA3" w:rsidRPr="00BC0EC6" w:rsidRDefault="00000FA3" w:rsidP="008624CF">
            <w:pPr>
              <w:spacing w:after="120"/>
              <w:jc w:val="center"/>
              <w:rPr>
                <w:rFonts w:ascii="Times New Roman" w:hAnsi="Times New Roman" w:cs="Times New Roman"/>
                <w:b/>
                <w:bCs/>
                <w:color w:val="000000" w:themeColor="text1"/>
                <w:sz w:val="24"/>
                <w:szCs w:val="24"/>
              </w:rPr>
            </w:pPr>
            <w:r w:rsidRPr="00BC0EC6">
              <w:rPr>
                <w:rFonts w:ascii="Times New Roman" w:hAnsi="Times New Roman" w:cs="Times New Roman"/>
                <w:b/>
                <w:bCs/>
                <w:color w:val="000000" w:themeColor="text1"/>
                <w:sz w:val="24"/>
                <w:szCs w:val="24"/>
              </w:rPr>
              <w:t>KIẾN NGHỊ</w:t>
            </w:r>
          </w:p>
          <w:p w14:paraId="57704DD8" w14:textId="77777777" w:rsidR="00000FA3" w:rsidRPr="00BC0EC6" w:rsidRDefault="00000FA3" w:rsidP="008624CF">
            <w:pPr>
              <w:spacing w:after="120"/>
              <w:jc w:val="center"/>
              <w:rPr>
                <w:rFonts w:ascii="Times New Roman" w:hAnsi="Times New Roman" w:cs="Times New Roman"/>
                <w:color w:val="000000" w:themeColor="text1"/>
                <w:sz w:val="24"/>
                <w:szCs w:val="24"/>
              </w:rPr>
            </w:pPr>
            <w:r w:rsidRPr="00BC0EC6">
              <w:rPr>
                <w:rFonts w:ascii="Times New Roman" w:hAnsi="Times New Roman" w:cs="Times New Roman"/>
                <w:color w:val="000000" w:themeColor="text1"/>
                <w:sz w:val="24"/>
                <w:szCs w:val="24"/>
              </w:rPr>
              <w:t>(</w:t>
            </w:r>
            <w:proofErr w:type="spellStart"/>
            <w:r w:rsidRPr="00BC0EC6">
              <w:rPr>
                <w:rFonts w:ascii="Times New Roman" w:hAnsi="Times New Roman" w:cs="Times New Roman"/>
                <w:color w:val="000000" w:themeColor="text1"/>
                <w:sz w:val="24"/>
                <w:szCs w:val="24"/>
              </w:rPr>
              <w:t>bổ</w:t>
            </w:r>
            <w:proofErr w:type="spellEnd"/>
            <w:r w:rsidRPr="00BC0EC6">
              <w:rPr>
                <w:rFonts w:ascii="Times New Roman" w:hAnsi="Times New Roman" w:cs="Times New Roman"/>
                <w:color w:val="000000" w:themeColor="text1"/>
                <w:sz w:val="24"/>
                <w:szCs w:val="24"/>
              </w:rPr>
              <w:t xml:space="preserve"> sung </w:t>
            </w:r>
            <w:proofErr w:type="spellStart"/>
            <w:r w:rsidRPr="00BC0EC6">
              <w:rPr>
                <w:rFonts w:ascii="Times New Roman" w:hAnsi="Times New Roman" w:cs="Times New Roman"/>
                <w:color w:val="000000" w:themeColor="text1"/>
                <w:sz w:val="24"/>
                <w:szCs w:val="24"/>
              </w:rPr>
              <w:t>phần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bôi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đậm</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bỏ</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phần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gạch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ngang</w:t>
            </w:r>
            <w:proofErr w:type="spellEnd"/>
            <w:r w:rsidRPr="00BC0EC6">
              <w:rPr>
                <w:rFonts w:ascii="Times New Roman" w:hAnsi="Times New Roman" w:cs="Times New Roman"/>
                <w:color w:val="000000" w:themeColor="text1"/>
                <w:sz w:val="24"/>
                <w:szCs w:val="24"/>
              </w:rPr>
              <w:t>)</w:t>
            </w:r>
          </w:p>
        </w:tc>
      </w:tr>
      <w:tr w:rsidR="00000FA3" w:rsidRPr="00CC42C7" w14:paraId="0834836D" w14:textId="77777777" w:rsidTr="008624CF">
        <w:trPr>
          <w:trHeight w:val="264"/>
        </w:trPr>
        <w:tc>
          <w:tcPr>
            <w:tcW w:w="233" w:type="pct"/>
          </w:tcPr>
          <w:p w14:paraId="353745B9" w14:textId="77777777" w:rsidR="00000FA3" w:rsidRPr="00BC0EC6" w:rsidRDefault="00000FA3" w:rsidP="00000FA3">
            <w:pPr>
              <w:pStyle w:val="ListParagraph"/>
              <w:numPr>
                <w:ilvl w:val="0"/>
                <w:numId w:val="6"/>
              </w:numPr>
              <w:spacing w:after="120"/>
              <w:ind w:left="0" w:firstLine="0"/>
              <w:jc w:val="both"/>
              <w:rPr>
                <w:rFonts w:ascii="Times New Roman" w:hAnsi="Times New Roman" w:cs="Times New Roman"/>
                <w:color w:val="000000" w:themeColor="text1"/>
                <w:sz w:val="24"/>
                <w:szCs w:val="24"/>
              </w:rPr>
            </w:pPr>
          </w:p>
        </w:tc>
        <w:tc>
          <w:tcPr>
            <w:tcW w:w="569" w:type="pct"/>
          </w:tcPr>
          <w:p w14:paraId="247AA3AC" w14:textId="77777777" w:rsidR="00000FA3" w:rsidRPr="00BC0EC6" w:rsidRDefault="00000FA3" w:rsidP="008624CF">
            <w:pPr>
              <w:spacing w:after="120"/>
              <w:jc w:val="both"/>
              <w:rPr>
                <w:rFonts w:ascii="Times New Roman" w:hAnsi="Times New Roman" w:cs="Times New Roman"/>
                <w:b/>
                <w:bCs/>
                <w:sz w:val="24"/>
                <w:szCs w:val="24"/>
                <w:lang w:val="en"/>
              </w:rPr>
            </w:pPr>
            <w:proofErr w:type="spellStart"/>
            <w:r w:rsidRPr="00BC0EC6">
              <w:rPr>
                <w:rFonts w:ascii="Times New Roman" w:hAnsi="Times New Roman" w:cs="Times New Roman"/>
                <w:b/>
                <w:bCs/>
                <w:sz w:val="24"/>
                <w:szCs w:val="24"/>
                <w:lang w:val="en"/>
              </w:rPr>
              <w:t>Trên</w:t>
            </w:r>
            <w:proofErr w:type="spellEnd"/>
            <w:r w:rsidRPr="00BC0EC6">
              <w:rPr>
                <w:rFonts w:ascii="Times New Roman" w:hAnsi="Times New Roman" w:cs="Times New Roman"/>
                <w:b/>
                <w:bCs/>
                <w:sz w:val="24"/>
                <w:szCs w:val="24"/>
                <w:lang w:val="en"/>
              </w:rPr>
              <w:t xml:space="preserve"> </w:t>
            </w:r>
            <w:proofErr w:type="spellStart"/>
            <w:r w:rsidRPr="00BC0EC6">
              <w:rPr>
                <w:rFonts w:ascii="Times New Roman" w:hAnsi="Times New Roman" w:cs="Times New Roman"/>
                <w:b/>
                <w:bCs/>
                <w:sz w:val="24"/>
                <w:szCs w:val="24"/>
                <w:lang w:val="en"/>
              </w:rPr>
              <w:t>cơ</w:t>
            </w:r>
            <w:proofErr w:type="spellEnd"/>
            <w:r w:rsidRPr="00BC0EC6">
              <w:rPr>
                <w:rFonts w:ascii="Times New Roman" w:hAnsi="Times New Roman" w:cs="Times New Roman"/>
                <w:b/>
                <w:bCs/>
                <w:sz w:val="24"/>
                <w:szCs w:val="24"/>
                <w:lang w:val="en"/>
              </w:rPr>
              <w:t xml:space="preserve"> </w:t>
            </w:r>
            <w:proofErr w:type="spellStart"/>
            <w:r w:rsidRPr="00BC0EC6">
              <w:rPr>
                <w:rFonts w:ascii="Times New Roman" w:hAnsi="Times New Roman" w:cs="Times New Roman"/>
                <w:b/>
                <w:bCs/>
                <w:sz w:val="24"/>
                <w:szCs w:val="24"/>
                <w:lang w:val="en"/>
              </w:rPr>
              <w:t>sở</w:t>
            </w:r>
            <w:proofErr w:type="spellEnd"/>
            <w:r w:rsidRPr="00BC0EC6">
              <w:rPr>
                <w:rFonts w:ascii="Times New Roman" w:hAnsi="Times New Roman" w:cs="Times New Roman"/>
                <w:b/>
                <w:bCs/>
                <w:sz w:val="24"/>
                <w:szCs w:val="24"/>
                <w:lang w:val="en"/>
              </w:rPr>
              <w:t xml:space="preserve"> </w:t>
            </w:r>
            <w:proofErr w:type="spellStart"/>
            <w:r w:rsidRPr="00BC0EC6">
              <w:rPr>
                <w:rFonts w:ascii="Times New Roman" w:hAnsi="Times New Roman" w:cs="Times New Roman"/>
                <w:b/>
                <w:bCs/>
                <w:sz w:val="24"/>
                <w:szCs w:val="24"/>
                <w:lang w:val="en"/>
              </w:rPr>
              <w:t>quy</w:t>
            </w:r>
            <w:proofErr w:type="spellEnd"/>
            <w:r w:rsidRPr="00BC0EC6">
              <w:rPr>
                <w:rFonts w:ascii="Times New Roman" w:hAnsi="Times New Roman" w:cs="Times New Roman"/>
                <w:b/>
                <w:bCs/>
                <w:sz w:val="24"/>
                <w:szCs w:val="24"/>
                <w:lang w:val="en"/>
              </w:rPr>
              <w:t xml:space="preserve"> </w:t>
            </w:r>
            <w:proofErr w:type="spellStart"/>
            <w:r w:rsidRPr="00BC0EC6">
              <w:rPr>
                <w:rFonts w:ascii="Times New Roman" w:hAnsi="Times New Roman" w:cs="Times New Roman"/>
                <w:b/>
                <w:bCs/>
                <w:sz w:val="24"/>
                <w:szCs w:val="24"/>
                <w:lang w:val="en"/>
              </w:rPr>
              <w:t>định</w:t>
            </w:r>
            <w:proofErr w:type="spellEnd"/>
            <w:r w:rsidRPr="00BC0EC6">
              <w:rPr>
                <w:rFonts w:ascii="Times New Roman" w:hAnsi="Times New Roman" w:cs="Times New Roman"/>
                <w:b/>
                <w:bCs/>
                <w:sz w:val="24"/>
                <w:szCs w:val="24"/>
                <w:lang w:val="en"/>
              </w:rPr>
              <w:t xml:space="preserve"> </w:t>
            </w:r>
            <w:proofErr w:type="spellStart"/>
            <w:r w:rsidRPr="00BC0EC6">
              <w:rPr>
                <w:rFonts w:ascii="Times New Roman" w:hAnsi="Times New Roman" w:cs="Times New Roman"/>
                <w:b/>
                <w:bCs/>
                <w:sz w:val="24"/>
                <w:szCs w:val="24"/>
                <w:lang w:val="en"/>
              </w:rPr>
              <w:t>tại</w:t>
            </w:r>
            <w:proofErr w:type="spellEnd"/>
            <w:r w:rsidRPr="00BC0EC6">
              <w:rPr>
                <w:rFonts w:ascii="Times New Roman" w:hAnsi="Times New Roman" w:cs="Times New Roman"/>
                <w:b/>
                <w:bCs/>
                <w:sz w:val="24"/>
                <w:szCs w:val="24"/>
                <w:lang w:val="vi-VN"/>
              </w:rPr>
              <w:t xml:space="preserve"> Điều 6</w:t>
            </w:r>
            <w:r w:rsidRPr="00BC0EC6">
              <w:rPr>
                <w:rFonts w:ascii="Times New Roman" w:hAnsi="Times New Roman" w:cs="Times New Roman"/>
                <w:b/>
                <w:bCs/>
                <w:sz w:val="24"/>
                <w:szCs w:val="24"/>
              </w:rPr>
              <w:t xml:space="preserve"> </w:t>
            </w:r>
            <w:proofErr w:type="spellStart"/>
            <w:proofErr w:type="gramStart"/>
            <w:r w:rsidRPr="00BC0EC6">
              <w:rPr>
                <w:rFonts w:ascii="Times New Roman" w:hAnsi="Times New Roman" w:cs="Times New Roman"/>
                <w:b/>
                <w:bCs/>
                <w:sz w:val="24"/>
                <w:szCs w:val="24"/>
              </w:rPr>
              <w:t>và</w:t>
            </w:r>
            <w:proofErr w:type="spellEnd"/>
            <w:r w:rsidRPr="00BC0EC6">
              <w:rPr>
                <w:rFonts w:ascii="Times New Roman" w:hAnsi="Times New Roman" w:cs="Times New Roman"/>
                <w:b/>
                <w:bCs/>
                <w:sz w:val="24"/>
                <w:szCs w:val="24"/>
              </w:rPr>
              <w:t xml:space="preserve"> </w:t>
            </w:r>
            <w:r w:rsidRPr="00BC0EC6">
              <w:rPr>
                <w:rFonts w:ascii="Times New Roman" w:hAnsi="Times New Roman" w:cs="Times New Roman"/>
                <w:b/>
                <w:bCs/>
                <w:sz w:val="24"/>
                <w:szCs w:val="24"/>
                <w:lang w:val="en"/>
              </w:rPr>
              <w:t xml:space="preserve"> </w:t>
            </w:r>
            <w:r w:rsidRPr="00BC0EC6">
              <w:rPr>
                <w:rFonts w:ascii="Times New Roman" w:hAnsi="Times New Roman" w:cs="Times New Roman"/>
                <w:b/>
                <w:bCs/>
                <w:sz w:val="24"/>
                <w:szCs w:val="24"/>
                <w:lang w:val="vi-VN"/>
              </w:rPr>
              <w:t>Điều</w:t>
            </w:r>
            <w:proofErr w:type="gramEnd"/>
            <w:r w:rsidRPr="00BC0EC6">
              <w:rPr>
                <w:rFonts w:ascii="Times New Roman" w:hAnsi="Times New Roman" w:cs="Times New Roman"/>
                <w:b/>
                <w:bCs/>
                <w:sz w:val="24"/>
                <w:szCs w:val="24"/>
                <w:lang w:val="vi-VN"/>
              </w:rPr>
              <w:t xml:space="preserve"> 30</w:t>
            </w:r>
          </w:p>
        </w:tc>
        <w:tc>
          <w:tcPr>
            <w:tcW w:w="1281" w:type="pct"/>
            <w:gridSpan w:val="2"/>
          </w:tcPr>
          <w:p w14:paraId="0FE5D2AE" w14:textId="77777777" w:rsidR="00000FA3" w:rsidRPr="002D036F" w:rsidRDefault="00000FA3" w:rsidP="008624CF">
            <w:pPr>
              <w:spacing w:before="120" w:after="60" w:line="276" w:lineRule="auto"/>
              <w:ind w:firstLine="318"/>
              <w:jc w:val="both"/>
              <w:rPr>
                <w:rFonts w:ascii="Times New Roman" w:hAnsi="Times New Roman" w:cs="Times New Roman"/>
                <w:b/>
                <w:bCs/>
                <w:sz w:val="24"/>
                <w:szCs w:val="24"/>
                <w:lang w:val="vi-VN"/>
              </w:rPr>
            </w:pPr>
            <w:r w:rsidRPr="002D036F">
              <w:rPr>
                <w:rFonts w:ascii="Times New Roman" w:hAnsi="Times New Roman" w:cs="Times New Roman"/>
                <w:b/>
                <w:bCs/>
                <w:sz w:val="24"/>
                <w:szCs w:val="24"/>
                <w:lang w:val="vi-VN"/>
              </w:rPr>
              <w:t>Điều 6. Tính tiền sử dụng đất khi Nhà nước giao đất</w:t>
            </w:r>
          </w:p>
          <w:p w14:paraId="7ED024D7" w14:textId="77777777" w:rsidR="00000FA3" w:rsidRPr="002D036F" w:rsidRDefault="00000FA3" w:rsidP="008624CF">
            <w:pPr>
              <w:spacing w:after="60" w:line="276" w:lineRule="auto"/>
              <w:ind w:firstLine="316"/>
              <w:jc w:val="both"/>
              <w:rPr>
                <w:rFonts w:ascii="Times New Roman" w:hAnsi="Times New Roman" w:cs="Times New Roman"/>
                <w:sz w:val="24"/>
                <w:szCs w:val="24"/>
                <w:lang w:val="vi-VN"/>
              </w:rPr>
            </w:pPr>
            <w:r w:rsidRPr="002D036F">
              <w:rPr>
                <w:rFonts w:ascii="Times New Roman" w:hAnsi="Times New Roman" w:cs="Times New Roman"/>
                <w:sz w:val="24"/>
                <w:szCs w:val="24"/>
                <w:lang w:val="vi-VN"/>
              </w:rPr>
              <w:t>2. Trường hợp cơ quan nhà nước có thẩm quyền quyết định giao đất theo tiến độ của dự án đầu tư, tiến độ thu hồi đất, bồi thường, hỗ trợ, tái định cư theo quy định tại </w:t>
            </w:r>
            <w:bookmarkStart w:id="43" w:name="dc_173"/>
            <w:r w:rsidRPr="002D036F">
              <w:rPr>
                <w:rFonts w:ascii="Times New Roman" w:hAnsi="Times New Roman" w:cs="Times New Roman"/>
                <w:sz w:val="24"/>
                <w:szCs w:val="24"/>
                <w:lang w:val="vi-VN"/>
              </w:rPr>
              <w:t>khoản 4 Điều 116 Luật Đất đai</w:t>
            </w:r>
            <w:bookmarkEnd w:id="43"/>
            <w:r w:rsidRPr="002D036F">
              <w:rPr>
                <w:rFonts w:ascii="Times New Roman" w:hAnsi="Times New Roman" w:cs="Times New Roman"/>
                <w:sz w:val="24"/>
                <w:szCs w:val="24"/>
                <w:lang w:val="vi-VN"/>
              </w:rPr>
              <w:t xml:space="preserve"> thì việc tính tiền sử dụng đất, </w:t>
            </w:r>
            <w:r w:rsidRPr="002D036F">
              <w:rPr>
                <w:rFonts w:ascii="Times New Roman" w:hAnsi="Times New Roman" w:cs="Times New Roman"/>
                <w:color w:val="EE0000"/>
                <w:sz w:val="24"/>
                <w:szCs w:val="24"/>
                <w:lang w:val="vi-VN"/>
              </w:rPr>
              <w:t>xử lý kinh phí bồi thường, hỗ trợ, tái định cư được thực hiện theo từng quyết định giao đất</w:t>
            </w:r>
            <w:r w:rsidRPr="002D036F">
              <w:rPr>
                <w:rFonts w:ascii="Times New Roman" w:hAnsi="Times New Roman" w:cs="Times New Roman"/>
                <w:sz w:val="24"/>
                <w:szCs w:val="24"/>
                <w:lang w:val="vi-VN"/>
              </w:rPr>
              <w:t>.</w:t>
            </w:r>
          </w:p>
          <w:p w14:paraId="12223ED3" w14:textId="77777777" w:rsidR="00000FA3" w:rsidRPr="002D036F" w:rsidRDefault="00000FA3" w:rsidP="008624CF">
            <w:pPr>
              <w:spacing w:after="60" w:line="276" w:lineRule="auto"/>
              <w:ind w:firstLine="316"/>
              <w:jc w:val="both"/>
              <w:rPr>
                <w:rFonts w:ascii="Times New Roman" w:hAnsi="Times New Roman" w:cs="Times New Roman"/>
                <w:sz w:val="24"/>
                <w:szCs w:val="24"/>
                <w:lang w:val="vi-VN"/>
              </w:rPr>
            </w:pPr>
            <w:r w:rsidRPr="002D036F">
              <w:rPr>
                <w:rFonts w:ascii="Times New Roman" w:hAnsi="Times New Roman" w:cs="Times New Roman"/>
                <w:b/>
                <w:bCs/>
                <w:sz w:val="24"/>
                <w:szCs w:val="24"/>
                <w:lang w:val="vi-VN"/>
              </w:rPr>
              <w:t>Điều 30. Tính tiền thuê đất</w:t>
            </w:r>
          </w:p>
          <w:p w14:paraId="46D0DBB9" w14:textId="77777777" w:rsidR="00000FA3" w:rsidRPr="00BC0EC6" w:rsidRDefault="00000FA3" w:rsidP="008624CF">
            <w:pPr>
              <w:spacing w:after="120"/>
              <w:jc w:val="both"/>
              <w:rPr>
                <w:rFonts w:ascii="Times New Roman" w:hAnsi="Times New Roman" w:cs="Times New Roman"/>
                <w:b/>
                <w:bCs/>
                <w:sz w:val="24"/>
                <w:szCs w:val="24"/>
                <w:lang w:val="vi-VN"/>
              </w:rPr>
            </w:pPr>
            <w:r w:rsidRPr="002D036F">
              <w:rPr>
                <w:rFonts w:ascii="Times New Roman" w:hAnsi="Times New Roman" w:cs="Times New Roman"/>
                <w:sz w:val="24"/>
                <w:szCs w:val="24"/>
                <w:lang w:val="vi-VN"/>
              </w:rPr>
              <w:t>7. Trường hợp cơ quan nhà nước có thẩm quyền quyết định cho thuê đất theo tiến độ của dự án đầu tư, tiến độ thu hồi đất, bồi thường, hỗ trợ, tái định cư theo quy định tại </w:t>
            </w:r>
            <w:bookmarkStart w:id="44" w:name="dc_104"/>
            <w:r w:rsidRPr="002D036F">
              <w:rPr>
                <w:rFonts w:ascii="Times New Roman" w:hAnsi="Times New Roman" w:cs="Times New Roman"/>
                <w:sz w:val="24"/>
                <w:szCs w:val="24"/>
                <w:lang w:val="vi-VN"/>
              </w:rPr>
              <w:t>khoản 4 Điều 116 Luật Đất đai</w:t>
            </w:r>
            <w:bookmarkEnd w:id="44"/>
            <w:r w:rsidRPr="002D036F">
              <w:rPr>
                <w:rFonts w:ascii="Times New Roman" w:hAnsi="Times New Roman" w:cs="Times New Roman"/>
                <w:sz w:val="24"/>
                <w:szCs w:val="24"/>
                <w:lang w:val="vi-VN"/>
              </w:rPr>
              <w:t xml:space="preserve"> thì việc tính tiền thuê đất, </w:t>
            </w:r>
            <w:r w:rsidRPr="002D036F">
              <w:rPr>
                <w:rFonts w:ascii="Times New Roman" w:hAnsi="Times New Roman" w:cs="Times New Roman"/>
                <w:color w:val="EE0000"/>
                <w:sz w:val="24"/>
                <w:szCs w:val="24"/>
                <w:lang w:val="vi-VN"/>
              </w:rPr>
              <w:t>xử lý kinh phí bồi thường, hỗ trợ, tái định cư được thực hiện theo từng quyết định cho thuê đất</w:t>
            </w:r>
            <w:r w:rsidRPr="002D036F">
              <w:rPr>
                <w:rFonts w:ascii="Times New Roman" w:hAnsi="Times New Roman" w:cs="Times New Roman"/>
                <w:sz w:val="24"/>
                <w:szCs w:val="24"/>
                <w:lang w:val="vi-VN"/>
              </w:rPr>
              <w:t>.</w:t>
            </w:r>
          </w:p>
        </w:tc>
        <w:tc>
          <w:tcPr>
            <w:tcW w:w="1443" w:type="pct"/>
            <w:gridSpan w:val="2"/>
          </w:tcPr>
          <w:p w14:paraId="558A3574" w14:textId="77777777" w:rsidR="00000FA3" w:rsidRPr="00236127" w:rsidRDefault="00000FA3" w:rsidP="008624CF">
            <w:pPr>
              <w:spacing w:before="120" w:line="276" w:lineRule="auto"/>
              <w:ind w:firstLine="170"/>
              <w:jc w:val="both"/>
              <w:rPr>
                <w:rFonts w:ascii="Times New Roman" w:hAnsi="Times New Roman" w:cs="Times New Roman"/>
                <w:bCs/>
                <w:sz w:val="24"/>
                <w:szCs w:val="24"/>
                <w:lang w:val="vi-VN"/>
              </w:rPr>
            </w:pPr>
            <w:r w:rsidRPr="002D036F">
              <w:rPr>
                <w:rFonts w:ascii="Times New Roman" w:hAnsi="Times New Roman" w:cs="Times New Roman"/>
                <w:bCs/>
                <w:sz w:val="24"/>
                <w:szCs w:val="24"/>
                <w:lang w:val="vi-VN"/>
              </w:rPr>
              <w:t>Dự thảo hiện chưa quy định</w:t>
            </w:r>
            <w:r w:rsidRPr="00236127">
              <w:rPr>
                <w:rFonts w:ascii="Times New Roman" w:hAnsi="Times New Roman" w:cs="Times New Roman"/>
                <w:bCs/>
                <w:sz w:val="24"/>
                <w:szCs w:val="24"/>
                <w:lang w:val="vi-VN"/>
              </w:rPr>
              <w:t xml:space="preserve"> về việc: </w:t>
            </w:r>
            <w:r w:rsidRPr="002D036F">
              <w:rPr>
                <w:rFonts w:ascii="Times New Roman" w:hAnsi="Times New Roman" w:cs="Times New Roman"/>
                <w:bCs/>
                <w:sz w:val="24"/>
                <w:szCs w:val="24"/>
                <w:lang w:val="vi-VN"/>
              </w:rPr>
              <w:t xml:space="preserve">Xử lý kinh phí bồi thường, hỗ trợ, tái định cư </w:t>
            </w:r>
            <w:r w:rsidRPr="00236127">
              <w:rPr>
                <w:rFonts w:ascii="Times New Roman" w:hAnsi="Times New Roman" w:cs="Times New Roman"/>
                <w:bCs/>
                <w:sz w:val="24"/>
                <w:szCs w:val="24"/>
                <w:lang w:val="vi-VN"/>
              </w:rPr>
              <w:t>khi Nhà Đầu tư</w:t>
            </w:r>
            <w:r w:rsidRPr="002D036F">
              <w:rPr>
                <w:rFonts w:ascii="Times New Roman" w:hAnsi="Times New Roman" w:cs="Times New Roman"/>
                <w:bCs/>
                <w:sz w:val="24"/>
                <w:szCs w:val="24"/>
                <w:lang w:val="vi-VN"/>
              </w:rPr>
              <w:t xml:space="preserve"> đã </w:t>
            </w:r>
            <w:r w:rsidRPr="00236127">
              <w:rPr>
                <w:rFonts w:ascii="Times New Roman" w:hAnsi="Times New Roman" w:cs="Times New Roman"/>
                <w:bCs/>
                <w:sz w:val="24"/>
                <w:szCs w:val="24"/>
                <w:lang w:val="vi-VN"/>
              </w:rPr>
              <w:t xml:space="preserve">nộp </w:t>
            </w:r>
            <w:r w:rsidRPr="002D036F">
              <w:rPr>
                <w:rFonts w:ascii="Times New Roman" w:hAnsi="Times New Roman" w:cs="Times New Roman"/>
                <w:bCs/>
                <w:sz w:val="24"/>
                <w:szCs w:val="24"/>
                <w:lang w:val="vi-VN"/>
              </w:rPr>
              <w:t xml:space="preserve">ứng trước </w:t>
            </w:r>
            <w:r w:rsidRPr="00236127">
              <w:rPr>
                <w:rFonts w:ascii="Times New Roman" w:hAnsi="Times New Roman" w:cs="Times New Roman"/>
                <w:bCs/>
                <w:sz w:val="24"/>
                <w:szCs w:val="24"/>
                <w:lang w:val="vi-VN"/>
              </w:rPr>
              <w:t>theo từng quyết định</w:t>
            </w:r>
            <w:r w:rsidRPr="002D036F">
              <w:rPr>
                <w:rFonts w:ascii="Times New Roman" w:hAnsi="Times New Roman" w:cs="Times New Roman"/>
                <w:bCs/>
                <w:sz w:val="24"/>
                <w:szCs w:val="24"/>
                <w:lang w:val="vi-VN"/>
              </w:rPr>
              <w:t xml:space="preserve"> giao đất, cho thuê đất</w:t>
            </w:r>
            <w:r w:rsidRPr="00236127">
              <w:rPr>
                <w:rFonts w:ascii="Times New Roman" w:hAnsi="Times New Roman" w:cs="Times New Roman"/>
                <w:bCs/>
                <w:sz w:val="24"/>
                <w:szCs w:val="24"/>
                <w:lang w:val="vi-VN"/>
              </w:rPr>
              <w:t>.</w:t>
            </w:r>
          </w:p>
          <w:p w14:paraId="32317689" w14:textId="77777777" w:rsidR="00000FA3" w:rsidRPr="00236127" w:rsidRDefault="00000FA3" w:rsidP="008624CF">
            <w:pPr>
              <w:spacing w:after="60" w:line="276" w:lineRule="auto"/>
              <w:ind w:firstLine="170"/>
              <w:jc w:val="both"/>
              <w:rPr>
                <w:rFonts w:ascii="Times New Roman" w:hAnsi="Times New Roman" w:cs="Times New Roman"/>
                <w:bCs/>
                <w:sz w:val="24"/>
                <w:szCs w:val="24"/>
                <w:lang w:val="vi-VN"/>
              </w:rPr>
            </w:pPr>
            <w:r w:rsidRPr="00236127">
              <w:rPr>
                <w:rFonts w:ascii="Times New Roman" w:hAnsi="Times New Roman" w:cs="Times New Roman"/>
                <w:bCs/>
                <w:sz w:val="24"/>
                <w:szCs w:val="24"/>
                <w:lang w:val="vi-VN"/>
              </w:rPr>
              <w:t>G</w:t>
            </w:r>
            <w:r w:rsidRPr="002D036F">
              <w:rPr>
                <w:rFonts w:ascii="Times New Roman" w:hAnsi="Times New Roman" w:cs="Times New Roman"/>
                <w:bCs/>
                <w:sz w:val="24"/>
                <w:szCs w:val="24"/>
                <w:lang w:val="vi-VN"/>
              </w:rPr>
              <w:t>iao đất</w:t>
            </w:r>
            <w:r w:rsidRPr="00236127">
              <w:rPr>
                <w:rFonts w:ascii="Times New Roman" w:hAnsi="Times New Roman" w:cs="Times New Roman"/>
                <w:bCs/>
                <w:sz w:val="24"/>
                <w:szCs w:val="24"/>
                <w:lang w:val="vi-VN"/>
              </w:rPr>
              <w:t>, cho thuê đất</w:t>
            </w:r>
            <w:r w:rsidRPr="002D036F">
              <w:rPr>
                <w:rFonts w:ascii="Times New Roman" w:hAnsi="Times New Roman" w:cs="Times New Roman"/>
                <w:bCs/>
                <w:sz w:val="24"/>
                <w:szCs w:val="24"/>
                <w:lang w:val="vi-VN"/>
              </w:rPr>
              <w:t xml:space="preserve"> được thực hiện theo tiến độ bồi thường, hỗ trợ, tái định cư</w:t>
            </w:r>
            <w:r w:rsidRPr="00236127">
              <w:rPr>
                <w:rFonts w:ascii="Times New Roman" w:hAnsi="Times New Roman" w:cs="Times New Roman"/>
                <w:bCs/>
                <w:sz w:val="24"/>
                <w:szCs w:val="24"/>
                <w:lang w:val="vi-VN"/>
              </w:rPr>
              <w:t xml:space="preserve"> </w:t>
            </w:r>
            <w:r w:rsidRPr="002D036F">
              <w:rPr>
                <w:rFonts w:ascii="Times New Roman" w:hAnsi="Times New Roman" w:cs="Times New Roman"/>
                <w:bCs/>
                <w:sz w:val="24"/>
                <w:szCs w:val="24"/>
                <w:lang w:val="vi-VN"/>
              </w:rPr>
              <w:t xml:space="preserve">nên việc thu tiền sử dụng đất, tiền thuê đất một lần cho cả thời gian </w:t>
            </w:r>
            <w:r w:rsidRPr="00236127">
              <w:rPr>
                <w:rFonts w:ascii="Times New Roman" w:hAnsi="Times New Roman" w:cs="Times New Roman"/>
                <w:bCs/>
                <w:sz w:val="24"/>
                <w:szCs w:val="24"/>
                <w:lang w:val="vi-VN"/>
              </w:rPr>
              <w:t xml:space="preserve">giao đất, </w:t>
            </w:r>
            <w:r w:rsidRPr="002D036F">
              <w:rPr>
                <w:rFonts w:ascii="Times New Roman" w:hAnsi="Times New Roman" w:cs="Times New Roman"/>
                <w:bCs/>
                <w:sz w:val="24"/>
                <w:szCs w:val="24"/>
                <w:lang w:val="vi-VN"/>
              </w:rPr>
              <w:t xml:space="preserve">thuê </w:t>
            </w:r>
            <w:r w:rsidRPr="00236127">
              <w:rPr>
                <w:rFonts w:ascii="Times New Roman" w:hAnsi="Times New Roman" w:cs="Times New Roman"/>
                <w:bCs/>
                <w:sz w:val="24"/>
                <w:szCs w:val="24"/>
                <w:lang w:val="vi-VN"/>
              </w:rPr>
              <w:t xml:space="preserve">đất cũng </w:t>
            </w:r>
            <w:r w:rsidRPr="002D036F">
              <w:rPr>
                <w:rFonts w:ascii="Times New Roman" w:hAnsi="Times New Roman" w:cs="Times New Roman"/>
                <w:bCs/>
                <w:sz w:val="24"/>
                <w:szCs w:val="24"/>
                <w:lang w:val="vi-VN"/>
              </w:rPr>
              <w:t>được xác định theo từng quyết định giao đất, cho thuê đất</w:t>
            </w:r>
            <w:r w:rsidRPr="00236127">
              <w:rPr>
                <w:rFonts w:ascii="Times New Roman" w:hAnsi="Times New Roman" w:cs="Times New Roman"/>
                <w:bCs/>
                <w:sz w:val="24"/>
                <w:szCs w:val="24"/>
                <w:lang w:val="vi-VN"/>
              </w:rPr>
              <w:t>. D</w:t>
            </w:r>
            <w:r w:rsidRPr="002D036F">
              <w:rPr>
                <w:rFonts w:ascii="Times New Roman" w:hAnsi="Times New Roman" w:cs="Times New Roman"/>
                <w:bCs/>
                <w:sz w:val="24"/>
                <w:szCs w:val="24"/>
                <w:lang w:val="vi-VN"/>
              </w:rPr>
              <w:t xml:space="preserve">o </w:t>
            </w:r>
            <w:r w:rsidRPr="00236127">
              <w:rPr>
                <w:rFonts w:ascii="Times New Roman" w:hAnsi="Times New Roman" w:cs="Times New Roman"/>
                <w:bCs/>
                <w:sz w:val="24"/>
                <w:szCs w:val="24"/>
                <w:lang w:val="vi-VN"/>
              </w:rPr>
              <w:t>đó,</w:t>
            </w:r>
            <w:r w:rsidRPr="002D036F">
              <w:rPr>
                <w:rFonts w:ascii="Times New Roman" w:hAnsi="Times New Roman" w:cs="Times New Roman"/>
                <w:bCs/>
                <w:sz w:val="24"/>
                <w:szCs w:val="24"/>
                <w:lang w:val="vi-VN"/>
              </w:rPr>
              <w:t xml:space="preserve"> kinh phí bồi thường, hỗ trợ, tái định cư cũng phải được xác định tương ứng với </w:t>
            </w:r>
            <w:r w:rsidRPr="00236127">
              <w:rPr>
                <w:rFonts w:ascii="Times New Roman" w:hAnsi="Times New Roman" w:cs="Times New Roman"/>
                <w:bCs/>
                <w:sz w:val="24"/>
                <w:szCs w:val="24"/>
                <w:lang w:val="vi-VN"/>
              </w:rPr>
              <w:t xml:space="preserve">từng </w:t>
            </w:r>
            <w:r w:rsidRPr="002D036F">
              <w:rPr>
                <w:rFonts w:ascii="Times New Roman" w:hAnsi="Times New Roman" w:cs="Times New Roman"/>
                <w:bCs/>
                <w:sz w:val="24"/>
                <w:szCs w:val="24"/>
                <w:lang w:val="vi-VN"/>
              </w:rPr>
              <w:t xml:space="preserve">diện tích đất đã </w:t>
            </w:r>
            <w:r w:rsidRPr="00236127">
              <w:rPr>
                <w:rFonts w:ascii="Times New Roman" w:hAnsi="Times New Roman" w:cs="Times New Roman"/>
                <w:bCs/>
                <w:sz w:val="24"/>
                <w:szCs w:val="24"/>
                <w:lang w:val="vi-VN"/>
              </w:rPr>
              <w:t>giao, thuê. Tuy nhiên, tiền bồi thường, hỗ trợ, tái định cư của toàn bộ dự án lại không phân bổ đều trên đơn vị diện tích đất được bồi thường,</w:t>
            </w:r>
            <w:r w:rsidRPr="002D036F">
              <w:rPr>
                <w:rFonts w:ascii="Times New Roman" w:hAnsi="Times New Roman" w:cs="Times New Roman"/>
                <w:bCs/>
                <w:sz w:val="24"/>
                <w:szCs w:val="24"/>
                <w:lang w:val="vi-VN"/>
              </w:rPr>
              <w:t xml:space="preserve"> hỗ trợ, tái định</w:t>
            </w:r>
            <w:r w:rsidRPr="00236127">
              <w:rPr>
                <w:rFonts w:ascii="Times New Roman" w:hAnsi="Times New Roman" w:cs="Times New Roman"/>
                <w:bCs/>
                <w:sz w:val="24"/>
                <w:szCs w:val="24"/>
                <w:lang w:val="vi-VN"/>
              </w:rPr>
              <w:t xml:space="preserve"> cư; bởi kinh phí này phụ thuộc vào loại đất, diện tích của từng loại đất bị thu hồi và tài sản trên đất. </w:t>
            </w:r>
            <w:r w:rsidRPr="002D036F">
              <w:rPr>
                <w:rFonts w:ascii="Times New Roman" w:hAnsi="Times New Roman" w:cs="Times New Roman"/>
                <w:bCs/>
                <w:sz w:val="24"/>
                <w:szCs w:val="24"/>
                <w:lang w:val="vi-VN"/>
              </w:rPr>
              <w:t>Vì vậy</w:t>
            </w:r>
            <w:r w:rsidRPr="00236127">
              <w:rPr>
                <w:rFonts w:ascii="Times New Roman" w:hAnsi="Times New Roman" w:cs="Times New Roman"/>
                <w:bCs/>
                <w:sz w:val="24"/>
                <w:szCs w:val="24"/>
                <w:lang w:val="vi-VN"/>
              </w:rPr>
              <w:t>, k</w:t>
            </w:r>
            <w:r w:rsidRPr="002D036F">
              <w:rPr>
                <w:rFonts w:ascii="Times New Roman" w:hAnsi="Times New Roman" w:cs="Times New Roman"/>
                <w:bCs/>
                <w:sz w:val="24"/>
                <w:szCs w:val="24"/>
                <w:lang w:val="vi-VN"/>
              </w:rPr>
              <w:t xml:space="preserve">hi xác định tiền bồi thường, hỗ trợ, tái định cư theo từng quyết định giao đất, cho thuê đất sẽ dẫn đến số tiền sử dụng đất, tiền thuê đất phải nộp sau khi được khấu trừ có thể rất khác nhau giữa các quyết định </w:t>
            </w:r>
            <w:r w:rsidRPr="002D036F">
              <w:rPr>
                <w:rFonts w:ascii="Times New Roman" w:hAnsi="Times New Roman" w:cs="Times New Roman"/>
                <w:bCs/>
                <w:sz w:val="24"/>
                <w:szCs w:val="24"/>
                <w:lang w:val="vi-VN"/>
              </w:rPr>
              <w:lastRenderedPageBreak/>
              <w:t xml:space="preserve">giao đất, cho thuê đất trong cùng một dự án. </w:t>
            </w:r>
          </w:p>
          <w:p w14:paraId="2E9D45FB" w14:textId="77777777" w:rsidR="00000FA3" w:rsidRPr="00BC0EC6" w:rsidRDefault="00000FA3" w:rsidP="008624CF">
            <w:pPr>
              <w:spacing w:after="120"/>
              <w:jc w:val="both"/>
              <w:rPr>
                <w:rFonts w:ascii="Times New Roman" w:hAnsi="Times New Roman" w:cs="Times New Roman"/>
                <w:bCs/>
                <w:sz w:val="24"/>
                <w:szCs w:val="24"/>
                <w:lang w:val="vi-VN"/>
              </w:rPr>
            </w:pPr>
            <w:r w:rsidRPr="00236127">
              <w:rPr>
                <w:rFonts w:ascii="Times New Roman" w:hAnsi="Times New Roman" w:cs="Times New Roman"/>
                <w:bCs/>
                <w:sz w:val="24"/>
                <w:szCs w:val="24"/>
                <w:lang w:val="vi-VN"/>
              </w:rPr>
              <w:t>Ví dụ:</w:t>
            </w:r>
            <w:r w:rsidRPr="002D036F">
              <w:rPr>
                <w:rFonts w:ascii="Times New Roman" w:hAnsi="Times New Roman" w:cs="Times New Roman"/>
                <w:bCs/>
                <w:sz w:val="24"/>
                <w:szCs w:val="24"/>
                <w:lang w:val="vi-VN"/>
              </w:rPr>
              <w:t xml:space="preserve"> </w:t>
            </w:r>
            <w:r w:rsidRPr="00236127">
              <w:rPr>
                <w:rFonts w:ascii="Times New Roman" w:hAnsi="Times New Roman" w:cs="Times New Roman"/>
                <w:bCs/>
                <w:sz w:val="24"/>
                <w:szCs w:val="24"/>
                <w:lang w:val="vi-VN"/>
              </w:rPr>
              <w:t>K</w:t>
            </w:r>
            <w:r w:rsidRPr="002D036F">
              <w:rPr>
                <w:rFonts w:ascii="Times New Roman" w:hAnsi="Times New Roman" w:cs="Times New Roman"/>
                <w:bCs/>
                <w:sz w:val="24"/>
                <w:szCs w:val="24"/>
                <w:lang w:val="vi-VN"/>
              </w:rPr>
              <w:t>hi thu hồi đất nông nghiệp</w:t>
            </w:r>
            <w:r w:rsidRPr="00236127">
              <w:rPr>
                <w:rFonts w:ascii="Times New Roman" w:hAnsi="Times New Roman" w:cs="Times New Roman"/>
                <w:bCs/>
                <w:sz w:val="24"/>
                <w:szCs w:val="24"/>
                <w:lang w:val="vi-VN"/>
              </w:rPr>
              <w:t>:</w:t>
            </w:r>
            <w:r w:rsidRPr="002D036F">
              <w:rPr>
                <w:rFonts w:ascii="Times New Roman" w:hAnsi="Times New Roman" w:cs="Times New Roman"/>
                <w:bCs/>
                <w:sz w:val="24"/>
                <w:szCs w:val="24"/>
                <w:lang w:val="vi-VN"/>
              </w:rPr>
              <w:t xml:space="preserve"> chi phí bồi thường, hỗ trợ, tái định cư thấp, tiền sử dụng đất, tiền thuê đất phải nộp nhiều</w:t>
            </w:r>
            <w:r w:rsidRPr="00236127">
              <w:rPr>
                <w:rFonts w:ascii="Times New Roman" w:hAnsi="Times New Roman" w:cs="Times New Roman"/>
                <w:bCs/>
                <w:sz w:val="24"/>
                <w:szCs w:val="24"/>
                <w:lang w:val="vi-VN"/>
              </w:rPr>
              <w:t>.</w:t>
            </w:r>
            <w:r w:rsidRPr="002D036F">
              <w:rPr>
                <w:rFonts w:ascii="Times New Roman" w:hAnsi="Times New Roman" w:cs="Times New Roman"/>
                <w:bCs/>
                <w:sz w:val="24"/>
                <w:szCs w:val="24"/>
                <w:lang w:val="vi-VN"/>
              </w:rPr>
              <w:t xml:space="preserve"> </w:t>
            </w:r>
            <w:r w:rsidRPr="00236127">
              <w:rPr>
                <w:rFonts w:ascii="Times New Roman" w:hAnsi="Times New Roman" w:cs="Times New Roman"/>
                <w:bCs/>
                <w:sz w:val="24"/>
                <w:szCs w:val="24"/>
                <w:lang w:val="vi-VN"/>
              </w:rPr>
              <w:t>K</w:t>
            </w:r>
            <w:r w:rsidRPr="002D036F">
              <w:rPr>
                <w:rFonts w:ascii="Times New Roman" w:hAnsi="Times New Roman" w:cs="Times New Roman"/>
                <w:bCs/>
                <w:sz w:val="24"/>
                <w:szCs w:val="24"/>
                <w:lang w:val="vi-VN"/>
              </w:rPr>
              <w:t>hi thu hồi đất ở</w:t>
            </w:r>
            <w:r w:rsidRPr="00236127">
              <w:rPr>
                <w:rFonts w:ascii="Times New Roman" w:hAnsi="Times New Roman" w:cs="Times New Roman"/>
                <w:bCs/>
                <w:sz w:val="24"/>
                <w:szCs w:val="24"/>
                <w:lang w:val="vi-VN"/>
              </w:rPr>
              <w:t xml:space="preserve">: </w:t>
            </w:r>
            <w:r w:rsidRPr="002D036F">
              <w:rPr>
                <w:rFonts w:ascii="Times New Roman" w:hAnsi="Times New Roman" w:cs="Times New Roman"/>
                <w:bCs/>
                <w:sz w:val="24"/>
                <w:szCs w:val="24"/>
                <w:lang w:val="vi-VN"/>
              </w:rPr>
              <w:t>chi phí bồi thường, hỗ trợ, tái định cư nhiều, tiền sử dụng đất, tiền thuê đất phải nộp rất ít</w:t>
            </w:r>
            <w:r w:rsidRPr="00236127">
              <w:rPr>
                <w:rFonts w:ascii="Times New Roman" w:hAnsi="Times New Roman" w:cs="Times New Roman"/>
                <w:bCs/>
                <w:sz w:val="24"/>
                <w:szCs w:val="24"/>
                <w:lang w:val="vi-VN"/>
              </w:rPr>
              <w:t xml:space="preserve">; thậm chí có trường hợp tiền bồi thường, </w:t>
            </w:r>
            <w:r w:rsidRPr="002D036F">
              <w:rPr>
                <w:rFonts w:ascii="Times New Roman" w:hAnsi="Times New Roman" w:cs="Times New Roman"/>
                <w:bCs/>
                <w:sz w:val="24"/>
                <w:szCs w:val="24"/>
                <w:lang w:val="vi-VN"/>
              </w:rPr>
              <w:t>hỗ trợ, tái định cư</w:t>
            </w:r>
            <w:r w:rsidRPr="00236127">
              <w:rPr>
                <w:rFonts w:ascii="Times New Roman" w:hAnsi="Times New Roman" w:cs="Times New Roman"/>
                <w:bCs/>
                <w:sz w:val="24"/>
                <w:szCs w:val="24"/>
                <w:lang w:val="vi-VN"/>
              </w:rPr>
              <w:t xml:space="preserve"> không thể khấu trừ hết và phải hạch toán vào vốn đầu tư của dự án</w:t>
            </w:r>
            <w:r w:rsidRPr="002D036F">
              <w:rPr>
                <w:rFonts w:ascii="Times New Roman" w:hAnsi="Times New Roman" w:cs="Times New Roman"/>
                <w:bCs/>
                <w:sz w:val="24"/>
                <w:szCs w:val="24"/>
                <w:lang w:val="vi-VN"/>
              </w:rPr>
              <w:t>. Trong khi</w:t>
            </w:r>
            <w:r w:rsidRPr="00236127">
              <w:rPr>
                <w:rFonts w:ascii="Times New Roman" w:hAnsi="Times New Roman" w:cs="Times New Roman"/>
                <w:bCs/>
                <w:sz w:val="24"/>
                <w:szCs w:val="24"/>
                <w:lang w:val="vi-VN"/>
              </w:rPr>
              <w:t xml:space="preserve"> đó</w:t>
            </w:r>
            <w:r w:rsidRPr="002D036F">
              <w:rPr>
                <w:rFonts w:ascii="Times New Roman" w:hAnsi="Times New Roman" w:cs="Times New Roman"/>
                <w:bCs/>
                <w:sz w:val="24"/>
                <w:szCs w:val="24"/>
                <w:lang w:val="vi-VN"/>
              </w:rPr>
              <w:t>, n</w:t>
            </w:r>
            <w:r w:rsidRPr="00236127">
              <w:rPr>
                <w:rFonts w:ascii="Times New Roman" w:hAnsi="Times New Roman" w:cs="Times New Roman"/>
                <w:bCs/>
                <w:sz w:val="24"/>
                <w:szCs w:val="24"/>
                <w:lang w:val="vi-VN"/>
              </w:rPr>
              <w:t>ế</w:t>
            </w:r>
            <w:r w:rsidRPr="002D036F">
              <w:rPr>
                <w:rFonts w:ascii="Times New Roman" w:hAnsi="Times New Roman" w:cs="Times New Roman"/>
                <w:bCs/>
                <w:sz w:val="24"/>
                <w:szCs w:val="24"/>
                <w:lang w:val="vi-VN"/>
              </w:rPr>
              <w:t>u phân bổ toàn bộ kinh phí bồi thường, hỗ trợ, tái định cư</w:t>
            </w:r>
            <w:r w:rsidRPr="00236127">
              <w:rPr>
                <w:rFonts w:ascii="Times New Roman" w:hAnsi="Times New Roman" w:cs="Times New Roman"/>
                <w:bCs/>
                <w:sz w:val="24"/>
                <w:szCs w:val="24"/>
                <w:lang w:val="vi-VN"/>
              </w:rPr>
              <w:t xml:space="preserve"> </w:t>
            </w:r>
            <w:r w:rsidRPr="002D036F">
              <w:rPr>
                <w:rFonts w:ascii="Times New Roman" w:hAnsi="Times New Roman" w:cs="Times New Roman"/>
                <w:bCs/>
                <w:sz w:val="24"/>
                <w:szCs w:val="24"/>
                <w:lang w:val="vi-VN"/>
              </w:rPr>
              <w:t>vào tiền sử dụng đất, tiền thuê đất phải nộp cho toàn bộ dự án thì tiền sử dụng đất, tiền thuê đất phải nộp sau khi khấu trừ sẽ ít hơn</w:t>
            </w:r>
            <w:r w:rsidRPr="00236127">
              <w:rPr>
                <w:rFonts w:ascii="Times New Roman" w:hAnsi="Times New Roman" w:cs="Times New Roman"/>
                <w:bCs/>
                <w:sz w:val="24"/>
                <w:szCs w:val="24"/>
                <w:lang w:val="vi-VN"/>
              </w:rPr>
              <w:t>. Khi đó,</w:t>
            </w:r>
            <w:r w:rsidRPr="002D036F">
              <w:rPr>
                <w:rFonts w:ascii="Times New Roman" w:hAnsi="Times New Roman" w:cs="Times New Roman"/>
                <w:bCs/>
                <w:sz w:val="24"/>
                <w:szCs w:val="24"/>
                <w:lang w:val="vi-VN"/>
              </w:rPr>
              <w:t xml:space="preserve"> kinh phí bồi thường, hỗ trợ, tái định cư</w:t>
            </w:r>
            <w:r w:rsidRPr="00236127">
              <w:rPr>
                <w:rFonts w:ascii="Times New Roman" w:hAnsi="Times New Roman" w:cs="Times New Roman"/>
                <w:bCs/>
                <w:sz w:val="24"/>
                <w:szCs w:val="24"/>
                <w:lang w:val="vi-VN"/>
              </w:rPr>
              <w:t xml:space="preserve"> </w:t>
            </w:r>
            <w:r w:rsidRPr="002D036F">
              <w:rPr>
                <w:rFonts w:ascii="Times New Roman" w:hAnsi="Times New Roman" w:cs="Times New Roman"/>
                <w:bCs/>
                <w:sz w:val="24"/>
                <w:szCs w:val="24"/>
                <w:lang w:val="vi-VN"/>
              </w:rPr>
              <w:t xml:space="preserve">không còn </w:t>
            </w:r>
            <w:r w:rsidRPr="00236127">
              <w:rPr>
                <w:rFonts w:ascii="Times New Roman" w:hAnsi="Times New Roman" w:cs="Times New Roman"/>
                <w:bCs/>
                <w:sz w:val="24"/>
                <w:szCs w:val="24"/>
                <w:lang w:val="vi-VN"/>
              </w:rPr>
              <w:t>bị</w:t>
            </w:r>
            <w:r w:rsidRPr="002D036F">
              <w:rPr>
                <w:rFonts w:ascii="Times New Roman" w:hAnsi="Times New Roman" w:cs="Times New Roman"/>
                <w:bCs/>
                <w:sz w:val="24"/>
                <w:szCs w:val="24"/>
                <w:lang w:val="vi-VN"/>
              </w:rPr>
              <w:t xml:space="preserve"> tính vào vốn đầu tư của dự án, nếu có chỉ là kinh phí bồi thường, hỗ trợ, tái định cư</w:t>
            </w:r>
            <w:r w:rsidRPr="00236127">
              <w:rPr>
                <w:rFonts w:ascii="Times New Roman" w:hAnsi="Times New Roman" w:cs="Times New Roman"/>
                <w:bCs/>
                <w:sz w:val="24"/>
                <w:szCs w:val="24"/>
                <w:lang w:val="vi-VN"/>
              </w:rPr>
              <w:t xml:space="preserve"> </w:t>
            </w:r>
            <w:r w:rsidRPr="002D036F">
              <w:rPr>
                <w:rFonts w:ascii="Times New Roman" w:hAnsi="Times New Roman" w:cs="Times New Roman"/>
                <w:bCs/>
                <w:sz w:val="24"/>
                <w:szCs w:val="24"/>
                <w:lang w:val="vi-VN"/>
              </w:rPr>
              <w:t>được phân bổ trên diện tích đất thuê có thu tiền thuê đất.</w:t>
            </w:r>
          </w:p>
        </w:tc>
        <w:tc>
          <w:tcPr>
            <w:tcW w:w="1474" w:type="pct"/>
          </w:tcPr>
          <w:p w14:paraId="62926A59" w14:textId="77777777" w:rsidR="00000FA3" w:rsidRPr="00236127" w:rsidRDefault="00000FA3" w:rsidP="008624CF">
            <w:pPr>
              <w:spacing w:before="120" w:line="276" w:lineRule="auto"/>
              <w:ind w:firstLine="170"/>
              <w:jc w:val="both"/>
              <w:rPr>
                <w:rFonts w:ascii="Times New Roman" w:hAnsi="Times New Roman" w:cs="Times New Roman"/>
                <w:b/>
                <w:bCs/>
                <w:sz w:val="24"/>
                <w:szCs w:val="24"/>
                <w:lang w:val="vi-VN"/>
              </w:rPr>
            </w:pPr>
            <w:r w:rsidRPr="00236127">
              <w:rPr>
                <w:rFonts w:ascii="Times New Roman" w:hAnsi="Times New Roman" w:cs="Times New Roman"/>
                <w:b/>
                <w:bCs/>
                <w:sz w:val="24"/>
                <w:szCs w:val="24"/>
                <w:lang w:val="vi-VN"/>
              </w:rPr>
              <w:lastRenderedPageBreak/>
              <w:t>Bổ sung quy định:</w:t>
            </w:r>
          </w:p>
          <w:p w14:paraId="2606D311" w14:textId="77777777" w:rsidR="00000FA3" w:rsidRPr="00236127" w:rsidRDefault="00000FA3" w:rsidP="008624CF">
            <w:pPr>
              <w:spacing w:after="60" w:line="276" w:lineRule="auto"/>
              <w:ind w:firstLine="170"/>
              <w:jc w:val="both"/>
              <w:rPr>
                <w:rFonts w:ascii="Times New Roman" w:hAnsi="Times New Roman" w:cs="Times New Roman"/>
                <w:bCs/>
                <w:i/>
                <w:iCs/>
                <w:sz w:val="24"/>
                <w:szCs w:val="24"/>
                <w:lang w:val="vi-VN"/>
              </w:rPr>
            </w:pPr>
            <w:r w:rsidRPr="002D036F">
              <w:rPr>
                <w:rFonts w:ascii="Times New Roman" w:hAnsi="Times New Roman" w:cs="Times New Roman"/>
                <w:bCs/>
                <w:i/>
                <w:iCs/>
                <w:sz w:val="24"/>
                <w:szCs w:val="24"/>
                <w:lang w:val="vi-VN"/>
              </w:rPr>
              <w:t xml:space="preserve">Cho phép địa phương </w:t>
            </w:r>
            <w:r w:rsidRPr="002D036F">
              <w:rPr>
                <w:rFonts w:ascii="Times New Roman" w:hAnsi="Times New Roman" w:cs="Times New Roman"/>
                <w:b/>
                <w:i/>
                <w:iCs/>
                <w:sz w:val="24"/>
                <w:szCs w:val="24"/>
                <w:lang w:val="vi-VN"/>
              </w:rPr>
              <w:t>được</w:t>
            </w:r>
            <w:r w:rsidRPr="002D036F">
              <w:rPr>
                <w:rFonts w:ascii="Times New Roman" w:hAnsi="Times New Roman" w:cs="Times New Roman"/>
                <w:bCs/>
                <w:i/>
                <w:iCs/>
                <w:sz w:val="24"/>
                <w:szCs w:val="24"/>
                <w:lang w:val="vi-VN"/>
              </w:rPr>
              <w:t xml:space="preserve"> </w:t>
            </w:r>
            <w:r w:rsidRPr="002D036F">
              <w:rPr>
                <w:rFonts w:ascii="Times New Roman" w:hAnsi="Times New Roman" w:cs="Times New Roman"/>
                <w:b/>
                <w:i/>
                <w:iCs/>
                <w:sz w:val="24"/>
                <w:szCs w:val="24"/>
                <w:lang w:val="vi-VN"/>
              </w:rPr>
              <w:t xml:space="preserve">tạm thời phân bổ và khấu trừ </w:t>
            </w:r>
            <w:r w:rsidRPr="002D036F">
              <w:rPr>
                <w:rFonts w:ascii="Times New Roman" w:hAnsi="Times New Roman" w:cs="Times New Roman"/>
                <w:b/>
                <w:bCs/>
                <w:i/>
                <w:iCs/>
                <w:sz w:val="24"/>
                <w:szCs w:val="24"/>
                <w:lang w:val="vi-VN"/>
              </w:rPr>
              <w:t xml:space="preserve">kinh phí bồi thường, hỗ trợ, tái định cư </w:t>
            </w:r>
            <w:r w:rsidRPr="00236127">
              <w:rPr>
                <w:rFonts w:ascii="Times New Roman" w:hAnsi="Times New Roman" w:cs="Times New Roman"/>
                <w:b/>
                <w:bCs/>
                <w:i/>
                <w:iCs/>
                <w:sz w:val="24"/>
                <w:szCs w:val="24"/>
                <w:lang w:val="vi-VN"/>
              </w:rPr>
              <w:t>khi Nhà Đầu tư</w:t>
            </w:r>
            <w:r w:rsidRPr="002D036F">
              <w:rPr>
                <w:rFonts w:ascii="Times New Roman" w:hAnsi="Times New Roman" w:cs="Times New Roman"/>
                <w:b/>
                <w:bCs/>
                <w:i/>
                <w:iCs/>
                <w:sz w:val="24"/>
                <w:szCs w:val="24"/>
                <w:lang w:val="vi-VN"/>
              </w:rPr>
              <w:t xml:space="preserve"> đã </w:t>
            </w:r>
            <w:r w:rsidRPr="00236127">
              <w:rPr>
                <w:rFonts w:ascii="Times New Roman" w:hAnsi="Times New Roman" w:cs="Times New Roman"/>
                <w:b/>
                <w:bCs/>
                <w:i/>
                <w:iCs/>
                <w:sz w:val="24"/>
                <w:szCs w:val="24"/>
                <w:lang w:val="vi-VN"/>
              </w:rPr>
              <w:t xml:space="preserve">nộp </w:t>
            </w:r>
            <w:r w:rsidRPr="002D036F">
              <w:rPr>
                <w:rFonts w:ascii="Times New Roman" w:hAnsi="Times New Roman" w:cs="Times New Roman"/>
                <w:b/>
                <w:bCs/>
                <w:i/>
                <w:iCs/>
                <w:sz w:val="24"/>
                <w:szCs w:val="24"/>
                <w:lang w:val="vi-VN"/>
              </w:rPr>
              <w:t xml:space="preserve">ứng trước </w:t>
            </w:r>
            <w:r w:rsidRPr="00236127">
              <w:rPr>
                <w:rFonts w:ascii="Times New Roman" w:hAnsi="Times New Roman" w:cs="Times New Roman"/>
                <w:b/>
                <w:bCs/>
                <w:i/>
                <w:iCs/>
                <w:sz w:val="24"/>
                <w:szCs w:val="24"/>
                <w:lang w:val="vi-VN"/>
              </w:rPr>
              <w:t>theo từng quyết định</w:t>
            </w:r>
            <w:r w:rsidRPr="002D036F">
              <w:rPr>
                <w:rFonts w:ascii="Times New Roman" w:hAnsi="Times New Roman" w:cs="Times New Roman"/>
                <w:b/>
                <w:bCs/>
                <w:i/>
                <w:iCs/>
                <w:sz w:val="24"/>
                <w:szCs w:val="24"/>
                <w:lang w:val="vi-VN"/>
              </w:rPr>
              <w:t xml:space="preserve"> giao đất, cho thuê đất</w:t>
            </w:r>
            <w:r w:rsidRPr="002D036F">
              <w:rPr>
                <w:rFonts w:ascii="Times New Roman" w:hAnsi="Times New Roman" w:cs="Times New Roman"/>
                <w:b/>
                <w:i/>
                <w:iCs/>
                <w:sz w:val="24"/>
                <w:szCs w:val="24"/>
                <w:lang w:val="vi-VN"/>
              </w:rPr>
              <w:t xml:space="preserve"> trên toàn bộ kinh phí bồi thường, </w:t>
            </w:r>
            <w:r w:rsidRPr="002D036F">
              <w:rPr>
                <w:rFonts w:ascii="Times New Roman" w:hAnsi="Times New Roman" w:cs="Times New Roman"/>
                <w:b/>
                <w:bCs/>
                <w:i/>
                <w:iCs/>
                <w:sz w:val="24"/>
                <w:szCs w:val="24"/>
                <w:lang w:val="vi-VN"/>
              </w:rPr>
              <w:t xml:space="preserve">hỗ trợ, tái định cư </w:t>
            </w:r>
            <w:r w:rsidRPr="002D036F">
              <w:rPr>
                <w:rFonts w:ascii="Times New Roman" w:hAnsi="Times New Roman" w:cs="Times New Roman"/>
                <w:b/>
                <w:i/>
                <w:iCs/>
                <w:sz w:val="24"/>
                <w:szCs w:val="24"/>
                <w:lang w:val="vi-VN"/>
              </w:rPr>
              <w:t xml:space="preserve">của dự án </w:t>
            </w:r>
            <w:r w:rsidRPr="002D036F">
              <w:rPr>
                <w:rFonts w:ascii="Times New Roman" w:hAnsi="Times New Roman" w:cs="Times New Roman"/>
                <w:bCs/>
                <w:i/>
                <w:iCs/>
                <w:sz w:val="24"/>
                <w:szCs w:val="24"/>
                <w:lang w:val="vi-VN"/>
              </w:rPr>
              <w:t xml:space="preserve">theo phương án bồi thường, </w:t>
            </w:r>
            <w:r w:rsidRPr="002D036F">
              <w:rPr>
                <w:rFonts w:ascii="Times New Roman" w:hAnsi="Times New Roman" w:cs="Times New Roman"/>
                <w:i/>
                <w:iCs/>
                <w:sz w:val="24"/>
                <w:szCs w:val="24"/>
                <w:lang w:val="vi-VN"/>
              </w:rPr>
              <w:t>hỗ trợ, tái định cư tổng</w:t>
            </w:r>
            <w:r w:rsidRPr="002D036F">
              <w:rPr>
                <w:rFonts w:ascii="Times New Roman" w:hAnsi="Times New Roman" w:cs="Times New Roman"/>
                <w:bCs/>
                <w:i/>
                <w:iCs/>
                <w:sz w:val="24"/>
                <w:szCs w:val="24"/>
                <w:lang w:val="vi-VN"/>
              </w:rPr>
              <w:t xml:space="preserve"> thể do Trung tâm phát triển quỹ đất lập. Toàn bộ kinh phí bồi thường, hỗ trợ, tái định cư này nhà đầu tư phải nộp vào tài khoản tạm giữ của Trung tâm phát triển quỹ đất mở tại Kho bạc nhà nước </w:t>
            </w:r>
            <w:r w:rsidRPr="00236127">
              <w:rPr>
                <w:rFonts w:ascii="Times New Roman" w:hAnsi="Times New Roman" w:cs="Times New Roman"/>
                <w:bCs/>
                <w:i/>
                <w:iCs/>
                <w:sz w:val="24"/>
                <w:szCs w:val="24"/>
                <w:lang w:val="vi-VN"/>
              </w:rPr>
              <w:t xml:space="preserve">khu vực </w:t>
            </w:r>
            <w:r w:rsidRPr="002D036F">
              <w:rPr>
                <w:rFonts w:ascii="Times New Roman" w:hAnsi="Times New Roman" w:cs="Times New Roman"/>
                <w:bCs/>
                <w:i/>
                <w:iCs/>
                <w:sz w:val="24"/>
                <w:szCs w:val="24"/>
                <w:lang w:val="vi-VN"/>
              </w:rPr>
              <w:t xml:space="preserve">để thực hiện chi trả tiền bồi thường, hỗ trợ, tái định cư theo phương án </w:t>
            </w:r>
            <w:r w:rsidRPr="00236127">
              <w:rPr>
                <w:rFonts w:ascii="Times New Roman" w:hAnsi="Times New Roman" w:cs="Times New Roman"/>
                <w:bCs/>
                <w:i/>
                <w:iCs/>
                <w:sz w:val="24"/>
                <w:szCs w:val="24"/>
                <w:lang w:val="vi-VN"/>
              </w:rPr>
              <w:t>đã</w:t>
            </w:r>
            <w:r w:rsidRPr="002D036F">
              <w:rPr>
                <w:rFonts w:ascii="Times New Roman" w:hAnsi="Times New Roman" w:cs="Times New Roman"/>
                <w:bCs/>
                <w:i/>
                <w:iCs/>
                <w:sz w:val="24"/>
                <w:szCs w:val="24"/>
                <w:lang w:val="vi-VN"/>
              </w:rPr>
              <w:t xml:space="preserve"> được cấp có thẩm quyền phê duyệt. </w:t>
            </w:r>
          </w:p>
          <w:p w14:paraId="6EDBFAE1" w14:textId="77777777" w:rsidR="00000FA3" w:rsidRPr="00BC0EC6" w:rsidRDefault="00000FA3" w:rsidP="008624CF">
            <w:pPr>
              <w:spacing w:after="120"/>
              <w:jc w:val="both"/>
              <w:rPr>
                <w:rFonts w:ascii="Times New Roman" w:hAnsi="Times New Roman" w:cs="Times New Roman"/>
                <w:bCs/>
                <w:i/>
                <w:iCs/>
                <w:sz w:val="24"/>
                <w:szCs w:val="24"/>
                <w:lang w:val="vi-VN"/>
              </w:rPr>
            </w:pPr>
            <w:r w:rsidRPr="002D036F">
              <w:rPr>
                <w:rFonts w:ascii="Times New Roman" w:hAnsi="Times New Roman" w:cs="Times New Roman"/>
                <w:bCs/>
                <w:i/>
                <w:iCs/>
                <w:sz w:val="24"/>
                <w:szCs w:val="24"/>
                <w:lang w:val="vi-VN"/>
              </w:rPr>
              <w:t xml:space="preserve">Việc tính toán và quyết toán kinh phí bồi thường, hỗ trợ, tái định cư được thực hiện </w:t>
            </w:r>
            <w:r w:rsidRPr="00236127">
              <w:rPr>
                <w:rFonts w:ascii="Times New Roman" w:hAnsi="Times New Roman" w:cs="Times New Roman"/>
                <w:bCs/>
                <w:i/>
                <w:iCs/>
                <w:sz w:val="24"/>
                <w:szCs w:val="24"/>
                <w:lang w:val="vi-VN"/>
              </w:rPr>
              <w:t>vào</w:t>
            </w:r>
            <w:r w:rsidRPr="002D036F">
              <w:rPr>
                <w:rFonts w:ascii="Times New Roman" w:hAnsi="Times New Roman" w:cs="Times New Roman"/>
                <w:bCs/>
                <w:i/>
                <w:iCs/>
                <w:sz w:val="24"/>
                <w:szCs w:val="24"/>
                <w:lang w:val="vi-VN"/>
              </w:rPr>
              <w:t xml:space="preserve"> đợt giao đất cuối cùng của dự án</w:t>
            </w:r>
            <w:r w:rsidRPr="00236127">
              <w:rPr>
                <w:rFonts w:ascii="Times New Roman" w:hAnsi="Times New Roman" w:cs="Times New Roman"/>
                <w:bCs/>
                <w:i/>
                <w:iCs/>
                <w:sz w:val="24"/>
                <w:szCs w:val="24"/>
                <w:lang w:val="vi-VN"/>
              </w:rPr>
              <w:t>. T</w:t>
            </w:r>
            <w:r w:rsidRPr="002D036F">
              <w:rPr>
                <w:rFonts w:ascii="Times New Roman" w:hAnsi="Times New Roman" w:cs="Times New Roman"/>
                <w:bCs/>
                <w:i/>
                <w:iCs/>
                <w:sz w:val="24"/>
                <w:szCs w:val="24"/>
                <w:lang w:val="vi-VN"/>
              </w:rPr>
              <w:t xml:space="preserve">rên cơ sở </w:t>
            </w:r>
            <w:r w:rsidRPr="00236127">
              <w:rPr>
                <w:rFonts w:ascii="Times New Roman" w:hAnsi="Times New Roman" w:cs="Times New Roman"/>
                <w:bCs/>
                <w:i/>
                <w:iCs/>
                <w:sz w:val="24"/>
                <w:szCs w:val="24"/>
                <w:lang w:val="vi-VN"/>
              </w:rPr>
              <w:t>này</w:t>
            </w:r>
            <w:r w:rsidRPr="00236127">
              <w:rPr>
                <w:rFonts w:ascii="Times New Roman" w:hAnsi="Times New Roman" w:cs="Times New Roman"/>
                <w:i/>
                <w:iCs/>
                <w:sz w:val="24"/>
                <w:szCs w:val="24"/>
                <w:lang w:val="vi-VN"/>
              </w:rPr>
              <w:t>, toàn bộ kinh phí bồi thường, hỗ trợ, tái định cư đã thực hiện sẽ được xác định chính xác để khấu trừ vào số tiền sử dụng đất, thuê đất phải nộp.</w:t>
            </w:r>
            <w:r w:rsidRPr="00236127">
              <w:rPr>
                <w:rFonts w:ascii="Times New Roman" w:hAnsi="Times New Roman" w:cs="Times New Roman"/>
                <w:bCs/>
                <w:i/>
                <w:iCs/>
                <w:sz w:val="24"/>
                <w:szCs w:val="24"/>
                <w:lang w:val="vi-VN"/>
              </w:rPr>
              <w:t xml:space="preserve"> </w:t>
            </w:r>
            <w:r w:rsidRPr="00236127">
              <w:rPr>
                <w:rFonts w:ascii="Times New Roman" w:hAnsi="Times New Roman" w:cs="Times New Roman"/>
                <w:i/>
                <w:iCs/>
                <w:sz w:val="24"/>
                <w:szCs w:val="24"/>
                <w:lang w:val="vi-VN"/>
              </w:rPr>
              <w:t xml:space="preserve">Từ đó, cơ quan có thẩm quyền sẽ xác nhận việc hoàn thành nghĩa vụ tài chính trước </w:t>
            </w:r>
            <w:r w:rsidRPr="00236127">
              <w:rPr>
                <w:rFonts w:ascii="Times New Roman" w:hAnsi="Times New Roman" w:cs="Times New Roman"/>
                <w:i/>
                <w:iCs/>
                <w:sz w:val="24"/>
                <w:szCs w:val="24"/>
                <w:lang w:val="vi-VN"/>
              </w:rPr>
              <w:lastRenderedPageBreak/>
              <w:t>khi cấp Giấy chứng nhận quyền sử dụng đất cho toàn bộ dự án theo quyết định giao đất cuối cùng.</w:t>
            </w:r>
          </w:p>
        </w:tc>
      </w:tr>
      <w:tr w:rsidR="00000FA3" w:rsidRPr="00CC42C7" w14:paraId="2CF63395" w14:textId="77777777" w:rsidTr="008624CF">
        <w:trPr>
          <w:trHeight w:val="264"/>
        </w:trPr>
        <w:tc>
          <w:tcPr>
            <w:tcW w:w="233" w:type="pct"/>
          </w:tcPr>
          <w:p w14:paraId="61A29F79" w14:textId="77777777" w:rsidR="00000FA3" w:rsidRPr="00BC0EC6" w:rsidRDefault="00000FA3" w:rsidP="00000FA3">
            <w:pPr>
              <w:pStyle w:val="ListParagraph"/>
              <w:numPr>
                <w:ilvl w:val="0"/>
                <w:numId w:val="6"/>
              </w:numPr>
              <w:spacing w:after="120"/>
              <w:ind w:left="0" w:firstLine="0"/>
              <w:jc w:val="both"/>
              <w:rPr>
                <w:rFonts w:ascii="Times New Roman" w:hAnsi="Times New Roman" w:cs="Times New Roman"/>
                <w:color w:val="000000" w:themeColor="text1"/>
                <w:sz w:val="24"/>
                <w:szCs w:val="24"/>
                <w:lang w:val="vi-VN"/>
              </w:rPr>
            </w:pPr>
          </w:p>
        </w:tc>
        <w:tc>
          <w:tcPr>
            <w:tcW w:w="569" w:type="pct"/>
          </w:tcPr>
          <w:p w14:paraId="36CCCB9C" w14:textId="77777777" w:rsidR="00000FA3" w:rsidRPr="00BC0EC6" w:rsidRDefault="00000FA3" w:rsidP="008624CF">
            <w:pPr>
              <w:spacing w:after="120"/>
              <w:jc w:val="both"/>
              <w:rPr>
                <w:rFonts w:ascii="Times New Roman" w:hAnsi="Times New Roman" w:cs="Times New Roman"/>
                <w:b/>
                <w:bCs/>
                <w:sz w:val="24"/>
                <w:szCs w:val="24"/>
                <w:lang w:val="en"/>
              </w:rPr>
            </w:pPr>
            <w:proofErr w:type="spellStart"/>
            <w:r w:rsidRPr="00BC0EC6">
              <w:rPr>
                <w:rFonts w:ascii="Times New Roman" w:hAnsi="Times New Roman" w:cs="Times New Roman"/>
                <w:color w:val="000000" w:themeColor="text1"/>
                <w:sz w:val="24"/>
                <w:szCs w:val="24"/>
              </w:rPr>
              <w:t>Điều</w:t>
            </w:r>
            <w:proofErr w:type="spellEnd"/>
            <w:r w:rsidRPr="00BC0EC6">
              <w:rPr>
                <w:rFonts w:ascii="Times New Roman" w:hAnsi="Times New Roman" w:cs="Times New Roman"/>
                <w:color w:val="000000" w:themeColor="text1"/>
                <w:sz w:val="24"/>
                <w:szCs w:val="24"/>
              </w:rPr>
              <w:t xml:space="preserve"> 30</w:t>
            </w:r>
          </w:p>
        </w:tc>
        <w:tc>
          <w:tcPr>
            <w:tcW w:w="1281" w:type="pct"/>
            <w:gridSpan w:val="2"/>
          </w:tcPr>
          <w:p w14:paraId="69ABF3AA" w14:textId="77777777" w:rsidR="00000FA3" w:rsidRPr="00BC0EC6" w:rsidRDefault="00000FA3" w:rsidP="008624CF">
            <w:pPr>
              <w:pStyle w:val="NormalWeb"/>
              <w:shd w:val="clear" w:color="auto" w:fill="FFFFFF"/>
              <w:spacing w:before="0" w:beforeAutospacing="0" w:after="120" w:afterAutospacing="0"/>
              <w:jc w:val="both"/>
              <w:rPr>
                <w:color w:val="000000" w:themeColor="text1"/>
              </w:rPr>
            </w:pPr>
            <w:proofErr w:type="spellStart"/>
            <w:r w:rsidRPr="00BC0EC6">
              <w:rPr>
                <w:b/>
                <w:bCs/>
                <w:color w:val="000000" w:themeColor="text1"/>
                <w:lang w:val="en"/>
              </w:rPr>
              <w:t>Điều</w:t>
            </w:r>
            <w:proofErr w:type="spellEnd"/>
            <w:r w:rsidRPr="00BC0EC6">
              <w:rPr>
                <w:b/>
                <w:bCs/>
                <w:color w:val="000000" w:themeColor="text1"/>
                <w:lang w:val="en"/>
              </w:rPr>
              <w:t xml:space="preserve"> 30. </w:t>
            </w:r>
            <w:proofErr w:type="spellStart"/>
            <w:r w:rsidRPr="00BC0EC6">
              <w:rPr>
                <w:b/>
                <w:bCs/>
                <w:color w:val="000000" w:themeColor="text1"/>
                <w:lang w:val="en"/>
              </w:rPr>
              <w:t>Tính</w:t>
            </w:r>
            <w:proofErr w:type="spellEnd"/>
            <w:r w:rsidRPr="00BC0EC6">
              <w:rPr>
                <w:b/>
                <w:bCs/>
                <w:color w:val="000000" w:themeColor="text1"/>
                <w:lang w:val="en"/>
              </w:rPr>
              <w:t xml:space="preserve"> </w:t>
            </w:r>
            <w:proofErr w:type="spellStart"/>
            <w:r w:rsidRPr="00BC0EC6">
              <w:rPr>
                <w:b/>
                <w:bCs/>
                <w:color w:val="000000" w:themeColor="text1"/>
                <w:lang w:val="en"/>
              </w:rPr>
              <w:t>tiền</w:t>
            </w:r>
            <w:proofErr w:type="spellEnd"/>
            <w:r w:rsidRPr="00BC0EC6">
              <w:rPr>
                <w:b/>
                <w:bCs/>
                <w:color w:val="000000" w:themeColor="text1"/>
                <w:lang w:val="en"/>
              </w:rPr>
              <w:t xml:space="preserve"> </w:t>
            </w:r>
            <w:proofErr w:type="spellStart"/>
            <w:r w:rsidRPr="00BC0EC6">
              <w:rPr>
                <w:b/>
                <w:bCs/>
                <w:color w:val="000000" w:themeColor="text1"/>
                <w:lang w:val="en"/>
              </w:rPr>
              <w:t>thuê</w:t>
            </w:r>
            <w:proofErr w:type="spellEnd"/>
            <w:r w:rsidRPr="00BC0EC6">
              <w:rPr>
                <w:b/>
                <w:bCs/>
                <w:color w:val="000000" w:themeColor="text1"/>
                <w:lang w:val="en"/>
              </w:rPr>
              <w:t xml:space="preserve"> </w:t>
            </w:r>
            <w:proofErr w:type="spellStart"/>
            <w:r w:rsidRPr="00BC0EC6">
              <w:rPr>
                <w:b/>
                <w:bCs/>
                <w:color w:val="000000" w:themeColor="text1"/>
                <w:lang w:val="en"/>
              </w:rPr>
              <w:t>đất</w:t>
            </w:r>
            <w:proofErr w:type="spellEnd"/>
          </w:p>
          <w:p w14:paraId="04AFB25A" w14:textId="77777777" w:rsidR="00000FA3" w:rsidRPr="00BC0EC6" w:rsidRDefault="00000FA3" w:rsidP="008624CF">
            <w:pPr>
              <w:spacing w:after="120"/>
              <w:jc w:val="both"/>
              <w:rPr>
                <w:rFonts w:ascii="Times New Roman" w:hAnsi="Times New Roman" w:cs="Times New Roman"/>
                <w:b/>
                <w:bCs/>
                <w:sz w:val="24"/>
                <w:szCs w:val="24"/>
                <w:lang w:val="vi-VN"/>
              </w:rPr>
            </w:pPr>
            <w:proofErr w:type="spellStart"/>
            <w:r w:rsidRPr="00BC0EC6">
              <w:rPr>
                <w:rFonts w:ascii="Times New Roman" w:hAnsi="Times New Roman" w:cs="Times New Roman"/>
                <w:color w:val="000000" w:themeColor="text1"/>
                <w:spacing w:val="3"/>
                <w:sz w:val="24"/>
                <w:szCs w:val="24"/>
                <w:shd w:val="clear" w:color="auto" w:fill="FFFFFF"/>
              </w:rPr>
              <w:t>Thiếu</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quy</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định</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về</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việc</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tính</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tiền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thuê</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đất</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trong</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trường</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hợp</w:t>
            </w:r>
            <w:proofErr w:type="spellEnd"/>
            <w:r w:rsidRPr="00BC0EC6">
              <w:rPr>
                <w:rFonts w:ascii="Times New Roman" w:hAnsi="Times New Roman" w:cs="Times New Roman"/>
                <w:color w:val="000000" w:themeColor="text1"/>
                <w:spacing w:val="3"/>
                <w:sz w:val="24"/>
                <w:szCs w:val="24"/>
                <w:shd w:val="clear" w:color="auto" w:fill="FFFFFF"/>
              </w:rPr>
              <w:t xml:space="preserve"> 01 </w:t>
            </w:r>
            <w:proofErr w:type="spellStart"/>
            <w:r w:rsidRPr="00BC0EC6">
              <w:rPr>
                <w:rFonts w:ascii="Times New Roman" w:hAnsi="Times New Roman" w:cs="Times New Roman"/>
                <w:color w:val="000000" w:themeColor="text1"/>
                <w:spacing w:val="3"/>
                <w:sz w:val="24"/>
                <w:szCs w:val="24"/>
                <w:shd w:val="clear" w:color="auto" w:fill="FFFFFF"/>
              </w:rPr>
              <w:t>thửa</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đất</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được</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cho</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thuê</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thành</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từng</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phần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và</w:t>
            </w:r>
            <w:proofErr w:type="spellEnd"/>
            <w:r w:rsidRPr="00BC0EC6">
              <w:rPr>
                <w:rFonts w:ascii="Times New Roman" w:hAnsi="Times New Roman" w:cs="Times New Roman"/>
                <w:color w:val="000000" w:themeColor="text1"/>
                <w:spacing w:val="3"/>
                <w:sz w:val="24"/>
                <w:szCs w:val="24"/>
                <w:shd w:val="clear" w:color="auto" w:fill="FFFFFF"/>
              </w:rPr>
              <w:t xml:space="preserve"> do </w:t>
            </w:r>
            <w:proofErr w:type="spellStart"/>
            <w:r w:rsidRPr="00BC0EC6">
              <w:rPr>
                <w:rFonts w:ascii="Times New Roman" w:hAnsi="Times New Roman" w:cs="Times New Roman"/>
                <w:color w:val="000000" w:themeColor="text1"/>
                <w:spacing w:val="3"/>
                <w:sz w:val="24"/>
                <w:szCs w:val="24"/>
                <w:shd w:val="clear" w:color="auto" w:fill="FFFFFF"/>
              </w:rPr>
              <w:t>cho</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thuê</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thành</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từng</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phần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chưa</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đủ</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thửa</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chưa</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đủ</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diện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tích</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nên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chưa</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có</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cơ</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sở</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để</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tính</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tiền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thuê</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đất</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tại</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thời</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điểm</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có</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quyết</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định</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cho</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thuê</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đất</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người</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sử</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dụng</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đất</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cũng</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chưa</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thể</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đưa</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đất</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vào</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sử</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dụng</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sau</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khi</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có</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quyết</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định</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thuê</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đất</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lần</w:t>
            </w:r>
            <w:proofErr w:type="spellEnd"/>
            <w:r w:rsidRPr="00BC0EC6">
              <w:rPr>
                <w:rFonts w:ascii="Times New Roman" w:hAnsi="Times New Roman" w:cs="Times New Roman"/>
                <w:color w:val="000000" w:themeColor="text1"/>
                <w:spacing w:val="3"/>
                <w:sz w:val="24"/>
                <w:szCs w:val="24"/>
                <w:shd w:val="clear" w:color="auto" w:fill="FFFFFF"/>
              </w:rPr>
              <w:t xml:space="preserve"> 1 </w:t>
            </w:r>
            <w:proofErr w:type="spellStart"/>
            <w:r w:rsidRPr="00BC0EC6">
              <w:rPr>
                <w:rFonts w:ascii="Times New Roman" w:hAnsi="Times New Roman" w:cs="Times New Roman"/>
                <w:color w:val="000000" w:themeColor="text1"/>
                <w:spacing w:val="3"/>
                <w:sz w:val="24"/>
                <w:szCs w:val="24"/>
                <w:shd w:val="clear" w:color="auto" w:fill="FFFFFF"/>
              </w:rPr>
              <w:t>vì</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chưa</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đủ</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diện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tích</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để</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thi</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công</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xây</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dựng</w:t>
            </w:r>
            <w:proofErr w:type="spellEnd"/>
            <w:r w:rsidRPr="00BC0EC6">
              <w:rPr>
                <w:rFonts w:ascii="Times New Roman" w:hAnsi="Times New Roman" w:cs="Times New Roman"/>
                <w:color w:val="000000" w:themeColor="text1"/>
                <w:spacing w:val="3"/>
                <w:sz w:val="24"/>
                <w:szCs w:val="24"/>
                <w:shd w:val="clear" w:color="auto" w:fill="FFFFFF"/>
              </w:rPr>
              <w:t>.</w:t>
            </w:r>
          </w:p>
        </w:tc>
        <w:tc>
          <w:tcPr>
            <w:tcW w:w="1443" w:type="pct"/>
            <w:gridSpan w:val="2"/>
          </w:tcPr>
          <w:p w14:paraId="6359E841" w14:textId="77777777" w:rsidR="00000FA3" w:rsidRPr="00BC0EC6" w:rsidRDefault="00000FA3" w:rsidP="008624CF">
            <w:pPr>
              <w:spacing w:after="120"/>
              <w:jc w:val="both"/>
              <w:rPr>
                <w:rFonts w:ascii="Times New Roman" w:hAnsi="Times New Roman" w:cs="Times New Roman"/>
                <w:color w:val="000000" w:themeColor="text1"/>
                <w:sz w:val="24"/>
                <w:szCs w:val="24"/>
                <w:lang w:val="vi-VN"/>
              </w:rPr>
            </w:pPr>
            <w:r w:rsidRPr="00BC0EC6">
              <w:rPr>
                <w:rFonts w:ascii="Times New Roman" w:hAnsi="Times New Roman" w:cs="Times New Roman"/>
                <w:color w:val="000000" w:themeColor="text1"/>
                <w:sz w:val="24"/>
                <w:szCs w:val="24"/>
                <w:lang w:val="vi-VN"/>
              </w:rPr>
              <w:t xml:space="preserve">Hiện nay, khoản 3 điểm a Điều 155 Luật Đất đai năm 2024 quy định thời điểm định giá đất, thời điểm tính tiền thuê đất là thời điểm Nhà nước ban hành quyết định cho thuê đất. Quy định này phù hợp trong các trường hợp thông thường khi toàn bộ diện tích đất được cho thuê phục vụ trực tiếp cho việc thực hiện dự án đầu tư. </w:t>
            </w:r>
          </w:p>
          <w:p w14:paraId="0B300359" w14:textId="77777777" w:rsidR="00000FA3" w:rsidRPr="00BC0EC6" w:rsidRDefault="00000FA3" w:rsidP="008624CF">
            <w:pPr>
              <w:spacing w:after="120"/>
              <w:jc w:val="both"/>
              <w:rPr>
                <w:rFonts w:ascii="Times New Roman" w:hAnsi="Times New Roman" w:cs="Times New Roman"/>
                <w:color w:val="000000" w:themeColor="text1"/>
                <w:sz w:val="24"/>
                <w:szCs w:val="24"/>
                <w:lang w:val="vi-VN"/>
              </w:rPr>
            </w:pPr>
            <w:r w:rsidRPr="00BC0EC6">
              <w:rPr>
                <w:rFonts w:ascii="Times New Roman" w:hAnsi="Times New Roman" w:cs="Times New Roman"/>
                <w:color w:val="000000" w:themeColor="text1"/>
                <w:sz w:val="24"/>
                <w:szCs w:val="24"/>
                <w:lang w:val="vi-VN"/>
              </w:rPr>
              <w:t xml:space="preserve">Tuy nhiên, trên thực tế, đối với nhiều dự án, đặc biệt là dự án bất động sản có quy mô lớn hoặc triển khai theo nhiều giai đoạn, Nhà nước thường ban hành quyết </w:t>
            </w:r>
            <w:r w:rsidRPr="00BC0EC6">
              <w:rPr>
                <w:rFonts w:ascii="Times New Roman" w:hAnsi="Times New Roman" w:cs="Times New Roman"/>
                <w:color w:val="000000" w:themeColor="text1"/>
                <w:sz w:val="24"/>
                <w:szCs w:val="24"/>
                <w:lang w:val="vi-VN"/>
              </w:rPr>
              <w:lastRenderedPageBreak/>
              <w:t>định cho thuê đất từng phần, trong đó có những phần đất được giao/cho thuê sớm chỉ nhằm mục đích quản lý, chống tái lấn chiếm, chưa thể đưa vào sử dụng do chưa đảm bảo điều kiện về hạ tầng kỹ thuật, quy hoạch chi tiết hoặc chưa đủ quỹ đất xây dựng. Đối với các trường hợp này, nếu áp dụng cứng nhắc thời điểm ban hành quyết định cho thuê đất làm căn cứ xác định nghĩa vụ tài chính thì không phản ánh đúng bản chất sử dụng đất của nhà đầu tư, gây gánh nặng tài chính không hợp lý và ảnh hưởng đến tiến độ triển khai dự án.</w:t>
            </w:r>
          </w:p>
          <w:p w14:paraId="4BFD18DD" w14:textId="77777777" w:rsidR="00000FA3" w:rsidRPr="00BC0EC6" w:rsidRDefault="00000FA3" w:rsidP="008624CF">
            <w:pPr>
              <w:spacing w:after="120"/>
              <w:jc w:val="both"/>
              <w:rPr>
                <w:rFonts w:ascii="Times New Roman" w:hAnsi="Times New Roman" w:cs="Times New Roman"/>
                <w:bCs/>
                <w:sz w:val="24"/>
                <w:szCs w:val="24"/>
                <w:lang w:val="vi-VN"/>
              </w:rPr>
            </w:pPr>
            <w:r w:rsidRPr="00BC0EC6">
              <w:rPr>
                <w:rFonts w:ascii="Times New Roman" w:hAnsi="Times New Roman" w:cs="Times New Roman"/>
                <w:color w:val="000000" w:themeColor="text1"/>
                <w:sz w:val="24"/>
                <w:szCs w:val="24"/>
                <w:lang w:val="vi-VN"/>
              </w:rPr>
              <w:t>Mặc dù Nghị định 103/2024/NĐ-CP được ban hành nhằm hướng dẫn chi tiết việc xác định tiền thuê đất theo Luật Đất đai 2024, nhưng chưa có quy định cụ thể để xử lý các tình huống nêu trên. Do đó, cần bổ sung quy định làm rõ thời điểm xác định nghĩa vụ tài chính đối với phần diện tích đất được giao/cho thuê theo từng giai đoạn, theo hướng: chỉ tính tiền thuê đất kể từ thời điểm diện tích đất đủ điều kiện đưa vào sử dụng cho mục đích của dự án, thay vì tính từ thời điểm giao/cho thuê đất để quản lý. Quy định này sẽ bảo đảm nguyên tắc công bằng trong thực hiện nghĩa vụ tài chính về đất đai, đồng thời phù hợp với thực tiễn triển khai nhiều dự án hiện nay.</w:t>
            </w:r>
          </w:p>
        </w:tc>
        <w:tc>
          <w:tcPr>
            <w:tcW w:w="1474" w:type="pct"/>
          </w:tcPr>
          <w:p w14:paraId="47AFC494" w14:textId="77777777" w:rsidR="00000FA3" w:rsidRPr="00BC0EC6" w:rsidRDefault="00000FA3" w:rsidP="008624CF">
            <w:pPr>
              <w:spacing w:after="120"/>
              <w:jc w:val="both"/>
              <w:rPr>
                <w:rFonts w:ascii="Times New Roman" w:hAnsi="Times New Roman" w:cs="Times New Roman"/>
                <w:b/>
                <w:bCs/>
                <w:color w:val="000000" w:themeColor="text1"/>
                <w:spacing w:val="3"/>
                <w:sz w:val="24"/>
                <w:szCs w:val="24"/>
                <w:shd w:val="clear" w:color="auto" w:fill="FFFFFF"/>
                <w:lang w:val="vi-VN"/>
              </w:rPr>
            </w:pPr>
            <w:r w:rsidRPr="00BC0EC6">
              <w:rPr>
                <w:rFonts w:ascii="Times New Roman" w:hAnsi="Times New Roman" w:cs="Times New Roman"/>
                <w:b/>
                <w:bCs/>
                <w:color w:val="000000" w:themeColor="text1"/>
                <w:spacing w:val="3"/>
                <w:sz w:val="24"/>
                <w:szCs w:val="24"/>
                <w:shd w:val="clear" w:color="auto" w:fill="FFFFFF"/>
                <w:lang w:val="vi-VN"/>
              </w:rPr>
              <w:lastRenderedPageBreak/>
              <w:t>Đề xuất bổ sung khoản 10 vào Điều 30. Tính tiền thuê đất:</w:t>
            </w:r>
          </w:p>
          <w:p w14:paraId="3D1549FE" w14:textId="77777777" w:rsidR="00000FA3" w:rsidRPr="00BC0EC6"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p>
          <w:p w14:paraId="74C46226" w14:textId="77777777" w:rsidR="00000FA3" w:rsidRPr="00BC0EC6" w:rsidRDefault="00000FA3" w:rsidP="008624CF">
            <w:pPr>
              <w:spacing w:after="120"/>
              <w:jc w:val="both"/>
              <w:rPr>
                <w:rFonts w:ascii="Times New Roman" w:hAnsi="Times New Roman" w:cs="Times New Roman"/>
                <w:b/>
                <w:bCs/>
                <w:sz w:val="24"/>
                <w:szCs w:val="24"/>
                <w:lang w:val="vi-VN"/>
              </w:rPr>
            </w:pPr>
            <w:r w:rsidRPr="00BC0EC6">
              <w:rPr>
                <w:rFonts w:ascii="Times New Roman" w:hAnsi="Times New Roman" w:cs="Times New Roman"/>
                <w:b/>
                <w:bCs/>
                <w:i/>
                <w:color w:val="000000" w:themeColor="text1"/>
                <w:spacing w:val="3"/>
                <w:sz w:val="24"/>
                <w:szCs w:val="24"/>
                <w:shd w:val="clear" w:color="auto" w:fill="FFFFFF"/>
                <w:lang w:val="vi-VN"/>
              </w:rPr>
              <w:t xml:space="preserve">“10. Trường hợp một thửa đất hoặc một khu đất được cơ quan nhà nước có thẩm quyền quyết định cho thuê đất từng phần theo tiến độ giải phóng mặt bằng, và phần diện tích đã có quyết định cho thuê đất không đảm bảo các điều kiện để đưa vào sử dụng theo mục đích, quy hoạch đã được phê duyệt, thì việc tính tiền thuê đất sẽ được thực hiện từ thời điểm Nhà nước ban hành quyết </w:t>
            </w:r>
            <w:r w:rsidRPr="00BC0EC6">
              <w:rPr>
                <w:rFonts w:ascii="Times New Roman" w:hAnsi="Times New Roman" w:cs="Times New Roman"/>
                <w:b/>
                <w:bCs/>
                <w:i/>
                <w:color w:val="000000" w:themeColor="text1"/>
                <w:spacing w:val="3"/>
                <w:sz w:val="24"/>
                <w:szCs w:val="24"/>
                <w:shd w:val="clear" w:color="auto" w:fill="FFFFFF"/>
                <w:lang w:val="vi-VN"/>
              </w:rPr>
              <w:lastRenderedPageBreak/>
              <w:t>định cho thuê đủ diện tích tối thiểu đảm bảo đáp ứng các điều kiện để đưa vào sử dụng theo đúng mục đích, quy hoạch đã được phê duyệt.”</w:t>
            </w:r>
          </w:p>
        </w:tc>
      </w:tr>
      <w:tr w:rsidR="00000FA3" w:rsidRPr="00CC42C7" w14:paraId="058F2478" w14:textId="77777777" w:rsidTr="008624CF">
        <w:trPr>
          <w:trHeight w:val="264"/>
        </w:trPr>
        <w:tc>
          <w:tcPr>
            <w:tcW w:w="233" w:type="pct"/>
          </w:tcPr>
          <w:p w14:paraId="7C25A4A1" w14:textId="77777777" w:rsidR="00000FA3" w:rsidRPr="00BC0EC6" w:rsidRDefault="00000FA3" w:rsidP="00000FA3">
            <w:pPr>
              <w:pStyle w:val="ListParagraph"/>
              <w:numPr>
                <w:ilvl w:val="0"/>
                <w:numId w:val="6"/>
              </w:numPr>
              <w:spacing w:after="120"/>
              <w:ind w:left="0" w:firstLine="0"/>
              <w:jc w:val="both"/>
              <w:rPr>
                <w:rFonts w:ascii="Times New Roman" w:hAnsi="Times New Roman" w:cs="Times New Roman"/>
                <w:color w:val="000000" w:themeColor="text1"/>
                <w:sz w:val="24"/>
                <w:szCs w:val="24"/>
                <w:lang w:val="vi-VN"/>
              </w:rPr>
            </w:pPr>
          </w:p>
        </w:tc>
        <w:tc>
          <w:tcPr>
            <w:tcW w:w="569" w:type="pct"/>
          </w:tcPr>
          <w:p w14:paraId="4B29BBF5" w14:textId="77777777" w:rsidR="00000FA3" w:rsidRPr="00BC0EC6" w:rsidRDefault="00000FA3" w:rsidP="008624CF">
            <w:pPr>
              <w:spacing w:after="120"/>
              <w:jc w:val="both"/>
              <w:rPr>
                <w:rFonts w:ascii="Times New Roman" w:hAnsi="Times New Roman" w:cs="Times New Roman"/>
                <w:b/>
                <w:bCs/>
                <w:sz w:val="24"/>
                <w:szCs w:val="24"/>
                <w:lang w:val="en"/>
              </w:rPr>
            </w:pPr>
            <w:proofErr w:type="spellStart"/>
            <w:r w:rsidRPr="00BC0EC6">
              <w:rPr>
                <w:rFonts w:ascii="Times New Roman" w:hAnsi="Times New Roman" w:cs="Times New Roman"/>
                <w:color w:val="000000" w:themeColor="text1"/>
                <w:sz w:val="24"/>
                <w:szCs w:val="24"/>
              </w:rPr>
              <w:t>Điều</w:t>
            </w:r>
            <w:proofErr w:type="spellEnd"/>
            <w:r w:rsidRPr="00BC0EC6">
              <w:rPr>
                <w:rFonts w:ascii="Times New Roman" w:hAnsi="Times New Roman" w:cs="Times New Roman"/>
                <w:color w:val="000000" w:themeColor="text1"/>
                <w:sz w:val="24"/>
                <w:szCs w:val="24"/>
              </w:rPr>
              <w:t xml:space="preserve"> 6</w:t>
            </w:r>
          </w:p>
        </w:tc>
        <w:tc>
          <w:tcPr>
            <w:tcW w:w="769" w:type="pct"/>
          </w:tcPr>
          <w:p w14:paraId="1B1C8F6E" w14:textId="77777777" w:rsidR="00000FA3" w:rsidRPr="00BC0EC6" w:rsidRDefault="00000FA3" w:rsidP="008624CF">
            <w:pPr>
              <w:tabs>
                <w:tab w:val="left" w:pos="902"/>
              </w:tabs>
              <w:autoSpaceDE w:val="0"/>
              <w:autoSpaceDN w:val="0"/>
              <w:adjustRightInd w:val="0"/>
              <w:spacing w:after="120"/>
              <w:jc w:val="both"/>
              <w:rPr>
                <w:rFonts w:ascii="Times New Roman" w:hAnsi="Times New Roman" w:cs="Times New Roman"/>
                <w:b/>
                <w:iCs/>
                <w:color w:val="000000" w:themeColor="text1"/>
                <w:sz w:val="24"/>
                <w:szCs w:val="24"/>
              </w:rPr>
            </w:pPr>
            <w:proofErr w:type="spellStart"/>
            <w:r w:rsidRPr="00BC0EC6">
              <w:rPr>
                <w:rFonts w:ascii="Times New Roman" w:hAnsi="Times New Roman" w:cs="Times New Roman"/>
                <w:b/>
                <w:iCs/>
                <w:color w:val="000000" w:themeColor="text1"/>
                <w:sz w:val="24"/>
                <w:szCs w:val="24"/>
              </w:rPr>
              <w:t>Điều</w:t>
            </w:r>
            <w:proofErr w:type="spellEnd"/>
            <w:r w:rsidRPr="00BC0EC6">
              <w:rPr>
                <w:rFonts w:ascii="Times New Roman" w:hAnsi="Times New Roman" w:cs="Times New Roman"/>
                <w:b/>
                <w:iCs/>
                <w:color w:val="000000" w:themeColor="text1"/>
                <w:sz w:val="24"/>
                <w:szCs w:val="24"/>
              </w:rPr>
              <w:t xml:space="preserve"> 6. </w:t>
            </w:r>
            <w:proofErr w:type="spellStart"/>
            <w:r w:rsidRPr="00BC0EC6">
              <w:rPr>
                <w:rFonts w:ascii="Times New Roman" w:hAnsi="Times New Roman" w:cs="Times New Roman"/>
                <w:b/>
                <w:iCs/>
                <w:color w:val="000000" w:themeColor="text1"/>
                <w:sz w:val="24"/>
                <w:szCs w:val="24"/>
              </w:rPr>
              <w:t>Tính</w:t>
            </w:r>
            <w:proofErr w:type="spellEnd"/>
            <w:r w:rsidRPr="00BC0EC6">
              <w:rPr>
                <w:rFonts w:ascii="Times New Roman" w:hAnsi="Times New Roman" w:cs="Times New Roman"/>
                <w:b/>
                <w:iCs/>
                <w:color w:val="000000" w:themeColor="text1"/>
                <w:sz w:val="24"/>
                <w:szCs w:val="24"/>
              </w:rPr>
              <w:t xml:space="preserve"> </w:t>
            </w:r>
            <w:proofErr w:type="spellStart"/>
            <w:r w:rsidRPr="00BC0EC6">
              <w:rPr>
                <w:rFonts w:ascii="Times New Roman" w:hAnsi="Times New Roman" w:cs="Times New Roman"/>
                <w:b/>
                <w:iCs/>
                <w:color w:val="000000" w:themeColor="text1"/>
                <w:sz w:val="24"/>
                <w:szCs w:val="24"/>
              </w:rPr>
              <w:t>tiền</w:t>
            </w:r>
            <w:proofErr w:type="spellEnd"/>
            <w:r w:rsidRPr="00BC0EC6">
              <w:rPr>
                <w:rFonts w:ascii="Times New Roman" w:hAnsi="Times New Roman" w:cs="Times New Roman"/>
                <w:b/>
                <w:iCs/>
                <w:color w:val="000000" w:themeColor="text1"/>
                <w:sz w:val="24"/>
                <w:szCs w:val="24"/>
              </w:rPr>
              <w:t xml:space="preserve"> </w:t>
            </w:r>
            <w:proofErr w:type="spellStart"/>
            <w:r w:rsidRPr="00BC0EC6">
              <w:rPr>
                <w:rFonts w:ascii="Times New Roman" w:hAnsi="Times New Roman" w:cs="Times New Roman"/>
                <w:b/>
                <w:iCs/>
                <w:color w:val="000000" w:themeColor="text1"/>
                <w:sz w:val="24"/>
                <w:szCs w:val="24"/>
              </w:rPr>
              <w:t>sử</w:t>
            </w:r>
            <w:proofErr w:type="spellEnd"/>
            <w:r w:rsidRPr="00BC0EC6">
              <w:rPr>
                <w:rFonts w:ascii="Times New Roman" w:hAnsi="Times New Roman" w:cs="Times New Roman"/>
                <w:b/>
                <w:iCs/>
                <w:color w:val="000000" w:themeColor="text1"/>
                <w:sz w:val="24"/>
                <w:szCs w:val="24"/>
              </w:rPr>
              <w:t xml:space="preserve"> </w:t>
            </w:r>
            <w:proofErr w:type="spellStart"/>
            <w:r w:rsidRPr="00BC0EC6">
              <w:rPr>
                <w:rFonts w:ascii="Times New Roman" w:hAnsi="Times New Roman" w:cs="Times New Roman"/>
                <w:b/>
                <w:iCs/>
                <w:color w:val="000000" w:themeColor="text1"/>
                <w:sz w:val="24"/>
                <w:szCs w:val="24"/>
              </w:rPr>
              <w:t>dụng</w:t>
            </w:r>
            <w:proofErr w:type="spellEnd"/>
            <w:r w:rsidRPr="00BC0EC6">
              <w:rPr>
                <w:rFonts w:ascii="Times New Roman" w:hAnsi="Times New Roman" w:cs="Times New Roman"/>
                <w:b/>
                <w:iCs/>
                <w:color w:val="000000" w:themeColor="text1"/>
                <w:sz w:val="24"/>
                <w:szCs w:val="24"/>
              </w:rPr>
              <w:t xml:space="preserve"> </w:t>
            </w:r>
            <w:proofErr w:type="spellStart"/>
            <w:r w:rsidRPr="00BC0EC6">
              <w:rPr>
                <w:rFonts w:ascii="Times New Roman" w:hAnsi="Times New Roman" w:cs="Times New Roman"/>
                <w:b/>
                <w:iCs/>
                <w:color w:val="000000" w:themeColor="text1"/>
                <w:sz w:val="24"/>
                <w:szCs w:val="24"/>
              </w:rPr>
              <w:t>đất</w:t>
            </w:r>
            <w:proofErr w:type="spellEnd"/>
            <w:r w:rsidRPr="00BC0EC6">
              <w:rPr>
                <w:rFonts w:ascii="Times New Roman" w:hAnsi="Times New Roman" w:cs="Times New Roman"/>
                <w:b/>
                <w:iCs/>
                <w:color w:val="000000" w:themeColor="text1"/>
                <w:sz w:val="24"/>
                <w:szCs w:val="24"/>
              </w:rPr>
              <w:t xml:space="preserve"> </w:t>
            </w:r>
            <w:proofErr w:type="spellStart"/>
            <w:r w:rsidRPr="00BC0EC6">
              <w:rPr>
                <w:rFonts w:ascii="Times New Roman" w:hAnsi="Times New Roman" w:cs="Times New Roman"/>
                <w:b/>
                <w:iCs/>
                <w:color w:val="000000" w:themeColor="text1"/>
                <w:sz w:val="24"/>
                <w:szCs w:val="24"/>
              </w:rPr>
              <w:t>khi</w:t>
            </w:r>
            <w:proofErr w:type="spellEnd"/>
            <w:r w:rsidRPr="00BC0EC6">
              <w:rPr>
                <w:rFonts w:ascii="Times New Roman" w:hAnsi="Times New Roman" w:cs="Times New Roman"/>
                <w:b/>
                <w:iCs/>
                <w:color w:val="000000" w:themeColor="text1"/>
                <w:sz w:val="24"/>
                <w:szCs w:val="24"/>
              </w:rPr>
              <w:t xml:space="preserve"> </w:t>
            </w:r>
            <w:proofErr w:type="spellStart"/>
            <w:r w:rsidRPr="00BC0EC6">
              <w:rPr>
                <w:rFonts w:ascii="Times New Roman" w:hAnsi="Times New Roman" w:cs="Times New Roman"/>
                <w:b/>
                <w:iCs/>
                <w:color w:val="000000" w:themeColor="text1"/>
                <w:sz w:val="24"/>
                <w:szCs w:val="24"/>
              </w:rPr>
              <w:t>nhà</w:t>
            </w:r>
            <w:proofErr w:type="spellEnd"/>
            <w:r w:rsidRPr="00BC0EC6">
              <w:rPr>
                <w:rFonts w:ascii="Times New Roman" w:hAnsi="Times New Roman" w:cs="Times New Roman"/>
                <w:b/>
                <w:iCs/>
                <w:color w:val="000000" w:themeColor="text1"/>
                <w:sz w:val="24"/>
                <w:szCs w:val="24"/>
              </w:rPr>
              <w:t xml:space="preserve"> </w:t>
            </w:r>
            <w:proofErr w:type="spellStart"/>
            <w:r w:rsidRPr="00BC0EC6">
              <w:rPr>
                <w:rFonts w:ascii="Times New Roman" w:hAnsi="Times New Roman" w:cs="Times New Roman"/>
                <w:b/>
                <w:iCs/>
                <w:color w:val="000000" w:themeColor="text1"/>
                <w:sz w:val="24"/>
                <w:szCs w:val="24"/>
              </w:rPr>
              <w:t>nước</w:t>
            </w:r>
            <w:proofErr w:type="spellEnd"/>
            <w:r w:rsidRPr="00BC0EC6">
              <w:rPr>
                <w:rFonts w:ascii="Times New Roman" w:hAnsi="Times New Roman" w:cs="Times New Roman"/>
                <w:b/>
                <w:iCs/>
                <w:color w:val="000000" w:themeColor="text1"/>
                <w:sz w:val="24"/>
                <w:szCs w:val="24"/>
              </w:rPr>
              <w:t xml:space="preserve"> </w:t>
            </w:r>
            <w:proofErr w:type="spellStart"/>
            <w:r w:rsidRPr="00BC0EC6">
              <w:rPr>
                <w:rFonts w:ascii="Times New Roman" w:hAnsi="Times New Roman" w:cs="Times New Roman"/>
                <w:b/>
                <w:iCs/>
                <w:color w:val="000000" w:themeColor="text1"/>
                <w:sz w:val="24"/>
                <w:szCs w:val="24"/>
              </w:rPr>
              <w:t>giao</w:t>
            </w:r>
            <w:proofErr w:type="spellEnd"/>
            <w:r w:rsidRPr="00BC0EC6">
              <w:rPr>
                <w:rFonts w:ascii="Times New Roman" w:hAnsi="Times New Roman" w:cs="Times New Roman"/>
                <w:b/>
                <w:iCs/>
                <w:color w:val="000000" w:themeColor="text1"/>
                <w:sz w:val="24"/>
                <w:szCs w:val="24"/>
              </w:rPr>
              <w:t xml:space="preserve"> </w:t>
            </w:r>
            <w:proofErr w:type="spellStart"/>
            <w:r w:rsidRPr="00BC0EC6">
              <w:rPr>
                <w:rFonts w:ascii="Times New Roman" w:hAnsi="Times New Roman" w:cs="Times New Roman"/>
                <w:b/>
                <w:iCs/>
                <w:color w:val="000000" w:themeColor="text1"/>
                <w:sz w:val="24"/>
                <w:szCs w:val="24"/>
              </w:rPr>
              <w:t>đất</w:t>
            </w:r>
            <w:proofErr w:type="spellEnd"/>
          </w:p>
          <w:p w14:paraId="31B7383E" w14:textId="77777777" w:rsidR="00000FA3" w:rsidRPr="00BC0EC6" w:rsidRDefault="00000FA3" w:rsidP="008624CF">
            <w:pPr>
              <w:tabs>
                <w:tab w:val="left" w:pos="902"/>
              </w:tabs>
              <w:autoSpaceDE w:val="0"/>
              <w:autoSpaceDN w:val="0"/>
              <w:adjustRightInd w:val="0"/>
              <w:spacing w:after="120"/>
              <w:jc w:val="both"/>
              <w:rPr>
                <w:rFonts w:ascii="Times New Roman" w:hAnsi="Times New Roman" w:cs="Times New Roman"/>
                <w:b/>
                <w:iCs/>
                <w:color w:val="000000" w:themeColor="text1"/>
                <w:sz w:val="24"/>
                <w:szCs w:val="24"/>
              </w:rPr>
            </w:pPr>
          </w:p>
          <w:p w14:paraId="5CF56EB9" w14:textId="77777777" w:rsidR="00000FA3" w:rsidRPr="00BC0EC6" w:rsidRDefault="00000FA3" w:rsidP="008624CF">
            <w:pPr>
              <w:spacing w:after="120"/>
              <w:jc w:val="both"/>
              <w:rPr>
                <w:rFonts w:ascii="Times New Roman" w:hAnsi="Times New Roman" w:cs="Times New Roman"/>
                <w:b/>
                <w:bCs/>
                <w:sz w:val="24"/>
                <w:szCs w:val="24"/>
                <w:lang w:val="vi-VN"/>
              </w:rPr>
            </w:pPr>
          </w:p>
        </w:tc>
        <w:tc>
          <w:tcPr>
            <w:tcW w:w="791" w:type="pct"/>
            <w:gridSpan w:val="2"/>
          </w:tcPr>
          <w:p w14:paraId="4EA5A4FE" w14:textId="77777777" w:rsidR="00000FA3" w:rsidRPr="00BC0EC6" w:rsidRDefault="00000FA3" w:rsidP="008624CF">
            <w:pPr>
              <w:spacing w:after="120"/>
              <w:jc w:val="both"/>
              <w:rPr>
                <w:rFonts w:ascii="Times New Roman" w:hAnsi="Times New Roman" w:cs="Times New Roman"/>
                <w:bCs/>
                <w:sz w:val="24"/>
                <w:szCs w:val="24"/>
                <w:lang w:val="vi-VN"/>
              </w:rPr>
            </w:pPr>
            <w:r w:rsidRPr="00BC0EC6">
              <w:rPr>
                <w:rFonts w:ascii="Times New Roman" w:hAnsi="Times New Roman" w:cs="Times New Roman"/>
                <w:iCs/>
                <w:color w:val="000000" w:themeColor="text1"/>
                <w:sz w:val="24"/>
                <w:szCs w:val="24"/>
                <w:lang w:val="vi-VN"/>
              </w:rPr>
              <w:lastRenderedPageBreak/>
              <w:t>Tương tự như trường hợp tính tiền thuê đất</w:t>
            </w:r>
          </w:p>
        </w:tc>
        <w:tc>
          <w:tcPr>
            <w:tcW w:w="2638" w:type="pct"/>
            <w:gridSpan w:val="2"/>
          </w:tcPr>
          <w:p w14:paraId="43B792CB" w14:textId="77777777" w:rsidR="00000FA3" w:rsidRPr="00BC0EC6" w:rsidRDefault="00000FA3" w:rsidP="008624CF">
            <w:pPr>
              <w:spacing w:after="120"/>
              <w:jc w:val="both"/>
              <w:rPr>
                <w:rFonts w:ascii="Times New Roman" w:hAnsi="Times New Roman" w:cs="Times New Roman"/>
                <w:b/>
                <w:bCs/>
                <w:iCs/>
                <w:color w:val="000000" w:themeColor="text1"/>
                <w:sz w:val="24"/>
                <w:szCs w:val="24"/>
                <w:lang w:val="vi-VN"/>
              </w:rPr>
            </w:pPr>
            <w:r w:rsidRPr="00BC0EC6">
              <w:rPr>
                <w:rFonts w:ascii="Times New Roman" w:hAnsi="Times New Roman" w:cs="Times New Roman"/>
                <w:b/>
                <w:bCs/>
                <w:iCs/>
                <w:color w:val="000000" w:themeColor="text1"/>
                <w:sz w:val="24"/>
                <w:szCs w:val="24"/>
                <w:lang w:val="vi-VN"/>
              </w:rPr>
              <w:t xml:space="preserve">Đề nghị bổ sung nội dung này vào khoản </w:t>
            </w:r>
            <w:r w:rsidRPr="00BC0EC6">
              <w:rPr>
                <w:rFonts w:ascii="Times New Roman" w:hAnsi="Times New Roman" w:cs="Times New Roman"/>
                <w:iCs/>
                <w:color w:val="000000" w:themeColor="text1"/>
                <w:sz w:val="24"/>
                <w:szCs w:val="24"/>
                <w:lang w:val="vi-VN"/>
              </w:rPr>
              <w:t>1.</w:t>
            </w:r>
            <w:r w:rsidRPr="00BC0EC6">
              <w:rPr>
                <w:rFonts w:ascii="Times New Roman" w:hAnsi="Times New Roman" w:cs="Times New Roman"/>
                <w:b/>
                <w:bCs/>
                <w:iCs/>
                <w:color w:val="000000" w:themeColor="text1"/>
                <w:sz w:val="24"/>
                <w:szCs w:val="24"/>
                <w:lang w:val="vi-VN"/>
              </w:rPr>
              <w:t xml:space="preserve"> </w:t>
            </w:r>
            <w:r w:rsidRPr="00BC0EC6">
              <w:rPr>
                <w:rFonts w:ascii="Times New Roman" w:hAnsi="Times New Roman" w:cs="Times New Roman"/>
                <w:i/>
                <w:color w:val="000000" w:themeColor="text1"/>
                <w:sz w:val="24"/>
                <w:szCs w:val="24"/>
                <w:shd w:val="clear" w:color="auto" w:fill="FFFFFF"/>
                <w:lang w:val="vi-VN"/>
              </w:rPr>
              <w:t xml:space="preserve">“Thời điểm tính tiền sử dụng đất được thực hiện theo quy định tại khoản 3 Điều 155 Luật Đất đai. Riêng trường hợp giao đất tái định cư thì thời điểm xác định giá đất và tính tiền sử dụng đất là thời điểm cấp có thẩm quyền quyết định phê duyệt phương án bồi </w:t>
            </w:r>
            <w:r w:rsidRPr="00BC0EC6">
              <w:rPr>
                <w:rFonts w:ascii="Times New Roman" w:hAnsi="Times New Roman" w:cs="Times New Roman"/>
                <w:i/>
                <w:color w:val="000000" w:themeColor="text1"/>
                <w:sz w:val="24"/>
                <w:szCs w:val="24"/>
                <w:shd w:val="clear" w:color="auto" w:fill="FFFFFF"/>
                <w:lang w:val="vi-VN"/>
              </w:rPr>
              <w:lastRenderedPageBreak/>
              <w:t>thường, hỗ trợ, tái định cư quy định tại khoản 3 Điều 111 Luật Đất đai.</w:t>
            </w:r>
          </w:p>
          <w:p w14:paraId="74874C83" w14:textId="77777777" w:rsidR="00000FA3" w:rsidRPr="00BC0EC6" w:rsidRDefault="00000FA3" w:rsidP="008624CF">
            <w:pPr>
              <w:spacing w:after="120"/>
              <w:jc w:val="both"/>
              <w:rPr>
                <w:rFonts w:ascii="Times New Roman" w:hAnsi="Times New Roman" w:cs="Times New Roman"/>
                <w:i/>
                <w:color w:val="000000" w:themeColor="text1"/>
                <w:sz w:val="24"/>
                <w:szCs w:val="24"/>
                <w:shd w:val="clear" w:color="auto" w:fill="FFFFFF"/>
                <w:lang w:val="vi-VN"/>
              </w:rPr>
            </w:pPr>
            <w:r w:rsidRPr="00BC0EC6">
              <w:rPr>
                <w:rFonts w:ascii="Times New Roman" w:hAnsi="Times New Roman" w:cs="Times New Roman"/>
                <w:b/>
                <w:i/>
                <w:color w:val="FF0000"/>
                <w:spacing w:val="3"/>
                <w:sz w:val="24"/>
                <w:szCs w:val="24"/>
                <w:shd w:val="clear" w:color="auto" w:fill="FFFFFF"/>
                <w:lang w:val="vi-VN"/>
              </w:rPr>
              <w:t>Trường hợp một thửa đất hoặc một khu đất được cơ quan nhà nước có thẩm quyền quyết định giao đất từng phần theo tiến độ giải phóng mặt bằng, và phần diện tích đã có quyết định giao đất không đảm bảo các điều kiện để đưa vào sử dụng theo mục đích, quy hoạch đã được phê duyệt, thì việc tính tiền sử dụng đất sẽ được thực hiện từ thời điểm Nhà nước ban hành quyết định giao đất đủ diện tích tối thiểu để đảm bảo đáp ứng các điều kiện để có thể đưa vào sử dụng theo đúng mục đích, quy hoạch đã được phê duyệt</w:t>
            </w:r>
            <w:r w:rsidRPr="00BC0EC6">
              <w:rPr>
                <w:rFonts w:ascii="Times New Roman" w:hAnsi="Times New Roman" w:cs="Times New Roman"/>
                <w:i/>
                <w:color w:val="000000" w:themeColor="text1"/>
                <w:spacing w:val="3"/>
                <w:sz w:val="24"/>
                <w:szCs w:val="24"/>
                <w:shd w:val="clear" w:color="auto" w:fill="FFFFFF"/>
                <w:lang w:val="vi-VN"/>
              </w:rPr>
              <w:t>”</w:t>
            </w:r>
          </w:p>
        </w:tc>
      </w:tr>
      <w:tr w:rsidR="00000FA3" w:rsidRPr="00BC0EC6" w14:paraId="0EE072DE" w14:textId="77777777" w:rsidTr="008624CF">
        <w:trPr>
          <w:trHeight w:val="264"/>
        </w:trPr>
        <w:tc>
          <w:tcPr>
            <w:tcW w:w="233" w:type="pct"/>
          </w:tcPr>
          <w:p w14:paraId="5F76D234" w14:textId="77777777" w:rsidR="00000FA3" w:rsidRPr="00BC0EC6" w:rsidRDefault="00000FA3" w:rsidP="00000FA3">
            <w:pPr>
              <w:pStyle w:val="ListParagraph"/>
              <w:numPr>
                <w:ilvl w:val="0"/>
                <w:numId w:val="6"/>
              </w:numPr>
              <w:spacing w:after="120"/>
              <w:ind w:left="0" w:firstLine="0"/>
              <w:jc w:val="both"/>
              <w:rPr>
                <w:rFonts w:ascii="Times New Roman" w:hAnsi="Times New Roman" w:cs="Times New Roman"/>
                <w:color w:val="000000" w:themeColor="text1"/>
                <w:sz w:val="24"/>
                <w:szCs w:val="24"/>
                <w:lang w:val="vi-VN"/>
              </w:rPr>
            </w:pPr>
          </w:p>
        </w:tc>
        <w:tc>
          <w:tcPr>
            <w:tcW w:w="569" w:type="pct"/>
          </w:tcPr>
          <w:p w14:paraId="6C6B0116" w14:textId="77777777" w:rsidR="00000FA3" w:rsidRPr="00BC0EC6" w:rsidRDefault="00000FA3" w:rsidP="008624CF">
            <w:pPr>
              <w:spacing w:after="120"/>
              <w:jc w:val="both"/>
              <w:rPr>
                <w:rFonts w:ascii="Times New Roman" w:hAnsi="Times New Roman" w:cs="Times New Roman"/>
                <w:color w:val="000000" w:themeColor="text1"/>
                <w:sz w:val="24"/>
                <w:szCs w:val="24"/>
              </w:rPr>
            </w:pPr>
            <w:proofErr w:type="spellStart"/>
            <w:r w:rsidRPr="00BC0EC6">
              <w:rPr>
                <w:rFonts w:ascii="Times New Roman" w:hAnsi="Times New Roman" w:cs="Times New Roman"/>
                <w:b/>
                <w:bCs/>
                <w:sz w:val="24"/>
                <w:szCs w:val="24"/>
                <w:lang w:val="en"/>
              </w:rPr>
              <w:t>Điều</w:t>
            </w:r>
            <w:proofErr w:type="spellEnd"/>
            <w:r w:rsidRPr="00BC0EC6">
              <w:rPr>
                <w:rFonts w:ascii="Times New Roman" w:hAnsi="Times New Roman" w:cs="Times New Roman"/>
                <w:b/>
                <w:bCs/>
                <w:sz w:val="24"/>
                <w:szCs w:val="24"/>
                <w:lang w:val="en"/>
              </w:rPr>
              <w:t xml:space="preserve"> 14</w:t>
            </w:r>
          </w:p>
        </w:tc>
        <w:tc>
          <w:tcPr>
            <w:tcW w:w="1281" w:type="pct"/>
            <w:gridSpan w:val="2"/>
          </w:tcPr>
          <w:p w14:paraId="60158DEB" w14:textId="77777777" w:rsidR="00000FA3" w:rsidRPr="00BC0EC6" w:rsidRDefault="00000FA3" w:rsidP="008624CF">
            <w:pPr>
              <w:spacing w:after="120"/>
              <w:jc w:val="both"/>
              <w:rPr>
                <w:rFonts w:ascii="Times New Roman" w:hAnsi="Times New Roman" w:cs="Times New Roman"/>
                <w:b/>
                <w:bCs/>
                <w:sz w:val="24"/>
                <w:szCs w:val="24"/>
                <w:lang w:val="en"/>
              </w:rPr>
            </w:pPr>
            <w:bookmarkStart w:id="45" w:name="dieu_14"/>
            <w:proofErr w:type="spellStart"/>
            <w:r w:rsidRPr="00BC0EC6">
              <w:rPr>
                <w:rFonts w:ascii="Times New Roman" w:hAnsi="Times New Roman" w:cs="Times New Roman"/>
                <w:b/>
                <w:bCs/>
                <w:sz w:val="24"/>
                <w:szCs w:val="24"/>
                <w:lang w:val="en"/>
              </w:rPr>
              <w:t>Điều</w:t>
            </w:r>
            <w:proofErr w:type="spellEnd"/>
            <w:r w:rsidRPr="00BC0EC6">
              <w:rPr>
                <w:rFonts w:ascii="Times New Roman" w:hAnsi="Times New Roman" w:cs="Times New Roman"/>
                <w:b/>
                <w:bCs/>
                <w:sz w:val="24"/>
                <w:szCs w:val="24"/>
                <w:lang w:val="en"/>
              </w:rPr>
              <w:t xml:space="preserve"> 14. </w:t>
            </w:r>
            <w:proofErr w:type="spellStart"/>
            <w:r w:rsidRPr="00BC0EC6">
              <w:rPr>
                <w:rFonts w:ascii="Times New Roman" w:hAnsi="Times New Roman" w:cs="Times New Roman"/>
                <w:b/>
                <w:bCs/>
                <w:sz w:val="24"/>
                <w:szCs w:val="24"/>
                <w:lang w:val="en"/>
              </w:rPr>
              <w:t>Tính</w:t>
            </w:r>
            <w:proofErr w:type="spellEnd"/>
            <w:r w:rsidRPr="00BC0EC6">
              <w:rPr>
                <w:rFonts w:ascii="Times New Roman" w:hAnsi="Times New Roman" w:cs="Times New Roman"/>
                <w:b/>
                <w:bCs/>
                <w:sz w:val="24"/>
                <w:szCs w:val="24"/>
                <w:lang w:val="en"/>
              </w:rPr>
              <w:t xml:space="preserve"> </w:t>
            </w:r>
            <w:proofErr w:type="spellStart"/>
            <w:r w:rsidRPr="00BC0EC6">
              <w:rPr>
                <w:rFonts w:ascii="Times New Roman" w:hAnsi="Times New Roman" w:cs="Times New Roman"/>
                <w:b/>
                <w:bCs/>
                <w:sz w:val="24"/>
                <w:szCs w:val="24"/>
                <w:lang w:val="en"/>
              </w:rPr>
              <w:t>tiền</w:t>
            </w:r>
            <w:proofErr w:type="spellEnd"/>
            <w:r w:rsidRPr="00BC0EC6">
              <w:rPr>
                <w:rFonts w:ascii="Times New Roman" w:hAnsi="Times New Roman" w:cs="Times New Roman"/>
                <w:b/>
                <w:bCs/>
                <w:sz w:val="24"/>
                <w:szCs w:val="24"/>
                <w:lang w:val="en"/>
              </w:rPr>
              <w:t xml:space="preserve"> </w:t>
            </w:r>
            <w:proofErr w:type="spellStart"/>
            <w:r w:rsidRPr="00BC0EC6">
              <w:rPr>
                <w:rFonts w:ascii="Times New Roman" w:hAnsi="Times New Roman" w:cs="Times New Roman"/>
                <w:b/>
                <w:bCs/>
                <w:sz w:val="24"/>
                <w:szCs w:val="24"/>
                <w:lang w:val="en"/>
              </w:rPr>
              <w:t>sử</w:t>
            </w:r>
            <w:proofErr w:type="spellEnd"/>
            <w:r w:rsidRPr="00BC0EC6">
              <w:rPr>
                <w:rFonts w:ascii="Times New Roman" w:hAnsi="Times New Roman" w:cs="Times New Roman"/>
                <w:b/>
                <w:bCs/>
                <w:sz w:val="24"/>
                <w:szCs w:val="24"/>
                <w:lang w:val="en"/>
              </w:rPr>
              <w:t xml:space="preserve"> </w:t>
            </w:r>
            <w:proofErr w:type="spellStart"/>
            <w:r w:rsidRPr="00BC0EC6">
              <w:rPr>
                <w:rFonts w:ascii="Times New Roman" w:hAnsi="Times New Roman" w:cs="Times New Roman"/>
                <w:b/>
                <w:bCs/>
                <w:sz w:val="24"/>
                <w:szCs w:val="24"/>
                <w:lang w:val="en"/>
              </w:rPr>
              <w:t>dụng</w:t>
            </w:r>
            <w:proofErr w:type="spellEnd"/>
            <w:r w:rsidRPr="00BC0EC6">
              <w:rPr>
                <w:rFonts w:ascii="Times New Roman" w:hAnsi="Times New Roman" w:cs="Times New Roman"/>
                <w:b/>
                <w:bCs/>
                <w:sz w:val="24"/>
                <w:szCs w:val="24"/>
                <w:lang w:val="en"/>
              </w:rPr>
              <w:t xml:space="preserve"> </w:t>
            </w:r>
            <w:proofErr w:type="spellStart"/>
            <w:r w:rsidRPr="00BC0EC6">
              <w:rPr>
                <w:rFonts w:ascii="Times New Roman" w:hAnsi="Times New Roman" w:cs="Times New Roman"/>
                <w:b/>
                <w:bCs/>
                <w:sz w:val="24"/>
                <w:szCs w:val="24"/>
                <w:lang w:val="en"/>
              </w:rPr>
              <w:t>đất</w:t>
            </w:r>
            <w:proofErr w:type="spellEnd"/>
            <w:r w:rsidRPr="00BC0EC6">
              <w:rPr>
                <w:rFonts w:ascii="Times New Roman" w:hAnsi="Times New Roman" w:cs="Times New Roman"/>
                <w:b/>
                <w:bCs/>
                <w:sz w:val="24"/>
                <w:szCs w:val="24"/>
                <w:lang w:val="en"/>
              </w:rPr>
              <w:t xml:space="preserve"> </w:t>
            </w:r>
            <w:proofErr w:type="spellStart"/>
            <w:r w:rsidRPr="00BC0EC6">
              <w:rPr>
                <w:rFonts w:ascii="Times New Roman" w:hAnsi="Times New Roman" w:cs="Times New Roman"/>
                <w:b/>
                <w:bCs/>
                <w:sz w:val="24"/>
                <w:szCs w:val="24"/>
                <w:lang w:val="en"/>
              </w:rPr>
              <w:t>khi</w:t>
            </w:r>
            <w:proofErr w:type="spellEnd"/>
            <w:r w:rsidRPr="00BC0EC6">
              <w:rPr>
                <w:rFonts w:ascii="Times New Roman" w:hAnsi="Times New Roman" w:cs="Times New Roman"/>
                <w:b/>
                <w:bCs/>
                <w:sz w:val="24"/>
                <w:szCs w:val="24"/>
                <w:lang w:val="en"/>
              </w:rPr>
              <w:t xml:space="preserve"> </w:t>
            </w:r>
            <w:proofErr w:type="spellStart"/>
            <w:r w:rsidRPr="00BC0EC6">
              <w:rPr>
                <w:rFonts w:ascii="Times New Roman" w:hAnsi="Times New Roman" w:cs="Times New Roman"/>
                <w:b/>
                <w:bCs/>
                <w:sz w:val="24"/>
                <w:szCs w:val="24"/>
                <w:lang w:val="en"/>
              </w:rPr>
              <w:t>có</w:t>
            </w:r>
            <w:proofErr w:type="spellEnd"/>
            <w:r w:rsidRPr="00BC0EC6">
              <w:rPr>
                <w:rFonts w:ascii="Times New Roman" w:hAnsi="Times New Roman" w:cs="Times New Roman"/>
                <w:b/>
                <w:bCs/>
                <w:sz w:val="24"/>
                <w:szCs w:val="24"/>
                <w:lang w:val="en"/>
              </w:rPr>
              <w:t xml:space="preserve"> </w:t>
            </w:r>
            <w:proofErr w:type="spellStart"/>
            <w:r w:rsidRPr="00BC0EC6">
              <w:rPr>
                <w:rFonts w:ascii="Times New Roman" w:hAnsi="Times New Roman" w:cs="Times New Roman"/>
                <w:b/>
                <w:bCs/>
                <w:sz w:val="24"/>
                <w:szCs w:val="24"/>
                <w:lang w:val="en"/>
              </w:rPr>
              <w:t>quyết</w:t>
            </w:r>
            <w:proofErr w:type="spellEnd"/>
            <w:r w:rsidRPr="00BC0EC6">
              <w:rPr>
                <w:rFonts w:ascii="Times New Roman" w:hAnsi="Times New Roman" w:cs="Times New Roman"/>
                <w:b/>
                <w:bCs/>
                <w:sz w:val="24"/>
                <w:szCs w:val="24"/>
                <w:lang w:val="en"/>
              </w:rPr>
              <w:t xml:space="preserve"> </w:t>
            </w:r>
            <w:proofErr w:type="spellStart"/>
            <w:r w:rsidRPr="00BC0EC6">
              <w:rPr>
                <w:rFonts w:ascii="Times New Roman" w:hAnsi="Times New Roman" w:cs="Times New Roman"/>
                <w:b/>
                <w:bCs/>
                <w:sz w:val="24"/>
                <w:szCs w:val="24"/>
                <w:lang w:val="en"/>
              </w:rPr>
              <w:t>định</w:t>
            </w:r>
            <w:proofErr w:type="spellEnd"/>
            <w:r w:rsidRPr="00BC0EC6">
              <w:rPr>
                <w:rFonts w:ascii="Times New Roman" w:hAnsi="Times New Roman" w:cs="Times New Roman"/>
                <w:b/>
                <w:bCs/>
                <w:sz w:val="24"/>
                <w:szCs w:val="24"/>
                <w:lang w:val="en"/>
              </w:rPr>
              <w:t xml:space="preserve"> </w:t>
            </w:r>
            <w:proofErr w:type="spellStart"/>
            <w:r w:rsidRPr="00BC0EC6">
              <w:rPr>
                <w:rFonts w:ascii="Times New Roman" w:hAnsi="Times New Roman" w:cs="Times New Roman"/>
                <w:b/>
                <w:bCs/>
                <w:sz w:val="24"/>
                <w:szCs w:val="24"/>
                <w:lang w:val="en"/>
              </w:rPr>
              <w:t>điều</w:t>
            </w:r>
            <w:proofErr w:type="spellEnd"/>
            <w:r w:rsidRPr="00BC0EC6">
              <w:rPr>
                <w:rFonts w:ascii="Times New Roman" w:hAnsi="Times New Roman" w:cs="Times New Roman"/>
                <w:b/>
                <w:bCs/>
                <w:sz w:val="24"/>
                <w:szCs w:val="24"/>
                <w:lang w:val="en"/>
              </w:rPr>
              <w:t xml:space="preserve"> </w:t>
            </w:r>
            <w:proofErr w:type="spellStart"/>
            <w:r w:rsidRPr="00BC0EC6">
              <w:rPr>
                <w:rFonts w:ascii="Times New Roman" w:hAnsi="Times New Roman" w:cs="Times New Roman"/>
                <w:b/>
                <w:bCs/>
                <w:sz w:val="24"/>
                <w:szCs w:val="24"/>
                <w:lang w:val="en"/>
              </w:rPr>
              <w:t>chỉnh</w:t>
            </w:r>
            <w:proofErr w:type="spellEnd"/>
            <w:r w:rsidRPr="00BC0EC6">
              <w:rPr>
                <w:rFonts w:ascii="Times New Roman" w:hAnsi="Times New Roman" w:cs="Times New Roman"/>
                <w:b/>
                <w:bCs/>
                <w:sz w:val="24"/>
                <w:szCs w:val="24"/>
                <w:lang w:val="en"/>
              </w:rPr>
              <w:t xml:space="preserve"> </w:t>
            </w:r>
            <w:proofErr w:type="spellStart"/>
            <w:r w:rsidRPr="00BC0EC6">
              <w:rPr>
                <w:rFonts w:ascii="Times New Roman" w:hAnsi="Times New Roman" w:cs="Times New Roman"/>
                <w:b/>
                <w:bCs/>
                <w:sz w:val="24"/>
                <w:szCs w:val="24"/>
                <w:lang w:val="en"/>
              </w:rPr>
              <w:t>quy</w:t>
            </w:r>
            <w:proofErr w:type="spellEnd"/>
            <w:r w:rsidRPr="00BC0EC6">
              <w:rPr>
                <w:rFonts w:ascii="Times New Roman" w:hAnsi="Times New Roman" w:cs="Times New Roman"/>
                <w:b/>
                <w:bCs/>
                <w:sz w:val="24"/>
                <w:szCs w:val="24"/>
                <w:lang w:val="en"/>
              </w:rPr>
              <w:t xml:space="preserve"> </w:t>
            </w:r>
            <w:proofErr w:type="spellStart"/>
            <w:r w:rsidRPr="00BC0EC6">
              <w:rPr>
                <w:rFonts w:ascii="Times New Roman" w:hAnsi="Times New Roman" w:cs="Times New Roman"/>
                <w:b/>
                <w:bCs/>
                <w:sz w:val="24"/>
                <w:szCs w:val="24"/>
                <w:lang w:val="en"/>
              </w:rPr>
              <w:t>hoạch</w:t>
            </w:r>
            <w:proofErr w:type="spellEnd"/>
            <w:r w:rsidRPr="00BC0EC6">
              <w:rPr>
                <w:rFonts w:ascii="Times New Roman" w:hAnsi="Times New Roman" w:cs="Times New Roman"/>
                <w:b/>
                <w:bCs/>
                <w:sz w:val="24"/>
                <w:szCs w:val="24"/>
                <w:lang w:val="en"/>
              </w:rPr>
              <w:t xml:space="preserve"> chi </w:t>
            </w:r>
            <w:proofErr w:type="spellStart"/>
            <w:r w:rsidRPr="00BC0EC6">
              <w:rPr>
                <w:rFonts w:ascii="Times New Roman" w:hAnsi="Times New Roman" w:cs="Times New Roman"/>
                <w:b/>
                <w:bCs/>
                <w:sz w:val="24"/>
                <w:szCs w:val="24"/>
                <w:lang w:val="en"/>
              </w:rPr>
              <w:t>tiết</w:t>
            </w:r>
            <w:proofErr w:type="spellEnd"/>
            <w:r w:rsidRPr="00BC0EC6">
              <w:rPr>
                <w:rFonts w:ascii="Times New Roman" w:hAnsi="Times New Roman" w:cs="Times New Roman"/>
                <w:b/>
                <w:bCs/>
                <w:sz w:val="24"/>
                <w:szCs w:val="24"/>
                <w:lang w:val="en"/>
              </w:rPr>
              <w:t xml:space="preserve"> </w:t>
            </w:r>
            <w:proofErr w:type="spellStart"/>
            <w:r w:rsidRPr="00BC0EC6">
              <w:rPr>
                <w:rFonts w:ascii="Times New Roman" w:hAnsi="Times New Roman" w:cs="Times New Roman"/>
                <w:b/>
                <w:bCs/>
                <w:sz w:val="24"/>
                <w:szCs w:val="24"/>
                <w:lang w:val="en"/>
              </w:rPr>
              <w:t>theo</w:t>
            </w:r>
            <w:proofErr w:type="spellEnd"/>
            <w:r w:rsidRPr="00BC0EC6">
              <w:rPr>
                <w:rFonts w:ascii="Times New Roman" w:hAnsi="Times New Roman" w:cs="Times New Roman"/>
                <w:b/>
                <w:bCs/>
                <w:sz w:val="24"/>
                <w:szCs w:val="24"/>
                <w:lang w:val="en"/>
              </w:rPr>
              <w:t xml:space="preserve"> </w:t>
            </w:r>
            <w:proofErr w:type="spellStart"/>
            <w:r w:rsidRPr="00BC0EC6">
              <w:rPr>
                <w:rFonts w:ascii="Times New Roman" w:hAnsi="Times New Roman" w:cs="Times New Roman"/>
                <w:b/>
                <w:bCs/>
                <w:sz w:val="24"/>
                <w:szCs w:val="24"/>
                <w:lang w:val="en"/>
              </w:rPr>
              <w:t>quy</w:t>
            </w:r>
            <w:proofErr w:type="spellEnd"/>
            <w:r w:rsidRPr="00BC0EC6">
              <w:rPr>
                <w:rFonts w:ascii="Times New Roman" w:hAnsi="Times New Roman" w:cs="Times New Roman"/>
                <w:b/>
                <w:bCs/>
                <w:sz w:val="24"/>
                <w:szCs w:val="24"/>
                <w:lang w:val="en"/>
              </w:rPr>
              <w:t xml:space="preserve"> </w:t>
            </w:r>
            <w:proofErr w:type="spellStart"/>
            <w:r w:rsidRPr="00BC0EC6">
              <w:rPr>
                <w:rFonts w:ascii="Times New Roman" w:hAnsi="Times New Roman" w:cs="Times New Roman"/>
                <w:b/>
                <w:bCs/>
                <w:sz w:val="24"/>
                <w:szCs w:val="24"/>
                <w:lang w:val="en"/>
              </w:rPr>
              <w:t>định</w:t>
            </w:r>
            <w:proofErr w:type="spellEnd"/>
            <w:r w:rsidRPr="00BC0EC6">
              <w:rPr>
                <w:rFonts w:ascii="Times New Roman" w:hAnsi="Times New Roman" w:cs="Times New Roman"/>
                <w:b/>
                <w:bCs/>
                <w:sz w:val="24"/>
                <w:szCs w:val="24"/>
                <w:lang w:val="en"/>
              </w:rPr>
              <w:t xml:space="preserve"> </w:t>
            </w:r>
            <w:proofErr w:type="spellStart"/>
            <w:r w:rsidRPr="00BC0EC6">
              <w:rPr>
                <w:rFonts w:ascii="Times New Roman" w:hAnsi="Times New Roman" w:cs="Times New Roman"/>
                <w:b/>
                <w:bCs/>
                <w:sz w:val="24"/>
                <w:szCs w:val="24"/>
                <w:lang w:val="en"/>
              </w:rPr>
              <w:t>tại</w:t>
            </w:r>
            <w:bookmarkEnd w:id="45"/>
            <w:proofErr w:type="spellEnd"/>
            <w:r w:rsidRPr="00BC0EC6">
              <w:rPr>
                <w:rFonts w:ascii="Times New Roman" w:hAnsi="Times New Roman" w:cs="Times New Roman"/>
                <w:b/>
                <w:bCs/>
                <w:sz w:val="24"/>
                <w:szCs w:val="24"/>
                <w:lang w:val="en"/>
              </w:rPr>
              <w:t> </w:t>
            </w:r>
            <w:bookmarkStart w:id="46" w:name="dc_75"/>
            <w:proofErr w:type="spellStart"/>
            <w:r w:rsidRPr="00BC0EC6">
              <w:rPr>
                <w:rFonts w:ascii="Times New Roman" w:hAnsi="Times New Roman" w:cs="Times New Roman"/>
                <w:b/>
                <w:bCs/>
                <w:sz w:val="24"/>
                <w:szCs w:val="24"/>
                <w:lang w:val="en"/>
              </w:rPr>
              <w:t>điểm</w:t>
            </w:r>
            <w:proofErr w:type="spellEnd"/>
            <w:r w:rsidRPr="00BC0EC6">
              <w:rPr>
                <w:rFonts w:ascii="Times New Roman" w:hAnsi="Times New Roman" w:cs="Times New Roman"/>
                <w:b/>
                <w:bCs/>
                <w:sz w:val="24"/>
                <w:szCs w:val="24"/>
                <w:lang w:val="en"/>
              </w:rPr>
              <w:t xml:space="preserve"> d </w:t>
            </w:r>
            <w:proofErr w:type="spellStart"/>
            <w:r w:rsidRPr="00BC0EC6">
              <w:rPr>
                <w:rFonts w:ascii="Times New Roman" w:hAnsi="Times New Roman" w:cs="Times New Roman"/>
                <w:b/>
                <w:bCs/>
                <w:sz w:val="24"/>
                <w:szCs w:val="24"/>
                <w:lang w:val="en"/>
              </w:rPr>
              <w:t>khoản</w:t>
            </w:r>
            <w:proofErr w:type="spellEnd"/>
            <w:r w:rsidRPr="00BC0EC6">
              <w:rPr>
                <w:rFonts w:ascii="Times New Roman" w:hAnsi="Times New Roman" w:cs="Times New Roman"/>
                <w:b/>
                <w:bCs/>
                <w:sz w:val="24"/>
                <w:szCs w:val="24"/>
                <w:lang w:val="en"/>
              </w:rPr>
              <w:t xml:space="preserve"> 3 </w:t>
            </w:r>
            <w:proofErr w:type="spellStart"/>
            <w:r w:rsidRPr="00BC0EC6">
              <w:rPr>
                <w:rFonts w:ascii="Times New Roman" w:hAnsi="Times New Roman" w:cs="Times New Roman"/>
                <w:b/>
                <w:bCs/>
                <w:sz w:val="24"/>
                <w:szCs w:val="24"/>
                <w:lang w:val="en"/>
              </w:rPr>
              <w:t>Điều</w:t>
            </w:r>
            <w:proofErr w:type="spellEnd"/>
            <w:r w:rsidRPr="00BC0EC6">
              <w:rPr>
                <w:rFonts w:ascii="Times New Roman" w:hAnsi="Times New Roman" w:cs="Times New Roman"/>
                <w:b/>
                <w:bCs/>
                <w:sz w:val="24"/>
                <w:szCs w:val="24"/>
                <w:lang w:val="en"/>
              </w:rPr>
              <w:t xml:space="preserve"> 155, </w:t>
            </w:r>
            <w:proofErr w:type="spellStart"/>
            <w:r w:rsidRPr="00BC0EC6">
              <w:rPr>
                <w:rFonts w:ascii="Times New Roman" w:hAnsi="Times New Roman" w:cs="Times New Roman"/>
                <w:b/>
                <w:bCs/>
                <w:sz w:val="24"/>
                <w:szCs w:val="24"/>
                <w:lang w:val="en"/>
              </w:rPr>
              <w:t>điểm</w:t>
            </w:r>
            <w:proofErr w:type="spellEnd"/>
            <w:r w:rsidRPr="00BC0EC6">
              <w:rPr>
                <w:rFonts w:ascii="Times New Roman" w:hAnsi="Times New Roman" w:cs="Times New Roman"/>
                <w:b/>
                <w:bCs/>
                <w:sz w:val="24"/>
                <w:szCs w:val="24"/>
                <w:lang w:val="en"/>
              </w:rPr>
              <w:t xml:space="preserve"> đ </w:t>
            </w:r>
            <w:proofErr w:type="spellStart"/>
            <w:r w:rsidRPr="00BC0EC6">
              <w:rPr>
                <w:rFonts w:ascii="Times New Roman" w:hAnsi="Times New Roman" w:cs="Times New Roman"/>
                <w:b/>
                <w:bCs/>
                <w:sz w:val="24"/>
                <w:szCs w:val="24"/>
                <w:lang w:val="en"/>
              </w:rPr>
              <w:t>khoản</w:t>
            </w:r>
            <w:proofErr w:type="spellEnd"/>
            <w:r w:rsidRPr="00BC0EC6">
              <w:rPr>
                <w:rFonts w:ascii="Times New Roman" w:hAnsi="Times New Roman" w:cs="Times New Roman"/>
                <w:b/>
                <w:bCs/>
                <w:sz w:val="24"/>
                <w:szCs w:val="24"/>
                <w:lang w:val="en"/>
              </w:rPr>
              <w:t xml:space="preserve"> 1 </w:t>
            </w:r>
            <w:proofErr w:type="spellStart"/>
            <w:r w:rsidRPr="00BC0EC6">
              <w:rPr>
                <w:rFonts w:ascii="Times New Roman" w:hAnsi="Times New Roman" w:cs="Times New Roman"/>
                <w:b/>
                <w:bCs/>
                <w:sz w:val="24"/>
                <w:szCs w:val="24"/>
                <w:lang w:val="en"/>
              </w:rPr>
              <w:t>Điều</w:t>
            </w:r>
            <w:proofErr w:type="spellEnd"/>
            <w:r w:rsidRPr="00BC0EC6">
              <w:rPr>
                <w:rFonts w:ascii="Times New Roman" w:hAnsi="Times New Roman" w:cs="Times New Roman"/>
                <w:b/>
                <w:bCs/>
                <w:sz w:val="24"/>
                <w:szCs w:val="24"/>
                <w:lang w:val="en"/>
              </w:rPr>
              <w:t xml:space="preserve"> 160 </w:t>
            </w:r>
            <w:proofErr w:type="spellStart"/>
            <w:r w:rsidRPr="00BC0EC6">
              <w:rPr>
                <w:rFonts w:ascii="Times New Roman" w:hAnsi="Times New Roman" w:cs="Times New Roman"/>
                <w:b/>
                <w:bCs/>
                <w:sz w:val="24"/>
                <w:szCs w:val="24"/>
                <w:lang w:val="en"/>
              </w:rPr>
              <w:t>Luật</w:t>
            </w:r>
            <w:proofErr w:type="spellEnd"/>
            <w:r w:rsidRPr="00BC0EC6">
              <w:rPr>
                <w:rFonts w:ascii="Times New Roman" w:hAnsi="Times New Roman" w:cs="Times New Roman"/>
                <w:b/>
                <w:bCs/>
                <w:sz w:val="24"/>
                <w:szCs w:val="24"/>
                <w:lang w:val="en"/>
              </w:rPr>
              <w:t xml:space="preserve"> </w:t>
            </w:r>
            <w:proofErr w:type="spellStart"/>
            <w:r w:rsidRPr="00BC0EC6">
              <w:rPr>
                <w:rFonts w:ascii="Times New Roman" w:hAnsi="Times New Roman" w:cs="Times New Roman"/>
                <w:b/>
                <w:bCs/>
                <w:sz w:val="24"/>
                <w:szCs w:val="24"/>
                <w:lang w:val="en"/>
              </w:rPr>
              <w:t>Đất</w:t>
            </w:r>
            <w:proofErr w:type="spellEnd"/>
            <w:r w:rsidRPr="00BC0EC6">
              <w:rPr>
                <w:rFonts w:ascii="Times New Roman" w:hAnsi="Times New Roman" w:cs="Times New Roman"/>
                <w:b/>
                <w:bCs/>
                <w:sz w:val="24"/>
                <w:szCs w:val="24"/>
                <w:lang w:val="en"/>
              </w:rPr>
              <w:t xml:space="preserve"> </w:t>
            </w:r>
            <w:proofErr w:type="spellStart"/>
            <w:r w:rsidRPr="00BC0EC6">
              <w:rPr>
                <w:rFonts w:ascii="Times New Roman" w:hAnsi="Times New Roman" w:cs="Times New Roman"/>
                <w:b/>
                <w:bCs/>
                <w:sz w:val="24"/>
                <w:szCs w:val="24"/>
                <w:lang w:val="en"/>
              </w:rPr>
              <w:t>đai</w:t>
            </w:r>
            <w:bookmarkEnd w:id="46"/>
            <w:proofErr w:type="spellEnd"/>
          </w:p>
          <w:p w14:paraId="35F263FD" w14:textId="77777777" w:rsidR="00000FA3" w:rsidRPr="00BC0EC6" w:rsidRDefault="00000FA3" w:rsidP="008624CF">
            <w:pPr>
              <w:spacing w:after="120"/>
              <w:jc w:val="both"/>
              <w:rPr>
                <w:rFonts w:ascii="Times New Roman" w:hAnsi="Times New Roman" w:cs="Times New Roman"/>
                <w:color w:val="EE0000"/>
                <w:sz w:val="24"/>
                <w:szCs w:val="24"/>
              </w:rPr>
            </w:pPr>
            <w:r w:rsidRPr="00BC0EC6">
              <w:rPr>
                <w:rFonts w:ascii="Times New Roman" w:hAnsi="Times New Roman" w:cs="Times New Roman"/>
                <w:sz w:val="24"/>
                <w:szCs w:val="24"/>
                <w:lang w:val="en"/>
              </w:rPr>
              <w:t xml:space="preserve">1. </w:t>
            </w:r>
            <w:proofErr w:type="spellStart"/>
            <w:r w:rsidRPr="00BC0EC6">
              <w:rPr>
                <w:rFonts w:ascii="Times New Roman" w:hAnsi="Times New Roman" w:cs="Times New Roman"/>
                <w:sz w:val="24"/>
                <w:szCs w:val="24"/>
                <w:lang w:val="en"/>
              </w:rPr>
              <w:t>Trư</w:t>
            </w:r>
            <w:proofErr w:type="spellEnd"/>
            <w:r w:rsidRPr="00BC0EC6">
              <w:rPr>
                <w:rFonts w:ascii="Times New Roman" w:hAnsi="Times New Roman" w:cs="Times New Roman"/>
                <w:sz w:val="24"/>
                <w:szCs w:val="24"/>
                <w:lang w:val="vi-VN"/>
              </w:rPr>
              <w:t>ờng hợp người sử dụng đất đề nghị v</w:t>
            </w:r>
            <w:r w:rsidRPr="00BC0EC6">
              <w:rPr>
                <w:rFonts w:ascii="Times New Roman" w:hAnsi="Times New Roman" w:cs="Times New Roman"/>
                <w:sz w:val="24"/>
                <w:szCs w:val="24"/>
              </w:rPr>
              <w:t xml:space="preserve">à </w:t>
            </w:r>
            <w:proofErr w:type="spellStart"/>
            <w:r w:rsidRPr="00BC0EC6">
              <w:rPr>
                <w:rFonts w:ascii="Times New Roman" w:hAnsi="Times New Roman" w:cs="Times New Roman"/>
                <w:sz w:val="24"/>
                <w:szCs w:val="24"/>
              </w:rPr>
              <w:t>đư</w:t>
            </w:r>
            <w:proofErr w:type="spellEnd"/>
            <w:r w:rsidRPr="00BC0EC6">
              <w:rPr>
                <w:rFonts w:ascii="Times New Roman" w:hAnsi="Times New Roman" w:cs="Times New Roman"/>
                <w:sz w:val="24"/>
                <w:szCs w:val="24"/>
                <w:lang w:val="vi-VN"/>
              </w:rPr>
              <w:t>ợc cơ quan nh</w:t>
            </w:r>
            <w:r w:rsidRPr="00BC0EC6">
              <w:rPr>
                <w:rFonts w:ascii="Times New Roman" w:hAnsi="Times New Roman" w:cs="Times New Roman"/>
                <w:sz w:val="24"/>
                <w:szCs w:val="24"/>
              </w:rPr>
              <w:t xml:space="preserve">à </w:t>
            </w:r>
            <w:proofErr w:type="spellStart"/>
            <w:r w:rsidRPr="00BC0EC6">
              <w:rPr>
                <w:rFonts w:ascii="Times New Roman" w:hAnsi="Times New Roman" w:cs="Times New Roman"/>
                <w:sz w:val="24"/>
                <w:szCs w:val="24"/>
              </w:rPr>
              <w:t>nư</w:t>
            </w:r>
            <w:proofErr w:type="spellEnd"/>
            <w:r w:rsidRPr="00BC0EC6">
              <w:rPr>
                <w:rFonts w:ascii="Times New Roman" w:hAnsi="Times New Roman" w:cs="Times New Roman"/>
                <w:sz w:val="24"/>
                <w:szCs w:val="24"/>
                <w:lang w:val="vi-VN"/>
              </w:rPr>
              <w:t>ớc c</w:t>
            </w:r>
            <w:r w:rsidRPr="00BC0EC6">
              <w:rPr>
                <w:rFonts w:ascii="Times New Roman" w:hAnsi="Times New Roman" w:cs="Times New Roman"/>
                <w:sz w:val="24"/>
                <w:szCs w:val="24"/>
              </w:rPr>
              <w:t xml:space="preserve">ó </w:t>
            </w:r>
            <w:proofErr w:type="spellStart"/>
            <w:r w:rsidRPr="00BC0EC6">
              <w:rPr>
                <w:rFonts w:ascii="Times New Roman" w:hAnsi="Times New Roman" w:cs="Times New Roman"/>
                <w:sz w:val="24"/>
                <w:szCs w:val="24"/>
              </w:rPr>
              <w:t>th</w:t>
            </w:r>
            <w:proofErr w:type="spellEnd"/>
            <w:r w:rsidRPr="00BC0EC6">
              <w:rPr>
                <w:rFonts w:ascii="Times New Roman" w:hAnsi="Times New Roman" w:cs="Times New Roman"/>
                <w:sz w:val="24"/>
                <w:szCs w:val="24"/>
                <w:lang w:val="vi-VN"/>
              </w:rPr>
              <w:t xml:space="preserve">ẩm quyền quyết định </w:t>
            </w:r>
            <w:r w:rsidRPr="00BC0EC6">
              <w:rPr>
                <w:rFonts w:ascii="Times New Roman" w:hAnsi="Times New Roman" w:cs="Times New Roman"/>
                <w:color w:val="EE0000"/>
                <w:sz w:val="24"/>
                <w:szCs w:val="24"/>
                <w:lang w:val="vi-VN"/>
              </w:rPr>
              <w:t>điều chỉnh quy hoạch chi tiết</w:t>
            </w:r>
            <w:r w:rsidRPr="00BC0EC6">
              <w:rPr>
                <w:rFonts w:ascii="Times New Roman" w:hAnsi="Times New Roman" w:cs="Times New Roman"/>
                <w:sz w:val="24"/>
                <w:szCs w:val="24"/>
                <w:lang w:val="vi-VN"/>
              </w:rPr>
              <w:t xml:space="preserve"> của dự </w:t>
            </w:r>
            <w:proofErr w:type="spellStart"/>
            <w:r w:rsidRPr="00BC0EC6">
              <w:rPr>
                <w:rFonts w:ascii="Times New Roman" w:hAnsi="Times New Roman" w:cs="Times New Roman"/>
                <w:sz w:val="24"/>
                <w:szCs w:val="24"/>
              </w:rPr>
              <w:t>án</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theo</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quy</w:t>
            </w:r>
            <w:proofErr w:type="spellEnd"/>
            <w:r w:rsidRPr="00BC0EC6">
              <w:rPr>
                <w:rFonts w:ascii="Times New Roman" w:hAnsi="Times New Roman" w:cs="Times New Roman"/>
                <w:sz w:val="24"/>
                <w:szCs w:val="24"/>
              </w:rPr>
              <w:t xml:space="preserve"> đ</w:t>
            </w:r>
            <w:r w:rsidRPr="00BC0EC6">
              <w:rPr>
                <w:rFonts w:ascii="Times New Roman" w:hAnsi="Times New Roman" w:cs="Times New Roman"/>
                <w:sz w:val="24"/>
                <w:szCs w:val="24"/>
                <w:lang w:val="vi-VN"/>
              </w:rPr>
              <w:t>ịnh của ph</w:t>
            </w:r>
            <w:proofErr w:type="spellStart"/>
            <w:r w:rsidRPr="00BC0EC6">
              <w:rPr>
                <w:rFonts w:ascii="Times New Roman" w:hAnsi="Times New Roman" w:cs="Times New Roman"/>
                <w:sz w:val="24"/>
                <w:szCs w:val="24"/>
              </w:rPr>
              <w:t>áp</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luật</w:t>
            </w:r>
            <w:proofErr w:type="spellEnd"/>
            <w:r w:rsidRPr="00BC0EC6">
              <w:rPr>
                <w:rFonts w:ascii="Times New Roman" w:hAnsi="Times New Roman" w:cs="Times New Roman"/>
                <w:sz w:val="24"/>
                <w:szCs w:val="24"/>
                <w:lang w:val="vi-VN"/>
              </w:rPr>
              <w:t> m</w:t>
            </w:r>
            <w:r w:rsidRPr="00BC0EC6">
              <w:rPr>
                <w:rFonts w:ascii="Times New Roman" w:hAnsi="Times New Roman" w:cs="Times New Roman"/>
                <w:sz w:val="24"/>
                <w:szCs w:val="24"/>
              </w:rPr>
              <w:t xml:space="preserve">à </w:t>
            </w:r>
            <w:proofErr w:type="spellStart"/>
            <w:r w:rsidRPr="00BC0EC6">
              <w:rPr>
                <w:rFonts w:ascii="Times New Roman" w:hAnsi="Times New Roman" w:cs="Times New Roman"/>
                <w:color w:val="EE0000"/>
                <w:sz w:val="24"/>
                <w:szCs w:val="24"/>
              </w:rPr>
              <w:t>làm</w:t>
            </w:r>
            <w:proofErr w:type="spellEnd"/>
            <w:r w:rsidRPr="00BC0EC6">
              <w:rPr>
                <w:rFonts w:ascii="Times New Roman" w:hAnsi="Times New Roman" w:cs="Times New Roman"/>
                <w:color w:val="EE0000"/>
                <w:sz w:val="24"/>
                <w:szCs w:val="24"/>
              </w:rPr>
              <w:t xml:space="preserve"> </w:t>
            </w:r>
            <w:proofErr w:type="spellStart"/>
            <w:r w:rsidRPr="00BC0EC6">
              <w:rPr>
                <w:rFonts w:ascii="Times New Roman" w:hAnsi="Times New Roman" w:cs="Times New Roman"/>
                <w:color w:val="EE0000"/>
                <w:sz w:val="24"/>
                <w:szCs w:val="24"/>
              </w:rPr>
              <w:t>thay</w:t>
            </w:r>
            <w:proofErr w:type="spellEnd"/>
            <w:r w:rsidRPr="00BC0EC6">
              <w:rPr>
                <w:rFonts w:ascii="Times New Roman" w:hAnsi="Times New Roman" w:cs="Times New Roman"/>
                <w:color w:val="EE0000"/>
                <w:sz w:val="24"/>
                <w:szCs w:val="24"/>
              </w:rPr>
              <w:t xml:space="preserve"> đ</w:t>
            </w:r>
            <w:r w:rsidRPr="00BC0EC6">
              <w:rPr>
                <w:rFonts w:ascii="Times New Roman" w:hAnsi="Times New Roman" w:cs="Times New Roman"/>
                <w:color w:val="EE0000"/>
                <w:sz w:val="24"/>
                <w:szCs w:val="24"/>
                <w:lang w:val="vi-VN"/>
              </w:rPr>
              <w:t>ổi cơ cấu sử dụng đất hoặc vị tr</w:t>
            </w:r>
            <w:r w:rsidRPr="00BC0EC6">
              <w:rPr>
                <w:rFonts w:ascii="Times New Roman" w:hAnsi="Times New Roman" w:cs="Times New Roman"/>
                <w:color w:val="EE0000"/>
                <w:sz w:val="24"/>
                <w:szCs w:val="24"/>
              </w:rPr>
              <w:t>í t</w:t>
            </w:r>
            <w:r w:rsidRPr="00BC0EC6">
              <w:rPr>
                <w:rFonts w:ascii="Times New Roman" w:hAnsi="Times New Roman" w:cs="Times New Roman"/>
                <w:color w:val="EE0000"/>
                <w:sz w:val="24"/>
                <w:szCs w:val="24"/>
                <w:lang w:val="vi-VN"/>
              </w:rPr>
              <w:t>ừng loại đất hoặc hệ số sử dụng đất th</w:t>
            </w:r>
            <w:r w:rsidRPr="00BC0EC6">
              <w:rPr>
                <w:rFonts w:ascii="Times New Roman" w:hAnsi="Times New Roman" w:cs="Times New Roman"/>
                <w:color w:val="EE0000"/>
                <w:sz w:val="24"/>
                <w:szCs w:val="24"/>
              </w:rPr>
              <w:t xml:space="preserve">ì </w:t>
            </w:r>
            <w:proofErr w:type="spellStart"/>
            <w:r w:rsidRPr="00BC0EC6">
              <w:rPr>
                <w:rFonts w:ascii="Times New Roman" w:hAnsi="Times New Roman" w:cs="Times New Roman"/>
                <w:color w:val="EE0000"/>
                <w:sz w:val="24"/>
                <w:szCs w:val="24"/>
              </w:rPr>
              <w:t>ti</w:t>
            </w:r>
            <w:proofErr w:type="spellEnd"/>
            <w:r w:rsidRPr="00BC0EC6">
              <w:rPr>
                <w:rFonts w:ascii="Times New Roman" w:hAnsi="Times New Roman" w:cs="Times New Roman"/>
                <w:color w:val="EE0000"/>
                <w:sz w:val="24"/>
                <w:szCs w:val="24"/>
                <w:lang w:val="vi-VN"/>
              </w:rPr>
              <w:t>ền sử dụng đất được t</w:t>
            </w:r>
            <w:proofErr w:type="spellStart"/>
            <w:r w:rsidRPr="00BC0EC6">
              <w:rPr>
                <w:rFonts w:ascii="Times New Roman" w:hAnsi="Times New Roman" w:cs="Times New Roman"/>
                <w:color w:val="EE0000"/>
                <w:sz w:val="24"/>
                <w:szCs w:val="24"/>
              </w:rPr>
              <w:t>ính</w:t>
            </w:r>
            <w:proofErr w:type="spellEnd"/>
            <w:r w:rsidRPr="00BC0EC6">
              <w:rPr>
                <w:rFonts w:ascii="Times New Roman" w:hAnsi="Times New Roman" w:cs="Times New Roman"/>
                <w:color w:val="EE0000"/>
                <w:sz w:val="24"/>
                <w:szCs w:val="24"/>
              </w:rPr>
              <w:t xml:space="preserve"> </w:t>
            </w:r>
            <w:proofErr w:type="spellStart"/>
            <w:r w:rsidRPr="00BC0EC6">
              <w:rPr>
                <w:rFonts w:ascii="Times New Roman" w:hAnsi="Times New Roman" w:cs="Times New Roman"/>
                <w:color w:val="EE0000"/>
                <w:sz w:val="24"/>
                <w:szCs w:val="24"/>
              </w:rPr>
              <w:t>như</w:t>
            </w:r>
            <w:proofErr w:type="spellEnd"/>
            <w:r w:rsidRPr="00BC0EC6">
              <w:rPr>
                <w:rFonts w:ascii="Times New Roman" w:hAnsi="Times New Roman" w:cs="Times New Roman"/>
                <w:color w:val="EE0000"/>
                <w:sz w:val="24"/>
                <w:szCs w:val="24"/>
              </w:rPr>
              <w:t xml:space="preserve"> </w:t>
            </w:r>
            <w:proofErr w:type="spellStart"/>
            <w:r w:rsidRPr="00BC0EC6">
              <w:rPr>
                <w:rFonts w:ascii="Times New Roman" w:hAnsi="Times New Roman" w:cs="Times New Roman"/>
                <w:color w:val="EE0000"/>
                <w:sz w:val="24"/>
                <w:szCs w:val="24"/>
              </w:rPr>
              <w:t>sau</w:t>
            </w:r>
            <w:proofErr w:type="spellEnd"/>
            <w:r w:rsidRPr="00BC0EC6">
              <w:rPr>
                <w:rFonts w:ascii="Times New Roman" w:hAnsi="Times New Roman" w:cs="Times New Roman"/>
                <w:color w:val="EE0000"/>
                <w:sz w:val="24"/>
                <w:szCs w:val="24"/>
              </w:rPr>
              <w:t>:</w:t>
            </w:r>
          </w:p>
          <w:p w14:paraId="2EF29ECD" w14:textId="77777777" w:rsidR="00000FA3" w:rsidRPr="00BC0EC6" w:rsidRDefault="00000FA3" w:rsidP="008624CF">
            <w:pPr>
              <w:spacing w:after="120"/>
              <w:jc w:val="both"/>
              <w:rPr>
                <w:rFonts w:ascii="Times New Roman" w:hAnsi="Times New Roman" w:cs="Times New Roman"/>
                <w:sz w:val="24"/>
                <w:szCs w:val="24"/>
              </w:rPr>
            </w:pPr>
            <w:r w:rsidRPr="00BC0EC6">
              <w:rPr>
                <w:rFonts w:ascii="Times New Roman" w:hAnsi="Times New Roman" w:cs="Times New Roman"/>
                <w:sz w:val="24"/>
                <w:szCs w:val="24"/>
                <w:lang w:val="en"/>
              </w:rPr>
              <w:t xml:space="preserve">1.1. </w:t>
            </w:r>
            <w:proofErr w:type="spellStart"/>
            <w:r w:rsidRPr="00BC0EC6">
              <w:rPr>
                <w:rFonts w:ascii="Times New Roman" w:hAnsi="Times New Roman" w:cs="Times New Roman"/>
                <w:sz w:val="24"/>
                <w:szCs w:val="24"/>
                <w:lang w:val="en"/>
              </w:rPr>
              <w:t>Trư</w:t>
            </w:r>
            <w:proofErr w:type="spellEnd"/>
            <w:r w:rsidRPr="00BC0EC6">
              <w:rPr>
                <w:rFonts w:ascii="Times New Roman" w:hAnsi="Times New Roman" w:cs="Times New Roman"/>
                <w:sz w:val="24"/>
                <w:szCs w:val="24"/>
                <w:lang w:val="vi-VN"/>
              </w:rPr>
              <w:t>ờng hợp dự </w:t>
            </w:r>
            <w:proofErr w:type="spellStart"/>
            <w:r w:rsidRPr="00BC0EC6">
              <w:rPr>
                <w:rFonts w:ascii="Times New Roman" w:hAnsi="Times New Roman" w:cs="Times New Roman"/>
                <w:sz w:val="24"/>
                <w:szCs w:val="24"/>
              </w:rPr>
              <w:t>án</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trư</w:t>
            </w:r>
            <w:proofErr w:type="spellEnd"/>
            <w:r w:rsidRPr="00BC0EC6">
              <w:rPr>
                <w:rFonts w:ascii="Times New Roman" w:hAnsi="Times New Roman" w:cs="Times New Roman"/>
                <w:sz w:val="24"/>
                <w:szCs w:val="24"/>
                <w:lang w:val="vi-VN"/>
              </w:rPr>
              <w:t>ớc khi điều chỉnh quy hoạch chi tiết kh</w:t>
            </w:r>
            <w:proofErr w:type="spellStart"/>
            <w:r w:rsidRPr="00BC0EC6">
              <w:rPr>
                <w:rFonts w:ascii="Times New Roman" w:hAnsi="Times New Roman" w:cs="Times New Roman"/>
                <w:sz w:val="24"/>
                <w:szCs w:val="24"/>
              </w:rPr>
              <w:t>ông</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thu</w:t>
            </w:r>
            <w:proofErr w:type="spellEnd"/>
            <w:r w:rsidRPr="00BC0EC6">
              <w:rPr>
                <w:rFonts w:ascii="Times New Roman" w:hAnsi="Times New Roman" w:cs="Times New Roman"/>
                <w:sz w:val="24"/>
                <w:szCs w:val="24"/>
                <w:lang w:val="vi-VN"/>
              </w:rPr>
              <w:t>ộc trường hợp Nh</w:t>
            </w:r>
            <w:r w:rsidRPr="00BC0EC6">
              <w:rPr>
                <w:rFonts w:ascii="Times New Roman" w:hAnsi="Times New Roman" w:cs="Times New Roman"/>
                <w:sz w:val="24"/>
                <w:szCs w:val="24"/>
              </w:rPr>
              <w:t xml:space="preserve">à </w:t>
            </w:r>
            <w:proofErr w:type="spellStart"/>
            <w:r w:rsidRPr="00BC0EC6">
              <w:rPr>
                <w:rFonts w:ascii="Times New Roman" w:hAnsi="Times New Roman" w:cs="Times New Roman"/>
                <w:sz w:val="24"/>
                <w:szCs w:val="24"/>
              </w:rPr>
              <w:t>nư</w:t>
            </w:r>
            <w:proofErr w:type="spellEnd"/>
            <w:r w:rsidRPr="00BC0EC6">
              <w:rPr>
                <w:rFonts w:ascii="Times New Roman" w:hAnsi="Times New Roman" w:cs="Times New Roman"/>
                <w:sz w:val="24"/>
                <w:szCs w:val="24"/>
                <w:lang w:val="vi-VN"/>
              </w:rPr>
              <w:t>ớc giao đất th</w:t>
            </w:r>
            <w:proofErr w:type="spellStart"/>
            <w:r w:rsidRPr="00BC0EC6">
              <w:rPr>
                <w:rFonts w:ascii="Times New Roman" w:hAnsi="Times New Roman" w:cs="Times New Roman"/>
                <w:sz w:val="24"/>
                <w:szCs w:val="24"/>
              </w:rPr>
              <w:t>ông</w:t>
            </w:r>
            <w:proofErr w:type="spellEnd"/>
            <w:r w:rsidRPr="00BC0EC6">
              <w:rPr>
                <w:rFonts w:ascii="Times New Roman" w:hAnsi="Times New Roman" w:cs="Times New Roman"/>
                <w:sz w:val="24"/>
                <w:szCs w:val="24"/>
              </w:rPr>
              <w:t xml:space="preserve"> qua đ</w:t>
            </w:r>
            <w:r w:rsidRPr="00BC0EC6">
              <w:rPr>
                <w:rFonts w:ascii="Times New Roman" w:hAnsi="Times New Roman" w:cs="Times New Roman"/>
                <w:sz w:val="24"/>
                <w:szCs w:val="24"/>
                <w:lang w:val="vi-VN"/>
              </w:rPr>
              <w:t>ấu gi</w:t>
            </w:r>
            <w:r w:rsidRPr="00BC0EC6">
              <w:rPr>
                <w:rFonts w:ascii="Times New Roman" w:hAnsi="Times New Roman" w:cs="Times New Roman"/>
                <w:sz w:val="24"/>
                <w:szCs w:val="24"/>
              </w:rPr>
              <w:t xml:space="preserve">á </w:t>
            </w:r>
            <w:proofErr w:type="spellStart"/>
            <w:r w:rsidRPr="00BC0EC6">
              <w:rPr>
                <w:rFonts w:ascii="Times New Roman" w:hAnsi="Times New Roman" w:cs="Times New Roman"/>
                <w:sz w:val="24"/>
                <w:szCs w:val="24"/>
              </w:rPr>
              <w:t>quy</w:t>
            </w:r>
            <w:proofErr w:type="spellEnd"/>
            <w:r w:rsidRPr="00BC0EC6">
              <w:rPr>
                <w:rFonts w:ascii="Times New Roman" w:hAnsi="Times New Roman" w:cs="Times New Roman"/>
                <w:sz w:val="24"/>
                <w:szCs w:val="24"/>
                <w:lang w:val="vi-VN"/>
              </w:rPr>
              <w:t>ền sử dụng đất:</w:t>
            </w:r>
          </w:p>
          <w:p w14:paraId="2CC2F9A9" w14:textId="77777777" w:rsidR="00000FA3" w:rsidRPr="00BC0EC6" w:rsidRDefault="00000FA3" w:rsidP="008624CF">
            <w:pPr>
              <w:spacing w:after="120"/>
              <w:jc w:val="both"/>
              <w:rPr>
                <w:rFonts w:ascii="Times New Roman" w:hAnsi="Times New Roman" w:cs="Times New Roman"/>
                <w:sz w:val="24"/>
                <w:szCs w:val="24"/>
              </w:rPr>
            </w:pPr>
            <w:r w:rsidRPr="00BC0EC6">
              <w:rPr>
                <w:rFonts w:ascii="Times New Roman" w:hAnsi="Times New Roman" w:cs="Times New Roman"/>
                <w:sz w:val="24"/>
                <w:szCs w:val="24"/>
                <w:lang w:val="en"/>
              </w:rPr>
              <w:t>…</w:t>
            </w:r>
          </w:p>
        </w:tc>
        <w:tc>
          <w:tcPr>
            <w:tcW w:w="1443" w:type="pct"/>
            <w:gridSpan w:val="2"/>
          </w:tcPr>
          <w:p w14:paraId="4EF0A468" w14:textId="77777777" w:rsidR="00000FA3" w:rsidRPr="00BC0EC6" w:rsidRDefault="00000FA3" w:rsidP="008624CF">
            <w:pPr>
              <w:spacing w:after="120"/>
              <w:jc w:val="both"/>
              <w:rPr>
                <w:rFonts w:ascii="Times New Roman" w:hAnsi="Times New Roman" w:cs="Times New Roman"/>
                <w:sz w:val="24"/>
                <w:szCs w:val="24"/>
                <w:lang w:val="vi-VN"/>
              </w:rPr>
            </w:pPr>
            <w:r w:rsidRPr="00BC0EC6">
              <w:rPr>
                <w:rFonts w:ascii="Times New Roman" w:hAnsi="Times New Roman" w:cs="Times New Roman"/>
                <w:bCs/>
                <w:sz w:val="24"/>
                <w:szCs w:val="24"/>
                <w:lang w:val="vi-VN"/>
              </w:rPr>
              <w:t>Theo quy định khoản 1</w:t>
            </w:r>
            <w:r w:rsidRPr="00BC0EC6">
              <w:rPr>
                <w:rFonts w:ascii="Times New Roman" w:hAnsi="Times New Roman" w:cs="Times New Roman"/>
                <w:bCs/>
                <w:sz w:val="24"/>
                <w:szCs w:val="24"/>
              </w:rPr>
              <w:t xml:space="preserve"> </w:t>
            </w:r>
            <w:proofErr w:type="spellStart"/>
            <w:r w:rsidRPr="00BC0EC6">
              <w:rPr>
                <w:rFonts w:ascii="Times New Roman" w:hAnsi="Times New Roman" w:cs="Times New Roman"/>
                <w:bCs/>
                <w:sz w:val="24"/>
                <w:szCs w:val="24"/>
              </w:rPr>
              <w:t>Điều</w:t>
            </w:r>
            <w:proofErr w:type="spellEnd"/>
            <w:r w:rsidRPr="00BC0EC6">
              <w:rPr>
                <w:rFonts w:ascii="Times New Roman" w:hAnsi="Times New Roman" w:cs="Times New Roman"/>
                <w:bCs/>
                <w:sz w:val="24"/>
                <w:szCs w:val="24"/>
              </w:rPr>
              <w:t xml:space="preserve"> 14,</w:t>
            </w:r>
            <w:r w:rsidRPr="00BC0EC6">
              <w:rPr>
                <w:rFonts w:ascii="Times New Roman" w:hAnsi="Times New Roman" w:cs="Times New Roman"/>
                <w:bCs/>
                <w:sz w:val="24"/>
                <w:szCs w:val="24"/>
                <w:lang w:val="vi-VN"/>
              </w:rPr>
              <w:t xml:space="preserve"> người sử </w:t>
            </w:r>
            <w:proofErr w:type="spellStart"/>
            <w:r w:rsidRPr="00BC0EC6">
              <w:rPr>
                <w:rFonts w:ascii="Times New Roman" w:hAnsi="Times New Roman" w:cs="Times New Roman"/>
                <w:bCs/>
                <w:sz w:val="24"/>
                <w:szCs w:val="24"/>
              </w:rPr>
              <w:t>dụng</w:t>
            </w:r>
            <w:proofErr w:type="spellEnd"/>
            <w:r w:rsidRPr="00BC0EC6">
              <w:rPr>
                <w:rFonts w:ascii="Times New Roman" w:hAnsi="Times New Roman" w:cs="Times New Roman"/>
                <w:bCs/>
                <w:sz w:val="24"/>
                <w:szCs w:val="24"/>
              </w:rPr>
              <w:t xml:space="preserve"> </w:t>
            </w:r>
            <w:r w:rsidRPr="00BC0EC6">
              <w:rPr>
                <w:rFonts w:ascii="Times New Roman" w:hAnsi="Times New Roman" w:cs="Times New Roman"/>
                <w:bCs/>
                <w:sz w:val="24"/>
                <w:szCs w:val="24"/>
                <w:lang w:val="vi-VN"/>
              </w:rPr>
              <w:t xml:space="preserve">đất phải nộp </w:t>
            </w:r>
            <w:r w:rsidRPr="00BC0EC6">
              <w:rPr>
                <w:rFonts w:ascii="Times New Roman" w:hAnsi="Times New Roman" w:cs="Times New Roman"/>
                <w:sz w:val="24"/>
                <w:szCs w:val="24"/>
                <w:lang w:val="vi-VN"/>
              </w:rPr>
              <w:t xml:space="preserve">tiền sử dụng đất bổ sung nếu tiền sử dụng đất tính theo quy hoạch chi tiết sau khi điều chỉnh </w:t>
            </w:r>
            <w:proofErr w:type="spellStart"/>
            <w:r w:rsidRPr="00BC0EC6">
              <w:rPr>
                <w:rFonts w:ascii="Times New Roman" w:hAnsi="Times New Roman" w:cs="Times New Roman"/>
                <w:sz w:val="24"/>
                <w:szCs w:val="24"/>
              </w:rPr>
              <w:t>cao</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hơn</w:t>
            </w:r>
            <w:proofErr w:type="spellEnd"/>
            <w:r w:rsidRPr="00BC0EC6">
              <w:rPr>
                <w:rFonts w:ascii="Times New Roman" w:hAnsi="Times New Roman" w:cs="Times New Roman"/>
                <w:sz w:val="24"/>
                <w:szCs w:val="24"/>
                <w:lang w:val="vi-VN"/>
              </w:rPr>
              <w:t xml:space="preserve"> tiền sử dụng đất theo quy hoạch chi tiết trước khi điều chỉnh tại cùng thời điểm cơ quan nhà nước có thẩm quyền quyết định điều chỉnh quy hoạch chi tiết của dự án. Việc giảm hệ số sử dụng đất thì tiền sử dụng đất sẽ giảm và người sử dụng đất sẽ không phải nộp tiền sử dụng đất. </w:t>
            </w:r>
          </w:p>
          <w:p w14:paraId="00E005B9" w14:textId="77777777" w:rsidR="00000FA3" w:rsidRPr="00BC0EC6" w:rsidRDefault="00000FA3" w:rsidP="008624CF">
            <w:pPr>
              <w:spacing w:after="120"/>
              <w:jc w:val="both"/>
              <w:rPr>
                <w:rFonts w:ascii="Times New Roman" w:hAnsi="Times New Roman" w:cs="Times New Roman"/>
                <w:color w:val="000000" w:themeColor="text1"/>
                <w:sz w:val="24"/>
                <w:szCs w:val="24"/>
                <w:lang w:val="vi-VN"/>
              </w:rPr>
            </w:pPr>
            <w:r w:rsidRPr="00BC0EC6">
              <w:rPr>
                <w:rFonts w:ascii="Times New Roman" w:hAnsi="Times New Roman" w:cs="Times New Roman"/>
                <w:color w:val="000000" w:themeColor="text1"/>
                <w:sz w:val="24"/>
                <w:szCs w:val="24"/>
                <w:lang w:val="vi-VN"/>
              </w:rPr>
              <w:t>Để tinh gọn thủ tục hành chính và giảm chi phí tư vấn thẩm định giá đất, chỉ nên quy định việc xác định lại tiền sử dụng đất khi quy hoạch chi tiết điều chỉnh có sự gia tăng về hệ số sử dụng đất.</w:t>
            </w:r>
          </w:p>
        </w:tc>
        <w:tc>
          <w:tcPr>
            <w:tcW w:w="1474" w:type="pct"/>
          </w:tcPr>
          <w:p w14:paraId="2D4838D0" w14:textId="77777777" w:rsidR="00000FA3" w:rsidRPr="00BC0EC6" w:rsidRDefault="00000FA3" w:rsidP="008624CF">
            <w:pPr>
              <w:spacing w:after="120"/>
              <w:jc w:val="both"/>
              <w:rPr>
                <w:rFonts w:ascii="Times New Roman" w:hAnsi="Times New Roman" w:cs="Times New Roman"/>
                <w:b/>
                <w:bCs/>
                <w:sz w:val="24"/>
                <w:szCs w:val="24"/>
                <w:lang w:val="vi-VN"/>
              </w:rPr>
            </w:pPr>
            <w:r w:rsidRPr="00BC0EC6">
              <w:rPr>
                <w:rFonts w:ascii="Times New Roman" w:hAnsi="Times New Roman" w:cs="Times New Roman"/>
                <w:b/>
                <w:bCs/>
                <w:sz w:val="24"/>
                <w:szCs w:val="24"/>
                <w:lang w:val="vi-VN"/>
              </w:rPr>
              <w:t>Đề xuất sửa đổi</w:t>
            </w:r>
          </w:p>
          <w:p w14:paraId="46B85CA7" w14:textId="77777777" w:rsidR="00000FA3" w:rsidRPr="00BC0EC6" w:rsidRDefault="00000FA3" w:rsidP="008624CF">
            <w:pPr>
              <w:spacing w:after="120"/>
              <w:jc w:val="both"/>
              <w:rPr>
                <w:rFonts w:ascii="Times New Roman" w:hAnsi="Times New Roman" w:cs="Times New Roman"/>
                <w:sz w:val="24"/>
                <w:szCs w:val="24"/>
                <w:lang w:val="vi-VN"/>
              </w:rPr>
            </w:pPr>
            <w:r w:rsidRPr="00BC0EC6">
              <w:rPr>
                <w:rFonts w:ascii="Times New Roman" w:hAnsi="Times New Roman" w:cs="Times New Roman"/>
                <w:sz w:val="24"/>
                <w:szCs w:val="24"/>
                <w:lang w:val="vi-VN"/>
              </w:rPr>
              <w:t xml:space="preserve">1. Trường hợp người sử dụng đất đề nghị và được cơ quan nhà nước có thẩm quyền quyết định điều chỉnh quy hoạch chi tiết của dự án theo quy định của pháp luật mà làm thay đổi cơ cấu sử dụng đất hoặc vị trí từng loại đất hoặc </w:t>
            </w:r>
            <w:r w:rsidRPr="00BC0EC6">
              <w:rPr>
                <w:rFonts w:ascii="Times New Roman" w:hAnsi="Times New Roman" w:cs="Times New Roman"/>
                <w:b/>
                <w:bCs/>
                <w:color w:val="EE0000"/>
                <w:sz w:val="24"/>
                <w:szCs w:val="24"/>
                <w:lang w:val="vi-VN"/>
              </w:rPr>
              <w:t>tăng</w:t>
            </w:r>
            <w:r w:rsidRPr="00BC0EC6">
              <w:rPr>
                <w:rFonts w:ascii="Times New Roman" w:hAnsi="Times New Roman" w:cs="Times New Roman"/>
                <w:color w:val="EE0000"/>
                <w:sz w:val="24"/>
                <w:szCs w:val="24"/>
                <w:lang w:val="vi-VN"/>
              </w:rPr>
              <w:t xml:space="preserve"> </w:t>
            </w:r>
            <w:r w:rsidRPr="00BC0EC6">
              <w:rPr>
                <w:rFonts w:ascii="Times New Roman" w:hAnsi="Times New Roman" w:cs="Times New Roman"/>
                <w:sz w:val="24"/>
                <w:szCs w:val="24"/>
                <w:lang w:val="vi-VN"/>
              </w:rPr>
              <w:t>hệ số sử dụng đất thì tiền sử dụng đất được tính như sau:</w:t>
            </w:r>
          </w:p>
          <w:p w14:paraId="29C756E3" w14:textId="77777777" w:rsidR="00000FA3" w:rsidRPr="00BC0EC6" w:rsidRDefault="00000FA3" w:rsidP="008624CF">
            <w:pPr>
              <w:pStyle w:val="ListParagraph"/>
              <w:spacing w:after="120"/>
              <w:ind w:left="0"/>
              <w:jc w:val="both"/>
              <w:rPr>
                <w:rFonts w:ascii="Times New Roman" w:hAnsi="Times New Roman" w:cs="Times New Roman"/>
                <w:sz w:val="24"/>
                <w:szCs w:val="24"/>
              </w:rPr>
            </w:pPr>
            <w:r w:rsidRPr="00BC0EC6">
              <w:rPr>
                <w:rFonts w:ascii="Times New Roman" w:hAnsi="Times New Roman" w:cs="Times New Roman"/>
                <w:sz w:val="24"/>
                <w:szCs w:val="24"/>
              </w:rPr>
              <w:t>[…]</w:t>
            </w:r>
          </w:p>
          <w:p w14:paraId="5F5D06F3" w14:textId="77777777" w:rsidR="00000FA3" w:rsidRPr="00BC0EC6" w:rsidRDefault="00000FA3" w:rsidP="008624CF">
            <w:pPr>
              <w:spacing w:after="120"/>
              <w:jc w:val="both"/>
              <w:rPr>
                <w:rFonts w:ascii="Times New Roman" w:hAnsi="Times New Roman" w:cs="Times New Roman"/>
                <w:b/>
                <w:bCs/>
                <w:color w:val="000000" w:themeColor="text1"/>
                <w:sz w:val="24"/>
                <w:szCs w:val="24"/>
              </w:rPr>
            </w:pPr>
          </w:p>
        </w:tc>
      </w:tr>
      <w:tr w:rsidR="00000FA3" w:rsidRPr="00BC0EC6" w14:paraId="006E7AEB" w14:textId="77777777" w:rsidTr="008624CF">
        <w:trPr>
          <w:trHeight w:val="264"/>
        </w:trPr>
        <w:tc>
          <w:tcPr>
            <w:tcW w:w="233" w:type="pct"/>
          </w:tcPr>
          <w:p w14:paraId="53A37947" w14:textId="77777777" w:rsidR="00000FA3" w:rsidRPr="00BC0EC6" w:rsidRDefault="00000FA3" w:rsidP="00000FA3">
            <w:pPr>
              <w:pStyle w:val="ListParagraph"/>
              <w:numPr>
                <w:ilvl w:val="0"/>
                <w:numId w:val="6"/>
              </w:numPr>
              <w:spacing w:after="120"/>
              <w:ind w:left="0" w:firstLine="0"/>
              <w:jc w:val="both"/>
              <w:rPr>
                <w:rFonts w:ascii="Times New Roman" w:hAnsi="Times New Roman" w:cs="Times New Roman"/>
                <w:color w:val="000000" w:themeColor="text1"/>
                <w:sz w:val="24"/>
                <w:szCs w:val="24"/>
              </w:rPr>
            </w:pPr>
          </w:p>
        </w:tc>
        <w:tc>
          <w:tcPr>
            <w:tcW w:w="569" w:type="pct"/>
          </w:tcPr>
          <w:p w14:paraId="41706F56" w14:textId="77777777" w:rsidR="00000FA3" w:rsidRPr="00BC0EC6" w:rsidRDefault="00000FA3" w:rsidP="008624CF">
            <w:pPr>
              <w:spacing w:after="120"/>
              <w:jc w:val="both"/>
              <w:rPr>
                <w:rFonts w:ascii="Times New Roman" w:hAnsi="Times New Roman" w:cs="Times New Roman"/>
                <w:color w:val="000000" w:themeColor="text1"/>
                <w:sz w:val="24"/>
                <w:szCs w:val="24"/>
              </w:rPr>
            </w:pPr>
            <w:proofErr w:type="spellStart"/>
            <w:r w:rsidRPr="00BC0EC6">
              <w:rPr>
                <w:rFonts w:ascii="Times New Roman" w:hAnsi="Times New Roman" w:cs="Times New Roman"/>
                <w:color w:val="000000" w:themeColor="text1"/>
                <w:sz w:val="24"/>
                <w:szCs w:val="24"/>
              </w:rPr>
              <w:t>Điều</w:t>
            </w:r>
            <w:proofErr w:type="spellEnd"/>
            <w:r w:rsidRPr="00BC0EC6">
              <w:rPr>
                <w:rFonts w:ascii="Times New Roman" w:hAnsi="Times New Roman" w:cs="Times New Roman"/>
                <w:color w:val="000000" w:themeColor="text1"/>
                <w:sz w:val="24"/>
                <w:szCs w:val="24"/>
              </w:rPr>
              <w:t xml:space="preserve"> 16</w:t>
            </w:r>
          </w:p>
        </w:tc>
        <w:tc>
          <w:tcPr>
            <w:tcW w:w="1281" w:type="pct"/>
            <w:gridSpan w:val="2"/>
          </w:tcPr>
          <w:p w14:paraId="116C0838" w14:textId="77777777" w:rsidR="00000FA3" w:rsidRPr="00BC0EC6" w:rsidRDefault="00000FA3" w:rsidP="008624CF">
            <w:pPr>
              <w:pStyle w:val="NormalWeb"/>
              <w:shd w:val="clear" w:color="auto" w:fill="FFFFFF"/>
              <w:spacing w:before="0" w:beforeAutospacing="0" w:after="120" w:afterAutospacing="0"/>
              <w:jc w:val="both"/>
              <w:rPr>
                <w:color w:val="000000"/>
              </w:rPr>
            </w:pPr>
            <w:bookmarkStart w:id="47" w:name="dieu_16"/>
            <w:proofErr w:type="spellStart"/>
            <w:r w:rsidRPr="00BC0EC6">
              <w:rPr>
                <w:b/>
                <w:bCs/>
                <w:color w:val="000000"/>
                <w:lang w:val="en"/>
              </w:rPr>
              <w:t>Điều</w:t>
            </w:r>
            <w:proofErr w:type="spellEnd"/>
            <w:r w:rsidRPr="00BC0EC6">
              <w:rPr>
                <w:b/>
                <w:bCs/>
                <w:color w:val="000000"/>
                <w:lang w:val="en"/>
              </w:rPr>
              <w:t xml:space="preserve"> 16. </w:t>
            </w:r>
            <w:proofErr w:type="spellStart"/>
            <w:r w:rsidRPr="00BC0EC6">
              <w:rPr>
                <w:b/>
                <w:bCs/>
                <w:color w:val="000000"/>
                <w:lang w:val="en"/>
              </w:rPr>
              <w:t>Xử</w:t>
            </w:r>
            <w:proofErr w:type="spellEnd"/>
            <w:r w:rsidRPr="00BC0EC6">
              <w:rPr>
                <w:b/>
                <w:bCs/>
                <w:color w:val="000000"/>
                <w:lang w:val="en"/>
              </w:rPr>
              <w:t xml:space="preserve"> </w:t>
            </w:r>
            <w:proofErr w:type="spellStart"/>
            <w:r w:rsidRPr="00BC0EC6">
              <w:rPr>
                <w:b/>
                <w:bCs/>
                <w:color w:val="000000"/>
                <w:lang w:val="en"/>
              </w:rPr>
              <w:t>lý</w:t>
            </w:r>
            <w:proofErr w:type="spellEnd"/>
            <w:r w:rsidRPr="00BC0EC6">
              <w:rPr>
                <w:b/>
                <w:bCs/>
                <w:color w:val="000000"/>
                <w:lang w:val="en"/>
              </w:rPr>
              <w:t xml:space="preserve"> </w:t>
            </w:r>
            <w:proofErr w:type="spellStart"/>
            <w:r w:rsidRPr="00BC0EC6">
              <w:rPr>
                <w:b/>
                <w:bCs/>
                <w:color w:val="000000"/>
                <w:lang w:val="en"/>
              </w:rPr>
              <w:t>kinh</w:t>
            </w:r>
            <w:proofErr w:type="spellEnd"/>
            <w:r w:rsidRPr="00BC0EC6">
              <w:rPr>
                <w:b/>
                <w:bCs/>
                <w:color w:val="000000"/>
                <w:lang w:val="en"/>
              </w:rPr>
              <w:t xml:space="preserve"> </w:t>
            </w:r>
            <w:proofErr w:type="spellStart"/>
            <w:r w:rsidRPr="00BC0EC6">
              <w:rPr>
                <w:b/>
                <w:bCs/>
                <w:color w:val="000000"/>
                <w:lang w:val="en"/>
              </w:rPr>
              <w:t>phí</w:t>
            </w:r>
            <w:proofErr w:type="spellEnd"/>
            <w:r w:rsidRPr="00BC0EC6">
              <w:rPr>
                <w:b/>
                <w:bCs/>
                <w:color w:val="000000"/>
                <w:lang w:val="en"/>
              </w:rPr>
              <w:t xml:space="preserve"> </w:t>
            </w:r>
            <w:proofErr w:type="spellStart"/>
            <w:r w:rsidRPr="00BC0EC6">
              <w:rPr>
                <w:b/>
                <w:bCs/>
                <w:color w:val="000000"/>
                <w:lang w:val="en"/>
              </w:rPr>
              <w:t>bồi</w:t>
            </w:r>
            <w:proofErr w:type="spellEnd"/>
            <w:r w:rsidRPr="00BC0EC6">
              <w:rPr>
                <w:b/>
                <w:bCs/>
                <w:color w:val="000000"/>
                <w:lang w:val="en"/>
              </w:rPr>
              <w:t xml:space="preserve"> </w:t>
            </w:r>
            <w:proofErr w:type="spellStart"/>
            <w:r w:rsidRPr="00BC0EC6">
              <w:rPr>
                <w:b/>
                <w:bCs/>
                <w:color w:val="000000"/>
                <w:lang w:val="en"/>
              </w:rPr>
              <w:t>thường</w:t>
            </w:r>
            <w:proofErr w:type="spellEnd"/>
            <w:r w:rsidRPr="00BC0EC6">
              <w:rPr>
                <w:b/>
                <w:bCs/>
                <w:color w:val="000000"/>
                <w:lang w:val="en"/>
              </w:rPr>
              <w:t xml:space="preserve">, </w:t>
            </w:r>
            <w:proofErr w:type="spellStart"/>
            <w:r w:rsidRPr="00BC0EC6">
              <w:rPr>
                <w:b/>
                <w:bCs/>
                <w:color w:val="000000"/>
                <w:lang w:val="en"/>
              </w:rPr>
              <w:t>hỗ</w:t>
            </w:r>
            <w:proofErr w:type="spellEnd"/>
            <w:r w:rsidRPr="00BC0EC6">
              <w:rPr>
                <w:b/>
                <w:bCs/>
                <w:color w:val="000000"/>
                <w:lang w:val="en"/>
              </w:rPr>
              <w:t xml:space="preserve"> </w:t>
            </w:r>
            <w:proofErr w:type="spellStart"/>
            <w:r w:rsidRPr="00BC0EC6">
              <w:rPr>
                <w:b/>
                <w:bCs/>
                <w:color w:val="000000"/>
                <w:lang w:val="en"/>
              </w:rPr>
              <w:t>trợ</w:t>
            </w:r>
            <w:proofErr w:type="spellEnd"/>
            <w:r w:rsidRPr="00BC0EC6">
              <w:rPr>
                <w:b/>
                <w:bCs/>
                <w:color w:val="000000"/>
                <w:lang w:val="en"/>
              </w:rPr>
              <w:t xml:space="preserve">, </w:t>
            </w:r>
            <w:proofErr w:type="spellStart"/>
            <w:r w:rsidRPr="00BC0EC6">
              <w:rPr>
                <w:b/>
                <w:bCs/>
                <w:color w:val="000000"/>
                <w:lang w:val="en"/>
              </w:rPr>
              <w:t>tái</w:t>
            </w:r>
            <w:proofErr w:type="spellEnd"/>
            <w:r w:rsidRPr="00BC0EC6">
              <w:rPr>
                <w:b/>
                <w:bCs/>
                <w:color w:val="000000"/>
                <w:lang w:val="en"/>
              </w:rPr>
              <w:t xml:space="preserve"> </w:t>
            </w:r>
            <w:proofErr w:type="spellStart"/>
            <w:r w:rsidRPr="00BC0EC6">
              <w:rPr>
                <w:b/>
                <w:bCs/>
                <w:color w:val="000000"/>
                <w:lang w:val="en"/>
              </w:rPr>
              <w:t>định</w:t>
            </w:r>
            <w:proofErr w:type="spellEnd"/>
            <w:r w:rsidRPr="00BC0EC6">
              <w:rPr>
                <w:b/>
                <w:bCs/>
                <w:color w:val="000000"/>
                <w:lang w:val="en"/>
              </w:rPr>
              <w:t xml:space="preserve"> </w:t>
            </w:r>
            <w:proofErr w:type="spellStart"/>
            <w:r w:rsidRPr="00BC0EC6">
              <w:rPr>
                <w:b/>
                <w:bCs/>
                <w:color w:val="000000"/>
                <w:lang w:val="en"/>
              </w:rPr>
              <w:t>cư</w:t>
            </w:r>
            <w:proofErr w:type="spellEnd"/>
            <w:r w:rsidRPr="00BC0EC6">
              <w:rPr>
                <w:b/>
                <w:bCs/>
                <w:color w:val="000000"/>
                <w:lang w:val="en"/>
              </w:rPr>
              <w:t xml:space="preserve"> </w:t>
            </w:r>
            <w:proofErr w:type="spellStart"/>
            <w:r w:rsidRPr="00BC0EC6">
              <w:rPr>
                <w:b/>
                <w:bCs/>
                <w:color w:val="000000"/>
                <w:lang w:val="en"/>
              </w:rPr>
              <w:t>theo</w:t>
            </w:r>
            <w:proofErr w:type="spellEnd"/>
            <w:r w:rsidRPr="00BC0EC6">
              <w:rPr>
                <w:b/>
                <w:bCs/>
                <w:color w:val="000000"/>
                <w:lang w:val="en"/>
              </w:rPr>
              <w:t xml:space="preserve"> </w:t>
            </w:r>
            <w:proofErr w:type="spellStart"/>
            <w:r w:rsidRPr="00BC0EC6">
              <w:rPr>
                <w:b/>
                <w:bCs/>
                <w:color w:val="000000"/>
                <w:lang w:val="en"/>
              </w:rPr>
              <w:t>quy</w:t>
            </w:r>
            <w:proofErr w:type="spellEnd"/>
            <w:r w:rsidRPr="00BC0EC6">
              <w:rPr>
                <w:b/>
                <w:bCs/>
                <w:color w:val="000000"/>
                <w:lang w:val="en"/>
              </w:rPr>
              <w:t xml:space="preserve"> </w:t>
            </w:r>
            <w:proofErr w:type="spellStart"/>
            <w:r w:rsidRPr="00BC0EC6">
              <w:rPr>
                <w:b/>
                <w:bCs/>
                <w:color w:val="000000"/>
                <w:lang w:val="en"/>
              </w:rPr>
              <w:t>định</w:t>
            </w:r>
            <w:proofErr w:type="spellEnd"/>
            <w:r w:rsidRPr="00BC0EC6">
              <w:rPr>
                <w:b/>
                <w:bCs/>
                <w:color w:val="000000"/>
                <w:lang w:val="en"/>
              </w:rPr>
              <w:t xml:space="preserve"> </w:t>
            </w:r>
            <w:proofErr w:type="spellStart"/>
            <w:r w:rsidRPr="00BC0EC6">
              <w:rPr>
                <w:b/>
                <w:bCs/>
                <w:color w:val="000000"/>
                <w:lang w:val="en"/>
              </w:rPr>
              <w:t>tại</w:t>
            </w:r>
            <w:bookmarkEnd w:id="47"/>
            <w:proofErr w:type="spellEnd"/>
            <w:r w:rsidRPr="00BC0EC6">
              <w:rPr>
                <w:b/>
                <w:bCs/>
                <w:color w:val="000000"/>
                <w:lang w:val="en"/>
              </w:rPr>
              <w:t> </w:t>
            </w:r>
            <w:bookmarkStart w:id="48" w:name="dc_81"/>
            <w:proofErr w:type="spellStart"/>
            <w:r w:rsidRPr="00BC0EC6">
              <w:rPr>
                <w:b/>
                <w:bCs/>
                <w:color w:val="000000"/>
                <w:lang w:val="en"/>
              </w:rPr>
              <w:t>Điều</w:t>
            </w:r>
            <w:proofErr w:type="spellEnd"/>
            <w:r w:rsidRPr="00BC0EC6">
              <w:rPr>
                <w:b/>
                <w:bCs/>
                <w:color w:val="000000"/>
                <w:lang w:val="en"/>
              </w:rPr>
              <w:t xml:space="preserve"> 94 </w:t>
            </w:r>
            <w:proofErr w:type="spellStart"/>
            <w:r w:rsidRPr="00BC0EC6">
              <w:rPr>
                <w:b/>
                <w:bCs/>
                <w:color w:val="000000"/>
                <w:lang w:val="en"/>
              </w:rPr>
              <w:t>Luật</w:t>
            </w:r>
            <w:proofErr w:type="spellEnd"/>
            <w:r w:rsidRPr="00BC0EC6">
              <w:rPr>
                <w:b/>
                <w:bCs/>
                <w:color w:val="000000"/>
                <w:lang w:val="en"/>
              </w:rPr>
              <w:t xml:space="preserve"> </w:t>
            </w:r>
            <w:proofErr w:type="spellStart"/>
            <w:r w:rsidRPr="00BC0EC6">
              <w:rPr>
                <w:b/>
                <w:bCs/>
                <w:color w:val="000000"/>
                <w:lang w:val="en"/>
              </w:rPr>
              <w:t>Đất</w:t>
            </w:r>
            <w:proofErr w:type="spellEnd"/>
            <w:r w:rsidRPr="00BC0EC6">
              <w:rPr>
                <w:b/>
                <w:bCs/>
                <w:color w:val="000000"/>
                <w:lang w:val="en"/>
              </w:rPr>
              <w:t xml:space="preserve"> </w:t>
            </w:r>
            <w:proofErr w:type="spellStart"/>
            <w:r w:rsidRPr="00BC0EC6">
              <w:rPr>
                <w:b/>
                <w:bCs/>
                <w:color w:val="000000"/>
                <w:lang w:val="en"/>
              </w:rPr>
              <w:t>đai</w:t>
            </w:r>
            <w:bookmarkEnd w:id="48"/>
            <w:proofErr w:type="spellEnd"/>
            <w:r w:rsidRPr="00BC0EC6">
              <w:rPr>
                <w:b/>
                <w:bCs/>
                <w:color w:val="000000"/>
                <w:lang w:val="en"/>
              </w:rPr>
              <w:t>, </w:t>
            </w:r>
            <w:bookmarkStart w:id="49" w:name="dieu_16_name"/>
            <w:proofErr w:type="spellStart"/>
            <w:r w:rsidRPr="00BC0EC6">
              <w:rPr>
                <w:b/>
                <w:bCs/>
                <w:color w:val="000000"/>
                <w:lang w:val="en"/>
              </w:rPr>
              <w:t>xác</w:t>
            </w:r>
            <w:proofErr w:type="spellEnd"/>
            <w:r w:rsidRPr="00BC0EC6">
              <w:rPr>
                <w:b/>
                <w:bCs/>
                <w:color w:val="000000"/>
                <w:lang w:val="en"/>
              </w:rPr>
              <w:t xml:space="preserve"> </w:t>
            </w:r>
            <w:proofErr w:type="spellStart"/>
            <w:r w:rsidRPr="00BC0EC6">
              <w:rPr>
                <w:b/>
                <w:bCs/>
                <w:color w:val="000000"/>
                <w:lang w:val="en"/>
              </w:rPr>
              <w:t>định</w:t>
            </w:r>
            <w:proofErr w:type="spellEnd"/>
            <w:r w:rsidRPr="00BC0EC6">
              <w:rPr>
                <w:b/>
                <w:bCs/>
                <w:color w:val="000000"/>
                <w:lang w:val="en"/>
              </w:rPr>
              <w:t xml:space="preserve"> chi </w:t>
            </w:r>
            <w:proofErr w:type="spellStart"/>
            <w:r w:rsidRPr="00BC0EC6">
              <w:rPr>
                <w:b/>
                <w:bCs/>
                <w:color w:val="000000"/>
                <w:lang w:val="en"/>
              </w:rPr>
              <w:t>phí</w:t>
            </w:r>
            <w:proofErr w:type="spellEnd"/>
            <w:r w:rsidRPr="00BC0EC6">
              <w:rPr>
                <w:b/>
                <w:bCs/>
                <w:color w:val="000000"/>
                <w:lang w:val="en"/>
              </w:rPr>
              <w:t xml:space="preserve"> </w:t>
            </w:r>
            <w:proofErr w:type="spellStart"/>
            <w:r w:rsidRPr="00BC0EC6">
              <w:rPr>
                <w:b/>
                <w:bCs/>
                <w:color w:val="000000"/>
                <w:lang w:val="en"/>
              </w:rPr>
              <w:t>đầu</w:t>
            </w:r>
            <w:proofErr w:type="spellEnd"/>
            <w:r w:rsidRPr="00BC0EC6">
              <w:rPr>
                <w:b/>
                <w:bCs/>
                <w:color w:val="000000"/>
                <w:lang w:val="en"/>
              </w:rPr>
              <w:t xml:space="preserve"> </w:t>
            </w:r>
            <w:proofErr w:type="spellStart"/>
            <w:r w:rsidRPr="00BC0EC6">
              <w:rPr>
                <w:b/>
                <w:bCs/>
                <w:color w:val="000000"/>
                <w:lang w:val="en"/>
              </w:rPr>
              <w:t>tư</w:t>
            </w:r>
            <w:proofErr w:type="spellEnd"/>
            <w:r w:rsidRPr="00BC0EC6">
              <w:rPr>
                <w:b/>
                <w:bCs/>
                <w:color w:val="000000"/>
                <w:lang w:val="en"/>
              </w:rPr>
              <w:t xml:space="preserve"> </w:t>
            </w:r>
            <w:proofErr w:type="spellStart"/>
            <w:r w:rsidRPr="00BC0EC6">
              <w:rPr>
                <w:b/>
                <w:bCs/>
                <w:color w:val="000000"/>
                <w:lang w:val="en"/>
              </w:rPr>
              <w:t>vào</w:t>
            </w:r>
            <w:proofErr w:type="spellEnd"/>
            <w:r w:rsidRPr="00BC0EC6">
              <w:rPr>
                <w:b/>
                <w:bCs/>
                <w:color w:val="000000"/>
                <w:lang w:val="en"/>
              </w:rPr>
              <w:t xml:space="preserve"> </w:t>
            </w:r>
            <w:proofErr w:type="spellStart"/>
            <w:r w:rsidRPr="00BC0EC6">
              <w:rPr>
                <w:b/>
                <w:bCs/>
                <w:color w:val="000000"/>
                <w:lang w:val="en"/>
              </w:rPr>
              <w:t>đất</w:t>
            </w:r>
            <w:proofErr w:type="spellEnd"/>
            <w:r w:rsidRPr="00BC0EC6">
              <w:rPr>
                <w:b/>
                <w:bCs/>
                <w:color w:val="000000"/>
                <w:lang w:val="en"/>
              </w:rPr>
              <w:t xml:space="preserve"> </w:t>
            </w:r>
            <w:proofErr w:type="spellStart"/>
            <w:r w:rsidRPr="00BC0EC6">
              <w:rPr>
                <w:b/>
                <w:bCs/>
                <w:color w:val="000000"/>
                <w:lang w:val="en"/>
              </w:rPr>
              <w:t>còn</w:t>
            </w:r>
            <w:proofErr w:type="spellEnd"/>
            <w:r w:rsidRPr="00BC0EC6">
              <w:rPr>
                <w:b/>
                <w:bCs/>
                <w:color w:val="000000"/>
                <w:lang w:val="en"/>
              </w:rPr>
              <w:t xml:space="preserve"> </w:t>
            </w:r>
            <w:proofErr w:type="spellStart"/>
            <w:r w:rsidRPr="00BC0EC6">
              <w:rPr>
                <w:b/>
                <w:bCs/>
                <w:color w:val="000000"/>
                <w:lang w:val="en"/>
              </w:rPr>
              <w:t>lại</w:t>
            </w:r>
            <w:proofErr w:type="spellEnd"/>
            <w:r w:rsidRPr="00BC0EC6">
              <w:rPr>
                <w:b/>
                <w:bCs/>
                <w:color w:val="000000"/>
                <w:lang w:val="en"/>
              </w:rPr>
              <w:t xml:space="preserve"> </w:t>
            </w:r>
            <w:proofErr w:type="spellStart"/>
            <w:r w:rsidRPr="00BC0EC6">
              <w:rPr>
                <w:b/>
                <w:bCs/>
                <w:color w:val="000000"/>
                <w:lang w:val="en"/>
              </w:rPr>
              <w:t>theo</w:t>
            </w:r>
            <w:proofErr w:type="spellEnd"/>
            <w:r w:rsidRPr="00BC0EC6">
              <w:rPr>
                <w:b/>
                <w:bCs/>
                <w:color w:val="000000"/>
                <w:lang w:val="en"/>
              </w:rPr>
              <w:t xml:space="preserve"> </w:t>
            </w:r>
            <w:proofErr w:type="spellStart"/>
            <w:r w:rsidRPr="00BC0EC6">
              <w:rPr>
                <w:b/>
                <w:bCs/>
                <w:color w:val="000000"/>
                <w:lang w:val="en"/>
              </w:rPr>
              <w:t>quy</w:t>
            </w:r>
            <w:proofErr w:type="spellEnd"/>
            <w:r w:rsidRPr="00BC0EC6">
              <w:rPr>
                <w:b/>
                <w:bCs/>
                <w:color w:val="000000"/>
                <w:lang w:val="en"/>
              </w:rPr>
              <w:t xml:space="preserve"> </w:t>
            </w:r>
            <w:proofErr w:type="spellStart"/>
            <w:r w:rsidRPr="00BC0EC6">
              <w:rPr>
                <w:b/>
                <w:bCs/>
                <w:color w:val="000000"/>
                <w:lang w:val="en"/>
              </w:rPr>
              <w:t>định</w:t>
            </w:r>
            <w:proofErr w:type="spellEnd"/>
            <w:r w:rsidRPr="00BC0EC6">
              <w:rPr>
                <w:b/>
                <w:bCs/>
                <w:color w:val="000000"/>
                <w:lang w:val="en"/>
              </w:rPr>
              <w:t xml:space="preserve"> </w:t>
            </w:r>
            <w:proofErr w:type="spellStart"/>
            <w:r w:rsidRPr="00BC0EC6">
              <w:rPr>
                <w:b/>
                <w:bCs/>
                <w:color w:val="000000"/>
                <w:lang w:val="en"/>
              </w:rPr>
              <w:t>tại</w:t>
            </w:r>
            <w:bookmarkEnd w:id="49"/>
            <w:proofErr w:type="spellEnd"/>
            <w:r w:rsidRPr="00BC0EC6">
              <w:rPr>
                <w:b/>
                <w:bCs/>
                <w:color w:val="000000"/>
                <w:lang w:val="en"/>
              </w:rPr>
              <w:t> </w:t>
            </w:r>
            <w:bookmarkStart w:id="50" w:name="dc_82"/>
            <w:proofErr w:type="spellStart"/>
            <w:r w:rsidRPr="00BC0EC6">
              <w:rPr>
                <w:b/>
                <w:bCs/>
                <w:color w:val="000000"/>
                <w:lang w:val="en"/>
              </w:rPr>
              <w:t>Điều</w:t>
            </w:r>
            <w:proofErr w:type="spellEnd"/>
            <w:r w:rsidRPr="00BC0EC6">
              <w:rPr>
                <w:b/>
                <w:bCs/>
                <w:color w:val="000000"/>
                <w:lang w:val="en"/>
              </w:rPr>
              <w:t xml:space="preserve"> </w:t>
            </w:r>
            <w:r w:rsidRPr="00BC0EC6">
              <w:rPr>
                <w:b/>
                <w:bCs/>
                <w:color w:val="000000"/>
                <w:lang w:val="en"/>
              </w:rPr>
              <w:lastRenderedPageBreak/>
              <w:t xml:space="preserve">107 </w:t>
            </w:r>
            <w:proofErr w:type="spellStart"/>
            <w:r w:rsidRPr="00BC0EC6">
              <w:rPr>
                <w:b/>
                <w:bCs/>
                <w:color w:val="000000"/>
                <w:lang w:val="en"/>
              </w:rPr>
              <w:t>Luật</w:t>
            </w:r>
            <w:proofErr w:type="spellEnd"/>
            <w:r w:rsidRPr="00BC0EC6">
              <w:rPr>
                <w:b/>
                <w:bCs/>
                <w:color w:val="000000"/>
                <w:lang w:val="en"/>
              </w:rPr>
              <w:t xml:space="preserve"> </w:t>
            </w:r>
            <w:proofErr w:type="spellStart"/>
            <w:r w:rsidRPr="00BC0EC6">
              <w:rPr>
                <w:b/>
                <w:bCs/>
                <w:color w:val="000000"/>
                <w:lang w:val="en"/>
              </w:rPr>
              <w:t>Đất</w:t>
            </w:r>
            <w:proofErr w:type="spellEnd"/>
            <w:r w:rsidRPr="00BC0EC6">
              <w:rPr>
                <w:b/>
                <w:bCs/>
                <w:color w:val="000000"/>
                <w:lang w:val="en"/>
              </w:rPr>
              <w:t xml:space="preserve"> </w:t>
            </w:r>
            <w:proofErr w:type="spellStart"/>
            <w:r w:rsidRPr="00BC0EC6">
              <w:rPr>
                <w:b/>
                <w:bCs/>
                <w:color w:val="000000"/>
                <w:lang w:val="en"/>
              </w:rPr>
              <w:t>đai</w:t>
            </w:r>
            <w:bookmarkEnd w:id="50"/>
            <w:proofErr w:type="spellEnd"/>
          </w:p>
          <w:p w14:paraId="7883F4E0" w14:textId="77777777" w:rsidR="00000FA3" w:rsidRPr="00BC0EC6" w:rsidRDefault="00000FA3" w:rsidP="008624CF">
            <w:pPr>
              <w:pStyle w:val="NormalWeb"/>
              <w:shd w:val="clear" w:color="auto" w:fill="FFFFFF"/>
              <w:spacing w:before="0" w:beforeAutospacing="0" w:after="120" w:afterAutospacing="0"/>
              <w:jc w:val="both"/>
              <w:rPr>
                <w:color w:val="000000"/>
              </w:rPr>
            </w:pPr>
            <w:r w:rsidRPr="00BC0EC6">
              <w:rPr>
                <w:color w:val="000000"/>
                <w:lang w:val="en"/>
              </w:rPr>
              <w:t xml:space="preserve">3. </w:t>
            </w:r>
            <w:proofErr w:type="spellStart"/>
            <w:r w:rsidRPr="00BC0EC6">
              <w:rPr>
                <w:color w:val="000000"/>
                <w:lang w:val="en"/>
              </w:rPr>
              <w:t>Trư</w:t>
            </w:r>
            <w:proofErr w:type="spellEnd"/>
            <w:r w:rsidRPr="00BC0EC6">
              <w:rPr>
                <w:color w:val="000000"/>
                <w:lang w:val="vi-VN"/>
              </w:rPr>
              <w:t>ờng hợp Nh</w:t>
            </w:r>
            <w:r w:rsidRPr="00BC0EC6">
              <w:rPr>
                <w:color w:val="000000"/>
              </w:rPr>
              <w:t xml:space="preserve">à </w:t>
            </w:r>
            <w:proofErr w:type="spellStart"/>
            <w:r w:rsidRPr="00BC0EC6">
              <w:rPr>
                <w:color w:val="000000"/>
              </w:rPr>
              <w:t>nư</w:t>
            </w:r>
            <w:proofErr w:type="spellEnd"/>
            <w:r w:rsidRPr="00BC0EC6">
              <w:rPr>
                <w:color w:val="000000"/>
                <w:lang w:val="vi-VN"/>
              </w:rPr>
              <w:t>ớc giao đất c</w:t>
            </w:r>
            <w:r w:rsidRPr="00BC0EC6">
              <w:rPr>
                <w:color w:val="000000"/>
              </w:rPr>
              <w:t xml:space="preserve">ó </w:t>
            </w:r>
            <w:proofErr w:type="spellStart"/>
            <w:r w:rsidRPr="00BC0EC6">
              <w:rPr>
                <w:color w:val="000000"/>
              </w:rPr>
              <w:t>thu</w:t>
            </w:r>
            <w:proofErr w:type="spellEnd"/>
            <w:r w:rsidRPr="00BC0EC6">
              <w:rPr>
                <w:color w:val="000000"/>
              </w:rPr>
              <w:t xml:space="preserve"> </w:t>
            </w:r>
            <w:proofErr w:type="spellStart"/>
            <w:r w:rsidRPr="00BC0EC6">
              <w:rPr>
                <w:color w:val="000000"/>
              </w:rPr>
              <w:t>ti</w:t>
            </w:r>
            <w:proofErr w:type="spellEnd"/>
            <w:r w:rsidRPr="00BC0EC6">
              <w:rPr>
                <w:color w:val="000000"/>
                <w:lang w:val="vi-VN"/>
              </w:rPr>
              <w:t>ền sử dụng đất, cho thu</w:t>
            </w:r>
            <w:r w:rsidRPr="00BC0EC6">
              <w:rPr>
                <w:color w:val="000000"/>
              </w:rPr>
              <w:t>ê đ</w:t>
            </w:r>
            <w:r w:rsidRPr="00BC0EC6">
              <w:rPr>
                <w:color w:val="000000"/>
                <w:lang w:val="vi-VN"/>
              </w:rPr>
              <w:t>ất, nếu người thực hiện dự </w:t>
            </w:r>
            <w:proofErr w:type="spellStart"/>
            <w:r w:rsidRPr="00BC0EC6">
              <w:rPr>
                <w:color w:val="000000"/>
              </w:rPr>
              <w:t>án</w:t>
            </w:r>
            <w:proofErr w:type="spellEnd"/>
            <w:r w:rsidRPr="00BC0EC6">
              <w:rPr>
                <w:color w:val="000000"/>
              </w:rPr>
              <w:t xml:space="preserve"> t</w:t>
            </w:r>
            <w:r w:rsidRPr="00BC0EC6">
              <w:rPr>
                <w:color w:val="000000"/>
                <w:lang w:val="vi-VN"/>
              </w:rPr>
              <w:t>ự nguyện ứng trước kinh ph</w:t>
            </w:r>
            <w:r w:rsidRPr="00BC0EC6">
              <w:rPr>
                <w:color w:val="000000"/>
              </w:rPr>
              <w:t>í b</w:t>
            </w:r>
            <w:r w:rsidRPr="00BC0EC6">
              <w:rPr>
                <w:color w:val="000000"/>
                <w:lang w:val="vi-VN"/>
              </w:rPr>
              <w:t>ồi thường, hỗ trợ, t</w:t>
            </w:r>
            <w:proofErr w:type="spellStart"/>
            <w:r w:rsidRPr="00BC0EC6">
              <w:rPr>
                <w:color w:val="000000"/>
              </w:rPr>
              <w:t>ái</w:t>
            </w:r>
            <w:proofErr w:type="spellEnd"/>
            <w:r w:rsidRPr="00BC0EC6">
              <w:rPr>
                <w:color w:val="000000"/>
              </w:rPr>
              <w:t xml:space="preserve"> đ</w:t>
            </w:r>
            <w:r w:rsidRPr="00BC0EC6">
              <w:rPr>
                <w:color w:val="000000"/>
                <w:lang w:val="vi-VN"/>
              </w:rPr>
              <w:t>ịnh cư theo phương </w:t>
            </w:r>
            <w:proofErr w:type="spellStart"/>
            <w:r w:rsidRPr="00BC0EC6">
              <w:rPr>
                <w:color w:val="000000"/>
              </w:rPr>
              <w:t>án</w:t>
            </w:r>
            <w:proofErr w:type="spellEnd"/>
            <w:r w:rsidRPr="00BC0EC6">
              <w:rPr>
                <w:color w:val="000000"/>
              </w:rPr>
              <w:t xml:space="preserve"> b</w:t>
            </w:r>
            <w:r w:rsidRPr="00BC0EC6">
              <w:rPr>
                <w:color w:val="000000"/>
                <w:lang w:val="vi-VN"/>
              </w:rPr>
              <w:t>ồi thường, hỗ trợ, t</w:t>
            </w:r>
            <w:proofErr w:type="spellStart"/>
            <w:r w:rsidRPr="00BC0EC6">
              <w:rPr>
                <w:color w:val="000000"/>
              </w:rPr>
              <w:t>ái</w:t>
            </w:r>
            <w:proofErr w:type="spellEnd"/>
            <w:r w:rsidRPr="00BC0EC6">
              <w:rPr>
                <w:color w:val="000000"/>
              </w:rPr>
              <w:t xml:space="preserve"> đ</w:t>
            </w:r>
            <w:r w:rsidRPr="00BC0EC6">
              <w:rPr>
                <w:color w:val="000000"/>
                <w:lang w:val="vi-VN"/>
              </w:rPr>
              <w:t>ịnh cư đ</w:t>
            </w:r>
            <w:r w:rsidRPr="00BC0EC6">
              <w:rPr>
                <w:color w:val="000000"/>
              </w:rPr>
              <w:t xml:space="preserve">ã </w:t>
            </w:r>
            <w:proofErr w:type="spellStart"/>
            <w:r w:rsidRPr="00BC0EC6">
              <w:rPr>
                <w:color w:val="000000"/>
              </w:rPr>
              <w:t>đư</w:t>
            </w:r>
            <w:proofErr w:type="spellEnd"/>
            <w:r w:rsidRPr="00BC0EC6">
              <w:rPr>
                <w:color w:val="000000"/>
                <w:lang w:val="vi-VN"/>
              </w:rPr>
              <w:t>ợc cơ quan nh</w:t>
            </w:r>
            <w:r w:rsidRPr="00BC0EC6">
              <w:rPr>
                <w:color w:val="000000"/>
              </w:rPr>
              <w:t xml:space="preserve">à </w:t>
            </w:r>
            <w:proofErr w:type="spellStart"/>
            <w:r w:rsidRPr="00BC0EC6">
              <w:rPr>
                <w:color w:val="000000"/>
              </w:rPr>
              <w:t>nư</w:t>
            </w:r>
            <w:proofErr w:type="spellEnd"/>
            <w:r w:rsidRPr="00BC0EC6">
              <w:rPr>
                <w:color w:val="000000"/>
                <w:lang w:val="vi-VN"/>
              </w:rPr>
              <w:t>ớc c</w:t>
            </w:r>
            <w:r w:rsidRPr="00BC0EC6">
              <w:rPr>
                <w:color w:val="000000"/>
              </w:rPr>
              <w:t xml:space="preserve">ó </w:t>
            </w:r>
            <w:proofErr w:type="spellStart"/>
            <w:r w:rsidRPr="00BC0EC6">
              <w:rPr>
                <w:color w:val="000000"/>
              </w:rPr>
              <w:t>th</w:t>
            </w:r>
            <w:proofErr w:type="spellEnd"/>
            <w:r w:rsidRPr="00BC0EC6">
              <w:rPr>
                <w:color w:val="000000"/>
                <w:lang w:val="vi-VN"/>
              </w:rPr>
              <w:t>ẩm quyền ph</w:t>
            </w:r>
            <w:r w:rsidRPr="00BC0EC6">
              <w:rPr>
                <w:color w:val="000000"/>
              </w:rPr>
              <w:t xml:space="preserve">ê </w:t>
            </w:r>
            <w:proofErr w:type="spellStart"/>
            <w:r w:rsidRPr="00BC0EC6">
              <w:rPr>
                <w:color w:val="000000"/>
              </w:rPr>
              <w:t>duy</w:t>
            </w:r>
            <w:proofErr w:type="spellEnd"/>
            <w:r w:rsidRPr="00BC0EC6">
              <w:rPr>
                <w:color w:val="000000"/>
                <w:lang w:val="vi-VN"/>
              </w:rPr>
              <w:t>ệt theo quy định tại </w:t>
            </w:r>
            <w:bookmarkStart w:id="51" w:name="dc_177"/>
            <w:r w:rsidRPr="00BC0EC6">
              <w:rPr>
                <w:color w:val="000000"/>
                <w:lang w:val="vi-VN"/>
              </w:rPr>
              <w:t>khoản 2 Điều 94 Luật Đất đai</w:t>
            </w:r>
            <w:bookmarkEnd w:id="51"/>
            <w:r w:rsidRPr="00BC0EC6">
              <w:rPr>
                <w:color w:val="000000"/>
                <w:lang w:val="vi-VN"/>
              </w:rPr>
              <w:t> m</w:t>
            </w:r>
            <w:r w:rsidRPr="00BC0EC6">
              <w:rPr>
                <w:color w:val="000000"/>
              </w:rPr>
              <w:t>à d</w:t>
            </w:r>
            <w:r w:rsidRPr="00BC0EC6">
              <w:rPr>
                <w:color w:val="000000"/>
                <w:lang w:val="vi-VN"/>
              </w:rPr>
              <w:t>ự </w:t>
            </w:r>
            <w:proofErr w:type="spellStart"/>
            <w:r w:rsidRPr="00BC0EC6">
              <w:rPr>
                <w:color w:val="000000"/>
              </w:rPr>
              <w:t>án</w:t>
            </w:r>
            <w:proofErr w:type="spellEnd"/>
            <w:r w:rsidRPr="00BC0EC6">
              <w:rPr>
                <w:color w:val="000000"/>
              </w:rPr>
              <w:t xml:space="preserve"> đ</w:t>
            </w:r>
            <w:r w:rsidRPr="00BC0EC6">
              <w:rPr>
                <w:color w:val="000000"/>
                <w:lang w:val="vi-VN"/>
              </w:rPr>
              <w:t>ầu tư c</w:t>
            </w:r>
            <w:r w:rsidRPr="00BC0EC6">
              <w:rPr>
                <w:color w:val="000000"/>
              </w:rPr>
              <w:t xml:space="preserve">ó </w:t>
            </w:r>
            <w:proofErr w:type="spellStart"/>
            <w:r w:rsidRPr="00BC0EC6">
              <w:rPr>
                <w:color w:val="000000"/>
              </w:rPr>
              <w:t>nhi</w:t>
            </w:r>
            <w:proofErr w:type="spellEnd"/>
            <w:r w:rsidRPr="00BC0EC6">
              <w:rPr>
                <w:color w:val="000000"/>
                <w:lang w:val="vi-VN"/>
              </w:rPr>
              <w:t>ều h</w:t>
            </w:r>
            <w:proofErr w:type="spellStart"/>
            <w:r w:rsidRPr="00BC0EC6">
              <w:rPr>
                <w:color w:val="000000"/>
              </w:rPr>
              <w:t>ình</w:t>
            </w:r>
            <w:proofErr w:type="spellEnd"/>
            <w:r w:rsidRPr="00BC0EC6">
              <w:rPr>
                <w:color w:val="000000"/>
              </w:rPr>
              <w:t xml:space="preserve"> </w:t>
            </w:r>
            <w:proofErr w:type="spellStart"/>
            <w:r w:rsidRPr="00BC0EC6">
              <w:rPr>
                <w:color w:val="000000"/>
              </w:rPr>
              <w:t>th</w:t>
            </w:r>
            <w:proofErr w:type="spellEnd"/>
            <w:r w:rsidRPr="00BC0EC6">
              <w:rPr>
                <w:color w:val="000000"/>
                <w:lang w:val="vi-VN"/>
              </w:rPr>
              <w:t>ức sử dụng đất (giao đất kh</w:t>
            </w:r>
            <w:proofErr w:type="spellStart"/>
            <w:r w:rsidRPr="00BC0EC6">
              <w:rPr>
                <w:color w:val="000000"/>
              </w:rPr>
              <w:t>ông</w:t>
            </w:r>
            <w:proofErr w:type="spellEnd"/>
            <w:r w:rsidRPr="00BC0EC6">
              <w:rPr>
                <w:color w:val="000000"/>
              </w:rPr>
              <w:t xml:space="preserve"> </w:t>
            </w:r>
            <w:proofErr w:type="spellStart"/>
            <w:r w:rsidRPr="00BC0EC6">
              <w:rPr>
                <w:color w:val="000000"/>
              </w:rPr>
              <w:t>thu</w:t>
            </w:r>
            <w:proofErr w:type="spellEnd"/>
            <w:r w:rsidRPr="00BC0EC6">
              <w:rPr>
                <w:color w:val="000000"/>
              </w:rPr>
              <w:t xml:space="preserve"> </w:t>
            </w:r>
            <w:proofErr w:type="spellStart"/>
            <w:r w:rsidRPr="00BC0EC6">
              <w:rPr>
                <w:color w:val="000000"/>
              </w:rPr>
              <w:t>ti</w:t>
            </w:r>
            <w:proofErr w:type="spellEnd"/>
            <w:r w:rsidRPr="00BC0EC6">
              <w:rPr>
                <w:color w:val="000000"/>
                <w:lang w:val="vi-VN"/>
              </w:rPr>
              <w:t>ền sử dụng đất, giao đất c</w:t>
            </w:r>
            <w:r w:rsidRPr="00BC0EC6">
              <w:rPr>
                <w:color w:val="000000"/>
              </w:rPr>
              <w:t xml:space="preserve">ó </w:t>
            </w:r>
            <w:proofErr w:type="spellStart"/>
            <w:r w:rsidRPr="00BC0EC6">
              <w:rPr>
                <w:color w:val="000000"/>
              </w:rPr>
              <w:t>thu</w:t>
            </w:r>
            <w:proofErr w:type="spellEnd"/>
            <w:r w:rsidRPr="00BC0EC6">
              <w:rPr>
                <w:color w:val="000000"/>
              </w:rPr>
              <w:t xml:space="preserve"> </w:t>
            </w:r>
            <w:proofErr w:type="spellStart"/>
            <w:r w:rsidRPr="00BC0EC6">
              <w:rPr>
                <w:color w:val="000000"/>
              </w:rPr>
              <w:t>ti</w:t>
            </w:r>
            <w:proofErr w:type="spellEnd"/>
            <w:r w:rsidRPr="00BC0EC6">
              <w:rPr>
                <w:color w:val="000000"/>
                <w:lang w:val="vi-VN"/>
              </w:rPr>
              <w:t>ền sử dụng đất, cho thu</w:t>
            </w:r>
            <w:r w:rsidRPr="00BC0EC6">
              <w:rPr>
                <w:color w:val="000000"/>
              </w:rPr>
              <w:t>ê đ</w:t>
            </w:r>
            <w:r w:rsidRPr="00BC0EC6">
              <w:rPr>
                <w:color w:val="000000"/>
                <w:lang w:val="vi-VN"/>
              </w:rPr>
              <w:t>ất) th</w:t>
            </w:r>
            <w:r w:rsidRPr="00BC0EC6">
              <w:rPr>
                <w:color w:val="000000"/>
              </w:rPr>
              <w:t>ì vi</w:t>
            </w:r>
            <w:r w:rsidRPr="00BC0EC6">
              <w:rPr>
                <w:color w:val="000000"/>
                <w:lang w:val="vi-VN"/>
              </w:rPr>
              <w:t>ệc khấu trừ kinh ph</w:t>
            </w:r>
            <w:r w:rsidRPr="00BC0EC6">
              <w:rPr>
                <w:color w:val="000000"/>
              </w:rPr>
              <w:t>í b</w:t>
            </w:r>
            <w:r w:rsidRPr="00BC0EC6">
              <w:rPr>
                <w:color w:val="000000"/>
                <w:lang w:val="vi-VN"/>
              </w:rPr>
              <w:t>ồi thường, hỗ trợ, t</w:t>
            </w:r>
            <w:proofErr w:type="spellStart"/>
            <w:r w:rsidRPr="00BC0EC6">
              <w:rPr>
                <w:color w:val="000000"/>
              </w:rPr>
              <w:t>ái</w:t>
            </w:r>
            <w:proofErr w:type="spellEnd"/>
            <w:r w:rsidRPr="00BC0EC6">
              <w:rPr>
                <w:color w:val="000000"/>
              </w:rPr>
              <w:t xml:space="preserve"> đ</w:t>
            </w:r>
            <w:r w:rsidRPr="00BC0EC6">
              <w:rPr>
                <w:color w:val="000000"/>
                <w:lang w:val="vi-VN"/>
              </w:rPr>
              <w:t>ịnh cư theo phương </w:t>
            </w:r>
            <w:proofErr w:type="spellStart"/>
            <w:r w:rsidRPr="00BC0EC6">
              <w:rPr>
                <w:color w:val="000000"/>
              </w:rPr>
              <w:t>án</w:t>
            </w:r>
            <w:proofErr w:type="spellEnd"/>
            <w:r w:rsidRPr="00BC0EC6">
              <w:rPr>
                <w:color w:val="000000"/>
              </w:rPr>
              <w:t xml:space="preserve"> </w:t>
            </w:r>
            <w:proofErr w:type="spellStart"/>
            <w:r w:rsidRPr="00BC0EC6">
              <w:rPr>
                <w:color w:val="000000"/>
              </w:rPr>
              <w:t>đư</w:t>
            </w:r>
            <w:proofErr w:type="spellEnd"/>
            <w:r w:rsidRPr="00BC0EC6">
              <w:rPr>
                <w:color w:val="000000"/>
                <w:lang w:val="vi-VN"/>
              </w:rPr>
              <w:t>ợc cơ quan nh</w:t>
            </w:r>
            <w:r w:rsidRPr="00BC0EC6">
              <w:rPr>
                <w:color w:val="000000"/>
              </w:rPr>
              <w:t xml:space="preserve">à </w:t>
            </w:r>
            <w:proofErr w:type="spellStart"/>
            <w:r w:rsidRPr="00BC0EC6">
              <w:rPr>
                <w:color w:val="000000"/>
              </w:rPr>
              <w:t>nư</w:t>
            </w:r>
            <w:proofErr w:type="spellEnd"/>
            <w:r w:rsidRPr="00BC0EC6">
              <w:rPr>
                <w:color w:val="000000"/>
                <w:lang w:val="vi-VN"/>
              </w:rPr>
              <w:t>ớc c</w:t>
            </w:r>
            <w:r w:rsidRPr="00BC0EC6">
              <w:rPr>
                <w:color w:val="000000"/>
              </w:rPr>
              <w:t xml:space="preserve">ó </w:t>
            </w:r>
            <w:proofErr w:type="spellStart"/>
            <w:r w:rsidRPr="00BC0EC6">
              <w:rPr>
                <w:color w:val="000000"/>
              </w:rPr>
              <w:t>th</w:t>
            </w:r>
            <w:proofErr w:type="spellEnd"/>
            <w:r w:rsidRPr="00BC0EC6">
              <w:rPr>
                <w:color w:val="000000"/>
                <w:lang w:val="vi-VN"/>
              </w:rPr>
              <w:t>ẩm quyền ph</w:t>
            </w:r>
            <w:r w:rsidRPr="00BC0EC6">
              <w:rPr>
                <w:color w:val="000000"/>
              </w:rPr>
              <w:t xml:space="preserve">ê </w:t>
            </w:r>
            <w:proofErr w:type="spellStart"/>
            <w:r w:rsidRPr="00BC0EC6">
              <w:rPr>
                <w:color w:val="000000"/>
              </w:rPr>
              <w:t>duy</w:t>
            </w:r>
            <w:proofErr w:type="spellEnd"/>
            <w:r w:rsidRPr="00BC0EC6">
              <w:rPr>
                <w:color w:val="000000"/>
                <w:lang w:val="vi-VN"/>
              </w:rPr>
              <w:t>ệt được t</w:t>
            </w:r>
            <w:proofErr w:type="spellStart"/>
            <w:r w:rsidRPr="00BC0EC6">
              <w:rPr>
                <w:color w:val="000000"/>
              </w:rPr>
              <w:t>ính</w:t>
            </w:r>
            <w:proofErr w:type="spellEnd"/>
            <w:r w:rsidRPr="00BC0EC6">
              <w:rPr>
                <w:color w:val="000000"/>
              </w:rPr>
              <w:t xml:space="preserve"> </w:t>
            </w:r>
            <w:proofErr w:type="spellStart"/>
            <w:r w:rsidRPr="00BC0EC6">
              <w:rPr>
                <w:color w:val="000000"/>
              </w:rPr>
              <w:t>theo</w:t>
            </w:r>
            <w:proofErr w:type="spellEnd"/>
            <w:r w:rsidRPr="00BC0EC6">
              <w:rPr>
                <w:color w:val="000000"/>
              </w:rPr>
              <w:t xml:space="preserve"> t</w:t>
            </w:r>
            <w:r w:rsidRPr="00BC0EC6">
              <w:rPr>
                <w:color w:val="000000"/>
                <w:lang w:val="vi-VN"/>
              </w:rPr>
              <w:t>ừng loại diện t</w:t>
            </w:r>
            <w:proofErr w:type="spellStart"/>
            <w:r w:rsidRPr="00BC0EC6">
              <w:rPr>
                <w:color w:val="000000"/>
              </w:rPr>
              <w:t>ích</w:t>
            </w:r>
            <w:proofErr w:type="spellEnd"/>
            <w:r w:rsidRPr="00BC0EC6">
              <w:rPr>
                <w:color w:val="000000"/>
              </w:rPr>
              <w:t xml:space="preserve">. Kinh </w:t>
            </w:r>
            <w:proofErr w:type="spellStart"/>
            <w:r w:rsidRPr="00BC0EC6">
              <w:rPr>
                <w:color w:val="000000"/>
              </w:rPr>
              <w:t>phí</w:t>
            </w:r>
            <w:proofErr w:type="spellEnd"/>
            <w:r w:rsidRPr="00BC0EC6">
              <w:rPr>
                <w:color w:val="000000"/>
              </w:rPr>
              <w:t xml:space="preserve"> b</w:t>
            </w:r>
            <w:r w:rsidRPr="00BC0EC6">
              <w:rPr>
                <w:color w:val="000000"/>
                <w:lang w:val="vi-VN"/>
              </w:rPr>
              <w:t>ồi thường, hỗ trợ, t</w:t>
            </w:r>
            <w:proofErr w:type="spellStart"/>
            <w:r w:rsidRPr="00BC0EC6">
              <w:rPr>
                <w:color w:val="000000"/>
              </w:rPr>
              <w:t>ái</w:t>
            </w:r>
            <w:proofErr w:type="spellEnd"/>
            <w:r w:rsidRPr="00BC0EC6">
              <w:rPr>
                <w:color w:val="000000"/>
              </w:rPr>
              <w:t xml:space="preserve"> đ</w:t>
            </w:r>
            <w:r w:rsidRPr="00BC0EC6">
              <w:rPr>
                <w:color w:val="000000"/>
                <w:lang w:val="vi-VN"/>
              </w:rPr>
              <w:t>ịnh cư của phần diện t</w:t>
            </w:r>
            <w:proofErr w:type="spellStart"/>
            <w:r w:rsidRPr="00BC0EC6">
              <w:rPr>
                <w:color w:val="000000"/>
              </w:rPr>
              <w:t>ích</w:t>
            </w:r>
            <w:proofErr w:type="spellEnd"/>
            <w:r w:rsidRPr="00BC0EC6">
              <w:rPr>
                <w:color w:val="000000"/>
              </w:rPr>
              <w:t xml:space="preserve"> đ</w:t>
            </w:r>
            <w:r w:rsidRPr="00BC0EC6">
              <w:rPr>
                <w:color w:val="000000"/>
                <w:lang w:val="vi-VN"/>
              </w:rPr>
              <w:t>ất sử dụng v</w:t>
            </w:r>
            <w:proofErr w:type="spellStart"/>
            <w:r w:rsidRPr="00BC0EC6">
              <w:rPr>
                <w:color w:val="000000"/>
              </w:rPr>
              <w:t>ào</w:t>
            </w:r>
            <w:proofErr w:type="spellEnd"/>
            <w:r w:rsidRPr="00BC0EC6">
              <w:rPr>
                <w:color w:val="000000"/>
              </w:rPr>
              <w:t xml:space="preserve"> </w:t>
            </w:r>
            <w:proofErr w:type="spellStart"/>
            <w:r w:rsidRPr="00BC0EC6">
              <w:rPr>
                <w:color w:val="000000"/>
              </w:rPr>
              <w:t>mục</w:t>
            </w:r>
            <w:proofErr w:type="spellEnd"/>
            <w:r w:rsidRPr="00BC0EC6">
              <w:rPr>
                <w:color w:val="000000"/>
                <w:lang w:val="vi-VN"/>
              </w:rPr>
              <w:t> đ</w:t>
            </w:r>
            <w:proofErr w:type="spellStart"/>
            <w:r w:rsidRPr="00BC0EC6">
              <w:rPr>
                <w:color w:val="000000"/>
              </w:rPr>
              <w:t>ích</w:t>
            </w:r>
            <w:proofErr w:type="spellEnd"/>
            <w:r w:rsidRPr="00BC0EC6">
              <w:rPr>
                <w:color w:val="000000"/>
              </w:rPr>
              <w:t xml:space="preserve"> </w:t>
            </w:r>
            <w:proofErr w:type="spellStart"/>
            <w:r w:rsidRPr="00BC0EC6">
              <w:rPr>
                <w:color w:val="000000"/>
              </w:rPr>
              <w:t>công</w:t>
            </w:r>
            <w:proofErr w:type="spellEnd"/>
            <w:r w:rsidRPr="00BC0EC6">
              <w:rPr>
                <w:color w:val="000000"/>
              </w:rPr>
              <w:t xml:space="preserve"> c</w:t>
            </w:r>
            <w:r w:rsidRPr="00BC0EC6">
              <w:rPr>
                <w:color w:val="000000"/>
                <w:lang w:val="vi-VN"/>
              </w:rPr>
              <w:t>ộng được giao đất kh</w:t>
            </w:r>
            <w:proofErr w:type="spellStart"/>
            <w:r w:rsidRPr="00BC0EC6">
              <w:rPr>
                <w:color w:val="000000"/>
              </w:rPr>
              <w:t>ông</w:t>
            </w:r>
            <w:proofErr w:type="spellEnd"/>
            <w:r w:rsidRPr="00BC0EC6">
              <w:rPr>
                <w:color w:val="000000"/>
              </w:rPr>
              <w:t xml:space="preserve"> </w:t>
            </w:r>
            <w:proofErr w:type="spellStart"/>
            <w:r w:rsidRPr="00BC0EC6">
              <w:rPr>
                <w:color w:val="000000"/>
              </w:rPr>
              <w:t>thu</w:t>
            </w:r>
            <w:proofErr w:type="spellEnd"/>
            <w:r w:rsidRPr="00BC0EC6">
              <w:rPr>
                <w:color w:val="000000"/>
              </w:rPr>
              <w:t xml:space="preserve"> </w:t>
            </w:r>
            <w:proofErr w:type="spellStart"/>
            <w:r w:rsidRPr="00BC0EC6">
              <w:rPr>
                <w:color w:val="000000"/>
              </w:rPr>
              <w:t>ti</w:t>
            </w:r>
            <w:proofErr w:type="spellEnd"/>
            <w:r w:rsidRPr="00BC0EC6">
              <w:rPr>
                <w:color w:val="000000"/>
                <w:lang w:val="vi-VN"/>
              </w:rPr>
              <w:t>ền sử dụng đất được ph</w:t>
            </w:r>
            <w:proofErr w:type="spellStart"/>
            <w:r w:rsidRPr="00BC0EC6">
              <w:rPr>
                <w:color w:val="000000"/>
              </w:rPr>
              <w:t>ân</w:t>
            </w:r>
            <w:proofErr w:type="spellEnd"/>
            <w:r w:rsidRPr="00BC0EC6">
              <w:rPr>
                <w:color w:val="000000"/>
              </w:rPr>
              <w:t xml:space="preserve"> b</w:t>
            </w:r>
            <w:r w:rsidRPr="00BC0EC6">
              <w:rPr>
                <w:color w:val="000000"/>
                <w:lang w:val="vi-VN"/>
              </w:rPr>
              <w:t>ổ v</w:t>
            </w:r>
            <w:proofErr w:type="spellStart"/>
            <w:r w:rsidRPr="00BC0EC6">
              <w:rPr>
                <w:color w:val="000000"/>
              </w:rPr>
              <w:t>ào</w:t>
            </w:r>
            <w:proofErr w:type="spellEnd"/>
            <w:r w:rsidRPr="00BC0EC6">
              <w:rPr>
                <w:color w:val="000000"/>
              </w:rPr>
              <w:t xml:space="preserve"> </w:t>
            </w:r>
            <w:proofErr w:type="spellStart"/>
            <w:r w:rsidRPr="00BC0EC6">
              <w:rPr>
                <w:color w:val="000000"/>
              </w:rPr>
              <w:t>các</w:t>
            </w:r>
            <w:proofErr w:type="spellEnd"/>
            <w:r w:rsidRPr="00BC0EC6">
              <w:rPr>
                <w:color w:val="000000"/>
              </w:rPr>
              <w:t xml:space="preserve"> </w:t>
            </w:r>
            <w:proofErr w:type="spellStart"/>
            <w:r w:rsidRPr="00BC0EC6">
              <w:rPr>
                <w:color w:val="000000"/>
              </w:rPr>
              <w:t>phần</w:t>
            </w:r>
            <w:proofErr w:type="spellEnd"/>
            <w:r w:rsidRPr="00BC0EC6">
              <w:rPr>
                <w:color w:val="000000"/>
                <w:lang w:val="vi-VN"/>
              </w:rPr>
              <w:t> diện t</w:t>
            </w:r>
            <w:proofErr w:type="spellStart"/>
            <w:r w:rsidRPr="00BC0EC6">
              <w:rPr>
                <w:color w:val="000000"/>
              </w:rPr>
              <w:t>ích</w:t>
            </w:r>
            <w:proofErr w:type="spellEnd"/>
            <w:r w:rsidRPr="00BC0EC6">
              <w:rPr>
                <w:color w:val="000000"/>
              </w:rPr>
              <w:t xml:space="preserve"> đ</w:t>
            </w:r>
            <w:r w:rsidRPr="00BC0EC6">
              <w:rPr>
                <w:color w:val="000000"/>
                <w:lang w:val="vi-VN"/>
              </w:rPr>
              <w:t>ất t</w:t>
            </w:r>
            <w:proofErr w:type="spellStart"/>
            <w:r w:rsidRPr="00BC0EC6">
              <w:rPr>
                <w:color w:val="000000"/>
              </w:rPr>
              <w:t>ính</w:t>
            </w:r>
            <w:proofErr w:type="spellEnd"/>
            <w:r w:rsidRPr="00BC0EC6">
              <w:rPr>
                <w:color w:val="000000"/>
              </w:rPr>
              <w:t xml:space="preserve"> </w:t>
            </w:r>
            <w:proofErr w:type="spellStart"/>
            <w:r w:rsidRPr="00BC0EC6">
              <w:rPr>
                <w:color w:val="000000"/>
              </w:rPr>
              <w:t>thu</w:t>
            </w:r>
            <w:proofErr w:type="spellEnd"/>
            <w:r w:rsidRPr="00BC0EC6">
              <w:rPr>
                <w:color w:val="000000"/>
              </w:rPr>
              <w:t xml:space="preserve"> </w:t>
            </w:r>
            <w:proofErr w:type="spellStart"/>
            <w:r w:rsidRPr="00BC0EC6">
              <w:rPr>
                <w:color w:val="000000"/>
              </w:rPr>
              <w:t>ti</w:t>
            </w:r>
            <w:proofErr w:type="spellEnd"/>
            <w:r w:rsidRPr="00BC0EC6">
              <w:rPr>
                <w:color w:val="000000"/>
                <w:lang w:val="vi-VN"/>
              </w:rPr>
              <w:t>ền sử dụng đất, tiền thu</w:t>
            </w:r>
            <w:r w:rsidRPr="00BC0EC6">
              <w:rPr>
                <w:color w:val="000000"/>
              </w:rPr>
              <w:t>ê đ</w:t>
            </w:r>
            <w:r w:rsidRPr="00BC0EC6">
              <w:rPr>
                <w:color w:val="000000"/>
                <w:lang w:val="vi-VN"/>
              </w:rPr>
              <w:t>ất theo tỷ lệ diện t</w:t>
            </w:r>
            <w:proofErr w:type="spellStart"/>
            <w:r w:rsidRPr="00BC0EC6">
              <w:rPr>
                <w:color w:val="000000"/>
              </w:rPr>
              <w:t>ích</w:t>
            </w:r>
            <w:proofErr w:type="spellEnd"/>
            <w:r w:rsidRPr="00BC0EC6">
              <w:rPr>
                <w:color w:val="000000"/>
              </w:rPr>
              <w:t xml:space="preserve"> c</w:t>
            </w:r>
            <w:r w:rsidRPr="00BC0EC6">
              <w:rPr>
                <w:color w:val="000000"/>
                <w:lang w:val="vi-VN"/>
              </w:rPr>
              <w:t>ủa từng phần trong tổng diện t</w:t>
            </w:r>
            <w:proofErr w:type="spellStart"/>
            <w:r w:rsidRPr="00BC0EC6">
              <w:rPr>
                <w:color w:val="000000"/>
              </w:rPr>
              <w:t>ích</w:t>
            </w:r>
            <w:proofErr w:type="spellEnd"/>
            <w:r w:rsidRPr="00BC0EC6">
              <w:rPr>
                <w:color w:val="000000"/>
              </w:rPr>
              <w:t xml:space="preserve"> </w:t>
            </w:r>
            <w:proofErr w:type="spellStart"/>
            <w:r w:rsidRPr="00BC0EC6">
              <w:rPr>
                <w:color w:val="000000"/>
              </w:rPr>
              <w:t>ph</w:t>
            </w:r>
            <w:proofErr w:type="spellEnd"/>
            <w:r w:rsidRPr="00BC0EC6">
              <w:rPr>
                <w:color w:val="000000"/>
                <w:lang w:val="vi-VN"/>
              </w:rPr>
              <w:t>ải thực hiện nộp tiền sử dụng đất, tiền thu</w:t>
            </w:r>
            <w:r w:rsidRPr="00BC0EC6">
              <w:rPr>
                <w:color w:val="000000"/>
              </w:rPr>
              <w:t>ê đ</w:t>
            </w:r>
            <w:r w:rsidRPr="00BC0EC6">
              <w:rPr>
                <w:color w:val="000000"/>
                <w:lang w:val="vi-VN"/>
              </w:rPr>
              <w:t>ất để thực hiện khấu trừ theo quy định.</w:t>
            </w:r>
          </w:p>
          <w:p w14:paraId="79563FD7" w14:textId="77777777" w:rsidR="00000FA3" w:rsidRPr="00BC0EC6" w:rsidRDefault="00000FA3" w:rsidP="008624CF">
            <w:pPr>
              <w:pStyle w:val="NormalWeb"/>
              <w:shd w:val="clear" w:color="auto" w:fill="FFFFFF"/>
              <w:spacing w:before="0" w:beforeAutospacing="0" w:after="120" w:afterAutospacing="0"/>
              <w:jc w:val="both"/>
              <w:rPr>
                <w:color w:val="000000"/>
              </w:rPr>
            </w:pPr>
            <w:proofErr w:type="spellStart"/>
            <w:r w:rsidRPr="00BC0EC6">
              <w:rPr>
                <w:color w:val="000000"/>
                <w:lang w:val="en"/>
              </w:rPr>
              <w:t>Không</w:t>
            </w:r>
            <w:proofErr w:type="spellEnd"/>
            <w:r w:rsidRPr="00BC0EC6">
              <w:rPr>
                <w:color w:val="000000"/>
                <w:lang w:val="en"/>
              </w:rPr>
              <w:t xml:space="preserve"> </w:t>
            </w:r>
            <w:proofErr w:type="spellStart"/>
            <w:r w:rsidRPr="00BC0EC6">
              <w:rPr>
                <w:color w:val="000000"/>
                <w:lang w:val="en"/>
              </w:rPr>
              <w:t>th</w:t>
            </w:r>
            <w:proofErr w:type="spellEnd"/>
            <w:r w:rsidRPr="00BC0EC6">
              <w:rPr>
                <w:color w:val="000000"/>
                <w:lang w:val="vi-VN"/>
              </w:rPr>
              <w:t>ực hiện ph</w:t>
            </w:r>
            <w:proofErr w:type="spellStart"/>
            <w:r w:rsidRPr="00BC0EC6">
              <w:rPr>
                <w:color w:val="000000"/>
              </w:rPr>
              <w:t>ân</w:t>
            </w:r>
            <w:proofErr w:type="spellEnd"/>
            <w:r w:rsidRPr="00BC0EC6">
              <w:rPr>
                <w:color w:val="000000"/>
              </w:rPr>
              <w:t xml:space="preserve"> b</w:t>
            </w:r>
            <w:r w:rsidRPr="00BC0EC6">
              <w:rPr>
                <w:color w:val="000000"/>
                <w:lang w:val="vi-VN"/>
              </w:rPr>
              <w:t>ổ tiền bồi thường, hỗ trợ, t</w:t>
            </w:r>
            <w:proofErr w:type="spellStart"/>
            <w:r w:rsidRPr="00BC0EC6">
              <w:rPr>
                <w:color w:val="000000"/>
              </w:rPr>
              <w:t>ái</w:t>
            </w:r>
            <w:proofErr w:type="spellEnd"/>
            <w:r w:rsidRPr="00BC0EC6">
              <w:rPr>
                <w:color w:val="000000"/>
              </w:rPr>
              <w:t xml:space="preserve"> đ</w:t>
            </w:r>
            <w:r w:rsidRPr="00BC0EC6">
              <w:rPr>
                <w:color w:val="000000"/>
                <w:lang w:val="vi-VN"/>
              </w:rPr>
              <w:t>ịnh cư quy định tại khoản này</w:t>
            </w:r>
            <w:r w:rsidRPr="00BC0EC6">
              <w:rPr>
                <w:color w:val="000000"/>
              </w:rPr>
              <w:t> </w:t>
            </w:r>
            <w:proofErr w:type="spellStart"/>
            <w:r w:rsidRPr="00BC0EC6">
              <w:rPr>
                <w:color w:val="000000"/>
              </w:rPr>
              <w:t>vào</w:t>
            </w:r>
            <w:proofErr w:type="spellEnd"/>
            <w:r w:rsidRPr="00BC0EC6">
              <w:rPr>
                <w:color w:val="000000"/>
              </w:rPr>
              <w:t xml:space="preserve"> </w:t>
            </w:r>
            <w:proofErr w:type="spellStart"/>
            <w:r w:rsidRPr="00BC0EC6">
              <w:rPr>
                <w:color w:val="000000"/>
              </w:rPr>
              <w:t>ti</w:t>
            </w:r>
            <w:proofErr w:type="spellEnd"/>
            <w:r w:rsidRPr="00BC0EC6">
              <w:rPr>
                <w:color w:val="000000"/>
                <w:lang w:val="vi-VN"/>
              </w:rPr>
              <w:t>ền thu</w:t>
            </w:r>
            <w:r w:rsidRPr="00BC0EC6">
              <w:rPr>
                <w:color w:val="000000"/>
              </w:rPr>
              <w:t>ê đ</w:t>
            </w:r>
            <w:r w:rsidRPr="00BC0EC6">
              <w:rPr>
                <w:color w:val="000000"/>
                <w:lang w:val="vi-VN"/>
              </w:rPr>
              <w:t>ất của phần diện t</w:t>
            </w:r>
            <w:proofErr w:type="spellStart"/>
            <w:r w:rsidRPr="00BC0EC6">
              <w:rPr>
                <w:color w:val="000000"/>
              </w:rPr>
              <w:t>ích</w:t>
            </w:r>
            <w:proofErr w:type="spellEnd"/>
            <w:r w:rsidRPr="00BC0EC6">
              <w:rPr>
                <w:color w:val="000000"/>
              </w:rPr>
              <w:t xml:space="preserve"> </w:t>
            </w:r>
            <w:proofErr w:type="spellStart"/>
            <w:r w:rsidRPr="00BC0EC6">
              <w:rPr>
                <w:color w:val="000000"/>
              </w:rPr>
              <w:t>xây</w:t>
            </w:r>
            <w:proofErr w:type="spellEnd"/>
            <w:r w:rsidRPr="00BC0EC6">
              <w:rPr>
                <w:color w:val="000000"/>
              </w:rPr>
              <w:t xml:space="preserve"> d</w:t>
            </w:r>
            <w:r w:rsidRPr="00BC0EC6">
              <w:rPr>
                <w:color w:val="000000"/>
                <w:lang w:val="vi-VN"/>
              </w:rPr>
              <w:t>ựng c</w:t>
            </w:r>
            <w:proofErr w:type="spellStart"/>
            <w:r w:rsidRPr="00BC0EC6">
              <w:rPr>
                <w:color w:val="000000"/>
              </w:rPr>
              <w:t>ông</w:t>
            </w:r>
            <w:proofErr w:type="spellEnd"/>
            <w:r w:rsidRPr="00BC0EC6">
              <w:rPr>
                <w:color w:val="000000"/>
              </w:rPr>
              <w:t xml:space="preserve"> </w:t>
            </w:r>
            <w:proofErr w:type="spellStart"/>
            <w:r w:rsidRPr="00BC0EC6">
              <w:rPr>
                <w:color w:val="000000"/>
              </w:rPr>
              <w:t>trình</w:t>
            </w:r>
            <w:proofErr w:type="spellEnd"/>
            <w:r w:rsidRPr="00BC0EC6">
              <w:rPr>
                <w:color w:val="000000"/>
              </w:rPr>
              <w:t xml:space="preserve"> ng</w:t>
            </w:r>
            <w:r w:rsidRPr="00BC0EC6">
              <w:rPr>
                <w:color w:val="000000"/>
                <w:lang w:val="vi-VN"/>
              </w:rPr>
              <w:t>ầm (kh</w:t>
            </w:r>
            <w:proofErr w:type="spellStart"/>
            <w:r w:rsidRPr="00BC0EC6">
              <w:rPr>
                <w:color w:val="000000"/>
              </w:rPr>
              <w:t>ông</w:t>
            </w:r>
            <w:proofErr w:type="spellEnd"/>
            <w:r w:rsidRPr="00BC0EC6">
              <w:rPr>
                <w:color w:val="000000"/>
              </w:rPr>
              <w:t xml:space="preserve"> </w:t>
            </w:r>
            <w:proofErr w:type="spellStart"/>
            <w:r w:rsidRPr="00BC0EC6">
              <w:rPr>
                <w:color w:val="000000"/>
              </w:rPr>
              <w:t>ph</w:t>
            </w:r>
            <w:proofErr w:type="spellEnd"/>
            <w:r w:rsidRPr="00BC0EC6">
              <w:rPr>
                <w:color w:val="000000"/>
                <w:lang w:val="vi-VN"/>
              </w:rPr>
              <w:t>ải l</w:t>
            </w:r>
            <w:r w:rsidRPr="00BC0EC6">
              <w:rPr>
                <w:color w:val="000000"/>
              </w:rPr>
              <w:t xml:space="preserve">à </w:t>
            </w:r>
            <w:proofErr w:type="spellStart"/>
            <w:r w:rsidRPr="00BC0EC6">
              <w:rPr>
                <w:color w:val="000000"/>
              </w:rPr>
              <w:t>phần</w:t>
            </w:r>
            <w:proofErr w:type="spellEnd"/>
            <w:r w:rsidRPr="00BC0EC6">
              <w:rPr>
                <w:color w:val="000000"/>
                <w:lang w:val="vi-VN"/>
              </w:rPr>
              <w:t> ngầm của c</w:t>
            </w:r>
            <w:proofErr w:type="spellStart"/>
            <w:r w:rsidRPr="00BC0EC6">
              <w:rPr>
                <w:color w:val="000000"/>
              </w:rPr>
              <w:t>ông</w:t>
            </w:r>
            <w:proofErr w:type="spellEnd"/>
            <w:r w:rsidRPr="00BC0EC6">
              <w:rPr>
                <w:color w:val="000000"/>
              </w:rPr>
              <w:t xml:space="preserve"> </w:t>
            </w:r>
            <w:proofErr w:type="spellStart"/>
            <w:r w:rsidRPr="00BC0EC6">
              <w:rPr>
                <w:color w:val="000000"/>
              </w:rPr>
              <w:t>trình</w:t>
            </w:r>
            <w:proofErr w:type="spellEnd"/>
            <w:r w:rsidRPr="00BC0EC6">
              <w:rPr>
                <w:color w:val="000000"/>
              </w:rPr>
              <w:t xml:space="preserve"> </w:t>
            </w:r>
            <w:proofErr w:type="spellStart"/>
            <w:r w:rsidRPr="00BC0EC6">
              <w:rPr>
                <w:color w:val="000000"/>
              </w:rPr>
              <w:t>xây</w:t>
            </w:r>
            <w:proofErr w:type="spellEnd"/>
            <w:r w:rsidRPr="00BC0EC6">
              <w:rPr>
                <w:color w:val="000000"/>
              </w:rPr>
              <w:t xml:space="preserve"> d</w:t>
            </w:r>
            <w:r w:rsidRPr="00BC0EC6">
              <w:rPr>
                <w:color w:val="000000"/>
                <w:lang w:val="vi-VN"/>
              </w:rPr>
              <w:t>ựng tr</w:t>
            </w:r>
            <w:proofErr w:type="spellStart"/>
            <w:r w:rsidRPr="00BC0EC6">
              <w:rPr>
                <w:color w:val="000000"/>
              </w:rPr>
              <w:t>ên</w:t>
            </w:r>
            <w:proofErr w:type="spellEnd"/>
            <w:r w:rsidRPr="00BC0EC6">
              <w:rPr>
                <w:color w:val="000000"/>
              </w:rPr>
              <w:t xml:space="preserve"> m</w:t>
            </w:r>
            <w:r w:rsidRPr="00BC0EC6">
              <w:rPr>
                <w:color w:val="000000"/>
                <w:lang w:val="vi-VN"/>
              </w:rPr>
              <w:t>ặt đất) hoặc của phần ngầm c</w:t>
            </w:r>
            <w:proofErr w:type="spellStart"/>
            <w:r w:rsidRPr="00BC0EC6">
              <w:rPr>
                <w:color w:val="000000"/>
              </w:rPr>
              <w:t>ông</w:t>
            </w:r>
            <w:proofErr w:type="spellEnd"/>
            <w:r w:rsidRPr="00BC0EC6">
              <w:rPr>
                <w:color w:val="000000"/>
              </w:rPr>
              <w:t xml:space="preserve"> </w:t>
            </w:r>
            <w:proofErr w:type="spellStart"/>
            <w:r w:rsidRPr="00BC0EC6">
              <w:rPr>
                <w:color w:val="000000"/>
              </w:rPr>
              <w:t>trình</w:t>
            </w:r>
            <w:proofErr w:type="spellEnd"/>
            <w:r w:rsidRPr="00BC0EC6">
              <w:rPr>
                <w:color w:val="000000"/>
              </w:rPr>
              <w:t xml:space="preserve"> </w:t>
            </w:r>
            <w:proofErr w:type="spellStart"/>
            <w:r w:rsidRPr="00BC0EC6">
              <w:rPr>
                <w:color w:val="000000"/>
              </w:rPr>
              <w:t>xây</w:t>
            </w:r>
            <w:proofErr w:type="spellEnd"/>
            <w:r w:rsidRPr="00BC0EC6">
              <w:rPr>
                <w:color w:val="000000"/>
              </w:rPr>
              <w:t xml:space="preserve"> d</w:t>
            </w:r>
            <w:r w:rsidRPr="00BC0EC6">
              <w:rPr>
                <w:color w:val="000000"/>
                <w:lang w:val="vi-VN"/>
              </w:rPr>
              <w:t>ựng tr</w:t>
            </w:r>
            <w:proofErr w:type="spellStart"/>
            <w:r w:rsidRPr="00BC0EC6">
              <w:rPr>
                <w:color w:val="000000"/>
              </w:rPr>
              <w:t>ên</w:t>
            </w:r>
            <w:proofErr w:type="spellEnd"/>
            <w:r w:rsidRPr="00BC0EC6">
              <w:rPr>
                <w:color w:val="000000"/>
              </w:rPr>
              <w:t xml:space="preserve"> m</w:t>
            </w:r>
            <w:r w:rsidRPr="00BC0EC6">
              <w:rPr>
                <w:color w:val="000000"/>
                <w:lang w:val="vi-VN"/>
              </w:rPr>
              <w:t>ặt đất m</w:t>
            </w:r>
            <w:r w:rsidRPr="00BC0EC6">
              <w:rPr>
                <w:color w:val="000000"/>
              </w:rPr>
              <w:t xml:space="preserve">à </w:t>
            </w:r>
            <w:proofErr w:type="spellStart"/>
            <w:r w:rsidRPr="00BC0EC6">
              <w:rPr>
                <w:color w:val="000000"/>
              </w:rPr>
              <w:t>có</w:t>
            </w:r>
            <w:proofErr w:type="spellEnd"/>
            <w:r w:rsidRPr="00BC0EC6">
              <w:rPr>
                <w:color w:val="000000"/>
              </w:rPr>
              <w:t xml:space="preserve"> </w:t>
            </w:r>
            <w:proofErr w:type="spellStart"/>
            <w:r w:rsidRPr="00BC0EC6">
              <w:rPr>
                <w:color w:val="000000"/>
              </w:rPr>
              <w:t>phần</w:t>
            </w:r>
            <w:proofErr w:type="spellEnd"/>
            <w:r w:rsidRPr="00BC0EC6">
              <w:rPr>
                <w:color w:val="000000"/>
                <w:lang w:val="vi-VN"/>
              </w:rPr>
              <w:t xml:space="preserve"> diện </w:t>
            </w:r>
            <w:r w:rsidRPr="00BC0EC6">
              <w:rPr>
                <w:color w:val="000000"/>
                <w:lang w:val="vi-VN"/>
              </w:rPr>
              <w:lastRenderedPageBreak/>
              <w:t>t</w:t>
            </w:r>
            <w:proofErr w:type="spellStart"/>
            <w:r w:rsidRPr="00BC0EC6">
              <w:rPr>
                <w:color w:val="000000"/>
              </w:rPr>
              <w:t>ích</w:t>
            </w:r>
            <w:proofErr w:type="spellEnd"/>
            <w:r w:rsidRPr="00BC0EC6">
              <w:rPr>
                <w:color w:val="000000"/>
              </w:rPr>
              <w:t xml:space="preserve"> </w:t>
            </w:r>
            <w:proofErr w:type="spellStart"/>
            <w:r w:rsidRPr="00BC0EC6">
              <w:rPr>
                <w:color w:val="000000"/>
              </w:rPr>
              <w:t>xây</w:t>
            </w:r>
            <w:proofErr w:type="spellEnd"/>
            <w:r w:rsidRPr="00BC0EC6">
              <w:rPr>
                <w:color w:val="000000"/>
              </w:rPr>
              <w:t xml:space="preserve"> d</w:t>
            </w:r>
            <w:r w:rsidRPr="00BC0EC6">
              <w:rPr>
                <w:color w:val="000000"/>
                <w:lang w:val="vi-VN"/>
              </w:rPr>
              <w:t>ựng c</w:t>
            </w:r>
            <w:proofErr w:type="spellStart"/>
            <w:r w:rsidRPr="00BC0EC6">
              <w:rPr>
                <w:color w:val="000000"/>
              </w:rPr>
              <w:t>ông</w:t>
            </w:r>
            <w:proofErr w:type="spellEnd"/>
            <w:r w:rsidRPr="00BC0EC6">
              <w:rPr>
                <w:color w:val="000000"/>
              </w:rPr>
              <w:t xml:space="preserve"> </w:t>
            </w:r>
            <w:proofErr w:type="spellStart"/>
            <w:r w:rsidRPr="00BC0EC6">
              <w:rPr>
                <w:color w:val="000000"/>
              </w:rPr>
              <w:t>trình</w:t>
            </w:r>
            <w:proofErr w:type="spellEnd"/>
            <w:r w:rsidRPr="00BC0EC6">
              <w:rPr>
                <w:color w:val="000000"/>
              </w:rPr>
              <w:t xml:space="preserve"> ng</w:t>
            </w:r>
            <w:r w:rsidRPr="00BC0EC6">
              <w:rPr>
                <w:color w:val="000000"/>
                <w:lang w:val="vi-VN"/>
              </w:rPr>
              <w:t>ầm vượt ra ngo</w:t>
            </w:r>
            <w:proofErr w:type="spellStart"/>
            <w:r w:rsidRPr="00BC0EC6">
              <w:rPr>
                <w:color w:val="000000"/>
              </w:rPr>
              <w:t>ài</w:t>
            </w:r>
            <w:proofErr w:type="spellEnd"/>
            <w:r w:rsidRPr="00BC0EC6">
              <w:rPr>
                <w:color w:val="000000"/>
              </w:rPr>
              <w:t xml:space="preserve"> </w:t>
            </w:r>
            <w:proofErr w:type="spellStart"/>
            <w:r w:rsidRPr="00BC0EC6">
              <w:rPr>
                <w:color w:val="000000"/>
              </w:rPr>
              <w:t>phần</w:t>
            </w:r>
            <w:proofErr w:type="spellEnd"/>
            <w:r w:rsidRPr="00BC0EC6">
              <w:rPr>
                <w:color w:val="000000"/>
                <w:lang w:val="vi-VN"/>
              </w:rPr>
              <w:t> diện t</w:t>
            </w:r>
            <w:proofErr w:type="spellStart"/>
            <w:r w:rsidRPr="00BC0EC6">
              <w:rPr>
                <w:color w:val="000000"/>
              </w:rPr>
              <w:t>ích</w:t>
            </w:r>
            <w:proofErr w:type="spellEnd"/>
            <w:r w:rsidRPr="00BC0EC6">
              <w:rPr>
                <w:color w:val="000000"/>
              </w:rPr>
              <w:t xml:space="preserve"> đ</w:t>
            </w:r>
            <w:r w:rsidRPr="00BC0EC6">
              <w:rPr>
                <w:color w:val="000000"/>
                <w:lang w:val="vi-VN"/>
              </w:rPr>
              <w:t>ất tr</w:t>
            </w:r>
            <w:proofErr w:type="spellStart"/>
            <w:r w:rsidRPr="00BC0EC6">
              <w:rPr>
                <w:color w:val="000000"/>
              </w:rPr>
              <w:t>ên</w:t>
            </w:r>
            <w:proofErr w:type="spellEnd"/>
            <w:r w:rsidRPr="00BC0EC6">
              <w:rPr>
                <w:color w:val="000000"/>
              </w:rPr>
              <w:t xml:space="preserve"> b</w:t>
            </w:r>
            <w:r w:rsidRPr="00BC0EC6">
              <w:rPr>
                <w:color w:val="000000"/>
                <w:lang w:val="vi-VN"/>
              </w:rPr>
              <w:t>ề mặt.</w:t>
            </w:r>
          </w:p>
        </w:tc>
        <w:tc>
          <w:tcPr>
            <w:tcW w:w="1443" w:type="pct"/>
            <w:gridSpan w:val="2"/>
          </w:tcPr>
          <w:p w14:paraId="7CDC0EB7" w14:textId="77777777" w:rsidR="00000FA3" w:rsidRPr="00BC0EC6" w:rsidRDefault="00000FA3" w:rsidP="008624CF">
            <w:pPr>
              <w:spacing w:after="120"/>
              <w:jc w:val="both"/>
              <w:rPr>
                <w:rFonts w:ascii="Times New Roman" w:hAnsi="Times New Roman" w:cs="Times New Roman"/>
                <w:color w:val="000000" w:themeColor="text1"/>
                <w:sz w:val="24"/>
                <w:szCs w:val="24"/>
              </w:rPr>
            </w:pPr>
            <w:r w:rsidRPr="00BC0EC6">
              <w:rPr>
                <w:rFonts w:ascii="Times New Roman" w:hAnsi="Times New Roman" w:cs="Times New Roman"/>
                <w:color w:val="000000" w:themeColor="text1"/>
                <w:sz w:val="24"/>
                <w:szCs w:val="24"/>
              </w:rPr>
              <w:lastRenderedPageBreak/>
              <w:t xml:space="preserve">Quy </w:t>
            </w:r>
            <w:proofErr w:type="spellStart"/>
            <w:r w:rsidRPr="00BC0EC6">
              <w:rPr>
                <w:rFonts w:ascii="Times New Roman" w:hAnsi="Times New Roman" w:cs="Times New Roman"/>
                <w:color w:val="000000" w:themeColor="text1"/>
                <w:sz w:val="24"/>
                <w:szCs w:val="24"/>
              </w:rPr>
              <w:t>định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tại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khoản</w:t>
            </w:r>
            <w:proofErr w:type="spellEnd"/>
            <w:r w:rsidRPr="00BC0EC6">
              <w:rPr>
                <w:rFonts w:ascii="Times New Roman" w:hAnsi="Times New Roman" w:cs="Times New Roman"/>
                <w:color w:val="000000" w:themeColor="text1"/>
                <w:sz w:val="24"/>
                <w:szCs w:val="24"/>
              </w:rPr>
              <w:t xml:space="preserve"> 3 </w:t>
            </w:r>
            <w:proofErr w:type="spellStart"/>
            <w:r w:rsidRPr="00BC0EC6">
              <w:rPr>
                <w:rFonts w:ascii="Times New Roman" w:hAnsi="Times New Roman" w:cs="Times New Roman"/>
                <w:color w:val="000000" w:themeColor="text1"/>
                <w:sz w:val="24"/>
                <w:szCs w:val="24"/>
              </w:rPr>
              <w:t>Điều</w:t>
            </w:r>
            <w:proofErr w:type="spellEnd"/>
            <w:r w:rsidRPr="00BC0EC6">
              <w:rPr>
                <w:rFonts w:ascii="Times New Roman" w:hAnsi="Times New Roman" w:cs="Times New Roman"/>
                <w:color w:val="000000" w:themeColor="text1"/>
                <w:sz w:val="24"/>
                <w:szCs w:val="24"/>
              </w:rPr>
              <w:t xml:space="preserve"> 16 </w:t>
            </w:r>
            <w:proofErr w:type="spellStart"/>
            <w:r w:rsidRPr="00BC0EC6">
              <w:rPr>
                <w:rFonts w:ascii="Times New Roman" w:hAnsi="Times New Roman" w:cs="Times New Roman"/>
                <w:color w:val="000000" w:themeColor="text1"/>
                <w:sz w:val="24"/>
                <w:szCs w:val="24"/>
              </w:rPr>
              <w:t>dự</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thảo</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Nghị</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định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hiện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hành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đang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đặt</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ra</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một</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giới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hạn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bất</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hợp</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lý</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khi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xử</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lý</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kinh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phí</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bồi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thường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hỗ</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trợ</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tái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định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cư</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đối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với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phần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diện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tích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đất</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xây</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dựng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công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trình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ngầm</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Cụ</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thể</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quy</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định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này</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loại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trừ</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toàn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bộ</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phần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lastRenderedPageBreak/>
              <w:t>công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trình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ngầm</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nằm</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dưới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công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trình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trên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mặt</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đất</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nếu</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có</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một</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phần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vượt</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ra</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ngoài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ranh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giới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phần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đất</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trên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bề</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mặt</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Việc</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áp</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dụng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cơ</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chế</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loại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trừ</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toàn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bộ</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như</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vậy</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là</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không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tương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thích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với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nguyên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tắc</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phân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bổ</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tỷ</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lệ</w:t>
            </w:r>
            <w:proofErr w:type="spellEnd"/>
            <w:r w:rsidRPr="00BC0EC6">
              <w:rPr>
                <w:rFonts w:ascii="Times New Roman" w:hAnsi="Times New Roman" w:cs="Times New Roman"/>
                <w:color w:val="000000" w:themeColor="text1"/>
                <w:sz w:val="24"/>
                <w:szCs w:val="24"/>
              </w:rPr>
              <w:t xml:space="preserve"> chi </w:t>
            </w:r>
            <w:proofErr w:type="spellStart"/>
            <w:r w:rsidRPr="00BC0EC6">
              <w:rPr>
                <w:rFonts w:ascii="Times New Roman" w:hAnsi="Times New Roman" w:cs="Times New Roman"/>
                <w:color w:val="000000" w:themeColor="text1"/>
                <w:sz w:val="24"/>
                <w:szCs w:val="24"/>
              </w:rPr>
              <w:t>phí</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đầu</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tư</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mà</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chính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đoạn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trên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của</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quy</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định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đang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áp</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dụng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cho</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phần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đất</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giao</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có</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thu</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tiền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sử</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dụng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đất</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cho</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thuê</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đất</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và</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phần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đất</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sử</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dụng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vào</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mục</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đích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công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cộng</w:t>
            </w:r>
            <w:proofErr w:type="spellEnd"/>
            <w:r w:rsidRPr="00BC0EC6">
              <w:rPr>
                <w:rFonts w:ascii="Times New Roman" w:hAnsi="Times New Roman" w:cs="Times New Roman"/>
                <w:color w:val="000000" w:themeColor="text1"/>
                <w:sz w:val="24"/>
                <w:szCs w:val="24"/>
              </w:rPr>
              <w:t>.</w:t>
            </w:r>
          </w:p>
          <w:p w14:paraId="212D8D2D" w14:textId="77777777" w:rsidR="00000FA3" w:rsidRPr="00BC0EC6" w:rsidRDefault="00000FA3" w:rsidP="008624CF">
            <w:pPr>
              <w:spacing w:after="120"/>
              <w:jc w:val="both"/>
              <w:rPr>
                <w:rFonts w:ascii="Times New Roman" w:hAnsi="Times New Roman" w:cs="Times New Roman"/>
                <w:color w:val="000000" w:themeColor="text1"/>
                <w:sz w:val="24"/>
                <w:szCs w:val="24"/>
              </w:rPr>
            </w:pPr>
            <w:proofErr w:type="spellStart"/>
            <w:r w:rsidRPr="00BC0EC6">
              <w:rPr>
                <w:rFonts w:ascii="Times New Roman" w:hAnsi="Times New Roman" w:cs="Times New Roman"/>
                <w:color w:val="000000" w:themeColor="text1"/>
                <w:sz w:val="24"/>
                <w:szCs w:val="24"/>
              </w:rPr>
              <w:t>Trên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thực</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tế</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công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trình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ngầm</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trong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nhiều</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dự</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án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đầu</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tư</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đặc</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biệt</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tại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đô</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thị</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lớn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thường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có</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thiết</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kế</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mở</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rộng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ra</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ngoài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phạm</w:t>
            </w:r>
            <w:proofErr w:type="spellEnd"/>
            <w:r w:rsidRPr="00BC0EC6">
              <w:rPr>
                <w:rFonts w:ascii="Times New Roman" w:hAnsi="Times New Roman" w:cs="Times New Roman"/>
                <w:color w:val="000000" w:themeColor="text1"/>
                <w:sz w:val="24"/>
                <w:szCs w:val="24"/>
              </w:rPr>
              <w:t xml:space="preserve"> vi </w:t>
            </w:r>
            <w:proofErr w:type="spellStart"/>
            <w:r w:rsidRPr="00BC0EC6">
              <w:rPr>
                <w:rFonts w:ascii="Times New Roman" w:hAnsi="Times New Roman" w:cs="Times New Roman"/>
                <w:color w:val="000000" w:themeColor="text1"/>
                <w:sz w:val="24"/>
                <w:szCs w:val="24"/>
              </w:rPr>
              <w:t>phần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công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trình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nổi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trên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mặt</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đất</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nhằm</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tối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ưu</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hóa</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diện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tích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sử</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dụng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điển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hình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như</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tầng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hầm</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đỗ</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xe</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bể</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chứa</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nước</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hệ</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thống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kỹ</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thuật</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hạ</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tầng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ngầm</w:t>
            </w:r>
            <w:proofErr w:type="spellEnd"/>
            <w:r w:rsidRPr="00BC0EC6">
              <w:rPr>
                <w:rFonts w:ascii="Times New Roman" w:hAnsi="Times New Roman" w:cs="Times New Roman"/>
                <w:color w:val="000000" w:themeColor="text1"/>
                <w:sz w:val="24"/>
                <w:szCs w:val="24"/>
              </w:rPr>
              <w:t xml:space="preserve"> v.v.). </w:t>
            </w:r>
            <w:proofErr w:type="spellStart"/>
            <w:r w:rsidRPr="00BC0EC6">
              <w:rPr>
                <w:rFonts w:ascii="Times New Roman" w:hAnsi="Times New Roman" w:cs="Times New Roman"/>
                <w:color w:val="000000" w:themeColor="text1"/>
                <w:sz w:val="24"/>
                <w:szCs w:val="24"/>
              </w:rPr>
              <w:t>Những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phần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mở</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rộng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này</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có</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thể</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chỉ</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chiếm</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một</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diện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tích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nhỏ</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nhưng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lại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khiến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toàn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bộ</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phần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ngầm</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bị</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loại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khỏi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diện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tích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được</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khấu</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trừ</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kinh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phí</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bồi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thường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là</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điều</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không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hợp</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lý</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không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phản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ánh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đúng</w:t>
            </w:r>
            <w:proofErr w:type="spellEnd"/>
            <w:r w:rsidRPr="00BC0EC6">
              <w:rPr>
                <w:rFonts w:ascii="Times New Roman" w:hAnsi="Times New Roman" w:cs="Times New Roman"/>
                <w:color w:val="000000" w:themeColor="text1"/>
                <w:sz w:val="24"/>
                <w:szCs w:val="24"/>
              </w:rPr>
              <w:t xml:space="preserve"> chi </w:t>
            </w:r>
            <w:proofErr w:type="spellStart"/>
            <w:r w:rsidRPr="00BC0EC6">
              <w:rPr>
                <w:rFonts w:ascii="Times New Roman" w:hAnsi="Times New Roman" w:cs="Times New Roman"/>
                <w:color w:val="000000" w:themeColor="text1"/>
                <w:sz w:val="24"/>
                <w:szCs w:val="24"/>
              </w:rPr>
              <w:t>phí</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thực</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tế</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nhà</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đầu</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tư</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đã</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ứng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trước</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để</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thực</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hiện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dự</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án</w:t>
            </w:r>
            <w:proofErr w:type="spellEnd"/>
            <w:r w:rsidRPr="00BC0EC6">
              <w:rPr>
                <w:rFonts w:ascii="Times New Roman" w:hAnsi="Times New Roman" w:cs="Times New Roman"/>
                <w:color w:val="000000" w:themeColor="text1"/>
                <w:sz w:val="24"/>
                <w:szCs w:val="24"/>
              </w:rPr>
              <w:t>.</w:t>
            </w:r>
          </w:p>
          <w:p w14:paraId="6B8DB337" w14:textId="77777777" w:rsidR="00000FA3" w:rsidRPr="00BC0EC6" w:rsidRDefault="00000FA3" w:rsidP="008624CF">
            <w:pPr>
              <w:spacing w:after="120"/>
              <w:jc w:val="both"/>
              <w:rPr>
                <w:rFonts w:ascii="Times New Roman" w:hAnsi="Times New Roman" w:cs="Times New Roman"/>
                <w:color w:val="000000" w:themeColor="text1"/>
                <w:sz w:val="24"/>
                <w:szCs w:val="24"/>
              </w:rPr>
            </w:pPr>
          </w:p>
          <w:p w14:paraId="362123D7" w14:textId="77777777" w:rsidR="00000FA3" w:rsidRPr="00BC0EC6" w:rsidRDefault="00000FA3" w:rsidP="008624CF">
            <w:pPr>
              <w:spacing w:after="120"/>
              <w:jc w:val="both"/>
              <w:rPr>
                <w:rFonts w:ascii="Times New Roman" w:hAnsi="Times New Roman" w:cs="Times New Roman"/>
                <w:color w:val="000000" w:themeColor="text1"/>
                <w:sz w:val="24"/>
                <w:szCs w:val="24"/>
              </w:rPr>
            </w:pPr>
            <w:proofErr w:type="spellStart"/>
            <w:r w:rsidRPr="00BC0EC6">
              <w:rPr>
                <w:rFonts w:ascii="Times New Roman" w:hAnsi="Times New Roman" w:cs="Times New Roman"/>
                <w:color w:val="000000" w:themeColor="text1"/>
                <w:sz w:val="24"/>
                <w:szCs w:val="24"/>
              </w:rPr>
              <w:t>Từ</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góc</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nhìn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của</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doanh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nghiệp</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việc</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loại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trừ</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toàn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bộ</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phần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công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trình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ngầm</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khỏi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phạm</w:t>
            </w:r>
            <w:proofErr w:type="spellEnd"/>
            <w:r w:rsidRPr="00BC0EC6">
              <w:rPr>
                <w:rFonts w:ascii="Times New Roman" w:hAnsi="Times New Roman" w:cs="Times New Roman"/>
                <w:color w:val="000000" w:themeColor="text1"/>
                <w:sz w:val="24"/>
                <w:szCs w:val="24"/>
              </w:rPr>
              <w:t xml:space="preserve"> vi </w:t>
            </w:r>
            <w:proofErr w:type="spellStart"/>
            <w:r w:rsidRPr="00BC0EC6">
              <w:rPr>
                <w:rFonts w:ascii="Times New Roman" w:hAnsi="Times New Roman" w:cs="Times New Roman"/>
                <w:color w:val="000000" w:themeColor="text1"/>
                <w:sz w:val="24"/>
                <w:szCs w:val="24"/>
              </w:rPr>
              <w:t>được</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khấu</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trừ</w:t>
            </w:r>
            <w:proofErr w:type="spellEnd"/>
            <w:r w:rsidRPr="00BC0EC6">
              <w:rPr>
                <w:rFonts w:ascii="Times New Roman" w:hAnsi="Times New Roman" w:cs="Times New Roman"/>
                <w:color w:val="000000" w:themeColor="text1"/>
                <w:sz w:val="24"/>
                <w:szCs w:val="24"/>
              </w:rPr>
              <w:t xml:space="preserve"> chi </w:t>
            </w:r>
            <w:proofErr w:type="spellStart"/>
            <w:r w:rsidRPr="00BC0EC6">
              <w:rPr>
                <w:rFonts w:ascii="Times New Roman" w:hAnsi="Times New Roman" w:cs="Times New Roman"/>
                <w:color w:val="000000" w:themeColor="text1"/>
                <w:sz w:val="24"/>
                <w:szCs w:val="24"/>
              </w:rPr>
              <w:t>phí</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bồi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thường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hỗ</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trợ</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tái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định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cư</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chỉ</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vì</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có</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phần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vượt</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khỏi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ranh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giới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phần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đất</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trên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mặt</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là</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một</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cách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tiếp</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cận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quá</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cứng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nhắc</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và</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gây</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thiệt</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hại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cho</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doanh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nghiệp</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cụ</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thể</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phải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chịu</w:t>
            </w:r>
            <w:proofErr w:type="spellEnd"/>
            <w:r w:rsidRPr="00BC0EC6">
              <w:rPr>
                <w:rFonts w:ascii="Times New Roman" w:hAnsi="Times New Roman" w:cs="Times New Roman"/>
                <w:color w:val="000000" w:themeColor="text1"/>
                <w:sz w:val="24"/>
                <w:szCs w:val="24"/>
              </w:rPr>
              <w:t xml:space="preserve"> chi </w:t>
            </w:r>
            <w:proofErr w:type="spellStart"/>
            <w:r w:rsidRPr="00BC0EC6">
              <w:rPr>
                <w:rFonts w:ascii="Times New Roman" w:hAnsi="Times New Roman" w:cs="Times New Roman"/>
                <w:color w:val="000000" w:themeColor="text1"/>
                <w:sz w:val="24"/>
                <w:szCs w:val="24"/>
              </w:rPr>
              <w:t>phí</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cho</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phần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diện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tích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thực</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tế</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vẫn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đang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phục</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vụ</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dự</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án</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nhưng</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bị</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loại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khỏi</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tính</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toán</w:t>
            </w:r>
            <w:proofErr w:type="spellEnd"/>
            <w:r w:rsidRPr="00BC0EC6">
              <w:rPr>
                <w:rFonts w:ascii="Times New Roman" w:hAnsi="Times New Roman" w:cs="Times New Roman"/>
                <w:color w:val="000000" w:themeColor="text1"/>
                <w:sz w:val="24"/>
                <w:szCs w:val="24"/>
              </w:rPr>
              <w:t>.</w:t>
            </w:r>
          </w:p>
        </w:tc>
        <w:tc>
          <w:tcPr>
            <w:tcW w:w="1474" w:type="pct"/>
          </w:tcPr>
          <w:p w14:paraId="3068C772" w14:textId="77777777" w:rsidR="00000FA3" w:rsidRPr="00BC0EC6" w:rsidRDefault="00000FA3" w:rsidP="008624CF">
            <w:pPr>
              <w:spacing w:after="120"/>
              <w:jc w:val="both"/>
              <w:rPr>
                <w:rFonts w:ascii="Times New Roman" w:hAnsi="Times New Roman" w:cs="Times New Roman"/>
                <w:b/>
                <w:bCs/>
                <w:color w:val="000000" w:themeColor="text1"/>
                <w:sz w:val="24"/>
                <w:szCs w:val="24"/>
              </w:rPr>
            </w:pPr>
            <w:proofErr w:type="spellStart"/>
            <w:r w:rsidRPr="00BC0EC6">
              <w:rPr>
                <w:rFonts w:ascii="Times New Roman" w:hAnsi="Times New Roman" w:cs="Times New Roman"/>
                <w:b/>
                <w:bCs/>
                <w:color w:val="000000" w:themeColor="text1"/>
                <w:sz w:val="24"/>
                <w:szCs w:val="24"/>
              </w:rPr>
              <w:lastRenderedPageBreak/>
              <w:t>Đề</w:t>
            </w:r>
            <w:proofErr w:type="spellEnd"/>
            <w:r w:rsidRPr="00BC0EC6">
              <w:rPr>
                <w:rFonts w:ascii="Times New Roman" w:hAnsi="Times New Roman" w:cs="Times New Roman"/>
                <w:b/>
                <w:bCs/>
                <w:color w:val="000000" w:themeColor="text1"/>
                <w:sz w:val="24"/>
                <w:szCs w:val="24"/>
              </w:rPr>
              <w:t xml:space="preserve"> </w:t>
            </w:r>
            <w:proofErr w:type="spellStart"/>
            <w:r w:rsidRPr="00BC0EC6">
              <w:rPr>
                <w:rFonts w:ascii="Times New Roman" w:hAnsi="Times New Roman" w:cs="Times New Roman"/>
                <w:b/>
                <w:bCs/>
                <w:color w:val="000000" w:themeColor="text1"/>
                <w:sz w:val="24"/>
                <w:szCs w:val="24"/>
              </w:rPr>
              <w:t>xuất</w:t>
            </w:r>
            <w:proofErr w:type="spellEnd"/>
            <w:r w:rsidRPr="00BC0EC6">
              <w:rPr>
                <w:rFonts w:ascii="Times New Roman" w:hAnsi="Times New Roman" w:cs="Times New Roman"/>
                <w:b/>
                <w:bCs/>
                <w:color w:val="000000" w:themeColor="text1"/>
                <w:sz w:val="24"/>
                <w:szCs w:val="24"/>
              </w:rPr>
              <w:t xml:space="preserve"> </w:t>
            </w:r>
            <w:proofErr w:type="spellStart"/>
            <w:r w:rsidRPr="00BC0EC6">
              <w:rPr>
                <w:rFonts w:ascii="Times New Roman" w:hAnsi="Times New Roman" w:cs="Times New Roman"/>
                <w:b/>
                <w:bCs/>
                <w:color w:val="000000" w:themeColor="text1"/>
                <w:sz w:val="24"/>
                <w:szCs w:val="24"/>
              </w:rPr>
              <w:t>sửa</w:t>
            </w:r>
            <w:proofErr w:type="spellEnd"/>
            <w:r w:rsidRPr="00BC0EC6">
              <w:rPr>
                <w:rFonts w:ascii="Times New Roman" w:hAnsi="Times New Roman" w:cs="Times New Roman"/>
                <w:b/>
                <w:bCs/>
                <w:color w:val="000000" w:themeColor="text1"/>
                <w:sz w:val="24"/>
                <w:szCs w:val="24"/>
              </w:rPr>
              <w:t xml:space="preserve"> </w:t>
            </w:r>
            <w:proofErr w:type="spellStart"/>
            <w:r w:rsidRPr="00BC0EC6">
              <w:rPr>
                <w:rFonts w:ascii="Times New Roman" w:hAnsi="Times New Roman" w:cs="Times New Roman"/>
                <w:b/>
                <w:bCs/>
                <w:color w:val="000000" w:themeColor="text1"/>
                <w:sz w:val="24"/>
                <w:szCs w:val="24"/>
              </w:rPr>
              <w:t>đổi</w:t>
            </w:r>
            <w:proofErr w:type="spellEnd"/>
            <w:r w:rsidRPr="00BC0EC6">
              <w:rPr>
                <w:rFonts w:ascii="Times New Roman" w:hAnsi="Times New Roman" w:cs="Times New Roman"/>
                <w:b/>
                <w:bCs/>
                <w:color w:val="000000" w:themeColor="text1"/>
                <w:sz w:val="24"/>
                <w:szCs w:val="24"/>
              </w:rPr>
              <w:t>:</w:t>
            </w:r>
          </w:p>
          <w:p w14:paraId="3EB8402C" w14:textId="77777777" w:rsidR="00000FA3" w:rsidRPr="00BC0EC6" w:rsidRDefault="00000FA3" w:rsidP="008624CF">
            <w:pPr>
              <w:spacing w:after="120"/>
              <w:jc w:val="both"/>
              <w:rPr>
                <w:rFonts w:ascii="Times New Roman" w:hAnsi="Times New Roman" w:cs="Times New Roman"/>
                <w:color w:val="000000" w:themeColor="text1"/>
                <w:sz w:val="24"/>
                <w:szCs w:val="24"/>
              </w:rPr>
            </w:pPr>
          </w:p>
          <w:p w14:paraId="3D82B712" w14:textId="77777777" w:rsidR="00000FA3" w:rsidRPr="00BC0EC6" w:rsidRDefault="00000FA3" w:rsidP="008624CF">
            <w:pPr>
              <w:spacing w:after="120"/>
              <w:jc w:val="both"/>
              <w:rPr>
                <w:rFonts w:ascii="Times New Roman" w:hAnsi="Times New Roman" w:cs="Times New Roman"/>
                <w:color w:val="000000" w:themeColor="text1"/>
                <w:sz w:val="24"/>
                <w:szCs w:val="24"/>
              </w:rPr>
            </w:pPr>
            <w:r w:rsidRPr="00BC0EC6">
              <w:rPr>
                <w:rFonts w:ascii="Times New Roman" w:hAnsi="Times New Roman" w:cs="Times New Roman"/>
                <w:color w:val="000000" w:themeColor="text1"/>
                <w:sz w:val="24"/>
                <w:szCs w:val="24"/>
              </w:rPr>
              <w:t>“</w:t>
            </w:r>
            <w:r w:rsidRPr="00BC0EC6">
              <w:rPr>
                <w:rFonts w:ascii="Times New Roman" w:hAnsi="Times New Roman" w:cs="Times New Roman"/>
                <w:i/>
                <w:color w:val="000000" w:themeColor="text1"/>
                <w:sz w:val="24"/>
                <w:szCs w:val="24"/>
              </w:rPr>
              <w:t xml:space="preserve">Trường </w:t>
            </w:r>
            <w:proofErr w:type="spellStart"/>
            <w:r w:rsidRPr="00BC0EC6">
              <w:rPr>
                <w:rFonts w:ascii="Times New Roman" w:hAnsi="Times New Roman" w:cs="Times New Roman"/>
                <w:i/>
                <w:color w:val="000000" w:themeColor="text1"/>
                <w:sz w:val="24"/>
                <w:szCs w:val="24"/>
              </w:rPr>
              <w:t>hợp</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Nhà</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nước</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giao</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đất</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có</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thu</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tiền</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sử</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dụng</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đất</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cho</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thuê</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đất</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nếu</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người</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thực</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hiện</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dự</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án</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tự</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nguyện</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ứng</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trước</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kinh</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lastRenderedPageBreak/>
              <w:t>phí</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bồi</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thường</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hỗ</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trợ</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tái</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định</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cư</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theo</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phương</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án</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bồi</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thường</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hỗ</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trợ</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tái</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định</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cư</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đã</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được</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cơ</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quan</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nhà</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nước</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có</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thẩm</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quyền</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phê</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duyệt</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theo</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quy</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định</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tại</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khoản</w:t>
            </w:r>
            <w:proofErr w:type="spellEnd"/>
            <w:r w:rsidRPr="00BC0EC6">
              <w:rPr>
                <w:rFonts w:ascii="Times New Roman" w:hAnsi="Times New Roman" w:cs="Times New Roman"/>
                <w:i/>
                <w:color w:val="000000" w:themeColor="text1"/>
                <w:sz w:val="24"/>
                <w:szCs w:val="24"/>
              </w:rPr>
              <w:t xml:space="preserve"> 2 </w:t>
            </w:r>
            <w:proofErr w:type="spellStart"/>
            <w:r w:rsidRPr="00BC0EC6">
              <w:rPr>
                <w:rFonts w:ascii="Times New Roman" w:hAnsi="Times New Roman" w:cs="Times New Roman"/>
                <w:i/>
                <w:color w:val="000000" w:themeColor="text1"/>
                <w:sz w:val="24"/>
                <w:szCs w:val="24"/>
              </w:rPr>
              <w:t>Điều</w:t>
            </w:r>
            <w:proofErr w:type="spellEnd"/>
            <w:r w:rsidRPr="00BC0EC6">
              <w:rPr>
                <w:rFonts w:ascii="Times New Roman" w:hAnsi="Times New Roman" w:cs="Times New Roman"/>
                <w:i/>
                <w:color w:val="000000" w:themeColor="text1"/>
                <w:sz w:val="24"/>
                <w:szCs w:val="24"/>
              </w:rPr>
              <w:t xml:space="preserve"> 94 </w:t>
            </w:r>
            <w:proofErr w:type="spellStart"/>
            <w:r w:rsidRPr="00BC0EC6">
              <w:rPr>
                <w:rFonts w:ascii="Times New Roman" w:hAnsi="Times New Roman" w:cs="Times New Roman"/>
                <w:i/>
                <w:color w:val="000000" w:themeColor="text1"/>
                <w:sz w:val="24"/>
                <w:szCs w:val="24"/>
              </w:rPr>
              <w:t>Luật</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Đất</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đai</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mà</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dự</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án</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đầu</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tư</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có</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nhiều</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hình</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thức</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sử</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dụng</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đất</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giao</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đất</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không</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thu</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tiền</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sử</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dụng</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đất</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giao</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đất</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có</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thu</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tiền</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sử</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dụng</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đất</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cho</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thuê</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đất</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thì</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việc</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khấu</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trừ</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kinh</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phí</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bồi</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thường</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hỗ</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trợ</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tái</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định</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cư</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theo</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phương</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án</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được</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cơ</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quan</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nhà</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nước</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có</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thẩm</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quyền</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phê</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duyệt</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được</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tính</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theo</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từng</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loại</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diện</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tích</w:t>
            </w:r>
            <w:proofErr w:type="spellEnd"/>
            <w:r w:rsidRPr="00BC0EC6">
              <w:rPr>
                <w:rFonts w:ascii="Times New Roman" w:hAnsi="Times New Roman" w:cs="Times New Roman"/>
                <w:i/>
                <w:color w:val="000000" w:themeColor="text1"/>
                <w:sz w:val="24"/>
                <w:szCs w:val="24"/>
              </w:rPr>
              <w:t xml:space="preserve"> </w:t>
            </w:r>
            <w:r w:rsidRPr="00BC0EC6">
              <w:rPr>
                <w:rFonts w:ascii="Times New Roman" w:hAnsi="Times New Roman" w:cs="Times New Roman"/>
                <w:b/>
                <w:i/>
                <w:color w:val="FF0000"/>
                <w:sz w:val="24"/>
                <w:szCs w:val="24"/>
              </w:rPr>
              <w:t xml:space="preserve">(bao </w:t>
            </w:r>
            <w:proofErr w:type="spellStart"/>
            <w:r w:rsidRPr="00BC0EC6">
              <w:rPr>
                <w:rFonts w:ascii="Times New Roman" w:hAnsi="Times New Roman" w:cs="Times New Roman"/>
                <w:b/>
                <w:i/>
                <w:color w:val="FF0000"/>
                <w:sz w:val="24"/>
                <w:szCs w:val="24"/>
              </w:rPr>
              <w:t>gồm</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cả</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phần</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diện</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tích</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xây</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dựng</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công</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trình</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ngầm</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không</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phải</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là</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phần</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ngầm</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của</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công</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trình</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xây</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dựng</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trên</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mặt</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đất</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hoặc</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của</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phần</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ngầm</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công</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trình</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xây</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dựng</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trên</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mặt</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đất</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mà</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có</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phần</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diện</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tích</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xây</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dựng</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công</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trình</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ngầm</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vượt</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ra</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ngoài</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phần</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diện</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tích</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đất</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trên</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bề</w:t>
            </w:r>
            <w:proofErr w:type="spellEnd"/>
            <w:r w:rsidRPr="00BC0EC6">
              <w:rPr>
                <w:rFonts w:ascii="Times New Roman" w:hAnsi="Times New Roman" w:cs="Times New Roman"/>
                <w:b/>
                <w:i/>
                <w:color w:val="FF0000"/>
                <w:sz w:val="24"/>
                <w:szCs w:val="24"/>
              </w:rPr>
              <w:t xml:space="preserve"> </w:t>
            </w:r>
            <w:proofErr w:type="spellStart"/>
            <w:r w:rsidRPr="00BC0EC6">
              <w:rPr>
                <w:rFonts w:ascii="Times New Roman" w:hAnsi="Times New Roman" w:cs="Times New Roman"/>
                <w:b/>
                <w:i/>
                <w:color w:val="FF0000"/>
                <w:sz w:val="24"/>
                <w:szCs w:val="24"/>
              </w:rPr>
              <w:t>mặt</w:t>
            </w:r>
            <w:proofErr w:type="spellEnd"/>
            <w:r w:rsidRPr="00BC0EC6">
              <w:rPr>
                <w:rFonts w:ascii="Times New Roman" w:hAnsi="Times New Roman" w:cs="Times New Roman"/>
                <w:b/>
                <w:i/>
                <w:color w:val="FF0000"/>
                <w:sz w:val="24"/>
                <w:szCs w:val="24"/>
              </w:rPr>
              <w:t>)</w:t>
            </w:r>
            <w:r w:rsidRPr="00BC0EC6">
              <w:rPr>
                <w:rFonts w:ascii="Times New Roman" w:hAnsi="Times New Roman" w:cs="Times New Roman"/>
                <w:i/>
                <w:color w:val="000000" w:themeColor="text1"/>
                <w:sz w:val="24"/>
                <w:szCs w:val="24"/>
              </w:rPr>
              <w:t xml:space="preserve">. Kinh </w:t>
            </w:r>
            <w:proofErr w:type="spellStart"/>
            <w:r w:rsidRPr="00BC0EC6">
              <w:rPr>
                <w:rFonts w:ascii="Times New Roman" w:hAnsi="Times New Roman" w:cs="Times New Roman"/>
                <w:i/>
                <w:color w:val="000000" w:themeColor="text1"/>
                <w:sz w:val="24"/>
                <w:szCs w:val="24"/>
              </w:rPr>
              <w:t>phí</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bồi</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thường</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hỗ</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trợ</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tái</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định</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cư</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của</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phần</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diện</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tích</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đất</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sử</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dụng</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vào</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mục</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đích</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công</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cộng</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được</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giao</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đất</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không</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thu</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tiền</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sử</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dụng</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đất</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được</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phân</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bổ</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vào</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các</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phần</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diện</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tích</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đất</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tính</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thu</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tiền</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sử</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dụng</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đất</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tiền</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thuê</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đất</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theo</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tỷ</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lệ</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diện</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tích</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của</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từng</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phần</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trong</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tổng</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diện</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tích</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phải</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thực</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hiện</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nộp</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tiền</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sử</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dụng</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đất</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tiền</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thuê</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đất</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để</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thực</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hiện</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khấu</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trừ</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theo</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quy</w:t>
            </w:r>
            <w:proofErr w:type="spellEnd"/>
            <w:r w:rsidRPr="00BC0EC6">
              <w:rPr>
                <w:rFonts w:ascii="Times New Roman" w:hAnsi="Times New Roman" w:cs="Times New Roman"/>
                <w:i/>
                <w:color w:val="000000" w:themeColor="text1"/>
                <w:sz w:val="24"/>
                <w:szCs w:val="24"/>
              </w:rPr>
              <w:t xml:space="preserve"> </w:t>
            </w:r>
            <w:proofErr w:type="spellStart"/>
            <w:r w:rsidRPr="00BC0EC6">
              <w:rPr>
                <w:rFonts w:ascii="Times New Roman" w:hAnsi="Times New Roman" w:cs="Times New Roman"/>
                <w:i/>
                <w:color w:val="000000" w:themeColor="text1"/>
                <w:sz w:val="24"/>
                <w:szCs w:val="24"/>
              </w:rPr>
              <w:t>định</w:t>
            </w:r>
            <w:proofErr w:type="spellEnd"/>
            <w:r w:rsidRPr="00BC0EC6">
              <w:rPr>
                <w:rFonts w:ascii="Times New Roman" w:hAnsi="Times New Roman" w:cs="Times New Roman"/>
                <w:color w:val="000000" w:themeColor="text1"/>
                <w:sz w:val="24"/>
                <w:szCs w:val="24"/>
              </w:rPr>
              <w:t>.</w:t>
            </w:r>
          </w:p>
          <w:p w14:paraId="5AB5F445" w14:textId="77777777" w:rsidR="00000FA3" w:rsidRPr="00BC0EC6" w:rsidRDefault="00000FA3" w:rsidP="008624CF">
            <w:pPr>
              <w:pStyle w:val="NormalWeb"/>
              <w:shd w:val="clear" w:color="auto" w:fill="FFFFFF"/>
              <w:spacing w:before="0" w:beforeAutospacing="0" w:after="120" w:afterAutospacing="0"/>
              <w:jc w:val="both"/>
              <w:rPr>
                <w:color w:val="000000"/>
                <w:lang w:val="vi-VN"/>
              </w:rPr>
            </w:pPr>
            <w:proofErr w:type="spellStart"/>
            <w:r w:rsidRPr="00BC0EC6">
              <w:rPr>
                <w:strike/>
                <w:color w:val="000000"/>
                <w:lang w:val="en"/>
              </w:rPr>
              <w:t>Không</w:t>
            </w:r>
            <w:proofErr w:type="spellEnd"/>
            <w:r w:rsidRPr="00BC0EC6">
              <w:rPr>
                <w:strike/>
                <w:color w:val="000000"/>
                <w:lang w:val="en"/>
              </w:rPr>
              <w:t xml:space="preserve"> </w:t>
            </w:r>
            <w:proofErr w:type="spellStart"/>
            <w:r w:rsidRPr="00BC0EC6">
              <w:rPr>
                <w:strike/>
                <w:color w:val="000000"/>
                <w:lang w:val="en"/>
              </w:rPr>
              <w:t>th</w:t>
            </w:r>
            <w:proofErr w:type="spellEnd"/>
            <w:r w:rsidRPr="00BC0EC6">
              <w:rPr>
                <w:strike/>
                <w:color w:val="000000"/>
                <w:lang w:val="vi-VN"/>
              </w:rPr>
              <w:t>ực hiện ph</w:t>
            </w:r>
            <w:proofErr w:type="spellStart"/>
            <w:r w:rsidRPr="00BC0EC6">
              <w:rPr>
                <w:strike/>
                <w:color w:val="000000"/>
              </w:rPr>
              <w:t>ân</w:t>
            </w:r>
            <w:proofErr w:type="spellEnd"/>
            <w:r w:rsidRPr="00BC0EC6">
              <w:rPr>
                <w:strike/>
                <w:color w:val="000000"/>
              </w:rPr>
              <w:t xml:space="preserve"> b</w:t>
            </w:r>
            <w:r w:rsidRPr="00BC0EC6">
              <w:rPr>
                <w:strike/>
                <w:color w:val="000000"/>
                <w:lang w:val="vi-VN"/>
              </w:rPr>
              <w:t>ổ tiền bồi thường, hỗ trợ, t</w:t>
            </w:r>
            <w:proofErr w:type="spellStart"/>
            <w:r w:rsidRPr="00BC0EC6">
              <w:rPr>
                <w:strike/>
                <w:color w:val="000000"/>
              </w:rPr>
              <w:t>ái</w:t>
            </w:r>
            <w:proofErr w:type="spellEnd"/>
            <w:r w:rsidRPr="00BC0EC6">
              <w:rPr>
                <w:strike/>
                <w:color w:val="000000"/>
              </w:rPr>
              <w:t xml:space="preserve"> đ</w:t>
            </w:r>
            <w:r w:rsidRPr="00BC0EC6">
              <w:rPr>
                <w:strike/>
                <w:color w:val="000000"/>
                <w:lang w:val="vi-VN"/>
              </w:rPr>
              <w:t>ịnh cư quy định tại khoản này</w:t>
            </w:r>
            <w:r w:rsidRPr="00BC0EC6">
              <w:rPr>
                <w:strike/>
                <w:color w:val="000000"/>
              </w:rPr>
              <w:t> </w:t>
            </w:r>
            <w:proofErr w:type="spellStart"/>
            <w:r w:rsidRPr="00BC0EC6">
              <w:rPr>
                <w:strike/>
                <w:color w:val="000000"/>
              </w:rPr>
              <w:t>vào</w:t>
            </w:r>
            <w:proofErr w:type="spellEnd"/>
            <w:r w:rsidRPr="00BC0EC6">
              <w:rPr>
                <w:strike/>
                <w:color w:val="000000"/>
              </w:rPr>
              <w:t xml:space="preserve"> </w:t>
            </w:r>
            <w:proofErr w:type="spellStart"/>
            <w:r w:rsidRPr="00BC0EC6">
              <w:rPr>
                <w:strike/>
                <w:color w:val="000000"/>
              </w:rPr>
              <w:t>ti</w:t>
            </w:r>
            <w:proofErr w:type="spellEnd"/>
            <w:r w:rsidRPr="00BC0EC6">
              <w:rPr>
                <w:strike/>
                <w:color w:val="000000"/>
                <w:lang w:val="vi-VN"/>
              </w:rPr>
              <w:t>ền thu</w:t>
            </w:r>
            <w:r w:rsidRPr="00BC0EC6">
              <w:rPr>
                <w:strike/>
                <w:color w:val="000000"/>
              </w:rPr>
              <w:t>ê đ</w:t>
            </w:r>
            <w:r w:rsidRPr="00BC0EC6">
              <w:rPr>
                <w:strike/>
                <w:color w:val="000000"/>
                <w:lang w:val="vi-VN"/>
              </w:rPr>
              <w:t>ất của phần diện t</w:t>
            </w:r>
            <w:proofErr w:type="spellStart"/>
            <w:r w:rsidRPr="00BC0EC6">
              <w:rPr>
                <w:strike/>
                <w:color w:val="000000"/>
              </w:rPr>
              <w:t>ích</w:t>
            </w:r>
            <w:proofErr w:type="spellEnd"/>
            <w:r w:rsidRPr="00BC0EC6">
              <w:rPr>
                <w:strike/>
                <w:color w:val="000000"/>
              </w:rPr>
              <w:t xml:space="preserve"> </w:t>
            </w:r>
            <w:proofErr w:type="spellStart"/>
            <w:r w:rsidRPr="00BC0EC6">
              <w:rPr>
                <w:strike/>
                <w:color w:val="000000"/>
              </w:rPr>
              <w:t>xây</w:t>
            </w:r>
            <w:proofErr w:type="spellEnd"/>
            <w:r w:rsidRPr="00BC0EC6">
              <w:rPr>
                <w:strike/>
                <w:color w:val="000000"/>
              </w:rPr>
              <w:t xml:space="preserve"> d</w:t>
            </w:r>
            <w:r w:rsidRPr="00BC0EC6">
              <w:rPr>
                <w:strike/>
                <w:color w:val="000000"/>
                <w:lang w:val="vi-VN"/>
              </w:rPr>
              <w:t>ựng c</w:t>
            </w:r>
            <w:proofErr w:type="spellStart"/>
            <w:r w:rsidRPr="00BC0EC6">
              <w:rPr>
                <w:strike/>
                <w:color w:val="000000"/>
              </w:rPr>
              <w:t>ông</w:t>
            </w:r>
            <w:proofErr w:type="spellEnd"/>
            <w:r w:rsidRPr="00BC0EC6">
              <w:rPr>
                <w:strike/>
                <w:color w:val="000000"/>
              </w:rPr>
              <w:t xml:space="preserve"> </w:t>
            </w:r>
            <w:proofErr w:type="spellStart"/>
            <w:r w:rsidRPr="00BC0EC6">
              <w:rPr>
                <w:strike/>
                <w:color w:val="000000"/>
              </w:rPr>
              <w:t>trình</w:t>
            </w:r>
            <w:proofErr w:type="spellEnd"/>
            <w:r w:rsidRPr="00BC0EC6">
              <w:rPr>
                <w:strike/>
                <w:color w:val="000000"/>
              </w:rPr>
              <w:t xml:space="preserve"> ng</w:t>
            </w:r>
            <w:r w:rsidRPr="00BC0EC6">
              <w:rPr>
                <w:strike/>
                <w:color w:val="000000"/>
                <w:lang w:val="vi-VN"/>
              </w:rPr>
              <w:t>ầm (kh</w:t>
            </w:r>
            <w:proofErr w:type="spellStart"/>
            <w:r w:rsidRPr="00BC0EC6">
              <w:rPr>
                <w:strike/>
                <w:color w:val="000000"/>
              </w:rPr>
              <w:t>ông</w:t>
            </w:r>
            <w:proofErr w:type="spellEnd"/>
            <w:r w:rsidRPr="00BC0EC6">
              <w:rPr>
                <w:strike/>
                <w:color w:val="000000"/>
              </w:rPr>
              <w:t xml:space="preserve"> </w:t>
            </w:r>
            <w:proofErr w:type="spellStart"/>
            <w:r w:rsidRPr="00BC0EC6">
              <w:rPr>
                <w:strike/>
                <w:color w:val="000000"/>
              </w:rPr>
              <w:t>ph</w:t>
            </w:r>
            <w:proofErr w:type="spellEnd"/>
            <w:r w:rsidRPr="00BC0EC6">
              <w:rPr>
                <w:strike/>
                <w:color w:val="000000"/>
                <w:lang w:val="vi-VN"/>
              </w:rPr>
              <w:t>ải l</w:t>
            </w:r>
            <w:r w:rsidRPr="00BC0EC6">
              <w:rPr>
                <w:strike/>
                <w:color w:val="000000"/>
              </w:rPr>
              <w:t xml:space="preserve">à </w:t>
            </w:r>
            <w:proofErr w:type="spellStart"/>
            <w:r w:rsidRPr="00BC0EC6">
              <w:rPr>
                <w:strike/>
                <w:color w:val="000000"/>
              </w:rPr>
              <w:t>phần</w:t>
            </w:r>
            <w:proofErr w:type="spellEnd"/>
            <w:r w:rsidRPr="00BC0EC6">
              <w:rPr>
                <w:strike/>
                <w:color w:val="000000"/>
                <w:lang w:val="vi-VN"/>
              </w:rPr>
              <w:t> ngầm của c</w:t>
            </w:r>
            <w:proofErr w:type="spellStart"/>
            <w:r w:rsidRPr="00BC0EC6">
              <w:rPr>
                <w:strike/>
                <w:color w:val="000000"/>
              </w:rPr>
              <w:t>ông</w:t>
            </w:r>
            <w:proofErr w:type="spellEnd"/>
            <w:r w:rsidRPr="00BC0EC6">
              <w:rPr>
                <w:strike/>
                <w:color w:val="000000"/>
              </w:rPr>
              <w:t xml:space="preserve"> </w:t>
            </w:r>
            <w:proofErr w:type="spellStart"/>
            <w:r w:rsidRPr="00BC0EC6">
              <w:rPr>
                <w:strike/>
                <w:color w:val="000000"/>
              </w:rPr>
              <w:t>trình</w:t>
            </w:r>
            <w:proofErr w:type="spellEnd"/>
            <w:r w:rsidRPr="00BC0EC6">
              <w:rPr>
                <w:strike/>
                <w:color w:val="000000"/>
              </w:rPr>
              <w:t xml:space="preserve"> </w:t>
            </w:r>
            <w:proofErr w:type="spellStart"/>
            <w:r w:rsidRPr="00BC0EC6">
              <w:rPr>
                <w:strike/>
                <w:color w:val="000000"/>
              </w:rPr>
              <w:t>xây</w:t>
            </w:r>
            <w:proofErr w:type="spellEnd"/>
            <w:r w:rsidRPr="00BC0EC6">
              <w:rPr>
                <w:strike/>
                <w:color w:val="000000"/>
              </w:rPr>
              <w:t xml:space="preserve"> d</w:t>
            </w:r>
            <w:r w:rsidRPr="00BC0EC6">
              <w:rPr>
                <w:strike/>
                <w:color w:val="000000"/>
                <w:lang w:val="vi-VN"/>
              </w:rPr>
              <w:t>ựng tr</w:t>
            </w:r>
            <w:proofErr w:type="spellStart"/>
            <w:r w:rsidRPr="00BC0EC6">
              <w:rPr>
                <w:strike/>
                <w:color w:val="000000"/>
              </w:rPr>
              <w:t>ên</w:t>
            </w:r>
            <w:proofErr w:type="spellEnd"/>
            <w:r w:rsidRPr="00BC0EC6">
              <w:rPr>
                <w:strike/>
                <w:color w:val="000000"/>
              </w:rPr>
              <w:t xml:space="preserve"> m</w:t>
            </w:r>
            <w:r w:rsidRPr="00BC0EC6">
              <w:rPr>
                <w:strike/>
                <w:color w:val="000000"/>
                <w:lang w:val="vi-VN"/>
              </w:rPr>
              <w:t>ặt đất) hoặc của phần ngầm c</w:t>
            </w:r>
            <w:proofErr w:type="spellStart"/>
            <w:r w:rsidRPr="00BC0EC6">
              <w:rPr>
                <w:strike/>
                <w:color w:val="000000"/>
              </w:rPr>
              <w:t>ông</w:t>
            </w:r>
            <w:proofErr w:type="spellEnd"/>
            <w:r w:rsidRPr="00BC0EC6">
              <w:rPr>
                <w:strike/>
                <w:color w:val="000000"/>
              </w:rPr>
              <w:t xml:space="preserve"> </w:t>
            </w:r>
            <w:proofErr w:type="spellStart"/>
            <w:r w:rsidRPr="00BC0EC6">
              <w:rPr>
                <w:strike/>
                <w:color w:val="000000"/>
              </w:rPr>
              <w:t>trình</w:t>
            </w:r>
            <w:proofErr w:type="spellEnd"/>
            <w:r w:rsidRPr="00BC0EC6">
              <w:rPr>
                <w:strike/>
                <w:color w:val="000000"/>
              </w:rPr>
              <w:t xml:space="preserve"> </w:t>
            </w:r>
            <w:proofErr w:type="spellStart"/>
            <w:r w:rsidRPr="00BC0EC6">
              <w:rPr>
                <w:strike/>
                <w:color w:val="000000"/>
              </w:rPr>
              <w:t>xây</w:t>
            </w:r>
            <w:proofErr w:type="spellEnd"/>
            <w:r w:rsidRPr="00BC0EC6">
              <w:rPr>
                <w:strike/>
                <w:color w:val="000000"/>
              </w:rPr>
              <w:t xml:space="preserve"> d</w:t>
            </w:r>
            <w:r w:rsidRPr="00BC0EC6">
              <w:rPr>
                <w:strike/>
                <w:color w:val="000000"/>
                <w:lang w:val="vi-VN"/>
              </w:rPr>
              <w:t>ựng tr</w:t>
            </w:r>
            <w:proofErr w:type="spellStart"/>
            <w:r w:rsidRPr="00BC0EC6">
              <w:rPr>
                <w:strike/>
                <w:color w:val="000000"/>
              </w:rPr>
              <w:t>ên</w:t>
            </w:r>
            <w:proofErr w:type="spellEnd"/>
            <w:r w:rsidRPr="00BC0EC6">
              <w:rPr>
                <w:strike/>
                <w:color w:val="000000"/>
              </w:rPr>
              <w:t xml:space="preserve"> m</w:t>
            </w:r>
            <w:r w:rsidRPr="00BC0EC6">
              <w:rPr>
                <w:strike/>
                <w:color w:val="000000"/>
                <w:lang w:val="vi-VN"/>
              </w:rPr>
              <w:t>ặt đất m</w:t>
            </w:r>
            <w:r w:rsidRPr="00BC0EC6">
              <w:rPr>
                <w:strike/>
                <w:color w:val="000000"/>
              </w:rPr>
              <w:t xml:space="preserve">à </w:t>
            </w:r>
            <w:proofErr w:type="spellStart"/>
            <w:r w:rsidRPr="00BC0EC6">
              <w:rPr>
                <w:strike/>
                <w:color w:val="000000"/>
              </w:rPr>
              <w:t>có</w:t>
            </w:r>
            <w:proofErr w:type="spellEnd"/>
            <w:r w:rsidRPr="00BC0EC6">
              <w:rPr>
                <w:strike/>
                <w:color w:val="000000"/>
              </w:rPr>
              <w:t xml:space="preserve"> </w:t>
            </w:r>
            <w:proofErr w:type="spellStart"/>
            <w:r w:rsidRPr="00BC0EC6">
              <w:rPr>
                <w:strike/>
                <w:color w:val="000000"/>
              </w:rPr>
              <w:t>phần</w:t>
            </w:r>
            <w:proofErr w:type="spellEnd"/>
            <w:r w:rsidRPr="00BC0EC6">
              <w:rPr>
                <w:strike/>
                <w:color w:val="000000"/>
                <w:lang w:val="vi-VN"/>
              </w:rPr>
              <w:t> diện t</w:t>
            </w:r>
            <w:proofErr w:type="spellStart"/>
            <w:r w:rsidRPr="00BC0EC6">
              <w:rPr>
                <w:strike/>
                <w:color w:val="000000"/>
              </w:rPr>
              <w:t>ích</w:t>
            </w:r>
            <w:proofErr w:type="spellEnd"/>
            <w:r w:rsidRPr="00BC0EC6">
              <w:rPr>
                <w:strike/>
                <w:color w:val="000000"/>
              </w:rPr>
              <w:t xml:space="preserve"> </w:t>
            </w:r>
            <w:proofErr w:type="spellStart"/>
            <w:r w:rsidRPr="00BC0EC6">
              <w:rPr>
                <w:strike/>
                <w:color w:val="000000"/>
              </w:rPr>
              <w:t>xây</w:t>
            </w:r>
            <w:proofErr w:type="spellEnd"/>
            <w:r w:rsidRPr="00BC0EC6">
              <w:rPr>
                <w:strike/>
                <w:color w:val="000000"/>
              </w:rPr>
              <w:t xml:space="preserve"> d</w:t>
            </w:r>
            <w:r w:rsidRPr="00BC0EC6">
              <w:rPr>
                <w:strike/>
                <w:color w:val="000000"/>
                <w:lang w:val="vi-VN"/>
              </w:rPr>
              <w:t>ựng c</w:t>
            </w:r>
            <w:proofErr w:type="spellStart"/>
            <w:r w:rsidRPr="00BC0EC6">
              <w:rPr>
                <w:strike/>
                <w:color w:val="000000"/>
              </w:rPr>
              <w:t>ông</w:t>
            </w:r>
            <w:proofErr w:type="spellEnd"/>
            <w:r w:rsidRPr="00BC0EC6">
              <w:rPr>
                <w:strike/>
                <w:color w:val="000000"/>
              </w:rPr>
              <w:t xml:space="preserve"> </w:t>
            </w:r>
            <w:proofErr w:type="spellStart"/>
            <w:r w:rsidRPr="00BC0EC6">
              <w:rPr>
                <w:strike/>
                <w:color w:val="000000"/>
              </w:rPr>
              <w:t>trình</w:t>
            </w:r>
            <w:proofErr w:type="spellEnd"/>
            <w:r w:rsidRPr="00BC0EC6">
              <w:rPr>
                <w:strike/>
                <w:color w:val="000000"/>
              </w:rPr>
              <w:t xml:space="preserve"> ng</w:t>
            </w:r>
            <w:r w:rsidRPr="00BC0EC6">
              <w:rPr>
                <w:strike/>
                <w:color w:val="000000"/>
                <w:lang w:val="vi-VN"/>
              </w:rPr>
              <w:t>ầm vượt ra ngo</w:t>
            </w:r>
            <w:proofErr w:type="spellStart"/>
            <w:r w:rsidRPr="00BC0EC6">
              <w:rPr>
                <w:strike/>
                <w:color w:val="000000"/>
              </w:rPr>
              <w:t>ài</w:t>
            </w:r>
            <w:proofErr w:type="spellEnd"/>
            <w:r w:rsidRPr="00BC0EC6">
              <w:rPr>
                <w:strike/>
                <w:color w:val="000000"/>
              </w:rPr>
              <w:t xml:space="preserve"> </w:t>
            </w:r>
            <w:proofErr w:type="spellStart"/>
            <w:r w:rsidRPr="00BC0EC6">
              <w:rPr>
                <w:strike/>
                <w:color w:val="000000"/>
              </w:rPr>
              <w:t>phần</w:t>
            </w:r>
            <w:proofErr w:type="spellEnd"/>
            <w:r w:rsidRPr="00BC0EC6">
              <w:rPr>
                <w:strike/>
                <w:color w:val="000000"/>
                <w:lang w:val="vi-VN"/>
              </w:rPr>
              <w:t> diện t</w:t>
            </w:r>
            <w:proofErr w:type="spellStart"/>
            <w:r w:rsidRPr="00BC0EC6">
              <w:rPr>
                <w:strike/>
                <w:color w:val="000000"/>
              </w:rPr>
              <w:t>ích</w:t>
            </w:r>
            <w:proofErr w:type="spellEnd"/>
            <w:r w:rsidRPr="00BC0EC6">
              <w:rPr>
                <w:strike/>
                <w:color w:val="000000"/>
              </w:rPr>
              <w:t xml:space="preserve"> đ</w:t>
            </w:r>
            <w:r w:rsidRPr="00BC0EC6">
              <w:rPr>
                <w:strike/>
                <w:color w:val="000000"/>
                <w:lang w:val="vi-VN"/>
              </w:rPr>
              <w:t>ất tr</w:t>
            </w:r>
            <w:proofErr w:type="spellStart"/>
            <w:r w:rsidRPr="00BC0EC6">
              <w:rPr>
                <w:strike/>
                <w:color w:val="000000"/>
              </w:rPr>
              <w:t>ên</w:t>
            </w:r>
            <w:proofErr w:type="spellEnd"/>
            <w:r w:rsidRPr="00BC0EC6">
              <w:rPr>
                <w:strike/>
                <w:color w:val="000000"/>
              </w:rPr>
              <w:t xml:space="preserve"> b</w:t>
            </w:r>
            <w:r w:rsidRPr="00BC0EC6">
              <w:rPr>
                <w:strike/>
                <w:color w:val="000000"/>
                <w:lang w:val="vi-VN"/>
              </w:rPr>
              <w:t>ề mặt.</w:t>
            </w:r>
            <w:r w:rsidRPr="00BC0EC6">
              <w:rPr>
                <w:i/>
                <w:color w:val="000000" w:themeColor="text1"/>
              </w:rPr>
              <w:t>”</w:t>
            </w:r>
          </w:p>
          <w:p w14:paraId="1168E6E4" w14:textId="77777777" w:rsidR="00000FA3" w:rsidRPr="00BC0EC6" w:rsidRDefault="00000FA3" w:rsidP="008624CF">
            <w:pPr>
              <w:spacing w:after="120"/>
              <w:jc w:val="both"/>
              <w:rPr>
                <w:rFonts w:ascii="Times New Roman" w:hAnsi="Times New Roman" w:cs="Times New Roman"/>
                <w:color w:val="000000" w:themeColor="text1"/>
                <w:spacing w:val="3"/>
                <w:sz w:val="24"/>
                <w:szCs w:val="24"/>
                <w:shd w:val="clear" w:color="auto" w:fill="FFFFFF"/>
              </w:rPr>
            </w:pPr>
          </w:p>
        </w:tc>
      </w:tr>
      <w:tr w:rsidR="00000FA3" w:rsidRPr="00CC42C7" w14:paraId="78AA908C" w14:textId="77777777" w:rsidTr="008624CF">
        <w:trPr>
          <w:trHeight w:val="1125"/>
        </w:trPr>
        <w:tc>
          <w:tcPr>
            <w:tcW w:w="233" w:type="pct"/>
          </w:tcPr>
          <w:p w14:paraId="296E44CA" w14:textId="77777777" w:rsidR="00000FA3" w:rsidRPr="00BC0EC6" w:rsidRDefault="00000FA3" w:rsidP="00000FA3">
            <w:pPr>
              <w:pStyle w:val="ListParagraph"/>
              <w:numPr>
                <w:ilvl w:val="0"/>
                <w:numId w:val="6"/>
              </w:numPr>
              <w:spacing w:after="120"/>
              <w:ind w:left="0" w:firstLine="0"/>
              <w:jc w:val="both"/>
              <w:rPr>
                <w:rFonts w:ascii="Times New Roman" w:hAnsi="Times New Roman" w:cs="Times New Roman"/>
                <w:color w:val="000000" w:themeColor="text1"/>
                <w:sz w:val="24"/>
                <w:szCs w:val="24"/>
              </w:rPr>
            </w:pPr>
          </w:p>
        </w:tc>
        <w:tc>
          <w:tcPr>
            <w:tcW w:w="569" w:type="pct"/>
          </w:tcPr>
          <w:p w14:paraId="0651D4CD" w14:textId="77777777" w:rsidR="00000FA3" w:rsidRPr="00BC0EC6" w:rsidRDefault="00000FA3" w:rsidP="008624CF">
            <w:pPr>
              <w:spacing w:after="120"/>
              <w:jc w:val="both"/>
              <w:rPr>
                <w:rFonts w:ascii="Times New Roman" w:hAnsi="Times New Roman" w:cs="Times New Roman"/>
                <w:color w:val="000000" w:themeColor="text1"/>
                <w:sz w:val="24"/>
                <w:szCs w:val="24"/>
              </w:rPr>
            </w:pPr>
            <w:proofErr w:type="spellStart"/>
            <w:r w:rsidRPr="00BC0EC6">
              <w:rPr>
                <w:rFonts w:ascii="Times New Roman" w:hAnsi="Times New Roman" w:cs="Times New Roman"/>
                <w:color w:val="000000" w:themeColor="text1"/>
                <w:sz w:val="24"/>
                <w:szCs w:val="24"/>
              </w:rPr>
              <w:t>Khoản</w:t>
            </w:r>
            <w:proofErr w:type="spellEnd"/>
            <w:r w:rsidRPr="00BC0EC6">
              <w:rPr>
                <w:rFonts w:ascii="Times New Roman" w:hAnsi="Times New Roman" w:cs="Times New Roman"/>
                <w:color w:val="000000" w:themeColor="text1"/>
                <w:sz w:val="24"/>
                <w:szCs w:val="24"/>
              </w:rPr>
              <w:t xml:space="preserve"> 2 </w:t>
            </w:r>
            <w:proofErr w:type="spellStart"/>
            <w:r w:rsidRPr="00BC0EC6">
              <w:rPr>
                <w:rFonts w:ascii="Times New Roman" w:hAnsi="Times New Roman" w:cs="Times New Roman"/>
                <w:color w:val="000000" w:themeColor="text1"/>
                <w:sz w:val="24"/>
                <w:szCs w:val="24"/>
              </w:rPr>
              <w:t>Điều</w:t>
            </w:r>
            <w:proofErr w:type="spellEnd"/>
            <w:r w:rsidRPr="00BC0EC6">
              <w:rPr>
                <w:rFonts w:ascii="Times New Roman" w:hAnsi="Times New Roman" w:cs="Times New Roman"/>
                <w:color w:val="000000" w:themeColor="text1"/>
                <w:sz w:val="24"/>
                <w:szCs w:val="24"/>
              </w:rPr>
              <w:t xml:space="preserve"> 39</w:t>
            </w:r>
          </w:p>
        </w:tc>
        <w:tc>
          <w:tcPr>
            <w:tcW w:w="1281" w:type="pct"/>
            <w:gridSpan w:val="2"/>
          </w:tcPr>
          <w:p w14:paraId="0C5D6C2B" w14:textId="77777777" w:rsidR="00000FA3" w:rsidRPr="00BC0EC6" w:rsidRDefault="00000FA3" w:rsidP="008624CF">
            <w:pPr>
              <w:pStyle w:val="NormalWeb"/>
              <w:shd w:val="clear" w:color="auto" w:fill="FFFFFF"/>
              <w:spacing w:before="0" w:beforeAutospacing="0" w:after="120" w:afterAutospacing="0"/>
              <w:jc w:val="both"/>
              <w:rPr>
                <w:color w:val="000000" w:themeColor="text1"/>
              </w:rPr>
            </w:pPr>
            <w:bookmarkStart w:id="52" w:name="dieu_39"/>
            <w:proofErr w:type="spellStart"/>
            <w:r w:rsidRPr="00BC0EC6">
              <w:rPr>
                <w:b/>
                <w:bCs/>
                <w:color w:val="000000" w:themeColor="text1"/>
                <w:lang w:val="en"/>
              </w:rPr>
              <w:t>Điều</w:t>
            </w:r>
            <w:proofErr w:type="spellEnd"/>
            <w:r w:rsidRPr="00BC0EC6">
              <w:rPr>
                <w:b/>
                <w:bCs/>
                <w:color w:val="000000" w:themeColor="text1"/>
                <w:lang w:val="en"/>
              </w:rPr>
              <w:t xml:space="preserve"> 39. </w:t>
            </w:r>
            <w:proofErr w:type="spellStart"/>
            <w:r w:rsidRPr="00BC0EC6">
              <w:rPr>
                <w:b/>
                <w:bCs/>
                <w:color w:val="000000" w:themeColor="text1"/>
                <w:lang w:val="en"/>
              </w:rPr>
              <w:t>Miễn</w:t>
            </w:r>
            <w:proofErr w:type="spellEnd"/>
            <w:r w:rsidRPr="00BC0EC6">
              <w:rPr>
                <w:b/>
                <w:bCs/>
                <w:color w:val="000000" w:themeColor="text1"/>
                <w:lang w:val="en"/>
              </w:rPr>
              <w:t xml:space="preserve"> </w:t>
            </w:r>
            <w:proofErr w:type="spellStart"/>
            <w:r w:rsidRPr="00BC0EC6">
              <w:rPr>
                <w:b/>
                <w:bCs/>
                <w:color w:val="000000" w:themeColor="text1"/>
                <w:lang w:val="en"/>
              </w:rPr>
              <w:t>tiền</w:t>
            </w:r>
            <w:proofErr w:type="spellEnd"/>
            <w:r w:rsidRPr="00BC0EC6">
              <w:rPr>
                <w:b/>
                <w:bCs/>
                <w:color w:val="000000" w:themeColor="text1"/>
                <w:lang w:val="en"/>
              </w:rPr>
              <w:t xml:space="preserve"> </w:t>
            </w:r>
            <w:proofErr w:type="spellStart"/>
            <w:r w:rsidRPr="00BC0EC6">
              <w:rPr>
                <w:b/>
                <w:bCs/>
                <w:color w:val="000000" w:themeColor="text1"/>
                <w:lang w:val="en"/>
              </w:rPr>
              <w:t>thuê</w:t>
            </w:r>
            <w:proofErr w:type="spellEnd"/>
            <w:r w:rsidRPr="00BC0EC6">
              <w:rPr>
                <w:b/>
                <w:bCs/>
                <w:color w:val="000000" w:themeColor="text1"/>
                <w:lang w:val="en"/>
              </w:rPr>
              <w:t xml:space="preserve"> </w:t>
            </w:r>
            <w:proofErr w:type="spellStart"/>
            <w:r w:rsidRPr="00BC0EC6">
              <w:rPr>
                <w:b/>
                <w:bCs/>
                <w:color w:val="000000" w:themeColor="text1"/>
                <w:lang w:val="en"/>
              </w:rPr>
              <w:t>đất</w:t>
            </w:r>
            <w:bookmarkEnd w:id="52"/>
            <w:proofErr w:type="spellEnd"/>
          </w:p>
          <w:p w14:paraId="770B657A" w14:textId="77777777" w:rsidR="00000FA3" w:rsidRPr="00BC0EC6" w:rsidRDefault="00000FA3" w:rsidP="008624CF">
            <w:pPr>
              <w:pStyle w:val="NormalWeb"/>
              <w:shd w:val="clear" w:color="auto" w:fill="FFFFFF"/>
              <w:spacing w:before="0" w:beforeAutospacing="0" w:after="120" w:afterAutospacing="0"/>
              <w:jc w:val="both"/>
              <w:rPr>
                <w:color w:val="000000" w:themeColor="text1"/>
                <w:lang w:val="vi-VN"/>
              </w:rPr>
            </w:pPr>
            <w:r w:rsidRPr="00BC0EC6">
              <w:rPr>
                <w:color w:val="000000" w:themeColor="text1"/>
                <w:lang w:val="en"/>
              </w:rPr>
              <w:t>Vi</w:t>
            </w:r>
            <w:r w:rsidRPr="00BC0EC6">
              <w:rPr>
                <w:color w:val="000000" w:themeColor="text1"/>
                <w:lang w:val="vi-VN"/>
              </w:rPr>
              <w:t>ệc miễn tiền thu</w:t>
            </w:r>
            <w:r w:rsidRPr="00BC0EC6">
              <w:rPr>
                <w:color w:val="000000" w:themeColor="text1"/>
              </w:rPr>
              <w:t>ê đ</w:t>
            </w:r>
            <w:r w:rsidRPr="00BC0EC6">
              <w:rPr>
                <w:color w:val="000000" w:themeColor="text1"/>
                <w:lang w:val="vi-VN"/>
              </w:rPr>
              <w:t>ất đối với trường hợp Nh</w:t>
            </w:r>
            <w:r w:rsidRPr="00BC0EC6">
              <w:rPr>
                <w:color w:val="000000" w:themeColor="text1"/>
              </w:rPr>
              <w:t xml:space="preserve">à </w:t>
            </w:r>
            <w:proofErr w:type="spellStart"/>
            <w:r w:rsidRPr="00BC0EC6">
              <w:rPr>
                <w:color w:val="000000" w:themeColor="text1"/>
              </w:rPr>
              <w:t>nư</w:t>
            </w:r>
            <w:proofErr w:type="spellEnd"/>
            <w:r w:rsidRPr="00BC0EC6">
              <w:rPr>
                <w:color w:val="000000" w:themeColor="text1"/>
                <w:lang w:val="vi-VN"/>
              </w:rPr>
              <w:t>ớc cho thu</w:t>
            </w:r>
            <w:r w:rsidRPr="00BC0EC6">
              <w:rPr>
                <w:color w:val="000000" w:themeColor="text1"/>
              </w:rPr>
              <w:t>ê đ</w:t>
            </w:r>
            <w:r w:rsidRPr="00BC0EC6">
              <w:rPr>
                <w:color w:val="000000" w:themeColor="text1"/>
                <w:lang w:val="vi-VN"/>
              </w:rPr>
              <w:t>ất theo quy định tại </w:t>
            </w:r>
            <w:bookmarkStart w:id="53" w:name="dc_139"/>
            <w:r w:rsidRPr="00BC0EC6">
              <w:rPr>
                <w:color w:val="000000" w:themeColor="text1"/>
                <w:lang w:val="vi-VN"/>
              </w:rPr>
              <w:t>khoản 1 Điều 157 Luật Đất đai</w:t>
            </w:r>
            <w:bookmarkEnd w:id="53"/>
            <w:r w:rsidRPr="00BC0EC6">
              <w:rPr>
                <w:color w:val="000000" w:themeColor="text1"/>
                <w:lang w:val="vi-VN"/>
              </w:rPr>
              <w:t> được thực hiện như sau:</w:t>
            </w:r>
          </w:p>
          <w:p w14:paraId="0B40F631" w14:textId="77777777" w:rsidR="00000FA3" w:rsidRPr="00BC0EC6" w:rsidRDefault="00000FA3" w:rsidP="008624CF">
            <w:pPr>
              <w:pStyle w:val="NormalWeb"/>
              <w:shd w:val="clear" w:color="auto" w:fill="FFFFFF"/>
              <w:spacing w:before="0" w:beforeAutospacing="0" w:after="120" w:afterAutospacing="0"/>
              <w:jc w:val="both"/>
              <w:rPr>
                <w:color w:val="000000" w:themeColor="text1"/>
                <w:lang w:val="vi-VN"/>
              </w:rPr>
            </w:pPr>
            <w:r w:rsidRPr="00BC0EC6">
              <w:rPr>
                <w:color w:val="000000" w:themeColor="text1"/>
                <w:lang w:val="vi-VN"/>
              </w:rPr>
              <w:t>…</w:t>
            </w:r>
          </w:p>
          <w:p w14:paraId="56317138" w14:textId="77777777" w:rsidR="00000FA3" w:rsidRDefault="00000FA3" w:rsidP="008624CF">
            <w:pPr>
              <w:pStyle w:val="NormalWeb"/>
              <w:shd w:val="clear" w:color="auto" w:fill="FFFFFF"/>
              <w:spacing w:before="0" w:beforeAutospacing="0" w:after="120" w:afterAutospacing="0"/>
              <w:jc w:val="both"/>
              <w:rPr>
                <w:color w:val="000000" w:themeColor="text1"/>
                <w:lang w:val="vi-VN"/>
              </w:rPr>
            </w:pPr>
            <w:r w:rsidRPr="00BC0EC6">
              <w:rPr>
                <w:color w:val="000000" w:themeColor="text1"/>
                <w:lang w:val="vi-VN"/>
              </w:rPr>
              <w:t xml:space="preserve">2. Miễn tiền thuê đất trong thời gian xây dựng cơ bản theo dự án được cấp có thẩm quyền phê duyệt nhưng tối đa không quá 03 năm </w:t>
            </w:r>
            <w:r w:rsidRPr="00BC0EC6">
              <w:rPr>
                <w:color w:val="000000" w:themeColor="text1"/>
                <w:u w:val="single"/>
                <w:lang w:val="vi-VN"/>
              </w:rPr>
              <w:t>kể từ ngày có quyết định cho thuê đất đối</w:t>
            </w:r>
            <w:r w:rsidRPr="00BC0EC6">
              <w:rPr>
                <w:color w:val="000000" w:themeColor="text1"/>
                <w:lang w:val="vi-VN"/>
              </w:rPr>
              <w:t xml:space="preserve"> với các dự án thuộc trường hợp miễn tiền thuê đất theo quy định tại </w:t>
            </w:r>
            <w:bookmarkStart w:id="54" w:name="dc_143"/>
            <w:r w:rsidRPr="00BC0EC6">
              <w:rPr>
                <w:color w:val="000000" w:themeColor="text1"/>
                <w:lang w:val="vi-VN"/>
              </w:rPr>
              <w:t>điểm a khoản 1 Điều 157 Luật Đất đai</w:t>
            </w:r>
            <w:bookmarkEnd w:id="54"/>
            <w:r w:rsidRPr="00BC0EC6">
              <w:rPr>
                <w:color w:val="000000" w:themeColor="text1"/>
                <w:lang w:val="vi-VN"/>
              </w:rPr>
              <w:t>…..”</w:t>
            </w:r>
          </w:p>
          <w:p w14:paraId="41D14CC2" w14:textId="77777777" w:rsidR="00000FA3" w:rsidRPr="00C134DE" w:rsidRDefault="00000FA3" w:rsidP="008624CF">
            <w:pPr>
              <w:tabs>
                <w:tab w:val="left" w:pos="1047"/>
              </w:tabs>
              <w:rPr>
                <w:lang w:val="vi-VN"/>
              </w:rPr>
            </w:pPr>
          </w:p>
        </w:tc>
        <w:tc>
          <w:tcPr>
            <w:tcW w:w="1443" w:type="pct"/>
            <w:gridSpan w:val="2"/>
          </w:tcPr>
          <w:p w14:paraId="157A7908" w14:textId="77777777" w:rsidR="00000FA3" w:rsidRPr="00BC0EC6" w:rsidRDefault="00000FA3" w:rsidP="008624CF">
            <w:pPr>
              <w:spacing w:after="120"/>
              <w:jc w:val="both"/>
              <w:rPr>
                <w:rFonts w:ascii="Times New Roman" w:hAnsi="Times New Roman" w:cs="Times New Roman"/>
                <w:color w:val="000000" w:themeColor="text1"/>
                <w:spacing w:val="3"/>
                <w:sz w:val="24"/>
                <w:szCs w:val="24"/>
                <w:shd w:val="clear" w:color="auto" w:fill="FFFFFF"/>
                <w:lang w:val="nb-NO"/>
              </w:rPr>
            </w:pPr>
            <w:r w:rsidRPr="00BC0EC6">
              <w:rPr>
                <w:rFonts w:ascii="Times New Roman" w:hAnsi="Times New Roman" w:cs="Times New Roman"/>
                <w:color w:val="000000" w:themeColor="text1"/>
                <w:spacing w:val="3"/>
                <w:sz w:val="24"/>
                <w:szCs w:val="24"/>
                <w:shd w:val="clear" w:color="auto" w:fill="FFFFFF"/>
                <w:lang w:val="nb-NO"/>
              </w:rPr>
              <w:t>Việc tính thời gian được miễn tiền thuê đất kể từ ngày có quyết định cho thuê đất là không hợp lý. Trên thực tế, nhiều dự án có quyết định cho thuê đất đối với toàn bộ diện tích đất thuê ngay sau khi có quyết định chủ trương đầu tư; tuy nhiên, việc đầu tư xây dựng phải được thực hiện theo tiến độ đầu tư đã được phê duyệt, theo đó, nhiều ô đất theo tiến độ sẽ không được triển khai xây dựng ngay sau khi có quyết định cho thuê đất, dẫn đến quá thời hạn được miễn tiền thuê đất trong thời hạn xây dựng cơ bản.</w:t>
            </w:r>
          </w:p>
        </w:tc>
        <w:tc>
          <w:tcPr>
            <w:tcW w:w="1474" w:type="pct"/>
          </w:tcPr>
          <w:p w14:paraId="1681F77C" w14:textId="77777777" w:rsidR="00000FA3" w:rsidRPr="00BC0EC6" w:rsidRDefault="00000FA3" w:rsidP="008624CF">
            <w:pPr>
              <w:spacing w:after="120"/>
              <w:jc w:val="both"/>
              <w:rPr>
                <w:rFonts w:ascii="Times New Roman" w:hAnsi="Times New Roman" w:cs="Times New Roman"/>
                <w:color w:val="000000" w:themeColor="text1"/>
                <w:spacing w:val="3"/>
                <w:sz w:val="24"/>
                <w:szCs w:val="24"/>
                <w:shd w:val="clear" w:color="auto" w:fill="FFFFFF"/>
                <w:lang w:val="nb-NO"/>
              </w:rPr>
            </w:pPr>
            <w:r w:rsidRPr="00BC0EC6">
              <w:rPr>
                <w:rFonts w:ascii="Times New Roman" w:hAnsi="Times New Roman" w:cs="Times New Roman"/>
                <w:b/>
                <w:bCs/>
                <w:color w:val="000000" w:themeColor="text1"/>
                <w:spacing w:val="3"/>
                <w:sz w:val="24"/>
                <w:szCs w:val="24"/>
                <w:shd w:val="clear" w:color="auto" w:fill="FFFFFF"/>
                <w:lang w:val="nb-NO"/>
              </w:rPr>
              <w:t>Kiến nghị sửa đổi khoản 2 Điều 39 theo hướng:</w:t>
            </w:r>
            <w:r w:rsidRPr="00BC0EC6">
              <w:rPr>
                <w:rFonts w:ascii="Times New Roman" w:hAnsi="Times New Roman" w:cs="Times New Roman"/>
                <w:color w:val="000000" w:themeColor="text1"/>
                <w:spacing w:val="3"/>
                <w:sz w:val="24"/>
                <w:szCs w:val="24"/>
                <w:shd w:val="clear" w:color="auto" w:fill="FFFFFF"/>
                <w:lang w:val="nb-NO"/>
              </w:rPr>
              <w:t xml:space="preserve"> </w:t>
            </w:r>
          </w:p>
          <w:p w14:paraId="12FFFFC7" w14:textId="77777777" w:rsidR="00000FA3" w:rsidRPr="00BC0EC6" w:rsidRDefault="00000FA3" w:rsidP="008624CF">
            <w:pPr>
              <w:spacing w:after="120"/>
              <w:jc w:val="both"/>
              <w:rPr>
                <w:rFonts w:ascii="Times New Roman" w:hAnsi="Times New Roman" w:cs="Times New Roman"/>
                <w:color w:val="000000" w:themeColor="text1"/>
                <w:spacing w:val="3"/>
                <w:sz w:val="24"/>
                <w:szCs w:val="24"/>
                <w:shd w:val="clear" w:color="auto" w:fill="FFFFFF"/>
                <w:lang w:val="nb-NO"/>
              </w:rPr>
            </w:pPr>
            <w:r w:rsidRPr="00BC0EC6">
              <w:rPr>
                <w:rFonts w:ascii="Times New Roman" w:hAnsi="Times New Roman" w:cs="Times New Roman"/>
                <w:color w:val="000000" w:themeColor="text1"/>
                <w:spacing w:val="3"/>
                <w:sz w:val="24"/>
                <w:szCs w:val="24"/>
                <w:shd w:val="clear" w:color="auto" w:fill="FFFFFF"/>
                <w:lang w:val="nb-NO"/>
              </w:rPr>
              <w:t>Tính thời gian miễn tiền thuê đất trong thời hạn xây dựng cơ bản kể từ thời điểm chủ đầu tư triển khai hoạt động xây dựng trên thực tế đối với ô đất liên quan phù hợp với tiến độ xây dựng đã được phê duyệt.</w:t>
            </w:r>
          </w:p>
          <w:p w14:paraId="020443D2" w14:textId="77777777" w:rsidR="00000FA3" w:rsidRPr="00BC0EC6" w:rsidRDefault="00000FA3" w:rsidP="008624CF">
            <w:pPr>
              <w:spacing w:after="120"/>
              <w:jc w:val="both"/>
              <w:rPr>
                <w:rFonts w:ascii="Times New Roman" w:hAnsi="Times New Roman" w:cs="Times New Roman"/>
                <w:bCs/>
                <w:i/>
                <w:color w:val="FF0000"/>
                <w:spacing w:val="3"/>
                <w:sz w:val="24"/>
                <w:szCs w:val="24"/>
                <w:shd w:val="clear" w:color="auto" w:fill="FFFFFF"/>
                <w:lang w:val="nb-NO"/>
              </w:rPr>
            </w:pPr>
            <w:r w:rsidRPr="00BC0EC6">
              <w:rPr>
                <w:rFonts w:ascii="Times New Roman" w:hAnsi="Times New Roman" w:cs="Times New Roman"/>
                <w:color w:val="000000" w:themeColor="text1"/>
                <w:spacing w:val="3"/>
                <w:sz w:val="24"/>
                <w:szCs w:val="24"/>
                <w:shd w:val="clear" w:color="auto" w:fill="FFFFFF"/>
                <w:lang w:val="nb-NO"/>
              </w:rPr>
              <w:t>“</w:t>
            </w:r>
            <w:r w:rsidRPr="00BC0EC6">
              <w:rPr>
                <w:rFonts w:ascii="Times New Roman" w:hAnsi="Times New Roman" w:cs="Times New Roman"/>
                <w:bCs/>
                <w:i/>
                <w:color w:val="FF0000"/>
                <w:spacing w:val="3"/>
                <w:sz w:val="24"/>
                <w:szCs w:val="24"/>
                <w:shd w:val="clear" w:color="auto" w:fill="FFFFFF"/>
                <w:lang w:val="nb-NO"/>
              </w:rPr>
              <w:t>Miễn tiền thuê đất trong thời gian xây dựng cơ bản theo dự án được cấp có thẩm quyền phê duyệt nhưng tối đa không quá 03 năm</w:t>
            </w:r>
            <w:r w:rsidRPr="00BC0EC6">
              <w:rPr>
                <w:rFonts w:ascii="Times New Roman" w:hAnsi="Times New Roman" w:cs="Times New Roman"/>
                <w:b/>
                <w:i/>
                <w:color w:val="FF0000"/>
                <w:spacing w:val="3"/>
                <w:sz w:val="24"/>
                <w:szCs w:val="24"/>
                <w:shd w:val="clear" w:color="auto" w:fill="FFFFFF"/>
                <w:lang w:val="nb-NO"/>
              </w:rPr>
              <w:t xml:space="preserve"> kể từ ngày triển khai hoạt động xây dựng phù hợp với tiến độ dự án đã được phê duyệt </w:t>
            </w:r>
            <w:r w:rsidRPr="00BC0EC6">
              <w:rPr>
                <w:rFonts w:ascii="Times New Roman" w:hAnsi="Times New Roman" w:cs="Times New Roman"/>
                <w:bCs/>
                <w:i/>
                <w:color w:val="FF0000"/>
                <w:spacing w:val="3"/>
                <w:sz w:val="24"/>
                <w:szCs w:val="24"/>
                <w:shd w:val="clear" w:color="auto" w:fill="FFFFFF"/>
                <w:lang w:val="nb-NO"/>
              </w:rPr>
              <w:t>đối với các dự án thuộc trường hợp miễn tiền thuê đất theo quy định tại điểm a khoản 1 Điều 157 Luật Đất đai….</w:t>
            </w:r>
            <w:r w:rsidRPr="00BC0EC6">
              <w:rPr>
                <w:rFonts w:ascii="Times New Roman" w:hAnsi="Times New Roman" w:cs="Times New Roman"/>
                <w:bCs/>
                <w:color w:val="000000" w:themeColor="text1"/>
                <w:spacing w:val="3"/>
                <w:sz w:val="24"/>
                <w:szCs w:val="24"/>
                <w:shd w:val="clear" w:color="auto" w:fill="FFFFFF"/>
                <w:lang w:val="nb-NO"/>
              </w:rPr>
              <w:t>”</w:t>
            </w:r>
            <w:r w:rsidRPr="00BC0EC6">
              <w:rPr>
                <w:rFonts w:ascii="Times New Roman" w:hAnsi="Times New Roman" w:cs="Times New Roman"/>
                <w:color w:val="000000" w:themeColor="text1"/>
                <w:spacing w:val="3"/>
                <w:sz w:val="24"/>
                <w:szCs w:val="24"/>
                <w:shd w:val="clear" w:color="auto" w:fill="FFFFFF"/>
                <w:lang w:val="nb-NO"/>
              </w:rPr>
              <w:t xml:space="preserve"> </w:t>
            </w:r>
          </w:p>
        </w:tc>
      </w:tr>
      <w:tr w:rsidR="00000FA3" w:rsidRPr="00CC42C7" w14:paraId="1A63CB5D" w14:textId="77777777" w:rsidTr="008624CF">
        <w:trPr>
          <w:trHeight w:val="162"/>
        </w:trPr>
        <w:tc>
          <w:tcPr>
            <w:tcW w:w="233" w:type="pct"/>
          </w:tcPr>
          <w:p w14:paraId="42785315" w14:textId="77777777" w:rsidR="00000FA3" w:rsidRPr="00BC0EC6" w:rsidRDefault="00000FA3" w:rsidP="00000FA3">
            <w:pPr>
              <w:pStyle w:val="ListParagraph"/>
              <w:numPr>
                <w:ilvl w:val="0"/>
                <w:numId w:val="6"/>
              </w:numPr>
              <w:spacing w:after="120"/>
              <w:ind w:left="0" w:firstLine="0"/>
              <w:jc w:val="both"/>
              <w:rPr>
                <w:rFonts w:ascii="Times New Roman" w:hAnsi="Times New Roman" w:cs="Times New Roman"/>
                <w:color w:val="000000" w:themeColor="text1"/>
                <w:sz w:val="24"/>
                <w:szCs w:val="24"/>
                <w:lang w:val="nb-NO"/>
              </w:rPr>
            </w:pPr>
          </w:p>
        </w:tc>
        <w:tc>
          <w:tcPr>
            <w:tcW w:w="569" w:type="pct"/>
          </w:tcPr>
          <w:p w14:paraId="1D181FBA" w14:textId="77777777" w:rsidR="00000FA3" w:rsidRPr="00BC0EC6" w:rsidRDefault="00000FA3" w:rsidP="008624CF">
            <w:pPr>
              <w:spacing w:after="120"/>
              <w:jc w:val="both"/>
              <w:rPr>
                <w:rFonts w:ascii="Times New Roman" w:hAnsi="Times New Roman" w:cs="Times New Roman"/>
                <w:color w:val="000000" w:themeColor="text1"/>
                <w:sz w:val="24"/>
                <w:szCs w:val="24"/>
              </w:rPr>
            </w:pPr>
            <w:proofErr w:type="spellStart"/>
            <w:r w:rsidRPr="00BC0EC6">
              <w:rPr>
                <w:rFonts w:ascii="Times New Roman" w:hAnsi="Times New Roman" w:cs="Times New Roman"/>
                <w:color w:val="000000" w:themeColor="text1"/>
                <w:spacing w:val="3"/>
                <w:sz w:val="24"/>
                <w:szCs w:val="24"/>
                <w:shd w:val="clear" w:color="auto" w:fill="FFFFFF"/>
              </w:rPr>
              <w:t>Khoản</w:t>
            </w:r>
            <w:proofErr w:type="spellEnd"/>
            <w:r w:rsidRPr="00BC0EC6">
              <w:rPr>
                <w:rFonts w:ascii="Times New Roman" w:hAnsi="Times New Roman" w:cs="Times New Roman"/>
                <w:color w:val="000000" w:themeColor="text1"/>
                <w:spacing w:val="3"/>
                <w:sz w:val="24"/>
                <w:szCs w:val="24"/>
                <w:shd w:val="clear" w:color="auto" w:fill="FFFFFF"/>
              </w:rPr>
              <w:t xml:space="preserve"> 2 </w:t>
            </w:r>
            <w:proofErr w:type="spellStart"/>
            <w:r w:rsidRPr="00BC0EC6">
              <w:rPr>
                <w:rFonts w:ascii="Times New Roman" w:hAnsi="Times New Roman" w:cs="Times New Roman"/>
                <w:color w:val="000000" w:themeColor="text1"/>
                <w:spacing w:val="3"/>
                <w:sz w:val="24"/>
                <w:szCs w:val="24"/>
                <w:shd w:val="clear" w:color="auto" w:fill="FFFFFF"/>
              </w:rPr>
              <w:t>Điều</w:t>
            </w:r>
            <w:proofErr w:type="spellEnd"/>
            <w:r w:rsidRPr="00BC0EC6">
              <w:rPr>
                <w:rFonts w:ascii="Times New Roman" w:hAnsi="Times New Roman" w:cs="Times New Roman"/>
                <w:color w:val="000000" w:themeColor="text1"/>
                <w:spacing w:val="3"/>
                <w:sz w:val="24"/>
                <w:szCs w:val="24"/>
                <w:shd w:val="clear" w:color="auto" w:fill="FFFFFF"/>
              </w:rPr>
              <w:t xml:space="preserve"> 50</w:t>
            </w:r>
          </w:p>
        </w:tc>
        <w:tc>
          <w:tcPr>
            <w:tcW w:w="1281" w:type="pct"/>
            <w:gridSpan w:val="2"/>
          </w:tcPr>
          <w:p w14:paraId="4185E6E8" w14:textId="77777777" w:rsidR="00000FA3" w:rsidRPr="00BC0EC6" w:rsidRDefault="00000FA3" w:rsidP="008624CF">
            <w:pPr>
              <w:autoSpaceDE w:val="0"/>
              <w:autoSpaceDN w:val="0"/>
              <w:adjustRightInd w:val="0"/>
              <w:spacing w:before="120" w:after="120"/>
              <w:jc w:val="both"/>
              <w:rPr>
                <w:rFonts w:ascii="Times New Roman" w:hAnsi="Times New Roman" w:cs="Times New Roman"/>
                <w:sz w:val="24"/>
                <w:szCs w:val="24"/>
              </w:rPr>
            </w:pPr>
            <w:r w:rsidRPr="00BC0EC6">
              <w:rPr>
                <w:rFonts w:ascii="Times New Roman" w:hAnsi="Times New Roman" w:cs="Times New Roman"/>
                <w:sz w:val="24"/>
                <w:szCs w:val="24"/>
                <w:lang w:val="vi-VN"/>
              </w:rPr>
              <w:t>2. Đối với trường hợp đã có quyết định giao đất, cho phép chuyển mục đích sử dụng đất, điều chỉnh quy hoạch chi tiết theo quy định của pháp luật về đất đai và pháp luật có liên quan trước ngày Luật Đất đai năm 2024 có hiệu lực thi hành nhưng chưa quyết định giá đất</w:t>
            </w:r>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để</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tính</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tiền</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sử</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dụng</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đất</w:t>
            </w:r>
            <w:proofErr w:type="spellEnd"/>
            <w:r w:rsidRPr="00BC0EC6">
              <w:rPr>
                <w:rFonts w:ascii="Times New Roman" w:hAnsi="Times New Roman" w:cs="Times New Roman"/>
                <w:sz w:val="24"/>
                <w:szCs w:val="24"/>
                <w:lang w:val="vi-VN"/>
              </w:rPr>
              <w:t xml:space="preserve"> thì thực hiện tính và thu tiền sử dụng đất theo quy định tại khoản 2 Điều 257 Luật Đất đai</w:t>
            </w:r>
            <w:r w:rsidRPr="00BC0EC6">
              <w:rPr>
                <w:rFonts w:ascii="Times New Roman" w:hAnsi="Times New Roman" w:cs="Times New Roman"/>
                <w:sz w:val="24"/>
                <w:szCs w:val="24"/>
              </w:rPr>
              <w:t xml:space="preserve">. </w:t>
            </w:r>
          </w:p>
          <w:p w14:paraId="48F81EEF" w14:textId="77777777" w:rsidR="00000FA3" w:rsidRPr="00BC0EC6" w:rsidRDefault="00000FA3" w:rsidP="008624CF">
            <w:pPr>
              <w:spacing w:before="120" w:after="120"/>
              <w:jc w:val="both"/>
              <w:rPr>
                <w:rFonts w:ascii="Times New Roman" w:hAnsi="Times New Roman" w:cs="Times New Roman"/>
                <w:sz w:val="24"/>
                <w:szCs w:val="24"/>
              </w:rPr>
            </w:pPr>
            <w:proofErr w:type="spellStart"/>
            <w:r w:rsidRPr="00BC0EC6">
              <w:rPr>
                <w:rFonts w:ascii="Times New Roman" w:hAnsi="Times New Roman" w:cs="Times New Roman"/>
                <w:sz w:val="24"/>
                <w:szCs w:val="24"/>
              </w:rPr>
              <w:t>Khoản</w:t>
            </w:r>
            <w:proofErr w:type="spellEnd"/>
            <w:r w:rsidRPr="00BC0EC6">
              <w:rPr>
                <w:rFonts w:ascii="Times New Roman" w:hAnsi="Times New Roman" w:cs="Times New Roman"/>
                <w:sz w:val="24"/>
                <w:szCs w:val="24"/>
                <w:lang w:val="vi-VN"/>
              </w:rPr>
              <w:t xml:space="preserve"> tiền người sử dụng đất phải nộp bổ sung đối với thời gian chưa </w:t>
            </w:r>
            <w:r w:rsidRPr="00BC0EC6">
              <w:rPr>
                <w:rFonts w:ascii="Times New Roman" w:hAnsi="Times New Roman" w:cs="Times New Roman"/>
                <w:sz w:val="24"/>
                <w:szCs w:val="24"/>
                <w:lang w:val="vi-VN"/>
              </w:rPr>
              <w:lastRenderedPageBreak/>
              <w:t>t</w:t>
            </w:r>
            <w:proofErr w:type="spellStart"/>
            <w:r w:rsidRPr="00BC0EC6">
              <w:rPr>
                <w:rFonts w:ascii="Times New Roman" w:hAnsi="Times New Roman" w:cs="Times New Roman"/>
                <w:sz w:val="24"/>
                <w:szCs w:val="24"/>
              </w:rPr>
              <w:t>ính</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ti</w:t>
            </w:r>
            <w:proofErr w:type="spellEnd"/>
            <w:r w:rsidRPr="00BC0EC6">
              <w:rPr>
                <w:rFonts w:ascii="Times New Roman" w:hAnsi="Times New Roman" w:cs="Times New Roman"/>
                <w:sz w:val="24"/>
                <w:szCs w:val="24"/>
                <w:lang w:val="vi-VN"/>
              </w:rPr>
              <w:t>ền sử dụng đất theo quy định tại điểm d khoản 2 Điều 257 Luật Đất đai được t</w:t>
            </w:r>
            <w:proofErr w:type="spellStart"/>
            <w:r w:rsidRPr="00BC0EC6">
              <w:rPr>
                <w:rFonts w:ascii="Times New Roman" w:hAnsi="Times New Roman" w:cs="Times New Roman"/>
                <w:sz w:val="24"/>
                <w:szCs w:val="24"/>
              </w:rPr>
              <w:t>ính</w:t>
            </w:r>
            <w:proofErr w:type="spellEnd"/>
            <w:r w:rsidRPr="00BC0EC6">
              <w:rPr>
                <w:rFonts w:ascii="Times New Roman" w:hAnsi="Times New Roman" w:cs="Times New Roman"/>
                <w:sz w:val="24"/>
                <w:szCs w:val="24"/>
              </w:rPr>
              <w:t xml:space="preserve"> b</w:t>
            </w:r>
            <w:r w:rsidRPr="00BC0EC6">
              <w:rPr>
                <w:rFonts w:ascii="Times New Roman" w:hAnsi="Times New Roman" w:cs="Times New Roman"/>
                <w:sz w:val="24"/>
                <w:szCs w:val="24"/>
                <w:lang w:val="vi-VN"/>
              </w:rPr>
              <w:t>ằng mức thu 5,4%/năm t</w:t>
            </w:r>
            <w:proofErr w:type="spellStart"/>
            <w:r w:rsidRPr="00BC0EC6">
              <w:rPr>
                <w:rFonts w:ascii="Times New Roman" w:hAnsi="Times New Roman" w:cs="Times New Roman"/>
                <w:sz w:val="24"/>
                <w:szCs w:val="24"/>
              </w:rPr>
              <w:t>ính</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trên</w:t>
            </w:r>
            <w:proofErr w:type="spellEnd"/>
            <w:r w:rsidRPr="00BC0EC6">
              <w:rPr>
                <w:rFonts w:ascii="Times New Roman" w:hAnsi="Times New Roman" w:cs="Times New Roman"/>
                <w:sz w:val="24"/>
                <w:szCs w:val="24"/>
              </w:rPr>
              <w:t xml:space="preserve"> s</w:t>
            </w:r>
            <w:r w:rsidRPr="00BC0EC6">
              <w:rPr>
                <w:rFonts w:ascii="Times New Roman" w:hAnsi="Times New Roman" w:cs="Times New Roman"/>
                <w:sz w:val="24"/>
                <w:szCs w:val="24"/>
                <w:lang w:val="vi-VN"/>
              </w:rPr>
              <w:t>ố tiền sử dụng đất phải nộp được x</w:t>
            </w:r>
            <w:proofErr w:type="spellStart"/>
            <w:r w:rsidRPr="00BC0EC6">
              <w:rPr>
                <w:rFonts w:ascii="Times New Roman" w:hAnsi="Times New Roman" w:cs="Times New Roman"/>
                <w:sz w:val="24"/>
                <w:szCs w:val="24"/>
              </w:rPr>
              <w:t>ác</w:t>
            </w:r>
            <w:proofErr w:type="spellEnd"/>
            <w:r w:rsidRPr="00BC0EC6">
              <w:rPr>
                <w:rFonts w:ascii="Times New Roman" w:hAnsi="Times New Roman" w:cs="Times New Roman"/>
                <w:sz w:val="24"/>
                <w:szCs w:val="24"/>
              </w:rPr>
              <w:t xml:space="preserve"> đ</w:t>
            </w:r>
            <w:r w:rsidRPr="00BC0EC6">
              <w:rPr>
                <w:rFonts w:ascii="Times New Roman" w:hAnsi="Times New Roman" w:cs="Times New Roman"/>
                <w:sz w:val="24"/>
                <w:szCs w:val="24"/>
                <w:lang w:val="vi-VN"/>
              </w:rPr>
              <w:t>ịnh theo quy định tại khoản 2 Điều 257 Luật Đất đai</w:t>
            </w:r>
            <w:r w:rsidRPr="00BC0EC6">
              <w:rPr>
                <w:rFonts w:ascii="Times New Roman" w:hAnsi="Times New Roman" w:cs="Times New Roman"/>
                <w:sz w:val="24"/>
                <w:szCs w:val="24"/>
              </w:rPr>
              <w:t>:</w:t>
            </w:r>
          </w:p>
          <w:p w14:paraId="71C789B1" w14:textId="77777777" w:rsidR="00000FA3" w:rsidRPr="00BC0EC6" w:rsidRDefault="00000FA3" w:rsidP="008624CF">
            <w:pPr>
              <w:pStyle w:val="NormalWeb"/>
              <w:shd w:val="clear" w:color="auto" w:fill="FFFFFF"/>
              <w:spacing w:before="120" w:beforeAutospacing="0" w:after="120" w:afterAutospacing="0"/>
              <w:jc w:val="both"/>
            </w:pPr>
            <w:r w:rsidRPr="00BC0EC6">
              <w:t xml:space="preserve">a) </w:t>
            </w:r>
            <w:proofErr w:type="spellStart"/>
            <w:r w:rsidRPr="00BC0EC6">
              <w:t>Thời</w:t>
            </w:r>
            <w:proofErr w:type="spellEnd"/>
            <w:r w:rsidRPr="00BC0EC6">
              <w:t xml:space="preserve"> </w:t>
            </w:r>
            <w:proofErr w:type="spellStart"/>
            <w:r w:rsidRPr="00BC0EC6">
              <w:t>gian</w:t>
            </w:r>
            <w:proofErr w:type="spellEnd"/>
            <w:r w:rsidRPr="00BC0EC6">
              <w:t xml:space="preserve"> </w:t>
            </w:r>
            <w:proofErr w:type="spellStart"/>
            <w:r w:rsidRPr="00BC0EC6">
              <w:t>chưa</w:t>
            </w:r>
            <w:proofErr w:type="spellEnd"/>
            <w:r w:rsidRPr="00BC0EC6">
              <w:t xml:space="preserve"> </w:t>
            </w:r>
            <w:proofErr w:type="spellStart"/>
            <w:r w:rsidRPr="00BC0EC6">
              <w:t>tính</w:t>
            </w:r>
            <w:proofErr w:type="spellEnd"/>
            <w:r w:rsidRPr="00BC0EC6">
              <w:t xml:space="preserve"> </w:t>
            </w:r>
            <w:proofErr w:type="spellStart"/>
            <w:r w:rsidRPr="00BC0EC6">
              <w:t>tiền</w:t>
            </w:r>
            <w:proofErr w:type="spellEnd"/>
            <w:r w:rsidRPr="00BC0EC6">
              <w:t xml:space="preserve"> </w:t>
            </w:r>
            <w:proofErr w:type="spellStart"/>
            <w:r w:rsidRPr="00BC0EC6">
              <w:t>sử</w:t>
            </w:r>
            <w:proofErr w:type="spellEnd"/>
            <w:r w:rsidRPr="00BC0EC6">
              <w:t xml:space="preserve"> </w:t>
            </w:r>
            <w:proofErr w:type="spellStart"/>
            <w:r w:rsidRPr="00BC0EC6">
              <w:t>dụng</w:t>
            </w:r>
            <w:proofErr w:type="spellEnd"/>
            <w:r w:rsidRPr="00BC0EC6">
              <w:t xml:space="preserve"> </w:t>
            </w:r>
            <w:proofErr w:type="spellStart"/>
            <w:r w:rsidRPr="00BC0EC6">
              <w:t>đất</w:t>
            </w:r>
            <w:proofErr w:type="spellEnd"/>
            <w:r w:rsidRPr="00BC0EC6">
              <w:t xml:space="preserve"> </w:t>
            </w:r>
            <w:proofErr w:type="spellStart"/>
            <w:r w:rsidRPr="00BC0EC6">
              <w:t>theo</w:t>
            </w:r>
            <w:proofErr w:type="spellEnd"/>
            <w:r w:rsidRPr="00BC0EC6">
              <w:t xml:space="preserve"> </w:t>
            </w:r>
            <w:proofErr w:type="spellStart"/>
            <w:r w:rsidRPr="00BC0EC6">
              <w:t>quy</w:t>
            </w:r>
            <w:proofErr w:type="spellEnd"/>
            <w:r w:rsidRPr="00BC0EC6">
              <w:t xml:space="preserve"> </w:t>
            </w:r>
            <w:proofErr w:type="spellStart"/>
            <w:r w:rsidRPr="00BC0EC6">
              <w:t>định</w:t>
            </w:r>
            <w:proofErr w:type="spellEnd"/>
            <w:r w:rsidRPr="00BC0EC6">
              <w:t xml:space="preserve"> </w:t>
            </w:r>
            <w:proofErr w:type="spellStart"/>
            <w:r w:rsidRPr="00BC0EC6">
              <w:t>tại</w:t>
            </w:r>
            <w:proofErr w:type="spellEnd"/>
            <w:r w:rsidRPr="00BC0EC6">
              <w:t xml:space="preserve"> </w:t>
            </w:r>
            <w:proofErr w:type="spellStart"/>
            <w:r w:rsidRPr="00BC0EC6">
              <w:t>khoản</w:t>
            </w:r>
            <w:proofErr w:type="spellEnd"/>
            <w:r w:rsidRPr="00BC0EC6">
              <w:t xml:space="preserve"> </w:t>
            </w:r>
            <w:proofErr w:type="spellStart"/>
            <w:r w:rsidRPr="00BC0EC6">
              <w:t>này</w:t>
            </w:r>
            <w:proofErr w:type="spellEnd"/>
            <w:r w:rsidRPr="00BC0EC6">
              <w:t xml:space="preserve"> </w:t>
            </w:r>
            <w:proofErr w:type="spellStart"/>
            <w:r w:rsidRPr="00BC0EC6">
              <w:t>được</w:t>
            </w:r>
            <w:proofErr w:type="spellEnd"/>
            <w:r w:rsidRPr="00BC0EC6">
              <w:t xml:space="preserve"> </w:t>
            </w:r>
            <w:proofErr w:type="spellStart"/>
            <w:r w:rsidRPr="00BC0EC6">
              <w:t>xác</w:t>
            </w:r>
            <w:proofErr w:type="spellEnd"/>
            <w:r w:rsidRPr="00BC0EC6">
              <w:t xml:space="preserve"> </w:t>
            </w:r>
            <w:proofErr w:type="spellStart"/>
            <w:r w:rsidRPr="00BC0EC6">
              <w:t>định</w:t>
            </w:r>
            <w:proofErr w:type="spellEnd"/>
            <w:r w:rsidRPr="00BC0EC6">
              <w:t xml:space="preserve"> </w:t>
            </w:r>
            <w:proofErr w:type="spellStart"/>
            <w:r w:rsidRPr="00BC0EC6">
              <w:t>như</w:t>
            </w:r>
            <w:proofErr w:type="spellEnd"/>
            <w:r w:rsidRPr="00BC0EC6">
              <w:t xml:space="preserve"> </w:t>
            </w:r>
            <w:proofErr w:type="spellStart"/>
            <w:r w:rsidRPr="00BC0EC6">
              <w:t>sau</w:t>
            </w:r>
            <w:proofErr w:type="spellEnd"/>
            <w:r w:rsidRPr="00BC0EC6">
              <w:t>:</w:t>
            </w:r>
          </w:p>
          <w:p w14:paraId="0EFA4776" w14:textId="77777777" w:rsidR="00000FA3" w:rsidRPr="00BC0EC6" w:rsidRDefault="00000FA3" w:rsidP="008624CF">
            <w:pPr>
              <w:pStyle w:val="NormalWeb"/>
              <w:shd w:val="clear" w:color="auto" w:fill="FFFFFF"/>
              <w:spacing w:before="120" w:beforeAutospacing="0" w:after="120" w:afterAutospacing="0"/>
              <w:jc w:val="both"/>
            </w:pPr>
            <w:r w:rsidRPr="00BC0EC6">
              <w:t xml:space="preserve">a1) </w:t>
            </w:r>
            <w:proofErr w:type="spellStart"/>
            <w:r w:rsidRPr="00BC0EC6">
              <w:t>Đối</w:t>
            </w:r>
            <w:proofErr w:type="spellEnd"/>
            <w:r w:rsidRPr="00BC0EC6">
              <w:t xml:space="preserve"> </w:t>
            </w:r>
            <w:proofErr w:type="spellStart"/>
            <w:r w:rsidRPr="00BC0EC6">
              <w:t>với</w:t>
            </w:r>
            <w:proofErr w:type="spellEnd"/>
            <w:r w:rsidRPr="00BC0EC6">
              <w:t xml:space="preserve"> </w:t>
            </w:r>
            <w:proofErr w:type="spellStart"/>
            <w:r w:rsidRPr="00BC0EC6">
              <w:t>trường</w:t>
            </w:r>
            <w:proofErr w:type="spellEnd"/>
            <w:r w:rsidRPr="00BC0EC6">
              <w:t xml:space="preserve"> </w:t>
            </w:r>
            <w:proofErr w:type="spellStart"/>
            <w:r w:rsidRPr="00BC0EC6">
              <w:t>hợp</w:t>
            </w:r>
            <w:proofErr w:type="spellEnd"/>
            <w:r w:rsidRPr="00BC0EC6">
              <w:t xml:space="preserve"> </w:t>
            </w:r>
            <w:proofErr w:type="spellStart"/>
            <w:r w:rsidRPr="00BC0EC6">
              <w:t>quy</w:t>
            </w:r>
            <w:proofErr w:type="spellEnd"/>
            <w:r w:rsidRPr="00BC0EC6">
              <w:t xml:space="preserve"> </w:t>
            </w:r>
            <w:proofErr w:type="spellStart"/>
            <w:r w:rsidRPr="00BC0EC6">
              <w:t>định</w:t>
            </w:r>
            <w:proofErr w:type="spellEnd"/>
            <w:r w:rsidRPr="00BC0EC6">
              <w:t xml:space="preserve"> </w:t>
            </w:r>
            <w:proofErr w:type="spellStart"/>
            <w:r w:rsidRPr="00BC0EC6">
              <w:t>tại</w:t>
            </w:r>
            <w:proofErr w:type="spellEnd"/>
            <w:r w:rsidRPr="00BC0EC6">
              <w:t xml:space="preserve"> </w:t>
            </w:r>
            <w:proofErr w:type="spellStart"/>
            <w:r w:rsidRPr="00BC0EC6">
              <w:t>điểm</w:t>
            </w:r>
            <w:proofErr w:type="spellEnd"/>
            <w:r w:rsidRPr="00BC0EC6">
              <w:t xml:space="preserve"> a </w:t>
            </w:r>
            <w:proofErr w:type="spellStart"/>
            <w:r w:rsidRPr="00BC0EC6">
              <w:t>khoản</w:t>
            </w:r>
            <w:proofErr w:type="spellEnd"/>
            <w:r w:rsidRPr="00BC0EC6">
              <w:t xml:space="preserve"> 2 </w:t>
            </w:r>
            <w:proofErr w:type="spellStart"/>
            <w:r w:rsidRPr="00BC0EC6">
              <w:t>Điều</w:t>
            </w:r>
            <w:proofErr w:type="spellEnd"/>
            <w:r w:rsidRPr="00BC0EC6">
              <w:t xml:space="preserve"> 257 </w:t>
            </w:r>
            <w:proofErr w:type="spellStart"/>
            <w:r w:rsidRPr="00BC0EC6">
              <w:t>Luật</w:t>
            </w:r>
            <w:proofErr w:type="spellEnd"/>
            <w:r w:rsidRPr="00BC0EC6">
              <w:t xml:space="preserve"> </w:t>
            </w:r>
            <w:proofErr w:type="spellStart"/>
            <w:r w:rsidRPr="00BC0EC6">
              <w:t>Đất</w:t>
            </w:r>
            <w:proofErr w:type="spellEnd"/>
            <w:r w:rsidRPr="00BC0EC6">
              <w:t xml:space="preserve"> </w:t>
            </w:r>
            <w:proofErr w:type="spellStart"/>
            <w:r w:rsidRPr="00BC0EC6">
              <w:t>đai</w:t>
            </w:r>
            <w:proofErr w:type="spellEnd"/>
            <w:r w:rsidRPr="00BC0EC6">
              <w:t xml:space="preserve"> </w:t>
            </w:r>
            <w:proofErr w:type="spellStart"/>
            <w:r w:rsidRPr="00BC0EC6">
              <w:t>thì</w:t>
            </w:r>
            <w:proofErr w:type="spellEnd"/>
            <w:r w:rsidRPr="00BC0EC6">
              <w:t xml:space="preserve"> </w:t>
            </w:r>
            <w:proofErr w:type="spellStart"/>
            <w:r w:rsidRPr="00BC0EC6">
              <w:t>thời</w:t>
            </w:r>
            <w:proofErr w:type="spellEnd"/>
            <w:r w:rsidRPr="00BC0EC6">
              <w:t xml:space="preserve"> </w:t>
            </w:r>
            <w:proofErr w:type="spellStart"/>
            <w:r w:rsidRPr="00BC0EC6">
              <w:t>gian</w:t>
            </w:r>
            <w:proofErr w:type="spellEnd"/>
            <w:r w:rsidRPr="00BC0EC6">
              <w:t xml:space="preserve"> </w:t>
            </w:r>
            <w:proofErr w:type="spellStart"/>
            <w:r w:rsidRPr="00BC0EC6">
              <w:t>chưa</w:t>
            </w:r>
            <w:proofErr w:type="spellEnd"/>
            <w:r w:rsidRPr="00BC0EC6">
              <w:t xml:space="preserve"> </w:t>
            </w:r>
            <w:proofErr w:type="spellStart"/>
            <w:r w:rsidRPr="00BC0EC6">
              <w:t>tính</w:t>
            </w:r>
            <w:proofErr w:type="spellEnd"/>
            <w:r w:rsidRPr="00BC0EC6">
              <w:t xml:space="preserve"> </w:t>
            </w:r>
            <w:proofErr w:type="spellStart"/>
            <w:r w:rsidRPr="00BC0EC6">
              <w:t>tiền</w:t>
            </w:r>
            <w:proofErr w:type="spellEnd"/>
            <w:r w:rsidRPr="00BC0EC6">
              <w:t xml:space="preserve"> </w:t>
            </w:r>
            <w:proofErr w:type="spellStart"/>
            <w:r w:rsidRPr="00BC0EC6">
              <w:t>sử</w:t>
            </w:r>
            <w:proofErr w:type="spellEnd"/>
            <w:r w:rsidRPr="00BC0EC6">
              <w:t xml:space="preserve"> </w:t>
            </w:r>
            <w:proofErr w:type="spellStart"/>
            <w:r w:rsidRPr="00BC0EC6">
              <w:t>dụng</w:t>
            </w:r>
            <w:proofErr w:type="spellEnd"/>
            <w:r w:rsidRPr="00BC0EC6">
              <w:t xml:space="preserve"> </w:t>
            </w:r>
            <w:proofErr w:type="spellStart"/>
            <w:r w:rsidRPr="00BC0EC6">
              <w:t>đất</w:t>
            </w:r>
            <w:proofErr w:type="spellEnd"/>
            <w:r w:rsidRPr="00BC0EC6">
              <w:t xml:space="preserve"> </w:t>
            </w:r>
            <w:proofErr w:type="spellStart"/>
            <w:r w:rsidRPr="00BC0EC6">
              <w:t>được</w:t>
            </w:r>
            <w:proofErr w:type="spellEnd"/>
            <w:r w:rsidRPr="00BC0EC6">
              <w:t xml:space="preserve"> </w:t>
            </w:r>
            <w:proofErr w:type="spellStart"/>
            <w:r w:rsidRPr="00BC0EC6">
              <w:t>tính</w:t>
            </w:r>
            <w:proofErr w:type="spellEnd"/>
            <w:r w:rsidRPr="00BC0EC6">
              <w:t xml:space="preserve"> </w:t>
            </w:r>
            <w:proofErr w:type="spellStart"/>
            <w:r w:rsidRPr="00BC0EC6">
              <w:t>từ</w:t>
            </w:r>
            <w:proofErr w:type="spellEnd"/>
            <w:r w:rsidRPr="00BC0EC6">
              <w:t xml:space="preserve"> </w:t>
            </w:r>
            <w:proofErr w:type="spellStart"/>
            <w:r w:rsidRPr="00BC0EC6">
              <w:rPr>
                <w:u w:val="single"/>
              </w:rPr>
              <w:t>thời</w:t>
            </w:r>
            <w:proofErr w:type="spellEnd"/>
            <w:r w:rsidRPr="00BC0EC6">
              <w:rPr>
                <w:u w:val="single"/>
              </w:rPr>
              <w:t xml:space="preserve"> </w:t>
            </w:r>
            <w:proofErr w:type="spellStart"/>
            <w:r w:rsidRPr="00BC0EC6">
              <w:rPr>
                <w:u w:val="single"/>
              </w:rPr>
              <w:t>điểm</w:t>
            </w:r>
            <w:proofErr w:type="spellEnd"/>
            <w:r w:rsidRPr="00BC0EC6">
              <w:rPr>
                <w:u w:val="single"/>
              </w:rPr>
              <w:t xml:space="preserve"> </w:t>
            </w:r>
            <w:proofErr w:type="spellStart"/>
            <w:r w:rsidRPr="00BC0EC6">
              <w:rPr>
                <w:u w:val="single"/>
              </w:rPr>
              <w:t>có</w:t>
            </w:r>
            <w:proofErr w:type="spellEnd"/>
            <w:r w:rsidRPr="00BC0EC6">
              <w:rPr>
                <w:u w:val="single"/>
              </w:rPr>
              <w:t xml:space="preserve"> </w:t>
            </w:r>
            <w:proofErr w:type="spellStart"/>
            <w:r w:rsidRPr="00BC0EC6">
              <w:rPr>
                <w:u w:val="single"/>
              </w:rPr>
              <w:t>quyết</w:t>
            </w:r>
            <w:proofErr w:type="spellEnd"/>
            <w:r w:rsidRPr="00BC0EC6">
              <w:rPr>
                <w:u w:val="single"/>
              </w:rPr>
              <w:t xml:space="preserve"> </w:t>
            </w:r>
            <w:proofErr w:type="spellStart"/>
            <w:r w:rsidRPr="00BC0EC6">
              <w:rPr>
                <w:u w:val="single"/>
              </w:rPr>
              <w:t>định</w:t>
            </w:r>
            <w:proofErr w:type="spellEnd"/>
            <w:r w:rsidRPr="00BC0EC6">
              <w:rPr>
                <w:u w:val="single"/>
              </w:rPr>
              <w:t xml:space="preserve"> </w:t>
            </w:r>
            <w:proofErr w:type="spellStart"/>
            <w:r w:rsidRPr="00BC0EC6">
              <w:rPr>
                <w:u w:val="single"/>
              </w:rPr>
              <w:t>giao</w:t>
            </w:r>
            <w:proofErr w:type="spellEnd"/>
            <w:r w:rsidRPr="00BC0EC6">
              <w:rPr>
                <w:u w:val="single"/>
              </w:rPr>
              <w:t xml:space="preserve"> </w:t>
            </w:r>
            <w:proofErr w:type="spellStart"/>
            <w:r w:rsidRPr="00BC0EC6">
              <w:rPr>
                <w:u w:val="single"/>
              </w:rPr>
              <w:t>đất</w:t>
            </w:r>
            <w:proofErr w:type="spellEnd"/>
            <w:r w:rsidRPr="00BC0EC6">
              <w:t xml:space="preserve">; </w:t>
            </w:r>
            <w:proofErr w:type="spellStart"/>
            <w:r w:rsidRPr="00BC0EC6">
              <w:rPr>
                <w:shd w:val="clear" w:color="auto" w:fill="FFFFFF"/>
              </w:rPr>
              <w:t>trường</w:t>
            </w:r>
            <w:proofErr w:type="spellEnd"/>
            <w:r w:rsidRPr="00BC0EC6">
              <w:rPr>
                <w:shd w:val="clear" w:color="auto" w:fill="FFFFFF"/>
              </w:rPr>
              <w:t xml:space="preserve"> </w:t>
            </w:r>
            <w:proofErr w:type="spellStart"/>
            <w:r w:rsidRPr="00BC0EC6">
              <w:rPr>
                <w:shd w:val="clear" w:color="auto" w:fill="FFFFFF"/>
              </w:rPr>
              <w:t>hợp</w:t>
            </w:r>
            <w:proofErr w:type="spellEnd"/>
            <w:r w:rsidRPr="00BC0EC6">
              <w:rPr>
                <w:shd w:val="clear" w:color="auto" w:fill="FFFFFF"/>
              </w:rPr>
              <w:t xml:space="preserve"> </w:t>
            </w:r>
            <w:proofErr w:type="spellStart"/>
            <w:r w:rsidRPr="00BC0EC6">
              <w:rPr>
                <w:shd w:val="clear" w:color="auto" w:fill="FFFFFF"/>
              </w:rPr>
              <w:t>thời</w:t>
            </w:r>
            <w:proofErr w:type="spellEnd"/>
            <w:r w:rsidRPr="00BC0EC6">
              <w:rPr>
                <w:shd w:val="clear" w:color="auto" w:fill="FFFFFF"/>
              </w:rPr>
              <w:t xml:space="preserve"> </w:t>
            </w:r>
            <w:proofErr w:type="spellStart"/>
            <w:r w:rsidRPr="00BC0EC6">
              <w:rPr>
                <w:shd w:val="clear" w:color="auto" w:fill="FFFFFF"/>
              </w:rPr>
              <w:t>điểm</w:t>
            </w:r>
            <w:proofErr w:type="spellEnd"/>
            <w:r w:rsidRPr="00BC0EC6">
              <w:rPr>
                <w:shd w:val="clear" w:color="auto" w:fill="FFFFFF"/>
              </w:rPr>
              <w:t xml:space="preserve"> </w:t>
            </w:r>
            <w:proofErr w:type="spellStart"/>
            <w:r w:rsidRPr="00BC0EC6">
              <w:rPr>
                <w:shd w:val="clear" w:color="auto" w:fill="FFFFFF"/>
              </w:rPr>
              <w:t>bàn</w:t>
            </w:r>
            <w:proofErr w:type="spellEnd"/>
            <w:r w:rsidRPr="00BC0EC6">
              <w:rPr>
                <w:shd w:val="clear" w:color="auto" w:fill="FFFFFF"/>
              </w:rPr>
              <w:t xml:space="preserve"> </w:t>
            </w:r>
            <w:proofErr w:type="spellStart"/>
            <w:r w:rsidRPr="00BC0EC6">
              <w:rPr>
                <w:shd w:val="clear" w:color="auto" w:fill="FFFFFF"/>
              </w:rPr>
              <w:t>giao</w:t>
            </w:r>
            <w:proofErr w:type="spellEnd"/>
            <w:r w:rsidRPr="00BC0EC6">
              <w:rPr>
                <w:shd w:val="clear" w:color="auto" w:fill="FFFFFF"/>
              </w:rPr>
              <w:t xml:space="preserve"> </w:t>
            </w:r>
            <w:proofErr w:type="spellStart"/>
            <w:r w:rsidRPr="00BC0EC6">
              <w:rPr>
                <w:shd w:val="clear" w:color="auto" w:fill="FFFFFF"/>
              </w:rPr>
              <w:t>đất</w:t>
            </w:r>
            <w:proofErr w:type="spellEnd"/>
            <w:r w:rsidRPr="00BC0EC6">
              <w:rPr>
                <w:shd w:val="clear" w:color="auto" w:fill="FFFFFF"/>
              </w:rPr>
              <w:t xml:space="preserve"> </w:t>
            </w:r>
            <w:proofErr w:type="spellStart"/>
            <w:r w:rsidRPr="00BC0EC6">
              <w:rPr>
                <w:shd w:val="clear" w:color="auto" w:fill="FFFFFF"/>
              </w:rPr>
              <w:t>không</w:t>
            </w:r>
            <w:proofErr w:type="spellEnd"/>
            <w:r w:rsidRPr="00BC0EC6">
              <w:rPr>
                <w:shd w:val="clear" w:color="auto" w:fill="FFFFFF"/>
              </w:rPr>
              <w:t xml:space="preserve"> </w:t>
            </w:r>
            <w:proofErr w:type="spellStart"/>
            <w:r w:rsidRPr="00BC0EC6">
              <w:rPr>
                <w:shd w:val="clear" w:color="auto" w:fill="FFFFFF"/>
              </w:rPr>
              <w:t>đúng</w:t>
            </w:r>
            <w:proofErr w:type="spellEnd"/>
            <w:r w:rsidRPr="00BC0EC6">
              <w:rPr>
                <w:shd w:val="clear" w:color="auto" w:fill="FFFFFF"/>
              </w:rPr>
              <w:t xml:space="preserve"> </w:t>
            </w:r>
            <w:proofErr w:type="spellStart"/>
            <w:r w:rsidRPr="00BC0EC6">
              <w:rPr>
                <w:shd w:val="clear" w:color="auto" w:fill="FFFFFF"/>
              </w:rPr>
              <w:t>với</w:t>
            </w:r>
            <w:proofErr w:type="spellEnd"/>
            <w:r w:rsidRPr="00BC0EC6">
              <w:rPr>
                <w:shd w:val="clear" w:color="auto" w:fill="FFFFFF"/>
              </w:rPr>
              <w:t xml:space="preserve"> </w:t>
            </w:r>
            <w:proofErr w:type="spellStart"/>
            <w:r w:rsidRPr="00BC0EC6">
              <w:rPr>
                <w:shd w:val="clear" w:color="auto" w:fill="FFFFFF"/>
              </w:rPr>
              <w:t>thời</w:t>
            </w:r>
            <w:proofErr w:type="spellEnd"/>
            <w:r w:rsidRPr="00BC0EC6">
              <w:rPr>
                <w:shd w:val="clear" w:color="auto" w:fill="FFFFFF"/>
              </w:rPr>
              <w:t xml:space="preserve"> </w:t>
            </w:r>
            <w:proofErr w:type="spellStart"/>
            <w:r w:rsidRPr="00BC0EC6">
              <w:rPr>
                <w:shd w:val="clear" w:color="auto" w:fill="FFFFFF"/>
              </w:rPr>
              <w:t>điểm</w:t>
            </w:r>
            <w:proofErr w:type="spellEnd"/>
            <w:r w:rsidRPr="00BC0EC6">
              <w:rPr>
                <w:shd w:val="clear" w:color="auto" w:fill="FFFFFF"/>
              </w:rPr>
              <w:t xml:space="preserve"> </w:t>
            </w:r>
            <w:proofErr w:type="spellStart"/>
            <w:r w:rsidRPr="00BC0EC6">
              <w:rPr>
                <w:shd w:val="clear" w:color="auto" w:fill="FFFFFF"/>
              </w:rPr>
              <w:t>ghi</w:t>
            </w:r>
            <w:proofErr w:type="spellEnd"/>
            <w:r w:rsidRPr="00BC0EC6">
              <w:rPr>
                <w:shd w:val="clear" w:color="auto" w:fill="FFFFFF"/>
              </w:rPr>
              <w:t xml:space="preserve"> </w:t>
            </w:r>
            <w:proofErr w:type="spellStart"/>
            <w:r w:rsidRPr="00BC0EC6">
              <w:rPr>
                <w:shd w:val="clear" w:color="auto" w:fill="FFFFFF"/>
              </w:rPr>
              <w:t>trong</w:t>
            </w:r>
            <w:proofErr w:type="spellEnd"/>
            <w:r w:rsidRPr="00BC0EC6">
              <w:rPr>
                <w:shd w:val="clear" w:color="auto" w:fill="FFFFFF"/>
              </w:rPr>
              <w:t xml:space="preserve"> </w:t>
            </w:r>
            <w:proofErr w:type="spellStart"/>
            <w:r w:rsidRPr="00BC0EC6">
              <w:rPr>
                <w:shd w:val="clear" w:color="auto" w:fill="FFFFFF"/>
              </w:rPr>
              <w:t>quyết</w:t>
            </w:r>
            <w:proofErr w:type="spellEnd"/>
            <w:r w:rsidRPr="00BC0EC6">
              <w:rPr>
                <w:shd w:val="clear" w:color="auto" w:fill="FFFFFF"/>
              </w:rPr>
              <w:t xml:space="preserve"> </w:t>
            </w:r>
            <w:proofErr w:type="spellStart"/>
            <w:r w:rsidRPr="00BC0EC6">
              <w:rPr>
                <w:shd w:val="clear" w:color="auto" w:fill="FFFFFF"/>
              </w:rPr>
              <w:t>định</w:t>
            </w:r>
            <w:proofErr w:type="spellEnd"/>
            <w:r w:rsidRPr="00BC0EC6">
              <w:rPr>
                <w:shd w:val="clear" w:color="auto" w:fill="FFFFFF"/>
              </w:rPr>
              <w:t xml:space="preserve"> </w:t>
            </w:r>
            <w:proofErr w:type="spellStart"/>
            <w:r w:rsidRPr="00BC0EC6">
              <w:rPr>
                <w:shd w:val="clear" w:color="auto" w:fill="FFFFFF"/>
              </w:rPr>
              <w:t>giao</w:t>
            </w:r>
            <w:proofErr w:type="spellEnd"/>
            <w:r w:rsidRPr="00BC0EC6">
              <w:rPr>
                <w:shd w:val="clear" w:color="auto" w:fill="FFFFFF"/>
              </w:rPr>
              <w:t xml:space="preserve"> </w:t>
            </w:r>
            <w:proofErr w:type="spellStart"/>
            <w:r w:rsidRPr="00BC0EC6">
              <w:rPr>
                <w:shd w:val="clear" w:color="auto" w:fill="FFFFFF"/>
              </w:rPr>
              <w:t>đất</w:t>
            </w:r>
            <w:proofErr w:type="spellEnd"/>
            <w:r w:rsidRPr="00BC0EC6">
              <w:rPr>
                <w:shd w:val="clear" w:color="auto" w:fill="FFFFFF"/>
              </w:rPr>
              <w:t xml:space="preserve"> </w:t>
            </w:r>
            <w:proofErr w:type="spellStart"/>
            <w:r w:rsidRPr="00BC0EC6">
              <w:rPr>
                <w:shd w:val="clear" w:color="auto" w:fill="FFFFFF"/>
              </w:rPr>
              <w:t>thì</w:t>
            </w:r>
            <w:proofErr w:type="spellEnd"/>
            <w:r w:rsidRPr="00BC0EC6">
              <w:t xml:space="preserve"> </w:t>
            </w:r>
            <w:proofErr w:type="spellStart"/>
            <w:r w:rsidRPr="00BC0EC6">
              <w:t>thời</w:t>
            </w:r>
            <w:proofErr w:type="spellEnd"/>
            <w:r w:rsidRPr="00BC0EC6">
              <w:t xml:space="preserve"> </w:t>
            </w:r>
            <w:proofErr w:type="spellStart"/>
            <w:r w:rsidRPr="00BC0EC6">
              <w:t>gian</w:t>
            </w:r>
            <w:proofErr w:type="spellEnd"/>
            <w:r w:rsidRPr="00BC0EC6">
              <w:t xml:space="preserve"> </w:t>
            </w:r>
            <w:proofErr w:type="spellStart"/>
            <w:r w:rsidRPr="00BC0EC6">
              <w:t>chưa</w:t>
            </w:r>
            <w:proofErr w:type="spellEnd"/>
            <w:r w:rsidRPr="00BC0EC6">
              <w:t xml:space="preserve"> </w:t>
            </w:r>
            <w:proofErr w:type="spellStart"/>
            <w:r w:rsidRPr="00BC0EC6">
              <w:t>tính</w:t>
            </w:r>
            <w:proofErr w:type="spellEnd"/>
            <w:r w:rsidRPr="00BC0EC6">
              <w:t xml:space="preserve"> </w:t>
            </w:r>
            <w:proofErr w:type="spellStart"/>
            <w:r w:rsidRPr="00BC0EC6">
              <w:t>tiền</w:t>
            </w:r>
            <w:proofErr w:type="spellEnd"/>
            <w:r w:rsidRPr="00BC0EC6">
              <w:t xml:space="preserve"> </w:t>
            </w:r>
            <w:proofErr w:type="spellStart"/>
            <w:r w:rsidRPr="00BC0EC6">
              <w:t>sử</w:t>
            </w:r>
            <w:proofErr w:type="spellEnd"/>
            <w:r w:rsidRPr="00BC0EC6">
              <w:t xml:space="preserve"> </w:t>
            </w:r>
            <w:proofErr w:type="spellStart"/>
            <w:r w:rsidRPr="00BC0EC6">
              <w:t>dụng</w:t>
            </w:r>
            <w:proofErr w:type="spellEnd"/>
            <w:r w:rsidRPr="00BC0EC6">
              <w:t xml:space="preserve"> </w:t>
            </w:r>
            <w:proofErr w:type="spellStart"/>
            <w:r w:rsidRPr="00BC0EC6">
              <w:t>đất</w:t>
            </w:r>
            <w:proofErr w:type="spellEnd"/>
            <w:r w:rsidRPr="00BC0EC6">
              <w:t xml:space="preserve"> </w:t>
            </w:r>
            <w:proofErr w:type="spellStart"/>
            <w:r w:rsidRPr="00BC0EC6">
              <w:t>được</w:t>
            </w:r>
            <w:proofErr w:type="spellEnd"/>
            <w:r w:rsidRPr="00BC0EC6">
              <w:t xml:space="preserve"> </w:t>
            </w:r>
            <w:proofErr w:type="spellStart"/>
            <w:r w:rsidRPr="00BC0EC6">
              <w:t>tính</w:t>
            </w:r>
            <w:proofErr w:type="spellEnd"/>
            <w:r w:rsidRPr="00BC0EC6">
              <w:t xml:space="preserve"> </w:t>
            </w:r>
            <w:proofErr w:type="spellStart"/>
            <w:r w:rsidRPr="00BC0EC6">
              <w:t>từ</w:t>
            </w:r>
            <w:proofErr w:type="spellEnd"/>
            <w:r w:rsidRPr="00BC0EC6">
              <w:t xml:space="preserve"> </w:t>
            </w:r>
            <w:proofErr w:type="spellStart"/>
            <w:r w:rsidRPr="00BC0EC6">
              <w:rPr>
                <w:u w:val="single"/>
              </w:rPr>
              <w:t>thời</w:t>
            </w:r>
            <w:proofErr w:type="spellEnd"/>
            <w:r w:rsidRPr="00BC0EC6">
              <w:rPr>
                <w:u w:val="single"/>
              </w:rPr>
              <w:t xml:space="preserve"> </w:t>
            </w:r>
            <w:proofErr w:type="spellStart"/>
            <w:r w:rsidRPr="00BC0EC6">
              <w:rPr>
                <w:u w:val="single"/>
              </w:rPr>
              <w:t>điểm</w:t>
            </w:r>
            <w:proofErr w:type="spellEnd"/>
            <w:r w:rsidRPr="00BC0EC6">
              <w:rPr>
                <w:u w:val="single"/>
              </w:rPr>
              <w:t xml:space="preserve"> </w:t>
            </w:r>
            <w:proofErr w:type="spellStart"/>
            <w:r w:rsidRPr="00BC0EC6">
              <w:rPr>
                <w:u w:val="single"/>
              </w:rPr>
              <w:t>bàn</w:t>
            </w:r>
            <w:proofErr w:type="spellEnd"/>
            <w:r w:rsidRPr="00BC0EC6">
              <w:rPr>
                <w:u w:val="single"/>
              </w:rPr>
              <w:t xml:space="preserve"> </w:t>
            </w:r>
            <w:proofErr w:type="spellStart"/>
            <w:r w:rsidRPr="00BC0EC6">
              <w:rPr>
                <w:u w:val="single"/>
              </w:rPr>
              <w:t>giao</w:t>
            </w:r>
            <w:proofErr w:type="spellEnd"/>
            <w:r w:rsidRPr="00BC0EC6">
              <w:rPr>
                <w:u w:val="single"/>
              </w:rPr>
              <w:t xml:space="preserve"> </w:t>
            </w:r>
            <w:proofErr w:type="spellStart"/>
            <w:r w:rsidRPr="00BC0EC6">
              <w:rPr>
                <w:u w:val="single"/>
              </w:rPr>
              <w:t>đất</w:t>
            </w:r>
            <w:proofErr w:type="spellEnd"/>
            <w:r w:rsidRPr="00BC0EC6">
              <w:rPr>
                <w:u w:val="single"/>
              </w:rPr>
              <w:t xml:space="preserve"> </w:t>
            </w:r>
            <w:proofErr w:type="spellStart"/>
            <w:r w:rsidRPr="00BC0EC6">
              <w:rPr>
                <w:u w:val="single"/>
              </w:rPr>
              <w:t>thực</w:t>
            </w:r>
            <w:proofErr w:type="spellEnd"/>
            <w:r w:rsidRPr="00BC0EC6">
              <w:rPr>
                <w:u w:val="single"/>
              </w:rPr>
              <w:t xml:space="preserve"> </w:t>
            </w:r>
            <w:proofErr w:type="spellStart"/>
            <w:r w:rsidRPr="00BC0EC6">
              <w:rPr>
                <w:u w:val="single"/>
              </w:rPr>
              <w:t>tế</w:t>
            </w:r>
            <w:proofErr w:type="spellEnd"/>
            <w:r w:rsidRPr="00BC0EC6">
              <w:t xml:space="preserve"> </w:t>
            </w:r>
            <w:proofErr w:type="spellStart"/>
            <w:r w:rsidRPr="00BC0EC6">
              <w:t>đến</w:t>
            </w:r>
            <w:proofErr w:type="spellEnd"/>
            <w:r w:rsidRPr="00BC0EC6">
              <w:t xml:space="preserve"> </w:t>
            </w:r>
            <w:proofErr w:type="spellStart"/>
            <w:r w:rsidRPr="00BC0EC6">
              <w:t>thời</w:t>
            </w:r>
            <w:proofErr w:type="spellEnd"/>
            <w:r w:rsidRPr="00BC0EC6">
              <w:t xml:space="preserve"> </w:t>
            </w:r>
            <w:proofErr w:type="spellStart"/>
            <w:r w:rsidRPr="00BC0EC6">
              <w:t>điểm</w:t>
            </w:r>
            <w:proofErr w:type="spellEnd"/>
            <w:r w:rsidRPr="00BC0EC6">
              <w:t xml:space="preserve"> Thông </w:t>
            </w:r>
            <w:proofErr w:type="spellStart"/>
            <w:r w:rsidRPr="00BC0EC6">
              <w:t>báo</w:t>
            </w:r>
            <w:proofErr w:type="spellEnd"/>
            <w:r w:rsidRPr="00BC0EC6">
              <w:t xml:space="preserve"> </w:t>
            </w:r>
            <w:proofErr w:type="spellStart"/>
            <w:r w:rsidRPr="00BC0EC6">
              <w:t>nộp</w:t>
            </w:r>
            <w:proofErr w:type="spellEnd"/>
            <w:r w:rsidRPr="00BC0EC6">
              <w:t xml:space="preserve"> </w:t>
            </w:r>
            <w:proofErr w:type="spellStart"/>
            <w:r w:rsidRPr="00BC0EC6">
              <w:t>tiền</w:t>
            </w:r>
            <w:proofErr w:type="spellEnd"/>
            <w:r w:rsidRPr="00BC0EC6">
              <w:t xml:space="preserve"> </w:t>
            </w:r>
            <w:proofErr w:type="spellStart"/>
            <w:r w:rsidRPr="00BC0EC6">
              <w:t>sử</w:t>
            </w:r>
            <w:proofErr w:type="spellEnd"/>
            <w:r w:rsidRPr="00BC0EC6">
              <w:t xml:space="preserve"> </w:t>
            </w:r>
            <w:proofErr w:type="spellStart"/>
            <w:r w:rsidRPr="00BC0EC6">
              <w:t>dụng</w:t>
            </w:r>
            <w:proofErr w:type="spellEnd"/>
            <w:r w:rsidRPr="00BC0EC6">
              <w:t xml:space="preserve"> </w:t>
            </w:r>
            <w:proofErr w:type="spellStart"/>
            <w:r w:rsidRPr="00BC0EC6">
              <w:t>đất</w:t>
            </w:r>
            <w:proofErr w:type="spellEnd"/>
            <w:r w:rsidRPr="00BC0EC6">
              <w:t xml:space="preserve"> </w:t>
            </w:r>
            <w:proofErr w:type="spellStart"/>
            <w:r w:rsidRPr="00BC0EC6">
              <w:t>của</w:t>
            </w:r>
            <w:proofErr w:type="spellEnd"/>
            <w:r w:rsidRPr="00BC0EC6">
              <w:t xml:space="preserve"> </w:t>
            </w:r>
            <w:proofErr w:type="spellStart"/>
            <w:r w:rsidRPr="00BC0EC6">
              <w:t>cơ</w:t>
            </w:r>
            <w:proofErr w:type="spellEnd"/>
            <w:r w:rsidRPr="00BC0EC6">
              <w:t xml:space="preserve"> </w:t>
            </w:r>
            <w:proofErr w:type="spellStart"/>
            <w:r w:rsidRPr="00BC0EC6">
              <w:t>quan</w:t>
            </w:r>
            <w:proofErr w:type="spellEnd"/>
            <w:r w:rsidRPr="00BC0EC6">
              <w:t xml:space="preserve"> </w:t>
            </w:r>
            <w:proofErr w:type="spellStart"/>
            <w:r w:rsidRPr="00BC0EC6">
              <w:t>nhà</w:t>
            </w:r>
            <w:proofErr w:type="spellEnd"/>
            <w:r w:rsidRPr="00BC0EC6">
              <w:t xml:space="preserve"> </w:t>
            </w:r>
            <w:proofErr w:type="spellStart"/>
            <w:r w:rsidRPr="00BC0EC6">
              <w:t>nước</w:t>
            </w:r>
            <w:proofErr w:type="spellEnd"/>
            <w:r w:rsidRPr="00BC0EC6">
              <w:t xml:space="preserve"> </w:t>
            </w:r>
            <w:proofErr w:type="spellStart"/>
            <w:r w:rsidRPr="00BC0EC6">
              <w:t>có</w:t>
            </w:r>
            <w:proofErr w:type="spellEnd"/>
            <w:r w:rsidRPr="00BC0EC6">
              <w:t xml:space="preserve"> </w:t>
            </w:r>
            <w:proofErr w:type="spellStart"/>
            <w:r w:rsidRPr="00BC0EC6">
              <w:t>thẩm</w:t>
            </w:r>
            <w:proofErr w:type="spellEnd"/>
            <w:r w:rsidRPr="00BC0EC6">
              <w:t xml:space="preserve"> </w:t>
            </w:r>
            <w:proofErr w:type="spellStart"/>
            <w:r w:rsidRPr="00BC0EC6">
              <w:t>quyền</w:t>
            </w:r>
            <w:proofErr w:type="spellEnd"/>
            <w:r w:rsidRPr="00BC0EC6">
              <w:t>.</w:t>
            </w:r>
          </w:p>
          <w:p w14:paraId="32942C98" w14:textId="77777777" w:rsidR="00000FA3" w:rsidRPr="00BC0EC6" w:rsidRDefault="00000FA3" w:rsidP="008624CF">
            <w:pPr>
              <w:spacing w:before="120" w:after="120"/>
              <w:jc w:val="both"/>
              <w:rPr>
                <w:rFonts w:ascii="Times New Roman" w:hAnsi="Times New Roman" w:cs="Times New Roman"/>
                <w:sz w:val="24"/>
                <w:szCs w:val="24"/>
              </w:rPr>
            </w:pPr>
            <w:r w:rsidRPr="00BC0EC6">
              <w:rPr>
                <w:rFonts w:ascii="Times New Roman" w:hAnsi="Times New Roman" w:cs="Times New Roman"/>
                <w:sz w:val="24"/>
                <w:szCs w:val="24"/>
              </w:rPr>
              <w:t xml:space="preserve">a2) </w:t>
            </w:r>
            <w:proofErr w:type="spellStart"/>
            <w:r w:rsidRPr="00BC0EC6">
              <w:rPr>
                <w:rFonts w:ascii="Times New Roman" w:hAnsi="Times New Roman" w:cs="Times New Roman"/>
                <w:sz w:val="24"/>
                <w:szCs w:val="24"/>
              </w:rPr>
              <w:t>Đối</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với</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trường</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hợp</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quy</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định</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tại</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điểm</w:t>
            </w:r>
            <w:proofErr w:type="spellEnd"/>
            <w:r w:rsidRPr="00BC0EC6">
              <w:rPr>
                <w:rFonts w:ascii="Times New Roman" w:hAnsi="Times New Roman" w:cs="Times New Roman"/>
                <w:sz w:val="24"/>
                <w:szCs w:val="24"/>
              </w:rPr>
              <w:t xml:space="preserve"> b, </w:t>
            </w:r>
            <w:proofErr w:type="spellStart"/>
            <w:r w:rsidRPr="00BC0EC6">
              <w:rPr>
                <w:rFonts w:ascii="Times New Roman" w:hAnsi="Times New Roman" w:cs="Times New Roman"/>
                <w:sz w:val="24"/>
                <w:szCs w:val="24"/>
              </w:rPr>
              <w:t>điểm</w:t>
            </w:r>
            <w:proofErr w:type="spellEnd"/>
            <w:r w:rsidRPr="00BC0EC6">
              <w:rPr>
                <w:rFonts w:ascii="Times New Roman" w:hAnsi="Times New Roman" w:cs="Times New Roman"/>
                <w:sz w:val="24"/>
                <w:szCs w:val="24"/>
              </w:rPr>
              <w:t xml:space="preserve"> c </w:t>
            </w:r>
            <w:proofErr w:type="spellStart"/>
            <w:r w:rsidRPr="00BC0EC6">
              <w:rPr>
                <w:rFonts w:ascii="Times New Roman" w:hAnsi="Times New Roman" w:cs="Times New Roman"/>
                <w:sz w:val="24"/>
                <w:szCs w:val="24"/>
              </w:rPr>
              <w:t>khoản</w:t>
            </w:r>
            <w:proofErr w:type="spellEnd"/>
            <w:r w:rsidRPr="00BC0EC6">
              <w:rPr>
                <w:rFonts w:ascii="Times New Roman" w:hAnsi="Times New Roman" w:cs="Times New Roman"/>
                <w:sz w:val="24"/>
                <w:szCs w:val="24"/>
              </w:rPr>
              <w:t xml:space="preserve"> 2 </w:t>
            </w:r>
            <w:proofErr w:type="spellStart"/>
            <w:r w:rsidRPr="00BC0EC6">
              <w:rPr>
                <w:rFonts w:ascii="Times New Roman" w:hAnsi="Times New Roman" w:cs="Times New Roman"/>
                <w:sz w:val="24"/>
                <w:szCs w:val="24"/>
              </w:rPr>
              <w:t>Điều</w:t>
            </w:r>
            <w:proofErr w:type="spellEnd"/>
            <w:r w:rsidRPr="00BC0EC6">
              <w:rPr>
                <w:rFonts w:ascii="Times New Roman" w:hAnsi="Times New Roman" w:cs="Times New Roman"/>
                <w:sz w:val="24"/>
                <w:szCs w:val="24"/>
              </w:rPr>
              <w:t xml:space="preserve"> 257 </w:t>
            </w:r>
            <w:proofErr w:type="spellStart"/>
            <w:r w:rsidRPr="00BC0EC6">
              <w:rPr>
                <w:rFonts w:ascii="Times New Roman" w:hAnsi="Times New Roman" w:cs="Times New Roman"/>
                <w:sz w:val="24"/>
                <w:szCs w:val="24"/>
              </w:rPr>
              <w:t>Luật</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Đất</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đai</w:t>
            </w:r>
            <w:proofErr w:type="spellEnd"/>
            <w:r w:rsidRPr="00BC0EC6">
              <w:rPr>
                <w:rFonts w:ascii="Times New Roman" w:hAnsi="Times New Roman" w:cs="Times New Roman"/>
                <w:sz w:val="24"/>
                <w:szCs w:val="24"/>
              </w:rPr>
              <w:t>:</w:t>
            </w:r>
          </w:p>
          <w:p w14:paraId="797F9BEE" w14:textId="77777777" w:rsidR="00000FA3" w:rsidRPr="00BC0EC6" w:rsidRDefault="00000FA3" w:rsidP="008624CF">
            <w:pPr>
              <w:spacing w:before="120" w:after="120"/>
              <w:jc w:val="both"/>
              <w:rPr>
                <w:rFonts w:ascii="Times New Roman" w:hAnsi="Times New Roman" w:cs="Times New Roman"/>
                <w:sz w:val="24"/>
                <w:szCs w:val="24"/>
              </w:rPr>
            </w:pPr>
            <w:r w:rsidRPr="00BC0EC6">
              <w:rPr>
                <w:rFonts w:ascii="Times New Roman" w:hAnsi="Times New Roman" w:cs="Times New Roman"/>
                <w:sz w:val="24"/>
                <w:szCs w:val="24"/>
              </w:rPr>
              <w:t xml:space="preserve">Trường </w:t>
            </w:r>
            <w:proofErr w:type="spellStart"/>
            <w:r w:rsidRPr="00BC0EC6">
              <w:rPr>
                <w:rFonts w:ascii="Times New Roman" w:hAnsi="Times New Roman" w:cs="Times New Roman"/>
                <w:sz w:val="24"/>
                <w:szCs w:val="24"/>
              </w:rPr>
              <w:t>hợp</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giá</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đất</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tính</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thu</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tiền</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sử</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dụng</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đất</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được</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xác</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định</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theo</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phương</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pháp</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hệ</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số</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điều</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chỉnh</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giá</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đất</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thì</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thời</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gian</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chưa</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tính</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tiền</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sử</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dụng</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đất</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được</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tính</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từ</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u w:val="single"/>
              </w:rPr>
              <w:t>thời</w:t>
            </w:r>
            <w:proofErr w:type="spellEnd"/>
            <w:r w:rsidRPr="00BC0EC6">
              <w:rPr>
                <w:rFonts w:ascii="Times New Roman" w:hAnsi="Times New Roman" w:cs="Times New Roman"/>
                <w:sz w:val="24"/>
                <w:szCs w:val="24"/>
                <w:u w:val="single"/>
              </w:rPr>
              <w:t xml:space="preserve"> </w:t>
            </w:r>
            <w:proofErr w:type="spellStart"/>
            <w:r w:rsidRPr="00BC0EC6">
              <w:rPr>
                <w:rFonts w:ascii="Times New Roman" w:hAnsi="Times New Roman" w:cs="Times New Roman"/>
                <w:sz w:val="24"/>
                <w:szCs w:val="24"/>
                <w:u w:val="single"/>
              </w:rPr>
              <w:t>điểm</w:t>
            </w:r>
            <w:proofErr w:type="spellEnd"/>
            <w:r w:rsidRPr="00BC0EC6">
              <w:rPr>
                <w:rFonts w:ascii="Times New Roman" w:hAnsi="Times New Roman" w:cs="Times New Roman"/>
                <w:sz w:val="24"/>
                <w:szCs w:val="24"/>
                <w:u w:val="single"/>
              </w:rPr>
              <w:t xml:space="preserve"> </w:t>
            </w:r>
            <w:proofErr w:type="spellStart"/>
            <w:r w:rsidRPr="00BC0EC6">
              <w:rPr>
                <w:rFonts w:ascii="Times New Roman" w:hAnsi="Times New Roman" w:cs="Times New Roman"/>
                <w:sz w:val="24"/>
                <w:szCs w:val="24"/>
                <w:u w:val="single"/>
              </w:rPr>
              <w:t>phải</w:t>
            </w:r>
            <w:proofErr w:type="spellEnd"/>
            <w:r w:rsidRPr="00BC0EC6">
              <w:rPr>
                <w:rFonts w:ascii="Times New Roman" w:hAnsi="Times New Roman" w:cs="Times New Roman"/>
                <w:sz w:val="24"/>
                <w:szCs w:val="24"/>
                <w:u w:val="single"/>
              </w:rPr>
              <w:t xml:space="preserve"> </w:t>
            </w:r>
            <w:proofErr w:type="spellStart"/>
            <w:r w:rsidRPr="00BC0EC6">
              <w:rPr>
                <w:rFonts w:ascii="Times New Roman" w:hAnsi="Times New Roman" w:cs="Times New Roman"/>
                <w:sz w:val="24"/>
                <w:szCs w:val="24"/>
                <w:u w:val="single"/>
              </w:rPr>
              <w:t>tính</w:t>
            </w:r>
            <w:proofErr w:type="spellEnd"/>
            <w:r w:rsidRPr="00BC0EC6">
              <w:rPr>
                <w:rFonts w:ascii="Times New Roman" w:hAnsi="Times New Roman" w:cs="Times New Roman"/>
                <w:sz w:val="24"/>
                <w:szCs w:val="24"/>
                <w:u w:val="single"/>
              </w:rPr>
              <w:t xml:space="preserve"> </w:t>
            </w:r>
            <w:proofErr w:type="spellStart"/>
            <w:r w:rsidRPr="00BC0EC6">
              <w:rPr>
                <w:rFonts w:ascii="Times New Roman" w:hAnsi="Times New Roman" w:cs="Times New Roman"/>
                <w:sz w:val="24"/>
                <w:szCs w:val="24"/>
                <w:u w:val="single"/>
              </w:rPr>
              <w:t>tiền</w:t>
            </w:r>
            <w:proofErr w:type="spellEnd"/>
            <w:r w:rsidRPr="00BC0EC6">
              <w:rPr>
                <w:rFonts w:ascii="Times New Roman" w:hAnsi="Times New Roman" w:cs="Times New Roman"/>
                <w:sz w:val="24"/>
                <w:szCs w:val="24"/>
                <w:u w:val="single"/>
              </w:rPr>
              <w:t xml:space="preserve"> </w:t>
            </w:r>
            <w:proofErr w:type="spellStart"/>
            <w:r w:rsidRPr="00BC0EC6">
              <w:rPr>
                <w:rFonts w:ascii="Times New Roman" w:hAnsi="Times New Roman" w:cs="Times New Roman"/>
                <w:sz w:val="24"/>
                <w:szCs w:val="24"/>
                <w:u w:val="single"/>
              </w:rPr>
              <w:t>sử</w:t>
            </w:r>
            <w:proofErr w:type="spellEnd"/>
            <w:r w:rsidRPr="00BC0EC6">
              <w:rPr>
                <w:rFonts w:ascii="Times New Roman" w:hAnsi="Times New Roman" w:cs="Times New Roman"/>
                <w:sz w:val="24"/>
                <w:szCs w:val="24"/>
                <w:u w:val="single"/>
              </w:rPr>
              <w:t xml:space="preserve"> </w:t>
            </w:r>
            <w:proofErr w:type="spellStart"/>
            <w:r w:rsidRPr="00BC0EC6">
              <w:rPr>
                <w:rFonts w:ascii="Times New Roman" w:hAnsi="Times New Roman" w:cs="Times New Roman"/>
                <w:sz w:val="24"/>
                <w:szCs w:val="24"/>
                <w:u w:val="single"/>
              </w:rPr>
              <w:t>dụng</w:t>
            </w:r>
            <w:proofErr w:type="spellEnd"/>
            <w:r w:rsidRPr="00BC0EC6">
              <w:rPr>
                <w:rFonts w:ascii="Times New Roman" w:hAnsi="Times New Roman" w:cs="Times New Roman"/>
                <w:sz w:val="24"/>
                <w:szCs w:val="24"/>
                <w:u w:val="single"/>
              </w:rPr>
              <w:t xml:space="preserve"> </w:t>
            </w:r>
            <w:proofErr w:type="spellStart"/>
            <w:r w:rsidRPr="00BC0EC6">
              <w:rPr>
                <w:rFonts w:ascii="Times New Roman" w:hAnsi="Times New Roman" w:cs="Times New Roman"/>
                <w:sz w:val="24"/>
                <w:szCs w:val="24"/>
                <w:u w:val="single"/>
              </w:rPr>
              <w:t>đất</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u w:val="single"/>
              </w:rPr>
              <w:t>theo</w:t>
            </w:r>
            <w:proofErr w:type="spellEnd"/>
            <w:r w:rsidRPr="00BC0EC6">
              <w:rPr>
                <w:rFonts w:ascii="Times New Roman" w:hAnsi="Times New Roman" w:cs="Times New Roman"/>
                <w:sz w:val="24"/>
                <w:szCs w:val="24"/>
                <w:u w:val="single"/>
              </w:rPr>
              <w:t xml:space="preserve"> </w:t>
            </w:r>
            <w:proofErr w:type="spellStart"/>
            <w:r w:rsidRPr="00BC0EC6">
              <w:rPr>
                <w:rFonts w:ascii="Times New Roman" w:hAnsi="Times New Roman" w:cs="Times New Roman"/>
                <w:sz w:val="24"/>
                <w:szCs w:val="24"/>
                <w:u w:val="single"/>
              </w:rPr>
              <w:t>quy</w:t>
            </w:r>
            <w:proofErr w:type="spellEnd"/>
            <w:r w:rsidRPr="00BC0EC6">
              <w:rPr>
                <w:rFonts w:ascii="Times New Roman" w:hAnsi="Times New Roman" w:cs="Times New Roman"/>
                <w:sz w:val="24"/>
                <w:szCs w:val="24"/>
                <w:u w:val="single"/>
              </w:rPr>
              <w:t xml:space="preserve"> </w:t>
            </w:r>
            <w:proofErr w:type="spellStart"/>
            <w:r w:rsidRPr="00BC0EC6">
              <w:rPr>
                <w:rFonts w:ascii="Times New Roman" w:hAnsi="Times New Roman" w:cs="Times New Roman"/>
                <w:sz w:val="24"/>
                <w:szCs w:val="24"/>
                <w:u w:val="single"/>
              </w:rPr>
              <w:t>định</w:t>
            </w:r>
            <w:proofErr w:type="spellEnd"/>
            <w:r w:rsidRPr="00BC0EC6">
              <w:rPr>
                <w:rFonts w:ascii="Times New Roman" w:hAnsi="Times New Roman" w:cs="Times New Roman"/>
                <w:sz w:val="24"/>
                <w:szCs w:val="24"/>
                <w:u w:val="single"/>
              </w:rPr>
              <w:t xml:space="preserve"> </w:t>
            </w:r>
            <w:proofErr w:type="spellStart"/>
            <w:r w:rsidRPr="00BC0EC6">
              <w:rPr>
                <w:rFonts w:ascii="Times New Roman" w:hAnsi="Times New Roman" w:cs="Times New Roman"/>
                <w:sz w:val="24"/>
                <w:szCs w:val="24"/>
                <w:u w:val="single"/>
              </w:rPr>
              <w:t>tại</w:t>
            </w:r>
            <w:proofErr w:type="spellEnd"/>
            <w:r w:rsidRPr="00BC0EC6">
              <w:rPr>
                <w:rFonts w:ascii="Times New Roman" w:hAnsi="Times New Roman" w:cs="Times New Roman"/>
                <w:sz w:val="24"/>
                <w:szCs w:val="24"/>
                <w:u w:val="single"/>
              </w:rPr>
              <w:t xml:space="preserve"> </w:t>
            </w:r>
            <w:proofErr w:type="spellStart"/>
            <w:r w:rsidRPr="00BC0EC6">
              <w:rPr>
                <w:rFonts w:ascii="Times New Roman" w:hAnsi="Times New Roman" w:cs="Times New Roman"/>
                <w:sz w:val="24"/>
                <w:szCs w:val="24"/>
                <w:u w:val="single"/>
              </w:rPr>
              <w:t>điểm</w:t>
            </w:r>
            <w:proofErr w:type="spellEnd"/>
            <w:r w:rsidRPr="00BC0EC6">
              <w:rPr>
                <w:rFonts w:ascii="Times New Roman" w:hAnsi="Times New Roman" w:cs="Times New Roman"/>
                <w:sz w:val="24"/>
                <w:szCs w:val="24"/>
                <w:u w:val="single"/>
              </w:rPr>
              <w:t xml:space="preserve"> b, </w:t>
            </w:r>
            <w:proofErr w:type="spellStart"/>
            <w:r w:rsidRPr="00BC0EC6">
              <w:rPr>
                <w:rFonts w:ascii="Times New Roman" w:hAnsi="Times New Roman" w:cs="Times New Roman"/>
                <w:sz w:val="24"/>
                <w:szCs w:val="24"/>
                <w:u w:val="single"/>
              </w:rPr>
              <w:t>điểm</w:t>
            </w:r>
            <w:proofErr w:type="spellEnd"/>
            <w:r w:rsidRPr="00BC0EC6">
              <w:rPr>
                <w:rFonts w:ascii="Times New Roman" w:hAnsi="Times New Roman" w:cs="Times New Roman"/>
                <w:sz w:val="24"/>
                <w:szCs w:val="24"/>
                <w:u w:val="single"/>
              </w:rPr>
              <w:t xml:space="preserve"> c </w:t>
            </w:r>
            <w:proofErr w:type="spellStart"/>
            <w:r w:rsidRPr="00BC0EC6">
              <w:rPr>
                <w:rFonts w:ascii="Times New Roman" w:hAnsi="Times New Roman" w:cs="Times New Roman"/>
                <w:sz w:val="24"/>
                <w:szCs w:val="24"/>
                <w:u w:val="single"/>
              </w:rPr>
              <w:t>khoản</w:t>
            </w:r>
            <w:proofErr w:type="spellEnd"/>
            <w:r w:rsidRPr="00BC0EC6">
              <w:rPr>
                <w:rFonts w:ascii="Times New Roman" w:hAnsi="Times New Roman" w:cs="Times New Roman"/>
                <w:sz w:val="24"/>
                <w:szCs w:val="24"/>
                <w:u w:val="single"/>
              </w:rPr>
              <w:t xml:space="preserve"> 2 </w:t>
            </w:r>
            <w:proofErr w:type="spellStart"/>
            <w:r w:rsidRPr="00BC0EC6">
              <w:rPr>
                <w:rFonts w:ascii="Times New Roman" w:hAnsi="Times New Roman" w:cs="Times New Roman"/>
                <w:sz w:val="24"/>
                <w:szCs w:val="24"/>
                <w:u w:val="single"/>
              </w:rPr>
              <w:t>Điều</w:t>
            </w:r>
            <w:proofErr w:type="spellEnd"/>
            <w:r w:rsidRPr="00BC0EC6">
              <w:rPr>
                <w:rFonts w:ascii="Times New Roman" w:hAnsi="Times New Roman" w:cs="Times New Roman"/>
                <w:sz w:val="24"/>
                <w:szCs w:val="24"/>
                <w:u w:val="single"/>
              </w:rPr>
              <w:t xml:space="preserve"> 257 </w:t>
            </w:r>
            <w:proofErr w:type="spellStart"/>
            <w:r w:rsidRPr="00BC0EC6">
              <w:rPr>
                <w:rFonts w:ascii="Times New Roman" w:hAnsi="Times New Roman" w:cs="Times New Roman"/>
                <w:sz w:val="24"/>
                <w:szCs w:val="24"/>
                <w:u w:val="single"/>
              </w:rPr>
              <w:t>Luật</w:t>
            </w:r>
            <w:proofErr w:type="spellEnd"/>
            <w:r w:rsidRPr="00BC0EC6">
              <w:rPr>
                <w:rFonts w:ascii="Times New Roman" w:hAnsi="Times New Roman" w:cs="Times New Roman"/>
                <w:sz w:val="24"/>
                <w:szCs w:val="24"/>
                <w:u w:val="single"/>
              </w:rPr>
              <w:t xml:space="preserve"> </w:t>
            </w:r>
            <w:proofErr w:type="spellStart"/>
            <w:r w:rsidRPr="00BC0EC6">
              <w:rPr>
                <w:rFonts w:ascii="Times New Roman" w:hAnsi="Times New Roman" w:cs="Times New Roman"/>
                <w:sz w:val="24"/>
                <w:szCs w:val="24"/>
                <w:u w:val="single"/>
              </w:rPr>
              <w:t>Đất</w:t>
            </w:r>
            <w:proofErr w:type="spellEnd"/>
            <w:r w:rsidRPr="00BC0EC6">
              <w:rPr>
                <w:rFonts w:ascii="Times New Roman" w:hAnsi="Times New Roman" w:cs="Times New Roman"/>
                <w:sz w:val="24"/>
                <w:szCs w:val="24"/>
                <w:u w:val="single"/>
              </w:rPr>
              <w:t xml:space="preserve"> </w:t>
            </w:r>
            <w:proofErr w:type="spellStart"/>
            <w:r w:rsidRPr="00BC0EC6">
              <w:rPr>
                <w:rFonts w:ascii="Times New Roman" w:hAnsi="Times New Roman" w:cs="Times New Roman"/>
                <w:sz w:val="24"/>
                <w:szCs w:val="24"/>
                <w:u w:val="single"/>
              </w:rPr>
              <w:t>đai</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đến</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thời</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điểm</w:t>
            </w:r>
            <w:proofErr w:type="spellEnd"/>
            <w:r w:rsidRPr="00BC0EC6">
              <w:rPr>
                <w:rFonts w:ascii="Times New Roman" w:hAnsi="Times New Roman" w:cs="Times New Roman"/>
                <w:sz w:val="24"/>
                <w:szCs w:val="24"/>
              </w:rPr>
              <w:t xml:space="preserve"> Thông </w:t>
            </w:r>
            <w:proofErr w:type="spellStart"/>
            <w:r w:rsidRPr="00BC0EC6">
              <w:rPr>
                <w:rFonts w:ascii="Times New Roman" w:hAnsi="Times New Roman" w:cs="Times New Roman"/>
                <w:sz w:val="24"/>
                <w:szCs w:val="24"/>
              </w:rPr>
              <w:t>báo</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nộp</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tiền</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sử</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dụng</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đất</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của</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cơ</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quan</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nhà</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lastRenderedPageBreak/>
              <w:t>nước</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có</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thẩm</w:t>
            </w:r>
            <w:proofErr w:type="spellEnd"/>
            <w:r w:rsidRPr="00BC0EC6">
              <w:rPr>
                <w:rFonts w:ascii="Times New Roman" w:hAnsi="Times New Roman" w:cs="Times New Roman"/>
                <w:sz w:val="24"/>
                <w:szCs w:val="24"/>
              </w:rPr>
              <w:t xml:space="preserve"> </w:t>
            </w:r>
            <w:proofErr w:type="spellStart"/>
            <w:r w:rsidRPr="00BC0EC6">
              <w:rPr>
                <w:rFonts w:ascii="Times New Roman" w:hAnsi="Times New Roman" w:cs="Times New Roman"/>
                <w:sz w:val="24"/>
                <w:szCs w:val="24"/>
              </w:rPr>
              <w:t>quyền</w:t>
            </w:r>
            <w:proofErr w:type="spellEnd"/>
            <w:r w:rsidRPr="00BC0EC6">
              <w:rPr>
                <w:rFonts w:ascii="Times New Roman" w:hAnsi="Times New Roman" w:cs="Times New Roman"/>
                <w:sz w:val="24"/>
                <w:szCs w:val="24"/>
              </w:rPr>
              <w:t>.</w:t>
            </w:r>
          </w:p>
          <w:p w14:paraId="2F8DFC10" w14:textId="77777777" w:rsidR="00000FA3" w:rsidRPr="00BC0EC6" w:rsidRDefault="00000FA3" w:rsidP="008624CF">
            <w:pPr>
              <w:pStyle w:val="NormalWeb"/>
              <w:shd w:val="clear" w:color="auto" w:fill="FFFFFF"/>
              <w:spacing w:before="0" w:beforeAutospacing="0" w:after="120" w:afterAutospacing="0"/>
              <w:jc w:val="both"/>
              <w:rPr>
                <w:b/>
                <w:bCs/>
                <w:color w:val="000000" w:themeColor="text1"/>
                <w:lang w:val="en"/>
              </w:rPr>
            </w:pPr>
            <w:r w:rsidRPr="00BC0EC6">
              <w:t xml:space="preserve">Trường </w:t>
            </w:r>
            <w:proofErr w:type="spellStart"/>
            <w:r w:rsidRPr="00BC0EC6">
              <w:t>hợp</w:t>
            </w:r>
            <w:proofErr w:type="spellEnd"/>
            <w:r w:rsidRPr="00BC0EC6">
              <w:t xml:space="preserve"> </w:t>
            </w:r>
            <w:proofErr w:type="spellStart"/>
            <w:r w:rsidRPr="00BC0EC6">
              <w:t>giá</w:t>
            </w:r>
            <w:proofErr w:type="spellEnd"/>
            <w:r w:rsidRPr="00BC0EC6">
              <w:t xml:space="preserve"> </w:t>
            </w:r>
            <w:proofErr w:type="spellStart"/>
            <w:r w:rsidRPr="00BC0EC6">
              <w:t>đất</w:t>
            </w:r>
            <w:proofErr w:type="spellEnd"/>
            <w:r w:rsidRPr="00BC0EC6">
              <w:t xml:space="preserve"> </w:t>
            </w:r>
            <w:proofErr w:type="spellStart"/>
            <w:r w:rsidRPr="00BC0EC6">
              <w:t>tính</w:t>
            </w:r>
            <w:proofErr w:type="spellEnd"/>
            <w:r w:rsidRPr="00BC0EC6">
              <w:t xml:space="preserve"> </w:t>
            </w:r>
            <w:proofErr w:type="spellStart"/>
            <w:r w:rsidRPr="00BC0EC6">
              <w:t>thu</w:t>
            </w:r>
            <w:proofErr w:type="spellEnd"/>
            <w:r w:rsidRPr="00BC0EC6">
              <w:t xml:space="preserve"> </w:t>
            </w:r>
            <w:proofErr w:type="spellStart"/>
            <w:r w:rsidRPr="00BC0EC6">
              <w:t>tiền</w:t>
            </w:r>
            <w:proofErr w:type="spellEnd"/>
            <w:r w:rsidRPr="00BC0EC6">
              <w:t xml:space="preserve"> </w:t>
            </w:r>
            <w:proofErr w:type="spellStart"/>
            <w:r w:rsidRPr="00BC0EC6">
              <w:t>sử</w:t>
            </w:r>
            <w:proofErr w:type="spellEnd"/>
            <w:r w:rsidRPr="00BC0EC6">
              <w:t xml:space="preserve"> </w:t>
            </w:r>
            <w:proofErr w:type="spellStart"/>
            <w:r w:rsidRPr="00BC0EC6">
              <w:t>dụng</w:t>
            </w:r>
            <w:proofErr w:type="spellEnd"/>
            <w:r w:rsidRPr="00BC0EC6">
              <w:t xml:space="preserve"> </w:t>
            </w:r>
            <w:proofErr w:type="spellStart"/>
            <w:r w:rsidRPr="00BC0EC6">
              <w:t>đất</w:t>
            </w:r>
            <w:proofErr w:type="spellEnd"/>
            <w:r w:rsidRPr="00BC0EC6">
              <w:t xml:space="preserve"> </w:t>
            </w:r>
            <w:proofErr w:type="spellStart"/>
            <w:r w:rsidRPr="00BC0EC6">
              <w:t>được</w:t>
            </w:r>
            <w:proofErr w:type="spellEnd"/>
            <w:r w:rsidRPr="00BC0EC6">
              <w:t xml:space="preserve"> </w:t>
            </w:r>
            <w:proofErr w:type="spellStart"/>
            <w:r w:rsidRPr="00BC0EC6">
              <w:t>xác</w:t>
            </w:r>
            <w:proofErr w:type="spellEnd"/>
            <w:r w:rsidRPr="00BC0EC6">
              <w:t xml:space="preserve"> </w:t>
            </w:r>
            <w:proofErr w:type="spellStart"/>
            <w:r w:rsidRPr="00BC0EC6">
              <w:t>định</w:t>
            </w:r>
            <w:proofErr w:type="spellEnd"/>
            <w:r w:rsidRPr="00BC0EC6">
              <w:t xml:space="preserve"> </w:t>
            </w:r>
            <w:proofErr w:type="spellStart"/>
            <w:r w:rsidRPr="00BC0EC6">
              <w:t>theo</w:t>
            </w:r>
            <w:proofErr w:type="spellEnd"/>
            <w:r w:rsidRPr="00BC0EC6">
              <w:t xml:space="preserve"> </w:t>
            </w:r>
            <w:proofErr w:type="spellStart"/>
            <w:r w:rsidRPr="00BC0EC6">
              <w:rPr>
                <w:shd w:val="clear" w:color="auto" w:fill="FFFFFF"/>
              </w:rPr>
              <w:t>các</w:t>
            </w:r>
            <w:proofErr w:type="spellEnd"/>
            <w:r w:rsidRPr="00BC0EC6">
              <w:rPr>
                <w:shd w:val="clear" w:color="auto" w:fill="FFFFFF"/>
              </w:rPr>
              <w:t xml:space="preserve"> </w:t>
            </w:r>
            <w:proofErr w:type="spellStart"/>
            <w:r w:rsidRPr="00BC0EC6">
              <w:rPr>
                <w:shd w:val="clear" w:color="auto" w:fill="FFFFFF"/>
              </w:rPr>
              <w:t>phương</w:t>
            </w:r>
            <w:proofErr w:type="spellEnd"/>
            <w:r w:rsidRPr="00BC0EC6">
              <w:rPr>
                <w:shd w:val="clear" w:color="auto" w:fill="FFFFFF"/>
              </w:rPr>
              <w:t xml:space="preserve"> </w:t>
            </w:r>
            <w:proofErr w:type="spellStart"/>
            <w:r w:rsidRPr="00BC0EC6">
              <w:rPr>
                <w:shd w:val="clear" w:color="auto" w:fill="FFFFFF"/>
              </w:rPr>
              <w:t>pháp</w:t>
            </w:r>
            <w:proofErr w:type="spellEnd"/>
            <w:r w:rsidRPr="00BC0EC6">
              <w:rPr>
                <w:shd w:val="clear" w:color="auto" w:fill="FFFFFF"/>
              </w:rPr>
              <w:t xml:space="preserve"> so </w:t>
            </w:r>
            <w:proofErr w:type="spellStart"/>
            <w:r w:rsidRPr="00BC0EC6">
              <w:rPr>
                <w:shd w:val="clear" w:color="auto" w:fill="FFFFFF"/>
              </w:rPr>
              <w:t>sánh</w:t>
            </w:r>
            <w:proofErr w:type="spellEnd"/>
            <w:r w:rsidRPr="00BC0EC6">
              <w:rPr>
                <w:shd w:val="clear" w:color="auto" w:fill="FFFFFF"/>
              </w:rPr>
              <w:t xml:space="preserve"> </w:t>
            </w:r>
            <w:proofErr w:type="spellStart"/>
            <w:r w:rsidRPr="00BC0EC6">
              <w:rPr>
                <w:shd w:val="clear" w:color="auto" w:fill="FFFFFF"/>
              </w:rPr>
              <w:t>trực</w:t>
            </w:r>
            <w:proofErr w:type="spellEnd"/>
            <w:r w:rsidRPr="00BC0EC6">
              <w:rPr>
                <w:shd w:val="clear" w:color="auto" w:fill="FFFFFF"/>
              </w:rPr>
              <w:t xml:space="preserve"> </w:t>
            </w:r>
            <w:proofErr w:type="spellStart"/>
            <w:r w:rsidRPr="00BC0EC6">
              <w:rPr>
                <w:shd w:val="clear" w:color="auto" w:fill="FFFFFF"/>
              </w:rPr>
              <w:t>tiếp</w:t>
            </w:r>
            <w:proofErr w:type="spellEnd"/>
            <w:r w:rsidRPr="00BC0EC6">
              <w:rPr>
                <w:shd w:val="clear" w:color="auto" w:fill="FFFFFF"/>
              </w:rPr>
              <w:t xml:space="preserve">, </w:t>
            </w:r>
            <w:proofErr w:type="spellStart"/>
            <w:r w:rsidRPr="00BC0EC6">
              <w:rPr>
                <w:shd w:val="clear" w:color="auto" w:fill="FFFFFF"/>
              </w:rPr>
              <w:t>chiết</w:t>
            </w:r>
            <w:proofErr w:type="spellEnd"/>
            <w:r w:rsidRPr="00BC0EC6">
              <w:rPr>
                <w:shd w:val="clear" w:color="auto" w:fill="FFFFFF"/>
              </w:rPr>
              <w:t xml:space="preserve"> </w:t>
            </w:r>
            <w:proofErr w:type="spellStart"/>
            <w:r w:rsidRPr="00BC0EC6">
              <w:rPr>
                <w:shd w:val="clear" w:color="auto" w:fill="FFFFFF"/>
              </w:rPr>
              <w:t>trừ</w:t>
            </w:r>
            <w:proofErr w:type="spellEnd"/>
            <w:r w:rsidRPr="00BC0EC6">
              <w:rPr>
                <w:shd w:val="clear" w:color="auto" w:fill="FFFFFF"/>
              </w:rPr>
              <w:t xml:space="preserve">, </w:t>
            </w:r>
            <w:proofErr w:type="spellStart"/>
            <w:r w:rsidRPr="00BC0EC6">
              <w:rPr>
                <w:shd w:val="clear" w:color="auto" w:fill="FFFFFF"/>
              </w:rPr>
              <w:t>thu</w:t>
            </w:r>
            <w:proofErr w:type="spellEnd"/>
            <w:r w:rsidRPr="00BC0EC6">
              <w:rPr>
                <w:shd w:val="clear" w:color="auto" w:fill="FFFFFF"/>
              </w:rPr>
              <w:t xml:space="preserve"> </w:t>
            </w:r>
            <w:proofErr w:type="spellStart"/>
            <w:r w:rsidRPr="00BC0EC6">
              <w:rPr>
                <w:shd w:val="clear" w:color="auto" w:fill="FFFFFF"/>
              </w:rPr>
              <w:t>nhập</w:t>
            </w:r>
            <w:proofErr w:type="spellEnd"/>
            <w:r w:rsidRPr="00BC0EC6">
              <w:rPr>
                <w:shd w:val="clear" w:color="auto" w:fill="FFFFFF"/>
              </w:rPr>
              <w:t xml:space="preserve">, </w:t>
            </w:r>
            <w:proofErr w:type="spellStart"/>
            <w:r w:rsidRPr="00BC0EC6">
              <w:rPr>
                <w:shd w:val="clear" w:color="auto" w:fill="FFFFFF"/>
              </w:rPr>
              <w:t>thặng</w:t>
            </w:r>
            <w:proofErr w:type="spellEnd"/>
            <w:r w:rsidRPr="00BC0EC6">
              <w:rPr>
                <w:shd w:val="clear" w:color="auto" w:fill="FFFFFF"/>
              </w:rPr>
              <w:t xml:space="preserve"> </w:t>
            </w:r>
            <w:proofErr w:type="spellStart"/>
            <w:r w:rsidRPr="00BC0EC6">
              <w:rPr>
                <w:shd w:val="clear" w:color="auto" w:fill="FFFFFF"/>
              </w:rPr>
              <w:t>dư</w:t>
            </w:r>
            <w:proofErr w:type="spellEnd"/>
            <w:r w:rsidRPr="00BC0EC6">
              <w:rPr>
                <w:shd w:val="clear" w:color="auto" w:fill="FFFFFF"/>
              </w:rPr>
              <w:t xml:space="preserve"> </w:t>
            </w:r>
            <w:proofErr w:type="spellStart"/>
            <w:r w:rsidRPr="00BC0EC6">
              <w:rPr>
                <w:iCs/>
              </w:rPr>
              <w:t>theo</w:t>
            </w:r>
            <w:proofErr w:type="spellEnd"/>
            <w:r w:rsidRPr="00BC0EC6">
              <w:rPr>
                <w:iCs/>
              </w:rPr>
              <w:t xml:space="preserve"> </w:t>
            </w:r>
            <w:proofErr w:type="spellStart"/>
            <w:r w:rsidRPr="00BC0EC6">
              <w:rPr>
                <w:iCs/>
              </w:rPr>
              <w:t>quy</w:t>
            </w:r>
            <w:proofErr w:type="spellEnd"/>
            <w:r w:rsidRPr="00BC0EC6">
              <w:rPr>
                <w:iCs/>
              </w:rPr>
              <w:t xml:space="preserve"> </w:t>
            </w:r>
            <w:proofErr w:type="spellStart"/>
            <w:r w:rsidRPr="00BC0EC6">
              <w:rPr>
                <w:iCs/>
              </w:rPr>
              <w:t>định</w:t>
            </w:r>
            <w:proofErr w:type="spellEnd"/>
            <w:r w:rsidRPr="00BC0EC6">
              <w:rPr>
                <w:iCs/>
              </w:rPr>
              <w:t xml:space="preserve"> </w:t>
            </w:r>
            <w:r w:rsidRPr="00BC0EC6">
              <w:rPr>
                <w:iCs/>
                <w:lang w:val="vi-VN"/>
              </w:rPr>
              <w:t>của ph</w:t>
            </w:r>
            <w:proofErr w:type="spellStart"/>
            <w:r w:rsidRPr="00BC0EC6">
              <w:rPr>
                <w:iCs/>
              </w:rPr>
              <w:t>áp</w:t>
            </w:r>
            <w:proofErr w:type="spellEnd"/>
            <w:r w:rsidRPr="00BC0EC6">
              <w:rPr>
                <w:iCs/>
              </w:rPr>
              <w:t xml:space="preserve"> </w:t>
            </w:r>
            <w:proofErr w:type="spellStart"/>
            <w:r w:rsidRPr="00BC0EC6">
              <w:rPr>
                <w:iCs/>
              </w:rPr>
              <w:t>luật</w:t>
            </w:r>
            <w:proofErr w:type="spellEnd"/>
            <w:r w:rsidRPr="00BC0EC6">
              <w:rPr>
                <w:iCs/>
              </w:rPr>
              <w:t xml:space="preserve"> </w:t>
            </w:r>
            <w:r w:rsidRPr="00BC0EC6">
              <w:rPr>
                <w:lang w:val="vi-VN"/>
              </w:rPr>
              <w:t>trước ng</w:t>
            </w:r>
            <w:proofErr w:type="spellStart"/>
            <w:r w:rsidRPr="00BC0EC6">
              <w:t>ày</w:t>
            </w:r>
            <w:proofErr w:type="spellEnd"/>
            <w:r w:rsidRPr="00BC0EC6">
              <w:t> </w:t>
            </w:r>
            <w:proofErr w:type="spellStart"/>
            <w:r w:rsidRPr="00BC0EC6">
              <w:fldChar w:fldCharType="begin"/>
            </w:r>
            <w:r w:rsidRPr="00BC0EC6">
              <w:instrText>HYPERLINK "https://thuvienphapluat.vn/van-ban/Bat-dong-san/Luat-Dat-dai-2024-31-2024-QH15-523642.aspx" \t "_blank"</w:instrText>
            </w:r>
            <w:r w:rsidRPr="00BC0EC6">
              <w:fldChar w:fldCharType="separate"/>
            </w:r>
            <w:r w:rsidRPr="00BC0EC6">
              <w:rPr>
                <w:rStyle w:val="Hyperlink"/>
              </w:rPr>
              <w:t>Luật</w:t>
            </w:r>
            <w:proofErr w:type="spellEnd"/>
            <w:r w:rsidRPr="00BC0EC6">
              <w:fldChar w:fldCharType="end"/>
            </w:r>
            <w:r w:rsidRPr="00BC0EC6">
              <w:rPr>
                <w:lang w:val="vi-VN"/>
              </w:rPr>
              <w:t> Đất đai năm 2024 c</w:t>
            </w:r>
            <w:r w:rsidRPr="00BC0EC6">
              <w:t>ó hi</w:t>
            </w:r>
            <w:r w:rsidRPr="00BC0EC6">
              <w:rPr>
                <w:lang w:val="vi-VN"/>
              </w:rPr>
              <w:t>ệu lực thi h</w:t>
            </w:r>
            <w:proofErr w:type="spellStart"/>
            <w:r w:rsidRPr="00BC0EC6">
              <w:t>ành</w:t>
            </w:r>
            <w:proofErr w:type="spellEnd"/>
            <w:r w:rsidRPr="00BC0EC6">
              <w:t xml:space="preserve"> </w:t>
            </w:r>
            <w:proofErr w:type="spellStart"/>
            <w:r w:rsidRPr="00BC0EC6">
              <w:t>thì</w:t>
            </w:r>
            <w:proofErr w:type="spellEnd"/>
            <w:r w:rsidRPr="00BC0EC6">
              <w:t xml:space="preserve"> </w:t>
            </w:r>
            <w:proofErr w:type="spellStart"/>
            <w:r w:rsidRPr="00BC0EC6">
              <w:t>thời</w:t>
            </w:r>
            <w:proofErr w:type="spellEnd"/>
            <w:r w:rsidRPr="00BC0EC6">
              <w:t xml:space="preserve"> </w:t>
            </w:r>
            <w:proofErr w:type="spellStart"/>
            <w:r w:rsidRPr="00BC0EC6">
              <w:t>gian</w:t>
            </w:r>
            <w:proofErr w:type="spellEnd"/>
            <w:r w:rsidRPr="00BC0EC6">
              <w:t xml:space="preserve"> </w:t>
            </w:r>
            <w:proofErr w:type="spellStart"/>
            <w:r w:rsidRPr="00BC0EC6">
              <w:t>chưa</w:t>
            </w:r>
            <w:proofErr w:type="spellEnd"/>
            <w:r w:rsidRPr="00BC0EC6">
              <w:t xml:space="preserve"> </w:t>
            </w:r>
            <w:proofErr w:type="spellStart"/>
            <w:r w:rsidRPr="00BC0EC6">
              <w:t>tính</w:t>
            </w:r>
            <w:proofErr w:type="spellEnd"/>
            <w:r w:rsidRPr="00BC0EC6">
              <w:t xml:space="preserve"> </w:t>
            </w:r>
            <w:proofErr w:type="spellStart"/>
            <w:r w:rsidRPr="00BC0EC6">
              <w:t>tiền</w:t>
            </w:r>
            <w:proofErr w:type="spellEnd"/>
            <w:r w:rsidRPr="00BC0EC6">
              <w:t xml:space="preserve"> </w:t>
            </w:r>
            <w:proofErr w:type="spellStart"/>
            <w:r w:rsidRPr="00BC0EC6">
              <w:t>sử</w:t>
            </w:r>
            <w:proofErr w:type="spellEnd"/>
            <w:r w:rsidRPr="00BC0EC6">
              <w:t xml:space="preserve"> </w:t>
            </w:r>
            <w:proofErr w:type="spellStart"/>
            <w:r w:rsidRPr="00BC0EC6">
              <w:t>dụng</w:t>
            </w:r>
            <w:proofErr w:type="spellEnd"/>
            <w:r w:rsidRPr="00BC0EC6">
              <w:t xml:space="preserve"> </w:t>
            </w:r>
            <w:proofErr w:type="spellStart"/>
            <w:r w:rsidRPr="00BC0EC6">
              <w:t>đất</w:t>
            </w:r>
            <w:proofErr w:type="spellEnd"/>
            <w:r w:rsidRPr="00BC0EC6">
              <w:t xml:space="preserve"> </w:t>
            </w:r>
            <w:proofErr w:type="spellStart"/>
            <w:r w:rsidRPr="00BC0EC6">
              <w:t>được</w:t>
            </w:r>
            <w:proofErr w:type="spellEnd"/>
            <w:r w:rsidRPr="00BC0EC6">
              <w:t xml:space="preserve"> </w:t>
            </w:r>
            <w:proofErr w:type="spellStart"/>
            <w:r w:rsidRPr="00BC0EC6">
              <w:t>tính</w:t>
            </w:r>
            <w:proofErr w:type="spellEnd"/>
            <w:r w:rsidRPr="00BC0EC6">
              <w:t xml:space="preserve"> </w:t>
            </w:r>
            <w:proofErr w:type="spellStart"/>
            <w:r w:rsidRPr="00BC0EC6">
              <w:t>từ</w:t>
            </w:r>
            <w:proofErr w:type="spellEnd"/>
            <w:r w:rsidRPr="00BC0EC6">
              <w:t xml:space="preserve"> </w:t>
            </w:r>
            <w:proofErr w:type="spellStart"/>
            <w:r w:rsidRPr="00BC0EC6">
              <w:rPr>
                <w:u w:val="single"/>
              </w:rPr>
              <w:t>thời</w:t>
            </w:r>
            <w:proofErr w:type="spellEnd"/>
            <w:r w:rsidRPr="00BC0EC6">
              <w:rPr>
                <w:u w:val="single"/>
              </w:rPr>
              <w:t xml:space="preserve"> </w:t>
            </w:r>
            <w:proofErr w:type="spellStart"/>
            <w:r w:rsidRPr="00BC0EC6">
              <w:rPr>
                <w:u w:val="single"/>
              </w:rPr>
              <w:t>điểm</w:t>
            </w:r>
            <w:proofErr w:type="spellEnd"/>
            <w:r w:rsidRPr="00BC0EC6">
              <w:rPr>
                <w:u w:val="single"/>
              </w:rPr>
              <w:t xml:space="preserve"> </w:t>
            </w:r>
            <w:proofErr w:type="spellStart"/>
            <w:r w:rsidRPr="00BC0EC6">
              <w:rPr>
                <w:u w:val="single"/>
              </w:rPr>
              <w:t>phải</w:t>
            </w:r>
            <w:proofErr w:type="spellEnd"/>
            <w:r w:rsidRPr="00BC0EC6">
              <w:rPr>
                <w:u w:val="single"/>
              </w:rPr>
              <w:t xml:space="preserve"> </w:t>
            </w:r>
            <w:proofErr w:type="spellStart"/>
            <w:r w:rsidRPr="00BC0EC6">
              <w:rPr>
                <w:u w:val="single"/>
              </w:rPr>
              <w:t>tính</w:t>
            </w:r>
            <w:proofErr w:type="spellEnd"/>
            <w:r w:rsidRPr="00BC0EC6">
              <w:rPr>
                <w:u w:val="single"/>
              </w:rPr>
              <w:t xml:space="preserve"> </w:t>
            </w:r>
            <w:proofErr w:type="spellStart"/>
            <w:r w:rsidRPr="00BC0EC6">
              <w:rPr>
                <w:u w:val="single"/>
              </w:rPr>
              <w:t>tiền</w:t>
            </w:r>
            <w:proofErr w:type="spellEnd"/>
            <w:r w:rsidRPr="00BC0EC6">
              <w:rPr>
                <w:u w:val="single"/>
              </w:rPr>
              <w:t xml:space="preserve"> </w:t>
            </w:r>
            <w:proofErr w:type="spellStart"/>
            <w:r w:rsidRPr="00BC0EC6">
              <w:rPr>
                <w:u w:val="single"/>
              </w:rPr>
              <w:t>sử</w:t>
            </w:r>
            <w:proofErr w:type="spellEnd"/>
            <w:r w:rsidRPr="00BC0EC6">
              <w:rPr>
                <w:u w:val="single"/>
              </w:rPr>
              <w:t xml:space="preserve"> </w:t>
            </w:r>
            <w:proofErr w:type="spellStart"/>
            <w:r w:rsidRPr="00BC0EC6">
              <w:rPr>
                <w:u w:val="single"/>
              </w:rPr>
              <w:t>dụng</w:t>
            </w:r>
            <w:proofErr w:type="spellEnd"/>
            <w:r w:rsidRPr="00BC0EC6">
              <w:rPr>
                <w:u w:val="single"/>
              </w:rPr>
              <w:t xml:space="preserve"> </w:t>
            </w:r>
            <w:proofErr w:type="spellStart"/>
            <w:r w:rsidRPr="00BC0EC6">
              <w:rPr>
                <w:u w:val="single"/>
              </w:rPr>
              <w:t>đất</w:t>
            </w:r>
            <w:proofErr w:type="spellEnd"/>
            <w:r w:rsidRPr="00BC0EC6">
              <w:rPr>
                <w:u w:val="single"/>
              </w:rPr>
              <w:t xml:space="preserve"> </w:t>
            </w:r>
            <w:proofErr w:type="spellStart"/>
            <w:r w:rsidRPr="00BC0EC6">
              <w:rPr>
                <w:u w:val="single"/>
              </w:rPr>
              <w:t>theo</w:t>
            </w:r>
            <w:proofErr w:type="spellEnd"/>
            <w:r w:rsidRPr="00BC0EC6">
              <w:rPr>
                <w:u w:val="single"/>
              </w:rPr>
              <w:t xml:space="preserve"> </w:t>
            </w:r>
            <w:proofErr w:type="spellStart"/>
            <w:r w:rsidRPr="00BC0EC6">
              <w:rPr>
                <w:u w:val="single"/>
              </w:rPr>
              <w:t>quy</w:t>
            </w:r>
            <w:proofErr w:type="spellEnd"/>
            <w:r w:rsidRPr="00BC0EC6">
              <w:rPr>
                <w:u w:val="single"/>
              </w:rPr>
              <w:t xml:space="preserve"> </w:t>
            </w:r>
            <w:proofErr w:type="spellStart"/>
            <w:r w:rsidRPr="00BC0EC6">
              <w:rPr>
                <w:u w:val="single"/>
              </w:rPr>
              <w:t>định</w:t>
            </w:r>
            <w:proofErr w:type="spellEnd"/>
            <w:r w:rsidRPr="00BC0EC6">
              <w:rPr>
                <w:u w:val="single"/>
              </w:rPr>
              <w:t xml:space="preserve"> </w:t>
            </w:r>
            <w:proofErr w:type="spellStart"/>
            <w:r w:rsidRPr="00BC0EC6">
              <w:rPr>
                <w:u w:val="single"/>
              </w:rPr>
              <w:t>tại</w:t>
            </w:r>
            <w:proofErr w:type="spellEnd"/>
            <w:r w:rsidRPr="00BC0EC6">
              <w:rPr>
                <w:u w:val="single"/>
              </w:rPr>
              <w:t xml:space="preserve"> </w:t>
            </w:r>
            <w:proofErr w:type="spellStart"/>
            <w:r w:rsidRPr="00BC0EC6">
              <w:rPr>
                <w:u w:val="single"/>
              </w:rPr>
              <w:t>điểm</w:t>
            </w:r>
            <w:proofErr w:type="spellEnd"/>
            <w:r w:rsidRPr="00BC0EC6">
              <w:rPr>
                <w:u w:val="single"/>
              </w:rPr>
              <w:t xml:space="preserve"> b, </w:t>
            </w:r>
            <w:proofErr w:type="spellStart"/>
            <w:r w:rsidRPr="00BC0EC6">
              <w:rPr>
                <w:u w:val="single"/>
              </w:rPr>
              <w:t>điểm</w:t>
            </w:r>
            <w:proofErr w:type="spellEnd"/>
            <w:r w:rsidRPr="00BC0EC6">
              <w:rPr>
                <w:u w:val="single"/>
              </w:rPr>
              <w:t xml:space="preserve"> c </w:t>
            </w:r>
            <w:proofErr w:type="spellStart"/>
            <w:r w:rsidRPr="00BC0EC6">
              <w:rPr>
                <w:u w:val="single"/>
              </w:rPr>
              <w:t>khoản</w:t>
            </w:r>
            <w:proofErr w:type="spellEnd"/>
            <w:r w:rsidRPr="00BC0EC6">
              <w:rPr>
                <w:u w:val="single"/>
              </w:rPr>
              <w:t xml:space="preserve"> 2 </w:t>
            </w:r>
            <w:proofErr w:type="spellStart"/>
            <w:r w:rsidRPr="00BC0EC6">
              <w:rPr>
                <w:u w:val="single"/>
              </w:rPr>
              <w:t>Điều</w:t>
            </w:r>
            <w:proofErr w:type="spellEnd"/>
            <w:r w:rsidRPr="00BC0EC6">
              <w:rPr>
                <w:u w:val="single"/>
              </w:rPr>
              <w:t xml:space="preserve"> 257 </w:t>
            </w:r>
            <w:proofErr w:type="spellStart"/>
            <w:r w:rsidRPr="00BC0EC6">
              <w:rPr>
                <w:u w:val="single"/>
              </w:rPr>
              <w:t>Luật</w:t>
            </w:r>
            <w:proofErr w:type="spellEnd"/>
            <w:r w:rsidRPr="00BC0EC6">
              <w:rPr>
                <w:u w:val="single"/>
              </w:rPr>
              <w:t xml:space="preserve"> </w:t>
            </w:r>
            <w:proofErr w:type="spellStart"/>
            <w:r w:rsidRPr="00BC0EC6">
              <w:rPr>
                <w:u w:val="single"/>
              </w:rPr>
              <w:t>Đất</w:t>
            </w:r>
            <w:proofErr w:type="spellEnd"/>
            <w:r w:rsidRPr="00BC0EC6">
              <w:rPr>
                <w:u w:val="single"/>
              </w:rPr>
              <w:t xml:space="preserve"> </w:t>
            </w:r>
            <w:proofErr w:type="spellStart"/>
            <w:r w:rsidRPr="00BC0EC6">
              <w:rPr>
                <w:u w:val="single"/>
              </w:rPr>
              <w:t>đai</w:t>
            </w:r>
            <w:proofErr w:type="spellEnd"/>
            <w:r w:rsidRPr="00BC0EC6">
              <w:t xml:space="preserve"> </w:t>
            </w:r>
            <w:proofErr w:type="spellStart"/>
            <w:r w:rsidRPr="00BC0EC6">
              <w:t>đến</w:t>
            </w:r>
            <w:proofErr w:type="spellEnd"/>
            <w:r w:rsidRPr="00BC0EC6">
              <w:t xml:space="preserve"> </w:t>
            </w:r>
            <w:proofErr w:type="spellStart"/>
            <w:r w:rsidRPr="00BC0EC6">
              <w:t>thời</w:t>
            </w:r>
            <w:proofErr w:type="spellEnd"/>
            <w:r w:rsidRPr="00BC0EC6">
              <w:t xml:space="preserve"> </w:t>
            </w:r>
            <w:proofErr w:type="spellStart"/>
            <w:r w:rsidRPr="00BC0EC6">
              <w:t>điểm</w:t>
            </w:r>
            <w:proofErr w:type="spellEnd"/>
            <w:r w:rsidRPr="00BC0EC6">
              <w:t xml:space="preserve"> Thông </w:t>
            </w:r>
            <w:proofErr w:type="spellStart"/>
            <w:r w:rsidRPr="00BC0EC6">
              <w:t>báo</w:t>
            </w:r>
            <w:proofErr w:type="spellEnd"/>
            <w:r w:rsidRPr="00BC0EC6">
              <w:t xml:space="preserve"> </w:t>
            </w:r>
            <w:proofErr w:type="spellStart"/>
            <w:r w:rsidRPr="00BC0EC6">
              <w:t>nộp</w:t>
            </w:r>
            <w:proofErr w:type="spellEnd"/>
            <w:r w:rsidRPr="00BC0EC6">
              <w:t xml:space="preserve"> </w:t>
            </w:r>
            <w:proofErr w:type="spellStart"/>
            <w:r w:rsidRPr="00BC0EC6">
              <w:t>tiền</w:t>
            </w:r>
            <w:proofErr w:type="spellEnd"/>
            <w:r w:rsidRPr="00BC0EC6">
              <w:t xml:space="preserve"> </w:t>
            </w:r>
            <w:proofErr w:type="spellStart"/>
            <w:r w:rsidRPr="00BC0EC6">
              <w:t>sử</w:t>
            </w:r>
            <w:proofErr w:type="spellEnd"/>
            <w:r w:rsidRPr="00BC0EC6">
              <w:t xml:space="preserve"> </w:t>
            </w:r>
            <w:proofErr w:type="spellStart"/>
            <w:r w:rsidRPr="00BC0EC6">
              <w:t>dụng</w:t>
            </w:r>
            <w:proofErr w:type="spellEnd"/>
            <w:r w:rsidRPr="00BC0EC6">
              <w:t xml:space="preserve"> </w:t>
            </w:r>
            <w:proofErr w:type="spellStart"/>
            <w:r w:rsidRPr="00BC0EC6">
              <w:t>đất</w:t>
            </w:r>
            <w:proofErr w:type="spellEnd"/>
            <w:r w:rsidRPr="00BC0EC6">
              <w:t xml:space="preserve"> </w:t>
            </w:r>
            <w:proofErr w:type="spellStart"/>
            <w:r w:rsidRPr="00BC0EC6">
              <w:t>của</w:t>
            </w:r>
            <w:proofErr w:type="spellEnd"/>
            <w:r w:rsidRPr="00BC0EC6">
              <w:t xml:space="preserve"> </w:t>
            </w:r>
            <w:proofErr w:type="spellStart"/>
            <w:r w:rsidRPr="00BC0EC6">
              <w:t>cơ</w:t>
            </w:r>
            <w:proofErr w:type="spellEnd"/>
            <w:r w:rsidRPr="00BC0EC6">
              <w:t xml:space="preserve"> </w:t>
            </w:r>
            <w:proofErr w:type="spellStart"/>
            <w:r w:rsidRPr="00BC0EC6">
              <w:t>quan</w:t>
            </w:r>
            <w:proofErr w:type="spellEnd"/>
            <w:r w:rsidRPr="00BC0EC6">
              <w:t xml:space="preserve"> </w:t>
            </w:r>
            <w:proofErr w:type="spellStart"/>
            <w:r w:rsidRPr="00BC0EC6">
              <w:t>nhà</w:t>
            </w:r>
            <w:proofErr w:type="spellEnd"/>
            <w:r w:rsidRPr="00BC0EC6">
              <w:t xml:space="preserve"> </w:t>
            </w:r>
            <w:proofErr w:type="spellStart"/>
            <w:r w:rsidRPr="00BC0EC6">
              <w:t>nước</w:t>
            </w:r>
            <w:proofErr w:type="spellEnd"/>
            <w:r w:rsidRPr="00BC0EC6">
              <w:t xml:space="preserve"> </w:t>
            </w:r>
            <w:proofErr w:type="spellStart"/>
            <w:r w:rsidRPr="00BC0EC6">
              <w:t>có</w:t>
            </w:r>
            <w:proofErr w:type="spellEnd"/>
            <w:r w:rsidRPr="00BC0EC6">
              <w:t xml:space="preserve"> </w:t>
            </w:r>
            <w:proofErr w:type="spellStart"/>
            <w:r w:rsidRPr="00BC0EC6">
              <w:t>thẩm</w:t>
            </w:r>
            <w:proofErr w:type="spellEnd"/>
            <w:r w:rsidRPr="00BC0EC6">
              <w:t xml:space="preserve"> </w:t>
            </w:r>
            <w:proofErr w:type="spellStart"/>
            <w:r w:rsidRPr="00BC0EC6">
              <w:t>quyền</w:t>
            </w:r>
            <w:proofErr w:type="spellEnd"/>
            <w:r w:rsidRPr="00BC0EC6">
              <w:t xml:space="preserve">, </w:t>
            </w:r>
            <w:proofErr w:type="spellStart"/>
            <w:r w:rsidRPr="00BC0EC6">
              <w:t>sau</w:t>
            </w:r>
            <w:proofErr w:type="spellEnd"/>
            <w:r w:rsidRPr="00BC0EC6">
              <w:t xml:space="preserve"> </w:t>
            </w:r>
            <w:proofErr w:type="spellStart"/>
            <w:r w:rsidRPr="00BC0EC6">
              <w:t>khi</w:t>
            </w:r>
            <w:proofErr w:type="spellEnd"/>
            <w:r w:rsidRPr="00BC0EC6">
              <w:t xml:space="preserve"> </w:t>
            </w:r>
            <w:proofErr w:type="spellStart"/>
            <w:r w:rsidRPr="00BC0EC6">
              <w:t>trừ</w:t>
            </w:r>
            <w:proofErr w:type="spellEnd"/>
            <w:r w:rsidRPr="00BC0EC6">
              <w:t xml:space="preserve"> </w:t>
            </w:r>
            <w:proofErr w:type="spellStart"/>
            <w:r w:rsidRPr="00BC0EC6">
              <w:t>đi</w:t>
            </w:r>
            <w:proofErr w:type="spellEnd"/>
            <w:r w:rsidRPr="00BC0EC6">
              <w:t xml:space="preserve"> </w:t>
            </w:r>
            <w:proofErr w:type="spellStart"/>
            <w:r w:rsidRPr="00BC0EC6">
              <w:t>thời</w:t>
            </w:r>
            <w:proofErr w:type="spellEnd"/>
            <w:r w:rsidRPr="00BC0EC6">
              <w:t xml:space="preserve"> </w:t>
            </w:r>
            <w:proofErr w:type="spellStart"/>
            <w:r w:rsidRPr="00BC0EC6">
              <w:t>gian</w:t>
            </w:r>
            <w:proofErr w:type="spellEnd"/>
            <w:r w:rsidRPr="00BC0EC6">
              <w:t xml:space="preserve"> </w:t>
            </w:r>
            <w:proofErr w:type="spellStart"/>
            <w:r w:rsidRPr="00BC0EC6">
              <w:t>cơ</w:t>
            </w:r>
            <w:proofErr w:type="spellEnd"/>
            <w:r w:rsidRPr="00BC0EC6">
              <w:t xml:space="preserve"> </w:t>
            </w:r>
            <w:proofErr w:type="spellStart"/>
            <w:r w:rsidRPr="00BC0EC6">
              <w:t>quan</w:t>
            </w:r>
            <w:proofErr w:type="spellEnd"/>
            <w:r w:rsidRPr="00BC0EC6">
              <w:t xml:space="preserve"> </w:t>
            </w:r>
            <w:proofErr w:type="spellStart"/>
            <w:r w:rsidRPr="00BC0EC6">
              <w:t>nhà</w:t>
            </w:r>
            <w:proofErr w:type="spellEnd"/>
            <w:r w:rsidRPr="00BC0EC6">
              <w:t xml:space="preserve"> </w:t>
            </w:r>
            <w:proofErr w:type="spellStart"/>
            <w:r w:rsidRPr="00BC0EC6">
              <w:t>nước</w:t>
            </w:r>
            <w:proofErr w:type="spellEnd"/>
            <w:r w:rsidRPr="00BC0EC6">
              <w:t xml:space="preserve"> </w:t>
            </w:r>
            <w:proofErr w:type="spellStart"/>
            <w:r w:rsidRPr="00BC0EC6">
              <w:t>phải</w:t>
            </w:r>
            <w:proofErr w:type="spellEnd"/>
            <w:r w:rsidRPr="00BC0EC6">
              <w:t xml:space="preserve"> </w:t>
            </w:r>
            <w:proofErr w:type="spellStart"/>
            <w:r w:rsidRPr="00BC0EC6">
              <w:t>tổ</w:t>
            </w:r>
            <w:proofErr w:type="spellEnd"/>
            <w:r w:rsidRPr="00BC0EC6">
              <w:t xml:space="preserve"> </w:t>
            </w:r>
            <w:proofErr w:type="spellStart"/>
            <w:r w:rsidRPr="00BC0EC6">
              <w:t>chức</w:t>
            </w:r>
            <w:proofErr w:type="spellEnd"/>
            <w:r w:rsidRPr="00BC0EC6">
              <w:t xml:space="preserve"> </w:t>
            </w:r>
            <w:proofErr w:type="spellStart"/>
            <w:r w:rsidRPr="00BC0EC6">
              <w:t>thực</w:t>
            </w:r>
            <w:proofErr w:type="spellEnd"/>
            <w:r w:rsidRPr="00BC0EC6">
              <w:t xml:space="preserve"> </w:t>
            </w:r>
            <w:proofErr w:type="spellStart"/>
            <w:r w:rsidRPr="00BC0EC6">
              <w:t>hiện</w:t>
            </w:r>
            <w:proofErr w:type="spellEnd"/>
            <w:r w:rsidRPr="00BC0EC6">
              <w:t xml:space="preserve"> </w:t>
            </w:r>
            <w:proofErr w:type="spellStart"/>
            <w:r w:rsidRPr="00BC0EC6">
              <w:t>việc</w:t>
            </w:r>
            <w:proofErr w:type="spellEnd"/>
            <w:r w:rsidRPr="00BC0EC6">
              <w:t xml:space="preserve"> </w:t>
            </w:r>
            <w:proofErr w:type="spellStart"/>
            <w:r w:rsidRPr="00BC0EC6">
              <w:t>xác</w:t>
            </w:r>
            <w:proofErr w:type="spellEnd"/>
            <w:r w:rsidRPr="00BC0EC6">
              <w:t xml:space="preserve"> </w:t>
            </w:r>
            <w:proofErr w:type="spellStart"/>
            <w:r w:rsidRPr="00BC0EC6">
              <w:t>định</w:t>
            </w:r>
            <w:proofErr w:type="spellEnd"/>
            <w:r w:rsidRPr="00BC0EC6">
              <w:t xml:space="preserve"> </w:t>
            </w:r>
            <w:proofErr w:type="spellStart"/>
            <w:r w:rsidRPr="00BC0EC6">
              <w:t>giá</w:t>
            </w:r>
            <w:proofErr w:type="spellEnd"/>
            <w:r w:rsidRPr="00BC0EC6">
              <w:t xml:space="preserve"> </w:t>
            </w:r>
            <w:proofErr w:type="spellStart"/>
            <w:r w:rsidRPr="00BC0EC6">
              <w:t>đất</w:t>
            </w:r>
            <w:proofErr w:type="spellEnd"/>
            <w:r w:rsidRPr="00BC0EC6">
              <w:t xml:space="preserve"> </w:t>
            </w:r>
            <w:proofErr w:type="spellStart"/>
            <w:r w:rsidRPr="00BC0EC6">
              <w:t>cụ</w:t>
            </w:r>
            <w:proofErr w:type="spellEnd"/>
            <w:r w:rsidRPr="00BC0EC6">
              <w:t xml:space="preserve"> </w:t>
            </w:r>
            <w:proofErr w:type="spellStart"/>
            <w:r w:rsidRPr="00BC0EC6">
              <w:t>thể</w:t>
            </w:r>
            <w:proofErr w:type="spellEnd"/>
            <w:r w:rsidRPr="00BC0EC6">
              <w:t xml:space="preserve"> </w:t>
            </w:r>
            <w:proofErr w:type="spellStart"/>
            <w:r w:rsidRPr="00BC0EC6">
              <w:t>để</w:t>
            </w:r>
            <w:proofErr w:type="spellEnd"/>
            <w:r w:rsidRPr="00BC0EC6">
              <w:t xml:space="preserve"> </w:t>
            </w:r>
            <w:proofErr w:type="spellStart"/>
            <w:r w:rsidRPr="00BC0EC6">
              <w:t>tính</w:t>
            </w:r>
            <w:proofErr w:type="spellEnd"/>
            <w:r w:rsidRPr="00BC0EC6">
              <w:t xml:space="preserve"> </w:t>
            </w:r>
            <w:proofErr w:type="spellStart"/>
            <w:r w:rsidRPr="00BC0EC6">
              <w:t>tiền</w:t>
            </w:r>
            <w:proofErr w:type="spellEnd"/>
            <w:r w:rsidRPr="00BC0EC6">
              <w:t xml:space="preserve"> </w:t>
            </w:r>
            <w:proofErr w:type="spellStart"/>
            <w:r w:rsidRPr="00BC0EC6">
              <w:t>sử</w:t>
            </w:r>
            <w:proofErr w:type="spellEnd"/>
            <w:r w:rsidRPr="00BC0EC6">
              <w:t xml:space="preserve"> </w:t>
            </w:r>
            <w:proofErr w:type="spellStart"/>
            <w:r w:rsidRPr="00BC0EC6">
              <w:t>dụng</w:t>
            </w:r>
            <w:proofErr w:type="spellEnd"/>
            <w:r w:rsidRPr="00BC0EC6">
              <w:t xml:space="preserve"> </w:t>
            </w:r>
            <w:proofErr w:type="spellStart"/>
            <w:r w:rsidRPr="00BC0EC6">
              <w:t>đất</w:t>
            </w:r>
            <w:proofErr w:type="spellEnd"/>
            <w:r w:rsidRPr="00BC0EC6">
              <w:t xml:space="preserve">, </w:t>
            </w:r>
            <w:proofErr w:type="spellStart"/>
            <w:r w:rsidRPr="00BC0EC6">
              <w:t>tiền</w:t>
            </w:r>
            <w:proofErr w:type="spellEnd"/>
            <w:r w:rsidRPr="00BC0EC6">
              <w:t xml:space="preserve"> </w:t>
            </w:r>
            <w:proofErr w:type="spellStart"/>
            <w:r w:rsidRPr="00BC0EC6">
              <w:t>thuê</w:t>
            </w:r>
            <w:proofErr w:type="spellEnd"/>
            <w:r w:rsidRPr="00BC0EC6">
              <w:t xml:space="preserve"> </w:t>
            </w:r>
            <w:proofErr w:type="spellStart"/>
            <w:r w:rsidRPr="00BC0EC6">
              <w:t>đất</w:t>
            </w:r>
            <w:proofErr w:type="spellEnd"/>
            <w:r w:rsidRPr="00BC0EC6">
              <w:t xml:space="preserve"> </w:t>
            </w:r>
            <w:proofErr w:type="spellStart"/>
            <w:r w:rsidRPr="00BC0EC6">
              <w:t>theo</w:t>
            </w:r>
            <w:proofErr w:type="spellEnd"/>
            <w:r w:rsidRPr="00BC0EC6">
              <w:t xml:space="preserve"> </w:t>
            </w:r>
            <w:proofErr w:type="spellStart"/>
            <w:r w:rsidRPr="00BC0EC6">
              <w:t>quy</w:t>
            </w:r>
            <w:proofErr w:type="spellEnd"/>
            <w:r w:rsidRPr="00BC0EC6">
              <w:t xml:space="preserve"> </w:t>
            </w:r>
            <w:proofErr w:type="spellStart"/>
            <w:r w:rsidRPr="00BC0EC6">
              <w:t>định</w:t>
            </w:r>
            <w:proofErr w:type="spellEnd"/>
            <w:r w:rsidRPr="00BC0EC6">
              <w:t xml:space="preserve"> </w:t>
            </w:r>
            <w:proofErr w:type="spellStart"/>
            <w:r w:rsidRPr="00BC0EC6">
              <w:t>tại</w:t>
            </w:r>
            <w:proofErr w:type="spellEnd"/>
            <w:r w:rsidRPr="00BC0EC6">
              <w:t xml:space="preserve"> </w:t>
            </w:r>
            <w:proofErr w:type="spellStart"/>
            <w:r w:rsidRPr="00BC0EC6">
              <w:t>khoản</w:t>
            </w:r>
            <w:proofErr w:type="spellEnd"/>
            <w:r w:rsidRPr="00BC0EC6">
              <w:t xml:space="preserve"> 4 </w:t>
            </w:r>
            <w:proofErr w:type="spellStart"/>
            <w:r w:rsidRPr="00BC0EC6">
              <w:t>Điều</w:t>
            </w:r>
            <w:proofErr w:type="spellEnd"/>
            <w:r w:rsidRPr="00BC0EC6">
              <w:t xml:space="preserve"> 155 </w:t>
            </w:r>
            <w:proofErr w:type="spellStart"/>
            <w:r w:rsidRPr="00BC0EC6">
              <w:t>Luật</w:t>
            </w:r>
            <w:proofErr w:type="spellEnd"/>
            <w:r w:rsidRPr="00BC0EC6">
              <w:t xml:space="preserve"> </w:t>
            </w:r>
            <w:proofErr w:type="spellStart"/>
            <w:r w:rsidRPr="00BC0EC6">
              <w:t>Đất</w:t>
            </w:r>
            <w:proofErr w:type="spellEnd"/>
            <w:r w:rsidRPr="00BC0EC6">
              <w:t xml:space="preserve"> </w:t>
            </w:r>
            <w:proofErr w:type="spellStart"/>
            <w:r w:rsidRPr="00BC0EC6">
              <w:t>đai</w:t>
            </w:r>
            <w:proofErr w:type="spellEnd"/>
            <w:r w:rsidRPr="00BC0EC6">
              <w:t xml:space="preserve"> </w:t>
            </w:r>
            <w:proofErr w:type="spellStart"/>
            <w:r w:rsidRPr="00BC0EC6">
              <w:t>năm</w:t>
            </w:r>
            <w:proofErr w:type="spellEnd"/>
            <w:r w:rsidRPr="00BC0EC6">
              <w:t xml:space="preserve"> 2024 </w:t>
            </w:r>
            <w:r w:rsidRPr="00BC0EC6">
              <w:rPr>
                <w:u w:val="single"/>
              </w:rPr>
              <w:t>(</w:t>
            </w:r>
            <w:proofErr w:type="spellStart"/>
            <w:r w:rsidRPr="00BC0EC6">
              <w:rPr>
                <w:u w:val="single"/>
              </w:rPr>
              <w:t>tối</w:t>
            </w:r>
            <w:proofErr w:type="spellEnd"/>
            <w:r w:rsidRPr="00BC0EC6">
              <w:rPr>
                <w:u w:val="single"/>
              </w:rPr>
              <w:t xml:space="preserve"> </w:t>
            </w:r>
            <w:proofErr w:type="spellStart"/>
            <w:r w:rsidRPr="00BC0EC6">
              <w:rPr>
                <w:u w:val="single"/>
              </w:rPr>
              <w:t>đa</w:t>
            </w:r>
            <w:proofErr w:type="spellEnd"/>
            <w:r w:rsidRPr="00BC0EC6">
              <w:rPr>
                <w:u w:val="single"/>
              </w:rPr>
              <w:t xml:space="preserve"> </w:t>
            </w:r>
            <w:proofErr w:type="spellStart"/>
            <w:r w:rsidRPr="00BC0EC6">
              <w:rPr>
                <w:u w:val="single"/>
              </w:rPr>
              <w:t>không</w:t>
            </w:r>
            <w:proofErr w:type="spellEnd"/>
            <w:r w:rsidRPr="00BC0EC6">
              <w:rPr>
                <w:u w:val="single"/>
              </w:rPr>
              <w:t xml:space="preserve"> </w:t>
            </w:r>
            <w:proofErr w:type="spellStart"/>
            <w:r w:rsidRPr="00BC0EC6">
              <w:rPr>
                <w:u w:val="single"/>
              </w:rPr>
              <w:t>quá</w:t>
            </w:r>
            <w:proofErr w:type="spellEnd"/>
            <w:r w:rsidRPr="00BC0EC6">
              <w:rPr>
                <w:u w:val="single"/>
              </w:rPr>
              <w:t xml:space="preserve"> 180 </w:t>
            </w:r>
            <w:proofErr w:type="spellStart"/>
            <w:r w:rsidRPr="00BC0EC6">
              <w:rPr>
                <w:u w:val="single"/>
              </w:rPr>
              <w:t>ngày</w:t>
            </w:r>
            <w:proofErr w:type="spellEnd"/>
            <w:r w:rsidRPr="00BC0EC6">
              <w:rPr>
                <w:u w:val="single"/>
              </w:rPr>
              <w:t>).</w:t>
            </w:r>
          </w:p>
        </w:tc>
        <w:tc>
          <w:tcPr>
            <w:tcW w:w="1443" w:type="pct"/>
            <w:gridSpan w:val="2"/>
            <w:vMerge w:val="restart"/>
          </w:tcPr>
          <w:p w14:paraId="750BBC5D" w14:textId="77777777" w:rsidR="00000FA3" w:rsidRPr="00BC0EC6" w:rsidRDefault="00000FA3" w:rsidP="008624CF">
            <w:pPr>
              <w:spacing w:before="120"/>
              <w:ind w:firstLine="170"/>
              <w:jc w:val="both"/>
              <w:rPr>
                <w:rFonts w:ascii="Times New Roman" w:hAnsi="Times New Roman" w:cs="Times New Roman"/>
                <w:color w:val="000000" w:themeColor="text1"/>
                <w:sz w:val="24"/>
                <w:szCs w:val="24"/>
                <w:shd w:val="clear" w:color="auto" w:fill="FFFFFF"/>
                <w:lang w:val="vi-VN"/>
              </w:rPr>
            </w:pPr>
            <w:r w:rsidRPr="00BC0EC6">
              <w:rPr>
                <w:rFonts w:ascii="Times New Roman" w:hAnsi="Times New Roman" w:cs="Times New Roman"/>
                <w:bCs/>
                <w:sz w:val="24"/>
                <w:szCs w:val="24"/>
              </w:rPr>
              <w:lastRenderedPageBreak/>
              <w:t>T</w:t>
            </w:r>
            <w:r w:rsidRPr="00BC0EC6">
              <w:rPr>
                <w:rFonts w:ascii="Times New Roman" w:hAnsi="Times New Roman" w:cs="Times New Roman"/>
                <w:bCs/>
                <w:sz w:val="24"/>
                <w:szCs w:val="24"/>
                <w:lang w:val="vi-VN"/>
              </w:rPr>
              <w:t>hực tế một số dự án</w:t>
            </w:r>
            <w:r w:rsidRPr="00BC0EC6">
              <w:rPr>
                <w:rFonts w:ascii="Times New Roman" w:hAnsi="Times New Roman" w:cs="Times New Roman"/>
                <w:b/>
                <w:sz w:val="24"/>
                <w:szCs w:val="24"/>
                <w:lang w:val="vi-VN"/>
              </w:rPr>
              <w:t xml:space="preserve"> </w:t>
            </w:r>
            <w:r w:rsidRPr="00BC0EC6">
              <w:rPr>
                <w:rFonts w:ascii="Times New Roman" w:hAnsi="Times New Roman" w:cs="Times New Roman"/>
                <w:bCs/>
                <w:sz w:val="24"/>
                <w:szCs w:val="24"/>
                <w:lang w:val="vi-VN"/>
              </w:rPr>
              <w:t>đã có đã có quyết định giá đất nhưng chưa có thông báo nộp tiền sử dụng đất từ cơ quan nhà nước thẩm quyền</w:t>
            </w:r>
            <w:r w:rsidRPr="00BC0EC6">
              <w:rPr>
                <w:rFonts w:ascii="Times New Roman" w:hAnsi="Times New Roman" w:cs="Times New Roman"/>
                <w:bCs/>
                <w:sz w:val="24"/>
                <w:szCs w:val="24"/>
              </w:rPr>
              <w:t>. V</w:t>
            </w:r>
            <w:r w:rsidRPr="00BC0EC6">
              <w:rPr>
                <w:rFonts w:ascii="Times New Roman" w:hAnsi="Times New Roman" w:cs="Times New Roman"/>
                <w:bCs/>
                <w:sz w:val="24"/>
                <w:szCs w:val="24"/>
                <w:lang w:val="vi-VN"/>
              </w:rPr>
              <w:t>iệc chưa ban hành thông báo nộp tiền sử dụng đất là lỗi của cơ quan nhà nước. Tuy nhiên, một số địa phương áp dụng một cách máy móc, tính tạm thu khoản nộp bổ sung, gây khó khăn cho doanh nghiệp. Cần quy định rõ trường hợp loại trừ để các địa phương áp dụng tính thu tiền bổ sung cho phù hợp.</w:t>
            </w:r>
          </w:p>
          <w:p w14:paraId="5E4631B9" w14:textId="77777777" w:rsidR="00000FA3" w:rsidRPr="00BC0EC6" w:rsidRDefault="00000FA3" w:rsidP="008624CF">
            <w:pPr>
              <w:spacing w:before="120"/>
              <w:ind w:firstLine="170"/>
              <w:jc w:val="both"/>
              <w:rPr>
                <w:rFonts w:ascii="Times New Roman" w:hAnsi="Times New Roman" w:cs="Times New Roman"/>
                <w:color w:val="000000" w:themeColor="text1"/>
                <w:sz w:val="24"/>
                <w:szCs w:val="24"/>
                <w:shd w:val="clear" w:color="auto" w:fill="FFFFFF"/>
                <w:lang w:val="vi-VN"/>
              </w:rPr>
            </w:pPr>
            <w:r w:rsidRPr="00BC0EC6">
              <w:rPr>
                <w:rFonts w:ascii="Times New Roman" w:hAnsi="Times New Roman" w:cs="Times New Roman"/>
                <w:color w:val="000000" w:themeColor="text1"/>
                <w:sz w:val="24"/>
                <w:szCs w:val="24"/>
                <w:shd w:val="clear" w:color="auto" w:fill="FFFFFF"/>
                <w:lang w:val="vi-VN"/>
              </w:rPr>
              <w:t xml:space="preserve">Trách nhiệm xác định giá đất để tính tiền sử dụng đất, tiền thuê đất khi thực hiện giao đất, cho thuê đất, cho phép </w:t>
            </w:r>
            <w:r w:rsidRPr="00BC0EC6">
              <w:rPr>
                <w:rFonts w:ascii="Times New Roman" w:hAnsi="Times New Roman" w:cs="Times New Roman"/>
                <w:color w:val="000000" w:themeColor="text1"/>
                <w:sz w:val="24"/>
                <w:szCs w:val="24"/>
                <w:shd w:val="clear" w:color="auto" w:fill="FFFFFF"/>
                <w:lang w:val="vi-VN"/>
              </w:rPr>
              <w:lastRenderedPageBreak/>
              <w:t>chuyển mục đích sử dụng đất, điều chỉnh quy hoạch là trách nhiệm của cơ quan nhà nước. Người sử dụng đất không được tham gia vào quá trình xác định giá đất. Do đó, không thể bắt người sử dụng đất chịu hậu quả (nộp tiền bổ sung cho thời gian chậm xác định giá đất) vì hành vi/lỗi của cơ quan nhà nước.</w:t>
            </w:r>
          </w:p>
          <w:p w14:paraId="45EE5C73" w14:textId="77777777" w:rsidR="00000FA3" w:rsidRPr="00BC0EC6" w:rsidRDefault="00000FA3" w:rsidP="008624CF">
            <w:pPr>
              <w:spacing w:before="120"/>
              <w:ind w:firstLine="170"/>
              <w:jc w:val="both"/>
              <w:rPr>
                <w:rFonts w:ascii="Times New Roman" w:hAnsi="Times New Roman" w:cs="Times New Roman"/>
                <w:color w:val="000000" w:themeColor="text1"/>
                <w:sz w:val="24"/>
                <w:szCs w:val="24"/>
                <w:shd w:val="clear" w:color="auto" w:fill="FFFFFF"/>
                <w:lang w:val="vi-VN"/>
              </w:rPr>
            </w:pPr>
            <w:r w:rsidRPr="00BC0EC6">
              <w:rPr>
                <w:rFonts w:ascii="Times New Roman" w:hAnsi="Times New Roman" w:cs="Times New Roman"/>
                <w:color w:val="000000" w:themeColor="text1"/>
                <w:sz w:val="24"/>
                <w:szCs w:val="24"/>
                <w:shd w:val="clear" w:color="auto" w:fill="FFFFFF"/>
                <w:lang w:val="vi-VN"/>
              </w:rPr>
              <w:t xml:space="preserve">Bên cạnh đó, việc quy định người sử dụng đất chịu hậu quả và nộp tiền bổ sung cho thời gian chậm xác định giá đất còn dẫn đến việc “dung túng” cho hành vi đùn đẩy, né tránh, sợ trách nhiệm của một số cán bộ công chức có trách nhiệm trong việc xác định giá đất dẫn đến việc xác định giá đất bị kéo dài. </w:t>
            </w:r>
          </w:p>
          <w:p w14:paraId="645D843D" w14:textId="77777777" w:rsidR="00000FA3" w:rsidRPr="00BC0EC6" w:rsidRDefault="00000FA3" w:rsidP="008624CF">
            <w:pPr>
              <w:spacing w:before="120"/>
              <w:ind w:firstLine="170"/>
              <w:jc w:val="both"/>
              <w:rPr>
                <w:rFonts w:ascii="Times New Roman" w:hAnsi="Times New Roman" w:cs="Times New Roman"/>
                <w:color w:val="000000" w:themeColor="text1"/>
                <w:sz w:val="24"/>
                <w:szCs w:val="24"/>
                <w:shd w:val="clear" w:color="auto" w:fill="FFFFFF"/>
                <w:lang w:val="vi-VN"/>
              </w:rPr>
            </w:pPr>
            <w:r w:rsidRPr="00BC0EC6">
              <w:rPr>
                <w:rFonts w:ascii="Times New Roman" w:hAnsi="Times New Roman" w:cs="Times New Roman"/>
                <w:color w:val="000000" w:themeColor="text1"/>
                <w:sz w:val="24"/>
                <w:szCs w:val="24"/>
                <w:shd w:val="clear" w:color="auto" w:fill="FFFFFF"/>
                <w:lang w:val="vi-VN"/>
              </w:rPr>
              <w:t xml:space="preserve">Việc cơ quan nhà nước chậm xác định giá đất làm ảnh hưởng đến quyền lợi, lợi ích của người sử dụng đất (người sử dụng đất dù muốn cũng không thể nộp tiền sử dụng đất/tiền thuê đất nên không được bàn giao đất, không được cấp giấy chứng nhận quyền sử dụng đất và không thể đưa đất vào sử dụng, đầu tư, kinh doanh và không thể thực hiện các quyền của người sử dụng đất), dẫn đến việc người sử dụng đất phải gánh chịu nhiều thiệt hại khi không thể đưa đất vào khai thác, kinh doanh, mất cơ hội đầu tư, mất uy tín với khách hàng do chậm tiến độ thực hiện dự án và gây lãng phí về thời gian. Do đó, việc tiếp tục yêu cầu người sử dụng đất phải chịu thêm hậu quả, nộp tiền bổ sung cho thời gian chậm xác định giá đất của cơ quan nhà nước là không công bằng, </w:t>
            </w:r>
            <w:r w:rsidRPr="00BC0EC6">
              <w:rPr>
                <w:rFonts w:ascii="Times New Roman" w:hAnsi="Times New Roman" w:cs="Times New Roman"/>
                <w:color w:val="000000" w:themeColor="text1"/>
                <w:sz w:val="24"/>
                <w:szCs w:val="24"/>
                <w:shd w:val="clear" w:color="auto" w:fill="FFFFFF"/>
                <w:lang w:val="vi-VN"/>
              </w:rPr>
              <w:lastRenderedPageBreak/>
              <w:t>làm tăng thêm chi phí cho người sử dụng đất, giảm sự cạnh tranh của sản phâm, hàng hóa. Điều này trái với lẽ công bằng và tinh thần của Nghị quyết số 66-NQ/TW của Bộ Chính trị về đổi mới công tác xây dựng và thi hành pháp luật đáp ứng yêu cầu phát triển đất nước trong kỷ nguyên mới và Nghị quyết 68-NQ/TW của Bộ Chính trị về phát triển kinh tế tư nhân.</w:t>
            </w:r>
          </w:p>
          <w:p w14:paraId="72A6F78B" w14:textId="77777777" w:rsidR="00000FA3" w:rsidRPr="00BC0EC6" w:rsidRDefault="00000FA3" w:rsidP="008624CF">
            <w:pPr>
              <w:spacing w:before="120"/>
              <w:ind w:firstLine="170"/>
              <w:jc w:val="both"/>
              <w:rPr>
                <w:rFonts w:ascii="Times New Roman" w:hAnsi="Times New Roman" w:cs="Times New Roman"/>
                <w:color w:val="000000" w:themeColor="text1"/>
                <w:sz w:val="24"/>
                <w:szCs w:val="24"/>
                <w:shd w:val="clear" w:color="auto" w:fill="FFFFFF"/>
                <w:lang w:val="vi-VN"/>
              </w:rPr>
            </w:pPr>
          </w:p>
          <w:p w14:paraId="0A73721B" w14:textId="77777777" w:rsidR="00000FA3" w:rsidRPr="00BC0EC6" w:rsidRDefault="00000FA3" w:rsidP="008624CF">
            <w:pPr>
              <w:spacing w:before="120"/>
              <w:ind w:firstLine="170"/>
              <w:jc w:val="both"/>
              <w:rPr>
                <w:rFonts w:ascii="Times New Roman" w:hAnsi="Times New Roman" w:cs="Times New Roman"/>
                <w:color w:val="000000" w:themeColor="text1"/>
                <w:sz w:val="24"/>
                <w:szCs w:val="24"/>
                <w:shd w:val="clear" w:color="auto" w:fill="FFFFFF"/>
                <w:lang w:val="vi-VN"/>
              </w:rPr>
            </w:pPr>
            <w:r w:rsidRPr="00BC0EC6">
              <w:rPr>
                <w:rFonts w:ascii="Times New Roman" w:hAnsi="Times New Roman" w:cs="Times New Roman"/>
                <w:color w:val="000000" w:themeColor="text1"/>
                <w:sz w:val="24"/>
                <w:szCs w:val="24"/>
                <w:shd w:val="clear" w:color="auto" w:fill="FFFFFF"/>
                <w:lang w:val="vi-VN"/>
              </w:rPr>
              <w:t>Quy định tại Điều 50 và 51 Nghị định 103/2024 nêu trên chưa phù hợp với thực tế, chưa phân loại được các đối tượng, hành vi của người sử dụng đất trong thời gian chưa xác định giá đất, cụ thể:</w:t>
            </w:r>
          </w:p>
          <w:p w14:paraId="09ED2AC9" w14:textId="77777777" w:rsidR="00000FA3" w:rsidRPr="00BC0EC6" w:rsidRDefault="00000FA3" w:rsidP="008624CF">
            <w:pPr>
              <w:pStyle w:val="ListParagraph"/>
              <w:numPr>
                <w:ilvl w:val="0"/>
                <w:numId w:val="10"/>
              </w:numPr>
              <w:spacing w:before="120"/>
              <w:ind w:left="57" w:firstLine="0"/>
              <w:jc w:val="both"/>
              <w:rPr>
                <w:rFonts w:ascii="Times New Roman" w:hAnsi="Times New Roman" w:cs="Times New Roman"/>
                <w:color w:val="000000" w:themeColor="text1"/>
                <w:sz w:val="24"/>
                <w:szCs w:val="24"/>
                <w:shd w:val="clear" w:color="auto" w:fill="FFFFFF"/>
                <w:lang w:val="vi-VN"/>
              </w:rPr>
            </w:pPr>
            <w:r w:rsidRPr="00BC0EC6">
              <w:rPr>
                <w:rFonts w:ascii="Times New Roman" w:hAnsi="Times New Roman" w:cs="Times New Roman"/>
                <w:color w:val="000000" w:themeColor="text1"/>
                <w:sz w:val="24"/>
                <w:szCs w:val="24"/>
                <w:shd w:val="clear" w:color="auto" w:fill="FFFFFF"/>
                <w:lang w:val="vi-VN"/>
              </w:rPr>
              <w:t xml:space="preserve">Trên thực tế, có những trường hợp người sử dụng đất mới có quyết định giao đất/cho thuê/chuyển mục đích sử dụng đất nhưng chưa được xác định giá đất nhưng đã đưa vào khai thác, kinh doanh và thu được lợi nhuận, đối với các trường hợp này thì việc xem xét thu bổ sung tiền sử dụng đất, tiền thuê đất có thể chấp nhận được. Tuy nhiên, cũng có rất nhiều trường hợp người sử dụng đất mặc dù đã được giao đất, cho thuê đất nhưng không đưa đất vào khai thác, kinh doanh thu lợi nhuận do tuân thủ quy định pháp luật vì chưa được xác định giá đất để thực hiện nghĩa vụ tài chính, đối với các trường hợp này việc yêu cầu người sử dụng đất nôp tiền bổ sung cho khoảng thời gian chưa xác định giá đất là không hợp lý và không công bằng. </w:t>
            </w:r>
          </w:p>
          <w:p w14:paraId="6A8F249A" w14:textId="77777777" w:rsidR="00000FA3" w:rsidRPr="00BC0EC6" w:rsidRDefault="00000FA3" w:rsidP="008624CF">
            <w:pPr>
              <w:pStyle w:val="ListParagraph"/>
              <w:numPr>
                <w:ilvl w:val="0"/>
                <w:numId w:val="10"/>
              </w:numPr>
              <w:spacing w:before="120"/>
              <w:ind w:left="57" w:firstLine="0"/>
              <w:jc w:val="both"/>
              <w:rPr>
                <w:rFonts w:ascii="Times New Roman" w:hAnsi="Times New Roman" w:cs="Times New Roman"/>
                <w:color w:val="000000" w:themeColor="text1"/>
                <w:sz w:val="24"/>
                <w:szCs w:val="24"/>
                <w:shd w:val="clear" w:color="auto" w:fill="FFFFFF"/>
              </w:rPr>
            </w:pPr>
            <w:r w:rsidRPr="00BC0EC6">
              <w:rPr>
                <w:rFonts w:ascii="Times New Roman" w:hAnsi="Times New Roman" w:cs="Times New Roman"/>
                <w:color w:val="000000" w:themeColor="text1"/>
                <w:sz w:val="24"/>
                <w:szCs w:val="24"/>
                <w:shd w:val="clear" w:color="auto" w:fill="FFFFFF"/>
                <w:lang w:val="vi-VN"/>
              </w:rPr>
              <w:lastRenderedPageBreak/>
              <w:t xml:space="preserve">Bên cạnh đó, trên thực tế trước thời điểm 01/8/2024 cũng có rất nhiều trường hợp, dự án mà thời gian xác định giá đất kéo dài (thậm trí hàng năm) nhưng chỉ cần có quyết định xác định giá đất trước thời điểm 01/8/2024 thì sẽ không phải chịu trách nhiệm phải nộp khoản tiền bổ sung như quy định tại Điều 50, 51 Nghị định 103/2024 nêu trên, trong khi đó các dự án có quyết định giao đất trước 01/8/2024 và có thời gian xác định giá đất nhanh (chỉ một vài tháng) nhưng do thời điểm có quyết định giá đất là sau ngày 01/8/2024 thì lại phải nộp khoản tiền bổ sung. </w:t>
            </w:r>
            <w:proofErr w:type="spellStart"/>
            <w:r w:rsidRPr="00BC0EC6">
              <w:rPr>
                <w:rFonts w:ascii="Times New Roman" w:hAnsi="Times New Roman" w:cs="Times New Roman"/>
                <w:color w:val="000000" w:themeColor="text1"/>
                <w:sz w:val="24"/>
                <w:szCs w:val="24"/>
                <w:shd w:val="clear" w:color="auto" w:fill="FFFFFF"/>
              </w:rPr>
              <w:t>Điều</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này</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là</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không</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công</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bằng</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và</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hợp</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lý</w:t>
            </w:r>
            <w:proofErr w:type="spellEnd"/>
            <w:r w:rsidRPr="00BC0EC6">
              <w:rPr>
                <w:rFonts w:ascii="Times New Roman" w:hAnsi="Times New Roman" w:cs="Times New Roman"/>
                <w:color w:val="000000" w:themeColor="text1"/>
                <w:sz w:val="24"/>
                <w:szCs w:val="24"/>
                <w:shd w:val="clear" w:color="auto" w:fill="FFFFFF"/>
              </w:rPr>
              <w:t xml:space="preserve">.  </w:t>
            </w:r>
          </w:p>
          <w:p w14:paraId="107C2202" w14:textId="77777777" w:rsidR="00000FA3" w:rsidRPr="00BC0EC6" w:rsidRDefault="00000FA3" w:rsidP="008624CF">
            <w:pPr>
              <w:spacing w:before="120"/>
              <w:ind w:firstLine="170"/>
              <w:jc w:val="both"/>
              <w:rPr>
                <w:rFonts w:ascii="Times New Roman" w:hAnsi="Times New Roman" w:cs="Times New Roman"/>
                <w:i/>
                <w:color w:val="000000" w:themeColor="text1"/>
                <w:sz w:val="24"/>
                <w:szCs w:val="24"/>
                <w:shd w:val="clear" w:color="auto" w:fill="FFFFFF"/>
              </w:rPr>
            </w:pPr>
            <w:r w:rsidRPr="00BC0EC6">
              <w:rPr>
                <w:rFonts w:ascii="Times New Roman" w:hAnsi="Times New Roman" w:cs="Times New Roman"/>
                <w:color w:val="000000" w:themeColor="text1"/>
                <w:sz w:val="24"/>
                <w:szCs w:val="24"/>
                <w:shd w:val="clear" w:color="auto" w:fill="FFFFFF"/>
              </w:rPr>
              <w:t xml:space="preserve">Quy </w:t>
            </w:r>
            <w:proofErr w:type="spellStart"/>
            <w:r w:rsidRPr="00BC0EC6">
              <w:rPr>
                <w:rFonts w:ascii="Times New Roman" w:hAnsi="Times New Roman" w:cs="Times New Roman"/>
                <w:color w:val="000000" w:themeColor="text1"/>
                <w:sz w:val="24"/>
                <w:szCs w:val="24"/>
                <w:shd w:val="clear" w:color="auto" w:fill="FFFFFF"/>
              </w:rPr>
              <w:t>định</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tại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Điều</w:t>
            </w:r>
            <w:proofErr w:type="spellEnd"/>
            <w:r w:rsidRPr="00BC0EC6">
              <w:rPr>
                <w:rFonts w:ascii="Times New Roman" w:hAnsi="Times New Roman" w:cs="Times New Roman"/>
                <w:color w:val="000000" w:themeColor="text1"/>
                <w:sz w:val="24"/>
                <w:szCs w:val="24"/>
                <w:shd w:val="clear" w:color="auto" w:fill="FFFFFF"/>
              </w:rPr>
              <w:t xml:space="preserve"> 50 </w:t>
            </w:r>
            <w:proofErr w:type="spellStart"/>
            <w:r w:rsidRPr="00BC0EC6">
              <w:rPr>
                <w:rFonts w:ascii="Times New Roman" w:hAnsi="Times New Roman" w:cs="Times New Roman"/>
                <w:color w:val="000000" w:themeColor="text1"/>
                <w:sz w:val="24"/>
                <w:szCs w:val="24"/>
                <w:shd w:val="clear" w:color="auto" w:fill="FFFFFF"/>
              </w:rPr>
              <w:t>và</w:t>
            </w:r>
            <w:proofErr w:type="spellEnd"/>
            <w:r w:rsidRPr="00BC0EC6">
              <w:rPr>
                <w:rFonts w:ascii="Times New Roman" w:hAnsi="Times New Roman" w:cs="Times New Roman"/>
                <w:color w:val="000000" w:themeColor="text1"/>
                <w:sz w:val="24"/>
                <w:szCs w:val="24"/>
                <w:shd w:val="clear" w:color="auto" w:fill="FFFFFF"/>
              </w:rPr>
              <w:t xml:space="preserve"> 51 </w:t>
            </w:r>
            <w:proofErr w:type="spellStart"/>
            <w:r w:rsidRPr="00BC0EC6">
              <w:rPr>
                <w:rFonts w:ascii="Times New Roman" w:hAnsi="Times New Roman" w:cs="Times New Roman"/>
                <w:color w:val="000000" w:themeColor="text1"/>
                <w:sz w:val="24"/>
                <w:szCs w:val="24"/>
                <w:shd w:val="clear" w:color="auto" w:fill="FFFFFF"/>
              </w:rPr>
              <w:t>Nghị</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định</w:t>
            </w:r>
            <w:proofErr w:type="spellEnd"/>
            <w:r w:rsidRPr="00BC0EC6">
              <w:rPr>
                <w:rFonts w:ascii="Times New Roman" w:hAnsi="Times New Roman" w:cs="Times New Roman"/>
                <w:color w:val="000000" w:themeColor="text1"/>
                <w:sz w:val="24"/>
                <w:szCs w:val="24"/>
                <w:shd w:val="clear" w:color="auto" w:fill="FFFFFF"/>
              </w:rPr>
              <w:t xml:space="preserve"> 103/2024 </w:t>
            </w:r>
            <w:proofErr w:type="spellStart"/>
            <w:r w:rsidRPr="00BC0EC6">
              <w:rPr>
                <w:rFonts w:ascii="Times New Roman" w:hAnsi="Times New Roman" w:cs="Times New Roman"/>
                <w:color w:val="000000" w:themeColor="text1"/>
                <w:sz w:val="24"/>
                <w:szCs w:val="24"/>
                <w:shd w:val="clear" w:color="auto" w:fill="FFFFFF"/>
              </w:rPr>
              <w:t>nêu</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trên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chưa</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phù</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hợp</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với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quy</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định</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về</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việc</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áp</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dụng</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quy</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định</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pháp</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luật</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theo</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Luật</w:t>
            </w:r>
            <w:proofErr w:type="spellEnd"/>
            <w:r w:rsidRPr="00BC0EC6">
              <w:rPr>
                <w:rFonts w:ascii="Times New Roman" w:hAnsi="Times New Roman" w:cs="Times New Roman"/>
                <w:color w:val="000000" w:themeColor="text1"/>
                <w:sz w:val="24"/>
                <w:szCs w:val="24"/>
                <w:shd w:val="clear" w:color="auto" w:fill="FFFFFF"/>
              </w:rPr>
              <w:t xml:space="preserve"> Ban </w:t>
            </w:r>
            <w:proofErr w:type="spellStart"/>
            <w:r w:rsidRPr="00BC0EC6">
              <w:rPr>
                <w:rFonts w:ascii="Times New Roman" w:hAnsi="Times New Roman" w:cs="Times New Roman"/>
                <w:color w:val="000000" w:themeColor="text1"/>
                <w:sz w:val="24"/>
                <w:szCs w:val="24"/>
                <w:shd w:val="clear" w:color="auto" w:fill="FFFFFF"/>
              </w:rPr>
              <w:t>hành</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văn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bản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quy</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phạm</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pháp</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luật</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cụ</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thể</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Điều</w:t>
            </w:r>
            <w:proofErr w:type="spellEnd"/>
            <w:r w:rsidRPr="00BC0EC6">
              <w:rPr>
                <w:rFonts w:ascii="Times New Roman" w:hAnsi="Times New Roman" w:cs="Times New Roman"/>
                <w:color w:val="000000" w:themeColor="text1"/>
                <w:sz w:val="24"/>
                <w:szCs w:val="24"/>
                <w:shd w:val="clear" w:color="auto" w:fill="FFFFFF"/>
              </w:rPr>
              <w:t xml:space="preserve"> 156 </w:t>
            </w:r>
            <w:proofErr w:type="spellStart"/>
            <w:r w:rsidRPr="00BC0EC6">
              <w:rPr>
                <w:rFonts w:ascii="Times New Roman" w:hAnsi="Times New Roman" w:cs="Times New Roman"/>
                <w:color w:val="000000" w:themeColor="text1"/>
                <w:sz w:val="24"/>
                <w:szCs w:val="24"/>
                <w:shd w:val="clear" w:color="auto" w:fill="FFFFFF"/>
              </w:rPr>
              <w:t>Luật</w:t>
            </w:r>
            <w:proofErr w:type="spellEnd"/>
            <w:r w:rsidRPr="00BC0EC6">
              <w:rPr>
                <w:rFonts w:ascii="Times New Roman" w:hAnsi="Times New Roman" w:cs="Times New Roman"/>
                <w:color w:val="000000" w:themeColor="text1"/>
                <w:sz w:val="24"/>
                <w:szCs w:val="24"/>
                <w:shd w:val="clear" w:color="auto" w:fill="FFFFFF"/>
              </w:rPr>
              <w:t xml:space="preserve"> Ban </w:t>
            </w:r>
            <w:proofErr w:type="spellStart"/>
            <w:r w:rsidRPr="00BC0EC6">
              <w:rPr>
                <w:rFonts w:ascii="Times New Roman" w:hAnsi="Times New Roman" w:cs="Times New Roman"/>
                <w:color w:val="000000" w:themeColor="text1"/>
                <w:sz w:val="24"/>
                <w:szCs w:val="24"/>
                <w:shd w:val="clear" w:color="auto" w:fill="FFFFFF"/>
              </w:rPr>
              <w:t>hành</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văn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bản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quy</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phạm</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pháp</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luật</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quy</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định</w:t>
            </w:r>
            <w:proofErr w:type="spellEnd"/>
            <w:r w:rsidRPr="00BC0EC6">
              <w:rPr>
                <w:rFonts w:ascii="Times New Roman" w:hAnsi="Times New Roman" w:cs="Times New Roman"/>
                <w:color w:val="000000" w:themeColor="text1"/>
                <w:sz w:val="24"/>
                <w:szCs w:val="24"/>
                <w:shd w:val="clear" w:color="auto" w:fill="FFFFFF"/>
              </w:rPr>
              <w:t xml:space="preserve">: </w:t>
            </w:r>
            <w:r w:rsidRPr="00BC0EC6">
              <w:rPr>
                <w:rFonts w:ascii="Times New Roman" w:hAnsi="Times New Roman" w:cs="Times New Roman"/>
                <w:i/>
                <w:color w:val="000000" w:themeColor="text1"/>
                <w:sz w:val="24"/>
                <w:szCs w:val="24"/>
                <w:shd w:val="clear" w:color="auto" w:fill="FFFFFF"/>
              </w:rPr>
              <w:t xml:space="preserve">“4. Trong </w:t>
            </w:r>
            <w:proofErr w:type="spellStart"/>
            <w:r w:rsidRPr="00BC0EC6">
              <w:rPr>
                <w:rFonts w:ascii="Times New Roman" w:hAnsi="Times New Roman" w:cs="Times New Roman"/>
                <w:i/>
                <w:color w:val="000000" w:themeColor="text1"/>
                <w:sz w:val="24"/>
                <w:szCs w:val="24"/>
                <w:shd w:val="clear" w:color="auto" w:fill="FFFFFF"/>
              </w:rPr>
              <w:t>trường</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hợp</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văn</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bản</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quy</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phạm</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pháp</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luật</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mới</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không</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quy</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định</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trách</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nhiệm</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pháp</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lý</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hoặc</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quy</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định</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trách</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nhiệm</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pháp</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lý</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nhẹ</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hơn</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đối</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với</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hành</w:t>
            </w:r>
            <w:proofErr w:type="spellEnd"/>
            <w:r w:rsidRPr="00BC0EC6">
              <w:rPr>
                <w:rFonts w:ascii="Times New Roman" w:hAnsi="Times New Roman" w:cs="Times New Roman"/>
                <w:i/>
                <w:color w:val="000000" w:themeColor="text1"/>
                <w:sz w:val="24"/>
                <w:szCs w:val="24"/>
                <w:shd w:val="clear" w:color="auto" w:fill="FFFFFF"/>
              </w:rPr>
              <w:t xml:space="preserve"> vi </w:t>
            </w:r>
            <w:proofErr w:type="spellStart"/>
            <w:r w:rsidRPr="00BC0EC6">
              <w:rPr>
                <w:rFonts w:ascii="Times New Roman" w:hAnsi="Times New Roman" w:cs="Times New Roman"/>
                <w:i/>
                <w:color w:val="000000" w:themeColor="text1"/>
                <w:sz w:val="24"/>
                <w:szCs w:val="24"/>
                <w:shd w:val="clear" w:color="auto" w:fill="FFFFFF"/>
              </w:rPr>
              <w:t>xảy</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ra</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trước</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ngày</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văn</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bản</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có</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hiệu</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lực</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thì</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áp</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dụng</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văn</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bản</w:t>
            </w:r>
            <w:proofErr w:type="spellEnd"/>
            <w:r w:rsidRPr="00BC0EC6">
              <w:rPr>
                <w:rFonts w:ascii="Times New Roman" w:hAnsi="Times New Roman" w:cs="Times New Roman"/>
                <w:i/>
                <w:color w:val="000000" w:themeColor="text1"/>
                <w:sz w:val="24"/>
                <w:szCs w:val="24"/>
                <w:shd w:val="clear" w:color="auto" w:fill="FFFFFF"/>
              </w:rPr>
              <w:t xml:space="preserve"> </w:t>
            </w:r>
            <w:proofErr w:type="spellStart"/>
            <w:r w:rsidRPr="00BC0EC6">
              <w:rPr>
                <w:rFonts w:ascii="Times New Roman" w:hAnsi="Times New Roman" w:cs="Times New Roman"/>
                <w:i/>
                <w:color w:val="000000" w:themeColor="text1"/>
                <w:sz w:val="24"/>
                <w:szCs w:val="24"/>
                <w:shd w:val="clear" w:color="auto" w:fill="FFFFFF"/>
              </w:rPr>
              <w:t>mới</w:t>
            </w:r>
            <w:proofErr w:type="spellEnd"/>
            <w:r w:rsidRPr="00BC0EC6">
              <w:rPr>
                <w:rFonts w:ascii="Times New Roman" w:hAnsi="Times New Roman" w:cs="Times New Roman"/>
                <w:i/>
                <w:color w:val="000000" w:themeColor="text1"/>
                <w:sz w:val="24"/>
                <w:szCs w:val="24"/>
                <w:shd w:val="clear" w:color="auto" w:fill="FFFFFF"/>
              </w:rPr>
              <w:t>”</w:t>
            </w:r>
          </w:p>
          <w:p w14:paraId="05315616" w14:textId="77777777" w:rsidR="00000FA3" w:rsidRPr="00BC0EC6" w:rsidRDefault="00000FA3" w:rsidP="008624CF">
            <w:pPr>
              <w:spacing w:before="120"/>
              <w:ind w:firstLine="170"/>
              <w:jc w:val="both"/>
              <w:rPr>
                <w:rFonts w:ascii="Times New Roman" w:hAnsi="Times New Roman" w:cs="Times New Roman"/>
                <w:color w:val="000000" w:themeColor="text1"/>
                <w:sz w:val="24"/>
                <w:szCs w:val="24"/>
                <w:shd w:val="clear" w:color="auto" w:fill="FFFFFF"/>
              </w:rPr>
            </w:pPr>
          </w:p>
          <w:p w14:paraId="50C035AD" w14:textId="77777777" w:rsidR="00000FA3" w:rsidRPr="00BC0EC6" w:rsidRDefault="00000FA3" w:rsidP="008624CF">
            <w:pPr>
              <w:spacing w:before="120"/>
              <w:ind w:firstLine="170"/>
              <w:jc w:val="both"/>
              <w:rPr>
                <w:rFonts w:ascii="Times New Roman" w:hAnsi="Times New Roman" w:cs="Times New Roman"/>
                <w:color w:val="000000" w:themeColor="text1"/>
                <w:sz w:val="24"/>
                <w:szCs w:val="24"/>
                <w:shd w:val="clear" w:color="auto" w:fill="FFFFFF"/>
              </w:rPr>
            </w:pPr>
            <w:proofErr w:type="spellStart"/>
            <w:r w:rsidRPr="00BC0EC6">
              <w:rPr>
                <w:rFonts w:ascii="Times New Roman" w:hAnsi="Times New Roman" w:cs="Times New Roman"/>
                <w:color w:val="000000" w:themeColor="text1"/>
                <w:sz w:val="24"/>
                <w:szCs w:val="24"/>
                <w:shd w:val="clear" w:color="auto" w:fill="FFFFFF"/>
              </w:rPr>
              <w:t>Điểm</w:t>
            </w:r>
            <w:proofErr w:type="spellEnd"/>
            <w:r w:rsidRPr="00BC0EC6">
              <w:rPr>
                <w:rFonts w:ascii="Times New Roman" w:hAnsi="Times New Roman" w:cs="Times New Roman"/>
                <w:color w:val="000000" w:themeColor="text1"/>
                <w:sz w:val="24"/>
                <w:szCs w:val="24"/>
                <w:shd w:val="clear" w:color="auto" w:fill="FFFFFF"/>
              </w:rPr>
              <w:t xml:space="preserve"> d) </w:t>
            </w:r>
            <w:proofErr w:type="spellStart"/>
            <w:r w:rsidRPr="00BC0EC6">
              <w:rPr>
                <w:rFonts w:ascii="Times New Roman" w:hAnsi="Times New Roman" w:cs="Times New Roman"/>
                <w:color w:val="000000" w:themeColor="text1"/>
                <w:sz w:val="24"/>
                <w:szCs w:val="24"/>
                <w:shd w:val="clear" w:color="auto" w:fill="FFFFFF"/>
              </w:rPr>
              <w:t>Khoản</w:t>
            </w:r>
            <w:proofErr w:type="spellEnd"/>
            <w:r w:rsidRPr="00BC0EC6">
              <w:rPr>
                <w:rFonts w:ascii="Times New Roman" w:hAnsi="Times New Roman" w:cs="Times New Roman"/>
                <w:color w:val="000000" w:themeColor="text1"/>
                <w:sz w:val="24"/>
                <w:szCs w:val="24"/>
                <w:shd w:val="clear" w:color="auto" w:fill="FFFFFF"/>
              </w:rPr>
              <w:t xml:space="preserve"> 2 </w:t>
            </w:r>
            <w:proofErr w:type="spellStart"/>
            <w:r w:rsidRPr="00BC0EC6">
              <w:rPr>
                <w:rFonts w:ascii="Times New Roman" w:hAnsi="Times New Roman" w:cs="Times New Roman"/>
                <w:color w:val="000000" w:themeColor="text1"/>
                <w:sz w:val="24"/>
                <w:szCs w:val="24"/>
                <w:shd w:val="clear" w:color="auto" w:fill="FFFFFF"/>
              </w:rPr>
              <w:t>Điều</w:t>
            </w:r>
            <w:proofErr w:type="spellEnd"/>
            <w:r w:rsidRPr="00BC0EC6">
              <w:rPr>
                <w:rFonts w:ascii="Times New Roman" w:hAnsi="Times New Roman" w:cs="Times New Roman"/>
                <w:color w:val="000000" w:themeColor="text1"/>
                <w:sz w:val="24"/>
                <w:szCs w:val="24"/>
                <w:shd w:val="clear" w:color="auto" w:fill="FFFFFF"/>
              </w:rPr>
              <w:t xml:space="preserve"> 257 </w:t>
            </w:r>
            <w:proofErr w:type="spellStart"/>
            <w:r w:rsidRPr="00BC0EC6">
              <w:rPr>
                <w:rFonts w:ascii="Times New Roman" w:hAnsi="Times New Roman" w:cs="Times New Roman"/>
                <w:color w:val="000000" w:themeColor="text1"/>
                <w:sz w:val="24"/>
                <w:szCs w:val="24"/>
                <w:shd w:val="clear" w:color="auto" w:fill="FFFFFF"/>
              </w:rPr>
              <w:t>Luật</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Đất</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đai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chỉ</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quy</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định</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Chính</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phủ</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hướng</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dẫn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việc</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xác</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định</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phương</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pháp</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và</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khoản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tiền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nộp</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bổ</w:t>
            </w:r>
            <w:proofErr w:type="spellEnd"/>
            <w:r w:rsidRPr="00BC0EC6">
              <w:rPr>
                <w:rFonts w:ascii="Times New Roman" w:hAnsi="Times New Roman" w:cs="Times New Roman"/>
                <w:color w:val="000000" w:themeColor="text1"/>
                <w:sz w:val="24"/>
                <w:szCs w:val="24"/>
                <w:shd w:val="clear" w:color="auto" w:fill="FFFFFF"/>
              </w:rPr>
              <w:t xml:space="preserve"> sung </w:t>
            </w:r>
            <w:proofErr w:type="spellStart"/>
            <w:r w:rsidRPr="00BC0EC6">
              <w:rPr>
                <w:rFonts w:ascii="Times New Roman" w:hAnsi="Times New Roman" w:cs="Times New Roman"/>
                <w:color w:val="000000" w:themeColor="text1"/>
                <w:sz w:val="24"/>
                <w:szCs w:val="24"/>
                <w:shd w:val="clear" w:color="auto" w:fill="FFFFFF"/>
              </w:rPr>
              <w:t>đối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với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khoảng</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thời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gian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chưa</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tính</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tiền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sử</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dụng</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đất</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tiền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thuê</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đất</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mà</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không</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quy</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định</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rõ</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ràng</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người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sử</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dụng</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đất</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lastRenderedPageBreak/>
              <w:t>phải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nộp</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tiền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bố</w:t>
            </w:r>
            <w:proofErr w:type="spellEnd"/>
            <w:r w:rsidRPr="00BC0EC6">
              <w:rPr>
                <w:rFonts w:ascii="Times New Roman" w:hAnsi="Times New Roman" w:cs="Times New Roman"/>
                <w:color w:val="000000" w:themeColor="text1"/>
                <w:sz w:val="24"/>
                <w:szCs w:val="24"/>
                <w:shd w:val="clear" w:color="auto" w:fill="FFFFFF"/>
              </w:rPr>
              <w:t xml:space="preserve"> sung </w:t>
            </w:r>
            <w:proofErr w:type="spellStart"/>
            <w:r w:rsidRPr="00BC0EC6">
              <w:rPr>
                <w:rFonts w:ascii="Times New Roman" w:hAnsi="Times New Roman" w:cs="Times New Roman"/>
                <w:color w:val="000000" w:themeColor="text1"/>
                <w:sz w:val="24"/>
                <w:szCs w:val="24"/>
                <w:shd w:val="clear" w:color="auto" w:fill="FFFFFF"/>
              </w:rPr>
              <w:t>cho</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khoảng</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thời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gian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từ</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khi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có</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quyết</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định</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giao</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đất</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cho</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thuê</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đất</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đến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khi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có</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quyết</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định</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xác</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định</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giá</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đất</w:t>
            </w:r>
            <w:proofErr w:type="spellEnd"/>
            <w:r w:rsidRPr="00BC0EC6">
              <w:rPr>
                <w:rFonts w:ascii="Times New Roman" w:hAnsi="Times New Roman" w:cs="Times New Roman"/>
                <w:color w:val="000000" w:themeColor="text1"/>
                <w:sz w:val="24"/>
                <w:szCs w:val="24"/>
                <w:shd w:val="clear" w:color="auto" w:fill="FFFFFF"/>
              </w:rPr>
              <w:t xml:space="preserve">. Trong </w:t>
            </w:r>
            <w:proofErr w:type="spellStart"/>
            <w:r w:rsidRPr="00BC0EC6">
              <w:rPr>
                <w:rFonts w:ascii="Times New Roman" w:hAnsi="Times New Roman" w:cs="Times New Roman"/>
                <w:color w:val="000000" w:themeColor="text1"/>
                <w:sz w:val="24"/>
                <w:szCs w:val="24"/>
                <w:shd w:val="clear" w:color="auto" w:fill="FFFFFF"/>
              </w:rPr>
              <w:t>khi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đó</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Luật</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Đất</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đai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trước</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thời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điểm</w:t>
            </w:r>
            <w:proofErr w:type="spellEnd"/>
            <w:r w:rsidRPr="00BC0EC6">
              <w:rPr>
                <w:rFonts w:ascii="Times New Roman" w:hAnsi="Times New Roman" w:cs="Times New Roman"/>
                <w:color w:val="000000" w:themeColor="text1"/>
                <w:sz w:val="24"/>
                <w:szCs w:val="24"/>
                <w:shd w:val="clear" w:color="auto" w:fill="FFFFFF"/>
              </w:rPr>
              <w:t xml:space="preserve"> 01/8/2024 </w:t>
            </w:r>
            <w:proofErr w:type="spellStart"/>
            <w:r w:rsidRPr="00BC0EC6">
              <w:rPr>
                <w:rFonts w:ascii="Times New Roman" w:hAnsi="Times New Roman" w:cs="Times New Roman"/>
                <w:color w:val="000000" w:themeColor="text1"/>
                <w:sz w:val="24"/>
                <w:szCs w:val="24"/>
                <w:shd w:val="clear" w:color="auto" w:fill="FFFFFF"/>
              </w:rPr>
              <w:t>không</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quy</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định</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cụ</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thể</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về</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thời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hạn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cơ</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quan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nhà</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nước</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phải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xác</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định</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tiền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sử</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dụng</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đất</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tiền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thuê</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đất</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cũng</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như</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trách</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nhiệm</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của</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người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sử</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dụng</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đất</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về</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việc</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phải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nộp</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khoản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tiền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bổ</w:t>
            </w:r>
            <w:proofErr w:type="spellEnd"/>
            <w:r w:rsidRPr="00BC0EC6">
              <w:rPr>
                <w:rFonts w:ascii="Times New Roman" w:hAnsi="Times New Roman" w:cs="Times New Roman"/>
                <w:color w:val="000000" w:themeColor="text1"/>
                <w:sz w:val="24"/>
                <w:szCs w:val="24"/>
                <w:shd w:val="clear" w:color="auto" w:fill="FFFFFF"/>
              </w:rPr>
              <w:t xml:space="preserve"> sung </w:t>
            </w:r>
            <w:proofErr w:type="spellStart"/>
            <w:r w:rsidRPr="00BC0EC6">
              <w:rPr>
                <w:rFonts w:ascii="Times New Roman" w:hAnsi="Times New Roman" w:cs="Times New Roman"/>
                <w:color w:val="000000" w:themeColor="text1"/>
                <w:sz w:val="24"/>
                <w:szCs w:val="24"/>
                <w:shd w:val="clear" w:color="auto" w:fill="FFFFFF"/>
              </w:rPr>
              <w:t>cho</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thời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gian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chưa</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xác</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định</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giá</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đất</w:t>
            </w:r>
            <w:proofErr w:type="spellEnd"/>
            <w:r w:rsidRPr="00BC0EC6">
              <w:rPr>
                <w:rFonts w:ascii="Times New Roman" w:hAnsi="Times New Roman" w:cs="Times New Roman"/>
                <w:color w:val="000000" w:themeColor="text1"/>
                <w:sz w:val="24"/>
                <w:szCs w:val="24"/>
                <w:shd w:val="clear" w:color="auto" w:fill="FFFFFF"/>
              </w:rPr>
              <w:t xml:space="preserve">. </w:t>
            </w:r>
          </w:p>
          <w:p w14:paraId="78D803B6" w14:textId="77777777" w:rsidR="00000FA3" w:rsidRPr="00BC0EC6" w:rsidRDefault="00000FA3" w:rsidP="008624CF">
            <w:pPr>
              <w:spacing w:before="120"/>
              <w:ind w:firstLine="170"/>
              <w:jc w:val="both"/>
              <w:rPr>
                <w:rFonts w:ascii="Times New Roman" w:hAnsi="Times New Roman" w:cs="Times New Roman"/>
                <w:color w:val="000000" w:themeColor="text1"/>
                <w:sz w:val="24"/>
                <w:szCs w:val="24"/>
                <w:shd w:val="clear" w:color="auto" w:fill="FFFFFF"/>
              </w:rPr>
            </w:pPr>
          </w:p>
          <w:p w14:paraId="12136377" w14:textId="77777777" w:rsidR="00000FA3" w:rsidRPr="00BC0EC6" w:rsidRDefault="00000FA3" w:rsidP="008624CF">
            <w:pPr>
              <w:spacing w:before="120"/>
              <w:ind w:firstLine="170"/>
              <w:jc w:val="both"/>
              <w:rPr>
                <w:rFonts w:ascii="Times New Roman" w:hAnsi="Times New Roman" w:cs="Times New Roman"/>
                <w:color w:val="000000" w:themeColor="text1"/>
                <w:sz w:val="24"/>
                <w:szCs w:val="24"/>
                <w:shd w:val="clear" w:color="auto" w:fill="FFFFFF"/>
              </w:rPr>
            </w:pPr>
            <w:r w:rsidRPr="00BC0EC6">
              <w:rPr>
                <w:rFonts w:ascii="Times New Roman" w:hAnsi="Times New Roman" w:cs="Times New Roman"/>
                <w:color w:val="000000" w:themeColor="text1"/>
                <w:sz w:val="24"/>
                <w:szCs w:val="24"/>
                <w:shd w:val="clear" w:color="auto" w:fill="FFFFFF"/>
              </w:rPr>
              <w:t xml:space="preserve">Như </w:t>
            </w:r>
            <w:proofErr w:type="spellStart"/>
            <w:r w:rsidRPr="00BC0EC6">
              <w:rPr>
                <w:rFonts w:ascii="Times New Roman" w:hAnsi="Times New Roman" w:cs="Times New Roman"/>
                <w:color w:val="000000" w:themeColor="text1"/>
                <w:sz w:val="24"/>
                <w:szCs w:val="24"/>
                <w:shd w:val="clear" w:color="auto" w:fill="FFFFFF"/>
              </w:rPr>
              <w:t>vậy</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Điều</w:t>
            </w:r>
            <w:proofErr w:type="spellEnd"/>
            <w:r w:rsidRPr="00BC0EC6">
              <w:rPr>
                <w:rFonts w:ascii="Times New Roman" w:hAnsi="Times New Roman" w:cs="Times New Roman"/>
                <w:color w:val="000000" w:themeColor="text1"/>
                <w:sz w:val="24"/>
                <w:szCs w:val="24"/>
                <w:shd w:val="clear" w:color="auto" w:fill="FFFFFF"/>
              </w:rPr>
              <w:t xml:space="preserve"> 257 </w:t>
            </w:r>
            <w:proofErr w:type="spellStart"/>
            <w:r w:rsidRPr="00BC0EC6">
              <w:rPr>
                <w:rFonts w:ascii="Times New Roman" w:hAnsi="Times New Roman" w:cs="Times New Roman"/>
                <w:color w:val="000000" w:themeColor="text1"/>
                <w:sz w:val="24"/>
                <w:szCs w:val="24"/>
                <w:shd w:val="clear" w:color="auto" w:fill="FFFFFF"/>
              </w:rPr>
              <w:t>không</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quy</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định</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rõ</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việc</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phải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nộp</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khoản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tiền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bổ</w:t>
            </w:r>
            <w:proofErr w:type="spellEnd"/>
            <w:r w:rsidRPr="00BC0EC6">
              <w:rPr>
                <w:rFonts w:ascii="Times New Roman" w:hAnsi="Times New Roman" w:cs="Times New Roman"/>
                <w:color w:val="000000" w:themeColor="text1"/>
                <w:sz w:val="24"/>
                <w:szCs w:val="24"/>
                <w:shd w:val="clear" w:color="auto" w:fill="FFFFFF"/>
              </w:rPr>
              <w:t xml:space="preserve"> sung </w:t>
            </w:r>
            <w:proofErr w:type="spellStart"/>
            <w:r w:rsidRPr="00BC0EC6">
              <w:rPr>
                <w:rFonts w:ascii="Times New Roman" w:hAnsi="Times New Roman" w:cs="Times New Roman"/>
                <w:color w:val="000000" w:themeColor="text1"/>
                <w:sz w:val="24"/>
                <w:szCs w:val="24"/>
                <w:shd w:val="clear" w:color="auto" w:fill="FFFFFF"/>
              </w:rPr>
              <w:t>cho</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khoảng</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thời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gian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chưa</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xác</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định</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giá</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đất</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trước</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ngày</w:t>
            </w:r>
            <w:proofErr w:type="spellEnd"/>
            <w:r w:rsidRPr="00BC0EC6">
              <w:rPr>
                <w:rFonts w:ascii="Times New Roman" w:hAnsi="Times New Roman" w:cs="Times New Roman"/>
                <w:color w:val="000000" w:themeColor="text1"/>
                <w:sz w:val="24"/>
                <w:szCs w:val="24"/>
                <w:shd w:val="clear" w:color="auto" w:fill="FFFFFF"/>
              </w:rPr>
              <w:t xml:space="preserve"> 01/8/2024. </w:t>
            </w:r>
            <w:proofErr w:type="spellStart"/>
            <w:r w:rsidRPr="00BC0EC6">
              <w:rPr>
                <w:rFonts w:ascii="Times New Roman" w:hAnsi="Times New Roman" w:cs="Times New Roman"/>
                <w:color w:val="000000" w:themeColor="text1"/>
                <w:sz w:val="24"/>
                <w:szCs w:val="24"/>
                <w:shd w:val="clear" w:color="auto" w:fill="FFFFFF"/>
              </w:rPr>
              <w:t>Đồng</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thời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việc</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quy</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định</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người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sử</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dụng</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đất</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phải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nộp</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khoản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tiền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bổ</w:t>
            </w:r>
            <w:proofErr w:type="spellEnd"/>
            <w:r w:rsidRPr="00BC0EC6">
              <w:rPr>
                <w:rFonts w:ascii="Times New Roman" w:hAnsi="Times New Roman" w:cs="Times New Roman"/>
                <w:color w:val="000000" w:themeColor="text1"/>
                <w:sz w:val="24"/>
                <w:szCs w:val="24"/>
                <w:shd w:val="clear" w:color="auto" w:fill="FFFFFF"/>
              </w:rPr>
              <w:t xml:space="preserve"> sung </w:t>
            </w:r>
            <w:proofErr w:type="spellStart"/>
            <w:r w:rsidRPr="00BC0EC6">
              <w:rPr>
                <w:rFonts w:ascii="Times New Roman" w:hAnsi="Times New Roman" w:cs="Times New Roman"/>
                <w:color w:val="000000" w:themeColor="text1"/>
                <w:sz w:val="24"/>
                <w:szCs w:val="24"/>
                <w:shd w:val="clear" w:color="auto" w:fill="FFFFFF"/>
              </w:rPr>
              <w:t>cho</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khoàng</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thời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gian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chưa</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xác</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định</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giá</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đất</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trước</w:t>
            </w:r>
            <w:proofErr w:type="spellEnd"/>
            <w:r w:rsidRPr="00BC0EC6">
              <w:rPr>
                <w:rFonts w:ascii="Times New Roman" w:hAnsi="Times New Roman" w:cs="Times New Roman"/>
                <w:color w:val="000000" w:themeColor="text1"/>
                <w:sz w:val="24"/>
                <w:szCs w:val="24"/>
                <w:shd w:val="clear" w:color="auto" w:fill="FFFFFF"/>
              </w:rPr>
              <w:t xml:space="preserve"> 01/8/2024 </w:t>
            </w:r>
            <w:proofErr w:type="spellStart"/>
            <w:r w:rsidRPr="00BC0EC6">
              <w:rPr>
                <w:rFonts w:ascii="Times New Roman" w:hAnsi="Times New Roman" w:cs="Times New Roman"/>
                <w:color w:val="000000" w:themeColor="text1"/>
                <w:sz w:val="24"/>
                <w:szCs w:val="24"/>
                <w:shd w:val="clear" w:color="auto" w:fill="FFFFFF"/>
              </w:rPr>
              <w:t>theo</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quy</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định</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tại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Điều</w:t>
            </w:r>
            <w:proofErr w:type="spellEnd"/>
            <w:r w:rsidRPr="00BC0EC6">
              <w:rPr>
                <w:rFonts w:ascii="Times New Roman" w:hAnsi="Times New Roman" w:cs="Times New Roman"/>
                <w:color w:val="000000" w:themeColor="text1"/>
                <w:sz w:val="24"/>
                <w:szCs w:val="24"/>
                <w:shd w:val="clear" w:color="auto" w:fill="FFFFFF"/>
              </w:rPr>
              <w:t xml:space="preserve"> 50, 51 </w:t>
            </w:r>
            <w:proofErr w:type="spellStart"/>
            <w:r w:rsidRPr="00BC0EC6">
              <w:rPr>
                <w:rFonts w:ascii="Times New Roman" w:hAnsi="Times New Roman" w:cs="Times New Roman"/>
                <w:color w:val="000000" w:themeColor="text1"/>
                <w:sz w:val="24"/>
                <w:szCs w:val="24"/>
                <w:shd w:val="clear" w:color="auto" w:fill="FFFFFF"/>
              </w:rPr>
              <w:t>Nghị</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định</w:t>
            </w:r>
            <w:proofErr w:type="spellEnd"/>
            <w:r w:rsidRPr="00BC0EC6">
              <w:rPr>
                <w:rFonts w:ascii="Times New Roman" w:hAnsi="Times New Roman" w:cs="Times New Roman"/>
                <w:color w:val="000000" w:themeColor="text1"/>
                <w:sz w:val="24"/>
                <w:szCs w:val="24"/>
                <w:shd w:val="clear" w:color="auto" w:fill="FFFFFF"/>
              </w:rPr>
              <w:t xml:space="preserve"> 103/2024 </w:t>
            </w:r>
            <w:proofErr w:type="spellStart"/>
            <w:r w:rsidRPr="00BC0EC6">
              <w:rPr>
                <w:rFonts w:ascii="Times New Roman" w:hAnsi="Times New Roman" w:cs="Times New Roman"/>
                <w:color w:val="000000" w:themeColor="text1"/>
                <w:sz w:val="24"/>
                <w:szCs w:val="24"/>
                <w:shd w:val="clear" w:color="auto" w:fill="FFFFFF"/>
              </w:rPr>
              <w:t>là</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việc</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áp</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dụng</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một</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chế</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tài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nặng</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hơn</w:t>
            </w:r>
            <w:proofErr w:type="spellEnd"/>
            <w:r w:rsidRPr="00BC0EC6">
              <w:rPr>
                <w:rFonts w:ascii="Times New Roman" w:hAnsi="Times New Roman" w:cs="Times New Roman"/>
                <w:color w:val="000000" w:themeColor="text1"/>
                <w:sz w:val="24"/>
                <w:szCs w:val="24"/>
                <w:shd w:val="clear" w:color="auto" w:fill="FFFFFF"/>
              </w:rPr>
              <w:t xml:space="preserve"> so </w:t>
            </w:r>
            <w:proofErr w:type="spellStart"/>
            <w:r w:rsidRPr="00BC0EC6">
              <w:rPr>
                <w:rFonts w:ascii="Times New Roman" w:hAnsi="Times New Roman" w:cs="Times New Roman"/>
                <w:color w:val="000000" w:themeColor="text1"/>
                <w:sz w:val="24"/>
                <w:szCs w:val="24"/>
                <w:shd w:val="clear" w:color="auto" w:fill="FFFFFF"/>
              </w:rPr>
              <w:t>với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quy</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định</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của</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pháp</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luật</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trước</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thời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điểm</w:t>
            </w:r>
            <w:proofErr w:type="spellEnd"/>
            <w:r w:rsidRPr="00BC0EC6">
              <w:rPr>
                <w:rFonts w:ascii="Times New Roman" w:hAnsi="Times New Roman" w:cs="Times New Roman"/>
                <w:color w:val="000000" w:themeColor="text1"/>
                <w:sz w:val="24"/>
                <w:szCs w:val="24"/>
                <w:shd w:val="clear" w:color="auto" w:fill="FFFFFF"/>
              </w:rPr>
              <w:t xml:space="preserve"> 01/8/2024. </w:t>
            </w:r>
            <w:proofErr w:type="spellStart"/>
            <w:r w:rsidRPr="00BC0EC6">
              <w:rPr>
                <w:rFonts w:ascii="Times New Roman" w:hAnsi="Times New Roman" w:cs="Times New Roman"/>
                <w:color w:val="000000" w:themeColor="text1"/>
                <w:sz w:val="24"/>
                <w:szCs w:val="24"/>
                <w:shd w:val="clear" w:color="auto" w:fill="FFFFFF"/>
              </w:rPr>
              <w:t>Điều</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này</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trái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với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nguyên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tắc</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áp</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dụng</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quy</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định</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pháp</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luật</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tại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Điều</w:t>
            </w:r>
            <w:proofErr w:type="spellEnd"/>
            <w:r w:rsidRPr="00BC0EC6">
              <w:rPr>
                <w:rFonts w:ascii="Times New Roman" w:hAnsi="Times New Roman" w:cs="Times New Roman"/>
                <w:color w:val="000000" w:themeColor="text1"/>
                <w:sz w:val="24"/>
                <w:szCs w:val="24"/>
                <w:shd w:val="clear" w:color="auto" w:fill="FFFFFF"/>
              </w:rPr>
              <w:t xml:space="preserve"> 156 </w:t>
            </w:r>
            <w:proofErr w:type="spellStart"/>
            <w:r w:rsidRPr="00BC0EC6">
              <w:rPr>
                <w:rFonts w:ascii="Times New Roman" w:hAnsi="Times New Roman" w:cs="Times New Roman"/>
                <w:color w:val="000000" w:themeColor="text1"/>
                <w:sz w:val="24"/>
                <w:szCs w:val="24"/>
                <w:shd w:val="clear" w:color="auto" w:fill="FFFFFF"/>
              </w:rPr>
              <w:t>Luật</w:t>
            </w:r>
            <w:proofErr w:type="spellEnd"/>
            <w:r w:rsidRPr="00BC0EC6">
              <w:rPr>
                <w:rFonts w:ascii="Times New Roman" w:hAnsi="Times New Roman" w:cs="Times New Roman"/>
                <w:color w:val="000000" w:themeColor="text1"/>
                <w:sz w:val="24"/>
                <w:szCs w:val="24"/>
                <w:shd w:val="clear" w:color="auto" w:fill="FFFFFF"/>
              </w:rPr>
              <w:t xml:space="preserve"> Ban </w:t>
            </w:r>
            <w:proofErr w:type="spellStart"/>
            <w:r w:rsidRPr="00BC0EC6">
              <w:rPr>
                <w:rFonts w:ascii="Times New Roman" w:hAnsi="Times New Roman" w:cs="Times New Roman"/>
                <w:color w:val="000000" w:themeColor="text1"/>
                <w:sz w:val="24"/>
                <w:szCs w:val="24"/>
                <w:shd w:val="clear" w:color="auto" w:fill="FFFFFF"/>
              </w:rPr>
              <w:t>hành</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văn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bản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quy</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phạm</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pháp</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luật</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không</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áp</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dụng</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hiệu</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lực</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trở</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về</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trước</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nếu</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luật</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không</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quy</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định</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hoặc</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chỉ</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áp</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dụng</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quy</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định</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hiệu</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lực</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trở</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về</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trước</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nêu</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quy</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định</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tại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văn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bản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pháp</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lý</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mới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quy</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định</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trách</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nhiệm</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pháp</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lý</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nhẹ</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hơn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đối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với</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hành</w:t>
            </w:r>
            <w:proofErr w:type="spellEnd"/>
            <w:r w:rsidRPr="00BC0EC6">
              <w:rPr>
                <w:rFonts w:ascii="Times New Roman" w:hAnsi="Times New Roman" w:cs="Times New Roman"/>
                <w:color w:val="000000" w:themeColor="text1"/>
                <w:sz w:val="24"/>
                <w:szCs w:val="24"/>
                <w:shd w:val="clear" w:color="auto" w:fill="FFFFFF"/>
              </w:rPr>
              <w:t xml:space="preserve"> vi </w:t>
            </w:r>
            <w:proofErr w:type="spellStart"/>
            <w:r w:rsidRPr="00BC0EC6">
              <w:rPr>
                <w:rFonts w:ascii="Times New Roman" w:hAnsi="Times New Roman" w:cs="Times New Roman"/>
                <w:color w:val="000000" w:themeColor="text1"/>
                <w:sz w:val="24"/>
                <w:szCs w:val="24"/>
                <w:shd w:val="clear" w:color="auto" w:fill="FFFFFF"/>
              </w:rPr>
              <w:t>xảy</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ra</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trước</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ngày</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văn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bản</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có</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hiệu</w:t>
            </w:r>
            <w:proofErr w:type="spellEnd"/>
            <w:r w:rsidRPr="00BC0EC6">
              <w:rPr>
                <w:rFonts w:ascii="Times New Roman" w:hAnsi="Times New Roman" w:cs="Times New Roman"/>
                <w:color w:val="000000" w:themeColor="text1"/>
                <w:sz w:val="24"/>
                <w:szCs w:val="24"/>
                <w:shd w:val="clear" w:color="auto" w:fill="FFFFFF"/>
              </w:rPr>
              <w:t xml:space="preserve"> </w:t>
            </w:r>
            <w:proofErr w:type="spellStart"/>
            <w:r w:rsidRPr="00BC0EC6">
              <w:rPr>
                <w:rFonts w:ascii="Times New Roman" w:hAnsi="Times New Roman" w:cs="Times New Roman"/>
                <w:color w:val="000000" w:themeColor="text1"/>
                <w:sz w:val="24"/>
                <w:szCs w:val="24"/>
                <w:shd w:val="clear" w:color="auto" w:fill="FFFFFF"/>
              </w:rPr>
              <w:t>lực</w:t>
            </w:r>
            <w:proofErr w:type="spellEnd"/>
            <w:r w:rsidRPr="00BC0EC6">
              <w:rPr>
                <w:rFonts w:ascii="Times New Roman" w:hAnsi="Times New Roman" w:cs="Times New Roman"/>
                <w:color w:val="000000" w:themeColor="text1"/>
                <w:sz w:val="24"/>
                <w:szCs w:val="24"/>
                <w:shd w:val="clear" w:color="auto" w:fill="FFFFFF"/>
              </w:rPr>
              <w:t xml:space="preserve">.  </w:t>
            </w:r>
          </w:p>
          <w:p w14:paraId="0CDB99EF" w14:textId="77777777" w:rsidR="00000FA3" w:rsidRPr="00BC0EC6" w:rsidRDefault="00000FA3" w:rsidP="008624CF">
            <w:pPr>
              <w:spacing w:after="120"/>
              <w:jc w:val="both"/>
              <w:rPr>
                <w:rFonts w:ascii="Times New Roman" w:hAnsi="Times New Roman" w:cs="Times New Roman"/>
                <w:color w:val="000000" w:themeColor="text1"/>
                <w:spacing w:val="3"/>
                <w:sz w:val="24"/>
                <w:szCs w:val="24"/>
                <w:shd w:val="clear" w:color="auto" w:fill="FFFFFF"/>
                <w:lang w:val="nb-NO"/>
              </w:rPr>
            </w:pPr>
          </w:p>
        </w:tc>
        <w:tc>
          <w:tcPr>
            <w:tcW w:w="1474" w:type="pct"/>
          </w:tcPr>
          <w:p w14:paraId="5FAD2729" w14:textId="77777777" w:rsidR="00000FA3" w:rsidRPr="00BC0EC6" w:rsidRDefault="00000FA3" w:rsidP="008624CF">
            <w:pPr>
              <w:spacing w:before="120"/>
              <w:ind w:firstLine="170"/>
              <w:jc w:val="both"/>
              <w:rPr>
                <w:rFonts w:ascii="Times New Roman" w:hAnsi="Times New Roman" w:cs="Times New Roman"/>
                <w:color w:val="000000" w:themeColor="text1"/>
                <w:spacing w:val="3"/>
                <w:sz w:val="24"/>
                <w:szCs w:val="24"/>
                <w:shd w:val="clear" w:color="auto" w:fill="FFFFFF"/>
                <w:lang w:val="nb-NO"/>
              </w:rPr>
            </w:pPr>
            <w:r w:rsidRPr="00BC0EC6">
              <w:rPr>
                <w:rFonts w:ascii="Times New Roman" w:hAnsi="Times New Roman" w:cs="Times New Roman"/>
                <w:color w:val="000000" w:themeColor="text1"/>
                <w:spacing w:val="3"/>
                <w:sz w:val="24"/>
                <w:szCs w:val="24"/>
                <w:shd w:val="clear" w:color="auto" w:fill="FFFFFF"/>
                <w:lang w:val="nb-NO"/>
              </w:rPr>
              <w:lastRenderedPageBreak/>
              <w:t xml:space="preserve">Để đảm bảo sự phù hợp với quy định tại Điểm d) Khoản 2 Điều 257 về việc tính khoản tiền bổ sung đối với thời gian chưa xác định giá đất thì chỉ áp dụng cho khoảng thời gian chậm xác định giá đất từ ngày 01/8/2024 (ngày quy định tại Điểm d) Khoản 2 Điều 257 Luật Đất đai 2014 có hiệu lực) cho đến ngày có quyết định phê duyệt giá đất, trừ đi thời gian cơ quan nhà nước tổ chức thực hiện việc xác định giá đất cụ thể để tính tiền sử dụng đất, tiền thuê đất theo quy tại Khoản 4 Điều 155 Luật Đất đai 2024. Thời gian này tính theo thực tế chứ không quy định </w:t>
            </w:r>
            <w:r w:rsidRPr="00BC0EC6">
              <w:rPr>
                <w:rFonts w:ascii="Times New Roman" w:hAnsi="Times New Roman" w:cs="Times New Roman"/>
                <w:color w:val="000000" w:themeColor="text1"/>
                <w:spacing w:val="3"/>
                <w:sz w:val="24"/>
                <w:szCs w:val="24"/>
                <w:shd w:val="clear" w:color="auto" w:fill="FFFFFF"/>
                <w:lang w:val="nb-NO"/>
              </w:rPr>
              <w:lastRenderedPageBreak/>
              <w:t>cứng tối đa không quá 180 ngày, vì thực tế vẫn có thể phát sinh trường hợp cơ quan nhà nước không đáp ứng được thời hạn 180 ngày này).</w:t>
            </w:r>
          </w:p>
          <w:p w14:paraId="10C438B9" w14:textId="77777777" w:rsidR="00000FA3" w:rsidRPr="00BC0EC6" w:rsidRDefault="00000FA3" w:rsidP="008624CF">
            <w:pPr>
              <w:spacing w:before="120"/>
              <w:ind w:firstLine="170"/>
              <w:jc w:val="both"/>
              <w:rPr>
                <w:rFonts w:ascii="Times New Roman" w:hAnsi="Times New Roman" w:cs="Times New Roman"/>
                <w:color w:val="000000" w:themeColor="text1"/>
                <w:spacing w:val="3"/>
                <w:sz w:val="24"/>
                <w:szCs w:val="24"/>
                <w:shd w:val="clear" w:color="auto" w:fill="FFFFFF"/>
                <w:lang w:val="nb-NO"/>
              </w:rPr>
            </w:pPr>
          </w:p>
          <w:p w14:paraId="52C0C91A" w14:textId="77777777" w:rsidR="00000FA3" w:rsidRPr="00BC0EC6" w:rsidRDefault="00000FA3" w:rsidP="008624CF">
            <w:pPr>
              <w:spacing w:before="120"/>
              <w:ind w:firstLine="170"/>
              <w:jc w:val="both"/>
              <w:rPr>
                <w:rFonts w:ascii="Times New Roman" w:hAnsi="Times New Roman" w:cs="Times New Roman"/>
                <w:b/>
                <w:color w:val="000000" w:themeColor="text1"/>
                <w:spacing w:val="3"/>
                <w:sz w:val="24"/>
                <w:szCs w:val="24"/>
                <w:shd w:val="clear" w:color="auto" w:fill="FFFFFF"/>
                <w:lang w:val="nb-NO"/>
              </w:rPr>
            </w:pPr>
            <w:r w:rsidRPr="00BC0EC6">
              <w:rPr>
                <w:rFonts w:ascii="Times New Roman" w:hAnsi="Times New Roman" w:cs="Times New Roman"/>
                <w:b/>
                <w:color w:val="000000" w:themeColor="text1"/>
                <w:spacing w:val="3"/>
                <w:sz w:val="24"/>
                <w:szCs w:val="24"/>
                <w:shd w:val="clear" w:color="auto" w:fill="FFFFFF"/>
                <w:lang w:val="nb-NO"/>
              </w:rPr>
              <w:t xml:space="preserve">Đề xuất sửa đổi, bổ sung như sau: </w:t>
            </w:r>
          </w:p>
          <w:p w14:paraId="48EFD79E" w14:textId="77777777" w:rsidR="00000FA3" w:rsidRPr="00BC0EC6" w:rsidRDefault="00000FA3" w:rsidP="008624CF">
            <w:pPr>
              <w:spacing w:after="60"/>
              <w:ind w:firstLine="170"/>
              <w:jc w:val="both"/>
              <w:rPr>
                <w:rFonts w:ascii="Times New Roman" w:hAnsi="Times New Roman" w:cs="Times New Roman"/>
                <w:i/>
                <w:sz w:val="24"/>
                <w:szCs w:val="24"/>
                <w:lang w:val="nb-NO"/>
              </w:rPr>
            </w:pPr>
            <w:r w:rsidRPr="00BC0EC6">
              <w:rPr>
                <w:rFonts w:ascii="Times New Roman" w:hAnsi="Times New Roman" w:cs="Times New Roman"/>
                <w:i/>
                <w:sz w:val="24"/>
                <w:szCs w:val="24"/>
                <w:lang w:val="vi-VN"/>
              </w:rPr>
              <w:t>2. Đối với trường hợp đã có quyết định giao đất, cho phép chuyển mục đích sử dụng đất, điều chỉnh quy hoạch chi tiết theo quy định của pháp luật về đất đai và pháp luật có liên quan trước ngày Luật Đất đai năm 2024 có hiệu lực thi hành nhưng chưa quyết định giá đất</w:t>
            </w:r>
            <w:r w:rsidRPr="00BC0EC6">
              <w:rPr>
                <w:rFonts w:ascii="Times New Roman" w:hAnsi="Times New Roman" w:cs="Times New Roman"/>
                <w:i/>
                <w:sz w:val="24"/>
                <w:szCs w:val="24"/>
                <w:lang w:val="nb-NO"/>
              </w:rPr>
              <w:t xml:space="preserve"> để tính tiền sử dụng đất</w:t>
            </w:r>
            <w:r w:rsidRPr="00BC0EC6">
              <w:rPr>
                <w:rFonts w:ascii="Times New Roman" w:hAnsi="Times New Roman" w:cs="Times New Roman"/>
                <w:i/>
                <w:sz w:val="24"/>
                <w:szCs w:val="24"/>
                <w:lang w:val="vi-VN"/>
              </w:rPr>
              <w:t xml:space="preserve"> thì thực hiện tính và thu tiền sử dụng đất theo quy định tại khoản 2 Điều 257 Luật Đất đai, </w:t>
            </w:r>
            <w:r w:rsidRPr="00BC0EC6">
              <w:rPr>
                <w:rFonts w:ascii="Times New Roman" w:hAnsi="Times New Roman" w:cs="Times New Roman"/>
                <w:b/>
                <w:bCs/>
                <w:i/>
                <w:sz w:val="24"/>
                <w:szCs w:val="24"/>
                <w:lang w:val="nb-NO"/>
              </w:rPr>
              <w:t>trừ trường hợp đã có quyết định giá đất nhưng chưa có thông báo nộp tiền sử dụng đất từ cơ quan nhà nước thẩm quyền.</w:t>
            </w:r>
            <w:r w:rsidRPr="00BC0EC6">
              <w:rPr>
                <w:rFonts w:ascii="Times New Roman" w:hAnsi="Times New Roman" w:cs="Times New Roman"/>
                <w:i/>
                <w:sz w:val="24"/>
                <w:szCs w:val="24"/>
                <w:lang w:val="vi-VN"/>
              </w:rPr>
              <w:t xml:space="preserve"> </w:t>
            </w:r>
          </w:p>
          <w:p w14:paraId="342F94D4" w14:textId="77777777" w:rsidR="00000FA3" w:rsidRPr="00BC0EC6" w:rsidRDefault="00000FA3" w:rsidP="008624CF">
            <w:pPr>
              <w:spacing w:before="120" w:after="120"/>
              <w:ind w:firstLine="170"/>
              <w:jc w:val="both"/>
              <w:rPr>
                <w:rFonts w:ascii="Times New Roman" w:hAnsi="Times New Roman" w:cs="Times New Roman"/>
                <w:i/>
                <w:sz w:val="24"/>
                <w:szCs w:val="24"/>
                <w:lang w:val="nb-NO"/>
              </w:rPr>
            </w:pPr>
            <w:r w:rsidRPr="00BC0EC6">
              <w:rPr>
                <w:rFonts w:ascii="Times New Roman" w:hAnsi="Times New Roman" w:cs="Times New Roman"/>
                <w:i/>
                <w:sz w:val="24"/>
                <w:szCs w:val="24"/>
                <w:lang w:val="nb-NO"/>
              </w:rPr>
              <w:t>Khoản</w:t>
            </w:r>
            <w:r w:rsidRPr="00BC0EC6">
              <w:rPr>
                <w:rFonts w:ascii="Times New Roman" w:hAnsi="Times New Roman" w:cs="Times New Roman"/>
                <w:i/>
                <w:sz w:val="24"/>
                <w:szCs w:val="24"/>
                <w:lang w:val="vi-VN"/>
              </w:rPr>
              <w:t> tiền người sử dụng đất phải nộp bổ sung đối với thời gian chưa t</w:t>
            </w:r>
            <w:r w:rsidRPr="00BC0EC6">
              <w:rPr>
                <w:rFonts w:ascii="Times New Roman" w:hAnsi="Times New Roman" w:cs="Times New Roman"/>
                <w:i/>
                <w:sz w:val="24"/>
                <w:szCs w:val="24"/>
                <w:lang w:val="nb-NO"/>
              </w:rPr>
              <w:t>ính ti</w:t>
            </w:r>
            <w:r w:rsidRPr="00BC0EC6">
              <w:rPr>
                <w:rFonts w:ascii="Times New Roman" w:hAnsi="Times New Roman" w:cs="Times New Roman"/>
                <w:i/>
                <w:sz w:val="24"/>
                <w:szCs w:val="24"/>
                <w:lang w:val="vi-VN"/>
              </w:rPr>
              <w:t>ền sử dụng đất theo quy định tại điểm d khoản 2 Điều 257 Luật Đất đai được t</w:t>
            </w:r>
            <w:r w:rsidRPr="00BC0EC6">
              <w:rPr>
                <w:rFonts w:ascii="Times New Roman" w:hAnsi="Times New Roman" w:cs="Times New Roman"/>
                <w:i/>
                <w:sz w:val="24"/>
                <w:szCs w:val="24"/>
                <w:lang w:val="nb-NO"/>
              </w:rPr>
              <w:t>ính b</w:t>
            </w:r>
            <w:r w:rsidRPr="00BC0EC6">
              <w:rPr>
                <w:rFonts w:ascii="Times New Roman" w:hAnsi="Times New Roman" w:cs="Times New Roman"/>
                <w:i/>
                <w:sz w:val="24"/>
                <w:szCs w:val="24"/>
                <w:lang w:val="vi-VN"/>
              </w:rPr>
              <w:t>ằng mức thu 5,4%/năm t</w:t>
            </w:r>
            <w:r w:rsidRPr="00BC0EC6">
              <w:rPr>
                <w:rFonts w:ascii="Times New Roman" w:hAnsi="Times New Roman" w:cs="Times New Roman"/>
                <w:i/>
                <w:sz w:val="24"/>
                <w:szCs w:val="24"/>
                <w:lang w:val="nb-NO"/>
              </w:rPr>
              <w:t>ính trên s</w:t>
            </w:r>
            <w:r w:rsidRPr="00BC0EC6">
              <w:rPr>
                <w:rFonts w:ascii="Times New Roman" w:hAnsi="Times New Roman" w:cs="Times New Roman"/>
                <w:i/>
                <w:sz w:val="24"/>
                <w:szCs w:val="24"/>
                <w:lang w:val="vi-VN"/>
              </w:rPr>
              <w:t>ố tiền sử dụng đất phải nộp được x</w:t>
            </w:r>
            <w:r w:rsidRPr="00BC0EC6">
              <w:rPr>
                <w:rFonts w:ascii="Times New Roman" w:hAnsi="Times New Roman" w:cs="Times New Roman"/>
                <w:i/>
                <w:sz w:val="24"/>
                <w:szCs w:val="24"/>
                <w:lang w:val="nb-NO"/>
              </w:rPr>
              <w:t>ác đ</w:t>
            </w:r>
            <w:r w:rsidRPr="00BC0EC6">
              <w:rPr>
                <w:rFonts w:ascii="Times New Roman" w:hAnsi="Times New Roman" w:cs="Times New Roman"/>
                <w:i/>
                <w:sz w:val="24"/>
                <w:szCs w:val="24"/>
                <w:lang w:val="vi-VN"/>
              </w:rPr>
              <w:t>ịnh theo quy định tại khoản 2 Điều 257 Luật Đất đai</w:t>
            </w:r>
            <w:r w:rsidRPr="00BC0EC6">
              <w:rPr>
                <w:rFonts w:ascii="Times New Roman" w:hAnsi="Times New Roman" w:cs="Times New Roman"/>
                <w:i/>
                <w:sz w:val="24"/>
                <w:szCs w:val="24"/>
                <w:lang w:val="nb-NO"/>
              </w:rPr>
              <w:t>:</w:t>
            </w:r>
          </w:p>
          <w:p w14:paraId="206D46FC" w14:textId="77777777" w:rsidR="00000FA3" w:rsidRPr="00BC0EC6" w:rsidRDefault="00000FA3" w:rsidP="008624CF">
            <w:pPr>
              <w:pStyle w:val="NormalWeb"/>
              <w:shd w:val="clear" w:color="auto" w:fill="FFFFFF"/>
              <w:spacing w:before="120" w:beforeAutospacing="0" w:after="120" w:afterAutospacing="0"/>
              <w:ind w:firstLine="170"/>
              <w:jc w:val="both"/>
              <w:rPr>
                <w:i/>
                <w:lang w:val="nb-NO"/>
              </w:rPr>
            </w:pPr>
            <w:r w:rsidRPr="00BC0EC6">
              <w:rPr>
                <w:i/>
                <w:lang w:val="nb-NO"/>
              </w:rPr>
              <w:t>a) Thời gian chưa tính tiền sử dụng đất theo quy định tại khoản này được xác định như sau:</w:t>
            </w:r>
          </w:p>
          <w:p w14:paraId="1B48ED58" w14:textId="77777777" w:rsidR="00000FA3" w:rsidRPr="00BC0EC6" w:rsidRDefault="00000FA3" w:rsidP="008624CF">
            <w:pPr>
              <w:pStyle w:val="NormalWeb"/>
              <w:shd w:val="clear" w:color="auto" w:fill="FFFFFF"/>
              <w:spacing w:before="120" w:beforeAutospacing="0" w:after="120" w:afterAutospacing="0"/>
              <w:ind w:firstLine="170"/>
              <w:jc w:val="both"/>
              <w:rPr>
                <w:b/>
                <w:i/>
                <w:color w:val="FF0000"/>
                <w:lang w:val="nb-NO"/>
              </w:rPr>
            </w:pPr>
            <w:r w:rsidRPr="00BC0EC6">
              <w:rPr>
                <w:i/>
                <w:lang w:val="nb-NO"/>
              </w:rPr>
              <w:t xml:space="preserve">a1) Đối với trường hợp quy định tại điểm a, </w:t>
            </w:r>
            <w:r w:rsidRPr="00BC0EC6">
              <w:rPr>
                <w:b/>
                <w:i/>
                <w:color w:val="FF0000"/>
                <w:lang w:val="nb-NO"/>
              </w:rPr>
              <w:t xml:space="preserve">điểm b, điểm c </w:t>
            </w:r>
            <w:r w:rsidRPr="00BC0EC6">
              <w:rPr>
                <w:i/>
                <w:lang w:val="nb-NO"/>
              </w:rPr>
              <w:t xml:space="preserve">khoản 2 Điều 257 Luật Đất đai thì thời gian chưa tính tiền sử dụng đất được tính từ thời điểm có quyết định giao đất; </w:t>
            </w:r>
            <w:r w:rsidRPr="00BC0EC6">
              <w:rPr>
                <w:i/>
                <w:shd w:val="clear" w:color="auto" w:fill="FFFFFF"/>
                <w:lang w:val="nb-NO"/>
              </w:rPr>
              <w:t xml:space="preserve">trường hợp thời điểm bàn </w:t>
            </w:r>
            <w:r w:rsidRPr="00BC0EC6">
              <w:rPr>
                <w:i/>
                <w:shd w:val="clear" w:color="auto" w:fill="FFFFFF"/>
                <w:lang w:val="nb-NO"/>
              </w:rPr>
              <w:lastRenderedPageBreak/>
              <w:t>giao đất thực tế không đúng với thời điểm ghi trong quyết định giao đất</w:t>
            </w:r>
            <w:r w:rsidRPr="00BC0EC6">
              <w:rPr>
                <w:i/>
                <w:lang w:val="nb-NO"/>
              </w:rPr>
              <w:t>,</w:t>
            </w:r>
            <w:r w:rsidRPr="00BC0EC6">
              <w:rPr>
                <w:i/>
                <w:shd w:val="clear" w:color="auto" w:fill="FFFFFF"/>
                <w:lang w:val="nb-NO"/>
              </w:rPr>
              <w:t xml:space="preserve"> thì</w:t>
            </w:r>
            <w:r w:rsidRPr="00BC0EC6">
              <w:rPr>
                <w:i/>
                <w:lang w:val="nb-NO"/>
              </w:rPr>
              <w:t xml:space="preserve"> thời gian chưa tính tiền sử dụng đất được tính từ thời điểm bàn giao đất thực tế đến thời điểm </w:t>
            </w:r>
            <w:r w:rsidRPr="00BC0EC6">
              <w:rPr>
                <w:b/>
                <w:i/>
                <w:color w:val="FF0000"/>
                <w:lang w:val="nb-NO"/>
              </w:rPr>
              <w:t>có quyết định xác định giá đất</w:t>
            </w:r>
            <w:r w:rsidRPr="00BC0EC6">
              <w:rPr>
                <w:i/>
                <w:color w:val="FF0000"/>
                <w:lang w:val="nb-NO"/>
              </w:rPr>
              <w:t xml:space="preserve"> </w:t>
            </w:r>
            <w:r w:rsidRPr="00BC0EC6">
              <w:rPr>
                <w:i/>
                <w:strike/>
                <w:lang w:val="nb-NO"/>
              </w:rPr>
              <w:t>Thông báo nộp tiền sử dụng đất</w:t>
            </w:r>
            <w:r w:rsidRPr="00BC0EC6">
              <w:rPr>
                <w:i/>
                <w:lang w:val="nb-NO"/>
              </w:rPr>
              <w:t xml:space="preserve"> của cơ quan nhà nước có thẩm quyền</w:t>
            </w:r>
            <w:r w:rsidRPr="00BC0EC6">
              <w:rPr>
                <w:b/>
                <w:i/>
                <w:color w:val="FF0000"/>
                <w:lang w:val="nb-NO"/>
              </w:rPr>
              <w:t xml:space="preserve"> nếu người sử dụng đất đã đưa đất vào khai thác, sử dụng.</w:t>
            </w:r>
          </w:p>
          <w:p w14:paraId="57C5FA7F" w14:textId="77777777" w:rsidR="00000FA3" w:rsidRPr="00BC0EC6" w:rsidRDefault="00000FA3" w:rsidP="008624CF">
            <w:pPr>
              <w:pStyle w:val="NormalWeb"/>
              <w:shd w:val="clear" w:color="auto" w:fill="FFFFFF"/>
              <w:spacing w:before="120" w:beforeAutospacing="0" w:after="120" w:afterAutospacing="0"/>
              <w:ind w:firstLine="170"/>
              <w:jc w:val="both"/>
              <w:rPr>
                <w:i/>
                <w:lang w:val="nb-NO"/>
              </w:rPr>
            </w:pPr>
            <w:r w:rsidRPr="00BC0EC6">
              <w:rPr>
                <w:i/>
                <w:lang w:val="nb-NO"/>
              </w:rPr>
              <w:t xml:space="preserve">a2) Đối với trường hợp quy định tại </w:t>
            </w:r>
            <w:r w:rsidRPr="00BC0EC6">
              <w:rPr>
                <w:b/>
                <w:i/>
                <w:color w:val="FF0000"/>
                <w:lang w:val="nb-NO"/>
              </w:rPr>
              <w:t>điểm a</w:t>
            </w:r>
            <w:r w:rsidRPr="00BC0EC6">
              <w:rPr>
                <w:i/>
                <w:lang w:val="nb-NO"/>
              </w:rPr>
              <w:t xml:space="preserve">, điểm b, điểm c khoản 2 Điều 257 Luật Đất đai </w:t>
            </w:r>
            <w:r w:rsidRPr="00BC0EC6">
              <w:rPr>
                <w:b/>
                <w:i/>
                <w:color w:val="FF0000"/>
                <w:lang w:val="nb-NO"/>
              </w:rPr>
              <w:t xml:space="preserve">mà người sử dụng đất chưa đưa đất vào khai thác, sử dụng, kinh doanh, thì thời gian chưa tính tiền sử dụng đất được tính từ thời điểm Luật Đất đai 2024 có hiệu lực (ngày 01/8/2024) cho đến ngày có quyết định xác định giá đất của cơ quan nhà nước có thẩm quyền, </w:t>
            </w:r>
            <w:r w:rsidRPr="00BC0EC6">
              <w:rPr>
                <w:i/>
                <w:lang w:val="nb-NO"/>
              </w:rPr>
              <w:t xml:space="preserve"> sau khi trừ đi thời gian cơ quan nhà nước phải tổ chức thực hiện việc xác định giá đất cụ thể để tính tiền sử dụng đất, tiền thuê đất theo quy định tại khoản 4 Điều 155 Luật Đất đai năm 2024 </w:t>
            </w:r>
            <w:r w:rsidRPr="00BC0EC6">
              <w:rPr>
                <w:i/>
                <w:color w:val="FF0000"/>
                <w:lang w:val="nb-NO"/>
              </w:rPr>
              <w:t>(bỏ “tối đa không quá 180 ngày”)</w:t>
            </w:r>
            <w:r w:rsidRPr="00BC0EC6">
              <w:rPr>
                <w:b/>
                <w:i/>
                <w:color w:val="FF0000"/>
                <w:lang w:val="nb-NO"/>
              </w:rPr>
              <w:t>.</w:t>
            </w:r>
          </w:p>
          <w:p w14:paraId="6127B672" w14:textId="77777777" w:rsidR="00000FA3" w:rsidRPr="00BC0EC6" w:rsidRDefault="00000FA3" w:rsidP="008624CF">
            <w:pPr>
              <w:spacing w:before="120" w:after="120"/>
              <w:ind w:firstLine="170"/>
              <w:jc w:val="both"/>
              <w:rPr>
                <w:rFonts w:ascii="Times New Roman" w:hAnsi="Times New Roman" w:cs="Times New Roman"/>
                <w:i/>
                <w:strike/>
                <w:sz w:val="24"/>
                <w:szCs w:val="24"/>
                <w:lang w:val="nb-NO"/>
              </w:rPr>
            </w:pPr>
            <w:r w:rsidRPr="00BC0EC6">
              <w:rPr>
                <w:rFonts w:ascii="Times New Roman" w:hAnsi="Times New Roman" w:cs="Times New Roman"/>
                <w:i/>
                <w:strike/>
                <w:sz w:val="24"/>
                <w:szCs w:val="24"/>
                <w:lang w:val="nb-NO"/>
              </w:rPr>
              <w:t>Trường hợp giá đất tính thu tiền sử dụng đất được xác định theo phương pháp hệ số điều chỉnh giá đất thì thời gian chưa tính tiền sử dụng đất được tính từ thời điểm phải tính tiền sử dụng đất theo quy định tại điểm b, điểm c khoản 2 Điều 257 Luật Đất đai đến thời điểm Thông báo nộp tiền sử dụng đất của cơ quan nhà nước có thẩm quyền.</w:t>
            </w:r>
          </w:p>
          <w:p w14:paraId="4B8F2B39" w14:textId="77777777" w:rsidR="00000FA3" w:rsidRPr="00BC0EC6" w:rsidRDefault="00000FA3" w:rsidP="008624CF">
            <w:pPr>
              <w:spacing w:before="120"/>
              <w:ind w:firstLine="170"/>
              <w:jc w:val="both"/>
              <w:rPr>
                <w:rFonts w:ascii="Times New Roman" w:hAnsi="Times New Roman" w:cs="Times New Roman"/>
                <w:i/>
                <w:strike/>
                <w:sz w:val="24"/>
                <w:szCs w:val="24"/>
                <w:lang w:val="nb-NO"/>
              </w:rPr>
            </w:pPr>
            <w:r w:rsidRPr="00BC0EC6">
              <w:rPr>
                <w:rFonts w:ascii="Times New Roman" w:hAnsi="Times New Roman" w:cs="Times New Roman"/>
                <w:i/>
                <w:strike/>
                <w:sz w:val="24"/>
                <w:szCs w:val="24"/>
                <w:lang w:val="nb-NO"/>
              </w:rPr>
              <w:t xml:space="preserve">Trường hợp giá đất tính thu tiền sử dụng đất được xác định theo </w:t>
            </w:r>
            <w:r w:rsidRPr="00BC0EC6">
              <w:rPr>
                <w:rFonts w:ascii="Times New Roman" w:hAnsi="Times New Roman" w:cs="Times New Roman"/>
                <w:i/>
                <w:strike/>
                <w:sz w:val="24"/>
                <w:szCs w:val="24"/>
                <w:shd w:val="clear" w:color="auto" w:fill="FFFFFF"/>
                <w:lang w:val="nb-NO"/>
              </w:rPr>
              <w:t xml:space="preserve">các phương pháp </w:t>
            </w:r>
            <w:r w:rsidRPr="00BC0EC6">
              <w:rPr>
                <w:rFonts w:ascii="Times New Roman" w:hAnsi="Times New Roman" w:cs="Times New Roman"/>
                <w:i/>
                <w:strike/>
                <w:sz w:val="24"/>
                <w:szCs w:val="24"/>
                <w:shd w:val="clear" w:color="auto" w:fill="FFFFFF"/>
                <w:lang w:val="nb-NO"/>
              </w:rPr>
              <w:lastRenderedPageBreak/>
              <w:t xml:space="preserve">so sánh trực tiếp, chiết trừ, thu nhập, thặng dư </w:t>
            </w:r>
            <w:r w:rsidRPr="00BC0EC6">
              <w:rPr>
                <w:rFonts w:ascii="Times New Roman" w:hAnsi="Times New Roman" w:cs="Times New Roman"/>
                <w:i/>
                <w:iCs/>
                <w:strike/>
                <w:sz w:val="24"/>
                <w:szCs w:val="24"/>
                <w:lang w:val="nb-NO"/>
              </w:rPr>
              <w:t xml:space="preserve">theo quy định </w:t>
            </w:r>
            <w:r w:rsidRPr="00BC0EC6">
              <w:rPr>
                <w:rFonts w:ascii="Times New Roman" w:hAnsi="Times New Roman" w:cs="Times New Roman"/>
                <w:i/>
                <w:iCs/>
                <w:strike/>
                <w:sz w:val="24"/>
                <w:szCs w:val="24"/>
                <w:lang w:val="vi-VN"/>
              </w:rPr>
              <w:t>của ph</w:t>
            </w:r>
            <w:r w:rsidRPr="00BC0EC6">
              <w:rPr>
                <w:rFonts w:ascii="Times New Roman" w:hAnsi="Times New Roman" w:cs="Times New Roman"/>
                <w:i/>
                <w:iCs/>
                <w:strike/>
                <w:sz w:val="24"/>
                <w:szCs w:val="24"/>
                <w:lang w:val="nb-NO"/>
              </w:rPr>
              <w:t xml:space="preserve">áp luật </w:t>
            </w:r>
            <w:r w:rsidRPr="00BC0EC6">
              <w:rPr>
                <w:rFonts w:ascii="Times New Roman" w:hAnsi="Times New Roman" w:cs="Times New Roman"/>
                <w:i/>
                <w:strike/>
                <w:sz w:val="24"/>
                <w:szCs w:val="24"/>
                <w:lang w:val="vi-VN"/>
              </w:rPr>
              <w:t xml:space="preserve">trước </w:t>
            </w:r>
            <w:r w:rsidRPr="00BC0EC6">
              <w:rPr>
                <w:rFonts w:ascii="Times New Roman" w:hAnsi="Times New Roman" w:cs="Times New Roman"/>
                <w:i/>
                <w:strike/>
                <w:sz w:val="24"/>
                <w:szCs w:val="24"/>
                <w:lang w:val="nb-NO"/>
              </w:rPr>
              <w:t>ngày </w:t>
            </w:r>
            <w:r w:rsidRPr="00BC0EC6">
              <w:rPr>
                <w:sz w:val="24"/>
                <w:szCs w:val="24"/>
              </w:rPr>
              <w:fldChar w:fldCharType="begin"/>
            </w:r>
            <w:r w:rsidRPr="00BC0EC6">
              <w:rPr>
                <w:sz w:val="24"/>
                <w:szCs w:val="24"/>
                <w:lang w:val="nb-NO"/>
              </w:rPr>
              <w:instrText>HYPERLINK "https://thuvienphapluat.vn/van-ban/Bat-dong-san/Luat-Dat-dai-2024-31-2024-QH15-523642.aspx" \t "_blank"</w:instrText>
            </w:r>
            <w:r w:rsidRPr="00BC0EC6">
              <w:rPr>
                <w:sz w:val="24"/>
                <w:szCs w:val="24"/>
              </w:rPr>
            </w:r>
            <w:r w:rsidRPr="00BC0EC6">
              <w:rPr>
                <w:sz w:val="24"/>
                <w:szCs w:val="24"/>
              </w:rPr>
              <w:fldChar w:fldCharType="separate"/>
            </w:r>
            <w:r w:rsidRPr="00BC0EC6">
              <w:rPr>
                <w:rFonts w:ascii="Times New Roman" w:hAnsi="Times New Roman" w:cs="Times New Roman"/>
                <w:i/>
                <w:strike/>
                <w:sz w:val="24"/>
                <w:szCs w:val="24"/>
                <w:lang w:val="nb-NO"/>
              </w:rPr>
              <w:t>Luật</w:t>
            </w:r>
            <w:r w:rsidRPr="00BC0EC6">
              <w:rPr>
                <w:sz w:val="24"/>
                <w:szCs w:val="24"/>
              </w:rPr>
              <w:fldChar w:fldCharType="end"/>
            </w:r>
            <w:r w:rsidRPr="00BC0EC6">
              <w:rPr>
                <w:rFonts w:ascii="Times New Roman" w:hAnsi="Times New Roman" w:cs="Times New Roman"/>
                <w:i/>
                <w:strike/>
                <w:sz w:val="24"/>
                <w:szCs w:val="24"/>
                <w:lang w:val="nb-NO"/>
              </w:rPr>
              <w:t> Đất</w:t>
            </w:r>
            <w:r w:rsidRPr="00BC0EC6">
              <w:rPr>
                <w:rFonts w:ascii="Times New Roman" w:hAnsi="Times New Roman" w:cs="Times New Roman"/>
                <w:i/>
                <w:strike/>
                <w:sz w:val="24"/>
                <w:szCs w:val="24"/>
                <w:lang w:val="vi-VN"/>
              </w:rPr>
              <w:t xml:space="preserve"> đai năm 2024 c</w:t>
            </w:r>
            <w:r w:rsidRPr="00BC0EC6">
              <w:rPr>
                <w:rFonts w:ascii="Times New Roman" w:hAnsi="Times New Roman" w:cs="Times New Roman"/>
                <w:i/>
                <w:strike/>
                <w:sz w:val="24"/>
                <w:szCs w:val="24"/>
                <w:lang w:val="nb-NO"/>
              </w:rPr>
              <w:t>ó hi</w:t>
            </w:r>
            <w:r w:rsidRPr="00BC0EC6">
              <w:rPr>
                <w:rFonts w:ascii="Times New Roman" w:hAnsi="Times New Roman" w:cs="Times New Roman"/>
                <w:i/>
                <w:strike/>
                <w:sz w:val="24"/>
                <w:szCs w:val="24"/>
                <w:lang w:val="vi-VN"/>
              </w:rPr>
              <w:t>ệu lực thi h</w:t>
            </w:r>
            <w:r w:rsidRPr="00BC0EC6">
              <w:rPr>
                <w:rFonts w:ascii="Times New Roman" w:hAnsi="Times New Roman" w:cs="Times New Roman"/>
                <w:i/>
                <w:strike/>
                <w:sz w:val="24"/>
                <w:szCs w:val="24"/>
                <w:lang w:val="nb-NO"/>
              </w:rPr>
              <w:t>ành thì thời gian chưa tính tiền sử dụng đất được tính từ thời điểm phải tính tiền sử dụng đất theo quy định tại điểm b, điểm c khoản 2 Điều 257 Luật Đất đai đến thời điểm Thông báo nộp tiền sử dụng đất của cơ quan nhà nước có thẩm quyền, sau khi trừ đi thời gian cơ quan nhà nước phải tổ chức thực hiện việc xác định giá đất cụ thể để tính tiền sử dụng đất, tiền thuê đất theo quy định tại khoản 4 Điều 155 Luật Đất đai năm 2024 (tối đa không quá 180 ngày</w:t>
            </w:r>
          </w:p>
          <w:p w14:paraId="4E7A148E" w14:textId="77777777" w:rsidR="00000FA3" w:rsidRPr="00BC0EC6" w:rsidRDefault="00000FA3" w:rsidP="008624CF">
            <w:pPr>
              <w:spacing w:before="120"/>
              <w:ind w:firstLine="170"/>
              <w:jc w:val="both"/>
              <w:rPr>
                <w:rFonts w:ascii="Times New Roman" w:hAnsi="Times New Roman" w:cs="Times New Roman"/>
                <w:i/>
                <w:strike/>
                <w:sz w:val="24"/>
                <w:szCs w:val="24"/>
                <w:lang w:val="nb-NO"/>
              </w:rPr>
            </w:pPr>
          </w:p>
          <w:p w14:paraId="3C73662D" w14:textId="77777777" w:rsidR="00000FA3" w:rsidRPr="00BC0EC6" w:rsidRDefault="00000FA3" w:rsidP="008624CF">
            <w:pPr>
              <w:spacing w:before="120"/>
              <w:ind w:firstLine="170"/>
              <w:jc w:val="both"/>
              <w:rPr>
                <w:rFonts w:ascii="Times New Roman" w:hAnsi="Times New Roman" w:cs="Times New Roman"/>
                <w:color w:val="000000" w:themeColor="text1"/>
                <w:spacing w:val="3"/>
                <w:sz w:val="24"/>
                <w:szCs w:val="24"/>
                <w:shd w:val="clear" w:color="auto" w:fill="FFFFFF"/>
                <w:lang w:val="nb-NO"/>
              </w:rPr>
            </w:pPr>
            <w:r w:rsidRPr="00BC0EC6">
              <w:rPr>
                <w:rFonts w:ascii="Times New Roman" w:hAnsi="Times New Roman" w:cs="Times New Roman"/>
                <w:color w:val="000000" w:themeColor="text1"/>
                <w:spacing w:val="3"/>
                <w:sz w:val="24"/>
                <w:szCs w:val="24"/>
                <w:shd w:val="clear" w:color="auto" w:fill="FFFFFF"/>
                <w:lang w:val="nb-NO"/>
              </w:rPr>
              <w:t xml:space="preserve"> Ngoài ra, đề nghị thay thế cụm từ “</w:t>
            </w:r>
            <w:r w:rsidRPr="00BC0EC6">
              <w:rPr>
                <w:rFonts w:ascii="Times New Roman" w:hAnsi="Times New Roman" w:cs="Times New Roman"/>
                <w:i/>
                <w:sz w:val="24"/>
                <w:szCs w:val="24"/>
                <w:u w:val="single"/>
                <w:lang w:val="vi-VN"/>
              </w:rPr>
              <w:t>thời điểm có quyết định giao đất</w:t>
            </w:r>
            <w:r w:rsidRPr="00BC0EC6">
              <w:rPr>
                <w:rFonts w:ascii="Times New Roman" w:hAnsi="Times New Roman" w:cs="Times New Roman"/>
                <w:color w:val="000000" w:themeColor="text1"/>
                <w:spacing w:val="3"/>
                <w:sz w:val="24"/>
                <w:szCs w:val="24"/>
                <w:shd w:val="clear" w:color="auto" w:fill="FFFFFF"/>
                <w:lang w:val="nb-NO"/>
              </w:rPr>
              <w:t xml:space="preserve">” tại các điểm a1, a2 thành </w:t>
            </w:r>
            <w:r w:rsidRPr="00BC0EC6">
              <w:rPr>
                <w:rFonts w:ascii="Times New Roman" w:hAnsi="Times New Roman" w:cs="Times New Roman"/>
                <w:b/>
                <w:bCs/>
                <w:color w:val="000000" w:themeColor="text1"/>
                <w:spacing w:val="3"/>
                <w:sz w:val="24"/>
                <w:szCs w:val="24"/>
                <w:shd w:val="clear" w:color="auto" w:fill="FFFFFF"/>
                <w:lang w:val="nb-NO"/>
              </w:rPr>
              <w:t>“</w:t>
            </w:r>
            <w:r w:rsidRPr="00BC0EC6">
              <w:rPr>
                <w:rFonts w:ascii="Times New Roman" w:hAnsi="Times New Roman" w:cs="Times New Roman"/>
                <w:b/>
                <w:bCs/>
                <w:i/>
                <w:color w:val="FF0000"/>
                <w:spacing w:val="3"/>
                <w:sz w:val="24"/>
                <w:szCs w:val="24"/>
                <w:shd w:val="clear" w:color="auto" w:fill="FFFFFF"/>
                <w:lang w:val="nb-NO"/>
              </w:rPr>
              <w:t xml:space="preserve">thời điểm có </w:t>
            </w:r>
            <w:r w:rsidRPr="00BC0EC6">
              <w:rPr>
                <w:rFonts w:ascii="Times New Roman" w:hAnsi="Times New Roman" w:cs="Times New Roman"/>
                <w:b/>
                <w:bCs/>
                <w:i/>
                <w:color w:val="FF0000"/>
                <w:sz w:val="24"/>
                <w:szCs w:val="24"/>
                <w:lang w:val="vi-VN"/>
              </w:rPr>
              <w:t xml:space="preserve">quyết định </w:t>
            </w:r>
            <w:r w:rsidRPr="00BC0EC6">
              <w:rPr>
                <w:rFonts w:ascii="Times New Roman" w:hAnsi="Times New Roman" w:cs="Times New Roman"/>
                <w:b/>
                <w:bCs/>
                <w:i/>
                <w:color w:val="FF0000"/>
                <w:sz w:val="24"/>
                <w:szCs w:val="24"/>
                <w:lang w:val="nb-NO"/>
              </w:rPr>
              <w:t>giao đất</w:t>
            </w:r>
            <w:r w:rsidRPr="00BC0EC6">
              <w:rPr>
                <w:rFonts w:ascii="Times New Roman" w:hAnsi="Times New Roman" w:cs="Times New Roman"/>
                <w:b/>
                <w:bCs/>
                <w:i/>
                <w:color w:val="FF0000"/>
                <w:sz w:val="24"/>
                <w:szCs w:val="24"/>
                <w:lang w:val="vi-VN"/>
              </w:rPr>
              <w:t xml:space="preserve">, cho phép chuyển mục đích sử dụng đất, cho phép chuyển từ hình thức thuê đất </w:t>
            </w:r>
            <w:r w:rsidRPr="00BC0EC6">
              <w:rPr>
                <w:rFonts w:ascii="Times New Roman" w:hAnsi="Times New Roman" w:cs="Times New Roman"/>
                <w:b/>
                <w:bCs/>
                <w:i/>
                <w:color w:val="FF0000"/>
                <w:sz w:val="24"/>
                <w:szCs w:val="24"/>
                <w:lang w:val="nb-NO"/>
              </w:rPr>
              <w:t>sang giao đất</w:t>
            </w:r>
            <w:r w:rsidRPr="00BC0EC6">
              <w:rPr>
                <w:rFonts w:ascii="Times New Roman" w:hAnsi="Times New Roman" w:cs="Times New Roman"/>
                <w:b/>
                <w:bCs/>
                <w:i/>
                <w:color w:val="FF0000"/>
                <w:sz w:val="24"/>
                <w:szCs w:val="24"/>
                <w:lang w:val="vi-VN"/>
              </w:rPr>
              <w:t>, gia hạn sử dụng đất, điều chỉnh thời hạn sử dụng đất, điều chỉnh quy hoạch chi tiết của dự án theo quy định của pháp luật về đất đai</w:t>
            </w:r>
            <w:r w:rsidRPr="00BC0EC6">
              <w:rPr>
                <w:rFonts w:ascii="Times New Roman" w:hAnsi="Times New Roman" w:cs="Times New Roman"/>
                <w:b/>
                <w:bCs/>
                <w:color w:val="000000" w:themeColor="text1"/>
                <w:spacing w:val="3"/>
                <w:sz w:val="24"/>
                <w:szCs w:val="24"/>
                <w:shd w:val="clear" w:color="auto" w:fill="FFFFFF"/>
                <w:lang w:val="nb-NO"/>
              </w:rPr>
              <w:t>”</w:t>
            </w:r>
          </w:p>
          <w:p w14:paraId="322396FA" w14:textId="77777777" w:rsidR="00000FA3" w:rsidRPr="00BC0EC6" w:rsidRDefault="00000FA3" w:rsidP="008624CF">
            <w:pPr>
              <w:spacing w:after="120"/>
              <w:jc w:val="both"/>
              <w:rPr>
                <w:rFonts w:ascii="Times New Roman" w:hAnsi="Times New Roman" w:cs="Times New Roman"/>
                <w:b/>
                <w:bCs/>
                <w:color w:val="000000" w:themeColor="text1"/>
                <w:spacing w:val="3"/>
                <w:sz w:val="24"/>
                <w:szCs w:val="24"/>
                <w:shd w:val="clear" w:color="auto" w:fill="FFFFFF"/>
                <w:lang w:val="nb-NO"/>
              </w:rPr>
            </w:pPr>
          </w:p>
        </w:tc>
      </w:tr>
      <w:tr w:rsidR="00000FA3" w:rsidRPr="00CC42C7" w14:paraId="6723EEF8" w14:textId="77777777" w:rsidTr="008624CF">
        <w:trPr>
          <w:trHeight w:val="162"/>
        </w:trPr>
        <w:tc>
          <w:tcPr>
            <w:tcW w:w="233" w:type="pct"/>
          </w:tcPr>
          <w:p w14:paraId="017D80C3" w14:textId="77777777" w:rsidR="00000FA3" w:rsidRPr="00BC0EC6" w:rsidRDefault="00000FA3" w:rsidP="00000FA3">
            <w:pPr>
              <w:pStyle w:val="ListParagraph"/>
              <w:numPr>
                <w:ilvl w:val="0"/>
                <w:numId w:val="6"/>
              </w:numPr>
              <w:spacing w:after="120"/>
              <w:ind w:left="0" w:firstLine="0"/>
              <w:jc w:val="both"/>
              <w:rPr>
                <w:rFonts w:ascii="Times New Roman" w:hAnsi="Times New Roman" w:cs="Times New Roman"/>
                <w:color w:val="000000" w:themeColor="text1"/>
                <w:sz w:val="24"/>
                <w:szCs w:val="24"/>
                <w:lang w:val="nb-NO"/>
              </w:rPr>
            </w:pPr>
          </w:p>
        </w:tc>
        <w:tc>
          <w:tcPr>
            <w:tcW w:w="569" w:type="pct"/>
          </w:tcPr>
          <w:p w14:paraId="46C16160" w14:textId="77777777" w:rsidR="00000FA3" w:rsidRPr="00BC0EC6" w:rsidRDefault="00000FA3" w:rsidP="008624CF">
            <w:pPr>
              <w:spacing w:after="120"/>
              <w:jc w:val="both"/>
              <w:rPr>
                <w:rFonts w:ascii="Times New Roman" w:hAnsi="Times New Roman" w:cs="Times New Roman"/>
                <w:color w:val="000000" w:themeColor="text1"/>
                <w:sz w:val="24"/>
                <w:szCs w:val="24"/>
              </w:rPr>
            </w:pPr>
            <w:proofErr w:type="spellStart"/>
            <w:r w:rsidRPr="00BC0EC6">
              <w:rPr>
                <w:rFonts w:ascii="Times New Roman" w:hAnsi="Times New Roman" w:cs="Times New Roman"/>
                <w:color w:val="000000" w:themeColor="text1"/>
                <w:spacing w:val="3"/>
                <w:sz w:val="24"/>
                <w:szCs w:val="24"/>
                <w:shd w:val="clear" w:color="auto" w:fill="FFFFFF"/>
              </w:rPr>
              <w:t>Khoản</w:t>
            </w:r>
            <w:proofErr w:type="spellEnd"/>
            <w:r w:rsidRPr="00BC0EC6">
              <w:rPr>
                <w:rFonts w:ascii="Times New Roman" w:hAnsi="Times New Roman" w:cs="Times New Roman"/>
                <w:color w:val="000000" w:themeColor="text1"/>
                <w:spacing w:val="3"/>
                <w:sz w:val="24"/>
                <w:szCs w:val="24"/>
                <w:shd w:val="clear" w:color="auto" w:fill="FFFFFF"/>
              </w:rPr>
              <w:t xml:space="preserve"> 9 </w:t>
            </w:r>
            <w:proofErr w:type="spellStart"/>
            <w:r w:rsidRPr="00BC0EC6">
              <w:rPr>
                <w:rFonts w:ascii="Times New Roman" w:hAnsi="Times New Roman" w:cs="Times New Roman"/>
                <w:color w:val="000000" w:themeColor="text1"/>
                <w:spacing w:val="3"/>
                <w:sz w:val="24"/>
                <w:szCs w:val="24"/>
                <w:shd w:val="clear" w:color="auto" w:fill="FFFFFF"/>
              </w:rPr>
              <w:t>Điều</w:t>
            </w:r>
            <w:proofErr w:type="spellEnd"/>
            <w:r w:rsidRPr="00BC0EC6">
              <w:rPr>
                <w:rFonts w:ascii="Times New Roman" w:hAnsi="Times New Roman" w:cs="Times New Roman"/>
                <w:color w:val="000000" w:themeColor="text1"/>
                <w:spacing w:val="3"/>
                <w:sz w:val="24"/>
                <w:szCs w:val="24"/>
                <w:shd w:val="clear" w:color="auto" w:fill="FFFFFF"/>
              </w:rPr>
              <w:t xml:space="preserve"> 51</w:t>
            </w:r>
          </w:p>
        </w:tc>
        <w:tc>
          <w:tcPr>
            <w:tcW w:w="1281" w:type="pct"/>
            <w:gridSpan w:val="2"/>
          </w:tcPr>
          <w:p w14:paraId="03C183FC" w14:textId="77777777" w:rsidR="00000FA3" w:rsidRPr="00BC0EC6" w:rsidRDefault="00000FA3" w:rsidP="008624CF">
            <w:pPr>
              <w:autoSpaceDE w:val="0"/>
              <w:autoSpaceDN w:val="0"/>
              <w:adjustRightInd w:val="0"/>
              <w:spacing w:before="120" w:after="120"/>
              <w:jc w:val="both"/>
              <w:rPr>
                <w:rFonts w:ascii="Times New Roman" w:hAnsi="Times New Roman" w:cs="Times New Roman"/>
                <w:sz w:val="24"/>
                <w:szCs w:val="24"/>
                <w:lang w:val="vi-VN"/>
              </w:rPr>
            </w:pPr>
            <w:r w:rsidRPr="00BC0EC6">
              <w:rPr>
                <w:rFonts w:ascii="Times New Roman" w:hAnsi="Times New Roman" w:cs="Times New Roman"/>
                <w:sz w:val="24"/>
                <w:szCs w:val="24"/>
                <w:lang w:val="vi-VN"/>
              </w:rPr>
              <w:t xml:space="preserve">9. Trường hợp đã có quyết định cho thuê đất, cho phép chuyển mục đích sử dụng đất, cho phép chuyển từ hình thức thuê đất trả tiền hằng năm sang thuê đất trả tiền một lần cho cả thời gian thuê, gia hạn sử dụng đất, điều chỉnh thời hạn sử dụng đất, điều chỉnh quy hoạch chi tiết của dự án theo quy định của pháp luật về đất </w:t>
            </w:r>
            <w:r w:rsidRPr="00BC0EC6">
              <w:rPr>
                <w:rFonts w:ascii="Times New Roman" w:hAnsi="Times New Roman" w:cs="Times New Roman"/>
                <w:sz w:val="24"/>
                <w:szCs w:val="24"/>
                <w:lang w:val="vi-VN"/>
              </w:rPr>
              <w:lastRenderedPageBreak/>
              <w:t>đai và quy định khác của pháp luật có liên quan trước ngày Luật Đất đai năm 2024 có hiệu lực thi hành nhưng chưa quyết định giá đất để tính tiền thuê đất thì thực hiện tính và thu tiền tiền thuê đất theo quy định tại khoản 2 Điều 257 Luật Đất đai năm 2024.</w:t>
            </w:r>
          </w:p>
          <w:p w14:paraId="31F10CE6" w14:textId="77777777" w:rsidR="00000FA3" w:rsidRPr="00BC0EC6" w:rsidRDefault="00000FA3" w:rsidP="008624CF">
            <w:pPr>
              <w:autoSpaceDE w:val="0"/>
              <w:autoSpaceDN w:val="0"/>
              <w:adjustRightInd w:val="0"/>
              <w:spacing w:before="120" w:after="120"/>
              <w:jc w:val="both"/>
              <w:rPr>
                <w:rFonts w:ascii="Times New Roman" w:hAnsi="Times New Roman" w:cs="Times New Roman"/>
                <w:sz w:val="24"/>
                <w:szCs w:val="24"/>
                <w:lang w:val="vi-VN"/>
              </w:rPr>
            </w:pPr>
            <w:r w:rsidRPr="00BC0EC6">
              <w:rPr>
                <w:rFonts w:ascii="Times New Roman" w:hAnsi="Times New Roman" w:cs="Times New Roman"/>
                <w:sz w:val="24"/>
                <w:szCs w:val="24"/>
                <w:lang w:val="vi-VN"/>
              </w:rPr>
              <w:t>Khoản tiền người sử dụng đất phải nộp bổ sung đối với thời gian chưa tính tiền thuê đất theo quy định tại điểm d khoản 2 Điều 257 Luật Đất đai được tính bằng mức thu 5,4%/năm tính trên số tiền thuê đất phải nộp được xác định theo quy định tại khoản 2 Điều 257 Luật Đất đai:</w:t>
            </w:r>
          </w:p>
          <w:p w14:paraId="0788AFCC" w14:textId="77777777" w:rsidR="00000FA3" w:rsidRPr="00BC0EC6" w:rsidRDefault="00000FA3" w:rsidP="008624CF">
            <w:pPr>
              <w:autoSpaceDE w:val="0"/>
              <w:autoSpaceDN w:val="0"/>
              <w:adjustRightInd w:val="0"/>
              <w:spacing w:before="120" w:after="120"/>
              <w:jc w:val="both"/>
              <w:rPr>
                <w:rFonts w:ascii="Times New Roman" w:hAnsi="Times New Roman" w:cs="Times New Roman"/>
                <w:sz w:val="24"/>
                <w:szCs w:val="24"/>
                <w:lang w:val="vi-VN"/>
              </w:rPr>
            </w:pPr>
            <w:r w:rsidRPr="00BC0EC6">
              <w:rPr>
                <w:rFonts w:ascii="Times New Roman" w:hAnsi="Times New Roman" w:cs="Times New Roman"/>
                <w:sz w:val="24"/>
                <w:szCs w:val="24"/>
                <w:lang w:val="vi-VN"/>
              </w:rPr>
              <w:t>a) Thời gian chưa tính tiền sử dụng đất theo quy định tại khoản này được xác định như sau:</w:t>
            </w:r>
          </w:p>
          <w:p w14:paraId="21CCC93A" w14:textId="77777777" w:rsidR="00000FA3" w:rsidRPr="00BC0EC6" w:rsidRDefault="00000FA3" w:rsidP="008624CF">
            <w:pPr>
              <w:autoSpaceDE w:val="0"/>
              <w:autoSpaceDN w:val="0"/>
              <w:adjustRightInd w:val="0"/>
              <w:spacing w:before="120" w:after="120"/>
              <w:jc w:val="both"/>
              <w:rPr>
                <w:rFonts w:ascii="Times New Roman" w:hAnsi="Times New Roman" w:cs="Times New Roman"/>
                <w:sz w:val="24"/>
                <w:szCs w:val="24"/>
                <w:lang w:val="vi-VN"/>
              </w:rPr>
            </w:pPr>
            <w:r w:rsidRPr="00BC0EC6">
              <w:rPr>
                <w:rFonts w:ascii="Times New Roman" w:hAnsi="Times New Roman" w:cs="Times New Roman"/>
                <w:sz w:val="24"/>
                <w:szCs w:val="24"/>
                <w:lang w:val="vi-VN"/>
              </w:rPr>
              <w:t xml:space="preserve">a1) Đối với trường hợp quy định tại điểm a khoản 2 Điều 257 Luật Đất đai thì thời gian chưa tính tiền sử dụng đất được tính từ </w:t>
            </w:r>
            <w:r w:rsidRPr="00BC0EC6">
              <w:rPr>
                <w:rFonts w:ascii="Times New Roman" w:hAnsi="Times New Roman" w:cs="Times New Roman"/>
                <w:sz w:val="24"/>
                <w:szCs w:val="24"/>
                <w:u w:val="single"/>
                <w:lang w:val="vi-VN"/>
              </w:rPr>
              <w:t>thời điểm có quyết định giao đất</w:t>
            </w:r>
            <w:r w:rsidRPr="00BC0EC6">
              <w:rPr>
                <w:rFonts w:ascii="Times New Roman" w:hAnsi="Times New Roman" w:cs="Times New Roman"/>
                <w:sz w:val="24"/>
                <w:szCs w:val="24"/>
                <w:lang w:val="vi-VN"/>
              </w:rPr>
              <w:t xml:space="preserve">; trường hợp thời điểm bàn giao đất không đúng với thời điểm ghi trong quyết định giao đất thì thời gian chưa tính tiền sử dụng đất được tính từ </w:t>
            </w:r>
            <w:r w:rsidRPr="00BC0EC6">
              <w:rPr>
                <w:rFonts w:ascii="Times New Roman" w:hAnsi="Times New Roman" w:cs="Times New Roman"/>
                <w:sz w:val="24"/>
                <w:szCs w:val="24"/>
                <w:u w:val="single"/>
                <w:lang w:val="vi-VN"/>
              </w:rPr>
              <w:t>thời điểm bàn giao đất thực tế đến thời điểm</w:t>
            </w:r>
            <w:r w:rsidRPr="00BC0EC6">
              <w:rPr>
                <w:rFonts w:ascii="Times New Roman" w:hAnsi="Times New Roman" w:cs="Times New Roman"/>
                <w:sz w:val="24"/>
                <w:szCs w:val="24"/>
                <w:lang w:val="vi-VN"/>
              </w:rPr>
              <w:t xml:space="preserve"> Thông báo nộp tiền sử dụng đất của cơ quan nhà nước có thẩm quyền.</w:t>
            </w:r>
          </w:p>
          <w:p w14:paraId="48507EAD" w14:textId="77777777" w:rsidR="00000FA3" w:rsidRPr="00BC0EC6" w:rsidRDefault="00000FA3" w:rsidP="008624CF">
            <w:pPr>
              <w:autoSpaceDE w:val="0"/>
              <w:autoSpaceDN w:val="0"/>
              <w:adjustRightInd w:val="0"/>
              <w:spacing w:before="120" w:after="120"/>
              <w:jc w:val="both"/>
              <w:rPr>
                <w:rFonts w:ascii="Times New Roman" w:hAnsi="Times New Roman" w:cs="Times New Roman"/>
                <w:sz w:val="24"/>
                <w:szCs w:val="24"/>
                <w:lang w:val="vi-VN"/>
              </w:rPr>
            </w:pPr>
            <w:r w:rsidRPr="00BC0EC6">
              <w:rPr>
                <w:rFonts w:ascii="Times New Roman" w:hAnsi="Times New Roman" w:cs="Times New Roman"/>
                <w:sz w:val="24"/>
                <w:szCs w:val="24"/>
                <w:lang w:val="vi-VN"/>
              </w:rPr>
              <w:t xml:space="preserve">a2) Đối với trường hợp quy định tại điểm b, điểm c khoản 2 Điều 257 </w:t>
            </w:r>
            <w:r w:rsidRPr="00BC0EC6">
              <w:rPr>
                <w:rFonts w:ascii="Times New Roman" w:hAnsi="Times New Roman" w:cs="Times New Roman"/>
                <w:sz w:val="24"/>
                <w:szCs w:val="24"/>
                <w:lang w:val="vi-VN"/>
              </w:rPr>
              <w:lastRenderedPageBreak/>
              <w:t>Luật Đất đai:</w:t>
            </w:r>
          </w:p>
          <w:p w14:paraId="53188D0F" w14:textId="77777777" w:rsidR="00000FA3" w:rsidRPr="00BC0EC6" w:rsidRDefault="00000FA3" w:rsidP="008624CF">
            <w:pPr>
              <w:autoSpaceDE w:val="0"/>
              <w:autoSpaceDN w:val="0"/>
              <w:adjustRightInd w:val="0"/>
              <w:spacing w:before="120" w:after="120"/>
              <w:jc w:val="both"/>
              <w:rPr>
                <w:rFonts w:ascii="Times New Roman" w:hAnsi="Times New Roman" w:cs="Times New Roman"/>
                <w:sz w:val="24"/>
                <w:szCs w:val="24"/>
                <w:lang w:val="vi-VN"/>
              </w:rPr>
            </w:pPr>
            <w:r w:rsidRPr="00BC0EC6">
              <w:rPr>
                <w:rFonts w:ascii="Times New Roman" w:hAnsi="Times New Roman" w:cs="Times New Roman"/>
                <w:sz w:val="24"/>
                <w:szCs w:val="24"/>
                <w:lang w:val="vi-VN"/>
              </w:rPr>
              <w:t xml:space="preserve">Trường hợp giá đất tính thu tiền thuê đất được xác định theo phương pháp hệ số điều chỉnh giá đất thì thời gian chưa tính tiền thuê đất được tính từ thời điểm </w:t>
            </w:r>
            <w:r w:rsidRPr="00BC0EC6">
              <w:rPr>
                <w:rFonts w:ascii="Times New Roman" w:hAnsi="Times New Roman" w:cs="Times New Roman"/>
                <w:sz w:val="24"/>
                <w:szCs w:val="24"/>
                <w:u w:val="single"/>
                <w:lang w:val="vi-VN"/>
              </w:rPr>
              <w:t xml:space="preserve">phải tính tiền thuê đất theo quy định tại điểm b, điểm </w:t>
            </w:r>
            <w:r w:rsidRPr="00BC0EC6">
              <w:rPr>
                <w:rFonts w:ascii="Times New Roman" w:hAnsi="Times New Roman" w:cs="Times New Roman"/>
                <w:b/>
                <w:sz w:val="24"/>
                <w:szCs w:val="24"/>
                <w:u w:val="single"/>
                <w:lang w:val="vi-VN"/>
              </w:rPr>
              <w:t>c</w:t>
            </w:r>
            <w:r w:rsidRPr="00BC0EC6">
              <w:rPr>
                <w:rFonts w:ascii="Times New Roman" w:hAnsi="Times New Roman" w:cs="Times New Roman"/>
                <w:sz w:val="24"/>
                <w:szCs w:val="24"/>
                <w:u w:val="single"/>
                <w:lang w:val="vi-VN"/>
              </w:rPr>
              <w:t xml:space="preserve"> khoản 2 Điều 257 Luật Đất đai</w:t>
            </w:r>
            <w:r w:rsidRPr="00BC0EC6">
              <w:rPr>
                <w:rFonts w:ascii="Times New Roman" w:hAnsi="Times New Roman" w:cs="Times New Roman"/>
                <w:sz w:val="24"/>
                <w:szCs w:val="24"/>
                <w:lang w:val="vi-VN"/>
              </w:rPr>
              <w:t xml:space="preserve"> đến thời điểm Thông báo nộp tiền thuê đất của cơ quan nhà nước có thẩm quyền.</w:t>
            </w:r>
          </w:p>
          <w:p w14:paraId="6FE86CF6" w14:textId="77777777" w:rsidR="00000FA3" w:rsidRPr="00BC0EC6" w:rsidRDefault="00000FA3" w:rsidP="008624CF">
            <w:pPr>
              <w:pStyle w:val="NormalWeb"/>
              <w:shd w:val="clear" w:color="auto" w:fill="FFFFFF"/>
              <w:spacing w:before="0" w:beforeAutospacing="0" w:after="120" w:afterAutospacing="0"/>
              <w:jc w:val="both"/>
              <w:rPr>
                <w:b/>
                <w:bCs/>
                <w:color w:val="000000" w:themeColor="text1"/>
                <w:lang w:val="vi-VN"/>
              </w:rPr>
            </w:pPr>
            <w:r w:rsidRPr="00BC0EC6">
              <w:rPr>
                <w:lang w:val="vi-VN"/>
              </w:rPr>
              <w:t xml:space="preserve">Trường hợp giá đất tính thu tiền thuê đất được xác định theo các phương pháp so sánh trực tiếp, chiết trừ, thu nhập, thặng dư theo quy định của pháp luật trước ngày Luật Đất đai năm 2024 có hiệu lực thi hành thì thời gian chưa tính tiền thuê đất được tính từ </w:t>
            </w:r>
            <w:r w:rsidRPr="00BC0EC6">
              <w:rPr>
                <w:u w:val="single"/>
                <w:lang w:val="vi-VN"/>
              </w:rPr>
              <w:t>thời điểm phải tính tiền thuê đất theo quy định tại điểm b, điểm c khoản 2 Điều 257 Luật Đất đai</w:t>
            </w:r>
            <w:r w:rsidRPr="00BC0EC6">
              <w:rPr>
                <w:lang w:val="vi-VN"/>
              </w:rPr>
              <w:t xml:space="preserve"> đến thời điểm Thông báo nộp tiền thuê đất của cơ quan nhà nước có thẩm quyền, sau khi trừ đi thời gian tối đa cơ quan nhà nước phải tổ chức thực hiện việc xác định giá đất cụ thể để tính tiền sử dụng đất, tiền thuê đất theo quy định tại khoản 4 Điều 155 Luật Đất đai năm 2024 </w:t>
            </w:r>
            <w:r w:rsidRPr="00BC0EC6">
              <w:rPr>
                <w:u w:val="single"/>
                <w:lang w:val="vi-VN"/>
              </w:rPr>
              <w:t>(180 ngày)</w:t>
            </w:r>
            <w:r w:rsidRPr="00BC0EC6">
              <w:rPr>
                <w:lang w:val="vi-VN"/>
              </w:rPr>
              <w:t>.</w:t>
            </w:r>
          </w:p>
        </w:tc>
        <w:tc>
          <w:tcPr>
            <w:tcW w:w="1443" w:type="pct"/>
            <w:gridSpan w:val="2"/>
            <w:vMerge/>
          </w:tcPr>
          <w:p w14:paraId="42A90484" w14:textId="77777777" w:rsidR="00000FA3" w:rsidRPr="00BC0EC6" w:rsidRDefault="00000FA3" w:rsidP="008624CF">
            <w:pPr>
              <w:spacing w:after="120"/>
              <w:jc w:val="both"/>
              <w:rPr>
                <w:rFonts w:ascii="Times New Roman" w:hAnsi="Times New Roman" w:cs="Times New Roman"/>
                <w:color w:val="000000" w:themeColor="text1"/>
                <w:spacing w:val="3"/>
                <w:sz w:val="24"/>
                <w:szCs w:val="24"/>
                <w:shd w:val="clear" w:color="auto" w:fill="FFFFFF"/>
                <w:lang w:val="nb-NO"/>
              </w:rPr>
            </w:pPr>
          </w:p>
        </w:tc>
        <w:tc>
          <w:tcPr>
            <w:tcW w:w="1474" w:type="pct"/>
          </w:tcPr>
          <w:p w14:paraId="691F0C33" w14:textId="77777777" w:rsidR="00000FA3" w:rsidRPr="00BC0EC6" w:rsidRDefault="00000FA3" w:rsidP="008624CF">
            <w:pPr>
              <w:spacing w:after="120"/>
              <w:jc w:val="both"/>
              <w:rPr>
                <w:rFonts w:ascii="Times New Roman" w:hAnsi="Times New Roman" w:cs="Times New Roman"/>
                <w:b/>
                <w:bCs/>
                <w:color w:val="000000" w:themeColor="text1"/>
                <w:spacing w:val="3"/>
                <w:sz w:val="24"/>
                <w:szCs w:val="24"/>
                <w:shd w:val="clear" w:color="auto" w:fill="FFFFFF"/>
                <w:lang w:val="nb-NO"/>
              </w:rPr>
            </w:pPr>
            <w:r w:rsidRPr="00BC0EC6">
              <w:rPr>
                <w:rFonts w:ascii="Times New Roman" w:hAnsi="Times New Roman" w:cs="Times New Roman"/>
                <w:color w:val="000000" w:themeColor="text1"/>
                <w:spacing w:val="3"/>
                <w:sz w:val="24"/>
                <w:szCs w:val="24"/>
                <w:shd w:val="clear" w:color="auto" w:fill="FFFFFF"/>
                <w:lang w:val="vi-VN"/>
              </w:rPr>
              <w:t>Sửa tương tự khoản 2 Điều 50. Ngoài ra, đề nghị thay thế cụm từ “</w:t>
            </w:r>
            <w:r w:rsidRPr="00BC0EC6">
              <w:rPr>
                <w:rFonts w:ascii="Times New Roman" w:hAnsi="Times New Roman" w:cs="Times New Roman"/>
                <w:i/>
                <w:sz w:val="24"/>
                <w:szCs w:val="24"/>
                <w:u w:val="single"/>
                <w:lang w:val="vi-VN"/>
              </w:rPr>
              <w:t xml:space="preserve">thời điểm có quyết định </w:t>
            </w:r>
            <w:r w:rsidRPr="00BC0EC6">
              <w:rPr>
                <w:rFonts w:ascii="Times New Roman" w:hAnsi="Times New Roman" w:cs="Times New Roman"/>
                <w:i/>
                <w:color w:val="FF0000"/>
                <w:sz w:val="24"/>
                <w:szCs w:val="24"/>
                <w:u w:val="single"/>
                <w:lang w:val="vi-VN"/>
              </w:rPr>
              <w:t>giao</w:t>
            </w:r>
            <w:r w:rsidRPr="00BC0EC6">
              <w:rPr>
                <w:rFonts w:ascii="Times New Roman" w:hAnsi="Times New Roman" w:cs="Times New Roman"/>
                <w:i/>
                <w:sz w:val="24"/>
                <w:szCs w:val="24"/>
                <w:u w:val="single"/>
                <w:lang w:val="vi-VN"/>
              </w:rPr>
              <w:t xml:space="preserve"> đất</w:t>
            </w:r>
            <w:r w:rsidRPr="00BC0EC6">
              <w:rPr>
                <w:rFonts w:ascii="Times New Roman" w:hAnsi="Times New Roman" w:cs="Times New Roman"/>
                <w:color w:val="000000" w:themeColor="text1"/>
                <w:spacing w:val="3"/>
                <w:sz w:val="24"/>
                <w:szCs w:val="24"/>
                <w:shd w:val="clear" w:color="auto" w:fill="FFFFFF"/>
                <w:lang w:val="vi-VN"/>
              </w:rPr>
              <w:t xml:space="preserve">” tại các điểm a1, a2 thành </w:t>
            </w:r>
            <w:r w:rsidRPr="00BC0EC6">
              <w:rPr>
                <w:rFonts w:ascii="Times New Roman" w:hAnsi="Times New Roman" w:cs="Times New Roman"/>
                <w:b/>
                <w:bCs/>
                <w:color w:val="000000" w:themeColor="text1"/>
                <w:spacing w:val="3"/>
                <w:sz w:val="24"/>
                <w:szCs w:val="24"/>
                <w:shd w:val="clear" w:color="auto" w:fill="FFFFFF"/>
                <w:lang w:val="vi-VN"/>
              </w:rPr>
              <w:t>“</w:t>
            </w:r>
            <w:r w:rsidRPr="00BC0EC6">
              <w:rPr>
                <w:rFonts w:ascii="Times New Roman" w:hAnsi="Times New Roman" w:cs="Times New Roman"/>
                <w:b/>
                <w:bCs/>
                <w:i/>
                <w:color w:val="FF0000"/>
                <w:spacing w:val="3"/>
                <w:sz w:val="24"/>
                <w:szCs w:val="24"/>
                <w:shd w:val="clear" w:color="auto" w:fill="FFFFFF"/>
                <w:lang w:val="vi-VN"/>
              </w:rPr>
              <w:t xml:space="preserve">thời điểm có </w:t>
            </w:r>
            <w:r w:rsidRPr="00BC0EC6">
              <w:rPr>
                <w:rFonts w:ascii="Times New Roman" w:hAnsi="Times New Roman" w:cs="Times New Roman"/>
                <w:b/>
                <w:bCs/>
                <w:i/>
                <w:color w:val="FF0000"/>
                <w:sz w:val="24"/>
                <w:szCs w:val="24"/>
                <w:lang w:val="vi-VN"/>
              </w:rPr>
              <w:t xml:space="preserve">quyết định cho thuê đất, cho phép chuyển mục đích sử dụng đất, cho phép chuyển từ hình thức thuê đất trả tiền hằng năm sang thuê đất trả tiền một lần cho cả thời gian thuê, gia hạn sử dụng đất, điều chỉnh thời hạn sử </w:t>
            </w:r>
            <w:r w:rsidRPr="00BC0EC6">
              <w:rPr>
                <w:rFonts w:ascii="Times New Roman" w:hAnsi="Times New Roman" w:cs="Times New Roman"/>
                <w:b/>
                <w:bCs/>
                <w:i/>
                <w:color w:val="FF0000"/>
                <w:sz w:val="24"/>
                <w:szCs w:val="24"/>
                <w:lang w:val="vi-VN"/>
              </w:rPr>
              <w:lastRenderedPageBreak/>
              <w:t>dụng đất, điều chỉnh quy hoạch chi tiết của dự án theo quy định của pháp luật về đất đai</w:t>
            </w:r>
            <w:r w:rsidRPr="00BC0EC6">
              <w:rPr>
                <w:rFonts w:ascii="Times New Roman" w:hAnsi="Times New Roman" w:cs="Times New Roman"/>
                <w:b/>
                <w:bCs/>
                <w:color w:val="000000" w:themeColor="text1"/>
                <w:spacing w:val="3"/>
                <w:sz w:val="24"/>
                <w:szCs w:val="24"/>
                <w:shd w:val="clear" w:color="auto" w:fill="FFFFFF"/>
                <w:lang w:val="vi-VN"/>
              </w:rPr>
              <w:t>”</w:t>
            </w:r>
          </w:p>
        </w:tc>
      </w:tr>
      <w:tr w:rsidR="00000FA3" w:rsidRPr="00CC42C7" w14:paraId="32375BA1" w14:textId="77777777" w:rsidTr="008624CF">
        <w:trPr>
          <w:trHeight w:val="162"/>
        </w:trPr>
        <w:tc>
          <w:tcPr>
            <w:tcW w:w="233" w:type="pct"/>
          </w:tcPr>
          <w:p w14:paraId="68939641" w14:textId="77777777" w:rsidR="00000FA3" w:rsidRPr="00BC0EC6" w:rsidRDefault="00000FA3" w:rsidP="00000FA3">
            <w:pPr>
              <w:pStyle w:val="ListParagraph"/>
              <w:numPr>
                <w:ilvl w:val="0"/>
                <w:numId w:val="6"/>
              </w:numPr>
              <w:spacing w:after="120"/>
              <w:ind w:left="0" w:firstLine="0"/>
              <w:jc w:val="both"/>
              <w:rPr>
                <w:rFonts w:ascii="Times New Roman" w:hAnsi="Times New Roman" w:cs="Times New Roman"/>
                <w:color w:val="000000" w:themeColor="text1"/>
                <w:sz w:val="24"/>
                <w:szCs w:val="24"/>
                <w:lang w:val="vi-VN"/>
              </w:rPr>
            </w:pPr>
          </w:p>
        </w:tc>
        <w:tc>
          <w:tcPr>
            <w:tcW w:w="569" w:type="pct"/>
          </w:tcPr>
          <w:p w14:paraId="00F8269D" w14:textId="77777777" w:rsidR="00000FA3" w:rsidRPr="00BC0EC6" w:rsidRDefault="00000FA3" w:rsidP="008624CF">
            <w:pPr>
              <w:spacing w:after="120"/>
              <w:rPr>
                <w:rFonts w:ascii="Times New Roman" w:hAnsi="Times New Roman" w:cs="Times New Roman"/>
                <w:sz w:val="24"/>
                <w:szCs w:val="24"/>
                <w:lang w:val="vi-VN"/>
              </w:rPr>
            </w:pPr>
            <w:r w:rsidRPr="00BC0EC6">
              <w:rPr>
                <w:rFonts w:ascii="Times New Roman" w:hAnsi="Times New Roman" w:cs="Times New Roman"/>
                <w:sz w:val="24"/>
                <w:szCs w:val="24"/>
                <w:lang w:val="vi-VN"/>
              </w:rPr>
              <w:t>- Khoản 2 Điều 50, Khoản 9 Điều 51 Nghị định số 103/2024/NĐ-</w:t>
            </w:r>
            <w:r w:rsidRPr="00BC0EC6">
              <w:rPr>
                <w:rFonts w:ascii="Times New Roman" w:hAnsi="Times New Roman" w:cs="Times New Roman"/>
                <w:sz w:val="24"/>
                <w:szCs w:val="24"/>
                <w:lang w:val="vi-VN"/>
              </w:rPr>
              <w:lastRenderedPageBreak/>
              <w:t>CP</w:t>
            </w:r>
          </w:p>
          <w:p w14:paraId="4AEE1732" w14:textId="77777777" w:rsidR="00000FA3" w:rsidRPr="00BC0EC6" w:rsidRDefault="00000FA3" w:rsidP="008624CF">
            <w:pPr>
              <w:spacing w:after="120"/>
              <w:jc w:val="both"/>
              <w:rPr>
                <w:rFonts w:ascii="Times New Roman" w:hAnsi="Times New Roman" w:cs="Times New Roman"/>
                <w:color w:val="000000" w:themeColor="text1"/>
                <w:sz w:val="24"/>
                <w:szCs w:val="24"/>
                <w:lang w:val="vi-VN"/>
              </w:rPr>
            </w:pPr>
            <w:r w:rsidRPr="00BC0EC6">
              <w:rPr>
                <w:rFonts w:ascii="Times New Roman" w:hAnsi="Times New Roman" w:cs="Times New Roman"/>
                <w:bCs/>
                <w:sz w:val="24"/>
                <w:szCs w:val="24"/>
                <w:lang w:val="vi-VN"/>
              </w:rPr>
              <w:t>- Khoản 2 Điều 257 Luật Đất đai 2024</w:t>
            </w:r>
          </w:p>
        </w:tc>
        <w:tc>
          <w:tcPr>
            <w:tcW w:w="1281" w:type="pct"/>
            <w:gridSpan w:val="2"/>
          </w:tcPr>
          <w:p w14:paraId="2AFCC1EB" w14:textId="77777777" w:rsidR="00000FA3" w:rsidRPr="00BC0EC6" w:rsidRDefault="00000FA3" w:rsidP="008624CF">
            <w:pPr>
              <w:pStyle w:val="NormalWeb"/>
              <w:shd w:val="clear" w:color="auto" w:fill="FFFFFF"/>
              <w:spacing w:before="0" w:beforeAutospacing="0" w:after="120" w:afterAutospacing="0"/>
              <w:jc w:val="both"/>
              <w:rPr>
                <w:b/>
                <w:bCs/>
                <w:color w:val="000000"/>
                <w:lang w:val="vi-VN"/>
              </w:rPr>
            </w:pPr>
            <w:r w:rsidRPr="00BC0EC6">
              <w:rPr>
                <w:lang w:val="vi-VN"/>
              </w:rPr>
              <w:lastRenderedPageBreak/>
              <w:t>- Nghị định số 103/2024/NĐ-CP:</w:t>
            </w:r>
          </w:p>
          <w:p w14:paraId="3DA810C4" w14:textId="77777777" w:rsidR="00000FA3" w:rsidRPr="00BC0EC6" w:rsidRDefault="00000FA3" w:rsidP="008624CF">
            <w:pPr>
              <w:pStyle w:val="NormalWeb"/>
              <w:shd w:val="clear" w:color="auto" w:fill="FFFFFF"/>
              <w:spacing w:before="0" w:beforeAutospacing="0" w:after="120" w:afterAutospacing="0"/>
              <w:jc w:val="both"/>
              <w:rPr>
                <w:i/>
                <w:color w:val="000000"/>
                <w:lang w:val="vi-VN"/>
              </w:rPr>
            </w:pPr>
            <w:r w:rsidRPr="00BC0EC6">
              <w:rPr>
                <w:b/>
                <w:bCs/>
                <w:i/>
                <w:color w:val="000000"/>
                <w:lang w:val="vi-VN"/>
              </w:rPr>
              <w:t>“Điều 50. Điều khoản chuyển tiếp đối với tiền sử dụng đất</w:t>
            </w:r>
          </w:p>
          <w:p w14:paraId="7397F21C" w14:textId="77777777" w:rsidR="00000FA3" w:rsidRPr="00BC0EC6" w:rsidRDefault="00000FA3" w:rsidP="008624CF">
            <w:pPr>
              <w:pStyle w:val="NormalWeb"/>
              <w:shd w:val="clear" w:color="auto" w:fill="FFFFFF"/>
              <w:spacing w:before="0" w:beforeAutospacing="0" w:after="120" w:afterAutospacing="0"/>
              <w:jc w:val="both"/>
              <w:rPr>
                <w:i/>
                <w:color w:val="000000"/>
                <w:lang w:val="vi-VN"/>
              </w:rPr>
            </w:pPr>
            <w:bookmarkStart w:id="55" w:name="khoan_2_50"/>
            <w:r w:rsidRPr="00BC0EC6">
              <w:rPr>
                <w:i/>
                <w:color w:val="000000"/>
                <w:lang w:val="vi-VN"/>
              </w:rPr>
              <w:t xml:space="preserve">…2. Đối với trường hợp đã có quyết định giao đất, cho phép chuyển mục </w:t>
            </w:r>
            <w:r w:rsidRPr="00BC0EC6">
              <w:rPr>
                <w:i/>
                <w:color w:val="000000"/>
                <w:lang w:val="vi-VN"/>
              </w:rPr>
              <w:lastRenderedPageBreak/>
              <w:t>đích sử dụng đất, điều chỉnh quy hoạch chi tiết theo quy định của pháp luật về đất đai và pháp luật có liên quan trước ngày</w:t>
            </w:r>
            <w:bookmarkEnd w:id="55"/>
            <w:r w:rsidRPr="00BC0EC6">
              <w:rPr>
                <w:i/>
                <w:color w:val="000000"/>
                <w:lang w:val="vi-VN"/>
              </w:rPr>
              <w:t> Luật Đất đai năm 2024 </w:t>
            </w:r>
            <w:bookmarkStart w:id="56" w:name="khoan_2_50_name"/>
            <w:r w:rsidRPr="00BC0EC6">
              <w:rPr>
                <w:i/>
                <w:color w:val="000000"/>
                <w:lang w:val="vi-VN"/>
              </w:rPr>
              <w:t>c</w:t>
            </w:r>
            <w:bookmarkEnd w:id="56"/>
            <w:r w:rsidRPr="00BC0EC6">
              <w:rPr>
                <w:i/>
                <w:color w:val="000000"/>
                <w:lang w:val="vi-VN"/>
              </w:rPr>
              <w:t>ó hiệu lực thi hành nhưng chưa quyết định giá đất thì thực hiện tính và thu tiền sử dụng đất theo quy định tại khoản 2 Điều 257 Luật Đất đai.</w:t>
            </w:r>
          </w:p>
          <w:p w14:paraId="2730243E" w14:textId="77777777" w:rsidR="00000FA3" w:rsidRPr="00BC0EC6" w:rsidRDefault="00000FA3" w:rsidP="008624CF">
            <w:pPr>
              <w:pStyle w:val="NormalWeb"/>
              <w:shd w:val="clear" w:color="auto" w:fill="FFFFFF"/>
              <w:spacing w:before="0" w:beforeAutospacing="0" w:after="120" w:afterAutospacing="0"/>
              <w:jc w:val="both"/>
              <w:rPr>
                <w:b/>
                <w:i/>
                <w:color w:val="000000"/>
                <w:lang w:val="vi-VN"/>
              </w:rPr>
            </w:pPr>
            <w:r w:rsidRPr="00BC0EC6">
              <w:rPr>
                <w:i/>
                <w:color w:val="000000"/>
                <w:lang w:val="vi-VN"/>
              </w:rPr>
              <w:t>Khoản tiền người sử dụng đất phải nộp bổ sung đối với thời gian chưa tính tiền sử dụng đất theo quy định tại điểm d khoản 2 Điều 257 Luật Đất đai </w:t>
            </w:r>
            <w:r w:rsidRPr="00BC0EC6">
              <w:rPr>
                <w:b/>
                <w:i/>
                <w:color w:val="000000"/>
                <w:lang w:val="vi-VN"/>
              </w:rPr>
              <w:t>được tính bằng mức thu 5,4%/năm tính trên số tiền sử dụng đất phải nộp được xác định theo quy định tại </w:t>
            </w:r>
            <w:bookmarkStart w:id="57" w:name="dc_160"/>
            <w:r w:rsidRPr="00BC0EC6">
              <w:rPr>
                <w:b/>
                <w:i/>
                <w:color w:val="000000"/>
                <w:lang w:val="vi-VN"/>
              </w:rPr>
              <w:t>khoản 2 Điều 257 Luật Đất đai</w:t>
            </w:r>
            <w:bookmarkEnd w:id="57"/>
            <w:r w:rsidRPr="00BC0EC6">
              <w:rPr>
                <w:b/>
                <w:i/>
                <w:color w:val="000000"/>
                <w:lang w:val="vi-VN"/>
              </w:rPr>
              <w:t>.</w:t>
            </w:r>
          </w:p>
          <w:p w14:paraId="7CEB32F7" w14:textId="77777777" w:rsidR="00000FA3" w:rsidRPr="00BC0EC6" w:rsidRDefault="00000FA3" w:rsidP="008624CF">
            <w:pPr>
              <w:shd w:val="clear" w:color="auto" w:fill="FFFFFF"/>
              <w:spacing w:after="120"/>
              <w:rPr>
                <w:rFonts w:ascii="Times New Roman" w:hAnsi="Times New Roman" w:cs="Times New Roman"/>
                <w:b/>
                <w:bCs/>
                <w:i/>
                <w:color w:val="000000"/>
                <w:sz w:val="24"/>
                <w:szCs w:val="24"/>
                <w:shd w:val="clear" w:color="auto" w:fill="FFFFFF"/>
                <w:lang w:val="vi-VN"/>
              </w:rPr>
            </w:pPr>
            <w:bookmarkStart w:id="58" w:name="dieu_51"/>
            <w:r w:rsidRPr="00BC0EC6">
              <w:rPr>
                <w:rFonts w:ascii="Times New Roman" w:hAnsi="Times New Roman" w:cs="Times New Roman"/>
                <w:b/>
                <w:bCs/>
                <w:i/>
                <w:color w:val="000000"/>
                <w:sz w:val="24"/>
                <w:szCs w:val="24"/>
                <w:shd w:val="clear" w:color="auto" w:fill="FFFFFF"/>
                <w:lang w:val="vi-VN"/>
              </w:rPr>
              <w:t>Điều 51. Điều khoản chuyển tiếp đối với thu tiền thuê đất</w:t>
            </w:r>
            <w:bookmarkEnd w:id="58"/>
          </w:p>
          <w:p w14:paraId="660F22C4" w14:textId="77777777" w:rsidR="00000FA3" w:rsidRPr="00BC0EC6" w:rsidRDefault="00000FA3" w:rsidP="008624CF">
            <w:pPr>
              <w:pStyle w:val="NormalWeb"/>
              <w:shd w:val="clear" w:color="auto" w:fill="FFFFFF"/>
              <w:spacing w:before="0" w:beforeAutospacing="0" w:after="120" w:afterAutospacing="0"/>
              <w:jc w:val="both"/>
              <w:rPr>
                <w:i/>
                <w:color w:val="000000"/>
                <w:lang w:val="vi-VN"/>
              </w:rPr>
            </w:pPr>
            <w:bookmarkStart w:id="59" w:name="khoan_9_51"/>
            <w:r w:rsidRPr="00BC0EC6">
              <w:rPr>
                <w:i/>
                <w:color w:val="000000"/>
                <w:lang w:val="vi-VN"/>
              </w:rPr>
              <w:t>9. Trường hợp đã có quyết định cho thuê đất, cho phép chuyển mục đích sử dụng đất, cho phép chuyển từ hình thức thuê đất trả tiền hằng năm sang thuê đất trả tiền một lần cho cả thời gian thuê, gia hạn sử dụng đất, điều chỉnh thời hạn sử dụng đất, điều chỉnh quy hoạch chi tiết của dự án theo quy định của pháp luật về đất đai và quy định khác của pháp luật có liên quan trước ngày</w:t>
            </w:r>
            <w:bookmarkEnd w:id="59"/>
            <w:r w:rsidRPr="00BC0EC6">
              <w:rPr>
                <w:i/>
                <w:color w:val="000000"/>
                <w:lang w:val="vi-VN"/>
              </w:rPr>
              <w:t> </w:t>
            </w:r>
            <w:bookmarkStart w:id="60" w:name="tvpllink_spowirtlzs_25"/>
            <w:r w:rsidRPr="00BC0EC6">
              <w:rPr>
                <w:i/>
                <w:color w:val="000000"/>
                <w:lang w:val="vi-VN"/>
              </w:rPr>
              <w:t>Luật</w:t>
            </w:r>
            <w:bookmarkEnd w:id="60"/>
            <w:r w:rsidRPr="00BC0EC6">
              <w:rPr>
                <w:i/>
                <w:color w:val="000000"/>
                <w:lang w:val="vi-VN"/>
              </w:rPr>
              <w:t> Đất đai năm 2024 </w:t>
            </w:r>
            <w:bookmarkStart w:id="61" w:name="khoan_9_51_name"/>
            <w:r w:rsidRPr="00BC0EC6">
              <w:rPr>
                <w:i/>
                <w:color w:val="000000"/>
                <w:lang w:val="vi-VN"/>
              </w:rPr>
              <w:t>c</w:t>
            </w:r>
            <w:bookmarkEnd w:id="61"/>
            <w:r w:rsidRPr="00BC0EC6">
              <w:rPr>
                <w:i/>
                <w:color w:val="000000"/>
                <w:lang w:val="vi-VN"/>
              </w:rPr>
              <w:t xml:space="preserve">ó hiệu lực thi hành nhưng chưa quyết định giá đất để tính tiền thuê đất trả một lần cho cả thời gian thuê thì việc </w:t>
            </w:r>
            <w:r w:rsidRPr="00BC0EC6">
              <w:rPr>
                <w:i/>
                <w:color w:val="000000"/>
                <w:lang w:val="vi-VN"/>
              </w:rPr>
              <w:lastRenderedPageBreak/>
              <w:t>tính tiền thuê đất thực hiện theo quy định tại </w:t>
            </w:r>
            <w:bookmarkStart w:id="62" w:name="dc_166"/>
            <w:r w:rsidRPr="00BC0EC6">
              <w:rPr>
                <w:i/>
                <w:color w:val="000000"/>
                <w:lang w:val="vi-VN"/>
              </w:rPr>
              <w:t>khoản 2 Điều 257 Luật Đất đai năm 2024</w:t>
            </w:r>
            <w:bookmarkEnd w:id="62"/>
            <w:r w:rsidRPr="00BC0EC6">
              <w:rPr>
                <w:i/>
                <w:color w:val="000000"/>
                <w:lang w:val="vi-VN"/>
              </w:rPr>
              <w:t>.</w:t>
            </w:r>
          </w:p>
          <w:p w14:paraId="6DB5AEEA" w14:textId="77777777" w:rsidR="00000FA3" w:rsidRPr="00BC0EC6" w:rsidRDefault="00000FA3" w:rsidP="008624CF">
            <w:pPr>
              <w:pStyle w:val="NormalWeb"/>
              <w:shd w:val="clear" w:color="auto" w:fill="FFFFFF"/>
              <w:spacing w:before="0" w:beforeAutospacing="0" w:after="120" w:afterAutospacing="0"/>
              <w:jc w:val="both"/>
              <w:rPr>
                <w:i/>
                <w:color w:val="000000"/>
                <w:lang w:val="vi-VN"/>
              </w:rPr>
            </w:pPr>
            <w:r w:rsidRPr="00BC0EC6">
              <w:rPr>
                <w:i/>
                <w:color w:val="000000"/>
                <w:lang w:val="vi-VN"/>
              </w:rPr>
              <w:t>Khoản tiền người sử dụng đất phải nộp bổ sung đối với thời gian chưa tính tiền thuê đất theo quy định tại </w:t>
            </w:r>
            <w:bookmarkStart w:id="63" w:name="dc_167"/>
            <w:r w:rsidRPr="00BC0EC6">
              <w:rPr>
                <w:i/>
                <w:color w:val="000000"/>
                <w:lang w:val="vi-VN"/>
              </w:rPr>
              <w:t>điểm d khoản 2 Điều 257 Luật Đất đai năm 2024</w:t>
            </w:r>
            <w:bookmarkEnd w:id="63"/>
            <w:r w:rsidRPr="00BC0EC6">
              <w:rPr>
                <w:i/>
                <w:color w:val="000000"/>
                <w:lang w:val="vi-VN"/>
              </w:rPr>
              <w:t> được tính bằng mức thu 5,4%/năm tính trên số tiền thuê đất phải nộp được xác định theo quy định tại </w:t>
            </w:r>
            <w:bookmarkStart w:id="64" w:name="dc_168"/>
            <w:r w:rsidRPr="00BC0EC6">
              <w:rPr>
                <w:i/>
                <w:color w:val="000000"/>
                <w:lang w:val="vi-VN"/>
              </w:rPr>
              <w:t>khoản 2 Điều 257 Luật Đất đai năm 2024</w:t>
            </w:r>
            <w:bookmarkEnd w:id="64"/>
            <w:r w:rsidRPr="00BC0EC6">
              <w:rPr>
                <w:i/>
                <w:color w:val="000000"/>
                <w:lang w:val="vi-VN"/>
              </w:rPr>
              <w:t>.”</w:t>
            </w:r>
          </w:p>
          <w:p w14:paraId="6E042E8E" w14:textId="77777777" w:rsidR="00000FA3" w:rsidRPr="00BC0EC6" w:rsidRDefault="00000FA3" w:rsidP="008624CF">
            <w:pPr>
              <w:pStyle w:val="NormalWeb"/>
              <w:shd w:val="clear" w:color="auto" w:fill="FFFFFF"/>
              <w:spacing w:before="0" w:beforeAutospacing="0" w:after="120" w:afterAutospacing="0"/>
              <w:jc w:val="both"/>
              <w:rPr>
                <w:color w:val="000000"/>
                <w:lang w:val="vi-VN"/>
              </w:rPr>
            </w:pPr>
            <w:r w:rsidRPr="00BC0EC6">
              <w:rPr>
                <w:color w:val="000000"/>
                <w:lang w:val="vi-VN"/>
              </w:rPr>
              <w:t>- Luật Đất đai 2024:</w:t>
            </w:r>
          </w:p>
          <w:p w14:paraId="317AFEFD" w14:textId="77777777" w:rsidR="00000FA3" w:rsidRPr="00BC0EC6" w:rsidRDefault="00000FA3" w:rsidP="008624CF">
            <w:pPr>
              <w:pStyle w:val="NormalWeb"/>
              <w:shd w:val="clear" w:color="auto" w:fill="FFFFFF"/>
              <w:spacing w:before="0" w:beforeAutospacing="0" w:after="120" w:afterAutospacing="0"/>
              <w:jc w:val="both"/>
              <w:rPr>
                <w:b/>
                <w:i/>
                <w:color w:val="000000"/>
                <w:lang w:val="vi-VN"/>
              </w:rPr>
            </w:pPr>
            <w:r w:rsidRPr="00BC0EC6">
              <w:rPr>
                <w:b/>
                <w:i/>
                <w:color w:val="000000"/>
                <w:lang w:val="vi-VN"/>
              </w:rPr>
              <w:t>“Điều 257. Giải quyết về tài chính đất đai, giá đất khi Luật này có hiệu lực thi hành</w:t>
            </w:r>
          </w:p>
          <w:p w14:paraId="5694FE0F" w14:textId="77777777" w:rsidR="00000FA3" w:rsidRPr="00BC0EC6" w:rsidRDefault="00000FA3" w:rsidP="008624CF">
            <w:pPr>
              <w:pStyle w:val="NormalWeb"/>
              <w:shd w:val="clear" w:color="auto" w:fill="FFFFFF"/>
              <w:spacing w:before="0" w:beforeAutospacing="0" w:after="120" w:afterAutospacing="0"/>
              <w:jc w:val="both"/>
              <w:rPr>
                <w:i/>
                <w:color w:val="000000"/>
                <w:lang w:val="vi-VN"/>
              </w:rPr>
            </w:pPr>
            <w:r w:rsidRPr="00BC0EC6">
              <w:rPr>
                <w:i/>
                <w:color w:val="000000"/>
                <w:lang w:val="vi-VN"/>
              </w:rPr>
              <w:t>2. Đối với trường hợp đã có quyết định giao đất, cho thuê đất, cho phép chuyển mục đích sử dụng đất, cho phép chuyển từ hình thức thuê đất trả tiền hằng năm sang thuê đất trả tiền một lần cho cả thời gian thuê, gia hạn sử dụng đất, điều chỉnh thời hạn sử dụng đất, điều chỉnh quy hoạch chi tiết theo quy định của pháp luật về đất đai và quy định khác của pháp luật có liên quan trước ngày Luật này có hiệu lực thi hành nhưng chưa quyết định giá đất thì thực hiện như sau:</w:t>
            </w:r>
          </w:p>
          <w:p w14:paraId="2CE37099" w14:textId="77777777" w:rsidR="00000FA3" w:rsidRPr="00BC0EC6" w:rsidRDefault="00000FA3" w:rsidP="008624CF">
            <w:pPr>
              <w:pStyle w:val="NormalWeb"/>
              <w:shd w:val="clear" w:color="auto" w:fill="FFFFFF"/>
              <w:spacing w:before="0" w:beforeAutospacing="0" w:after="120" w:afterAutospacing="0"/>
              <w:jc w:val="both"/>
              <w:rPr>
                <w:i/>
                <w:color w:val="000000"/>
                <w:lang w:val="vi-VN"/>
              </w:rPr>
            </w:pPr>
            <w:r w:rsidRPr="00BC0EC6">
              <w:rPr>
                <w:i/>
                <w:color w:val="000000"/>
                <w:lang w:val="vi-VN"/>
              </w:rPr>
              <w:t>a) Đối với trường hợp giao đất, cho thuê đất theo quy định của </w:t>
            </w:r>
            <w:bookmarkStart w:id="65" w:name="tvpllink_cmtwtaefdb"/>
            <w:r w:rsidRPr="00BC0EC6">
              <w:rPr>
                <w:i/>
                <w:color w:val="000000"/>
                <w:lang w:val="en"/>
              </w:rPr>
              <w:fldChar w:fldCharType="begin"/>
            </w:r>
            <w:r w:rsidRPr="00BC0EC6">
              <w:rPr>
                <w:i/>
                <w:color w:val="000000"/>
                <w:lang w:val="vi-VN"/>
              </w:rPr>
              <w:instrText xml:space="preserve"> HYPERLINK "https://thuvienphapluat.vn/van-ban/Bat-dong-san/Luat-Dat-dai-1993-24-L-CTN-38481.aspx" \t "_blank" </w:instrText>
            </w:r>
            <w:r w:rsidRPr="00BC0EC6">
              <w:rPr>
                <w:i/>
                <w:color w:val="000000"/>
                <w:lang w:val="en"/>
              </w:rPr>
            </w:r>
            <w:r w:rsidRPr="00BC0EC6">
              <w:rPr>
                <w:i/>
                <w:color w:val="000000"/>
                <w:lang w:val="en"/>
              </w:rPr>
              <w:fldChar w:fldCharType="separate"/>
            </w:r>
            <w:r w:rsidRPr="00BC0EC6">
              <w:rPr>
                <w:i/>
                <w:color w:val="000000"/>
                <w:lang w:val="vi-VN"/>
              </w:rPr>
              <w:t>Luật Đất đai năm 1993</w:t>
            </w:r>
            <w:r w:rsidRPr="00BC0EC6">
              <w:rPr>
                <w:i/>
                <w:color w:val="000000"/>
                <w:lang w:val="en"/>
              </w:rPr>
              <w:fldChar w:fldCharType="end"/>
            </w:r>
            <w:bookmarkEnd w:id="65"/>
            <w:r w:rsidRPr="00BC0EC6">
              <w:rPr>
                <w:i/>
                <w:color w:val="000000"/>
                <w:lang w:val="vi-VN"/>
              </w:rPr>
              <w:t>, </w:t>
            </w:r>
            <w:bookmarkStart w:id="66" w:name="tvpllink_uqshqoyrun_1"/>
            <w:r w:rsidRPr="00BC0EC6">
              <w:rPr>
                <w:i/>
                <w:color w:val="000000"/>
                <w:lang w:val="en"/>
              </w:rPr>
              <w:fldChar w:fldCharType="begin"/>
            </w:r>
            <w:r w:rsidRPr="00BC0EC6">
              <w:rPr>
                <w:i/>
                <w:color w:val="000000"/>
                <w:lang w:val="vi-VN"/>
              </w:rPr>
              <w:instrText xml:space="preserve"> HYPERLINK "https://thuvienphapluat.vn/van-ban/Bat-dong-san/Luat-Dat-dai-2003-13-2003-QH11-51685.aspx" \t "_blank" </w:instrText>
            </w:r>
            <w:r w:rsidRPr="00BC0EC6">
              <w:rPr>
                <w:i/>
                <w:color w:val="000000"/>
                <w:lang w:val="en"/>
              </w:rPr>
            </w:r>
            <w:r w:rsidRPr="00BC0EC6">
              <w:rPr>
                <w:i/>
                <w:color w:val="000000"/>
                <w:lang w:val="en"/>
              </w:rPr>
              <w:fldChar w:fldCharType="separate"/>
            </w:r>
            <w:r w:rsidRPr="00BC0EC6">
              <w:rPr>
                <w:i/>
                <w:color w:val="000000"/>
                <w:lang w:val="vi-VN"/>
              </w:rPr>
              <w:t>Luật Đất đai số 13/2003/QH11</w:t>
            </w:r>
            <w:r w:rsidRPr="00BC0EC6">
              <w:rPr>
                <w:i/>
                <w:color w:val="000000"/>
                <w:lang w:val="en"/>
              </w:rPr>
              <w:fldChar w:fldCharType="end"/>
            </w:r>
            <w:bookmarkEnd w:id="66"/>
            <w:r w:rsidRPr="00BC0EC6">
              <w:rPr>
                <w:i/>
                <w:color w:val="000000"/>
                <w:lang w:val="vi-VN"/>
              </w:rPr>
              <w:t xml:space="preserve"> và các văn bản quy </w:t>
            </w:r>
            <w:r w:rsidRPr="00BC0EC6">
              <w:rPr>
                <w:i/>
                <w:color w:val="000000"/>
                <w:lang w:val="vi-VN"/>
              </w:rPr>
              <w:lastRenderedPageBreak/>
              <w:t>định chi tiết, hướng dẫn thi hành mà được bàn giao đất trên thực tế trước ngày 01 tháng 01 năm 2005 thì chính sách thu tiền sử dụng đất, tiền thuê đất và giá đất để tính tiền sử dụng đất, tiền thuê đất áp dụng tại thời điểm bảng giá đất năm 2005 do Ủy ban nhân dân cấp tỉnh ban hành có hiệu lực thi hành;</w:t>
            </w:r>
          </w:p>
          <w:p w14:paraId="2C636DAF" w14:textId="77777777" w:rsidR="00000FA3" w:rsidRPr="00BC0EC6" w:rsidRDefault="00000FA3" w:rsidP="008624CF">
            <w:pPr>
              <w:pStyle w:val="NormalWeb"/>
              <w:shd w:val="clear" w:color="auto" w:fill="FFFFFF"/>
              <w:spacing w:before="0" w:beforeAutospacing="0" w:after="120" w:afterAutospacing="0"/>
              <w:jc w:val="both"/>
              <w:rPr>
                <w:i/>
                <w:color w:val="000000"/>
                <w:lang w:val="vi-VN"/>
              </w:rPr>
            </w:pPr>
            <w:bookmarkStart w:id="67" w:name="diem_b_2_257"/>
            <w:r w:rsidRPr="00BC0EC6">
              <w:rPr>
                <w:i/>
                <w:color w:val="000000"/>
                <w:lang w:val="vi-VN"/>
              </w:rPr>
              <w:t>b) Đối với trường hợp giao đất, cho thuê đất theo quy định của</w:t>
            </w:r>
            <w:bookmarkEnd w:id="67"/>
            <w:r w:rsidRPr="00BC0EC6">
              <w:rPr>
                <w:i/>
                <w:color w:val="000000"/>
                <w:lang w:val="vi-VN"/>
              </w:rPr>
              <w:t> </w:t>
            </w:r>
            <w:bookmarkStart w:id="68" w:name="tvpllink_cmtwtaefdb_1"/>
            <w:r w:rsidRPr="00BC0EC6">
              <w:rPr>
                <w:i/>
                <w:color w:val="000000"/>
                <w:lang w:val="en"/>
              </w:rPr>
              <w:fldChar w:fldCharType="begin"/>
            </w:r>
            <w:r w:rsidRPr="00BC0EC6">
              <w:rPr>
                <w:i/>
                <w:color w:val="000000"/>
                <w:lang w:val="vi-VN"/>
              </w:rPr>
              <w:instrText xml:space="preserve"> HYPERLINK "https://thuvienphapluat.vn/van-ban/Bat-dong-san/Luat-Dat-dai-1993-24-L-CTN-38481.aspx" \t "_blank" </w:instrText>
            </w:r>
            <w:r w:rsidRPr="00BC0EC6">
              <w:rPr>
                <w:i/>
                <w:color w:val="000000"/>
                <w:lang w:val="en"/>
              </w:rPr>
            </w:r>
            <w:r w:rsidRPr="00BC0EC6">
              <w:rPr>
                <w:i/>
                <w:color w:val="000000"/>
                <w:lang w:val="en"/>
              </w:rPr>
              <w:fldChar w:fldCharType="separate"/>
            </w:r>
            <w:r w:rsidRPr="00BC0EC6">
              <w:rPr>
                <w:i/>
                <w:color w:val="000000"/>
                <w:lang w:val="vi-VN"/>
              </w:rPr>
              <w:t>Luật Đất đai năm 1993</w:t>
            </w:r>
            <w:r w:rsidRPr="00BC0EC6">
              <w:rPr>
                <w:i/>
                <w:color w:val="000000"/>
                <w:lang w:val="en"/>
              </w:rPr>
              <w:fldChar w:fldCharType="end"/>
            </w:r>
            <w:bookmarkEnd w:id="68"/>
            <w:r w:rsidRPr="00BC0EC6">
              <w:rPr>
                <w:i/>
                <w:color w:val="000000"/>
                <w:lang w:val="vi-VN"/>
              </w:rPr>
              <w:t>, </w:t>
            </w:r>
            <w:bookmarkStart w:id="69" w:name="tvpllink_uqshqoyrun"/>
            <w:r w:rsidRPr="00BC0EC6">
              <w:rPr>
                <w:i/>
                <w:color w:val="000000"/>
                <w:lang w:val="en"/>
              </w:rPr>
              <w:fldChar w:fldCharType="begin"/>
            </w:r>
            <w:r w:rsidRPr="00BC0EC6">
              <w:rPr>
                <w:i/>
                <w:color w:val="000000"/>
                <w:lang w:val="vi-VN"/>
              </w:rPr>
              <w:instrText xml:space="preserve"> HYPERLINK "https://thuvienphapluat.vn/van-ban/Bat-dong-san/Luat-Dat-dai-2003-13-2003-QH11-51685.aspx" \t "_blank" </w:instrText>
            </w:r>
            <w:r w:rsidRPr="00BC0EC6">
              <w:rPr>
                <w:i/>
                <w:color w:val="000000"/>
                <w:lang w:val="en"/>
              </w:rPr>
            </w:r>
            <w:r w:rsidRPr="00BC0EC6">
              <w:rPr>
                <w:i/>
                <w:color w:val="000000"/>
                <w:lang w:val="en"/>
              </w:rPr>
              <w:fldChar w:fldCharType="separate"/>
            </w:r>
            <w:r w:rsidRPr="00BC0EC6">
              <w:rPr>
                <w:i/>
                <w:color w:val="000000"/>
                <w:lang w:val="vi-VN"/>
              </w:rPr>
              <w:t>Luật Đất đai số 13/2003/QH11</w:t>
            </w:r>
            <w:r w:rsidRPr="00BC0EC6">
              <w:rPr>
                <w:i/>
                <w:color w:val="000000"/>
                <w:lang w:val="en"/>
              </w:rPr>
              <w:fldChar w:fldCharType="end"/>
            </w:r>
            <w:bookmarkEnd w:id="69"/>
            <w:r w:rsidRPr="00BC0EC6">
              <w:rPr>
                <w:i/>
                <w:color w:val="000000"/>
                <w:lang w:val="vi-VN"/>
              </w:rPr>
              <w:t> </w:t>
            </w:r>
            <w:bookmarkStart w:id="70" w:name="diem_b_2_257_name"/>
            <w:r w:rsidRPr="00BC0EC6">
              <w:rPr>
                <w:i/>
                <w:color w:val="000000"/>
                <w:lang w:val="vi-VN"/>
              </w:rPr>
              <w:t>và các văn bản quy định chi tiết, hướng dẫn thi hành mà được cơ quan nhà nước có thẩm quyền bàn giao đất trên thực tế từ ngày 01 tháng 01 năm 2005 đến trước ngày Luật này có hiệu lực thi hành thì chính sách thu tiền sử dụng đất, tiền thuê đất và giá đất để tính tiền sử dụng đất, tiền thuê đất được xác định tại thời điểm bàn giao đất trên thực tế;</w:t>
            </w:r>
            <w:bookmarkEnd w:id="70"/>
          </w:p>
          <w:p w14:paraId="7D738CB7" w14:textId="77777777" w:rsidR="00000FA3" w:rsidRPr="00BC0EC6" w:rsidRDefault="00000FA3" w:rsidP="008624CF">
            <w:pPr>
              <w:pStyle w:val="NormalWeb"/>
              <w:shd w:val="clear" w:color="auto" w:fill="FFFFFF"/>
              <w:spacing w:before="0" w:beforeAutospacing="0" w:after="120" w:afterAutospacing="0"/>
              <w:jc w:val="both"/>
              <w:rPr>
                <w:i/>
                <w:color w:val="000000"/>
                <w:lang w:val="vi-VN"/>
              </w:rPr>
            </w:pPr>
            <w:bookmarkStart w:id="71" w:name="diem_c_2_257"/>
            <w:r w:rsidRPr="00BC0EC6">
              <w:rPr>
                <w:i/>
                <w:color w:val="000000"/>
                <w:lang w:val="vi-VN"/>
              </w:rPr>
              <w:t>c) Đối với trường hợp đã có quyết định giao đất, cho thuê đất, cho phép chuyển mục đích sử dụng đất, cho phép chuyển hình thức thuê đất trả tiền hàng năm sang thuê đất trả tiền một lần cho cả thời gian thuê, gia hạn sử dụng đất, điều chỉnh thời hạn sử dụng đất, điều chỉnh quy hoạch chi tiết xây dựng theo quy định của</w:t>
            </w:r>
            <w:bookmarkEnd w:id="71"/>
            <w:r w:rsidRPr="00BC0EC6">
              <w:rPr>
                <w:i/>
                <w:color w:val="000000"/>
                <w:lang w:val="vi-VN"/>
              </w:rPr>
              <w:t> </w:t>
            </w:r>
            <w:bookmarkStart w:id="72" w:name="tvpllink_hgwsdbdiqw_11"/>
            <w:r w:rsidRPr="00BC0EC6">
              <w:rPr>
                <w:i/>
                <w:color w:val="000000"/>
                <w:lang w:val="en"/>
              </w:rPr>
              <w:fldChar w:fldCharType="begin"/>
            </w:r>
            <w:r w:rsidRPr="00BC0EC6">
              <w:rPr>
                <w:i/>
                <w:color w:val="000000"/>
                <w:lang w:val="vi-VN"/>
              </w:rPr>
              <w:instrText xml:space="preserve"> HYPERLINK "https://thuvienphapluat.vn/van-ban/Bat-dong-san/Luat-dat-dai-2013-215836.aspx" \t "_blank" </w:instrText>
            </w:r>
            <w:r w:rsidRPr="00BC0EC6">
              <w:rPr>
                <w:i/>
                <w:color w:val="000000"/>
                <w:lang w:val="en"/>
              </w:rPr>
            </w:r>
            <w:r w:rsidRPr="00BC0EC6">
              <w:rPr>
                <w:i/>
                <w:color w:val="000000"/>
                <w:lang w:val="en"/>
              </w:rPr>
              <w:fldChar w:fldCharType="separate"/>
            </w:r>
            <w:r w:rsidRPr="00BC0EC6">
              <w:rPr>
                <w:i/>
                <w:color w:val="000000"/>
                <w:lang w:val="vi-VN"/>
              </w:rPr>
              <w:t>Luật Đất đai số 45/2013/QH13</w:t>
            </w:r>
            <w:r w:rsidRPr="00BC0EC6">
              <w:rPr>
                <w:i/>
                <w:color w:val="000000"/>
                <w:lang w:val="en"/>
              </w:rPr>
              <w:fldChar w:fldCharType="end"/>
            </w:r>
            <w:bookmarkEnd w:id="72"/>
            <w:r w:rsidRPr="00BC0EC6">
              <w:rPr>
                <w:i/>
                <w:color w:val="000000"/>
                <w:lang w:val="vi-VN"/>
              </w:rPr>
              <w:t> </w:t>
            </w:r>
            <w:bookmarkStart w:id="73" w:name="diem_c_2_257_name"/>
            <w:r w:rsidRPr="00BC0EC6">
              <w:rPr>
                <w:i/>
                <w:color w:val="000000"/>
                <w:lang w:val="vi-VN"/>
              </w:rPr>
              <w:t xml:space="preserve">và các văn bản quy định chi tiết, hướng dẫn thi hành nhưng phương án giá đất chưa được </w:t>
            </w:r>
            <w:r w:rsidRPr="00BC0EC6">
              <w:rPr>
                <w:i/>
                <w:color w:val="000000"/>
                <w:lang w:val="vi-VN"/>
              </w:rPr>
              <w:lastRenderedPageBreak/>
              <w:t>trình Ủy ban nhân dân cấp có thẩm quyền thì chính sách thu tiền sử dụng đất, tiền thuê đất và giá đất được xác định tại thời điểm ban hành quyết định đó.</w:t>
            </w:r>
            <w:bookmarkEnd w:id="73"/>
          </w:p>
          <w:p w14:paraId="54EA46E2" w14:textId="77777777" w:rsidR="00000FA3" w:rsidRPr="00BC0EC6" w:rsidRDefault="00000FA3" w:rsidP="008624CF">
            <w:pPr>
              <w:pStyle w:val="NormalWeb"/>
              <w:shd w:val="clear" w:color="auto" w:fill="FFFFFF"/>
              <w:spacing w:before="0" w:beforeAutospacing="0" w:after="120" w:afterAutospacing="0"/>
              <w:jc w:val="both"/>
              <w:rPr>
                <w:i/>
                <w:color w:val="000000"/>
                <w:lang w:val="vi-VN"/>
              </w:rPr>
            </w:pPr>
            <w:r w:rsidRPr="00BC0EC6">
              <w:rPr>
                <w:i/>
                <w:color w:val="000000"/>
                <w:lang w:val="vi-VN"/>
              </w:rPr>
              <w:t>Trường hợp Ủy ban nhân dân cấp có thẩm quyền đã thực hiện giao đất, cho thuê đất theo tiến độ bồi thường, hỗ trợ, tái định cư thì giá đất cụ thể được xác định theo thời điểm ban hành của từng quyết định;</w:t>
            </w:r>
          </w:p>
          <w:p w14:paraId="3AAE366D" w14:textId="77777777" w:rsidR="00000FA3" w:rsidRPr="00BC0EC6" w:rsidRDefault="00000FA3" w:rsidP="008624CF">
            <w:pPr>
              <w:tabs>
                <w:tab w:val="left" w:pos="1590"/>
              </w:tabs>
              <w:spacing w:after="120"/>
              <w:jc w:val="both"/>
              <w:rPr>
                <w:rFonts w:ascii="Times New Roman" w:hAnsi="Times New Roman" w:cs="Times New Roman"/>
                <w:color w:val="000000" w:themeColor="text1"/>
                <w:sz w:val="24"/>
                <w:szCs w:val="24"/>
                <w:lang w:val="nb-NO"/>
              </w:rPr>
            </w:pPr>
            <w:r w:rsidRPr="00BC0EC6">
              <w:rPr>
                <w:rFonts w:ascii="Times New Roman" w:hAnsi="Times New Roman" w:cs="Times New Roman"/>
                <w:b/>
                <w:i/>
                <w:color w:val="000000"/>
                <w:sz w:val="24"/>
                <w:szCs w:val="24"/>
                <w:lang w:val="vi-VN"/>
              </w:rPr>
              <w:t>d) Chính phủ quy định về việc áp dụng phương pháp định giá đất và khoản tiền người sử dụng đất phải nộp bổ sung đối với thời gian chưa tính tiền sử dụng đất, tiền thuê đất của các trường hợp quy định tại các điểm a, b và c khoản này.”</w:t>
            </w:r>
          </w:p>
        </w:tc>
        <w:tc>
          <w:tcPr>
            <w:tcW w:w="1443" w:type="pct"/>
            <w:gridSpan w:val="2"/>
          </w:tcPr>
          <w:p w14:paraId="486AC3C5" w14:textId="77777777" w:rsidR="00000FA3" w:rsidRPr="00BC0EC6" w:rsidRDefault="00000FA3" w:rsidP="008624CF">
            <w:pPr>
              <w:pStyle w:val="PHULUC"/>
              <w:widowControl w:val="0"/>
              <w:spacing w:after="120"/>
              <w:jc w:val="both"/>
              <w:rPr>
                <w:rFonts w:eastAsia="MS Mincho"/>
                <w:lang w:val="nb-NO"/>
              </w:rPr>
            </w:pPr>
            <w:r w:rsidRPr="00BC0EC6">
              <w:rPr>
                <w:rFonts w:eastAsia="MS Mincho"/>
                <w:lang w:val="nb-NO"/>
              </w:rPr>
              <w:lastRenderedPageBreak/>
              <w:t>Lý do:</w:t>
            </w:r>
          </w:p>
          <w:p w14:paraId="42E5440B" w14:textId="77777777" w:rsidR="00000FA3" w:rsidRPr="00BC0EC6" w:rsidRDefault="00000FA3" w:rsidP="008624CF">
            <w:pPr>
              <w:pStyle w:val="PHULUC"/>
              <w:widowControl w:val="0"/>
              <w:spacing w:after="120"/>
              <w:jc w:val="both"/>
              <w:rPr>
                <w:rFonts w:eastAsia="MS Mincho"/>
                <w:b w:val="0"/>
                <w:lang w:val="nb-NO"/>
              </w:rPr>
            </w:pPr>
            <w:r w:rsidRPr="00BC0EC6">
              <w:rPr>
                <w:rFonts w:eastAsia="MS Mincho"/>
                <w:b w:val="0"/>
                <w:lang w:val="nb-NO"/>
              </w:rPr>
              <w:t xml:space="preserve">- Trách nhiệm xác định giá đất sau khi có quyết định trao quyền sử dụng đất là trách nhiệm của các cơ quan nhà nước, người sử dụng đất không được tham gia bất kỳ công việc nào liên quan đến việc xác định </w:t>
            </w:r>
            <w:r w:rsidRPr="00BC0EC6">
              <w:rPr>
                <w:rFonts w:eastAsia="MS Mincho"/>
                <w:b w:val="0"/>
                <w:lang w:val="nb-NO"/>
              </w:rPr>
              <w:lastRenderedPageBreak/>
              <w:t>giá đất và người sử dụng đất buộc phải tuân thủ theo quyết định phê duyệt giá đất của cơ quan nhà nước có thẩm quyền. Đồng thời, quy định của pháp luật về đất đai cũng đã quy định rõ thời điểm xác định giá đất là thời điểm có quyết định cơ quan nhà nước có Quyết định trao quyền sử dụng đất.  Như vậy, việc chậm xác định giá đất là trách nhiệm của các cơ quan nhà nước; trong khi người sử dụng đất được trao quyền sử dụng đất không có bất kỳ nghĩa vụ và trách nhiệm nào liên quan đến việc xác định giá đất.</w:t>
            </w:r>
          </w:p>
          <w:p w14:paraId="70702DEA" w14:textId="77777777" w:rsidR="00000FA3" w:rsidRPr="00BC0EC6" w:rsidRDefault="00000FA3" w:rsidP="008624CF">
            <w:pPr>
              <w:pStyle w:val="PHULUC"/>
              <w:widowControl w:val="0"/>
              <w:spacing w:after="120"/>
              <w:jc w:val="both"/>
              <w:rPr>
                <w:lang w:val="nb-NO"/>
              </w:rPr>
            </w:pPr>
            <w:r w:rsidRPr="00BC0EC6">
              <w:rPr>
                <w:rFonts w:eastAsia="MS Mincho"/>
                <w:b w:val="0"/>
                <w:lang w:val="nb-NO"/>
              </w:rPr>
              <w:t xml:space="preserve">=&gt; Do đó, </w:t>
            </w:r>
            <w:r w:rsidRPr="00BC0EC6">
              <w:rPr>
                <w:rFonts w:eastAsia="MS Mincho"/>
                <w:lang w:val="nb-NO"/>
              </w:rPr>
              <w:t>không thể yêu cầu người sử dụng đất phải chịu hậu quả của hành vi chậm trễ trong việc xác định giá đất của cơ quan nhà nước có thẩm quyền</w:t>
            </w:r>
            <w:r w:rsidRPr="00BC0EC6">
              <w:rPr>
                <w:rFonts w:eastAsia="MS Mincho"/>
                <w:b w:val="0"/>
                <w:lang w:val="nb-NO"/>
              </w:rPr>
              <w:t xml:space="preserve"> như các quy định nêu trên về việc người sử dụng đất phải nộp tiền bổ sung </w:t>
            </w:r>
            <w:r w:rsidRPr="00BC0EC6">
              <w:rPr>
                <w:b w:val="0"/>
                <w:lang w:val="nb-NO"/>
              </w:rPr>
              <w:t>đối với thời gian chưa tính tiền sử dụng đất, tiền thuê đất với mức thu 5,4%/năm tính trên số tiền sử dụng đất phải</w:t>
            </w:r>
            <w:r w:rsidRPr="00BC0EC6">
              <w:rPr>
                <w:i/>
                <w:lang w:val="nb-NO"/>
              </w:rPr>
              <w:t xml:space="preserve"> </w:t>
            </w:r>
            <w:r w:rsidRPr="00BC0EC6">
              <w:rPr>
                <w:b w:val="0"/>
                <w:lang w:val="nb-NO"/>
              </w:rPr>
              <w:t>nộp.</w:t>
            </w:r>
          </w:p>
          <w:p w14:paraId="1A9E54A2" w14:textId="77777777" w:rsidR="00000FA3" w:rsidRPr="00BC0EC6" w:rsidRDefault="00000FA3" w:rsidP="008624CF">
            <w:pPr>
              <w:pStyle w:val="PHULUC"/>
              <w:widowControl w:val="0"/>
              <w:spacing w:after="120"/>
              <w:jc w:val="both"/>
              <w:rPr>
                <w:b w:val="0"/>
                <w:lang w:val="nb-NO"/>
              </w:rPr>
            </w:pPr>
            <w:r w:rsidRPr="00BC0EC6">
              <w:rPr>
                <w:b w:val="0"/>
                <w:lang w:val="nb-NO"/>
              </w:rPr>
              <w:t xml:space="preserve">- Bên cạnh đó, </w:t>
            </w:r>
            <w:r w:rsidRPr="00BC0EC6">
              <w:rPr>
                <w:lang w:val="nb-NO"/>
              </w:rPr>
              <w:t>việc chậm xác định giá đất của cơ quan nhà nước có thẩm quyền còn gây ra sự lãng phí về tài chính và cơ hội đầu tư, kinh doanh cho người sử dụng đất và thiệt hại cho ngân sách nhà nước</w:t>
            </w:r>
            <w:r w:rsidRPr="00BC0EC6">
              <w:rPr>
                <w:b w:val="0"/>
                <w:lang w:val="nb-NO"/>
              </w:rPr>
              <w:t xml:space="preserve"> vì khi chưa được xác định giá đất thì người sử dụng đất không thể thực hiện và hoàn thành nghĩa vụ tài chính về đất đai qua đó để thực hiện các quyền của người sử dụng đất như triển khai đầu tư xây dựng và kinh doanh trên khu đất.</w:t>
            </w:r>
          </w:p>
          <w:p w14:paraId="4721909C" w14:textId="77777777" w:rsidR="00000FA3" w:rsidRPr="00BC0EC6" w:rsidRDefault="00000FA3" w:rsidP="008624CF">
            <w:pPr>
              <w:pStyle w:val="PHULUC"/>
              <w:widowControl w:val="0"/>
              <w:spacing w:after="120"/>
              <w:jc w:val="both"/>
              <w:rPr>
                <w:rFonts w:eastAsia="MS Mincho"/>
                <w:b w:val="0"/>
                <w:lang w:val="vi-VN"/>
              </w:rPr>
            </w:pPr>
            <w:r w:rsidRPr="00BC0EC6">
              <w:rPr>
                <w:rFonts w:eastAsia="MS Mincho"/>
                <w:b w:val="0"/>
                <w:lang w:val="nb-NO"/>
              </w:rPr>
              <w:t>- Quy định n</w:t>
            </w:r>
            <w:r w:rsidRPr="00BC0EC6">
              <w:rPr>
                <w:rFonts w:eastAsia="MS Mincho"/>
                <w:b w:val="0"/>
                <w:lang w:val="vi-VN"/>
              </w:rPr>
              <w:t xml:space="preserve">hư vậy </w:t>
            </w:r>
            <w:r w:rsidRPr="00BC0EC6">
              <w:rPr>
                <w:rFonts w:eastAsia="MS Mincho"/>
                <w:u w:val="single"/>
                <w:lang w:val="vi-VN"/>
              </w:rPr>
              <w:t xml:space="preserve">chưa đảm bảo việc </w:t>
            </w:r>
            <w:r w:rsidRPr="00BC0EC6">
              <w:rPr>
                <w:rFonts w:eastAsia="MS Mincho"/>
                <w:u w:val="single"/>
                <w:lang w:val="vi-VN"/>
              </w:rPr>
              <w:lastRenderedPageBreak/>
              <w:t>đối xử công bằng</w:t>
            </w:r>
            <w:r w:rsidRPr="00BC0EC6">
              <w:rPr>
                <w:rFonts w:eastAsia="MS Mincho"/>
                <w:lang w:val="vi-VN"/>
              </w:rPr>
              <w:t xml:space="preserve"> giữa những người có hành vi vi phạm pháp luật đất đai và người tuân thủ quy định pháp luật</w:t>
            </w:r>
            <w:r w:rsidRPr="00BC0EC6">
              <w:rPr>
                <w:rFonts w:eastAsia="MS Mincho"/>
                <w:b w:val="0"/>
                <w:lang w:val="vi-VN"/>
              </w:rPr>
              <w:t>, khi người có hành vi vi phạm đã đưa đất vào sử dụng để khai thác lợi ích, còn người tuân thủ thì không đưa đất vào khai thác, không hưởng lợi việc khai thác sử dụng đất này.  Mà quy định hiện hành buộc hai đối tượng vi phạm và và chấp hành pháp luật đều cũng phải nộp tiền như nhau. Như thế rõ ràng là tạo thuận lợi cho người vi phạm pháp luật thì được hưởng lợi ích, còn người chấp hành thì bị thiệt thòi.</w:t>
            </w:r>
          </w:p>
          <w:p w14:paraId="6DB58EA1" w14:textId="77777777" w:rsidR="00000FA3" w:rsidRPr="00BC0EC6" w:rsidRDefault="00000FA3" w:rsidP="008624CF">
            <w:pPr>
              <w:pStyle w:val="PHULUC"/>
              <w:widowControl w:val="0"/>
              <w:spacing w:after="120"/>
              <w:jc w:val="both"/>
              <w:rPr>
                <w:rFonts w:eastAsia="MS Mincho"/>
                <w:b w:val="0"/>
                <w:lang w:val="vi-VN"/>
              </w:rPr>
            </w:pPr>
            <w:r w:rsidRPr="00BC0EC6">
              <w:rPr>
                <w:rFonts w:eastAsia="MS Mincho"/>
                <w:b w:val="0"/>
                <w:lang w:val="vi-VN"/>
              </w:rPr>
              <w:t>- K</w:t>
            </w:r>
            <w:r w:rsidRPr="00BC0EC6">
              <w:rPr>
                <w:b w:val="0"/>
                <w:lang w:val="vi-VN"/>
              </w:rPr>
              <w:t xml:space="preserve">hoản 2 Điều 50 Nghị định 103/2024 xác định người sử dụng đất phải nộp bổ sung một khoản tiền đối với thời gian chưa tính tiền sử dụng đất tính bằng mức thu 5,4%/năm tính trên số tiền sử dụng đất phải nộp. Đây là quy định có tính chất </w:t>
            </w:r>
            <w:r w:rsidRPr="00BC0EC6">
              <w:rPr>
                <w:rFonts w:eastAsia="MS Mincho"/>
                <w:b w:val="0"/>
                <w:lang w:val="vi-VN"/>
              </w:rPr>
              <w:t>tương tự khoản phạt chậm nộp tiền sử dụng đất, áp dụng cho tất cả các trường hợp đã có Quyết định trao quyền sử dụng đất mà chưa có quyết định xác định giá đất là không công bằng, không đảm bảo tính hài hòa lợi ích giữa Nhà nước và doanh nghiệp như trong các phát biểu chỉ đạo của lãnh đạo Đảng, Nhà nước thời gian vừa qua, bởi lẽ:</w:t>
            </w:r>
          </w:p>
          <w:p w14:paraId="692DAE26" w14:textId="77777777" w:rsidR="00000FA3" w:rsidRPr="00BC0EC6" w:rsidRDefault="00000FA3" w:rsidP="008624CF">
            <w:pPr>
              <w:pStyle w:val="PHULUC"/>
              <w:widowControl w:val="0"/>
              <w:spacing w:after="120"/>
              <w:jc w:val="both"/>
              <w:rPr>
                <w:b w:val="0"/>
                <w:lang w:val="vi-VN"/>
              </w:rPr>
            </w:pPr>
            <w:r w:rsidRPr="00BC0EC6">
              <w:rPr>
                <w:rFonts w:eastAsia="MS Mincho"/>
                <w:b w:val="0"/>
                <w:lang w:val="vi-VN"/>
              </w:rPr>
              <w:t xml:space="preserve">+ Trên thực tế có những trường hợp người sử dụng đất đã đưa đất vào khai thác, kinh doanh ngay sau khi có Quyết định trao quyền sử dụng đất mặc dù chưa có quyết định xác định giá đất hoặc mới chỉ có quyết định xác định giá đất tạm thời của cơ quan nhà nước. Đây là các trường hợp về bản chất là việc sử dụng </w:t>
            </w:r>
            <w:r w:rsidRPr="00BC0EC6">
              <w:rPr>
                <w:rFonts w:eastAsia="MS Mincho"/>
                <w:b w:val="0"/>
                <w:lang w:val="vi-VN"/>
              </w:rPr>
              <w:lastRenderedPageBreak/>
              <w:t xml:space="preserve">đất </w:t>
            </w:r>
            <w:r w:rsidRPr="00BC0EC6">
              <w:rPr>
                <w:b w:val="0"/>
                <w:lang w:val="vi-VN"/>
              </w:rPr>
              <w:t xml:space="preserve">chưa thực sự phù hợp với </w:t>
            </w:r>
            <w:r w:rsidRPr="00BC0EC6">
              <w:rPr>
                <w:rFonts w:eastAsia="MS Mincho"/>
                <w:b w:val="0"/>
                <w:lang w:val="vi-VN"/>
              </w:rPr>
              <w:t xml:space="preserve">quy định của pháp luật và để đảm bảo cân bằng lợi ích của người sử dụng đất với lợi ích của Nhà nước thì việc yêu cầu </w:t>
            </w:r>
            <w:r w:rsidRPr="00BC0EC6">
              <w:rPr>
                <w:b w:val="0"/>
                <w:lang w:val="vi-VN"/>
              </w:rPr>
              <w:t>người sử dụng đất phải nộp bổ sung đối với thời gian chưa tính tiền sử dụng đất là hợp lý vì doanh nghiệp đã được hưởng lợi từ việc khai thác đất sớm, dù chưa thực sự phù hợp với quy định.</w:t>
            </w:r>
          </w:p>
          <w:p w14:paraId="187EC4CB" w14:textId="77777777" w:rsidR="00000FA3" w:rsidRPr="00BC0EC6" w:rsidRDefault="00000FA3" w:rsidP="008624CF">
            <w:pPr>
              <w:pStyle w:val="PHULUC"/>
              <w:widowControl w:val="0"/>
              <w:spacing w:after="120"/>
              <w:jc w:val="both"/>
              <w:rPr>
                <w:rFonts w:eastAsia="MS Mincho"/>
                <w:b w:val="0"/>
                <w:lang w:val="vi-VN"/>
              </w:rPr>
            </w:pPr>
            <w:r w:rsidRPr="00BC0EC6">
              <w:rPr>
                <w:b w:val="0"/>
                <w:lang w:val="vi-VN"/>
              </w:rPr>
              <w:t>+ Tuy nhiên, thực tế có rất nhiều trường hợp mặc dù đã có Quyết định trao quyền sử dụng đất nhưng người sử dụng không được thực hiện bất kỳ hoạt động khai thác, kinh doanh nào trên diện tích đất được trao quyền do tuân thủ quy định của pháp luật đất đai (vì chưa có quyết định giá đất) nhưng người sử dụng đất cũng bị yêu cầu phải nộp bổ sung đối với thời gian chưa tính tiền sử dụng đất là bất hợp lý, không công bằng (người sử dụng đất chưa được hưởng bất kỳ lợi ích nào từ việc được trao quyền sử dụng đất).</w:t>
            </w:r>
          </w:p>
        </w:tc>
        <w:tc>
          <w:tcPr>
            <w:tcW w:w="1474" w:type="pct"/>
          </w:tcPr>
          <w:p w14:paraId="5250632E" w14:textId="77777777" w:rsidR="00000FA3" w:rsidRPr="00BC0EC6" w:rsidRDefault="00000FA3" w:rsidP="008624CF">
            <w:pPr>
              <w:pStyle w:val="PHULUC"/>
              <w:widowControl w:val="0"/>
              <w:spacing w:after="120"/>
              <w:jc w:val="both"/>
              <w:rPr>
                <w:rFonts w:eastAsia="MS Mincho"/>
                <w:lang w:val="vi-VN"/>
              </w:rPr>
            </w:pPr>
            <w:r w:rsidRPr="00BC0EC6">
              <w:rPr>
                <w:rFonts w:eastAsia="MS Mincho"/>
                <w:lang w:val="vi-VN"/>
              </w:rPr>
              <w:lastRenderedPageBreak/>
              <w:t>Kiến nghị, đề xuất:</w:t>
            </w:r>
          </w:p>
          <w:p w14:paraId="70F9C7D4" w14:textId="77777777" w:rsidR="00000FA3" w:rsidRPr="00BC0EC6" w:rsidRDefault="00000FA3" w:rsidP="008624CF">
            <w:pPr>
              <w:pStyle w:val="PHULUC"/>
              <w:widowControl w:val="0"/>
              <w:spacing w:after="120"/>
              <w:jc w:val="both"/>
              <w:rPr>
                <w:b w:val="0"/>
                <w:lang w:val="vi-VN"/>
              </w:rPr>
            </w:pPr>
            <w:r w:rsidRPr="00BC0EC6">
              <w:rPr>
                <w:b w:val="0"/>
                <w:lang w:val="vi-VN"/>
              </w:rPr>
              <w:t xml:space="preserve">Để tránh gây ra gánh nặng tài chính rất lớn với doanh nghiệp, đảm bảo công bằng và sự </w:t>
            </w:r>
            <w:r w:rsidRPr="00BC0EC6">
              <w:rPr>
                <w:rFonts w:eastAsia="MS Mincho"/>
                <w:b w:val="0"/>
                <w:lang w:val="vi-VN"/>
              </w:rPr>
              <w:t xml:space="preserve">hài hòa lợi ích giữa Nhà nước và doanh nghiệp, kiến nghị Bộ Tài chính nghiên cứu, tham mưu cho Chính phủ sửa đổi </w:t>
            </w:r>
            <w:r w:rsidRPr="00BC0EC6">
              <w:rPr>
                <w:rFonts w:eastAsia="MS Mincho"/>
                <w:b w:val="0"/>
                <w:lang w:val="vi-VN"/>
              </w:rPr>
              <w:lastRenderedPageBreak/>
              <w:t>Nghị định số 103/2024/NĐ-CP theo hướng:</w:t>
            </w:r>
          </w:p>
          <w:p w14:paraId="39741457" w14:textId="77777777" w:rsidR="00000FA3" w:rsidRPr="00BC0EC6" w:rsidRDefault="00000FA3" w:rsidP="008624CF">
            <w:pPr>
              <w:pStyle w:val="PHULUC"/>
              <w:widowControl w:val="0"/>
              <w:spacing w:after="120"/>
              <w:jc w:val="both"/>
              <w:rPr>
                <w:b w:val="0"/>
                <w:lang w:val="vi-VN"/>
              </w:rPr>
            </w:pPr>
            <w:r w:rsidRPr="00BC0EC6">
              <w:rPr>
                <w:rFonts w:eastAsia="MS Mincho"/>
                <w:b w:val="0"/>
                <w:lang w:val="vi-VN"/>
              </w:rPr>
              <w:t xml:space="preserve">(1) Việc </w:t>
            </w:r>
            <w:r w:rsidRPr="00BC0EC6">
              <w:rPr>
                <w:b w:val="0"/>
                <w:lang w:val="vi-VN"/>
              </w:rPr>
              <w:t xml:space="preserve">tính khoản tiền người sử dụng đất phải nộp bổ sung đối với thời gian chưa tính tiền sử dụng đất, tiền thuê đất theo quy định tại điểm d khoản 2 Điều 257 Luật Đất đai 2024 </w:t>
            </w:r>
            <w:r w:rsidRPr="00BC0EC6">
              <w:rPr>
                <w:lang w:val="vi-VN"/>
              </w:rPr>
              <w:t xml:space="preserve">chỉ áp dụng </w:t>
            </w:r>
            <w:r w:rsidRPr="00BC0EC6">
              <w:rPr>
                <w:b w:val="0"/>
                <w:lang w:val="vi-VN"/>
              </w:rPr>
              <w:t>cho trường hợp người sử dụng đất đã có Quyết định trao quyền sử dụng đất trước thời điểm Luật Đất đai 2024 có hiệu lực, chưa có quyết định xác định giá đất nhưng có hành vi không tuân thủ pháp luật như đã đưa diện tích đất được trao quyền sử dụng đất vào khai thác, kinh doanh. Đối với các trường hợp tuân thủ đúng quy định pháp luật, chưa thực hiện việc khai thác, kinh doanh trên diện tích đất được trao quyền sử dụng đất thì không phải nộp tiền bổ sung đối với thời gian chưa tính tiền sử dụng đất, tiền thuê đất.</w:t>
            </w:r>
          </w:p>
          <w:p w14:paraId="353D1F0E" w14:textId="77777777" w:rsidR="00000FA3" w:rsidRPr="00BC0EC6" w:rsidRDefault="00000FA3" w:rsidP="008624CF">
            <w:pPr>
              <w:pStyle w:val="PHULUC"/>
              <w:widowControl w:val="0"/>
              <w:spacing w:after="120"/>
              <w:jc w:val="both"/>
              <w:rPr>
                <w:b w:val="0"/>
                <w:lang w:val="vi-VN"/>
              </w:rPr>
            </w:pPr>
            <w:r w:rsidRPr="00BC0EC6">
              <w:rPr>
                <w:b w:val="0"/>
                <w:lang w:val="vi-VN"/>
              </w:rPr>
              <w:t>(2) Đ</w:t>
            </w:r>
            <w:r w:rsidRPr="00BC0EC6">
              <w:rPr>
                <w:rFonts w:eastAsia="MS Mincho"/>
                <w:b w:val="0"/>
                <w:lang w:val="vi-VN"/>
              </w:rPr>
              <w:t xml:space="preserve">iều chỉnh giảm mức </w:t>
            </w:r>
            <w:r w:rsidRPr="00BC0EC6">
              <w:rPr>
                <w:b w:val="0"/>
                <w:lang w:val="vi-VN"/>
              </w:rPr>
              <w:t xml:space="preserve">thu 5,4%/năm tính trên số tiền sử dụng đất, tiền thuê đất phải nộp để tránh gây ra gánh nặng tài chính với doanh nghiệp theo hướng xác định khoản tiền người sử dụng đất phải nộp bổ sung theo mức lãi suất tiền gửi tiết kiệm của các ngân hàng TMCP mà nhà nước sở hữu trên 50% vốn điều lệ </w:t>
            </w:r>
            <w:r w:rsidRPr="00BC0EC6">
              <w:rPr>
                <w:b w:val="0"/>
                <w:i/>
                <w:lang w:val="vi-VN"/>
              </w:rPr>
              <w:t xml:space="preserve">(Ví dụ: </w:t>
            </w:r>
            <w:r w:rsidRPr="00BC0EC6">
              <w:rPr>
                <w:i/>
                <w:lang w:val="vi-VN"/>
              </w:rPr>
              <w:t>tính bằng 50% lãi suất tiền gửi trung bình của 03 ngân hàng thương mại mà Nhà nước sở hữu trên 50% vốn điều lệ của kỳ hạn 03 tháng)</w:t>
            </w:r>
            <w:r w:rsidRPr="00BC0EC6">
              <w:rPr>
                <w:b w:val="0"/>
                <w:lang w:val="vi-VN"/>
              </w:rPr>
              <w:t>.</w:t>
            </w:r>
          </w:p>
          <w:p w14:paraId="04DD2093" w14:textId="77777777" w:rsidR="00000FA3" w:rsidRPr="00BC0EC6"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BC0EC6">
              <w:rPr>
                <w:rFonts w:ascii="Times New Roman" w:hAnsi="Times New Roman" w:cs="Times New Roman"/>
                <w:b/>
                <w:sz w:val="24"/>
                <w:szCs w:val="24"/>
                <w:lang w:val="vi-VN"/>
              </w:rPr>
              <w:t xml:space="preserve">(3) Trong thời gian </w:t>
            </w:r>
            <w:r w:rsidRPr="00BC0EC6">
              <w:rPr>
                <w:rFonts w:ascii="Times New Roman" w:eastAsia="MS Mincho" w:hAnsi="Times New Roman" w:cs="Times New Roman"/>
                <w:b/>
                <w:sz w:val="24"/>
                <w:szCs w:val="24"/>
                <w:lang w:val="vi-VN"/>
              </w:rPr>
              <w:t xml:space="preserve">chưa sửa đổi Nghị định số 103/2024, kiến nghị Bộ Tài chính tham mưu cho Chính phủ ban </w:t>
            </w:r>
            <w:r w:rsidRPr="00BC0EC6">
              <w:rPr>
                <w:rFonts w:ascii="Times New Roman" w:eastAsia="MS Mincho" w:hAnsi="Times New Roman" w:cs="Times New Roman"/>
                <w:b/>
                <w:sz w:val="24"/>
                <w:szCs w:val="24"/>
                <w:lang w:val="vi-VN"/>
              </w:rPr>
              <w:lastRenderedPageBreak/>
              <w:t xml:space="preserve">hành văn bản hướng dẫn các địa phương tạm thời chưa thu khoản nộp bổ sung như trên. </w:t>
            </w:r>
          </w:p>
        </w:tc>
      </w:tr>
      <w:tr w:rsidR="00000FA3" w:rsidRPr="00BC0EC6" w14:paraId="4CEBC6F0" w14:textId="77777777" w:rsidTr="008624CF">
        <w:trPr>
          <w:trHeight w:val="162"/>
        </w:trPr>
        <w:tc>
          <w:tcPr>
            <w:tcW w:w="233" w:type="pct"/>
          </w:tcPr>
          <w:p w14:paraId="10C2FA1F" w14:textId="77777777" w:rsidR="00000FA3" w:rsidRPr="00BC0EC6" w:rsidRDefault="00000FA3" w:rsidP="00000FA3">
            <w:pPr>
              <w:pStyle w:val="ListParagraph"/>
              <w:numPr>
                <w:ilvl w:val="0"/>
                <w:numId w:val="6"/>
              </w:numPr>
              <w:spacing w:after="120"/>
              <w:ind w:left="0" w:firstLine="0"/>
              <w:jc w:val="both"/>
              <w:rPr>
                <w:rFonts w:ascii="Times New Roman" w:hAnsi="Times New Roman" w:cs="Times New Roman"/>
                <w:color w:val="000000" w:themeColor="text1"/>
                <w:sz w:val="24"/>
                <w:szCs w:val="24"/>
                <w:lang w:val="vi-VN"/>
              </w:rPr>
            </w:pPr>
          </w:p>
        </w:tc>
        <w:tc>
          <w:tcPr>
            <w:tcW w:w="569" w:type="pct"/>
          </w:tcPr>
          <w:p w14:paraId="23022771" w14:textId="77777777" w:rsidR="00000FA3" w:rsidRPr="00BC0EC6" w:rsidRDefault="00000FA3" w:rsidP="008624CF">
            <w:pPr>
              <w:spacing w:after="120"/>
              <w:jc w:val="both"/>
              <w:rPr>
                <w:rFonts w:ascii="Times New Roman" w:hAnsi="Times New Roman" w:cs="Times New Roman"/>
                <w:color w:val="000000" w:themeColor="text1"/>
                <w:sz w:val="24"/>
                <w:szCs w:val="24"/>
              </w:rPr>
            </w:pPr>
            <w:proofErr w:type="spellStart"/>
            <w:r w:rsidRPr="00BC0EC6">
              <w:rPr>
                <w:rFonts w:ascii="Times New Roman" w:hAnsi="Times New Roman" w:cs="Times New Roman"/>
                <w:color w:val="000000" w:themeColor="text1"/>
                <w:sz w:val="24"/>
                <w:szCs w:val="24"/>
              </w:rPr>
              <w:t>Khoản</w:t>
            </w:r>
            <w:proofErr w:type="spellEnd"/>
            <w:r w:rsidRPr="00BC0EC6">
              <w:rPr>
                <w:rFonts w:ascii="Times New Roman" w:hAnsi="Times New Roman" w:cs="Times New Roman"/>
                <w:color w:val="000000" w:themeColor="text1"/>
                <w:sz w:val="24"/>
                <w:szCs w:val="24"/>
              </w:rPr>
              <w:t xml:space="preserve"> 5 </w:t>
            </w:r>
            <w:proofErr w:type="spellStart"/>
            <w:r w:rsidRPr="00BC0EC6">
              <w:rPr>
                <w:rFonts w:ascii="Times New Roman" w:hAnsi="Times New Roman" w:cs="Times New Roman"/>
                <w:color w:val="000000" w:themeColor="text1"/>
                <w:sz w:val="24"/>
                <w:szCs w:val="24"/>
              </w:rPr>
              <w:t>Điều</w:t>
            </w:r>
            <w:proofErr w:type="spellEnd"/>
            <w:r w:rsidRPr="00BC0EC6">
              <w:rPr>
                <w:rFonts w:ascii="Times New Roman" w:hAnsi="Times New Roman" w:cs="Times New Roman"/>
                <w:color w:val="000000" w:themeColor="text1"/>
                <w:sz w:val="24"/>
                <w:szCs w:val="24"/>
              </w:rPr>
              <w:t xml:space="preserve"> 53 (</w:t>
            </w:r>
            <w:proofErr w:type="spellStart"/>
            <w:r w:rsidRPr="00BC0EC6">
              <w:rPr>
                <w:rFonts w:ascii="Times New Roman" w:hAnsi="Times New Roman" w:cs="Times New Roman"/>
                <w:color w:val="000000" w:themeColor="text1"/>
                <w:sz w:val="24"/>
                <w:szCs w:val="24"/>
              </w:rPr>
              <w:t>dự</w:t>
            </w:r>
            <w:proofErr w:type="spellEnd"/>
            <w:r w:rsidRPr="00BC0EC6">
              <w:rPr>
                <w:rFonts w:ascii="Times New Roman" w:hAnsi="Times New Roman" w:cs="Times New Roman"/>
                <w:color w:val="000000" w:themeColor="text1"/>
                <w:sz w:val="24"/>
                <w:szCs w:val="24"/>
              </w:rPr>
              <w:t xml:space="preserve"> </w:t>
            </w:r>
            <w:proofErr w:type="spellStart"/>
            <w:r w:rsidRPr="00BC0EC6">
              <w:rPr>
                <w:rFonts w:ascii="Times New Roman" w:hAnsi="Times New Roman" w:cs="Times New Roman"/>
                <w:color w:val="000000" w:themeColor="text1"/>
                <w:sz w:val="24"/>
                <w:szCs w:val="24"/>
              </w:rPr>
              <w:t>thảo</w:t>
            </w:r>
            <w:proofErr w:type="spellEnd"/>
            <w:r w:rsidRPr="00BC0EC6">
              <w:rPr>
                <w:rFonts w:ascii="Times New Roman" w:hAnsi="Times New Roman" w:cs="Times New Roman"/>
                <w:color w:val="000000" w:themeColor="text1"/>
                <w:sz w:val="24"/>
                <w:szCs w:val="24"/>
              </w:rPr>
              <w:t>)</w:t>
            </w:r>
          </w:p>
        </w:tc>
        <w:tc>
          <w:tcPr>
            <w:tcW w:w="1281" w:type="pct"/>
            <w:gridSpan w:val="2"/>
          </w:tcPr>
          <w:p w14:paraId="24AFEC06" w14:textId="77777777" w:rsidR="00000FA3" w:rsidRPr="00BC0EC6" w:rsidRDefault="00000FA3" w:rsidP="008624CF">
            <w:pPr>
              <w:tabs>
                <w:tab w:val="left" w:pos="1590"/>
              </w:tabs>
              <w:spacing w:after="120"/>
              <w:jc w:val="both"/>
              <w:rPr>
                <w:rFonts w:ascii="Times New Roman" w:hAnsi="Times New Roman" w:cs="Times New Roman"/>
                <w:color w:val="000000" w:themeColor="text1"/>
                <w:sz w:val="24"/>
                <w:szCs w:val="24"/>
                <w:lang w:val="nb-NO"/>
              </w:rPr>
            </w:pPr>
            <w:r w:rsidRPr="00BC0EC6">
              <w:rPr>
                <w:rFonts w:ascii="Times New Roman" w:hAnsi="Times New Roman" w:cs="Times New Roman"/>
                <w:color w:val="000000" w:themeColor="text1"/>
                <w:sz w:val="24"/>
                <w:szCs w:val="24"/>
                <w:lang w:val="nb-NO"/>
              </w:rPr>
              <w:t>Bổ sung khoản 5 Điều 52:</w:t>
            </w:r>
          </w:p>
          <w:p w14:paraId="0BFE7115" w14:textId="77777777" w:rsidR="00000FA3" w:rsidRPr="00BC0EC6" w:rsidRDefault="00000FA3" w:rsidP="008624CF">
            <w:pPr>
              <w:tabs>
                <w:tab w:val="left" w:pos="1590"/>
              </w:tabs>
              <w:spacing w:after="120"/>
              <w:jc w:val="both"/>
              <w:rPr>
                <w:rFonts w:ascii="Times New Roman" w:hAnsi="Times New Roman" w:cs="Times New Roman"/>
                <w:bCs/>
                <w:color w:val="000000" w:themeColor="text1"/>
                <w:sz w:val="24"/>
                <w:szCs w:val="24"/>
              </w:rPr>
            </w:pPr>
            <w:r w:rsidRPr="00BC0EC6">
              <w:rPr>
                <w:rFonts w:ascii="Times New Roman" w:hAnsi="Times New Roman" w:cs="Times New Roman"/>
                <w:bCs/>
                <w:iCs/>
                <w:color w:val="000000" w:themeColor="text1"/>
                <w:sz w:val="24"/>
                <w:szCs w:val="24"/>
              </w:rPr>
              <w:t>“</w:t>
            </w:r>
            <w:r w:rsidRPr="00BC0EC6">
              <w:rPr>
                <w:rFonts w:ascii="Times New Roman" w:hAnsi="Times New Roman" w:cs="Times New Roman"/>
                <w:bCs/>
                <w:color w:val="000000" w:themeColor="text1"/>
                <w:sz w:val="24"/>
                <w:szCs w:val="24"/>
              </w:rPr>
              <w:t xml:space="preserve">5. Trường </w:t>
            </w:r>
            <w:proofErr w:type="spellStart"/>
            <w:r w:rsidRPr="00BC0EC6">
              <w:rPr>
                <w:rFonts w:ascii="Times New Roman" w:hAnsi="Times New Roman" w:cs="Times New Roman"/>
                <w:bCs/>
                <w:color w:val="000000" w:themeColor="text1"/>
                <w:sz w:val="24"/>
                <w:szCs w:val="24"/>
              </w:rPr>
              <w:t>hợp</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tổ</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chức</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kinh</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tế</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nhận</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chuyển</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nhượng</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quyền</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sử</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dụng</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đất</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hợp</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pháp</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để</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thực</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hiện</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dự</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án</w:t>
            </w:r>
            <w:proofErr w:type="spellEnd"/>
            <w:r w:rsidRPr="00BC0EC6">
              <w:rPr>
                <w:rFonts w:ascii="Times New Roman" w:hAnsi="Times New Roman" w:cs="Times New Roman"/>
                <w:bCs/>
                <w:color w:val="000000" w:themeColor="text1"/>
                <w:sz w:val="24"/>
                <w:szCs w:val="24"/>
              </w:rPr>
              <w:t> </w:t>
            </w:r>
            <w:proofErr w:type="spellStart"/>
            <w:r w:rsidRPr="00BC0EC6">
              <w:rPr>
                <w:rFonts w:ascii="Times New Roman" w:hAnsi="Times New Roman" w:cs="Times New Roman"/>
                <w:bCs/>
                <w:color w:val="000000" w:themeColor="text1"/>
                <w:sz w:val="24"/>
                <w:szCs w:val="24"/>
              </w:rPr>
              <w:t>đầu</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tư</w:t>
            </w:r>
            <w:proofErr w:type="spellEnd"/>
            <w:r w:rsidRPr="00BC0EC6">
              <w:rPr>
                <w:rFonts w:ascii="Times New Roman" w:hAnsi="Times New Roman" w:cs="Times New Roman"/>
                <w:bCs/>
                <w:color w:val="000000" w:themeColor="text1"/>
                <w:sz w:val="24"/>
                <w:szCs w:val="24"/>
              </w:rPr>
              <w:t> </w:t>
            </w:r>
            <w:proofErr w:type="spellStart"/>
            <w:r w:rsidRPr="00BC0EC6">
              <w:rPr>
                <w:rFonts w:ascii="Times New Roman" w:hAnsi="Times New Roman" w:cs="Times New Roman"/>
                <w:bCs/>
                <w:color w:val="000000" w:themeColor="text1"/>
                <w:sz w:val="24"/>
                <w:szCs w:val="24"/>
              </w:rPr>
              <w:t>mà</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phải</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chuyển</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mục</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đích</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sử</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dụng</w:t>
            </w:r>
            <w:proofErr w:type="spellEnd"/>
            <w:r w:rsidRPr="00BC0EC6">
              <w:rPr>
                <w:rFonts w:ascii="Times New Roman" w:hAnsi="Times New Roman" w:cs="Times New Roman"/>
                <w:bCs/>
                <w:color w:val="000000" w:themeColor="text1"/>
                <w:sz w:val="24"/>
                <w:szCs w:val="24"/>
              </w:rPr>
              <w:t> </w:t>
            </w:r>
            <w:proofErr w:type="spellStart"/>
            <w:r w:rsidRPr="00BC0EC6">
              <w:rPr>
                <w:rFonts w:ascii="Times New Roman" w:hAnsi="Times New Roman" w:cs="Times New Roman"/>
                <w:bCs/>
                <w:color w:val="000000" w:themeColor="text1"/>
                <w:sz w:val="24"/>
                <w:szCs w:val="24"/>
              </w:rPr>
              <w:t>đất</w:t>
            </w:r>
            <w:proofErr w:type="spellEnd"/>
            <w:r w:rsidRPr="00BC0EC6">
              <w:rPr>
                <w:rFonts w:ascii="Times New Roman" w:hAnsi="Times New Roman" w:cs="Times New Roman"/>
                <w:bCs/>
                <w:color w:val="000000" w:themeColor="text1"/>
                <w:sz w:val="24"/>
                <w:szCs w:val="24"/>
              </w:rPr>
              <w:t> </w:t>
            </w:r>
            <w:proofErr w:type="spellStart"/>
            <w:r w:rsidRPr="00BC0EC6">
              <w:rPr>
                <w:rFonts w:ascii="Times New Roman" w:hAnsi="Times New Roman" w:cs="Times New Roman"/>
                <w:bCs/>
                <w:color w:val="000000" w:themeColor="text1"/>
                <w:sz w:val="24"/>
                <w:szCs w:val="24"/>
              </w:rPr>
              <w:t>trước</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ngày</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Nghị</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định</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này</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có</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hiệu</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lực</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thi</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hành</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nhưng</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đến</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ngày</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Nghị</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định</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này</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có</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hiệu</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lực</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thi</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hành</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chưa</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hoàn</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thành</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nghĩa</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vụ</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về</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tiền</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sử</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dụng</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đất</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tiền</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thuê</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đất</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th</w:t>
            </w:r>
            <w:proofErr w:type="spellEnd"/>
            <w:r w:rsidRPr="00BC0EC6">
              <w:rPr>
                <w:rFonts w:ascii="Times New Roman" w:hAnsi="Times New Roman" w:cs="Times New Roman"/>
                <w:bCs/>
                <w:color w:val="000000" w:themeColor="text1"/>
                <w:sz w:val="24"/>
                <w:szCs w:val="24"/>
                <w:lang w:val="en-GB"/>
              </w:rPr>
              <w:t xml:space="preserve">ì </w:t>
            </w:r>
            <w:proofErr w:type="spellStart"/>
            <w:r w:rsidRPr="00BC0EC6">
              <w:rPr>
                <w:rFonts w:ascii="Times New Roman" w:hAnsi="Times New Roman" w:cs="Times New Roman"/>
                <w:bCs/>
                <w:color w:val="000000" w:themeColor="text1"/>
                <w:sz w:val="24"/>
                <w:szCs w:val="24"/>
                <w:lang w:val="en-GB"/>
              </w:rPr>
              <w:t>việc</w:t>
            </w:r>
            <w:proofErr w:type="spellEnd"/>
            <w:r w:rsidRPr="00BC0EC6">
              <w:rPr>
                <w:rFonts w:ascii="Times New Roman" w:hAnsi="Times New Roman" w:cs="Times New Roman"/>
                <w:bCs/>
                <w:color w:val="000000" w:themeColor="text1"/>
                <w:sz w:val="24"/>
                <w:szCs w:val="24"/>
                <w:lang w:val="en-GB"/>
              </w:rPr>
              <w:t xml:space="preserve"> </w:t>
            </w:r>
            <w:proofErr w:type="spellStart"/>
            <w:r w:rsidRPr="00BC0EC6">
              <w:rPr>
                <w:rFonts w:ascii="Times New Roman" w:hAnsi="Times New Roman" w:cs="Times New Roman"/>
                <w:bCs/>
                <w:color w:val="000000" w:themeColor="text1"/>
                <w:sz w:val="24"/>
                <w:szCs w:val="24"/>
                <w:lang w:val="en-GB"/>
              </w:rPr>
              <w:t>tính</w:t>
            </w:r>
            <w:proofErr w:type="spellEnd"/>
            <w:r w:rsidRPr="00BC0EC6">
              <w:rPr>
                <w:rFonts w:ascii="Times New Roman" w:hAnsi="Times New Roman" w:cs="Times New Roman"/>
                <w:bCs/>
                <w:color w:val="000000" w:themeColor="text1"/>
                <w:sz w:val="24"/>
                <w:szCs w:val="24"/>
                <w:lang w:val="en-GB"/>
              </w:rPr>
              <w:t xml:space="preserve"> </w:t>
            </w:r>
            <w:proofErr w:type="spellStart"/>
            <w:r w:rsidRPr="00BC0EC6">
              <w:rPr>
                <w:rFonts w:ascii="Times New Roman" w:hAnsi="Times New Roman" w:cs="Times New Roman"/>
                <w:bCs/>
                <w:color w:val="000000" w:themeColor="text1"/>
                <w:sz w:val="24"/>
                <w:szCs w:val="24"/>
                <w:lang w:val="en-GB"/>
              </w:rPr>
              <w:t>tiền</w:t>
            </w:r>
            <w:proofErr w:type="spellEnd"/>
            <w:r w:rsidRPr="00BC0EC6">
              <w:rPr>
                <w:rFonts w:ascii="Times New Roman" w:hAnsi="Times New Roman" w:cs="Times New Roman"/>
                <w:bCs/>
                <w:color w:val="000000" w:themeColor="text1"/>
                <w:sz w:val="24"/>
                <w:szCs w:val="24"/>
                <w:lang w:val="en-GB"/>
              </w:rPr>
              <w:t xml:space="preserve"> </w:t>
            </w:r>
            <w:proofErr w:type="spellStart"/>
            <w:r w:rsidRPr="00BC0EC6">
              <w:rPr>
                <w:rFonts w:ascii="Times New Roman" w:hAnsi="Times New Roman" w:cs="Times New Roman"/>
                <w:bCs/>
                <w:color w:val="000000" w:themeColor="text1"/>
                <w:sz w:val="24"/>
                <w:szCs w:val="24"/>
                <w:lang w:val="en-GB"/>
              </w:rPr>
              <w:t>sử</w:t>
            </w:r>
            <w:proofErr w:type="spellEnd"/>
            <w:r w:rsidRPr="00BC0EC6">
              <w:rPr>
                <w:rFonts w:ascii="Times New Roman" w:hAnsi="Times New Roman" w:cs="Times New Roman"/>
                <w:bCs/>
                <w:color w:val="000000" w:themeColor="text1"/>
                <w:sz w:val="24"/>
                <w:szCs w:val="24"/>
                <w:lang w:val="en-GB"/>
              </w:rPr>
              <w:t xml:space="preserve"> </w:t>
            </w:r>
            <w:proofErr w:type="spellStart"/>
            <w:r w:rsidRPr="00BC0EC6">
              <w:rPr>
                <w:rFonts w:ascii="Times New Roman" w:hAnsi="Times New Roman" w:cs="Times New Roman"/>
                <w:bCs/>
                <w:color w:val="000000" w:themeColor="text1"/>
                <w:sz w:val="24"/>
                <w:szCs w:val="24"/>
                <w:lang w:val="en-GB"/>
              </w:rPr>
              <w:t>dụng</w:t>
            </w:r>
            <w:proofErr w:type="spellEnd"/>
            <w:r w:rsidRPr="00BC0EC6">
              <w:rPr>
                <w:rFonts w:ascii="Times New Roman" w:hAnsi="Times New Roman" w:cs="Times New Roman"/>
                <w:bCs/>
                <w:color w:val="000000" w:themeColor="text1"/>
                <w:sz w:val="24"/>
                <w:szCs w:val="24"/>
                <w:lang w:val="en-GB"/>
              </w:rPr>
              <w:t xml:space="preserve"> </w:t>
            </w:r>
            <w:proofErr w:type="spellStart"/>
            <w:r w:rsidRPr="00BC0EC6">
              <w:rPr>
                <w:rFonts w:ascii="Times New Roman" w:hAnsi="Times New Roman" w:cs="Times New Roman"/>
                <w:bCs/>
                <w:color w:val="000000" w:themeColor="text1"/>
                <w:sz w:val="24"/>
                <w:szCs w:val="24"/>
                <w:lang w:val="en-GB"/>
              </w:rPr>
              <w:t>đất</w:t>
            </w:r>
            <w:proofErr w:type="spellEnd"/>
            <w:r w:rsidRPr="00BC0EC6">
              <w:rPr>
                <w:rFonts w:ascii="Times New Roman" w:hAnsi="Times New Roman" w:cs="Times New Roman"/>
                <w:bCs/>
                <w:color w:val="000000" w:themeColor="text1"/>
                <w:sz w:val="24"/>
                <w:szCs w:val="24"/>
                <w:lang w:val="en-GB"/>
              </w:rPr>
              <w:t xml:space="preserve">, </w:t>
            </w:r>
            <w:proofErr w:type="spellStart"/>
            <w:r w:rsidRPr="00BC0EC6">
              <w:rPr>
                <w:rFonts w:ascii="Times New Roman" w:hAnsi="Times New Roman" w:cs="Times New Roman"/>
                <w:bCs/>
                <w:color w:val="000000" w:themeColor="text1"/>
                <w:sz w:val="24"/>
                <w:szCs w:val="24"/>
                <w:lang w:val="en-GB"/>
              </w:rPr>
              <w:t>tiền</w:t>
            </w:r>
            <w:proofErr w:type="spellEnd"/>
            <w:r w:rsidRPr="00BC0EC6">
              <w:rPr>
                <w:rFonts w:ascii="Times New Roman" w:hAnsi="Times New Roman" w:cs="Times New Roman"/>
                <w:bCs/>
                <w:color w:val="000000" w:themeColor="text1"/>
                <w:sz w:val="24"/>
                <w:szCs w:val="24"/>
                <w:lang w:val="en-GB"/>
              </w:rPr>
              <w:t xml:space="preserve"> </w:t>
            </w:r>
            <w:proofErr w:type="spellStart"/>
            <w:r w:rsidRPr="00BC0EC6">
              <w:rPr>
                <w:rFonts w:ascii="Times New Roman" w:hAnsi="Times New Roman" w:cs="Times New Roman"/>
                <w:bCs/>
                <w:color w:val="000000" w:themeColor="text1"/>
                <w:sz w:val="24"/>
                <w:szCs w:val="24"/>
                <w:lang w:val="en-GB"/>
              </w:rPr>
              <w:t>thuê</w:t>
            </w:r>
            <w:proofErr w:type="spellEnd"/>
            <w:r w:rsidRPr="00BC0EC6">
              <w:rPr>
                <w:rFonts w:ascii="Times New Roman" w:hAnsi="Times New Roman" w:cs="Times New Roman"/>
                <w:bCs/>
                <w:color w:val="000000" w:themeColor="text1"/>
                <w:sz w:val="24"/>
                <w:szCs w:val="24"/>
                <w:lang w:val="en-GB"/>
              </w:rPr>
              <w:t xml:space="preserve"> </w:t>
            </w:r>
            <w:proofErr w:type="spellStart"/>
            <w:r w:rsidRPr="00BC0EC6">
              <w:rPr>
                <w:rFonts w:ascii="Times New Roman" w:hAnsi="Times New Roman" w:cs="Times New Roman"/>
                <w:bCs/>
                <w:color w:val="000000" w:themeColor="text1"/>
                <w:sz w:val="24"/>
                <w:szCs w:val="24"/>
                <w:lang w:val="en-GB"/>
              </w:rPr>
              <w:t>đất</w:t>
            </w:r>
            <w:proofErr w:type="spellEnd"/>
            <w:r w:rsidRPr="00BC0EC6">
              <w:rPr>
                <w:rFonts w:ascii="Times New Roman" w:hAnsi="Times New Roman" w:cs="Times New Roman"/>
                <w:bCs/>
                <w:color w:val="000000" w:themeColor="text1"/>
                <w:sz w:val="24"/>
                <w:szCs w:val="24"/>
                <w:lang w:val="en-GB"/>
              </w:rPr>
              <w:t xml:space="preserve"> </w:t>
            </w:r>
            <w:proofErr w:type="spellStart"/>
            <w:r w:rsidRPr="00BC0EC6">
              <w:rPr>
                <w:rFonts w:ascii="Times New Roman" w:hAnsi="Times New Roman" w:cs="Times New Roman"/>
                <w:bCs/>
                <w:color w:val="000000" w:themeColor="text1"/>
                <w:sz w:val="24"/>
                <w:szCs w:val="24"/>
                <w:lang w:val="en-GB"/>
              </w:rPr>
              <w:t>khi</w:t>
            </w:r>
            <w:proofErr w:type="spellEnd"/>
            <w:r w:rsidRPr="00BC0EC6">
              <w:rPr>
                <w:rFonts w:ascii="Times New Roman" w:hAnsi="Times New Roman" w:cs="Times New Roman"/>
                <w:bCs/>
                <w:color w:val="000000" w:themeColor="text1"/>
                <w:sz w:val="24"/>
                <w:szCs w:val="24"/>
                <w:lang w:val="en-GB"/>
              </w:rPr>
              <w:t xml:space="preserve"> </w:t>
            </w:r>
            <w:proofErr w:type="spellStart"/>
            <w:r w:rsidRPr="00BC0EC6">
              <w:rPr>
                <w:rFonts w:ascii="Times New Roman" w:hAnsi="Times New Roman" w:cs="Times New Roman"/>
                <w:bCs/>
                <w:color w:val="000000" w:themeColor="text1"/>
                <w:sz w:val="24"/>
                <w:szCs w:val="24"/>
                <w:lang w:val="en-GB"/>
              </w:rPr>
              <w:t>chuyển</w:t>
            </w:r>
            <w:proofErr w:type="spellEnd"/>
            <w:r w:rsidRPr="00BC0EC6">
              <w:rPr>
                <w:rFonts w:ascii="Times New Roman" w:hAnsi="Times New Roman" w:cs="Times New Roman"/>
                <w:bCs/>
                <w:color w:val="000000" w:themeColor="text1"/>
                <w:sz w:val="24"/>
                <w:szCs w:val="24"/>
                <w:lang w:val="en-GB"/>
              </w:rPr>
              <w:t xml:space="preserve"> </w:t>
            </w:r>
            <w:proofErr w:type="spellStart"/>
            <w:r w:rsidRPr="00BC0EC6">
              <w:rPr>
                <w:rFonts w:ascii="Times New Roman" w:hAnsi="Times New Roman" w:cs="Times New Roman"/>
                <w:bCs/>
                <w:color w:val="000000" w:themeColor="text1"/>
                <w:sz w:val="24"/>
                <w:szCs w:val="24"/>
                <w:lang w:val="en-GB"/>
              </w:rPr>
              <w:t>mục</w:t>
            </w:r>
            <w:proofErr w:type="spellEnd"/>
            <w:r w:rsidRPr="00BC0EC6">
              <w:rPr>
                <w:rFonts w:ascii="Times New Roman" w:hAnsi="Times New Roman" w:cs="Times New Roman"/>
                <w:bCs/>
                <w:color w:val="000000" w:themeColor="text1"/>
                <w:sz w:val="24"/>
                <w:szCs w:val="24"/>
                <w:lang w:val="en-GB"/>
              </w:rPr>
              <w:t xml:space="preserve"> </w:t>
            </w:r>
            <w:proofErr w:type="spellStart"/>
            <w:r w:rsidRPr="00BC0EC6">
              <w:rPr>
                <w:rFonts w:ascii="Times New Roman" w:hAnsi="Times New Roman" w:cs="Times New Roman"/>
                <w:bCs/>
                <w:color w:val="000000" w:themeColor="text1"/>
                <w:sz w:val="24"/>
                <w:szCs w:val="24"/>
                <w:lang w:val="en-GB"/>
              </w:rPr>
              <w:t>đích</w:t>
            </w:r>
            <w:proofErr w:type="spellEnd"/>
            <w:r w:rsidRPr="00BC0EC6">
              <w:rPr>
                <w:rFonts w:ascii="Times New Roman" w:hAnsi="Times New Roman" w:cs="Times New Roman"/>
                <w:bCs/>
                <w:color w:val="000000" w:themeColor="text1"/>
                <w:sz w:val="24"/>
                <w:szCs w:val="24"/>
                <w:lang w:val="en-GB"/>
              </w:rPr>
              <w:t xml:space="preserve"> </w:t>
            </w:r>
            <w:proofErr w:type="spellStart"/>
            <w:r w:rsidRPr="00BC0EC6">
              <w:rPr>
                <w:rFonts w:ascii="Times New Roman" w:hAnsi="Times New Roman" w:cs="Times New Roman"/>
                <w:bCs/>
                <w:color w:val="000000" w:themeColor="text1"/>
                <w:sz w:val="24"/>
                <w:szCs w:val="24"/>
                <w:lang w:val="en-GB"/>
              </w:rPr>
              <w:t>sử</w:t>
            </w:r>
            <w:proofErr w:type="spellEnd"/>
            <w:r w:rsidRPr="00BC0EC6">
              <w:rPr>
                <w:rFonts w:ascii="Times New Roman" w:hAnsi="Times New Roman" w:cs="Times New Roman"/>
                <w:bCs/>
                <w:color w:val="000000" w:themeColor="text1"/>
                <w:sz w:val="24"/>
                <w:szCs w:val="24"/>
                <w:lang w:val="en-GB"/>
              </w:rPr>
              <w:t xml:space="preserve"> </w:t>
            </w:r>
            <w:proofErr w:type="spellStart"/>
            <w:r w:rsidRPr="00BC0EC6">
              <w:rPr>
                <w:rFonts w:ascii="Times New Roman" w:hAnsi="Times New Roman" w:cs="Times New Roman"/>
                <w:bCs/>
                <w:color w:val="000000" w:themeColor="text1"/>
                <w:sz w:val="24"/>
                <w:szCs w:val="24"/>
                <w:lang w:val="en-GB"/>
              </w:rPr>
              <w:t>dụng</w:t>
            </w:r>
            <w:proofErr w:type="spellEnd"/>
            <w:r w:rsidRPr="00BC0EC6">
              <w:rPr>
                <w:rFonts w:ascii="Times New Roman" w:hAnsi="Times New Roman" w:cs="Times New Roman"/>
                <w:bCs/>
                <w:color w:val="000000" w:themeColor="text1"/>
                <w:sz w:val="24"/>
                <w:szCs w:val="24"/>
                <w:lang w:val="en-GB"/>
              </w:rPr>
              <w:t xml:space="preserve"> </w:t>
            </w:r>
            <w:proofErr w:type="spellStart"/>
            <w:r w:rsidRPr="00BC0EC6">
              <w:rPr>
                <w:rFonts w:ascii="Times New Roman" w:hAnsi="Times New Roman" w:cs="Times New Roman"/>
                <w:bCs/>
                <w:color w:val="000000" w:themeColor="text1"/>
                <w:sz w:val="24"/>
                <w:szCs w:val="24"/>
                <w:lang w:val="en-GB"/>
              </w:rPr>
              <w:t>đất</w:t>
            </w:r>
            <w:proofErr w:type="spellEnd"/>
            <w:r w:rsidRPr="00BC0EC6">
              <w:rPr>
                <w:rFonts w:ascii="Times New Roman" w:hAnsi="Times New Roman" w:cs="Times New Roman"/>
                <w:bCs/>
                <w:color w:val="000000" w:themeColor="text1"/>
                <w:sz w:val="24"/>
                <w:szCs w:val="24"/>
                <w:lang w:val="en-GB"/>
              </w:rPr>
              <w:t xml:space="preserve">, </w:t>
            </w:r>
            <w:proofErr w:type="spellStart"/>
            <w:r w:rsidRPr="00BC0EC6">
              <w:rPr>
                <w:rFonts w:ascii="Times New Roman" w:hAnsi="Times New Roman" w:cs="Times New Roman"/>
                <w:bCs/>
                <w:color w:val="000000" w:themeColor="text1"/>
                <w:sz w:val="24"/>
                <w:szCs w:val="24"/>
                <w:shd w:val="clear" w:color="auto" w:fill="FFFFFF"/>
              </w:rPr>
              <w:t>khoản</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tiền</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tổ</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chức</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kinh</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tế</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đã</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trả</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để</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nhận</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chuyển</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nhượng</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quyền</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sử</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dụng</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đất</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được</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trừ</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vào</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số</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tiền</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sử</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dụng</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đất</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tiền</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thuê</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đất</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phải</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nộp</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lang w:val="en-GB"/>
              </w:rPr>
              <w:t>đư</w:t>
            </w:r>
            <w:r w:rsidRPr="00BC0EC6">
              <w:rPr>
                <w:rFonts w:ascii="Times New Roman" w:hAnsi="Times New Roman" w:cs="Times New Roman"/>
                <w:bCs/>
                <w:color w:val="000000" w:themeColor="text1"/>
                <w:sz w:val="24"/>
                <w:szCs w:val="24"/>
              </w:rPr>
              <w:t>ợc</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thực</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hiện</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theo</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nguy</w:t>
            </w:r>
            <w:r w:rsidRPr="00BC0EC6">
              <w:rPr>
                <w:rFonts w:ascii="Times New Roman" w:hAnsi="Times New Roman" w:cs="Times New Roman"/>
                <w:bCs/>
                <w:color w:val="000000" w:themeColor="text1"/>
                <w:sz w:val="24"/>
                <w:szCs w:val="24"/>
                <w:lang w:val="en-GB"/>
              </w:rPr>
              <w:t>ên</w:t>
            </w:r>
            <w:proofErr w:type="spellEnd"/>
            <w:r w:rsidRPr="00BC0EC6">
              <w:rPr>
                <w:rFonts w:ascii="Times New Roman" w:hAnsi="Times New Roman" w:cs="Times New Roman"/>
                <w:bCs/>
                <w:color w:val="000000" w:themeColor="text1"/>
                <w:sz w:val="24"/>
                <w:szCs w:val="24"/>
                <w:lang w:val="en-GB"/>
              </w:rPr>
              <w:t xml:space="preserve"> t</w:t>
            </w:r>
            <w:proofErr w:type="spellStart"/>
            <w:r w:rsidRPr="00BC0EC6">
              <w:rPr>
                <w:rFonts w:ascii="Times New Roman" w:hAnsi="Times New Roman" w:cs="Times New Roman"/>
                <w:bCs/>
                <w:color w:val="000000" w:themeColor="text1"/>
                <w:sz w:val="24"/>
                <w:szCs w:val="24"/>
              </w:rPr>
              <w:t>ắc</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quy</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định</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tại</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Điều</w:t>
            </w:r>
            <w:proofErr w:type="spellEnd"/>
            <w:r w:rsidRPr="00BC0EC6">
              <w:rPr>
                <w:rFonts w:ascii="Times New Roman" w:hAnsi="Times New Roman" w:cs="Times New Roman"/>
                <w:bCs/>
                <w:color w:val="000000" w:themeColor="text1"/>
                <w:sz w:val="24"/>
                <w:szCs w:val="24"/>
              </w:rPr>
              <w:t xml:space="preserve"> </w:t>
            </w:r>
            <w:r w:rsidRPr="00BC0EC6">
              <w:rPr>
                <w:rFonts w:ascii="Times New Roman" w:hAnsi="Times New Roman" w:cs="Times New Roman"/>
                <w:bCs/>
                <w:color w:val="000000" w:themeColor="text1"/>
                <w:sz w:val="24"/>
                <w:szCs w:val="24"/>
              </w:rPr>
              <w:lastRenderedPageBreak/>
              <w:t>7, </w:t>
            </w:r>
            <w:proofErr w:type="spellStart"/>
            <w:r w:rsidRPr="00BC0EC6">
              <w:rPr>
                <w:rFonts w:ascii="Times New Roman" w:hAnsi="Times New Roman" w:cs="Times New Roman"/>
                <w:bCs/>
                <w:color w:val="000000" w:themeColor="text1"/>
                <w:sz w:val="24"/>
                <w:szCs w:val="24"/>
              </w:rPr>
              <w:t>Điều</w:t>
            </w:r>
            <w:proofErr w:type="spellEnd"/>
            <w:r w:rsidRPr="00BC0EC6">
              <w:rPr>
                <w:rFonts w:ascii="Times New Roman" w:hAnsi="Times New Roman" w:cs="Times New Roman"/>
                <w:bCs/>
                <w:color w:val="000000" w:themeColor="text1"/>
                <w:sz w:val="24"/>
                <w:szCs w:val="24"/>
              </w:rPr>
              <w:t xml:space="preserve"> 34 </w:t>
            </w:r>
            <w:proofErr w:type="spellStart"/>
            <w:r w:rsidRPr="00BC0EC6">
              <w:rPr>
                <w:rFonts w:ascii="Times New Roman" w:hAnsi="Times New Roman" w:cs="Times New Roman"/>
                <w:bCs/>
                <w:color w:val="000000" w:themeColor="text1"/>
                <w:sz w:val="24"/>
                <w:szCs w:val="24"/>
              </w:rPr>
              <w:t>Nghị</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định</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này</w:t>
            </w:r>
            <w:proofErr w:type="spellEnd"/>
            <w:r w:rsidRPr="00BC0EC6">
              <w:rPr>
                <w:rFonts w:ascii="Times New Roman" w:hAnsi="Times New Roman" w:cs="Times New Roman"/>
                <w:bCs/>
                <w:color w:val="000000" w:themeColor="text1"/>
                <w:sz w:val="24"/>
                <w:szCs w:val="24"/>
                <w:lang w:val="en-GB"/>
              </w:rPr>
              <w:t>. </w:t>
            </w:r>
            <w:proofErr w:type="spellStart"/>
            <w:r w:rsidRPr="00BC0EC6">
              <w:rPr>
                <w:rFonts w:ascii="Times New Roman" w:hAnsi="Times New Roman" w:cs="Times New Roman"/>
                <w:bCs/>
                <w:color w:val="000000" w:themeColor="text1"/>
                <w:sz w:val="24"/>
                <w:szCs w:val="24"/>
                <w:u w:val="single"/>
                <w:lang w:val="en-GB"/>
              </w:rPr>
              <w:t>Cơ</w:t>
            </w:r>
            <w:proofErr w:type="spellEnd"/>
            <w:r w:rsidRPr="00BC0EC6">
              <w:rPr>
                <w:rFonts w:ascii="Times New Roman" w:hAnsi="Times New Roman" w:cs="Times New Roman"/>
                <w:bCs/>
                <w:color w:val="000000" w:themeColor="text1"/>
                <w:sz w:val="24"/>
                <w:szCs w:val="24"/>
                <w:u w:val="single"/>
                <w:lang w:val="en-GB"/>
              </w:rPr>
              <w:t xml:space="preserve"> </w:t>
            </w:r>
            <w:proofErr w:type="spellStart"/>
            <w:r w:rsidRPr="00BC0EC6">
              <w:rPr>
                <w:rFonts w:ascii="Times New Roman" w:hAnsi="Times New Roman" w:cs="Times New Roman"/>
                <w:bCs/>
                <w:color w:val="000000" w:themeColor="text1"/>
                <w:sz w:val="24"/>
                <w:szCs w:val="24"/>
                <w:u w:val="single"/>
                <w:lang w:val="en-GB"/>
              </w:rPr>
              <w:t>quan</w:t>
            </w:r>
            <w:proofErr w:type="spellEnd"/>
            <w:r w:rsidRPr="00BC0EC6">
              <w:rPr>
                <w:rFonts w:ascii="Times New Roman" w:hAnsi="Times New Roman" w:cs="Times New Roman"/>
                <w:bCs/>
                <w:color w:val="000000" w:themeColor="text1"/>
                <w:sz w:val="24"/>
                <w:szCs w:val="24"/>
                <w:u w:val="single"/>
                <w:lang w:val="en-GB"/>
              </w:rPr>
              <w:t xml:space="preserve"> </w:t>
            </w:r>
            <w:proofErr w:type="spellStart"/>
            <w:r w:rsidRPr="00BC0EC6">
              <w:rPr>
                <w:rFonts w:ascii="Times New Roman" w:hAnsi="Times New Roman" w:cs="Times New Roman"/>
                <w:bCs/>
                <w:color w:val="000000" w:themeColor="text1"/>
                <w:sz w:val="24"/>
                <w:szCs w:val="24"/>
                <w:u w:val="single"/>
                <w:lang w:val="en-GB"/>
              </w:rPr>
              <w:t>thuế</w:t>
            </w:r>
            <w:proofErr w:type="spellEnd"/>
            <w:r w:rsidRPr="00BC0EC6">
              <w:rPr>
                <w:rFonts w:ascii="Times New Roman" w:hAnsi="Times New Roman" w:cs="Times New Roman"/>
                <w:bCs/>
                <w:color w:val="000000" w:themeColor="text1"/>
                <w:sz w:val="24"/>
                <w:szCs w:val="24"/>
                <w:u w:val="single"/>
                <w:lang w:val="en-GB"/>
              </w:rPr>
              <w:t xml:space="preserve"> </w:t>
            </w:r>
            <w:proofErr w:type="spellStart"/>
            <w:r w:rsidRPr="00BC0EC6">
              <w:rPr>
                <w:rFonts w:ascii="Times New Roman" w:hAnsi="Times New Roman" w:cs="Times New Roman"/>
                <w:bCs/>
                <w:color w:val="000000" w:themeColor="text1"/>
                <w:sz w:val="24"/>
                <w:szCs w:val="24"/>
                <w:u w:val="single"/>
                <w:lang w:val="en-GB"/>
              </w:rPr>
              <w:t>chủ</w:t>
            </w:r>
            <w:proofErr w:type="spellEnd"/>
            <w:r w:rsidRPr="00BC0EC6">
              <w:rPr>
                <w:rFonts w:ascii="Times New Roman" w:hAnsi="Times New Roman" w:cs="Times New Roman"/>
                <w:bCs/>
                <w:color w:val="000000" w:themeColor="text1"/>
                <w:sz w:val="24"/>
                <w:szCs w:val="24"/>
                <w:u w:val="single"/>
                <w:lang w:val="en-GB"/>
              </w:rPr>
              <w:t xml:space="preserve"> </w:t>
            </w:r>
            <w:proofErr w:type="spellStart"/>
            <w:r w:rsidRPr="00BC0EC6">
              <w:rPr>
                <w:rFonts w:ascii="Times New Roman" w:hAnsi="Times New Roman" w:cs="Times New Roman"/>
                <w:bCs/>
                <w:color w:val="000000" w:themeColor="text1"/>
                <w:sz w:val="24"/>
                <w:szCs w:val="24"/>
                <w:u w:val="single"/>
                <w:lang w:val="en-GB"/>
              </w:rPr>
              <w:t>trì</w:t>
            </w:r>
            <w:proofErr w:type="spellEnd"/>
            <w:r w:rsidRPr="00BC0EC6">
              <w:rPr>
                <w:rFonts w:ascii="Times New Roman" w:hAnsi="Times New Roman" w:cs="Times New Roman"/>
                <w:bCs/>
                <w:color w:val="000000" w:themeColor="text1"/>
                <w:sz w:val="24"/>
                <w:szCs w:val="24"/>
                <w:u w:val="single"/>
                <w:lang w:val="en-GB"/>
              </w:rPr>
              <w:t xml:space="preserve">, </w:t>
            </w:r>
            <w:proofErr w:type="spellStart"/>
            <w:r w:rsidRPr="00BC0EC6">
              <w:rPr>
                <w:rFonts w:ascii="Times New Roman" w:hAnsi="Times New Roman" w:cs="Times New Roman"/>
                <w:bCs/>
                <w:color w:val="000000" w:themeColor="text1"/>
                <w:sz w:val="24"/>
                <w:szCs w:val="24"/>
                <w:u w:val="single"/>
                <w:lang w:val="en-GB"/>
              </w:rPr>
              <w:t>phối</w:t>
            </w:r>
            <w:proofErr w:type="spellEnd"/>
            <w:r w:rsidRPr="00BC0EC6">
              <w:rPr>
                <w:rFonts w:ascii="Times New Roman" w:hAnsi="Times New Roman" w:cs="Times New Roman"/>
                <w:bCs/>
                <w:color w:val="000000" w:themeColor="text1"/>
                <w:sz w:val="24"/>
                <w:szCs w:val="24"/>
                <w:u w:val="single"/>
                <w:lang w:val="en-GB"/>
              </w:rPr>
              <w:t xml:space="preserve"> </w:t>
            </w:r>
            <w:proofErr w:type="spellStart"/>
            <w:r w:rsidRPr="00BC0EC6">
              <w:rPr>
                <w:rFonts w:ascii="Times New Roman" w:hAnsi="Times New Roman" w:cs="Times New Roman"/>
                <w:bCs/>
                <w:color w:val="000000" w:themeColor="text1"/>
                <w:sz w:val="24"/>
                <w:szCs w:val="24"/>
                <w:u w:val="single"/>
                <w:lang w:val="en-GB"/>
              </w:rPr>
              <w:t>hợp</w:t>
            </w:r>
            <w:proofErr w:type="spellEnd"/>
            <w:r w:rsidRPr="00BC0EC6">
              <w:rPr>
                <w:rFonts w:ascii="Times New Roman" w:hAnsi="Times New Roman" w:cs="Times New Roman"/>
                <w:bCs/>
                <w:color w:val="000000" w:themeColor="text1"/>
                <w:sz w:val="24"/>
                <w:szCs w:val="24"/>
                <w:u w:val="single"/>
                <w:lang w:val="en-GB"/>
              </w:rPr>
              <w:t xml:space="preserve"> </w:t>
            </w:r>
            <w:proofErr w:type="spellStart"/>
            <w:r w:rsidRPr="00BC0EC6">
              <w:rPr>
                <w:rFonts w:ascii="Times New Roman" w:hAnsi="Times New Roman" w:cs="Times New Roman"/>
                <w:bCs/>
                <w:color w:val="000000" w:themeColor="text1"/>
                <w:sz w:val="24"/>
                <w:szCs w:val="24"/>
                <w:u w:val="single"/>
                <w:lang w:val="en-GB"/>
              </w:rPr>
              <w:t>với</w:t>
            </w:r>
            <w:proofErr w:type="spellEnd"/>
            <w:r w:rsidRPr="00BC0EC6">
              <w:rPr>
                <w:rFonts w:ascii="Times New Roman" w:hAnsi="Times New Roman" w:cs="Times New Roman"/>
                <w:bCs/>
                <w:color w:val="000000" w:themeColor="text1"/>
                <w:sz w:val="24"/>
                <w:szCs w:val="24"/>
                <w:u w:val="single"/>
                <w:lang w:val="en-GB"/>
              </w:rPr>
              <w:t xml:space="preserve"> </w:t>
            </w:r>
            <w:proofErr w:type="spellStart"/>
            <w:r w:rsidRPr="00BC0EC6">
              <w:rPr>
                <w:rFonts w:ascii="Times New Roman" w:hAnsi="Times New Roman" w:cs="Times New Roman"/>
                <w:bCs/>
                <w:color w:val="000000" w:themeColor="text1"/>
                <w:sz w:val="24"/>
                <w:szCs w:val="24"/>
                <w:u w:val="single"/>
                <w:lang w:val="en-GB"/>
              </w:rPr>
              <w:t>cơ</w:t>
            </w:r>
            <w:proofErr w:type="spellEnd"/>
            <w:r w:rsidRPr="00BC0EC6">
              <w:rPr>
                <w:rFonts w:ascii="Times New Roman" w:hAnsi="Times New Roman" w:cs="Times New Roman"/>
                <w:bCs/>
                <w:color w:val="000000" w:themeColor="text1"/>
                <w:sz w:val="24"/>
                <w:szCs w:val="24"/>
                <w:u w:val="single"/>
                <w:lang w:val="en-GB"/>
              </w:rPr>
              <w:t xml:space="preserve"> </w:t>
            </w:r>
            <w:proofErr w:type="spellStart"/>
            <w:r w:rsidRPr="00BC0EC6">
              <w:rPr>
                <w:rFonts w:ascii="Times New Roman" w:hAnsi="Times New Roman" w:cs="Times New Roman"/>
                <w:bCs/>
                <w:color w:val="000000" w:themeColor="text1"/>
                <w:sz w:val="24"/>
                <w:szCs w:val="24"/>
                <w:u w:val="single"/>
                <w:lang w:val="en-GB"/>
              </w:rPr>
              <w:t>quan</w:t>
            </w:r>
            <w:proofErr w:type="spellEnd"/>
            <w:r w:rsidRPr="00BC0EC6">
              <w:rPr>
                <w:rFonts w:ascii="Times New Roman" w:hAnsi="Times New Roman" w:cs="Times New Roman"/>
                <w:bCs/>
                <w:color w:val="000000" w:themeColor="text1"/>
                <w:sz w:val="24"/>
                <w:szCs w:val="24"/>
                <w:u w:val="single"/>
                <w:lang w:val="en-GB"/>
              </w:rPr>
              <w:t xml:space="preserve"> </w:t>
            </w:r>
            <w:proofErr w:type="spellStart"/>
            <w:r w:rsidRPr="00BC0EC6">
              <w:rPr>
                <w:rFonts w:ascii="Times New Roman" w:hAnsi="Times New Roman" w:cs="Times New Roman"/>
                <w:bCs/>
                <w:color w:val="000000" w:themeColor="text1"/>
                <w:sz w:val="24"/>
                <w:szCs w:val="24"/>
                <w:u w:val="single"/>
                <w:lang w:val="en-GB"/>
              </w:rPr>
              <w:t>có</w:t>
            </w:r>
            <w:proofErr w:type="spellEnd"/>
            <w:r w:rsidRPr="00BC0EC6">
              <w:rPr>
                <w:rFonts w:ascii="Times New Roman" w:hAnsi="Times New Roman" w:cs="Times New Roman"/>
                <w:bCs/>
                <w:color w:val="000000" w:themeColor="text1"/>
                <w:sz w:val="24"/>
                <w:szCs w:val="24"/>
                <w:u w:val="single"/>
                <w:lang w:val="en-GB"/>
              </w:rPr>
              <w:t xml:space="preserve"> </w:t>
            </w:r>
            <w:proofErr w:type="spellStart"/>
            <w:r w:rsidRPr="00BC0EC6">
              <w:rPr>
                <w:rFonts w:ascii="Times New Roman" w:hAnsi="Times New Roman" w:cs="Times New Roman"/>
                <w:bCs/>
                <w:color w:val="000000" w:themeColor="text1"/>
                <w:sz w:val="24"/>
                <w:szCs w:val="24"/>
                <w:u w:val="single"/>
                <w:lang w:val="en-GB"/>
              </w:rPr>
              <w:t>chức</w:t>
            </w:r>
            <w:proofErr w:type="spellEnd"/>
            <w:r w:rsidRPr="00BC0EC6">
              <w:rPr>
                <w:rFonts w:ascii="Times New Roman" w:hAnsi="Times New Roman" w:cs="Times New Roman"/>
                <w:bCs/>
                <w:color w:val="000000" w:themeColor="text1"/>
                <w:sz w:val="24"/>
                <w:szCs w:val="24"/>
                <w:u w:val="single"/>
                <w:lang w:val="en-GB"/>
              </w:rPr>
              <w:t xml:space="preserve"> </w:t>
            </w:r>
            <w:proofErr w:type="spellStart"/>
            <w:r w:rsidRPr="00BC0EC6">
              <w:rPr>
                <w:rFonts w:ascii="Times New Roman" w:hAnsi="Times New Roman" w:cs="Times New Roman"/>
                <w:bCs/>
                <w:color w:val="000000" w:themeColor="text1"/>
                <w:sz w:val="24"/>
                <w:szCs w:val="24"/>
                <w:u w:val="single"/>
                <w:lang w:val="en-GB"/>
              </w:rPr>
              <w:t>năng</w:t>
            </w:r>
            <w:proofErr w:type="spellEnd"/>
            <w:r w:rsidRPr="00BC0EC6">
              <w:rPr>
                <w:rFonts w:ascii="Times New Roman" w:hAnsi="Times New Roman" w:cs="Times New Roman"/>
                <w:bCs/>
                <w:color w:val="000000" w:themeColor="text1"/>
                <w:sz w:val="24"/>
                <w:szCs w:val="24"/>
                <w:u w:val="single"/>
                <w:lang w:val="en-GB"/>
              </w:rPr>
              <w:t xml:space="preserve"> </w:t>
            </w:r>
            <w:proofErr w:type="spellStart"/>
            <w:r w:rsidRPr="00BC0EC6">
              <w:rPr>
                <w:rFonts w:ascii="Times New Roman" w:hAnsi="Times New Roman" w:cs="Times New Roman"/>
                <w:bCs/>
                <w:color w:val="000000" w:themeColor="text1"/>
                <w:sz w:val="24"/>
                <w:szCs w:val="24"/>
                <w:u w:val="single"/>
                <w:lang w:val="en-GB"/>
              </w:rPr>
              <w:t>quản</w:t>
            </w:r>
            <w:proofErr w:type="spellEnd"/>
            <w:r w:rsidRPr="00BC0EC6">
              <w:rPr>
                <w:rFonts w:ascii="Times New Roman" w:hAnsi="Times New Roman" w:cs="Times New Roman"/>
                <w:bCs/>
                <w:color w:val="000000" w:themeColor="text1"/>
                <w:sz w:val="24"/>
                <w:szCs w:val="24"/>
                <w:u w:val="single"/>
                <w:lang w:val="en-GB"/>
              </w:rPr>
              <w:t xml:space="preserve"> </w:t>
            </w:r>
            <w:proofErr w:type="spellStart"/>
            <w:r w:rsidRPr="00BC0EC6">
              <w:rPr>
                <w:rFonts w:ascii="Times New Roman" w:hAnsi="Times New Roman" w:cs="Times New Roman"/>
                <w:bCs/>
                <w:color w:val="000000" w:themeColor="text1"/>
                <w:sz w:val="24"/>
                <w:szCs w:val="24"/>
                <w:u w:val="single"/>
                <w:lang w:val="en-GB"/>
              </w:rPr>
              <w:t>lý</w:t>
            </w:r>
            <w:proofErr w:type="spellEnd"/>
            <w:r w:rsidRPr="00BC0EC6">
              <w:rPr>
                <w:rFonts w:ascii="Times New Roman" w:hAnsi="Times New Roman" w:cs="Times New Roman"/>
                <w:bCs/>
                <w:color w:val="000000" w:themeColor="text1"/>
                <w:sz w:val="24"/>
                <w:szCs w:val="24"/>
                <w:u w:val="single"/>
                <w:lang w:val="en-GB"/>
              </w:rPr>
              <w:t xml:space="preserve"> </w:t>
            </w:r>
            <w:proofErr w:type="spellStart"/>
            <w:r w:rsidRPr="00BC0EC6">
              <w:rPr>
                <w:rFonts w:ascii="Times New Roman" w:hAnsi="Times New Roman" w:cs="Times New Roman"/>
                <w:bCs/>
                <w:color w:val="000000" w:themeColor="text1"/>
                <w:sz w:val="24"/>
                <w:szCs w:val="24"/>
                <w:u w:val="single"/>
                <w:lang w:val="en-GB"/>
              </w:rPr>
              <w:t>đất</w:t>
            </w:r>
            <w:proofErr w:type="spellEnd"/>
            <w:r w:rsidRPr="00BC0EC6">
              <w:rPr>
                <w:rFonts w:ascii="Times New Roman" w:hAnsi="Times New Roman" w:cs="Times New Roman"/>
                <w:bCs/>
                <w:color w:val="000000" w:themeColor="text1"/>
                <w:sz w:val="24"/>
                <w:szCs w:val="24"/>
                <w:u w:val="single"/>
                <w:lang w:val="en-GB"/>
              </w:rPr>
              <w:t xml:space="preserve"> </w:t>
            </w:r>
            <w:proofErr w:type="spellStart"/>
            <w:r w:rsidRPr="00BC0EC6">
              <w:rPr>
                <w:rFonts w:ascii="Times New Roman" w:hAnsi="Times New Roman" w:cs="Times New Roman"/>
                <w:bCs/>
                <w:color w:val="000000" w:themeColor="text1"/>
                <w:sz w:val="24"/>
                <w:szCs w:val="24"/>
                <w:u w:val="single"/>
                <w:lang w:val="en-GB"/>
              </w:rPr>
              <w:t>đai</w:t>
            </w:r>
            <w:proofErr w:type="spellEnd"/>
            <w:r w:rsidRPr="00BC0EC6">
              <w:rPr>
                <w:rFonts w:ascii="Times New Roman" w:hAnsi="Times New Roman" w:cs="Times New Roman"/>
                <w:bCs/>
                <w:color w:val="000000" w:themeColor="text1"/>
                <w:sz w:val="24"/>
                <w:szCs w:val="24"/>
                <w:u w:val="single"/>
                <w:lang w:val="en-GB"/>
              </w:rPr>
              <w:t xml:space="preserve"> </w:t>
            </w:r>
            <w:proofErr w:type="spellStart"/>
            <w:r w:rsidRPr="00BC0EC6">
              <w:rPr>
                <w:rFonts w:ascii="Times New Roman" w:hAnsi="Times New Roman" w:cs="Times New Roman"/>
                <w:bCs/>
                <w:color w:val="000000" w:themeColor="text1"/>
                <w:sz w:val="24"/>
                <w:szCs w:val="24"/>
                <w:u w:val="single"/>
                <w:lang w:val="en-GB"/>
              </w:rPr>
              <w:t>xác</w:t>
            </w:r>
            <w:proofErr w:type="spellEnd"/>
            <w:r w:rsidRPr="00BC0EC6">
              <w:rPr>
                <w:rFonts w:ascii="Times New Roman" w:hAnsi="Times New Roman" w:cs="Times New Roman"/>
                <w:bCs/>
                <w:color w:val="000000" w:themeColor="text1"/>
                <w:sz w:val="24"/>
                <w:szCs w:val="24"/>
                <w:u w:val="single"/>
                <w:lang w:val="en-GB"/>
              </w:rPr>
              <w:t xml:space="preserve"> </w:t>
            </w:r>
            <w:proofErr w:type="spellStart"/>
            <w:r w:rsidRPr="00BC0EC6">
              <w:rPr>
                <w:rFonts w:ascii="Times New Roman" w:hAnsi="Times New Roman" w:cs="Times New Roman"/>
                <w:bCs/>
                <w:color w:val="000000" w:themeColor="text1"/>
                <w:sz w:val="24"/>
                <w:szCs w:val="24"/>
                <w:u w:val="single"/>
                <w:lang w:val="en-GB"/>
              </w:rPr>
              <w:t>định</w:t>
            </w:r>
            <w:proofErr w:type="spellEnd"/>
            <w:r w:rsidRPr="00BC0EC6">
              <w:rPr>
                <w:rFonts w:ascii="Times New Roman" w:hAnsi="Times New Roman" w:cs="Times New Roman"/>
                <w:bCs/>
                <w:color w:val="000000" w:themeColor="text1"/>
                <w:sz w:val="24"/>
                <w:szCs w:val="24"/>
                <w:u w:val="single"/>
                <w:shd w:val="clear" w:color="auto" w:fill="FFFFFF"/>
              </w:rPr>
              <w:t xml:space="preserve"> </w:t>
            </w:r>
            <w:proofErr w:type="spellStart"/>
            <w:r w:rsidRPr="00BC0EC6">
              <w:rPr>
                <w:rFonts w:ascii="Times New Roman" w:hAnsi="Times New Roman" w:cs="Times New Roman"/>
                <w:bCs/>
                <w:color w:val="000000" w:themeColor="text1"/>
                <w:sz w:val="24"/>
                <w:szCs w:val="24"/>
                <w:u w:val="single"/>
                <w:shd w:val="clear" w:color="auto" w:fill="FFFFFF"/>
              </w:rPr>
              <w:t>khoản</w:t>
            </w:r>
            <w:proofErr w:type="spellEnd"/>
            <w:r w:rsidRPr="00BC0EC6">
              <w:rPr>
                <w:rFonts w:ascii="Times New Roman" w:hAnsi="Times New Roman" w:cs="Times New Roman"/>
                <w:bCs/>
                <w:color w:val="000000" w:themeColor="text1"/>
                <w:sz w:val="24"/>
                <w:szCs w:val="24"/>
                <w:u w:val="single"/>
                <w:shd w:val="clear" w:color="auto" w:fill="FFFFFF"/>
              </w:rPr>
              <w:t xml:space="preserve"> </w:t>
            </w:r>
            <w:proofErr w:type="spellStart"/>
            <w:r w:rsidRPr="00BC0EC6">
              <w:rPr>
                <w:rFonts w:ascii="Times New Roman" w:hAnsi="Times New Roman" w:cs="Times New Roman"/>
                <w:bCs/>
                <w:color w:val="000000" w:themeColor="text1"/>
                <w:sz w:val="24"/>
                <w:szCs w:val="24"/>
                <w:u w:val="single"/>
                <w:shd w:val="clear" w:color="auto" w:fill="FFFFFF"/>
              </w:rPr>
              <w:t>tiền</w:t>
            </w:r>
            <w:proofErr w:type="spellEnd"/>
            <w:r w:rsidRPr="00BC0EC6">
              <w:rPr>
                <w:rFonts w:ascii="Times New Roman" w:hAnsi="Times New Roman" w:cs="Times New Roman"/>
                <w:bCs/>
                <w:color w:val="000000" w:themeColor="text1"/>
                <w:sz w:val="24"/>
                <w:szCs w:val="24"/>
                <w:u w:val="single"/>
                <w:shd w:val="clear" w:color="auto" w:fill="FFFFFF"/>
              </w:rPr>
              <w:t xml:space="preserve"> </w:t>
            </w:r>
            <w:proofErr w:type="spellStart"/>
            <w:r w:rsidRPr="00BC0EC6">
              <w:rPr>
                <w:rFonts w:ascii="Times New Roman" w:hAnsi="Times New Roman" w:cs="Times New Roman"/>
                <w:bCs/>
                <w:color w:val="000000" w:themeColor="text1"/>
                <w:sz w:val="24"/>
                <w:szCs w:val="24"/>
                <w:u w:val="single"/>
                <w:shd w:val="clear" w:color="auto" w:fill="FFFFFF"/>
              </w:rPr>
              <w:t>tổ</w:t>
            </w:r>
            <w:proofErr w:type="spellEnd"/>
            <w:r w:rsidRPr="00BC0EC6">
              <w:rPr>
                <w:rFonts w:ascii="Times New Roman" w:hAnsi="Times New Roman" w:cs="Times New Roman"/>
                <w:bCs/>
                <w:color w:val="000000" w:themeColor="text1"/>
                <w:sz w:val="24"/>
                <w:szCs w:val="24"/>
                <w:u w:val="single"/>
                <w:shd w:val="clear" w:color="auto" w:fill="FFFFFF"/>
              </w:rPr>
              <w:t xml:space="preserve"> </w:t>
            </w:r>
            <w:proofErr w:type="spellStart"/>
            <w:r w:rsidRPr="00BC0EC6">
              <w:rPr>
                <w:rFonts w:ascii="Times New Roman" w:hAnsi="Times New Roman" w:cs="Times New Roman"/>
                <w:bCs/>
                <w:color w:val="000000" w:themeColor="text1"/>
                <w:sz w:val="24"/>
                <w:szCs w:val="24"/>
                <w:u w:val="single"/>
                <w:shd w:val="clear" w:color="auto" w:fill="FFFFFF"/>
              </w:rPr>
              <w:t>chức</w:t>
            </w:r>
            <w:proofErr w:type="spellEnd"/>
            <w:r w:rsidRPr="00BC0EC6">
              <w:rPr>
                <w:rFonts w:ascii="Times New Roman" w:hAnsi="Times New Roman" w:cs="Times New Roman"/>
                <w:bCs/>
                <w:color w:val="000000" w:themeColor="text1"/>
                <w:sz w:val="24"/>
                <w:szCs w:val="24"/>
                <w:u w:val="single"/>
                <w:shd w:val="clear" w:color="auto" w:fill="FFFFFF"/>
              </w:rPr>
              <w:t xml:space="preserve"> </w:t>
            </w:r>
            <w:proofErr w:type="spellStart"/>
            <w:r w:rsidRPr="00BC0EC6">
              <w:rPr>
                <w:rFonts w:ascii="Times New Roman" w:hAnsi="Times New Roman" w:cs="Times New Roman"/>
                <w:bCs/>
                <w:color w:val="000000" w:themeColor="text1"/>
                <w:sz w:val="24"/>
                <w:szCs w:val="24"/>
                <w:u w:val="single"/>
                <w:shd w:val="clear" w:color="auto" w:fill="FFFFFF"/>
              </w:rPr>
              <w:t>kinh</w:t>
            </w:r>
            <w:proofErr w:type="spellEnd"/>
            <w:r w:rsidRPr="00BC0EC6">
              <w:rPr>
                <w:rFonts w:ascii="Times New Roman" w:hAnsi="Times New Roman" w:cs="Times New Roman"/>
                <w:bCs/>
                <w:color w:val="000000" w:themeColor="text1"/>
                <w:sz w:val="24"/>
                <w:szCs w:val="24"/>
                <w:u w:val="single"/>
                <w:shd w:val="clear" w:color="auto" w:fill="FFFFFF"/>
              </w:rPr>
              <w:t xml:space="preserve"> </w:t>
            </w:r>
            <w:proofErr w:type="spellStart"/>
            <w:r w:rsidRPr="00BC0EC6">
              <w:rPr>
                <w:rFonts w:ascii="Times New Roman" w:hAnsi="Times New Roman" w:cs="Times New Roman"/>
                <w:bCs/>
                <w:color w:val="000000" w:themeColor="text1"/>
                <w:sz w:val="24"/>
                <w:szCs w:val="24"/>
                <w:u w:val="single"/>
                <w:shd w:val="clear" w:color="auto" w:fill="FFFFFF"/>
              </w:rPr>
              <w:t>tế</w:t>
            </w:r>
            <w:proofErr w:type="spellEnd"/>
            <w:r w:rsidRPr="00BC0EC6">
              <w:rPr>
                <w:rFonts w:ascii="Times New Roman" w:hAnsi="Times New Roman" w:cs="Times New Roman"/>
                <w:bCs/>
                <w:color w:val="000000" w:themeColor="text1"/>
                <w:sz w:val="24"/>
                <w:szCs w:val="24"/>
                <w:u w:val="single"/>
                <w:shd w:val="clear" w:color="auto" w:fill="FFFFFF"/>
              </w:rPr>
              <w:t xml:space="preserve"> </w:t>
            </w:r>
            <w:proofErr w:type="spellStart"/>
            <w:r w:rsidRPr="00BC0EC6">
              <w:rPr>
                <w:rFonts w:ascii="Times New Roman" w:hAnsi="Times New Roman" w:cs="Times New Roman"/>
                <w:bCs/>
                <w:color w:val="000000" w:themeColor="text1"/>
                <w:sz w:val="24"/>
                <w:szCs w:val="24"/>
                <w:u w:val="single"/>
                <w:shd w:val="clear" w:color="auto" w:fill="FFFFFF"/>
              </w:rPr>
              <w:t>đã</w:t>
            </w:r>
            <w:proofErr w:type="spellEnd"/>
            <w:r w:rsidRPr="00BC0EC6">
              <w:rPr>
                <w:rFonts w:ascii="Times New Roman" w:hAnsi="Times New Roman" w:cs="Times New Roman"/>
                <w:bCs/>
                <w:color w:val="000000" w:themeColor="text1"/>
                <w:sz w:val="24"/>
                <w:szCs w:val="24"/>
                <w:u w:val="single"/>
                <w:shd w:val="clear" w:color="auto" w:fill="FFFFFF"/>
              </w:rPr>
              <w:t xml:space="preserve"> </w:t>
            </w:r>
            <w:proofErr w:type="spellStart"/>
            <w:r w:rsidRPr="00BC0EC6">
              <w:rPr>
                <w:rFonts w:ascii="Times New Roman" w:hAnsi="Times New Roman" w:cs="Times New Roman"/>
                <w:bCs/>
                <w:color w:val="000000" w:themeColor="text1"/>
                <w:sz w:val="24"/>
                <w:szCs w:val="24"/>
                <w:u w:val="single"/>
                <w:shd w:val="clear" w:color="auto" w:fill="FFFFFF"/>
              </w:rPr>
              <w:t>trả</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để</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nhận</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chuyển</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nhượng</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quyền</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sử</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dụng</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đất</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được</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trừ</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vào</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số</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tiền</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sử</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dụng</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đất</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tiền</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thuê</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đất</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phải</w:t>
            </w:r>
            <w:proofErr w:type="spellEnd"/>
            <w:r w:rsidRPr="00BC0EC6">
              <w:rPr>
                <w:rFonts w:ascii="Times New Roman" w:hAnsi="Times New Roman" w:cs="Times New Roman"/>
                <w:bCs/>
                <w:color w:val="000000" w:themeColor="text1"/>
                <w:sz w:val="24"/>
                <w:szCs w:val="24"/>
                <w:shd w:val="clear" w:color="auto" w:fill="FFFFFF"/>
              </w:rPr>
              <w:t xml:space="preserve"> </w:t>
            </w:r>
            <w:proofErr w:type="spellStart"/>
            <w:r w:rsidRPr="00BC0EC6">
              <w:rPr>
                <w:rFonts w:ascii="Times New Roman" w:hAnsi="Times New Roman" w:cs="Times New Roman"/>
                <w:bCs/>
                <w:color w:val="000000" w:themeColor="text1"/>
                <w:sz w:val="24"/>
                <w:szCs w:val="24"/>
                <w:shd w:val="clear" w:color="auto" w:fill="FFFFFF"/>
              </w:rPr>
              <w:t>nộp</w:t>
            </w:r>
            <w:proofErr w:type="spellEnd"/>
            <w:r w:rsidRPr="00BC0EC6">
              <w:rPr>
                <w:rFonts w:ascii="Times New Roman" w:hAnsi="Times New Roman" w:cs="Times New Roman"/>
                <w:bCs/>
                <w:color w:val="000000" w:themeColor="text1"/>
                <w:sz w:val="24"/>
                <w:szCs w:val="24"/>
                <w:lang w:val="en-GB"/>
              </w:rPr>
              <w:t xml:space="preserve"> (</w:t>
            </w:r>
            <w:proofErr w:type="spellStart"/>
            <w:r w:rsidRPr="00BC0EC6">
              <w:rPr>
                <w:rFonts w:ascii="Times New Roman" w:hAnsi="Times New Roman" w:cs="Times New Roman"/>
                <w:bCs/>
                <w:color w:val="000000" w:themeColor="text1"/>
                <w:sz w:val="24"/>
                <w:szCs w:val="24"/>
                <w:lang w:val="en-GB"/>
              </w:rPr>
              <w:t>tiền</w:t>
            </w:r>
            <w:proofErr w:type="spellEnd"/>
            <w:r w:rsidRPr="00BC0EC6">
              <w:rPr>
                <w:rFonts w:ascii="Times New Roman" w:hAnsi="Times New Roman" w:cs="Times New Roman"/>
                <w:bCs/>
                <w:color w:val="000000" w:themeColor="text1"/>
                <w:sz w:val="24"/>
                <w:szCs w:val="24"/>
                <w:lang w:val="en-GB"/>
              </w:rPr>
              <w:t xml:space="preserve"> </w:t>
            </w:r>
            <w:proofErr w:type="spellStart"/>
            <w:r w:rsidRPr="00BC0EC6">
              <w:rPr>
                <w:rFonts w:ascii="Times New Roman" w:hAnsi="Times New Roman" w:cs="Times New Roman"/>
                <w:bCs/>
                <w:color w:val="000000" w:themeColor="text1"/>
                <w:sz w:val="24"/>
                <w:szCs w:val="24"/>
              </w:rPr>
              <w:t>đất</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trước</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khi</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chuyển</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mục</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đích</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sử</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dụng</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đất</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để</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làm</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cơ</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sở</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tính</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tiền</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sử</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dụng</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đất</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tiền</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thuê</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đất</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khi</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chuyển</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mục</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đích</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sử</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dụng</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đất</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đối</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với</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trường</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hợp</w:t>
            </w:r>
            <w:proofErr w:type="spellEnd"/>
            <w:r w:rsidRPr="00BC0EC6">
              <w:rPr>
                <w:rFonts w:ascii="Times New Roman" w:hAnsi="Times New Roman" w:cs="Times New Roman"/>
                <w:bCs/>
                <w:color w:val="000000" w:themeColor="text1"/>
                <w:sz w:val="24"/>
                <w:szCs w:val="24"/>
              </w:rPr>
              <w:t xml:space="preserve"> </w:t>
            </w:r>
            <w:proofErr w:type="spellStart"/>
            <w:r w:rsidRPr="00BC0EC6">
              <w:rPr>
                <w:rFonts w:ascii="Times New Roman" w:hAnsi="Times New Roman" w:cs="Times New Roman"/>
                <w:bCs/>
                <w:color w:val="000000" w:themeColor="text1"/>
                <w:sz w:val="24"/>
                <w:szCs w:val="24"/>
              </w:rPr>
              <w:t>này</w:t>
            </w:r>
            <w:proofErr w:type="spellEnd"/>
            <w:r w:rsidRPr="00BC0EC6">
              <w:rPr>
                <w:rFonts w:ascii="Times New Roman" w:hAnsi="Times New Roman" w:cs="Times New Roman"/>
                <w:bCs/>
                <w:color w:val="000000" w:themeColor="text1"/>
                <w:sz w:val="24"/>
                <w:szCs w:val="24"/>
              </w:rPr>
              <w:t>.</w:t>
            </w:r>
            <w:r w:rsidRPr="00BC0EC6">
              <w:rPr>
                <w:rFonts w:ascii="Times New Roman" w:hAnsi="Times New Roman" w:cs="Times New Roman"/>
                <w:color w:val="000000" w:themeColor="text1"/>
                <w:sz w:val="24"/>
                <w:szCs w:val="24"/>
                <w:lang w:val="nb-NO"/>
              </w:rPr>
              <w:t>”</w:t>
            </w:r>
          </w:p>
        </w:tc>
        <w:tc>
          <w:tcPr>
            <w:tcW w:w="1443" w:type="pct"/>
            <w:gridSpan w:val="2"/>
          </w:tcPr>
          <w:p w14:paraId="3B44F05F" w14:textId="77777777" w:rsidR="00000FA3" w:rsidRPr="00BC0EC6" w:rsidRDefault="00000FA3" w:rsidP="008624CF">
            <w:pPr>
              <w:spacing w:after="120"/>
              <w:jc w:val="both"/>
              <w:rPr>
                <w:rFonts w:ascii="Times New Roman" w:hAnsi="Times New Roman" w:cs="Times New Roman"/>
                <w:color w:val="000000" w:themeColor="text1"/>
                <w:spacing w:val="3"/>
                <w:sz w:val="24"/>
                <w:szCs w:val="24"/>
                <w:shd w:val="clear" w:color="auto" w:fill="FFFFFF"/>
              </w:rPr>
            </w:pPr>
            <w:r w:rsidRPr="00BC0EC6">
              <w:rPr>
                <w:rFonts w:ascii="Times New Roman" w:hAnsi="Times New Roman" w:cs="Times New Roman"/>
                <w:color w:val="000000" w:themeColor="text1"/>
                <w:spacing w:val="3"/>
                <w:sz w:val="24"/>
                <w:szCs w:val="24"/>
                <w:shd w:val="clear" w:color="auto" w:fill="FFFFFF"/>
              </w:rPr>
              <w:lastRenderedPageBreak/>
              <w:t xml:space="preserve">Quy </w:t>
            </w:r>
            <w:proofErr w:type="spellStart"/>
            <w:r w:rsidRPr="00BC0EC6">
              <w:rPr>
                <w:rFonts w:ascii="Times New Roman" w:hAnsi="Times New Roman" w:cs="Times New Roman"/>
                <w:color w:val="000000" w:themeColor="text1"/>
                <w:spacing w:val="3"/>
                <w:sz w:val="24"/>
                <w:szCs w:val="24"/>
                <w:shd w:val="clear" w:color="auto" w:fill="FFFFFF"/>
              </w:rPr>
              <w:t>định</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tại</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khoản</w:t>
            </w:r>
            <w:proofErr w:type="spellEnd"/>
            <w:r w:rsidRPr="00BC0EC6">
              <w:rPr>
                <w:rFonts w:ascii="Times New Roman" w:hAnsi="Times New Roman" w:cs="Times New Roman"/>
                <w:color w:val="000000" w:themeColor="text1"/>
                <w:spacing w:val="3"/>
                <w:sz w:val="24"/>
                <w:szCs w:val="24"/>
                <w:shd w:val="clear" w:color="auto" w:fill="FFFFFF"/>
              </w:rPr>
              <w:t xml:space="preserve"> 5 </w:t>
            </w:r>
            <w:proofErr w:type="spellStart"/>
            <w:r w:rsidRPr="00BC0EC6">
              <w:rPr>
                <w:rFonts w:ascii="Times New Roman" w:hAnsi="Times New Roman" w:cs="Times New Roman"/>
                <w:color w:val="000000" w:themeColor="text1"/>
                <w:spacing w:val="3"/>
                <w:sz w:val="24"/>
                <w:szCs w:val="24"/>
                <w:shd w:val="clear" w:color="auto" w:fill="FFFFFF"/>
              </w:rPr>
              <w:t>Điều</w:t>
            </w:r>
            <w:proofErr w:type="spellEnd"/>
            <w:r w:rsidRPr="00BC0EC6">
              <w:rPr>
                <w:rFonts w:ascii="Times New Roman" w:hAnsi="Times New Roman" w:cs="Times New Roman"/>
                <w:color w:val="000000" w:themeColor="text1"/>
                <w:spacing w:val="3"/>
                <w:sz w:val="24"/>
                <w:szCs w:val="24"/>
                <w:shd w:val="clear" w:color="auto" w:fill="FFFFFF"/>
              </w:rPr>
              <w:t xml:space="preserve"> 52 </w:t>
            </w:r>
            <w:proofErr w:type="spellStart"/>
            <w:r w:rsidRPr="00BC0EC6">
              <w:rPr>
                <w:rFonts w:ascii="Times New Roman" w:hAnsi="Times New Roman" w:cs="Times New Roman"/>
                <w:color w:val="000000" w:themeColor="text1"/>
                <w:spacing w:val="3"/>
                <w:sz w:val="24"/>
                <w:szCs w:val="24"/>
                <w:shd w:val="clear" w:color="auto" w:fill="FFFFFF"/>
              </w:rPr>
              <w:t>dự</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thảo</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Nghị</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định</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về</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thi</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hành</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Luật</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Đất</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đai</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có</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mục</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tiêu</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hướng</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đến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việc</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giải</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quyết</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vướng</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mắc</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phát</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sinh</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từ</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thực</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tiễn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chuyển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mục</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đích</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sử</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dụng</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đất</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đối</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với</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các</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dự</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án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đầu</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tư</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đã</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được</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triển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khai</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trước</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thời</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điểm</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Nghị</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định</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có</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hiệu</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lực</w:t>
            </w:r>
            <w:proofErr w:type="spellEnd"/>
            <w:r w:rsidRPr="00BC0EC6">
              <w:rPr>
                <w:rFonts w:ascii="Times New Roman" w:hAnsi="Times New Roman" w:cs="Times New Roman"/>
                <w:color w:val="000000" w:themeColor="text1"/>
                <w:spacing w:val="3"/>
                <w:sz w:val="24"/>
                <w:szCs w:val="24"/>
                <w:shd w:val="clear" w:color="auto" w:fill="FFFFFF"/>
              </w:rPr>
              <w:t xml:space="preserve">. Tuy </w:t>
            </w:r>
            <w:proofErr w:type="spellStart"/>
            <w:r w:rsidRPr="00BC0EC6">
              <w:rPr>
                <w:rFonts w:ascii="Times New Roman" w:hAnsi="Times New Roman" w:cs="Times New Roman"/>
                <w:color w:val="000000" w:themeColor="text1"/>
                <w:spacing w:val="3"/>
                <w:sz w:val="24"/>
                <w:szCs w:val="24"/>
                <w:shd w:val="clear" w:color="auto" w:fill="FFFFFF"/>
              </w:rPr>
              <w:t>nhiên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cách</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thể</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hiện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hiện</w:t>
            </w:r>
            <w:proofErr w:type="spellEnd"/>
            <w:r w:rsidRPr="00BC0EC6">
              <w:rPr>
                <w:rFonts w:ascii="Times New Roman" w:hAnsi="Times New Roman" w:cs="Times New Roman"/>
                <w:color w:val="000000" w:themeColor="text1"/>
                <w:spacing w:val="3"/>
                <w:sz w:val="24"/>
                <w:szCs w:val="24"/>
                <w:shd w:val="clear" w:color="auto" w:fill="FFFFFF"/>
              </w:rPr>
              <w:t xml:space="preserve"> nay </w:t>
            </w:r>
            <w:proofErr w:type="spellStart"/>
            <w:r w:rsidRPr="00BC0EC6">
              <w:rPr>
                <w:rFonts w:ascii="Times New Roman" w:hAnsi="Times New Roman" w:cs="Times New Roman"/>
                <w:color w:val="000000" w:themeColor="text1"/>
                <w:spacing w:val="3"/>
                <w:sz w:val="24"/>
                <w:szCs w:val="24"/>
                <w:shd w:val="clear" w:color="auto" w:fill="FFFFFF"/>
              </w:rPr>
              <w:t>còn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tồn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tại</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một</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điểm</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bất</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cập</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lớn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đó</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là</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việc</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giao</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cho</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cơ</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quan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thuế</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phối</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hợp</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với</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cơ</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quan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quản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lý</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đất</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đai</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xác</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định</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khoản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tiền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tổ</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chức</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kinh</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tế</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đã</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trả</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để</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nhận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chuyển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nhượng</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quyền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sử</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dụng</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đất</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nhưng</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lại</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không</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làm</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rõ</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cơ</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sở</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pháp</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lý</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và</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phương</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pháp</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xác</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định</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khoản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tiền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này</w:t>
            </w:r>
            <w:proofErr w:type="spellEnd"/>
            <w:r w:rsidRPr="00BC0EC6">
              <w:rPr>
                <w:rFonts w:ascii="Times New Roman" w:hAnsi="Times New Roman" w:cs="Times New Roman"/>
                <w:color w:val="000000" w:themeColor="text1"/>
                <w:spacing w:val="3"/>
                <w:sz w:val="24"/>
                <w:szCs w:val="24"/>
                <w:shd w:val="clear" w:color="auto" w:fill="FFFFFF"/>
              </w:rPr>
              <w:t>.</w:t>
            </w:r>
          </w:p>
          <w:p w14:paraId="5EC639C3" w14:textId="77777777" w:rsidR="00000FA3" w:rsidRPr="00BC0EC6" w:rsidRDefault="00000FA3" w:rsidP="008624CF">
            <w:pPr>
              <w:spacing w:after="120"/>
              <w:jc w:val="both"/>
              <w:rPr>
                <w:rFonts w:ascii="Times New Roman" w:hAnsi="Times New Roman" w:cs="Times New Roman"/>
                <w:color w:val="000000" w:themeColor="text1"/>
                <w:spacing w:val="3"/>
                <w:sz w:val="24"/>
                <w:szCs w:val="24"/>
                <w:shd w:val="clear" w:color="auto" w:fill="FFFFFF"/>
              </w:rPr>
            </w:pPr>
          </w:p>
          <w:p w14:paraId="75A2D217" w14:textId="77777777" w:rsidR="00000FA3" w:rsidRPr="00BC0EC6" w:rsidRDefault="00000FA3" w:rsidP="008624CF">
            <w:pPr>
              <w:spacing w:after="120"/>
              <w:jc w:val="both"/>
              <w:rPr>
                <w:rFonts w:ascii="Times New Roman" w:hAnsi="Times New Roman" w:cs="Times New Roman"/>
                <w:color w:val="000000" w:themeColor="text1"/>
                <w:spacing w:val="3"/>
                <w:sz w:val="24"/>
                <w:szCs w:val="24"/>
                <w:shd w:val="clear" w:color="auto" w:fill="FFFFFF"/>
              </w:rPr>
            </w:pPr>
          </w:p>
        </w:tc>
        <w:tc>
          <w:tcPr>
            <w:tcW w:w="1474" w:type="pct"/>
          </w:tcPr>
          <w:p w14:paraId="0262BDE9" w14:textId="77777777" w:rsidR="00000FA3" w:rsidRPr="00BC0EC6" w:rsidRDefault="00000FA3" w:rsidP="008624CF">
            <w:pPr>
              <w:spacing w:after="120"/>
              <w:jc w:val="both"/>
              <w:rPr>
                <w:rFonts w:ascii="Times New Roman" w:hAnsi="Times New Roman" w:cs="Times New Roman"/>
                <w:color w:val="000000" w:themeColor="text1"/>
                <w:spacing w:val="3"/>
                <w:sz w:val="24"/>
                <w:szCs w:val="24"/>
                <w:shd w:val="clear" w:color="auto" w:fill="FFFFFF"/>
              </w:rPr>
            </w:pPr>
            <w:proofErr w:type="spellStart"/>
            <w:r w:rsidRPr="00BC0EC6">
              <w:rPr>
                <w:rFonts w:ascii="Times New Roman" w:hAnsi="Times New Roman" w:cs="Times New Roman"/>
                <w:color w:val="000000" w:themeColor="text1"/>
                <w:spacing w:val="3"/>
                <w:sz w:val="24"/>
                <w:szCs w:val="24"/>
                <w:shd w:val="clear" w:color="auto" w:fill="FFFFFF"/>
              </w:rPr>
              <w:lastRenderedPageBreak/>
              <w:t>Kiến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nghị</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sửa</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đổi</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khoản</w:t>
            </w:r>
            <w:proofErr w:type="spellEnd"/>
            <w:r w:rsidRPr="00BC0EC6">
              <w:rPr>
                <w:rFonts w:ascii="Times New Roman" w:hAnsi="Times New Roman" w:cs="Times New Roman"/>
                <w:color w:val="000000" w:themeColor="text1"/>
                <w:spacing w:val="3"/>
                <w:sz w:val="24"/>
                <w:szCs w:val="24"/>
                <w:shd w:val="clear" w:color="auto" w:fill="FFFFFF"/>
              </w:rPr>
              <w:t xml:space="preserve"> 5 </w:t>
            </w:r>
            <w:proofErr w:type="spellStart"/>
            <w:r w:rsidRPr="00BC0EC6">
              <w:rPr>
                <w:rFonts w:ascii="Times New Roman" w:hAnsi="Times New Roman" w:cs="Times New Roman"/>
                <w:color w:val="000000" w:themeColor="text1"/>
                <w:spacing w:val="3"/>
                <w:sz w:val="24"/>
                <w:szCs w:val="24"/>
                <w:shd w:val="clear" w:color="auto" w:fill="FFFFFF"/>
              </w:rPr>
              <w:t>Điều</w:t>
            </w:r>
            <w:proofErr w:type="spellEnd"/>
            <w:r w:rsidRPr="00BC0EC6">
              <w:rPr>
                <w:rFonts w:ascii="Times New Roman" w:hAnsi="Times New Roman" w:cs="Times New Roman"/>
                <w:color w:val="000000" w:themeColor="text1"/>
                <w:spacing w:val="3"/>
                <w:sz w:val="24"/>
                <w:szCs w:val="24"/>
                <w:shd w:val="clear" w:color="auto" w:fill="FFFFFF"/>
              </w:rPr>
              <w:t xml:space="preserve"> 52 </w:t>
            </w:r>
            <w:proofErr w:type="spellStart"/>
            <w:r w:rsidRPr="00BC0EC6">
              <w:rPr>
                <w:rFonts w:ascii="Times New Roman" w:hAnsi="Times New Roman" w:cs="Times New Roman"/>
                <w:color w:val="000000" w:themeColor="text1"/>
                <w:spacing w:val="3"/>
                <w:sz w:val="24"/>
                <w:szCs w:val="24"/>
                <w:shd w:val="clear" w:color="auto" w:fill="FFFFFF"/>
              </w:rPr>
              <w:t>theo</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hướng</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việc</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xác</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định</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khoản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tiền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đã</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trả</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để</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nhận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chuyển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nhượng</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quyền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sử</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dụng</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đất</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cần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được</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thực</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hiện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căn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cứ</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trên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các</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tài</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liệu</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chuyển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nhượng</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giữa</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bên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chuyển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nhượng</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và</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bên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nhận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chuyển</w:t>
            </w:r>
            <w:proofErr w:type="spellEnd"/>
            <w:r w:rsidRPr="00BC0EC6">
              <w:rPr>
                <w:rFonts w:ascii="Times New Roman" w:hAnsi="Times New Roman" w:cs="Times New Roman"/>
                <w:color w:val="000000" w:themeColor="text1"/>
                <w:spacing w:val="3"/>
                <w:sz w:val="24"/>
                <w:szCs w:val="24"/>
                <w:shd w:val="clear" w:color="auto" w:fill="FFFFFF"/>
              </w:rPr>
              <w:t xml:space="preserve"> </w:t>
            </w:r>
            <w:proofErr w:type="spellStart"/>
            <w:r w:rsidRPr="00BC0EC6">
              <w:rPr>
                <w:rFonts w:ascii="Times New Roman" w:hAnsi="Times New Roman" w:cs="Times New Roman"/>
                <w:color w:val="000000" w:themeColor="text1"/>
                <w:spacing w:val="3"/>
                <w:sz w:val="24"/>
                <w:szCs w:val="24"/>
                <w:shd w:val="clear" w:color="auto" w:fill="FFFFFF"/>
              </w:rPr>
              <w:t>nhượng</w:t>
            </w:r>
            <w:proofErr w:type="spellEnd"/>
            <w:r w:rsidRPr="00BC0EC6">
              <w:rPr>
                <w:rFonts w:ascii="Times New Roman" w:hAnsi="Times New Roman" w:cs="Times New Roman"/>
                <w:color w:val="000000" w:themeColor="text1"/>
                <w:spacing w:val="3"/>
                <w:sz w:val="24"/>
                <w:szCs w:val="24"/>
                <w:shd w:val="clear" w:color="auto" w:fill="FFFFFF"/>
              </w:rPr>
              <w:t>.</w:t>
            </w:r>
          </w:p>
          <w:p w14:paraId="211C495F" w14:textId="77777777" w:rsidR="00000FA3" w:rsidRPr="00BC0EC6" w:rsidRDefault="00000FA3" w:rsidP="008624CF">
            <w:pPr>
              <w:spacing w:after="120"/>
              <w:jc w:val="both"/>
              <w:rPr>
                <w:rFonts w:ascii="Times New Roman" w:hAnsi="Times New Roman" w:cs="Times New Roman"/>
                <w:color w:val="000000" w:themeColor="text1"/>
                <w:spacing w:val="3"/>
                <w:sz w:val="24"/>
                <w:szCs w:val="24"/>
                <w:shd w:val="clear" w:color="auto" w:fill="FFFFFF"/>
              </w:rPr>
            </w:pPr>
          </w:p>
          <w:p w14:paraId="55377E0E" w14:textId="77777777" w:rsidR="00000FA3" w:rsidRPr="00BC0EC6" w:rsidRDefault="00000FA3" w:rsidP="008624CF">
            <w:pPr>
              <w:spacing w:after="120"/>
              <w:jc w:val="both"/>
              <w:rPr>
                <w:rFonts w:ascii="Times New Roman" w:hAnsi="Times New Roman" w:cs="Times New Roman"/>
                <w:color w:val="000000" w:themeColor="text1"/>
                <w:spacing w:val="3"/>
                <w:sz w:val="24"/>
                <w:szCs w:val="24"/>
                <w:shd w:val="clear" w:color="auto" w:fill="FFFFFF"/>
              </w:rPr>
            </w:pPr>
            <w:r w:rsidRPr="00BC0EC6">
              <w:rPr>
                <w:rFonts w:ascii="Times New Roman" w:hAnsi="Times New Roman" w:cs="Times New Roman"/>
                <w:bCs/>
                <w:i/>
                <w:color w:val="000000" w:themeColor="text1"/>
                <w:sz w:val="24"/>
                <w:szCs w:val="24"/>
              </w:rPr>
              <w:t xml:space="preserve">“5. Trường </w:t>
            </w:r>
            <w:proofErr w:type="spellStart"/>
            <w:r w:rsidRPr="00BC0EC6">
              <w:rPr>
                <w:rFonts w:ascii="Times New Roman" w:hAnsi="Times New Roman" w:cs="Times New Roman"/>
                <w:bCs/>
                <w:i/>
                <w:color w:val="000000" w:themeColor="text1"/>
                <w:sz w:val="24"/>
                <w:szCs w:val="24"/>
              </w:rPr>
              <w:t>hợp</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tổ</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chức</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kinh</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tế</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nhận</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chuyển</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nhượng</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quyền</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sử</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dụng</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đất</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hợp</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pháp</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để</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thực</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hiện</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dự</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án</w:t>
            </w:r>
            <w:proofErr w:type="spellEnd"/>
            <w:r w:rsidRPr="00BC0EC6">
              <w:rPr>
                <w:rFonts w:ascii="Times New Roman" w:hAnsi="Times New Roman" w:cs="Times New Roman"/>
                <w:bCs/>
                <w:i/>
                <w:color w:val="000000" w:themeColor="text1"/>
                <w:sz w:val="24"/>
                <w:szCs w:val="24"/>
              </w:rPr>
              <w:t> </w:t>
            </w:r>
            <w:proofErr w:type="spellStart"/>
            <w:r w:rsidRPr="00BC0EC6">
              <w:rPr>
                <w:rFonts w:ascii="Times New Roman" w:hAnsi="Times New Roman" w:cs="Times New Roman"/>
                <w:bCs/>
                <w:i/>
                <w:color w:val="000000" w:themeColor="text1"/>
                <w:sz w:val="24"/>
                <w:szCs w:val="24"/>
              </w:rPr>
              <w:t>đầu</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tư</w:t>
            </w:r>
            <w:proofErr w:type="spellEnd"/>
            <w:r w:rsidRPr="00BC0EC6">
              <w:rPr>
                <w:rFonts w:ascii="Times New Roman" w:hAnsi="Times New Roman" w:cs="Times New Roman"/>
                <w:bCs/>
                <w:i/>
                <w:color w:val="000000" w:themeColor="text1"/>
                <w:sz w:val="24"/>
                <w:szCs w:val="24"/>
              </w:rPr>
              <w:t> </w:t>
            </w:r>
            <w:proofErr w:type="spellStart"/>
            <w:r w:rsidRPr="00BC0EC6">
              <w:rPr>
                <w:rFonts w:ascii="Times New Roman" w:hAnsi="Times New Roman" w:cs="Times New Roman"/>
                <w:bCs/>
                <w:i/>
                <w:color w:val="000000" w:themeColor="text1"/>
                <w:sz w:val="24"/>
                <w:szCs w:val="24"/>
              </w:rPr>
              <w:t>mà</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phải</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chuyển</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mục</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đích</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sử</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dụng</w:t>
            </w:r>
            <w:proofErr w:type="spellEnd"/>
            <w:r w:rsidRPr="00BC0EC6">
              <w:rPr>
                <w:rFonts w:ascii="Times New Roman" w:hAnsi="Times New Roman" w:cs="Times New Roman"/>
                <w:bCs/>
                <w:i/>
                <w:color w:val="000000" w:themeColor="text1"/>
                <w:sz w:val="24"/>
                <w:szCs w:val="24"/>
              </w:rPr>
              <w:t> </w:t>
            </w:r>
            <w:proofErr w:type="spellStart"/>
            <w:r w:rsidRPr="00BC0EC6">
              <w:rPr>
                <w:rFonts w:ascii="Times New Roman" w:hAnsi="Times New Roman" w:cs="Times New Roman"/>
                <w:bCs/>
                <w:i/>
                <w:color w:val="000000" w:themeColor="text1"/>
                <w:sz w:val="24"/>
                <w:szCs w:val="24"/>
              </w:rPr>
              <w:t>đất</w:t>
            </w:r>
            <w:proofErr w:type="spellEnd"/>
            <w:r w:rsidRPr="00BC0EC6">
              <w:rPr>
                <w:rFonts w:ascii="Times New Roman" w:hAnsi="Times New Roman" w:cs="Times New Roman"/>
                <w:bCs/>
                <w:i/>
                <w:color w:val="000000" w:themeColor="text1"/>
                <w:sz w:val="24"/>
                <w:szCs w:val="24"/>
              </w:rPr>
              <w:t> </w:t>
            </w:r>
            <w:proofErr w:type="spellStart"/>
            <w:r w:rsidRPr="00BC0EC6">
              <w:rPr>
                <w:rFonts w:ascii="Times New Roman" w:hAnsi="Times New Roman" w:cs="Times New Roman"/>
                <w:bCs/>
                <w:i/>
                <w:color w:val="000000" w:themeColor="text1"/>
                <w:sz w:val="24"/>
                <w:szCs w:val="24"/>
              </w:rPr>
              <w:t>trước</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ngày</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Nghị</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định</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này</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có</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hiệu</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lực</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thi</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hành</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nhưng</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đến</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ngày</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Nghị</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định</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này</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có</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hiệu</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lực</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thi</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hành</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chưa</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hoàn</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thành</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nghĩa</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vụ</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về</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tiền</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sử</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dụng</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đất</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tiền</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thuê</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đất</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th</w:t>
            </w:r>
            <w:proofErr w:type="spellEnd"/>
            <w:r w:rsidRPr="00BC0EC6">
              <w:rPr>
                <w:rFonts w:ascii="Times New Roman" w:hAnsi="Times New Roman" w:cs="Times New Roman"/>
                <w:bCs/>
                <w:i/>
                <w:color w:val="000000" w:themeColor="text1"/>
                <w:sz w:val="24"/>
                <w:szCs w:val="24"/>
                <w:lang w:val="en-GB"/>
              </w:rPr>
              <w:t xml:space="preserve">ì </w:t>
            </w:r>
            <w:proofErr w:type="spellStart"/>
            <w:r w:rsidRPr="00BC0EC6">
              <w:rPr>
                <w:rFonts w:ascii="Times New Roman" w:hAnsi="Times New Roman" w:cs="Times New Roman"/>
                <w:bCs/>
                <w:i/>
                <w:color w:val="000000" w:themeColor="text1"/>
                <w:sz w:val="24"/>
                <w:szCs w:val="24"/>
                <w:lang w:val="en-GB"/>
              </w:rPr>
              <w:t>việc</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tính</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tiền</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sử</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dụng</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đất</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tiền</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thuê</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đất</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khi</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chuyển</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mục</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lastRenderedPageBreak/>
              <w:t>đích</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sử</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dụng</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đất</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shd w:val="clear" w:color="auto" w:fill="FFFFFF"/>
              </w:rPr>
              <w:t>khoản</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tiền</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tổ</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chức</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kinh</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tế</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đã</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trả</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để</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nhận</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chuyển</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nhượng</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quyền</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sử</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dụng</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đất</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được</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trừ</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vào</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số</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tiền</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sử</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dụng</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đất</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tiền</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thuê</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đất</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phải</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nộp</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lang w:val="en-GB"/>
              </w:rPr>
              <w:t>đư</w:t>
            </w:r>
            <w:r w:rsidRPr="00BC0EC6">
              <w:rPr>
                <w:rFonts w:ascii="Times New Roman" w:hAnsi="Times New Roman" w:cs="Times New Roman"/>
                <w:bCs/>
                <w:i/>
                <w:color w:val="000000" w:themeColor="text1"/>
                <w:sz w:val="24"/>
                <w:szCs w:val="24"/>
              </w:rPr>
              <w:t>ợc</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thực</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hiện</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theo</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nguy</w:t>
            </w:r>
            <w:r w:rsidRPr="00BC0EC6">
              <w:rPr>
                <w:rFonts w:ascii="Times New Roman" w:hAnsi="Times New Roman" w:cs="Times New Roman"/>
                <w:bCs/>
                <w:i/>
                <w:color w:val="000000" w:themeColor="text1"/>
                <w:sz w:val="24"/>
                <w:szCs w:val="24"/>
                <w:lang w:val="en-GB"/>
              </w:rPr>
              <w:t>ên</w:t>
            </w:r>
            <w:proofErr w:type="spellEnd"/>
            <w:r w:rsidRPr="00BC0EC6">
              <w:rPr>
                <w:rFonts w:ascii="Times New Roman" w:hAnsi="Times New Roman" w:cs="Times New Roman"/>
                <w:bCs/>
                <w:i/>
                <w:color w:val="000000" w:themeColor="text1"/>
                <w:sz w:val="24"/>
                <w:szCs w:val="24"/>
                <w:lang w:val="en-GB"/>
              </w:rPr>
              <w:t xml:space="preserve"> t</w:t>
            </w:r>
            <w:proofErr w:type="spellStart"/>
            <w:r w:rsidRPr="00BC0EC6">
              <w:rPr>
                <w:rFonts w:ascii="Times New Roman" w:hAnsi="Times New Roman" w:cs="Times New Roman"/>
                <w:bCs/>
                <w:i/>
                <w:color w:val="000000" w:themeColor="text1"/>
                <w:sz w:val="24"/>
                <w:szCs w:val="24"/>
              </w:rPr>
              <w:t>ắc</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quy</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định</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tại</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Điều</w:t>
            </w:r>
            <w:proofErr w:type="spellEnd"/>
            <w:r w:rsidRPr="00BC0EC6">
              <w:rPr>
                <w:rFonts w:ascii="Times New Roman" w:hAnsi="Times New Roman" w:cs="Times New Roman"/>
                <w:bCs/>
                <w:i/>
                <w:color w:val="000000" w:themeColor="text1"/>
                <w:sz w:val="24"/>
                <w:szCs w:val="24"/>
              </w:rPr>
              <w:t xml:space="preserve"> 7, </w:t>
            </w:r>
            <w:proofErr w:type="spellStart"/>
            <w:r w:rsidRPr="00BC0EC6">
              <w:rPr>
                <w:rFonts w:ascii="Times New Roman" w:hAnsi="Times New Roman" w:cs="Times New Roman"/>
                <w:bCs/>
                <w:i/>
                <w:color w:val="000000" w:themeColor="text1"/>
                <w:sz w:val="24"/>
                <w:szCs w:val="24"/>
              </w:rPr>
              <w:t>Điều</w:t>
            </w:r>
            <w:proofErr w:type="spellEnd"/>
            <w:r w:rsidRPr="00BC0EC6">
              <w:rPr>
                <w:rFonts w:ascii="Times New Roman" w:hAnsi="Times New Roman" w:cs="Times New Roman"/>
                <w:bCs/>
                <w:i/>
                <w:color w:val="000000" w:themeColor="text1"/>
                <w:sz w:val="24"/>
                <w:szCs w:val="24"/>
              </w:rPr>
              <w:t xml:space="preserve"> 34 </w:t>
            </w:r>
            <w:proofErr w:type="spellStart"/>
            <w:r w:rsidRPr="00BC0EC6">
              <w:rPr>
                <w:rFonts w:ascii="Times New Roman" w:hAnsi="Times New Roman" w:cs="Times New Roman"/>
                <w:bCs/>
                <w:i/>
                <w:color w:val="000000" w:themeColor="text1"/>
                <w:sz w:val="24"/>
                <w:szCs w:val="24"/>
              </w:rPr>
              <w:t>Nghị</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định</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này</w:t>
            </w:r>
            <w:proofErr w:type="spellEnd"/>
            <w:r w:rsidRPr="00BC0EC6">
              <w:rPr>
                <w:rFonts w:ascii="Times New Roman" w:hAnsi="Times New Roman" w:cs="Times New Roman"/>
                <w:bCs/>
                <w:i/>
                <w:color w:val="000000" w:themeColor="text1"/>
                <w:sz w:val="24"/>
                <w:szCs w:val="24"/>
                <w:lang w:val="en-GB"/>
              </w:rPr>
              <w:t>. </w:t>
            </w:r>
            <w:proofErr w:type="spellStart"/>
            <w:r w:rsidRPr="00BC0EC6">
              <w:rPr>
                <w:rFonts w:ascii="Times New Roman" w:hAnsi="Times New Roman" w:cs="Times New Roman"/>
                <w:bCs/>
                <w:i/>
                <w:color w:val="000000" w:themeColor="text1"/>
                <w:sz w:val="24"/>
                <w:szCs w:val="24"/>
                <w:lang w:val="en-GB"/>
              </w:rPr>
              <w:t>Cơ</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quan</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thuế</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chủ</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trì</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phối</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hợp</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với</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cơ</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quan</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có</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chức</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năng</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quản</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lý</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đất</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đai</w:t>
            </w:r>
            <w:proofErr w:type="spellEnd"/>
            <w:r w:rsidRPr="00BC0EC6">
              <w:rPr>
                <w:rFonts w:ascii="Times New Roman" w:hAnsi="Times New Roman" w:cs="Times New Roman"/>
                <w:b/>
                <w:bCs/>
                <w:i/>
                <w:color w:val="000000" w:themeColor="text1"/>
                <w:sz w:val="24"/>
                <w:szCs w:val="24"/>
                <w:lang w:val="en-GB"/>
              </w:rPr>
              <w:t xml:space="preserve"> </w:t>
            </w:r>
            <w:proofErr w:type="spellStart"/>
            <w:r w:rsidRPr="00BC0EC6">
              <w:rPr>
                <w:rFonts w:ascii="Times New Roman" w:hAnsi="Times New Roman" w:cs="Times New Roman"/>
                <w:b/>
                <w:bCs/>
                <w:i/>
                <w:color w:val="FF0000"/>
                <w:sz w:val="24"/>
                <w:szCs w:val="24"/>
                <w:lang w:val="en-GB"/>
              </w:rPr>
              <w:t>căn</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cứ</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vào</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các</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hợp</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đồng</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chuyển</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nhượng</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chứng</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từ</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thanh</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toán</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các</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khoản</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tiền</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tổ</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chức</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kinh</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tế</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đã</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trả</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để</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nhận</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chuyển</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nhượng</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quyền</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sử</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dụng</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đất</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và</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các</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tài</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liệu</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liên</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quan</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khác</w:t>
            </w:r>
            <w:proofErr w:type="spellEnd"/>
            <w:r w:rsidRPr="00BC0EC6">
              <w:rPr>
                <w:rFonts w:ascii="Times New Roman" w:hAnsi="Times New Roman" w:cs="Times New Roman"/>
                <w:b/>
                <w:bCs/>
                <w:i/>
                <w:color w:val="FF0000"/>
                <w:sz w:val="24"/>
                <w:szCs w:val="24"/>
                <w:lang w:val="en-GB"/>
              </w:rPr>
              <w:t xml:space="preserve"> do </w:t>
            </w:r>
            <w:proofErr w:type="spellStart"/>
            <w:r w:rsidRPr="00BC0EC6">
              <w:rPr>
                <w:rFonts w:ascii="Times New Roman" w:hAnsi="Times New Roman" w:cs="Times New Roman"/>
                <w:b/>
                <w:bCs/>
                <w:i/>
                <w:color w:val="FF0000"/>
                <w:sz w:val="24"/>
                <w:szCs w:val="24"/>
                <w:lang w:val="en-GB"/>
              </w:rPr>
              <w:t>tổ</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chức</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kinh</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tế</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cung</w:t>
            </w:r>
            <w:proofErr w:type="spellEnd"/>
            <w:r w:rsidRPr="00BC0EC6">
              <w:rPr>
                <w:rFonts w:ascii="Times New Roman" w:hAnsi="Times New Roman" w:cs="Times New Roman"/>
                <w:b/>
                <w:bCs/>
                <w:i/>
                <w:color w:val="FF0000"/>
                <w:sz w:val="24"/>
                <w:szCs w:val="24"/>
                <w:lang w:val="en-GB"/>
              </w:rPr>
              <w:t xml:space="preserve"> </w:t>
            </w:r>
            <w:proofErr w:type="spellStart"/>
            <w:r w:rsidRPr="00BC0EC6">
              <w:rPr>
                <w:rFonts w:ascii="Times New Roman" w:hAnsi="Times New Roman" w:cs="Times New Roman"/>
                <w:b/>
                <w:bCs/>
                <w:i/>
                <w:color w:val="FF0000"/>
                <w:sz w:val="24"/>
                <w:szCs w:val="24"/>
                <w:lang w:val="en-GB"/>
              </w:rPr>
              <w:t>cấp</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để</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xác</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định</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khoản</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tiền</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tổ</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chức</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kinh</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tế</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đã</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trả</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để</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nhận</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chuyển</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nhượng</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quyền</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sử</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dụng</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đất</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được</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trừ</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vào</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số</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tiền</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sử</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dụng</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đất</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tiền</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thuê</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đất</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phải</w:t>
            </w:r>
            <w:proofErr w:type="spellEnd"/>
            <w:r w:rsidRPr="00BC0EC6">
              <w:rPr>
                <w:rFonts w:ascii="Times New Roman" w:hAnsi="Times New Roman" w:cs="Times New Roman"/>
                <w:bCs/>
                <w:i/>
                <w:color w:val="000000" w:themeColor="text1"/>
                <w:sz w:val="24"/>
                <w:szCs w:val="24"/>
                <w:shd w:val="clear" w:color="auto" w:fill="FFFFFF"/>
              </w:rPr>
              <w:t xml:space="preserve"> </w:t>
            </w:r>
            <w:proofErr w:type="spellStart"/>
            <w:r w:rsidRPr="00BC0EC6">
              <w:rPr>
                <w:rFonts w:ascii="Times New Roman" w:hAnsi="Times New Roman" w:cs="Times New Roman"/>
                <w:bCs/>
                <w:i/>
                <w:color w:val="000000" w:themeColor="text1"/>
                <w:sz w:val="24"/>
                <w:szCs w:val="24"/>
                <w:shd w:val="clear" w:color="auto" w:fill="FFFFFF"/>
              </w:rPr>
              <w:t>nộp</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lang w:val="en-GB"/>
              </w:rPr>
              <w:t>tiền</w:t>
            </w:r>
            <w:proofErr w:type="spellEnd"/>
            <w:r w:rsidRPr="00BC0EC6">
              <w:rPr>
                <w:rFonts w:ascii="Times New Roman" w:hAnsi="Times New Roman" w:cs="Times New Roman"/>
                <w:bCs/>
                <w:i/>
                <w:color w:val="000000" w:themeColor="text1"/>
                <w:sz w:val="24"/>
                <w:szCs w:val="24"/>
                <w:lang w:val="en-GB"/>
              </w:rPr>
              <w:t xml:space="preserve"> </w:t>
            </w:r>
            <w:proofErr w:type="spellStart"/>
            <w:r w:rsidRPr="00BC0EC6">
              <w:rPr>
                <w:rFonts w:ascii="Times New Roman" w:hAnsi="Times New Roman" w:cs="Times New Roman"/>
                <w:bCs/>
                <w:i/>
                <w:color w:val="000000" w:themeColor="text1"/>
                <w:sz w:val="24"/>
                <w:szCs w:val="24"/>
              </w:rPr>
              <w:t>đất</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trước</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khi</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chuyển</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mục</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đích</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sử</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dụng</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đất</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để</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làm</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cơ</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sở</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tính</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tiền</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sử</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dụng</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đất</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tiền</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thuê</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đất</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khi</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chuyển</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mục</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đích</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sử</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dụng</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đất</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đối</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với</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trường</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hợp</w:t>
            </w:r>
            <w:proofErr w:type="spellEnd"/>
            <w:r w:rsidRPr="00BC0EC6">
              <w:rPr>
                <w:rFonts w:ascii="Times New Roman" w:hAnsi="Times New Roman" w:cs="Times New Roman"/>
                <w:bCs/>
                <w:i/>
                <w:color w:val="000000" w:themeColor="text1"/>
                <w:sz w:val="24"/>
                <w:szCs w:val="24"/>
              </w:rPr>
              <w:t xml:space="preserve"> </w:t>
            </w:r>
            <w:proofErr w:type="spellStart"/>
            <w:r w:rsidRPr="00BC0EC6">
              <w:rPr>
                <w:rFonts w:ascii="Times New Roman" w:hAnsi="Times New Roman" w:cs="Times New Roman"/>
                <w:bCs/>
                <w:i/>
                <w:color w:val="000000" w:themeColor="text1"/>
                <w:sz w:val="24"/>
                <w:szCs w:val="24"/>
              </w:rPr>
              <w:t>này</w:t>
            </w:r>
            <w:proofErr w:type="spellEnd"/>
            <w:r w:rsidRPr="00BC0EC6">
              <w:rPr>
                <w:rFonts w:ascii="Times New Roman" w:hAnsi="Times New Roman" w:cs="Times New Roman"/>
                <w:bCs/>
                <w:i/>
                <w:color w:val="000000" w:themeColor="text1"/>
                <w:sz w:val="24"/>
                <w:szCs w:val="24"/>
              </w:rPr>
              <w:t>”.</w:t>
            </w:r>
          </w:p>
        </w:tc>
      </w:tr>
    </w:tbl>
    <w:p w14:paraId="0C3BB597" w14:textId="77777777" w:rsidR="00000FA3" w:rsidRPr="00BC0EC6" w:rsidRDefault="00000FA3" w:rsidP="00000FA3">
      <w:pPr>
        <w:spacing w:after="0" w:line="240" w:lineRule="auto"/>
        <w:jc w:val="both"/>
        <w:rPr>
          <w:rFonts w:ascii="Times New Roman" w:hAnsi="Times New Roman" w:cs="Times New Roman"/>
          <w:b/>
          <w:bCs/>
          <w:color w:val="000000" w:themeColor="text1"/>
          <w:sz w:val="24"/>
          <w:szCs w:val="24"/>
        </w:rPr>
      </w:pPr>
    </w:p>
    <w:p w14:paraId="69B21182" w14:textId="77777777" w:rsidR="00000FA3" w:rsidRPr="00BC0EC6" w:rsidRDefault="00000FA3" w:rsidP="00000FA3">
      <w:pPr>
        <w:spacing w:after="0" w:line="240" w:lineRule="auto"/>
        <w:jc w:val="both"/>
        <w:rPr>
          <w:rFonts w:ascii="Times New Roman" w:hAnsi="Times New Roman" w:cs="Times New Roman"/>
          <w:color w:val="000000" w:themeColor="text1"/>
          <w:sz w:val="24"/>
          <w:szCs w:val="24"/>
        </w:rPr>
      </w:pPr>
    </w:p>
    <w:p w14:paraId="5535DEF3" w14:textId="77777777" w:rsidR="00000FA3" w:rsidRDefault="00000FA3" w:rsidP="00EA40CC">
      <w:pPr>
        <w:adjustRightInd w:val="0"/>
        <w:snapToGrid w:val="0"/>
        <w:spacing w:after="0" w:line="240" w:lineRule="auto"/>
        <w:rPr>
          <w:rFonts w:ascii="Times New Roman" w:hAnsi="Times New Roman" w:cs="Times New Roman"/>
          <w:b/>
          <w:bCs/>
          <w:sz w:val="24"/>
          <w:szCs w:val="24"/>
        </w:rPr>
      </w:pPr>
    </w:p>
    <w:p w14:paraId="5F36D584" w14:textId="77777777" w:rsidR="00000FA3" w:rsidRDefault="00000FA3" w:rsidP="00EA40CC">
      <w:pPr>
        <w:adjustRightInd w:val="0"/>
        <w:snapToGrid w:val="0"/>
        <w:spacing w:after="0" w:line="240" w:lineRule="auto"/>
        <w:rPr>
          <w:rFonts w:ascii="Times New Roman" w:hAnsi="Times New Roman" w:cs="Times New Roman"/>
          <w:b/>
          <w:bCs/>
          <w:sz w:val="24"/>
          <w:szCs w:val="24"/>
        </w:rPr>
      </w:pPr>
    </w:p>
    <w:p w14:paraId="79AC6FB6" w14:textId="77777777" w:rsidR="00000FA3" w:rsidRDefault="00000FA3" w:rsidP="00EA40CC">
      <w:pPr>
        <w:adjustRightInd w:val="0"/>
        <w:snapToGrid w:val="0"/>
        <w:spacing w:after="0" w:line="240" w:lineRule="auto"/>
        <w:rPr>
          <w:rFonts w:ascii="Times New Roman" w:hAnsi="Times New Roman" w:cs="Times New Roman"/>
          <w:b/>
          <w:bCs/>
          <w:sz w:val="24"/>
          <w:szCs w:val="24"/>
        </w:rPr>
      </w:pPr>
    </w:p>
    <w:p w14:paraId="1A830FD1" w14:textId="77777777" w:rsidR="00000FA3" w:rsidRDefault="00000FA3" w:rsidP="00EA40CC">
      <w:pPr>
        <w:adjustRightInd w:val="0"/>
        <w:snapToGrid w:val="0"/>
        <w:spacing w:after="0" w:line="240" w:lineRule="auto"/>
        <w:rPr>
          <w:rFonts w:ascii="Times New Roman" w:hAnsi="Times New Roman" w:cs="Times New Roman"/>
          <w:b/>
          <w:bCs/>
          <w:sz w:val="24"/>
          <w:szCs w:val="24"/>
        </w:rPr>
      </w:pPr>
    </w:p>
    <w:p w14:paraId="4969DB37" w14:textId="77777777" w:rsidR="00000FA3" w:rsidRDefault="00000FA3" w:rsidP="00EA40CC">
      <w:pPr>
        <w:adjustRightInd w:val="0"/>
        <w:snapToGrid w:val="0"/>
        <w:spacing w:after="0" w:line="240" w:lineRule="auto"/>
        <w:rPr>
          <w:rFonts w:ascii="Times New Roman" w:hAnsi="Times New Roman" w:cs="Times New Roman"/>
          <w:b/>
          <w:bCs/>
          <w:sz w:val="24"/>
          <w:szCs w:val="24"/>
        </w:rPr>
      </w:pPr>
    </w:p>
    <w:p w14:paraId="440B6C73" w14:textId="77777777" w:rsidR="00000FA3" w:rsidRDefault="00000FA3" w:rsidP="00EA40CC">
      <w:pPr>
        <w:adjustRightInd w:val="0"/>
        <w:snapToGrid w:val="0"/>
        <w:spacing w:after="0" w:line="240" w:lineRule="auto"/>
        <w:rPr>
          <w:rFonts w:ascii="Times New Roman" w:hAnsi="Times New Roman" w:cs="Times New Roman"/>
          <w:b/>
          <w:bCs/>
          <w:sz w:val="24"/>
          <w:szCs w:val="24"/>
        </w:rPr>
      </w:pPr>
    </w:p>
    <w:p w14:paraId="5E5C4F9E" w14:textId="77777777" w:rsidR="00000FA3" w:rsidRDefault="00000FA3" w:rsidP="00EA40CC">
      <w:pPr>
        <w:adjustRightInd w:val="0"/>
        <w:snapToGrid w:val="0"/>
        <w:spacing w:after="0" w:line="240" w:lineRule="auto"/>
        <w:rPr>
          <w:rFonts w:ascii="Times New Roman" w:hAnsi="Times New Roman" w:cs="Times New Roman"/>
          <w:b/>
          <w:bCs/>
          <w:sz w:val="24"/>
          <w:szCs w:val="24"/>
        </w:rPr>
      </w:pPr>
    </w:p>
    <w:p w14:paraId="133D304C" w14:textId="77777777" w:rsidR="00000FA3" w:rsidRDefault="00000FA3" w:rsidP="00EA40CC">
      <w:pPr>
        <w:adjustRightInd w:val="0"/>
        <w:snapToGrid w:val="0"/>
        <w:spacing w:after="0" w:line="240" w:lineRule="auto"/>
        <w:rPr>
          <w:rFonts w:ascii="Times New Roman" w:hAnsi="Times New Roman" w:cs="Times New Roman"/>
          <w:b/>
          <w:bCs/>
          <w:sz w:val="24"/>
          <w:szCs w:val="24"/>
        </w:rPr>
      </w:pPr>
    </w:p>
    <w:p w14:paraId="20390BB3" w14:textId="77777777" w:rsidR="00000FA3" w:rsidRDefault="00000FA3" w:rsidP="00EA40CC">
      <w:pPr>
        <w:adjustRightInd w:val="0"/>
        <w:snapToGrid w:val="0"/>
        <w:spacing w:after="0" w:line="240" w:lineRule="auto"/>
        <w:rPr>
          <w:rFonts w:ascii="Times New Roman" w:hAnsi="Times New Roman" w:cs="Times New Roman"/>
          <w:b/>
          <w:bCs/>
          <w:sz w:val="24"/>
          <w:szCs w:val="24"/>
        </w:rPr>
      </w:pPr>
    </w:p>
    <w:p w14:paraId="74DB3C72" w14:textId="77777777" w:rsidR="00000FA3" w:rsidRDefault="00000FA3" w:rsidP="00EA40CC">
      <w:pPr>
        <w:adjustRightInd w:val="0"/>
        <w:snapToGrid w:val="0"/>
        <w:spacing w:after="0" w:line="240" w:lineRule="auto"/>
        <w:rPr>
          <w:rFonts w:ascii="Times New Roman" w:hAnsi="Times New Roman" w:cs="Times New Roman"/>
          <w:b/>
          <w:bCs/>
          <w:sz w:val="24"/>
          <w:szCs w:val="24"/>
        </w:rPr>
      </w:pPr>
    </w:p>
    <w:p w14:paraId="4C05B77D" w14:textId="77777777" w:rsidR="00000FA3" w:rsidRDefault="00000FA3" w:rsidP="00EA40CC">
      <w:pPr>
        <w:adjustRightInd w:val="0"/>
        <w:snapToGrid w:val="0"/>
        <w:spacing w:after="0" w:line="240" w:lineRule="auto"/>
        <w:rPr>
          <w:rFonts w:ascii="Times New Roman" w:hAnsi="Times New Roman" w:cs="Times New Roman"/>
          <w:b/>
          <w:bCs/>
          <w:sz w:val="24"/>
          <w:szCs w:val="24"/>
        </w:rPr>
      </w:pPr>
    </w:p>
    <w:p w14:paraId="1902C4E1" w14:textId="77777777" w:rsidR="00000FA3" w:rsidRDefault="00000FA3" w:rsidP="00EA40CC">
      <w:pPr>
        <w:adjustRightInd w:val="0"/>
        <w:snapToGrid w:val="0"/>
        <w:spacing w:after="0" w:line="240" w:lineRule="auto"/>
        <w:rPr>
          <w:rFonts w:ascii="Times New Roman" w:hAnsi="Times New Roman" w:cs="Times New Roman"/>
          <w:b/>
          <w:bCs/>
          <w:sz w:val="24"/>
          <w:szCs w:val="24"/>
        </w:rPr>
      </w:pPr>
    </w:p>
    <w:p w14:paraId="4AA51C47" w14:textId="77777777" w:rsidR="00000FA3" w:rsidRDefault="00000FA3" w:rsidP="00EA40CC">
      <w:pPr>
        <w:adjustRightInd w:val="0"/>
        <w:snapToGrid w:val="0"/>
        <w:spacing w:after="0" w:line="240" w:lineRule="auto"/>
        <w:rPr>
          <w:rFonts w:ascii="Times New Roman" w:hAnsi="Times New Roman" w:cs="Times New Roman"/>
          <w:b/>
          <w:bCs/>
          <w:sz w:val="24"/>
          <w:szCs w:val="24"/>
        </w:rPr>
      </w:pPr>
    </w:p>
    <w:p w14:paraId="56DD82C0" w14:textId="77777777" w:rsidR="00000FA3" w:rsidRDefault="00000FA3" w:rsidP="00EA40CC">
      <w:pPr>
        <w:adjustRightInd w:val="0"/>
        <w:snapToGrid w:val="0"/>
        <w:spacing w:after="0" w:line="240" w:lineRule="auto"/>
        <w:rPr>
          <w:rFonts w:ascii="Times New Roman" w:hAnsi="Times New Roman" w:cs="Times New Roman"/>
          <w:b/>
          <w:bCs/>
          <w:sz w:val="24"/>
          <w:szCs w:val="24"/>
        </w:rPr>
      </w:pPr>
    </w:p>
    <w:p w14:paraId="5E6ECFB1" w14:textId="77777777" w:rsidR="00000FA3" w:rsidRPr="00DC7608" w:rsidRDefault="00000FA3" w:rsidP="00000FA3">
      <w:pPr>
        <w:spacing w:after="0" w:line="240" w:lineRule="auto"/>
        <w:jc w:val="center"/>
        <w:rPr>
          <w:rFonts w:ascii="Times New Roman" w:hAnsi="Times New Roman" w:cs="Times New Roman"/>
          <w:b/>
          <w:sz w:val="24"/>
          <w:szCs w:val="24"/>
        </w:rPr>
      </w:pPr>
      <w:r w:rsidRPr="00963E2E">
        <w:rPr>
          <w:rFonts w:ascii="Times New Roman" w:hAnsi="Times New Roman" w:cs="Times New Roman"/>
          <w:b/>
          <w:sz w:val="24"/>
          <w:szCs w:val="24"/>
          <w:highlight w:val="yellow"/>
        </w:rPr>
        <w:lastRenderedPageBreak/>
        <w:t>BẢNG 3</w:t>
      </w:r>
    </w:p>
    <w:p w14:paraId="5C229D54" w14:textId="77777777" w:rsidR="00000FA3" w:rsidRPr="00DC7608" w:rsidRDefault="00000FA3" w:rsidP="00000FA3">
      <w:pPr>
        <w:spacing w:before="120" w:after="120" w:line="240" w:lineRule="auto"/>
        <w:jc w:val="center"/>
        <w:rPr>
          <w:rFonts w:ascii="Times New Roman" w:hAnsi="Times New Roman" w:cs="Times New Roman"/>
          <w:b/>
          <w:sz w:val="24"/>
          <w:szCs w:val="24"/>
        </w:rPr>
      </w:pPr>
      <w:r w:rsidRPr="00DC7608">
        <w:rPr>
          <w:rFonts w:ascii="Times New Roman" w:hAnsi="Times New Roman" w:cs="Times New Roman"/>
          <w:b/>
          <w:sz w:val="24"/>
          <w:szCs w:val="24"/>
        </w:rPr>
        <w:t>BẢNG TỔNG HỢP GÓP Ý, KIẾN NGHỊ ĐỐI VỚI NGHỊ ĐỊNH 71/2024/NĐ-CP NGÀY 27/6/2024</w:t>
      </w:r>
    </w:p>
    <w:p w14:paraId="36FA8C2A" w14:textId="77777777" w:rsidR="00000FA3" w:rsidRPr="00DC7608" w:rsidRDefault="00000FA3" w:rsidP="00000FA3">
      <w:pPr>
        <w:spacing w:after="120" w:line="240" w:lineRule="auto"/>
        <w:jc w:val="right"/>
        <w:rPr>
          <w:rFonts w:ascii="Times New Roman" w:hAnsi="Times New Roman" w:cs="Times New Roman"/>
          <w:b/>
          <w:bCs/>
          <w:i/>
          <w:sz w:val="24"/>
          <w:szCs w:val="24"/>
        </w:rPr>
      </w:pPr>
      <w:proofErr w:type="spellStart"/>
      <w:r w:rsidRPr="00DC7608">
        <w:rPr>
          <w:rFonts w:ascii="Times New Roman" w:hAnsi="Times New Roman" w:cs="Times New Roman"/>
          <w:b/>
          <w:bCs/>
          <w:i/>
          <w:sz w:val="24"/>
          <w:szCs w:val="24"/>
        </w:rPr>
        <w:t>Hiệp</w:t>
      </w:r>
      <w:proofErr w:type="spellEnd"/>
      <w:r w:rsidRPr="00DC7608">
        <w:rPr>
          <w:rFonts w:ascii="Times New Roman" w:hAnsi="Times New Roman" w:cs="Times New Roman"/>
          <w:b/>
          <w:bCs/>
          <w:i/>
          <w:sz w:val="24"/>
          <w:szCs w:val="24"/>
        </w:rPr>
        <w:t xml:space="preserve"> </w:t>
      </w:r>
      <w:proofErr w:type="spellStart"/>
      <w:r w:rsidRPr="00DC7608">
        <w:rPr>
          <w:rFonts w:ascii="Times New Roman" w:hAnsi="Times New Roman" w:cs="Times New Roman"/>
          <w:b/>
          <w:bCs/>
          <w:i/>
          <w:sz w:val="24"/>
          <w:szCs w:val="24"/>
        </w:rPr>
        <w:t>hội</w:t>
      </w:r>
      <w:proofErr w:type="spellEnd"/>
      <w:r w:rsidRPr="00DC7608">
        <w:rPr>
          <w:rFonts w:ascii="Times New Roman" w:hAnsi="Times New Roman" w:cs="Times New Roman"/>
          <w:b/>
          <w:bCs/>
          <w:i/>
          <w:sz w:val="24"/>
          <w:szCs w:val="24"/>
        </w:rPr>
        <w:t xml:space="preserve"> </w:t>
      </w:r>
      <w:proofErr w:type="spellStart"/>
      <w:r w:rsidRPr="00DC7608">
        <w:rPr>
          <w:rFonts w:ascii="Times New Roman" w:hAnsi="Times New Roman" w:cs="Times New Roman"/>
          <w:b/>
          <w:bCs/>
          <w:i/>
          <w:sz w:val="24"/>
          <w:szCs w:val="24"/>
        </w:rPr>
        <w:t>Bất</w:t>
      </w:r>
      <w:proofErr w:type="spellEnd"/>
      <w:r w:rsidRPr="00DC7608">
        <w:rPr>
          <w:rFonts w:ascii="Times New Roman" w:hAnsi="Times New Roman" w:cs="Times New Roman"/>
          <w:b/>
          <w:bCs/>
          <w:i/>
          <w:sz w:val="24"/>
          <w:szCs w:val="24"/>
        </w:rPr>
        <w:t xml:space="preserve"> </w:t>
      </w:r>
      <w:proofErr w:type="spellStart"/>
      <w:r w:rsidRPr="00DC7608">
        <w:rPr>
          <w:rFonts w:ascii="Times New Roman" w:hAnsi="Times New Roman" w:cs="Times New Roman"/>
          <w:b/>
          <w:bCs/>
          <w:i/>
          <w:sz w:val="24"/>
          <w:szCs w:val="24"/>
        </w:rPr>
        <w:t>động</w:t>
      </w:r>
      <w:proofErr w:type="spellEnd"/>
      <w:r w:rsidRPr="00DC7608">
        <w:rPr>
          <w:rFonts w:ascii="Times New Roman" w:hAnsi="Times New Roman" w:cs="Times New Roman"/>
          <w:b/>
          <w:bCs/>
          <w:i/>
          <w:sz w:val="24"/>
          <w:szCs w:val="24"/>
        </w:rPr>
        <w:t xml:space="preserve"> </w:t>
      </w:r>
      <w:proofErr w:type="spellStart"/>
      <w:r w:rsidRPr="00DC7608">
        <w:rPr>
          <w:rFonts w:ascii="Times New Roman" w:hAnsi="Times New Roman" w:cs="Times New Roman"/>
          <w:b/>
          <w:bCs/>
          <w:i/>
          <w:sz w:val="24"/>
          <w:szCs w:val="24"/>
        </w:rPr>
        <w:t>sản</w:t>
      </w:r>
      <w:proofErr w:type="spellEnd"/>
      <w:r w:rsidRPr="00DC7608">
        <w:rPr>
          <w:rFonts w:ascii="Times New Roman" w:hAnsi="Times New Roman" w:cs="Times New Roman"/>
          <w:b/>
          <w:bCs/>
          <w:i/>
          <w:sz w:val="24"/>
          <w:szCs w:val="24"/>
        </w:rPr>
        <w:t xml:space="preserve"> Việt Nam</w:t>
      </w:r>
    </w:p>
    <w:tbl>
      <w:tblPr>
        <w:tblStyle w:val="TableGrid"/>
        <w:tblW w:w="15422" w:type="dxa"/>
        <w:tblInd w:w="-289" w:type="dxa"/>
        <w:shd w:val="clear" w:color="auto" w:fill="FFFFFF" w:themeFill="background1"/>
        <w:tblLayout w:type="fixed"/>
        <w:tblLook w:val="04A0" w:firstRow="1" w:lastRow="0" w:firstColumn="1" w:lastColumn="0" w:noHBand="0" w:noVBand="1"/>
      </w:tblPr>
      <w:tblGrid>
        <w:gridCol w:w="710"/>
        <w:gridCol w:w="1417"/>
        <w:gridCol w:w="2523"/>
        <w:gridCol w:w="2013"/>
        <w:gridCol w:w="3969"/>
        <w:gridCol w:w="1672"/>
        <w:gridCol w:w="3006"/>
        <w:gridCol w:w="112"/>
      </w:tblGrid>
      <w:tr w:rsidR="00000FA3" w:rsidRPr="00DC7608" w14:paraId="00CDC293" w14:textId="77777777" w:rsidTr="008624CF">
        <w:trPr>
          <w:gridAfter w:val="1"/>
          <w:wAfter w:w="112" w:type="dxa"/>
          <w:trHeight w:val="346"/>
          <w:tblHeader/>
        </w:trPr>
        <w:tc>
          <w:tcPr>
            <w:tcW w:w="710" w:type="dxa"/>
            <w:shd w:val="clear" w:color="auto" w:fill="E2EFD9" w:themeFill="accent6" w:themeFillTint="33"/>
            <w:vAlign w:val="center"/>
          </w:tcPr>
          <w:p w14:paraId="44DFE945" w14:textId="77777777" w:rsidR="00000FA3" w:rsidRPr="00DC7608" w:rsidRDefault="00000FA3" w:rsidP="008624CF">
            <w:pPr>
              <w:spacing w:after="120"/>
              <w:jc w:val="center"/>
              <w:rPr>
                <w:rFonts w:ascii="Times New Roman" w:hAnsi="Times New Roman" w:cs="Times New Roman"/>
                <w:b/>
                <w:bCs/>
                <w:color w:val="000000" w:themeColor="text1"/>
                <w:sz w:val="24"/>
                <w:szCs w:val="24"/>
              </w:rPr>
            </w:pPr>
            <w:r w:rsidRPr="00DC7608">
              <w:rPr>
                <w:rFonts w:ascii="Times New Roman" w:hAnsi="Times New Roman" w:cs="Times New Roman"/>
                <w:b/>
                <w:bCs/>
                <w:color w:val="000000" w:themeColor="text1"/>
                <w:sz w:val="24"/>
                <w:szCs w:val="24"/>
              </w:rPr>
              <w:t>STT</w:t>
            </w:r>
          </w:p>
        </w:tc>
        <w:tc>
          <w:tcPr>
            <w:tcW w:w="1417" w:type="dxa"/>
            <w:shd w:val="clear" w:color="auto" w:fill="E2EFD9" w:themeFill="accent6" w:themeFillTint="33"/>
            <w:vAlign w:val="center"/>
          </w:tcPr>
          <w:p w14:paraId="5D04D6E1" w14:textId="77777777" w:rsidR="00000FA3" w:rsidRPr="00DC7608" w:rsidRDefault="00000FA3" w:rsidP="008624CF">
            <w:pPr>
              <w:spacing w:after="120"/>
              <w:jc w:val="center"/>
              <w:rPr>
                <w:rFonts w:ascii="Times New Roman" w:hAnsi="Times New Roman" w:cs="Times New Roman"/>
                <w:b/>
                <w:bCs/>
                <w:color w:val="000000" w:themeColor="text1"/>
                <w:sz w:val="24"/>
                <w:szCs w:val="24"/>
              </w:rPr>
            </w:pPr>
            <w:r w:rsidRPr="00DC7608">
              <w:rPr>
                <w:rFonts w:ascii="Times New Roman" w:hAnsi="Times New Roman" w:cs="Times New Roman"/>
                <w:b/>
                <w:bCs/>
                <w:color w:val="000000" w:themeColor="text1"/>
                <w:sz w:val="24"/>
                <w:szCs w:val="24"/>
              </w:rPr>
              <w:t>ĐIỀU</w:t>
            </w:r>
          </w:p>
        </w:tc>
        <w:tc>
          <w:tcPr>
            <w:tcW w:w="4536" w:type="dxa"/>
            <w:gridSpan w:val="2"/>
            <w:shd w:val="clear" w:color="auto" w:fill="E2EFD9" w:themeFill="accent6" w:themeFillTint="33"/>
            <w:vAlign w:val="center"/>
          </w:tcPr>
          <w:p w14:paraId="1DB45546" w14:textId="77777777" w:rsidR="00000FA3" w:rsidRPr="00DC7608" w:rsidRDefault="00000FA3" w:rsidP="008624CF">
            <w:pPr>
              <w:spacing w:after="120"/>
              <w:jc w:val="center"/>
              <w:rPr>
                <w:rFonts w:ascii="Times New Roman" w:hAnsi="Times New Roman" w:cs="Times New Roman"/>
                <w:b/>
                <w:bCs/>
                <w:color w:val="000000" w:themeColor="text1"/>
                <w:sz w:val="24"/>
                <w:szCs w:val="24"/>
              </w:rPr>
            </w:pPr>
            <w:r w:rsidRPr="00DC7608">
              <w:rPr>
                <w:rFonts w:ascii="Times New Roman" w:hAnsi="Times New Roman" w:cs="Times New Roman"/>
                <w:b/>
                <w:bCs/>
                <w:color w:val="000000" w:themeColor="text1"/>
                <w:sz w:val="24"/>
                <w:szCs w:val="24"/>
              </w:rPr>
              <w:t>QUY ĐỊNH TẠI NGHỊ ĐỊNH</w:t>
            </w:r>
          </w:p>
        </w:tc>
        <w:tc>
          <w:tcPr>
            <w:tcW w:w="3969" w:type="dxa"/>
            <w:shd w:val="clear" w:color="auto" w:fill="E2EFD9" w:themeFill="accent6" w:themeFillTint="33"/>
            <w:vAlign w:val="center"/>
          </w:tcPr>
          <w:p w14:paraId="2A38289C" w14:textId="77777777" w:rsidR="00000FA3" w:rsidRPr="00DC7608" w:rsidRDefault="00000FA3" w:rsidP="008624CF">
            <w:pPr>
              <w:spacing w:after="120"/>
              <w:jc w:val="center"/>
              <w:rPr>
                <w:rFonts w:ascii="Times New Roman" w:hAnsi="Times New Roman" w:cs="Times New Roman"/>
                <w:b/>
                <w:bCs/>
                <w:color w:val="000000" w:themeColor="text1"/>
                <w:sz w:val="24"/>
                <w:szCs w:val="24"/>
              </w:rPr>
            </w:pPr>
            <w:r w:rsidRPr="00DC7608">
              <w:rPr>
                <w:rFonts w:ascii="Times New Roman" w:hAnsi="Times New Roman" w:cs="Times New Roman"/>
                <w:b/>
                <w:bCs/>
                <w:color w:val="000000" w:themeColor="text1"/>
                <w:sz w:val="24"/>
                <w:szCs w:val="24"/>
              </w:rPr>
              <w:t>VƯỚNG MẮC, KHÓ KHĂN</w:t>
            </w:r>
          </w:p>
        </w:tc>
        <w:tc>
          <w:tcPr>
            <w:tcW w:w="4678" w:type="dxa"/>
            <w:gridSpan w:val="2"/>
            <w:shd w:val="clear" w:color="auto" w:fill="E2EFD9" w:themeFill="accent6" w:themeFillTint="33"/>
            <w:vAlign w:val="center"/>
          </w:tcPr>
          <w:p w14:paraId="477ABBC4" w14:textId="77777777" w:rsidR="00000FA3" w:rsidRPr="00DC7608" w:rsidRDefault="00000FA3" w:rsidP="008624CF">
            <w:pPr>
              <w:spacing w:after="120"/>
              <w:jc w:val="center"/>
              <w:rPr>
                <w:rFonts w:ascii="Times New Roman" w:hAnsi="Times New Roman" w:cs="Times New Roman"/>
                <w:b/>
                <w:bCs/>
                <w:color w:val="000000" w:themeColor="text1"/>
                <w:sz w:val="24"/>
                <w:szCs w:val="24"/>
              </w:rPr>
            </w:pPr>
            <w:r w:rsidRPr="00DC7608">
              <w:rPr>
                <w:rFonts w:ascii="Times New Roman" w:hAnsi="Times New Roman" w:cs="Times New Roman"/>
                <w:b/>
                <w:bCs/>
                <w:color w:val="000000" w:themeColor="text1"/>
                <w:sz w:val="24"/>
                <w:szCs w:val="24"/>
              </w:rPr>
              <w:t>ĐỀ XUẤT SỬA ĐỔI, BỔ SUNG</w:t>
            </w:r>
          </w:p>
          <w:p w14:paraId="4A8238E7" w14:textId="77777777" w:rsidR="00000FA3" w:rsidRPr="00DC7608" w:rsidRDefault="00000FA3" w:rsidP="008624CF">
            <w:pPr>
              <w:spacing w:after="120"/>
              <w:jc w:val="center"/>
              <w:rPr>
                <w:rFonts w:ascii="Times New Roman" w:hAnsi="Times New Roman" w:cs="Times New Roman"/>
                <w:b/>
                <w:bCs/>
                <w:color w:val="000000" w:themeColor="text1"/>
                <w:sz w:val="24"/>
                <w:szCs w:val="24"/>
              </w:rPr>
            </w:pPr>
            <w:r w:rsidRPr="00DC7608">
              <w:rPr>
                <w:rFonts w:ascii="Times New Roman" w:hAnsi="Times New Roman" w:cs="Times New Roman"/>
                <w:b/>
                <w:bCs/>
                <w:color w:val="000000" w:themeColor="text1"/>
                <w:sz w:val="24"/>
                <w:szCs w:val="24"/>
              </w:rPr>
              <w:t xml:space="preserve">(In </w:t>
            </w:r>
            <w:proofErr w:type="spellStart"/>
            <w:r w:rsidRPr="00DC7608">
              <w:rPr>
                <w:rFonts w:ascii="Times New Roman" w:hAnsi="Times New Roman" w:cs="Times New Roman"/>
                <w:b/>
                <w:bCs/>
                <w:color w:val="000000" w:themeColor="text1"/>
                <w:sz w:val="24"/>
                <w:szCs w:val="24"/>
              </w:rPr>
              <w:t>đậm</w:t>
            </w:r>
            <w:proofErr w:type="spellEnd"/>
            <w:r w:rsidRPr="00DC7608">
              <w:rPr>
                <w:rFonts w:ascii="Times New Roman" w:hAnsi="Times New Roman" w:cs="Times New Roman"/>
                <w:b/>
                <w:bCs/>
                <w:color w:val="000000" w:themeColor="text1"/>
                <w:sz w:val="24"/>
                <w:szCs w:val="24"/>
              </w:rPr>
              <w:t xml:space="preserve"> - </w:t>
            </w:r>
            <w:proofErr w:type="spellStart"/>
            <w:r w:rsidRPr="00DC7608">
              <w:rPr>
                <w:rFonts w:ascii="Times New Roman" w:hAnsi="Times New Roman" w:cs="Times New Roman"/>
                <w:b/>
                <w:bCs/>
                <w:color w:val="000000" w:themeColor="text1"/>
                <w:sz w:val="24"/>
                <w:szCs w:val="24"/>
              </w:rPr>
              <w:t>bổ</w:t>
            </w:r>
            <w:proofErr w:type="spellEnd"/>
            <w:r w:rsidRPr="00DC7608">
              <w:rPr>
                <w:rFonts w:ascii="Times New Roman" w:hAnsi="Times New Roman" w:cs="Times New Roman"/>
                <w:b/>
                <w:bCs/>
                <w:color w:val="000000" w:themeColor="text1"/>
                <w:sz w:val="24"/>
                <w:szCs w:val="24"/>
              </w:rPr>
              <w:t xml:space="preserve"> sung, </w:t>
            </w:r>
            <w:proofErr w:type="spellStart"/>
            <w:r w:rsidRPr="00DC7608">
              <w:rPr>
                <w:rFonts w:ascii="Times New Roman" w:hAnsi="Times New Roman" w:cs="Times New Roman"/>
                <w:b/>
                <w:bCs/>
                <w:color w:val="000000" w:themeColor="text1"/>
                <w:sz w:val="24"/>
                <w:szCs w:val="24"/>
              </w:rPr>
              <w:t>gạch</w:t>
            </w:r>
            <w:proofErr w:type="spellEnd"/>
            <w:r w:rsidRPr="00DC7608">
              <w:rPr>
                <w:rFonts w:ascii="Times New Roman" w:hAnsi="Times New Roman" w:cs="Times New Roman"/>
                <w:b/>
                <w:bCs/>
                <w:color w:val="000000" w:themeColor="text1"/>
                <w:sz w:val="24"/>
                <w:szCs w:val="24"/>
              </w:rPr>
              <w:t xml:space="preserve"> </w:t>
            </w:r>
            <w:proofErr w:type="spellStart"/>
            <w:r w:rsidRPr="00DC7608">
              <w:rPr>
                <w:rFonts w:ascii="Times New Roman" w:hAnsi="Times New Roman" w:cs="Times New Roman"/>
                <w:b/>
                <w:bCs/>
                <w:color w:val="000000" w:themeColor="text1"/>
                <w:sz w:val="24"/>
                <w:szCs w:val="24"/>
              </w:rPr>
              <w:t>ngang</w:t>
            </w:r>
            <w:proofErr w:type="spellEnd"/>
            <w:r w:rsidRPr="00DC7608">
              <w:rPr>
                <w:rFonts w:ascii="Times New Roman" w:hAnsi="Times New Roman" w:cs="Times New Roman"/>
                <w:b/>
                <w:bCs/>
                <w:color w:val="000000" w:themeColor="text1"/>
                <w:sz w:val="24"/>
                <w:szCs w:val="24"/>
              </w:rPr>
              <w:t xml:space="preserve">- </w:t>
            </w:r>
            <w:proofErr w:type="spellStart"/>
            <w:r w:rsidRPr="00DC7608">
              <w:rPr>
                <w:rFonts w:ascii="Times New Roman" w:hAnsi="Times New Roman" w:cs="Times New Roman"/>
                <w:b/>
                <w:bCs/>
                <w:color w:val="000000" w:themeColor="text1"/>
                <w:sz w:val="24"/>
                <w:szCs w:val="24"/>
              </w:rPr>
              <w:t>đề</w:t>
            </w:r>
            <w:proofErr w:type="spellEnd"/>
            <w:r w:rsidRPr="00DC7608">
              <w:rPr>
                <w:rFonts w:ascii="Times New Roman" w:hAnsi="Times New Roman" w:cs="Times New Roman"/>
                <w:b/>
                <w:bCs/>
                <w:color w:val="000000" w:themeColor="text1"/>
                <w:sz w:val="24"/>
                <w:szCs w:val="24"/>
              </w:rPr>
              <w:t xml:space="preserve"> </w:t>
            </w:r>
            <w:proofErr w:type="spellStart"/>
            <w:r w:rsidRPr="00DC7608">
              <w:rPr>
                <w:rFonts w:ascii="Times New Roman" w:hAnsi="Times New Roman" w:cs="Times New Roman"/>
                <w:b/>
                <w:bCs/>
                <w:color w:val="000000" w:themeColor="text1"/>
                <w:sz w:val="24"/>
                <w:szCs w:val="24"/>
              </w:rPr>
              <w:t>nghị</w:t>
            </w:r>
            <w:proofErr w:type="spellEnd"/>
            <w:r w:rsidRPr="00DC7608">
              <w:rPr>
                <w:rFonts w:ascii="Times New Roman" w:hAnsi="Times New Roman" w:cs="Times New Roman"/>
                <w:b/>
                <w:bCs/>
                <w:color w:val="000000" w:themeColor="text1"/>
                <w:sz w:val="24"/>
                <w:szCs w:val="24"/>
              </w:rPr>
              <w:t xml:space="preserve"> </w:t>
            </w:r>
            <w:proofErr w:type="spellStart"/>
            <w:r w:rsidRPr="00DC7608">
              <w:rPr>
                <w:rFonts w:ascii="Times New Roman" w:hAnsi="Times New Roman" w:cs="Times New Roman"/>
                <w:b/>
                <w:bCs/>
                <w:color w:val="000000" w:themeColor="text1"/>
                <w:sz w:val="24"/>
                <w:szCs w:val="24"/>
              </w:rPr>
              <w:t>bãi</w:t>
            </w:r>
            <w:proofErr w:type="spellEnd"/>
            <w:r w:rsidRPr="00DC7608">
              <w:rPr>
                <w:rFonts w:ascii="Times New Roman" w:hAnsi="Times New Roman" w:cs="Times New Roman"/>
                <w:b/>
                <w:bCs/>
                <w:color w:val="000000" w:themeColor="text1"/>
                <w:sz w:val="24"/>
                <w:szCs w:val="24"/>
              </w:rPr>
              <w:t xml:space="preserve"> </w:t>
            </w:r>
            <w:proofErr w:type="spellStart"/>
            <w:r w:rsidRPr="00DC7608">
              <w:rPr>
                <w:rFonts w:ascii="Times New Roman" w:hAnsi="Times New Roman" w:cs="Times New Roman"/>
                <w:b/>
                <w:bCs/>
                <w:color w:val="000000" w:themeColor="text1"/>
                <w:sz w:val="24"/>
                <w:szCs w:val="24"/>
              </w:rPr>
              <w:t>bỏ</w:t>
            </w:r>
            <w:proofErr w:type="spellEnd"/>
            <w:r w:rsidRPr="00DC7608">
              <w:rPr>
                <w:rFonts w:ascii="Times New Roman" w:hAnsi="Times New Roman" w:cs="Times New Roman"/>
                <w:b/>
                <w:bCs/>
                <w:color w:val="000000" w:themeColor="text1"/>
                <w:sz w:val="24"/>
                <w:szCs w:val="24"/>
              </w:rPr>
              <w:t>)</w:t>
            </w:r>
          </w:p>
        </w:tc>
      </w:tr>
      <w:tr w:rsidR="00000FA3" w:rsidRPr="00DC7608" w14:paraId="1AEBAC8D" w14:textId="77777777" w:rsidTr="008624CF">
        <w:trPr>
          <w:gridAfter w:val="1"/>
          <w:wAfter w:w="112" w:type="dxa"/>
          <w:trHeight w:val="264"/>
        </w:trPr>
        <w:tc>
          <w:tcPr>
            <w:tcW w:w="710" w:type="dxa"/>
            <w:shd w:val="clear" w:color="auto" w:fill="FFFFFF" w:themeFill="background1"/>
          </w:tcPr>
          <w:p w14:paraId="70AE2DE8"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rPr>
            </w:pPr>
          </w:p>
        </w:tc>
        <w:tc>
          <w:tcPr>
            <w:tcW w:w="1417" w:type="dxa"/>
            <w:shd w:val="clear" w:color="auto" w:fill="FFFFFF" w:themeFill="background1"/>
          </w:tcPr>
          <w:p w14:paraId="65241970" w14:textId="77777777" w:rsidR="00000FA3" w:rsidRPr="00DC7608" w:rsidRDefault="00000FA3" w:rsidP="008624CF">
            <w:pPr>
              <w:spacing w:after="120"/>
              <w:rPr>
                <w:rFonts w:ascii="Times New Roman" w:hAnsi="Times New Roman" w:cs="Times New Roman"/>
                <w:b/>
                <w:bCs/>
                <w:color w:val="000000" w:themeColor="text1"/>
                <w:spacing w:val="3"/>
                <w:sz w:val="24"/>
                <w:szCs w:val="24"/>
                <w:shd w:val="clear" w:color="auto" w:fill="FFFFFF"/>
                <w:lang w:val="vi-VN"/>
              </w:rPr>
            </w:pPr>
            <w:proofErr w:type="spellStart"/>
            <w:r w:rsidRPr="00DC7608">
              <w:rPr>
                <w:rFonts w:ascii="Times New Roman" w:hAnsi="Times New Roman" w:cs="Times New Roman"/>
                <w:sz w:val="24"/>
                <w:szCs w:val="24"/>
              </w:rPr>
              <w:t>Khoản</w:t>
            </w:r>
            <w:proofErr w:type="spellEnd"/>
            <w:r w:rsidRPr="00DC7608">
              <w:rPr>
                <w:rFonts w:ascii="Times New Roman" w:hAnsi="Times New Roman" w:cs="Times New Roman"/>
                <w:sz w:val="24"/>
                <w:szCs w:val="24"/>
              </w:rPr>
              <w:t xml:space="preserve"> 2 </w:t>
            </w:r>
            <w:proofErr w:type="spellStart"/>
            <w:r w:rsidRPr="00DC7608">
              <w:rPr>
                <w:rFonts w:ascii="Times New Roman" w:hAnsi="Times New Roman" w:cs="Times New Roman"/>
                <w:sz w:val="24"/>
                <w:szCs w:val="24"/>
              </w:rPr>
              <w:t>Điều</w:t>
            </w:r>
            <w:proofErr w:type="spellEnd"/>
            <w:r w:rsidRPr="00DC7608">
              <w:rPr>
                <w:rFonts w:ascii="Times New Roman" w:hAnsi="Times New Roman" w:cs="Times New Roman"/>
                <w:sz w:val="24"/>
                <w:szCs w:val="24"/>
              </w:rPr>
              <w:t xml:space="preserve"> 3</w:t>
            </w:r>
          </w:p>
        </w:tc>
        <w:tc>
          <w:tcPr>
            <w:tcW w:w="4536" w:type="dxa"/>
            <w:gridSpan w:val="2"/>
            <w:shd w:val="clear" w:color="auto" w:fill="FFFFFF" w:themeFill="background1"/>
          </w:tcPr>
          <w:p w14:paraId="34F0C251" w14:textId="77777777" w:rsidR="00000FA3" w:rsidRPr="00DC7608" w:rsidRDefault="00000FA3" w:rsidP="008624CF">
            <w:pPr>
              <w:pStyle w:val="NormalWeb"/>
              <w:shd w:val="clear" w:color="auto" w:fill="FFFFFF"/>
              <w:spacing w:before="0" w:beforeAutospacing="0" w:after="120" w:afterAutospacing="0"/>
              <w:jc w:val="both"/>
              <w:rPr>
                <w:color w:val="000000"/>
                <w:lang w:val="vi-VN"/>
              </w:rPr>
            </w:pPr>
            <w:r w:rsidRPr="00DC7608">
              <w:rPr>
                <w:color w:val="000000"/>
                <w:lang w:val="vi-VN"/>
              </w:rPr>
              <w:t>2. Khảo sát, thu thập thông tin đối với thửa đất so sánh, gồm:</w:t>
            </w:r>
          </w:p>
          <w:p w14:paraId="135B7518" w14:textId="77777777" w:rsidR="00000FA3" w:rsidRPr="00DC7608" w:rsidRDefault="00000FA3" w:rsidP="008624CF">
            <w:pPr>
              <w:pStyle w:val="NormalWeb"/>
              <w:shd w:val="clear" w:color="auto" w:fill="FFFFFF"/>
              <w:spacing w:before="0" w:beforeAutospacing="0" w:after="120" w:afterAutospacing="0"/>
              <w:jc w:val="both"/>
              <w:rPr>
                <w:color w:val="000000"/>
                <w:lang w:val="vi-VN"/>
              </w:rPr>
            </w:pPr>
            <w:r w:rsidRPr="00DC7608">
              <w:rPr>
                <w:color w:val="000000"/>
                <w:lang w:val="vi-VN"/>
              </w:rPr>
              <w:t>a) Thông tin đầu vào để định giá đất là giá đất đã chuyển nhượng trên thị trường, giá đất đã trúng đấu giá quyền sử dụng đất sau khi hoàn thành nghĩa vụ tài chính quy định tại các </w:t>
            </w:r>
            <w:bookmarkStart w:id="74" w:name="dc_6"/>
            <w:r w:rsidRPr="00DC7608">
              <w:rPr>
                <w:color w:val="000000"/>
                <w:lang w:val="vi-VN"/>
              </w:rPr>
              <w:t>điểm a, b và c khoản 3 Điều 158 Luật Đất đai</w:t>
            </w:r>
            <w:bookmarkEnd w:id="74"/>
            <w:r w:rsidRPr="00DC7608">
              <w:rPr>
                <w:color w:val="000000"/>
                <w:lang w:val="vi-VN"/>
              </w:rPr>
              <w:t>;</w:t>
            </w:r>
          </w:p>
          <w:p w14:paraId="36A7E120" w14:textId="77777777" w:rsidR="00000FA3" w:rsidRPr="00DC7608" w:rsidRDefault="00000FA3" w:rsidP="008624CF">
            <w:pPr>
              <w:pStyle w:val="NormalWeb"/>
              <w:shd w:val="clear" w:color="auto" w:fill="FFFFFF"/>
              <w:spacing w:before="0" w:beforeAutospacing="0" w:after="120" w:afterAutospacing="0"/>
              <w:jc w:val="both"/>
              <w:rPr>
                <w:color w:val="000000"/>
                <w:lang w:val="vi-VN"/>
              </w:rPr>
            </w:pPr>
            <w:r w:rsidRPr="00DC7608">
              <w:rPr>
                <w:color w:val="000000"/>
                <w:lang w:val="vi-VN"/>
              </w:rPr>
              <w:t>b) Thông tin tại điểm a khoản này được lấy từ các nguồn: cơ sở dữ liệu quốc gia về đất đai, cơ sở dữ liệu quốc gia về giá; Văn phòng Đăng ký đất đai; đơn vị tổ chức thực hiện việc đấu giá quyền sử dụng đất, đơn vị, tổ chức đấu giá tài sản; sàn giao dịch bất động sản, doanh nghiệp bất động sản; thông tin thu thập qua điều tra, khảo sát;</w:t>
            </w:r>
          </w:p>
          <w:p w14:paraId="6174666F"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p>
        </w:tc>
        <w:tc>
          <w:tcPr>
            <w:tcW w:w="3969" w:type="dxa"/>
            <w:shd w:val="clear" w:color="auto" w:fill="FFFFFF" w:themeFill="background1"/>
          </w:tcPr>
          <w:p w14:paraId="498A9A0C" w14:textId="77777777" w:rsidR="00000FA3" w:rsidRPr="00DC7608" w:rsidRDefault="00000FA3" w:rsidP="008624CF">
            <w:pPr>
              <w:pStyle w:val="ListParagraph"/>
              <w:spacing w:after="120"/>
              <w:ind w:left="0"/>
              <w:contextualSpacing w:val="0"/>
              <w:jc w:val="both"/>
              <w:rPr>
                <w:rFonts w:ascii="Times New Roman" w:hAnsi="Times New Roman" w:cs="Times New Roman"/>
                <w:b/>
                <w:sz w:val="24"/>
                <w:szCs w:val="24"/>
              </w:rPr>
            </w:pPr>
            <w:r w:rsidRPr="00DC7608">
              <w:rPr>
                <w:rFonts w:ascii="Times New Roman" w:hAnsi="Times New Roman" w:cs="Times New Roman"/>
                <w:b/>
                <w:sz w:val="24"/>
                <w:szCs w:val="24"/>
              </w:rPr>
              <w:t xml:space="preserve">Lý </w:t>
            </w:r>
            <w:proofErr w:type="gramStart"/>
            <w:r w:rsidRPr="00DC7608">
              <w:rPr>
                <w:rFonts w:ascii="Times New Roman" w:hAnsi="Times New Roman" w:cs="Times New Roman"/>
                <w:b/>
                <w:sz w:val="24"/>
                <w:szCs w:val="24"/>
              </w:rPr>
              <w:t>do</w:t>
            </w:r>
            <w:proofErr w:type="gramEnd"/>
            <w:r w:rsidRPr="00DC7608">
              <w:rPr>
                <w:rFonts w:ascii="Times New Roman" w:hAnsi="Times New Roman" w:cs="Times New Roman"/>
                <w:b/>
                <w:sz w:val="24"/>
                <w:szCs w:val="24"/>
              </w:rPr>
              <w:t>:</w:t>
            </w:r>
          </w:p>
          <w:p w14:paraId="6544A383" w14:textId="77777777" w:rsidR="00000FA3" w:rsidRPr="00DC7608" w:rsidRDefault="00000FA3" w:rsidP="00000FA3">
            <w:pPr>
              <w:pStyle w:val="ListParagraph"/>
              <w:numPr>
                <w:ilvl w:val="0"/>
                <w:numId w:val="15"/>
              </w:numPr>
              <w:spacing w:after="120"/>
              <w:ind w:left="0" w:firstLine="0"/>
              <w:contextualSpacing w:val="0"/>
              <w:jc w:val="both"/>
              <w:rPr>
                <w:rFonts w:ascii="Times New Roman" w:hAnsi="Times New Roman" w:cs="Times New Roman"/>
                <w:sz w:val="24"/>
                <w:szCs w:val="24"/>
              </w:rPr>
            </w:pPr>
            <w:proofErr w:type="spellStart"/>
            <w:r w:rsidRPr="00DC7608">
              <w:rPr>
                <w:rFonts w:ascii="Times New Roman" w:hAnsi="Times New Roman" w:cs="Times New Roman"/>
                <w:sz w:val="24"/>
                <w:szCs w:val="24"/>
              </w:rPr>
              <w:t>Điểm</w:t>
            </w:r>
            <w:proofErr w:type="spellEnd"/>
            <w:r w:rsidRPr="00DC7608">
              <w:rPr>
                <w:rFonts w:ascii="Times New Roman" w:hAnsi="Times New Roman" w:cs="Times New Roman"/>
                <w:sz w:val="24"/>
                <w:szCs w:val="24"/>
              </w:rPr>
              <w:t xml:space="preserve"> a) </w:t>
            </w:r>
            <w:proofErr w:type="spellStart"/>
            <w:r w:rsidRPr="00DC7608">
              <w:rPr>
                <w:rFonts w:ascii="Times New Roman" w:hAnsi="Times New Roman" w:cs="Times New Roman"/>
                <w:sz w:val="24"/>
                <w:szCs w:val="24"/>
              </w:rPr>
              <w:t>Khoản</w:t>
            </w:r>
            <w:proofErr w:type="spellEnd"/>
            <w:r w:rsidRPr="00DC7608">
              <w:rPr>
                <w:rFonts w:ascii="Times New Roman" w:hAnsi="Times New Roman" w:cs="Times New Roman"/>
                <w:sz w:val="24"/>
                <w:szCs w:val="24"/>
              </w:rPr>
              <w:t xml:space="preserve"> 2 </w:t>
            </w:r>
            <w:proofErr w:type="spellStart"/>
            <w:r w:rsidRPr="00DC7608">
              <w:rPr>
                <w:rFonts w:ascii="Times New Roman" w:hAnsi="Times New Roman" w:cs="Times New Roman"/>
                <w:sz w:val="24"/>
                <w:szCs w:val="24"/>
              </w:rPr>
              <w:t>hiện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tại</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ưu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tiên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lấy</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thông</w:t>
            </w:r>
            <w:proofErr w:type="spellEnd"/>
            <w:r w:rsidRPr="00DC7608">
              <w:rPr>
                <w:rFonts w:ascii="Times New Roman" w:hAnsi="Times New Roman" w:cs="Times New Roman"/>
                <w:sz w:val="24"/>
                <w:szCs w:val="24"/>
              </w:rPr>
              <w:t xml:space="preserve"> tin </w:t>
            </w:r>
            <w:proofErr w:type="spellStart"/>
            <w:r w:rsidRPr="00DC7608">
              <w:rPr>
                <w:rFonts w:ascii="Times New Roman" w:hAnsi="Times New Roman" w:cs="Times New Roman"/>
                <w:sz w:val="24"/>
                <w:szCs w:val="24"/>
              </w:rPr>
              <w:t>các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thửa</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đất</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trúng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đấu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giá</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để</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làm</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cơ</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sở</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xác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định</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doanh</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thu</w:t>
            </w:r>
            <w:proofErr w:type="spellEnd"/>
            <w:r w:rsidRPr="00DC7608">
              <w:rPr>
                <w:rFonts w:ascii="Times New Roman" w:hAnsi="Times New Roman" w:cs="Times New Roman"/>
                <w:sz w:val="24"/>
                <w:szCs w:val="24"/>
              </w:rPr>
              <w:t xml:space="preserve">. Tuy </w:t>
            </w:r>
            <w:proofErr w:type="spellStart"/>
            <w:r w:rsidRPr="00DC7608">
              <w:rPr>
                <w:rFonts w:ascii="Times New Roman" w:hAnsi="Times New Roman" w:cs="Times New Roman"/>
                <w:sz w:val="24"/>
                <w:szCs w:val="24"/>
              </w:rPr>
              <w:t>nhiên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quy</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định</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này</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là</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b/>
                <w:sz w:val="24"/>
                <w:szCs w:val="24"/>
              </w:rPr>
              <w:t>không</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phù</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hợp</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với</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thực</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tế</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và</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không</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tương</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thích</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sz w:val="24"/>
                <w:szCs w:val="24"/>
              </w:rPr>
              <w:t>vì</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thực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tế</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b/>
                <w:sz w:val="24"/>
                <w:szCs w:val="24"/>
              </w:rPr>
              <w:t>các</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thửa</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đất</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được</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đem</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ra</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đấu</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giá</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là</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các</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thửa</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đất</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nhỏ</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lẻ</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thuộc</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các</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dự</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án</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có</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quy</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mô</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nhỏ</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nên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việc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sử</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dụng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giá</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trúng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đấu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giá</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tại</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các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dự</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án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đấu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giá</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này</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sẽ</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dẫn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đến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sự</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b/>
                <w:sz w:val="24"/>
                <w:szCs w:val="24"/>
              </w:rPr>
              <w:t>không</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tương</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thích</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với</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các</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dự</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án</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cần</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định</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giá</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đặc</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biệt</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là</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các</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có</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quy</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mô</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lớn</w:t>
            </w:r>
            <w:proofErr w:type="spellEnd"/>
            <w:r w:rsidRPr="00DC7608">
              <w:rPr>
                <w:rFonts w:ascii="Times New Roman" w:hAnsi="Times New Roman" w:cs="Times New Roman"/>
                <w:b/>
                <w:sz w:val="24"/>
                <w:szCs w:val="24"/>
              </w:rPr>
              <w:t>.</w:t>
            </w:r>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Hơn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nữa</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b/>
                <w:sz w:val="24"/>
                <w:szCs w:val="24"/>
              </w:rPr>
              <w:t>giá</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trúng</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đấu</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giá</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trên</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thực</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tế</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hiện</w:t>
            </w:r>
            <w:proofErr w:type="spellEnd"/>
            <w:r w:rsidRPr="00DC7608">
              <w:rPr>
                <w:rFonts w:ascii="Times New Roman" w:hAnsi="Times New Roman" w:cs="Times New Roman"/>
                <w:b/>
                <w:sz w:val="24"/>
                <w:szCs w:val="24"/>
              </w:rPr>
              <w:t xml:space="preserve"> nay </w:t>
            </w:r>
            <w:proofErr w:type="spellStart"/>
            <w:r w:rsidRPr="00DC7608">
              <w:rPr>
                <w:rFonts w:ascii="Times New Roman" w:hAnsi="Times New Roman" w:cs="Times New Roman"/>
                <w:b/>
                <w:sz w:val="24"/>
                <w:szCs w:val="24"/>
              </w:rPr>
              <w:t>có</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rất</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nhiều</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bất</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cập</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có</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những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trường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hợp</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giá</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trúng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đấu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giá</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cao</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gấp</w:t>
            </w:r>
            <w:proofErr w:type="spellEnd"/>
            <w:r w:rsidRPr="00DC7608">
              <w:rPr>
                <w:rFonts w:ascii="Times New Roman" w:hAnsi="Times New Roman" w:cs="Times New Roman"/>
                <w:sz w:val="24"/>
                <w:szCs w:val="24"/>
              </w:rPr>
              <w:t xml:space="preserve"> 17, 18 </w:t>
            </w:r>
            <w:proofErr w:type="spellStart"/>
            <w:r w:rsidRPr="00DC7608">
              <w:rPr>
                <w:rFonts w:ascii="Times New Roman" w:hAnsi="Times New Roman" w:cs="Times New Roman"/>
                <w:sz w:val="24"/>
                <w:szCs w:val="24"/>
              </w:rPr>
              <w:t>lần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giá</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khởi</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điểm</w:t>
            </w:r>
            <w:proofErr w:type="spellEnd"/>
            <w:r w:rsidRPr="00DC7608">
              <w:rPr>
                <w:rFonts w:ascii="Times New Roman" w:hAnsi="Times New Roman" w:cs="Times New Roman"/>
                <w:sz w:val="24"/>
                <w:szCs w:val="24"/>
              </w:rPr>
              <w:t xml:space="preserve">) do </w:t>
            </w:r>
            <w:proofErr w:type="spellStart"/>
            <w:r w:rsidRPr="00DC7608">
              <w:rPr>
                <w:rFonts w:ascii="Times New Roman" w:hAnsi="Times New Roman" w:cs="Times New Roman"/>
                <w:sz w:val="24"/>
                <w:szCs w:val="24"/>
              </w:rPr>
              <w:t>sự</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thao</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túng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của</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các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đối</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tượng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môi</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giới</w:t>
            </w:r>
            <w:proofErr w:type="spellEnd"/>
            <w:r w:rsidRPr="00DC7608">
              <w:rPr>
                <w:rFonts w:ascii="Times New Roman" w:hAnsi="Times New Roman" w:cs="Times New Roman"/>
                <w:sz w:val="24"/>
                <w:szCs w:val="24"/>
              </w:rPr>
              <w:t xml:space="preserve">, do </w:t>
            </w:r>
            <w:proofErr w:type="spellStart"/>
            <w:r w:rsidRPr="00DC7608">
              <w:rPr>
                <w:rFonts w:ascii="Times New Roman" w:hAnsi="Times New Roman" w:cs="Times New Roman"/>
                <w:sz w:val="24"/>
                <w:szCs w:val="24"/>
              </w:rPr>
              <w:t>tâm</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lý</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của</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người</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tham</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gia</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đấu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giá</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muốn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trúng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và</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mua</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được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đất</w:t>
            </w:r>
            <w:proofErr w:type="spellEnd"/>
            <w:r w:rsidRPr="00DC7608">
              <w:rPr>
                <w:rFonts w:ascii="Times New Roman" w:hAnsi="Times New Roman" w:cs="Times New Roman"/>
                <w:sz w:val="24"/>
                <w:szCs w:val="24"/>
              </w:rPr>
              <w:t xml:space="preserve">. </w:t>
            </w:r>
          </w:p>
          <w:p w14:paraId="1541BAAD" w14:textId="77777777" w:rsidR="00000FA3" w:rsidRPr="00DC7608" w:rsidRDefault="00000FA3" w:rsidP="00000FA3">
            <w:pPr>
              <w:pStyle w:val="ListParagraph"/>
              <w:numPr>
                <w:ilvl w:val="0"/>
                <w:numId w:val="15"/>
              </w:numPr>
              <w:spacing w:after="120"/>
              <w:ind w:left="0" w:firstLine="0"/>
              <w:contextualSpacing w:val="0"/>
              <w:jc w:val="both"/>
              <w:rPr>
                <w:rFonts w:ascii="Times New Roman" w:hAnsi="Times New Roman" w:cs="Times New Roman"/>
                <w:sz w:val="24"/>
                <w:szCs w:val="24"/>
              </w:rPr>
            </w:pPr>
            <w:proofErr w:type="spellStart"/>
            <w:r w:rsidRPr="00DC7608">
              <w:rPr>
                <w:rFonts w:ascii="Times New Roman" w:hAnsi="Times New Roman" w:cs="Times New Roman"/>
                <w:sz w:val="24"/>
                <w:szCs w:val="24"/>
              </w:rPr>
              <w:t>Điểm</w:t>
            </w:r>
            <w:proofErr w:type="spellEnd"/>
            <w:r w:rsidRPr="00DC7608">
              <w:rPr>
                <w:rFonts w:ascii="Times New Roman" w:hAnsi="Times New Roman" w:cs="Times New Roman"/>
                <w:sz w:val="24"/>
                <w:szCs w:val="24"/>
              </w:rPr>
              <w:t xml:space="preserve"> b) </w:t>
            </w:r>
            <w:proofErr w:type="spellStart"/>
            <w:r w:rsidRPr="00DC7608">
              <w:rPr>
                <w:rFonts w:ascii="Times New Roman" w:hAnsi="Times New Roman" w:cs="Times New Roman"/>
                <w:sz w:val="24"/>
                <w:szCs w:val="24"/>
              </w:rPr>
              <w:t>Khoản</w:t>
            </w:r>
            <w:proofErr w:type="spellEnd"/>
            <w:r w:rsidRPr="00DC7608">
              <w:rPr>
                <w:rFonts w:ascii="Times New Roman" w:hAnsi="Times New Roman" w:cs="Times New Roman"/>
                <w:sz w:val="24"/>
                <w:szCs w:val="24"/>
              </w:rPr>
              <w:t xml:space="preserve"> 2 </w:t>
            </w:r>
            <w:proofErr w:type="spellStart"/>
            <w:r w:rsidRPr="00DC7608">
              <w:rPr>
                <w:rFonts w:ascii="Times New Roman" w:hAnsi="Times New Roman" w:cs="Times New Roman"/>
                <w:sz w:val="24"/>
                <w:szCs w:val="24"/>
              </w:rPr>
              <w:t>không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quy</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định</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thông</w:t>
            </w:r>
            <w:proofErr w:type="spellEnd"/>
            <w:r w:rsidRPr="00DC7608">
              <w:rPr>
                <w:rFonts w:ascii="Times New Roman" w:hAnsi="Times New Roman" w:cs="Times New Roman"/>
                <w:sz w:val="24"/>
                <w:szCs w:val="24"/>
              </w:rPr>
              <w:t xml:space="preserve"> tin </w:t>
            </w:r>
            <w:proofErr w:type="spellStart"/>
            <w:r w:rsidRPr="00DC7608">
              <w:rPr>
                <w:rFonts w:ascii="Times New Roman" w:hAnsi="Times New Roman" w:cs="Times New Roman"/>
                <w:sz w:val="24"/>
                <w:szCs w:val="24"/>
              </w:rPr>
              <w:t>giao</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dịch</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bán</w:t>
            </w:r>
            <w:proofErr w:type="spellEnd"/>
            <w:r w:rsidRPr="00DC7608">
              <w:rPr>
                <w:rFonts w:ascii="Times New Roman" w:hAnsi="Times New Roman" w:cs="Times New Roman"/>
                <w:sz w:val="24"/>
                <w:szCs w:val="24"/>
              </w:rPr>
              <w:t>/</w:t>
            </w:r>
            <w:proofErr w:type="spellStart"/>
            <w:r w:rsidRPr="00DC7608">
              <w:rPr>
                <w:rFonts w:ascii="Times New Roman" w:hAnsi="Times New Roman" w:cs="Times New Roman"/>
                <w:sz w:val="24"/>
                <w:szCs w:val="24"/>
              </w:rPr>
              <w:t>cho</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thuê</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được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kê</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khai</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nộp</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thuế</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tại</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cơ</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quan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thuế</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là</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nguồn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để</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khai</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thác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thông</w:t>
            </w:r>
            <w:proofErr w:type="spellEnd"/>
            <w:r w:rsidRPr="00DC7608">
              <w:rPr>
                <w:rFonts w:ascii="Times New Roman" w:hAnsi="Times New Roman" w:cs="Times New Roman"/>
                <w:sz w:val="24"/>
                <w:szCs w:val="24"/>
              </w:rPr>
              <w:t xml:space="preserve"> tin, </w:t>
            </w:r>
            <w:proofErr w:type="spellStart"/>
            <w:r w:rsidRPr="00DC7608">
              <w:rPr>
                <w:rFonts w:ascii="Times New Roman" w:hAnsi="Times New Roman" w:cs="Times New Roman"/>
                <w:sz w:val="24"/>
                <w:szCs w:val="24"/>
              </w:rPr>
              <w:t>xác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định</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giá</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bán</w:t>
            </w:r>
            <w:proofErr w:type="spellEnd"/>
            <w:r w:rsidRPr="00DC7608">
              <w:rPr>
                <w:rFonts w:ascii="Times New Roman" w:hAnsi="Times New Roman" w:cs="Times New Roman"/>
                <w:sz w:val="24"/>
                <w:szCs w:val="24"/>
              </w:rPr>
              <w:t>/</w:t>
            </w:r>
            <w:proofErr w:type="spellStart"/>
            <w:r w:rsidRPr="00DC7608">
              <w:rPr>
                <w:rFonts w:ascii="Times New Roman" w:hAnsi="Times New Roman" w:cs="Times New Roman"/>
                <w:sz w:val="24"/>
                <w:szCs w:val="24"/>
              </w:rPr>
              <w:t>chuyển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nhượng</w:t>
            </w:r>
            <w:proofErr w:type="spellEnd"/>
            <w:r w:rsidRPr="00DC7608">
              <w:rPr>
                <w:rFonts w:ascii="Times New Roman" w:hAnsi="Times New Roman" w:cs="Times New Roman"/>
                <w:sz w:val="24"/>
                <w:szCs w:val="24"/>
              </w:rPr>
              <w:t xml:space="preserve"> so </w:t>
            </w:r>
            <w:proofErr w:type="spellStart"/>
            <w:r w:rsidRPr="00DC7608">
              <w:rPr>
                <w:rFonts w:ascii="Times New Roman" w:hAnsi="Times New Roman" w:cs="Times New Roman"/>
                <w:sz w:val="24"/>
                <w:szCs w:val="24"/>
              </w:rPr>
              <w:t>sánh</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trong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khi</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đây</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là</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một</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trong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những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nguồn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đầy</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đủ</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chính</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xác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nhất</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khi</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các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lastRenderedPageBreak/>
              <w:t>giao</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dịch</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bán</w:t>
            </w:r>
            <w:proofErr w:type="spellEnd"/>
            <w:r w:rsidRPr="00DC7608">
              <w:rPr>
                <w:rFonts w:ascii="Times New Roman" w:hAnsi="Times New Roman" w:cs="Times New Roman"/>
                <w:sz w:val="24"/>
                <w:szCs w:val="24"/>
              </w:rPr>
              <w:t>/</w:t>
            </w:r>
            <w:proofErr w:type="spellStart"/>
            <w:r w:rsidRPr="00DC7608">
              <w:rPr>
                <w:rFonts w:ascii="Times New Roman" w:hAnsi="Times New Roman" w:cs="Times New Roman"/>
                <w:sz w:val="24"/>
                <w:szCs w:val="24"/>
              </w:rPr>
              <w:t>cho</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thuê</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đều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phải</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thực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hiện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việc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kê</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khai</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thuế</w:t>
            </w:r>
            <w:proofErr w:type="spellEnd"/>
          </w:p>
        </w:tc>
        <w:tc>
          <w:tcPr>
            <w:tcW w:w="4678" w:type="dxa"/>
            <w:gridSpan w:val="2"/>
            <w:shd w:val="clear" w:color="auto" w:fill="FFFFFF" w:themeFill="background1"/>
          </w:tcPr>
          <w:p w14:paraId="15A32969" w14:textId="77777777" w:rsidR="00000FA3" w:rsidRPr="00DC7608" w:rsidRDefault="00000FA3" w:rsidP="008624CF">
            <w:pPr>
              <w:spacing w:after="120"/>
              <w:jc w:val="both"/>
              <w:rPr>
                <w:rFonts w:ascii="Times New Roman" w:hAnsi="Times New Roman" w:cs="Times New Roman"/>
                <w:b/>
                <w:sz w:val="24"/>
                <w:szCs w:val="24"/>
              </w:rPr>
            </w:pPr>
            <w:proofErr w:type="spellStart"/>
            <w:r w:rsidRPr="00DC7608">
              <w:rPr>
                <w:rFonts w:ascii="Times New Roman" w:hAnsi="Times New Roman" w:cs="Times New Roman"/>
                <w:b/>
                <w:sz w:val="24"/>
                <w:szCs w:val="24"/>
              </w:rPr>
              <w:lastRenderedPageBreak/>
              <w:t>Đánh</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giá</w:t>
            </w:r>
            <w:proofErr w:type="spellEnd"/>
            <w:r w:rsidRPr="00DC7608">
              <w:rPr>
                <w:rFonts w:ascii="Times New Roman" w:hAnsi="Times New Roman" w:cs="Times New Roman"/>
                <w:b/>
                <w:sz w:val="24"/>
                <w:szCs w:val="24"/>
              </w:rPr>
              <w:t>/</w:t>
            </w:r>
            <w:proofErr w:type="spellStart"/>
            <w:r w:rsidRPr="00DC7608">
              <w:rPr>
                <w:rFonts w:ascii="Times New Roman" w:hAnsi="Times New Roman" w:cs="Times New Roman"/>
                <w:b/>
                <w:sz w:val="24"/>
                <w:szCs w:val="24"/>
              </w:rPr>
              <w:t>Đề</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xuất</w:t>
            </w:r>
            <w:proofErr w:type="spellEnd"/>
          </w:p>
          <w:p w14:paraId="2F785B37" w14:textId="77777777" w:rsidR="00000FA3" w:rsidRPr="00DC7608" w:rsidRDefault="00000FA3" w:rsidP="008624CF">
            <w:pPr>
              <w:spacing w:after="120"/>
              <w:jc w:val="both"/>
              <w:rPr>
                <w:rFonts w:ascii="Times New Roman" w:hAnsi="Times New Roman" w:cs="Times New Roman"/>
                <w:sz w:val="24"/>
                <w:szCs w:val="24"/>
              </w:rPr>
            </w:pPr>
            <w:proofErr w:type="spellStart"/>
            <w:r w:rsidRPr="00DC7608">
              <w:rPr>
                <w:rFonts w:ascii="Times New Roman" w:hAnsi="Times New Roman" w:cs="Times New Roman"/>
                <w:sz w:val="24"/>
                <w:szCs w:val="24"/>
              </w:rPr>
              <w:t>Đề</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xuất</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nghiên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cứu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lại</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việc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dùng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kết</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quả</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đấu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giá</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tại</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các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cuộc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đấu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giá</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quyền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sử</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dụng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đất</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để</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làm</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thông</w:t>
            </w:r>
            <w:proofErr w:type="spellEnd"/>
            <w:r w:rsidRPr="00DC7608">
              <w:rPr>
                <w:rFonts w:ascii="Times New Roman" w:hAnsi="Times New Roman" w:cs="Times New Roman"/>
                <w:sz w:val="24"/>
                <w:szCs w:val="24"/>
              </w:rPr>
              <w:t xml:space="preserve"> tin </w:t>
            </w:r>
            <w:proofErr w:type="spellStart"/>
            <w:r w:rsidRPr="00DC7608">
              <w:rPr>
                <w:rFonts w:ascii="Times New Roman" w:hAnsi="Times New Roman" w:cs="Times New Roman"/>
                <w:sz w:val="24"/>
                <w:szCs w:val="24"/>
              </w:rPr>
              <w:t>đầu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vào</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định</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giá</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đất</w:t>
            </w:r>
            <w:proofErr w:type="spellEnd"/>
            <w:r w:rsidRPr="00DC7608">
              <w:rPr>
                <w:rFonts w:ascii="Times New Roman" w:hAnsi="Times New Roman" w:cs="Times New Roman"/>
                <w:sz w:val="24"/>
                <w:szCs w:val="24"/>
              </w:rPr>
              <w:t xml:space="preserve"> do </w:t>
            </w:r>
            <w:proofErr w:type="spellStart"/>
            <w:r w:rsidRPr="00DC7608">
              <w:rPr>
                <w:rFonts w:ascii="Times New Roman" w:hAnsi="Times New Roman" w:cs="Times New Roman"/>
                <w:sz w:val="24"/>
                <w:szCs w:val="24"/>
              </w:rPr>
              <w:t>không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có</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yếu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tố</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tương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đồng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đối</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với</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giá</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trị</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quyền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sử</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dụng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đất</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của</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các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khu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đất</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có</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quy</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mô</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lớn</w:t>
            </w:r>
            <w:proofErr w:type="spellEnd"/>
            <w:r w:rsidRPr="00DC7608">
              <w:rPr>
                <w:rFonts w:ascii="Times New Roman" w:hAnsi="Times New Roman" w:cs="Times New Roman"/>
                <w:sz w:val="24"/>
                <w:szCs w:val="24"/>
              </w:rPr>
              <w:t>.</w:t>
            </w:r>
          </w:p>
          <w:p w14:paraId="37501E0E" w14:textId="77777777" w:rsidR="00000FA3" w:rsidRPr="00DC7608" w:rsidRDefault="00000FA3" w:rsidP="008624CF">
            <w:pPr>
              <w:spacing w:after="120"/>
              <w:jc w:val="both"/>
              <w:rPr>
                <w:rFonts w:ascii="Times New Roman" w:hAnsi="Times New Roman" w:cs="Times New Roman"/>
                <w:sz w:val="24"/>
                <w:szCs w:val="24"/>
              </w:rPr>
            </w:pPr>
            <w:proofErr w:type="spellStart"/>
            <w:r w:rsidRPr="00DC7608">
              <w:rPr>
                <w:rFonts w:ascii="Times New Roman" w:hAnsi="Times New Roman" w:cs="Times New Roman"/>
                <w:sz w:val="24"/>
                <w:szCs w:val="24"/>
              </w:rPr>
              <w:t>Bổ</w:t>
            </w:r>
            <w:proofErr w:type="spellEnd"/>
            <w:r w:rsidRPr="00DC7608">
              <w:rPr>
                <w:rFonts w:ascii="Times New Roman" w:hAnsi="Times New Roman" w:cs="Times New Roman"/>
                <w:sz w:val="24"/>
                <w:szCs w:val="24"/>
              </w:rPr>
              <w:t xml:space="preserve"> sung </w:t>
            </w:r>
            <w:proofErr w:type="spellStart"/>
            <w:r w:rsidRPr="00DC7608">
              <w:rPr>
                <w:rFonts w:ascii="Times New Roman" w:hAnsi="Times New Roman" w:cs="Times New Roman"/>
                <w:sz w:val="24"/>
                <w:szCs w:val="24"/>
              </w:rPr>
              <w:t>thêm</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quy</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định</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về</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nguồn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dữ</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liệu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về</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giao</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dịch</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quyền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sử</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dụng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đất</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tại</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cơ</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quan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thuế</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là</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một</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trong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những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nguồn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để</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lấy</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thông</w:t>
            </w:r>
            <w:proofErr w:type="spellEnd"/>
            <w:r w:rsidRPr="00DC7608">
              <w:rPr>
                <w:rFonts w:ascii="Times New Roman" w:hAnsi="Times New Roman" w:cs="Times New Roman"/>
                <w:sz w:val="24"/>
                <w:szCs w:val="24"/>
              </w:rPr>
              <w:t xml:space="preserve"> tin </w:t>
            </w:r>
            <w:proofErr w:type="spellStart"/>
            <w:r w:rsidRPr="00DC7608">
              <w:rPr>
                <w:rFonts w:ascii="Times New Roman" w:hAnsi="Times New Roman" w:cs="Times New Roman"/>
                <w:sz w:val="24"/>
                <w:szCs w:val="24"/>
              </w:rPr>
              <w:t>về</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giao</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dịch</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chuyển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nhương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quyền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sử</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dụng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đất</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làm</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cơ</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sở</w:t>
            </w:r>
            <w:proofErr w:type="spellEnd"/>
            <w:r w:rsidRPr="00DC7608">
              <w:rPr>
                <w:rFonts w:ascii="Times New Roman" w:hAnsi="Times New Roman" w:cs="Times New Roman"/>
                <w:sz w:val="24"/>
                <w:szCs w:val="24"/>
              </w:rPr>
              <w:t xml:space="preserve"> so </w:t>
            </w:r>
            <w:proofErr w:type="spellStart"/>
            <w:r w:rsidRPr="00DC7608">
              <w:rPr>
                <w:rFonts w:ascii="Times New Roman" w:hAnsi="Times New Roman" w:cs="Times New Roman"/>
                <w:sz w:val="24"/>
                <w:szCs w:val="24"/>
              </w:rPr>
              <w:t>sánh</w:t>
            </w:r>
            <w:proofErr w:type="spellEnd"/>
            <w:r w:rsidRPr="00DC7608">
              <w:rPr>
                <w:rFonts w:ascii="Times New Roman" w:hAnsi="Times New Roman" w:cs="Times New Roman"/>
                <w:sz w:val="24"/>
                <w:szCs w:val="24"/>
              </w:rPr>
              <w:t xml:space="preserve">. Theo </w:t>
            </w:r>
            <w:proofErr w:type="spellStart"/>
            <w:r w:rsidRPr="00DC7608">
              <w:rPr>
                <w:rFonts w:ascii="Times New Roman" w:hAnsi="Times New Roman" w:cs="Times New Roman"/>
                <w:sz w:val="24"/>
                <w:szCs w:val="24"/>
              </w:rPr>
              <w:t>đó</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bổ</w:t>
            </w:r>
            <w:proofErr w:type="spellEnd"/>
            <w:r w:rsidRPr="00DC7608">
              <w:rPr>
                <w:rFonts w:ascii="Times New Roman" w:hAnsi="Times New Roman" w:cs="Times New Roman"/>
                <w:sz w:val="24"/>
                <w:szCs w:val="24"/>
              </w:rPr>
              <w:t xml:space="preserve"> sung </w:t>
            </w:r>
            <w:proofErr w:type="spellStart"/>
            <w:r w:rsidRPr="00DC7608">
              <w:rPr>
                <w:rFonts w:ascii="Times New Roman" w:hAnsi="Times New Roman" w:cs="Times New Roman"/>
                <w:sz w:val="24"/>
                <w:szCs w:val="24"/>
              </w:rPr>
              <w:t>vào</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Điểm</w:t>
            </w:r>
            <w:proofErr w:type="spellEnd"/>
            <w:r w:rsidRPr="00DC7608">
              <w:rPr>
                <w:rFonts w:ascii="Times New Roman" w:hAnsi="Times New Roman" w:cs="Times New Roman"/>
                <w:sz w:val="24"/>
                <w:szCs w:val="24"/>
              </w:rPr>
              <w:t xml:space="preserve"> b) </w:t>
            </w:r>
            <w:proofErr w:type="spellStart"/>
            <w:r w:rsidRPr="00DC7608">
              <w:rPr>
                <w:rFonts w:ascii="Times New Roman" w:hAnsi="Times New Roman" w:cs="Times New Roman"/>
                <w:sz w:val="24"/>
                <w:szCs w:val="24"/>
              </w:rPr>
              <w:t>Khoản</w:t>
            </w:r>
            <w:proofErr w:type="spellEnd"/>
            <w:r w:rsidRPr="00DC7608">
              <w:rPr>
                <w:rFonts w:ascii="Times New Roman" w:hAnsi="Times New Roman" w:cs="Times New Roman"/>
                <w:sz w:val="24"/>
                <w:szCs w:val="24"/>
              </w:rPr>
              <w:t xml:space="preserve"> 2 </w:t>
            </w:r>
            <w:proofErr w:type="spellStart"/>
            <w:r w:rsidRPr="00DC7608">
              <w:rPr>
                <w:rFonts w:ascii="Times New Roman" w:hAnsi="Times New Roman" w:cs="Times New Roman"/>
                <w:sz w:val="24"/>
                <w:szCs w:val="24"/>
              </w:rPr>
              <w:t>Điều</w:t>
            </w:r>
            <w:proofErr w:type="spellEnd"/>
            <w:r w:rsidRPr="00DC7608">
              <w:rPr>
                <w:rFonts w:ascii="Times New Roman" w:hAnsi="Times New Roman" w:cs="Times New Roman"/>
                <w:sz w:val="24"/>
                <w:szCs w:val="24"/>
              </w:rPr>
              <w:t xml:space="preserve"> 3 </w:t>
            </w:r>
            <w:proofErr w:type="spellStart"/>
            <w:r w:rsidRPr="00DC7608">
              <w:rPr>
                <w:rFonts w:ascii="Times New Roman" w:hAnsi="Times New Roman" w:cs="Times New Roman"/>
                <w:sz w:val="24"/>
                <w:szCs w:val="24"/>
              </w:rPr>
              <w:t>như</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sau</w:t>
            </w:r>
            <w:proofErr w:type="spellEnd"/>
            <w:r w:rsidRPr="00DC7608">
              <w:rPr>
                <w:rFonts w:ascii="Times New Roman" w:hAnsi="Times New Roman" w:cs="Times New Roman"/>
                <w:sz w:val="24"/>
                <w:szCs w:val="24"/>
              </w:rPr>
              <w:t>:</w:t>
            </w:r>
          </w:p>
          <w:p w14:paraId="179DC718" w14:textId="77777777" w:rsidR="00000FA3" w:rsidRPr="00DC7608" w:rsidRDefault="00000FA3" w:rsidP="008624CF">
            <w:pPr>
              <w:spacing w:after="120"/>
              <w:jc w:val="both"/>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sz w:val="24"/>
                <w:szCs w:val="24"/>
              </w:rPr>
              <w:t>“</w:t>
            </w:r>
            <w:r w:rsidRPr="00DC7608">
              <w:rPr>
                <w:rFonts w:ascii="Times New Roman" w:hAnsi="Times New Roman" w:cs="Times New Roman"/>
                <w:color w:val="000000"/>
                <w:sz w:val="24"/>
                <w:szCs w:val="24"/>
                <w:lang w:val="vi-VN"/>
              </w:rPr>
              <w:t xml:space="preserve">b) Thông tin tại điểm a khoản này được lấy từ các nguồn: cơ sở dữ liệu quốc gia về đất đai, cơ sở dữ liệu quốc gia về giá; Văn phòng Đăng ký đất đai; </w:t>
            </w:r>
            <w:proofErr w:type="spellStart"/>
            <w:r w:rsidRPr="00DC7608">
              <w:rPr>
                <w:rFonts w:ascii="Times New Roman" w:hAnsi="Times New Roman" w:cs="Times New Roman"/>
                <w:b/>
                <w:color w:val="00B050"/>
                <w:sz w:val="24"/>
                <w:szCs w:val="24"/>
              </w:rPr>
              <w:t>Cơ</w:t>
            </w:r>
            <w:proofErr w:type="spellEnd"/>
            <w:r w:rsidRPr="00DC7608">
              <w:rPr>
                <w:rFonts w:ascii="Times New Roman" w:hAnsi="Times New Roman" w:cs="Times New Roman"/>
                <w:b/>
                <w:color w:val="00B050"/>
                <w:sz w:val="24"/>
                <w:szCs w:val="24"/>
              </w:rPr>
              <w:t xml:space="preserve"> </w:t>
            </w:r>
            <w:proofErr w:type="spellStart"/>
            <w:r w:rsidRPr="00DC7608">
              <w:rPr>
                <w:rFonts w:ascii="Times New Roman" w:hAnsi="Times New Roman" w:cs="Times New Roman"/>
                <w:b/>
                <w:color w:val="00B050"/>
                <w:sz w:val="24"/>
                <w:szCs w:val="24"/>
              </w:rPr>
              <w:t>quan</w:t>
            </w:r>
            <w:proofErr w:type="spellEnd"/>
            <w:r w:rsidRPr="00DC7608">
              <w:rPr>
                <w:rFonts w:ascii="Times New Roman" w:hAnsi="Times New Roman" w:cs="Times New Roman"/>
                <w:b/>
                <w:color w:val="00B050"/>
                <w:sz w:val="24"/>
                <w:szCs w:val="24"/>
              </w:rPr>
              <w:t xml:space="preserve"> </w:t>
            </w:r>
            <w:proofErr w:type="spellStart"/>
            <w:r w:rsidRPr="00DC7608">
              <w:rPr>
                <w:rFonts w:ascii="Times New Roman" w:hAnsi="Times New Roman" w:cs="Times New Roman"/>
                <w:b/>
                <w:color w:val="00B050"/>
                <w:sz w:val="24"/>
                <w:szCs w:val="24"/>
              </w:rPr>
              <w:t>quản</w:t>
            </w:r>
            <w:proofErr w:type="spellEnd"/>
            <w:r w:rsidRPr="00DC7608">
              <w:rPr>
                <w:rFonts w:ascii="Times New Roman" w:hAnsi="Times New Roman" w:cs="Times New Roman"/>
                <w:b/>
                <w:color w:val="00B050"/>
                <w:sz w:val="24"/>
                <w:szCs w:val="24"/>
              </w:rPr>
              <w:t xml:space="preserve"> </w:t>
            </w:r>
            <w:proofErr w:type="spellStart"/>
            <w:r w:rsidRPr="00DC7608">
              <w:rPr>
                <w:rFonts w:ascii="Times New Roman" w:hAnsi="Times New Roman" w:cs="Times New Roman"/>
                <w:b/>
                <w:color w:val="00B050"/>
                <w:sz w:val="24"/>
                <w:szCs w:val="24"/>
              </w:rPr>
              <w:t>lý</w:t>
            </w:r>
            <w:proofErr w:type="spellEnd"/>
            <w:r w:rsidRPr="00DC7608">
              <w:rPr>
                <w:rFonts w:ascii="Times New Roman" w:hAnsi="Times New Roman" w:cs="Times New Roman"/>
                <w:b/>
                <w:color w:val="00B050"/>
                <w:sz w:val="24"/>
                <w:szCs w:val="24"/>
              </w:rPr>
              <w:t xml:space="preserve"> </w:t>
            </w:r>
            <w:proofErr w:type="spellStart"/>
            <w:r w:rsidRPr="00DC7608">
              <w:rPr>
                <w:rFonts w:ascii="Times New Roman" w:hAnsi="Times New Roman" w:cs="Times New Roman"/>
                <w:b/>
                <w:color w:val="00B050"/>
                <w:sz w:val="24"/>
                <w:szCs w:val="24"/>
              </w:rPr>
              <w:t>thuế</w:t>
            </w:r>
            <w:proofErr w:type="spellEnd"/>
            <w:r w:rsidRPr="00DC7608">
              <w:rPr>
                <w:rFonts w:ascii="Times New Roman" w:hAnsi="Times New Roman" w:cs="Times New Roman"/>
                <w:b/>
                <w:color w:val="00B050"/>
                <w:sz w:val="24"/>
                <w:szCs w:val="24"/>
              </w:rPr>
              <w:t>;</w:t>
            </w:r>
            <w:r w:rsidRPr="00DC7608">
              <w:rPr>
                <w:rFonts w:ascii="Times New Roman" w:hAnsi="Times New Roman" w:cs="Times New Roman"/>
                <w:color w:val="000000"/>
                <w:sz w:val="24"/>
                <w:szCs w:val="24"/>
              </w:rPr>
              <w:t xml:space="preserve"> </w:t>
            </w:r>
            <w:r w:rsidRPr="00DC7608">
              <w:rPr>
                <w:rFonts w:ascii="Times New Roman" w:hAnsi="Times New Roman" w:cs="Times New Roman"/>
                <w:color w:val="000000"/>
                <w:sz w:val="24"/>
                <w:szCs w:val="24"/>
                <w:lang w:val="vi-VN"/>
              </w:rPr>
              <w:t>đơn vị tổ chức thực hiện việc đấu giá quyền sử dụng đất, đơn vị, tổ chức đấu giá tài sản; sàn </w:t>
            </w:r>
            <w:proofErr w:type="spellStart"/>
            <w:r w:rsidRPr="00DC7608">
              <w:rPr>
                <w:rFonts w:ascii="Times New Roman" w:hAnsi="Times New Roman" w:cs="Times New Roman"/>
                <w:color w:val="000000"/>
                <w:sz w:val="24"/>
                <w:szCs w:val="24"/>
              </w:rPr>
              <w:t>giao</w:t>
            </w:r>
            <w:proofErr w:type="spellEnd"/>
            <w:r w:rsidRPr="00DC7608">
              <w:rPr>
                <w:rFonts w:ascii="Times New Roman" w:hAnsi="Times New Roman" w:cs="Times New Roman"/>
                <w:color w:val="000000"/>
                <w:sz w:val="24"/>
                <w:szCs w:val="24"/>
                <w:lang w:val="vi-VN"/>
              </w:rPr>
              <w:t> dịch bất động sản, doanh nghiệp bất động sản; thông tin thu thập qua điều tra, khảo sát</w:t>
            </w:r>
            <w:r w:rsidRPr="00DC7608">
              <w:rPr>
                <w:rFonts w:ascii="Times New Roman" w:hAnsi="Times New Roman" w:cs="Times New Roman"/>
                <w:color w:val="000000"/>
                <w:sz w:val="24"/>
                <w:szCs w:val="24"/>
              </w:rPr>
              <w:t>.</w:t>
            </w:r>
          </w:p>
        </w:tc>
      </w:tr>
      <w:tr w:rsidR="00000FA3" w:rsidRPr="00963E2E" w14:paraId="2ABA7B1F" w14:textId="77777777" w:rsidTr="008624CF">
        <w:trPr>
          <w:gridAfter w:val="1"/>
          <w:wAfter w:w="112" w:type="dxa"/>
          <w:trHeight w:val="264"/>
        </w:trPr>
        <w:tc>
          <w:tcPr>
            <w:tcW w:w="710" w:type="dxa"/>
            <w:shd w:val="clear" w:color="auto" w:fill="FFFFFF" w:themeFill="background1"/>
          </w:tcPr>
          <w:p w14:paraId="5E4765FA"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rPr>
            </w:pPr>
          </w:p>
        </w:tc>
        <w:tc>
          <w:tcPr>
            <w:tcW w:w="1417" w:type="dxa"/>
            <w:shd w:val="clear" w:color="auto" w:fill="FFFFFF" w:themeFill="background1"/>
          </w:tcPr>
          <w:p w14:paraId="74200FF8" w14:textId="77777777" w:rsidR="00000FA3" w:rsidRPr="00DC7608" w:rsidRDefault="00000FA3" w:rsidP="008624CF">
            <w:pPr>
              <w:spacing w:after="120"/>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b/>
                <w:color w:val="000000" w:themeColor="text1"/>
                <w:sz w:val="24"/>
                <w:szCs w:val="24"/>
                <w:lang w:val="vi-VN"/>
              </w:rPr>
              <w:t>Đi</w:t>
            </w:r>
            <w:r w:rsidRPr="00DC7608">
              <w:rPr>
                <w:rFonts w:ascii="Times New Roman" w:hAnsi="Times New Roman" w:cs="Times New Roman"/>
                <w:b/>
                <w:color w:val="000000" w:themeColor="text1"/>
                <w:sz w:val="24"/>
                <w:szCs w:val="24"/>
              </w:rPr>
              <w:t>ể</w:t>
            </w:r>
            <w:r w:rsidRPr="00DC7608">
              <w:rPr>
                <w:rFonts w:ascii="Times New Roman" w:hAnsi="Times New Roman" w:cs="Times New Roman"/>
                <w:b/>
                <w:color w:val="000000" w:themeColor="text1"/>
                <w:sz w:val="24"/>
                <w:szCs w:val="24"/>
                <w:lang w:val="vi-VN"/>
              </w:rPr>
              <w:t>m a Khoản 2 Điều 4</w:t>
            </w:r>
          </w:p>
        </w:tc>
        <w:tc>
          <w:tcPr>
            <w:tcW w:w="4536" w:type="dxa"/>
            <w:gridSpan w:val="2"/>
            <w:shd w:val="clear" w:color="auto" w:fill="FFFFFF" w:themeFill="background1"/>
          </w:tcPr>
          <w:p w14:paraId="0D11895E"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 Dự thảo không quy định về điều chỉnh điều khoản này;</w:t>
            </w:r>
          </w:p>
          <w:p w14:paraId="74CFA0C1"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   Quy định hiện tại trong Nghị định 71 như sau:</w:t>
            </w:r>
          </w:p>
          <w:p w14:paraId="5C570280"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i/>
                <w:color w:val="000000" w:themeColor="text1"/>
                <w:sz w:val="24"/>
                <w:szCs w:val="24"/>
                <w:lang w:val="vi-VN"/>
              </w:rPr>
              <w:t>a) Thông tin đầu vào để định giá đất là giá đất đã chuyển nhượng trên thị trường, giá đất đã trúng đấu giá quyền sử dụng đất sau khi hoàn thành nghĩa vụ tài chính quy định tại các điểm a, b và c khoản 3 Điều 158 Luật Đất đai;</w:t>
            </w:r>
          </w:p>
        </w:tc>
        <w:tc>
          <w:tcPr>
            <w:tcW w:w="3969" w:type="dxa"/>
            <w:shd w:val="clear" w:color="auto" w:fill="FFFFFF" w:themeFill="background1"/>
          </w:tcPr>
          <w:p w14:paraId="1107C20B" w14:textId="77777777" w:rsidR="00000FA3" w:rsidRPr="00DC7608" w:rsidRDefault="00000FA3" w:rsidP="008624CF">
            <w:pPr>
              <w:spacing w:after="120"/>
              <w:contextualSpacing/>
              <w:mirrorIndents/>
              <w:jc w:val="both"/>
              <w:rPr>
                <w:rFonts w:ascii="Times New Roman" w:hAnsi="Times New Roman" w:cs="Times New Roman"/>
                <w:b/>
                <w:color w:val="000000" w:themeColor="text1"/>
                <w:sz w:val="24"/>
                <w:szCs w:val="24"/>
                <w:lang w:val="vi-VN"/>
              </w:rPr>
            </w:pPr>
            <w:r w:rsidRPr="00DC7608">
              <w:rPr>
                <w:rFonts w:ascii="Times New Roman" w:hAnsi="Times New Roman" w:cs="Times New Roman"/>
                <w:b/>
                <w:color w:val="000000" w:themeColor="text1"/>
                <w:sz w:val="24"/>
                <w:szCs w:val="24"/>
                <w:lang w:val="vi-VN"/>
              </w:rPr>
              <w:t xml:space="preserve">Lý do: </w:t>
            </w:r>
            <w:r w:rsidRPr="00DC7608">
              <w:rPr>
                <w:rFonts w:ascii="Times New Roman" w:hAnsi="Times New Roman" w:cs="Times New Roman"/>
                <w:color w:val="000000" w:themeColor="text1"/>
                <w:sz w:val="24"/>
                <w:szCs w:val="24"/>
                <w:lang w:val="vi-VN"/>
              </w:rPr>
              <w:t xml:space="preserve">Thực tế có thể phát sinh nhiều trường hợp các bên đã ký hợp đồng chuyển nhượng nhưng không hoàn tất giao dịch. Cần sửa lại thành “Thông tin đầu vào để định giá đất là giá đất đã </w:t>
            </w:r>
            <w:r w:rsidRPr="00DC7608">
              <w:rPr>
                <w:rFonts w:ascii="Times New Roman" w:hAnsi="Times New Roman" w:cs="Times New Roman"/>
                <w:i/>
                <w:color w:val="000000" w:themeColor="text1"/>
                <w:sz w:val="24"/>
                <w:szCs w:val="24"/>
                <w:u w:val="single"/>
                <w:lang w:val="vi-VN"/>
              </w:rPr>
              <w:t>hoàn thành chuyển nhượng</w:t>
            </w:r>
            <w:r w:rsidRPr="00DC7608">
              <w:rPr>
                <w:rFonts w:ascii="Times New Roman" w:hAnsi="Times New Roman" w:cs="Times New Roman"/>
                <w:i/>
                <w:color w:val="000000" w:themeColor="text1"/>
                <w:sz w:val="24"/>
                <w:szCs w:val="24"/>
                <w:lang w:val="vi-VN"/>
              </w:rPr>
              <w:t xml:space="preserve"> </w:t>
            </w:r>
            <w:r w:rsidRPr="00DC7608">
              <w:rPr>
                <w:rFonts w:ascii="Times New Roman" w:hAnsi="Times New Roman" w:cs="Times New Roman"/>
                <w:color w:val="000000" w:themeColor="text1"/>
                <w:sz w:val="24"/>
                <w:szCs w:val="24"/>
                <w:lang w:val="vi-VN"/>
              </w:rPr>
              <w:t xml:space="preserve">trên thị trường…..”. Nội dung sửa này cũng sẽ tương ứng với quy định đối với trường hợp đấu giá quyền sử dụng đất “giá đất đã trúng đấu giá quyền sử dụng đất sau khi </w:t>
            </w:r>
            <w:r w:rsidRPr="00DC7608">
              <w:rPr>
                <w:rFonts w:ascii="Times New Roman" w:hAnsi="Times New Roman" w:cs="Times New Roman"/>
                <w:i/>
                <w:color w:val="000000" w:themeColor="text1"/>
                <w:sz w:val="24"/>
                <w:szCs w:val="24"/>
                <w:u w:val="single"/>
                <w:lang w:val="vi-VN"/>
              </w:rPr>
              <w:t>hoàn thành nghĩa vụ tài chính</w:t>
            </w:r>
            <w:r w:rsidRPr="00DC7608">
              <w:rPr>
                <w:rFonts w:ascii="Times New Roman" w:hAnsi="Times New Roman" w:cs="Times New Roman"/>
                <w:color w:val="000000" w:themeColor="text1"/>
                <w:sz w:val="24"/>
                <w:szCs w:val="24"/>
                <w:u w:val="single"/>
                <w:lang w:val="vi-VN"/>
              </w:rPr>
              <w:t>”</w:t>
            </w:r>
            <w:r w:rsidRPr="00DC7608">
              <w:rPr>
                <w:rFonts w:ascii="Times New Roman" w:hAnsi="Times New Roman" w:cs="Times New Roman"/>
                <w:color w:val="000000" w:themeColor="text1"/>
                <w:sz w:val="24"/>
                <w:szCs w:val="24"/>
                <w:lang w:val="vi-VN"/>
              </w:rPr>
              <w:t>.</w:t>
            </w:r>
          </w:p>
        </w:tc>
        <w:tc>
          <w:tcPr>
            <w:tcW w:w="4678" w:type="dxa"/>
            <w:gridSpan w:val="2"/>
            <w:shd w:val="clear" w:color="auto" w:fill="FFFFFF" w:themeFill="background1"/>
          </w:tcPr>
          <w:p w14:paraId="71ABD5CB" w14:textId="77777777" w:rsidR="00000FA3" w:rsidRPr="00DC7608" w:rsidRDefault="00000FA3" w:rsidP="008624CF">
            <w:pPr>
              <w:spacing w:after="120"/>
              <w:contextualSpacing/>
              <w:mirrorIndents/>
              <w:jc w:val="both"/>
              <w:rPr>
                <w:rFonts w:ascii="Times New Roman" w:hAnsi="Times New Roman" w:cs="Times New Roman"/>
                <w:b/>
                <w:color w:val="000000" w:themeColor="text1"/>
                <w:sz w:val="24"/>
                <w:szCs w:val="24"/>
                <w:lang w:val="vi-VN"/>
              </w:rPr>
            </w:pPr>
            <w:r w:rsidRPr="00DC7608">
              <w:rPr>
                <w:rFonts w:ascii="Times New Roman" w:hAnsi="Times New Roman" w:cs="Times New Roman"/>
                <w:b/>
                <w:color w:val="000000" w:themeColor="text1"/>
                <w:sz w:val="24"/>
                <w:szCs w:val="24"/>
                <w:lang w:val="vi-VN"/>
              </w:rPr>
              <w:t xml:space="preserve">Đề xuất: </w:t>
            </w:r>
          </w:p>
          <w:p w14:paraId="6835B69E" w14:textId="77777777" w:rsidR="00000FA3" w:rsidRPr="00DC7608" w:rsidRDefault="00000FA3" w:rsidP="008624CF">
            <w:pPr>
              <w:spacing w:after="120"/>
              <w:contextualSpacing/>
              <w:mirrorIndents/>
              <w:jc w:val="both"/>
              <w:rPr>
                <w:rFonts w:ascii="Times New Roman" w:hAnsi="Times New Roman" w:cs="Times New Roman"/>
                <w:b/>
                <w:color w:val="000000" w:themeColor="text1"/>
                <w:sz w:val="24"/>
                <w:szCs w:val="24"/>
                <w:lang w:val="vi-VN"/>
              </w:rPr>
            </w:pPr>
            <w:r w:rsidRPr="00DC7608">
              <w:rPr>
                <w:rFonts w:ascii="Times New Roman" w:hAnsi="Times New Roman" w:cs="Times New Roman"/>
                <w:i/>
                <w:color w:val="000000" w:themeColor="text1"/>
                <w:sz w:val="24"/>
                <w:szCs w:val="24"/>
                <w:lang w:val="vi-VN"/>
              </w:rPr>
              <w:t xml:space="preserve">a) Thông tin đầu vào để định giá đất là giá đất đã </w:t>
            </w:r>
            <w:r w:rsidRPr="00DC7608">
              <w:rPr>
                <w:rFonts w:ascii="Times New Roman" w:hAnsi="Times New Roman" w:cs="Times New Roman"/>
                <w:b/>
                <w:bCs/>
                <w:i/>
                <w:color w:val="000000" w:themeColor="text1"/>
                <w:sz w:val="24"/>
                <w:szCs w:val="24"/>
                <w:lang w:val="vi-VN"/>
              </w:rPr>
              <w:t>hoàn thành</w:t>
            </w:r>
            <w:r w:rsidRPr="00DC7608">
              <w:rPr>
                <w:rFonts w:ascii="Times New Roman" w:hAnsi="Times New Roman" w:cs="Times New Roman"/>
                <w:i/>
                <w:color w:val="000000" w:themeColor="text1"/>
                <w:sz w:val="24"/>
                <w:szCs w:val="24"/>
                <w:lang w:val="vi-VN"/>
              </w:rPr>
              <w:t xml:space="preserve"> chuyển nhượng trên thị trường, giá đất đã trúng đấu giá quyền sử dụng đất sau khi hoàn thành nghĩa vụ tài chính quy định tại các điểm a, b và c khoản 3 Điều 158 Luật Đất đai;</w:t>
            </w:r>
          </w:p>
          <w:p w14:paraId="6FABBE90" w14:textId="77777777" w:rsidR="00000FA3" w:rsidRPr="00DC7608" w:rsidRDefault="00000FA3" w:rsidP="008624CF">
            <w:pPr>
              <w:spacing w:after="120"/>
              <w:jc w:val="both"/>
              <w:rPr>
                <w:rFonts w:ascii="Times New Roman" w:hAnsi="Times New Roman" w:cs="Times New Roman"/>
                <w:b/>
                <w:bCs/>
                <w:color w:val="000000" w:themeColor="text1"/>
                <w:spacing w:val="3"/>
                <w:sz w:val="24"/>
                <w:szCs w:val="24"/>
                <w:shd w:val="clear" w:color="auto" w:fill="FFFFFF"/>
                <w:lang w:val="vi-VN"/>
              </w:rPr>
            </w:pPr>
          </w:p>
        </w:tc>
      </w:tr>
      <w:tr w:rsidR="00000FA3" w:rsidRPr="00963E2E" w14:paraId="6A0F3392" w14:textId="77777777" w:rsidTr="008624CF">
        <w:trPr>
          <w:gridAfter w:val="1"/>
          <w:wAfter w:w="112" w:type="dxa"/>
          <w:trHeight w:val="264"/>
        </w:trPr>
        <w:tc>
          <w:tcPr>
            <w:tcW w:w="710" w:type="dxa"/>
            <w:shd w:val="clear" w:color="auto" w:fill="FFFFFF" w:themeFill="background1"/>
          </w:tcPr>
          <w:p w14:paraId="4F1221D0"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05A80255" w14:textId="77777777" w:rsidR="00000FA3" w:rsidRPr="00DC7608" w:rsidRDefault="00000FA3" w:rsidP="008624CF">
            <w:pPr>
              <w:spacing w:after="120"/>
              <w:rPr>
                <w:rFonts w:ascii="Times New Roman" w:hAnsi="Times New Roman" w:cs="Times New Roman"/>
                <w:b/>
                <w:color w:val="000000" w:themeColor="text1"/>
                <w:sz w:val="24"/>
                <w:szCs w:val="24"/>
                <w:lang w:val="vi-VN"/>
              </w:rPr>
            </w:pPr>
            <w:r w:rsidRPr="00DC7608">
              <w:rPr>
                <w:rFonts w:ascii="Times New Roman" w:hAnsi="Times New Roman" w:cs="Times New Roman"/>
                <w:b/>
                <w:color w:val="000000" w:themeColor="text1"/>
                <w:sz w:val="24"/>
                <w:szCs w:val="24"/>
                <w:lang w:val="vi-VN"/>
              </w:rPr>
              <w:t>Điểm b Khoản 2 Điều 4</w:t>
            </w:r>
          </w:p>
        </w:tc>
        <w:tc>
          <w:tcPr>
            <w:tcW w:w="4536" w:type="dxa"/>
            <w:gridSpan w:val="2"/>
            <w:shd w:val="clear" w:color="auto" w:fill="FFFFFF" w:themeFill="background1"/>
          </w:tcPr>
          <w:p w14:paraId="196E1B39" w14:textId="77777777" w:rsidR="00000FA3" w:rsidRPr="00DC7608" w:rsidRDefault="00000FA3" w:rsidP="008624CF">
            <w:pPr>
              <w:spacing w:after="120"/>
              <w:contextualSpacing/>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Dự thảo không quy định về điều chỉnh điều khoản này;</w:t>
            </w:r>
          </w:p>
          <w:p w14:paraId="301710DB" w14:textId="77777777" w:rsidR="00000FA3" w:rsidRPr="00DC7608" w:rsidRDefault="00000FA3" w:rsidP="008624CF">
            <w:pPr>
              <w:spacing w:after="120"/>
              <w:contextualSpacing/>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 xml:space="preserve">  Quy định hiện tại trong Nghị định 71 như sau:</w:t>
            </w:r>
          </w:p>
          <w:p w14:paraId="7FEE6F68"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i/>
                <w:color w:val="000000" w:themeColor="text1"/>
                <w:sz w:val="24"/>
                <w:szCs w:val="24"/>
                <w:lang w:val="vi-VN"/>
              </w:rPr>
              <w:t>Trường hợp giá đất thu thập được quá cao hoặc quá thấp so với mặt bằng chung thì loại bỏ thông tin giá đất này; giá mặt bằng chung là bình quân số học của các giá đất thu thập được</w:t>
            </w:r>
          </w:p>
        </w:tc>
        <w:tc>
          <w:tcPr>
            <w:tcW w:w="3969" w:type="dxa"/>
            <w:shd w:val="clear" w:color="auto" w:fill="FFFFFF" w:themeFill="background1"/>
          </w:tcPr>
          <w:p w14:paraId="7934DE6A" w14:textId="77777777" w:rsidR="00000FA3" w:rsidRPr="00DC7608" w:rsidRDefault="00000FA3" w:rsidP="008624CF">
            <w:pPr>
              <w:spacing w:after="120"/>
              <w:contextualSpacing/>
              <w:mirrorIndents/>
              <w:jc w:val="both"/>
              <w:rPr>
                <w:rFonts w:ascii="Times New Roman" w:hAnsi="Times New Roman" w:cs="Times New Roman"/>
                <w:b/>
                <w:color w:val="000000" w:themeColor="text1"/>
                <w:sz w:val="24"/>
                <w:szCs w:val="24"/>
                <w:lang w:val="vi-VN"/>
              </w:rPr>
            </w:pPr>
            <w:r w:rsidRPr="00DC7608">
              <w:rPr>
                <w:rFonts w:ascii="Times New Roman" w:hAnsi="Times New Roman" w:cs="Times New Roman"/>
                <w:b/>
                <w:color w:val="000000" w:themeColor="text1"/>
                <w:sz w:val="24"/>
                <w:szCs w:val="24"/>
                <w:lang w:val="vi-VN"/>
              </w:rPr>
              <w:t xml:space="preserve">Lý do: </w:t>
            </w:r>
            <w:r w:rsidRPr="00DC7608">
              <w:rPr>
                <w:rFonts w:ascii="Times New Roman" w:hAnsi="Times New Roman" w:cs="Times New Roman"/>
                <w:color w:val="000000" w:themeColor="text1"/>
                <w:sz w:val="24"/>
                <w:szCs w:val="24"/>
                <w:lang w:val="vi-VN"/>
              </w:rPr>
              <w:t>Quy định này chỉ mang tính chất định tính, sẽ gây khó khăn khi áp dụng trên thực thế khi không có cơ sở để xác định thế nào là quá cao hoặc quá thấp. Đề xuất: giao cho Hội đồng thẩm định giá đất quyết định, tuy nhiên không quá 02 lần, hoặc một tỷ lệ khác do cơ quan soạn thảo xác định/lấy ý kiến.</w:t>
            </w:r>
          </w:p>
          <w:p w14:paraId="7C458F9A" w14:textId="77777777" w:rsidR="00000FA3" w:rsidRPr="00DC7608" w:rsidRDefault="00000FA3" w:rsidP="008624CF">
            <w:pPr>
              <w:spacing w:after="120"/>
              <w:contextualSpacing/>
              <w:mirrorIndents/>
              <w:jc w:val="both"/>
              <w:rPr>
                <w:rFonts w:ascii="Times New Roman" w:hAnsi="Times New Roman" w:cs="Times New Roman"/>
                <w:b/>
                <w:color w:val="000000" w:themeColor="text1"/>
                <w:sz w:val="24"/>
                <w:szCs w:val="24"/>
                <w:lang w:val="vi-VN"/>
              </w:rPr>
            </w:pPr>
          </w:p>
        </w:tc>
        <w:tc>
          <w:tcPr>
            <w:tcW w:w="4678" w:type="dxa"/>
            <w:gridSpan w:val="2"/>
            <w:shd w:val="clear" w:color="auto" w:fill="FFFFFF" w:themeFill="background1"/>
          </w:tcPr>
          <w:p w14:paraId="13A2F3F8" w14:textId="77777777" w:rsidR="00000FA3" w:rsidRPr="00DC7608" w:rsidRDefault="00000FA3" w:rsidP="008624CF">
            <w:pPr>
              <w:spacing w:after="120"/>
              <w:contextualSpacing/>
              <w:mirrorIndents/>
              <w:jc w:val="both"/>
              <w:rPr>
                <w:rFonts w:ascii="Times New Roman" w:hAnsi="Times New Roman" w:cs="Times New Roman"/>
                <w:b/>
                <w:color w:val="000000" w:themeColor="text1"/>
                <w:sz w:val="24"/>
                <w:szCs w:val="24"/>
                <w:lang w:val="vi-VN"/>
              </w:rPr>
            </w:pPr>
            <w:r w:rsidRPr="00DC7608">
              <w:rPr>
                <w:rFonts w:ascii="Times New Roman" w:hAnsi="Times New Roman" w:cs="Times New Roman"/>
                <w:b/>
                <w:color w:val="000000" w:themeColor="text1"/>
                <w:sz w:val="24"/>
                <w:szCs w:val="24"/>
                <w:lang w:val="vi-VN"/>
              </w:rPr>
              <w:t xml:space="preserve">Đề xuất: </w:t>
            </w:r>
          </w:p>
          <w:p w14:paraId="6D762FA8" w14:textId="77777777" w:rsidR="00000FA3" w:rsidRPr="00DC7608" w:rsidRDefault="00000FA3" w:rsidP="008624CF">
            <w:pPr>
              <w:spacing w:after="120"/>
              <w:contextualSpacing/>
              <w:mirrorIndents/>
              <w:jc w:val="both"/>
              <w:rPr>
                <w:rFonts w:ascii="Times New Roman" w:hAnsi="Times New Roman" w:cs="Times New Roman"/>
                <w:b/>
                <w:bCs/>
                <w:color w:val="000000" w:themeColor="text1"/>
                <w:sz w:val="24"/>
                <w:szCs w:val="24"/>
                <w:lang w:val="vi-VN"/>
              </w:rPr>
            </w:pPr>
            <w:r w:rsidRPr="00DC7608">
              <w:rPr>
                <w:rFonts w:ascii="Times New Roman" w:hAnsi="Times New Roman" w:cs="Times New Roman"/>
                <w:i/>
                <w:color w:val="000000" w:themeColor="text1"/>
                <w:sz w:val="24"/>
                <w:szCs w:val="24"/>
                <w:lang w:val="vi-VN"/>
              </w:rPr>
              <w:tab/>
              <w:t xml:space="preserve">Trường hợp giá đất thu thập được quá cao hoặc quá thấp so với </w:t>
            </w:r>
            <w:r w:rsidRPr="00DC7608">
              <w:rPr>
                <w:rFonts w:ascii="Times New Roman" w:hAnsi="Times New Roman" w:cs="Times New Roman"/>
                <w:b/>
                <w:bCs/>
                <w:i/>
                <w:color w:val="000000" w:themeColor="text1"/>
                <w:sz w:val="24"/>
                <w:szCs w:val="24"/>
                <w:lang w:val="vi-VN"/>
              </w:rPr>
              <w:t>giá</w:t>
            </w:r>
            <w:r w:rsidRPr="00DC7608">
              <w:rPr>
                <w:rFonts w:ascii="Times New Roman" w:hAnsi="Times New Roman" w:cs="Times New Roman"/>
                <w:i/>
                <w:color w:val="000000" w:themeColor="text1"/>
                <w:sz w:val="24"/>
                <w:szCs w:val="24"/>
                <w:lang w:val="vi-VN"/>
              </w:rPr>
              <w:t xml:space="preserve"> mặt bằng chung thì loại bỏ thông tin giá đất này; giá mặt bằng chung là bình quân số học của các giá đất thu thập được. </w:t>
            </w:r>
            <w:r w:rsidRPr="00DC7608">
              <w:rPr>
                <w:rFonts w:ascii="Times New Roman" w:hAnsi="Times New Roman" w:cs="Times New Roman"/>
                <w:b/>
                <w:bCs/>
                <w:i/>
                <w:color w:val="000000" w:themeColor="text1"/>
                <w:sz w:val="24"/>
                <w:szCs w:val="24"/>
                <w:lang w:val="vi-VN"/>
              </w:rPr>
              <w:t xml:space="preserve">Hội đồng thẩm định giá đất tùy từng trường hợp cụ thể, thực hiện xác định giới hạn để loại bỏ thông tin giá đất thu thập được, tuy nhiên phải bảo đảm không chênh lệch quá hai lần giá mặt bằng chung. </w:t>
            </w:r>
          </w:p>
        </w:tc>
      </w:tr>
      <w:tr w:rsidR="00000FA3" w:rsidRPr="00963E2E" w14:paraId="0DC79AF4" w14:textId="77777777" w:rsidTr="008624CF">
        <w:trPr>
          <w:gridAfter w:val="1"/>
          <w:wAfter w:w="112" w:type="dxa"/>
          <w:trHeight w:val="264"/>
        </w:trPr>
        <w:tc>
          <w:tcPr>
            <w:tcW w:w="710" w:type="dxa"/>
            <w:shd w:val="clear" w:color="auto" w:fill="FFFFFF" w:themeFill="background1"/>
          </w:tcPr>
          <w:p w14:paraId="643A4579"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2A882034" w14:textId="77777777" w:rsidR="00000FA3" w:rsidRPr="00DC7608" w:rsidRDefault="00000FA3" w:rsidP="008624CF">
            <w:pPr>
              <w:spacing w:after="120"/>
              <w:rPr>
                <w:rFonts w:ascii="Times New Roman" w:hAnsi="Times New Roman" w:cs="Times New Roman"/>
                <w:b/>
                <w:color w:val="000000" w:themeColor="text1"/>
                <w:sz w:val="24"/>
                <w:szCs w:val="24"/>
                <w:lang w:val="vi-VN"/>
              </w:rPr>
            </w:pPr>
            <w:r w:rsidRPr="00DC7608">
              <w:rPr>
                <w:rFonts w:ascii="Times New Roman" w:hAnsi="Times New Roman" w:cs="Times New Roman"/>
                <w:b/>
                <w:color w:val="000000" w:themeColor="text1"/>
                <w:sz w:val="24"/>
                <w:szCs w:val="24"/>
                <w:lang w:val="vi-VN"/>
              </w:rPr>
              <w:t>Khoản 3 Điều 4</w:t>
            </w:r>
          </w:p>
        </w:tc>
        <w:tc>
          <w:tcPr>
            <w:tcW w:w="4536" w:type="dxa"/>
            <w:gridSpan w:val="2"/>
            <w:shd w:val="clear" w:color="auto" w:fill="FFFFFF" w:themeFill="background1"/>
          </w:tcPr>
          <w:p w14:paraId="43483E49" w14:textId="77777777" w:rsidR="00000FA3" w:rsidRPr="00DC7608" w:rsidRDefault="00000FA3" w:rsidP="008624CF">
            <w:pPr>
              <w:spacing w:after="120"/>
              <w:contextualSpacing/>
              <w:mirrorIndents/>
              <w:jc w:val="both"/>
              <w:rPr>
                <w:rFonts w:ascii="Times New Roman" w:eastAsia="Calibri" w:hAnsi="Times New Roman" w:cs="Times New Roman"/>
                <w:color w:val="000000" w:themeColor="text1"/>
                <w:kern w:val="2"/>
                <w:sz w:val="24"/>
                <w:szCs w:val="24"/>
                <w:lang w:val="vi-VN"/>
                <w14:ligatures w14:val="standardContextual"/>
              </w:rPr>
            </w:pPr>
            <w:r w:rsidRPr="00DC7608">
              <w:rPr>
                <w:rFonts w:ascii="Times New Roman" w:hAnsi="Times New Roman" w:cs="Times New Roman"/>
                <w:bCs/>
                <w:color w:val="000000" w:themeColor="text1"/>
                <w:sz w:val="24"/>
                <w:szCs w:val="24"/>
                <w:lang w:val="vi-VN"/>
              </w:rPr>
              <w:t xml:space="preserve">3. Việc lựa chọn thông tin của các thửa đất so sánh thực hiện </w:t>
            </w:r>
            <w:r w:rsidRPr="00DC7608">
              <w:rPr>
                <w:rFonts w:ascii="Times New Roman" w:hAnsi="Times New Roman" w:cs="Times New Roman"/>
                <w:bCs/>
                <w:i/>
                <w:color w:val="000000" w:themeColor="text1"/>
                <w:sz w:val="24"/>
                <w:szCs w:val="24"/>
                <w:lang w:val="vi-VN"/>
              </w:rPr>
              <w:t>trên cơ sở tổng hợp đầy đủ các tiêu chí để phân tích, đánh giá và lựa chọn</w:t>
            </w:r>
            <w:r w:rsidRPr="00DC7608">
              <w:rPr>
                <w:rFonts w:ascii="Times New Roman" w:hAnsi="Times New Roman" w:cs="Times New Roman"/>
                <w:bCs/>
                <w:color w:val="000000" w:themeColor="text1"/>
                <w:sz w:val="24"/>
                <w:szCs w:val="24"/>
                <w:lang w:val="vi-VN"/>
              </w:rPr>
              <w:t xml:space="preserve"> theo thứ tự ưu tiên như sau:</w:t>
            </w:r>
          </w:p>
          <w:p w14:paraId="458A56BA" w14:textId="77777777" w:rsidR="00000FA3" w:rsidRPr="00DC7608" w:rsidRDefault="00000FA3" w:rsidP="008624CF">
            <w:pPr>
              <w:spacing w:after="120"/>
              <w:contextualSpacing/>
              <w:mirrorIndents/>
              <w:jc w:val="both"/>
              <w:rPr>
                <w:rFonts w:ascii="Times New Roman" w:eastAsia="Calibri" w:hAnsi="Times New Roman" w:cs="Times New Roman"/>
                <w:color w:val="000000" w:themeColor="text1"/>
                <w:kern w:val="2"/>
                <w:sz w:val="24"/>
                <w:szCs w:val="24"/>
                <w:lang w:val="vi-VN"/>
                <w14:ligatures w14:val="standardContextual"/>
              </w:rPr>
            </w:pPr>
            <w:r w:rsidRPr="00DC7608">
              <w:rPr>
                <w:rFonts w:ascii="Times New Roman" w:eastAsia="Calibri" w:hAnsi="Times New Roman" w:cs="Times New Roman"/>
                <w:color w:val="000000" w:themeColor="text1"/>
                <w:kern w:val="2"/>
                <w:sz w:val="24"/>
                <w:szCs w:val="24"/>
                <w:lang w:val="vi-VN"/>
                <w14:ligatures w14:val="standardContextual"/>
              </w:rPr>
              <w:t>a) Thông tin gần nhất với thời điểm định giá đất.</w:t>
            </w:r>
          </w:p>
          <w:p w14:paraId="672E0019" w14:textId="77777777" w:rsidR="00000FA3" w:rsidRPr="00DC7608" w:rsidRDefault="00000FA3" w:rsidP="008624CF">
            <w:pPr>
              <w:spacing w:after="120"/>
              <w:contextualSpacing/>
              <w:mirrorIndents/>
              <w:jc w:val="both"/>
              <w:rPr>
                <w:rFonts w:ascii="Times New Roman" w:eastAsia="Calibri" w:hAnsi="Times New Roman" w:cs="Times New Roman"/>
                <w:i/>
                <w:color w:val="000000" w:themeColor="text1"/>
                <w:kern w:val="2"/>
                <w:sz w:val="24"/>
                <w:szCs w:val="24"/>
                <w:u w:val="single"/>
                <w:lang w:val="vi-VN"/>
                <w14:ligatures w14:val="standardContextual"/>
              </w:rPr>
            </w:pPr>
            <w:r w:rsidRPr="00DC7608">
              <w:rPr>
                <w:rFonts w:ascii="Times New Roman" w:eastAsia="Calibri" w:hAnsi="Times New Roman" w:cs="Times New Roman"/>
                <w:color w:val="000000" w:themeColor="text1"/>
                <w:kern w:val="2"/>
                <w:sz w:val="24"/>
                <w:szCs w:val="24"/>
                <w:lang w:val="vi-VN"/>
                <w14:ligatures w14:val="standardContextual"/>
              </w:rPr>
              <w:t xml:space="preserve">Trường hợp có nhiều nguồn thông tin khác nhau phát sinh tại cùng thời điểm thì ưu tiên </w:t>
            </w:r>
            <w:r w:rsidRPr="00DC7608">
              <w:rPr>
                <w:rFonts w:ascii="Times New Roman" w:eastAsia="Calibri" w:hAnsi="Times New Roman" w:cs="Times New Roman"/>
                <w:color w:val="000000" w:themeColor="text1"/>
                <w:kern w:val="2"/>
                <w:sz w:val="24"/>
                <w:szCs w:val="24"/>
                <w:lang w:val="vi-VN"/>
                <w14:ligatures w14:val="standardContextual"/>
              </w:rPr>
              <w:lastRenderedPageBreak/>
              <w:t xml:space="preserve">lựa chọn nguồn thông tin theo thứ tự như sau: cơ sở dữ liệu quốc gia về đất đai, cơ sở dữ liệu quốc gia về giá; Văn phòng Đăng ký đất đai; </w:t>
            </w:r>
            <w:r w:rsidRPr="00DC7608">
              <w:rPr>
                <w:rFonts w:ascii="Times New Roman" w:hAnsi="Times New Roman" w:cs="Times New Roman"/>
                <w:bCs/>
                <w:i/>
                <w:iCs/>
                <w:color w:val="000000" w:themeColor="text1"/>
                <w:sz w:val="24"/>
                <w:szCs w:val="24"/>
                <w:u w:val="single"/>
                <w:lang w:val="vi-VN"/>
              </w:rPr>
              <w:t>cơ quan thuế</w:t>
            </w:r>
            <w:r w:rsidRPr="00DC7608">
              <w:rPr>
                <w:rFonts w:ascii="Times New Roman" w:eastAsia="Calibri" w:hAnsi="Times New Roman" w:cs="Times New Roman"/>
                <w:color w:val="000000" w:themeColor="text1"/>
                <w:kern w:val="2"/>
                <w:sz w:val="24"/>
                <w:szCs w:val="24"/>
                <w:lang w:val="vi-VN"/>
                <w14:ligatures w14:val="standardContextual"/>
              </w:rPr>
              <w:t xml:space="preserve">; đơn vị tổ chức thực hiện việc đấu giá quyền sử dụng đất, đơn vị, tổ chức đấu giá tài sản; sàn giao dịch bất động sản, doanh nghiệp bất động sản; thông tin thu thập qua điều tra, khảo sát; </w:t>
            </w:r>
            <w:r w:rsidRPr="00DC7608">
              <w:rPr>
                <w:rFonts w:ascii="Times New Roman" w:eastAsia="Calibri" w:hAnsi="Times New Roman" w:cs="Times New Roman"/>
                <w:i/>
                <w:color w:val="000000" w:themeColor="text1"/>
                <w:kern w:val="2"/>
                <w:sz w:val="24"/>
                <w:szCs w:val="24"/>
                <w:u w:val="single"/>
                <w:lang w:val="vi-VN"/>
                <w14:ligatures w14:val="standardContextual"/>
              </w:rPr>
              <w:t xml:space="preserve">trường hợp thông tin </w:t>
            </w:r>
            <w:r w:rsidRPr="00DC7608">
              <w:rPr>
                <w:rFonts w:ascii="Times New Roman" w:eastAsia="Calibri" w:hAnsi="Times New Roman" w:cs="Times New Roman"/>
                <w:i/>
                <w:iCs/>
                <w:color w:val="000000" w:themeColor="text1"/>
                <w:kern w:val="2"/>
                <w:sz w:val="24"/>
                <w:szCs w:val="24"/>
                <w:u w:val="single"/>
                <w:lang w:val="vi-VN"/>
                <w14:ligatures w14:val="standardContextual"/>
              </w:rPr>
              <w:t>được hình thành trước ngày 01 tháng 8 năm 2024</w:t>
            </w:r>
            <w:r w:rsidRPr="00DC7608">
              <w:rPr>
                <w:rFonts w:ascii="Times New Roman" w:eastAsia="Calibri" w:hAnsi="Times New Roman" w:cs="Times New Roman"/>
                <w:i/>
                <w:color w:val="000000" w:themeColor="text1"/>
                <w:kern w:val="2"/>
                <w:sz w:val="24"/>
                <w:szCs w:val="24"/>
                <w:u w:val="single"/>
                <w:lang w:val="vi-VN"/>
                <w14:ligatures w14:val="standardContextual"/>
              </w:rPr>
              <w:t xml:space="preserve"> và qua đánh giá thông tin nhận thấy sự sai khác lớn thì được lựa chọn thông tin phù hợp mà không căn cứ vào thứ tự ưu tiên nêu tại điểm này.</w:t>
            </w:r>
          </w:p>
          <w:p w14:paraId="6AC6B9D0" w14:textId="77777777" w:rsidR="00000FA3" w:rsidRPr="00DC7608" w:rsidRDefault="00000FA3" w:rsidP="008624CF">
            <w:pPr>
              <w:spacing w:after="120"/>
              <w:contextualSpacing/>
              <w:mirrorIndents/>
              <w:jc w:val="both"/>
              <w:rPr>
                <w:rFonts w:ascii="Times New Roman" w:eastAsia="Calibri" w:hAnsi="Times New Roman" w:cs="Times New Roman"/>
                <w:color w:val="000000" w:themeColor="text1"/>
                <w:kern w:val="2"/>
                <w:sz w:val="24"/>
                <w:szCs w:val="24"/>
                <w:lang w:val="vi-VN"/>
                <w14:ligatures w14:val="standardContextual"/>
              </w:rPr>
            </w:pPr>
            <w:r w:rsidRPr="00DC7608">
              <w:rPr>
                <w:rFonts w:ascii="Times New Roman" w:eastAsia="Calibri" w:hAnsi="Times New Roman" w:cs="Times New Roman"/>
                <w:color w:val="000000" w:themeColor="text1"/>
                <w:kern w:val="2"/>
                <w:sz w:val="24"/>
                <w:szCs w:val="24"/>
                <w:u w:val="single"/>
                <w:lang w:val="vi-VN"/>
                <w14:ligatures w14:val="standardContextual"/>
              </w:rPr>
              <w:t>b)</w:t>
            </w:r>
            <w:r w:rsidRPr="00DC7608">
              <w:rPr>
                <w:rFonts w:ascii="Times New Roman" w:eastAsia="Calibri" w:hAnsi="Times New Roman" w:cs="Times New Roman"/>
                <w:color w:val="000000" w:themeColor="text1"/>
                <w:kern w:val="2"/>
                <w:sz w:val="24"/>
                <w:szCs w:val="24"/>
                <w:lang w:val="vi-VN"/>
                <w14:ligatures w14:val="standardContextual"/>
              </w:rPr>
              <w:t xml:space="preserve"> Có khoảng cách gần nhất đến thửa đất, khu đất cần định giá và không bị giới hạn bởi địa giới hành chính của các đơn vị hành chính cấp xã, </w:t>
            </w:r>
            <w:r w:rsidRPr="00DC7608">
              <w:rPr>
                <w:rFonts w:ascii="Times New Roman" w:eastAsia="Calibri" w:hAnsi="Times New Roman" w:cs="Times New Roman"/>
                <w:strike/>
                <w:color w:val="000000" w:themeColor="text1"/>
                <w:kern w:val="2"/>
                <w:sz w:val="24"/>
                <w:szCs w:val="24"/>
                <w:lang w:val="vi-VN"/>
                <w14:ligatures w14:val="standardContextual"/>
              </w:rPr>
              <w:t>cấp huyện</w:t>
            </w:r>
            <w:r w:rsidRPr="00DC7608">
              <w:rPr>
                <w:rFonts w:ascii="Times New Roman" w:eastAsia="Calibri" w:hAnsi="Times New Roman" w:cs="Times New Roman"/>
                <w:color w:val="000000" w:themeColor="text1"/>
                <w:kern w:val="2"/>
                <w:sz w:val="24"/>
                <w:szCs w:val="24"/>
                <w:lang w:val="vi-VN"/>
                <w14:ligatures w14:val="standardContextual"/>
              </w:rPr>
              <w:t xml:space="preserve"> trong địa bàn hành chính cấp tỉnh. Trường hợp mở rộng phạm vi thu thập thông tin ngoài địa bàn hành chính cấp tỉnh, tổ chức thực hiện định giá đất phải giải trình cụ thể lý do trong Báo cáo thuyết minh xây dựng phương án giá đất để Hội đồng thẩm định giá đất xem xét, quyết định;</w:t>
            </w:r>
          </w:p>
          <w:p w14:paraId="64D34EA1" w14:textId="77777777" w:rsidR="00000FA3" w:rsidRPr="00DC7608" w:rsidRDefault="00000FA3" w:rsidP="008624CF">
            <w:pPr>
              <w:spacing w:after="120"/>
              <w:contextualSpacing/>
              <w:mirrorIndents/>
              <w:jc w:val="both"/>
              <w:rPr>
                <w:rFonts w:ascii="Times New Roman" w:hAnsi="Times New Roman" w:cs="Times New Roman"/>
                <w:color w:val="000000" w:themeColor="text1"/>
                <w:sz w:val="24"/>
                <w:szCs w:val="24"/>
                <w:lang w:val="vi-VN"/>
              </w:rPr>
            </w:pPr>
            <w:r w:rsidRPr="00DC7608">
              <w:rPr>
                <w:rFonts w:ascii="Times New Roman" w:eastAsia="Calibri" w:hAnsi="Times New Roman" w:cs="Times New Roman"/>
                <w:color w:val="000000" w:themeColor="text1"/>
                <w:kern w:val="2"/>
                <w:sz w:val="24"/>
                <w:szCs w:val="24"/>
                <w:u w:val="single"/>
                <w:lang w:val="vi-VN"/>
                <w14:ligatures w14:val="standardContextual"/>
              </w:rPr>
              <w:t>c)</w:t>
            </w:r>
            <w:r w:rsidRPr="00DC7608">
              <w:rPr>
                <w:rFonts w:ascii="Times New Roman" w:eastAsia="Calibri" w:hAnsi="Times New Roman" w:cs="Times New Roman"/>
                <w:color w:val="000000" w:themeColor="text1"/>
                <w:kern w:val="2"/>
                <w:sz w:val="24"/>
                <w:szCs w:val="24"/>
                <w:lang w:val="vi-VN"/>
                <w14:ligatures w14:val="standardContextual"/>
              </w:rPr>
              <w:t xml:space="preserve"> Tương đồng nhất định về các yếu tố ảnh hưởng đến giá đất.</w:t>
            </w:r>
          </w:p>
        </w:tc>
        <w:tc>
          <w:tcPr>
            <w:tcW w:w="3969" w:type="dxa"/>
            <w:shd w:val="clear" w:color="auto" w:fill="FFFFFF" w:themeFill="background1"/>
          </w:tcPr>
          <w:p w14:paraId="197C7040" w14:textId="77777777" w:rsidR="00000FA3" w:rsidRPr="00DC7608" w:rsidRDefault="00000FA3" w:rsidP="008624CF">
            <w:pPr>
              <w:spacing w:after="120"/>
              <w:contextualSpacing/>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b/>
                <w:color w:val="000000" w:themeColor="text1"/>
                <w:sz w:val="24"/>
                <w:szCs w:val="24"/>
                <w:lang w:val="vi-VN"/>
              </w:rPr>
              <w:lastRenderedPageBreak/>
              <w:t xml:space="preserve">Lý do: </w:t>
            </w:r>
            <w:r w:rsidRPr="00DC7608">
              <w:rPr>
                <w:rFonts w:ascii="Times New Roman" w:hAnsi="Times New Roman" w:cs="Times New Roman"/>
                <w:color w:val="000000" w:themeColor="text1"/>
                <w:sz w:val="24"/>
                <w:szCs w:val="24"/>
                <w:lang w:val="vi-VN"/>
              </w:rPr>
              <w:t>Quy định hiện tại không phù hợp vì về nguyên tắc khi thực hiện phương pháp so sánh, cần phải đưa các đối tượng so sánh về cùng một hệ quy chiếu thì việc so sánh mới đảm bảo tính chính xác.</w:t>
            </w:r>
          </w:p>
          <w:p w14:paraId="55EB0118" w14:textId="77777777" w:rsidR="00000FA3" w:rsidRPr="00DC7608" w:rsidRDefault="00000FA3" w:rsidP="008624CF">
            <w:pPr>
              <w:pStyle w:val="ListParagraph"/>
              <w:spacing w:after="120"/>
              <w:ind w:left="0"/>
              <w:mirrorIndents/>
              <w:jc w:val="both"/>
              <w:rPr>
                <w:rFonts w:ascii="Times New Roman" w:hAnsi="Times New Roman" w:cs="Times New Roman"/>
                <w:color w:val="000000" w:themeColor="text1"/>
                <w:sz w:val="24"/>
                <w:szCs w:val="24"/>
                <w:lang w:val="vi-VN"/>
              </w:rPr>
            </w:pPr>
          </w:p>
          <w:p w14:paraId="3395D840" w14:textId="77777777" w:rsidR="00000FA3" w:rsidRPr="00DC7608" w:rsidRDefault="00000FA3" w:rsidP="008624CF">
            <w:pPr>
              <w:spacing w:after="120"/>
              <w:mirrorIndents/>
              <w:jc w:val="both"/>
              <w:rPr>
                <w:rFonts w:ascii="Times New Roman" w:hAnsi="Times New Roman" w:cs="Times New Roman"/>
                <w:color w:val="000000" w:themeColor="text1"/>
                <w:sz w:val="24"/>
                <w:szCs w:val="24"/>
                <w:u w:val="single"/>
                <w:lang w:val="vi-VN"/>
              </w:rPr>
            </w:pPr>
            <w:r w:rsidRPr="00DC7608">
              <w:rPr>
                <w:rFonts w:ascii="Times New Roman" w:hAnsi="Times New Roman" w:cs="Times New Roman"/>
                <w:color w:val="000000" w:themeColor="text1"/>
                <w:sz w:val="24"/>
                <w:szCs w:val="24"/>
                <w:lang w:val="vi-VN"/>
              </w:rPr>
              <w:lastRenderedPageBreak/>
              <w:t xml:space="preserve">Do đó, đề xuất không áp đặt thứ tự ưu tiên, mà tùy từng trường hợp cụ thể, Hội đồng thẩm định sẽ lựa chọn thứ tự ưu tiên cho phù hợp. Trường hợp buộc phải áp đặt thứ tự ưu tiên, </w:t>
            </w:r>
            <w:r w:rsidRPr="00DC7608">
              <w:rPr>
                <w:rFonts w:ascii="Times New Roman" w:hAnsi="Times New Roman" w:cs="Times New Roman"/>
                <w:color w:val="000000" w:themeColor="text1"/>
                <w:sz w:val="24"/>
                <w:szCs w:val="24"/>
                <w:u w:val="single"/>
                <w:lang w:val="vi-VN"/>
              </w:rPr>
              <w:t>cần phải xếp theo thứ tự: yếu tố vị trí, khoảng cách đến khu đất cần định giá; =&gt; yếu tố tương đồng nhất định về các yếu tố ảnh hưởng đến giá đất=&gt; thông tin gần nhất với thời điểm định giá.</w:t>
            </w:r>
          </w:p>
          <w:p w14:paraId="1695E39F" w14:textId="77777777" w:rsidR="00000FA3" w:rsidRPr="00DC7608" w:rsidRDefault="00000FA3" w:rsidP="008624CF">
            <w:pPr>
              <w:pStyle w:val="ListParagraph"/>
              <w:spacing w:after="120"/>
              <w:ind w:left="0"/>
              <w:mirrorIndents/>
              <w:jc w:val="both"/>
              <w:rPr>
                <w:rFonts w:ascii="Times New Roman" w:hAnsi="Times New Roman" w:cs="Times New Roman"/>
                <w:color w:val="000000" w:themeColor="text1"/>
                <w:sz w:val="24"/>
                <w:szCs w:val="24"/>
                <w:lang w:val="vi-VN"/>
              </w:rPr>
            </w:pPr>
          </w:p>
          <w:p w14:paraId="0F4A1279" w14:textId="77777777" w:rsidR="00000FA3" w:rsidRPr="00DC7608" w:rsidRDefault="00000FA3" w:rsidP="008624CF">
            <w:pPr>
              <w:pStyle w:val="ListParagraph"/>
              <w:spacing w:after="120"/>
              <w:ind w:left="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 xml:space="preserve">Hiện nay, khi lựa chọn thửa đất so sánh thì yếu tố </w:t>
            </w:r>
            <w:r w:rsidRPr="00DC7608">
              <w:rPr>
                <w:rFonts w:ascii="Times New Roman" w:hAnsi="Times New Roman" w:cs="Times New Roman"/>
                <w:i/>
                <w:color w:val="000000" w:themeColor="text1"/>
                <w:sz w:val="24"/>
                <w:szCs w:val="24"/>
                <w:lang w:val="vi-VN"/>
              </w:rPr>
              <w:t>“Tương đồng nhất định về các yếu tố ảnh hưởng đến giá đất”</w:t>
            </w:r>
            <w:r w:rsidRPr="00DC7608">
              <w:rPr>
                <w:rFonts w:ascii="Times New Roman" w:hAnsi="Times New Roman" w:cs="Times New Roman"/>
                <w:color w:val="000000" w:themeColor="text1"/>
                <w:sz w:val="24"/>
                <w:szCs w:val="24"/>
                <w:lang w:val="vi-VN"/>
              </w:rPr>
              <w:t xml:space="preserve"> có thứ tự ưu tiên sau yếu tố “</w:t>
            </w:r>
            <w:r w:rsidRPr="00DC7608">
              <w:rPr>
                <w:rFonts w:ascii="Times New Roman" w:hAnsi="Times New Roman" w:cs="Times New Roman"/>
                <w:i/>
                <w:color w:val="000000" w:themeColor="text1"/>
                <w:sz w:val="24"/>
                <w:szCs w:val="24"/>
                <w:lang w:val="vi-VN"/>
              </w:rPr>
              <w:t xml:space="preserve">Thông tin gần nhất với thời điểm định giá đất”. </w:t>
            </w:r>
            <w:r w:rsidRPr="00DC7608">
              <w:rPr>
                <w:rFonts w:ascii="Times New Roman" w:hAnsi="Times New Roman" w:cs="Times New Roman"/>
                <w:color w:val="000000" w:themeColor="text1"/>
                <w:sz w:val="24"/>
                <w:szCs w:val="24"/>
                <w:lang w:val="vi-VN"/>
              </w:rPr>
              <w:t xml:space="preserve">Điều này là không phù hợp vì về nguyên tắc khi thực hiện phép so sánh thì cần phải đưa các đối tượng so sánh về </w:t>
            </w:r>
            <w:r w:rsidRPr="00DC7608">
              <w:rPr>
                <w:rFonts w:ascii="Times New Roman" w:hAnsi="Times New Roman" w:cs="Times New Roman"/>
                <w:i/>
                <w:color w:val="000000" w:themeColor="text1"/>
                <w:sz w:val="24"/>
                <w:szCs w:val="24"/>
                <w:lang w:val="vi-VN"/>
              </w:rPr>
              <w:t>cùng một hệ quy chiếu thì việc so sánh mới đảm bảo tính chính xác. Do đó, cần phải đưa yếu tố “Tương đồng nhất định về các yếu tố ảnh hưởng đến giá đất”</w:t>
            </w:r>
            <w:r w:rsidRPr="00DC7608">
              <w:rPr>
                <w:rFonts w:ascii="Times New Roman" w:hAnsi="Times New Roman" w:cs="Times New Roman"/>
                <w:color w:val="000000" w:themeColor="text1"/>
                <w:sz w:val="24"/>
                <w:szCs w:val="24"/>
                <w:lang w:val="vi-VN"/>
              </w:rPr>
              <w:t xml:space="preserve"> lên thành yếu tố có thứ tự ưu tiên trước yếu tổ về “</w:t>
            </w:r>
            <w:r w:rsidRPr="00DC7608">
              <w:rPr>
                <w:rFonts w:ascii="Times New Roman" w:hAnsi="Times New Roman" w:cs="Times New Roman"/>
                <w:i/>
                <w:color w:val="000000" w:themeColor="text1"/>
                <w:sz w:val="24"/>
                <w:szCs w:val="24"/>
                <w:lang w:val="vi-VN"/>
              </w:rPr>
              <w:t>thời điểm định giá đất</w:t>
            </w:r>
            <w:r w:rsidRPr="00DC7608">
              <w:rPr>
                <w:rFonts w:ascii="Times New Roman" w:hAnsi="Times New Roman" w:cs="Times New Roman"/>
                <w:color w:val="000000" w:themeColor="text1"/>
                <w:sz w:val="24"/>
                <w:szCs w:val="24"/>
                <w:lang w:val="vi-VN"/>
              </w:rPr>
              <w:t xml:space="preserve">” khi lựa chọn các thửa đất so sánh. </w:t>
            </w:r>
          </w:p>
          <w:p w14:paraId="27B358EA" w14:textId="77777777" w:rsidR="00000FA3" w:rsidRPr="00DC7608" w:rsidRDefault="00000FA3" w:rsidP="008624CF">
            <w:pPr>
              <w:pStyle w:val="ListParagraph"/>
              <w:spacing w:after="120"/>
              <w:ind w:left="0"/>
              <w:mirrorIndents/>
              <w:jc w:val="both"/>
              <w:rPr>
                <w:rFonts w:ascii="Times New Roman" w:hAnsi="Times New Roman" w:cs="Times New Roman"/>
                <w:color w:val="000000" w:themeColor="text1"/>
                <w:sz w:val="24"/>
                <w:szCs w:val="24"/>
                <w:lang w:val="vi-VN"/>
              </w:rPr>
            </w:pPr>
          </w:p>
          <w:p w14:paraId="2666E240" w14:textId="77777777" w:rsidR="00000FA3" w:rsidRPr="00DC7608" w:rsidRDefault="00000FA3" w:rsidP="008624CF">
            <w:pPr>
              <w:pStyle w:val="ListParagraph"/>
              <w:spacing w:after="120"/>
              <w:ind w:left="0"/>
              <w:mirrorIndents/>
              <w:jc w:val="both"/>
              <w:rPr>
                <w:rFonts w:ascii="Times New Roman" w:hAnsi="Times New Roman" w:cs="Times New Roman"/>
                <w:b/>
                <w:color w:val="000000" w:themeColor="text1"/>
                <w:sz w:val="24"/>
                <w:szCs w:val="24"/>
                <w:lang w:val="vi-VN"/>
              </w:rPr>
            </w:pPr>
            <w:r w:rsidRPr="00DC7608">
              <w:rPr>
                <w:rFonts w:ascii="Times New Roman" w:hAnsi="Times New Roman" w:cs="Times New Roman"/>
                <w:color w:val="000000" w:themeColor="text1"/>
                <w:sz w:val="24"/>
                <w:szCs w:val="24"/>
                <w:lang w:val="vi-VN"/>
              </w:rPr>
              <w:t xml:space="preserve">Bên cạnh đó, yếu tố về vị trí thửa đất so sánh đang có thứ tự ưu tiên cuối cùng sau yếu tố thời điểm và yếu tố tương đồng, điều này dẫn đến thực tế </w:t>
            </w:r>
            <w:r w:rsidRPr="00DC7608">
              <w:rPr>
                <w:rFonts w:ascii="Times New Roman" w:hAnsi="Times New Roman" w:cs="Times New Roman"/>
                <w:color w:val="000000" w:themeColor="text1"/>
                <w:sz w:val="24"/>
                <w:szCs w:val="24"/>
                <w:lang w:val="vi-VN"/>
              </w:rPr>
              <w:lastRenderedPageBreak/>
              <w:t>là các thửa đất so sánh được lựa chọn ở vị trí không phù hợp, có khoảng cách xa với thửa đất cần định giá dẫn đến việc xác định giá không chính xác, không đảm bảo tính công bằng đặc biệt là đối với các dự án đầu tư tại khu vực ngoại ô, xa trung tâm, khu vực chưa phát triển nhưng khi xác định giá đất thường bị so sánh với các thửa đất tại khu vực trung tâm với giá đất cao. Do đó, cần phải đưa “</w:t>
            </w:r>
            <w:r w:rsidRPr="00DC7608">
              <w:rPr>
                <w:rFonts w:ascii="Times New Roman" w:hAnsi="Times New Roman" w:cs="Times New Roman"/>
                <w:i/>
                <w:color w:val="000000" w:themeColor="text1"/>
                <w:sz w:val="24"/>
                <w:szCs w:val="24"/>
                <w:lang w:val="vi-VN"/>
              </w:rPr>
              <w:t>yếu tố vị trí, khoảng cách đến khu đất cần định giá”</w:t>
            </w:r>
            <w:r w:rsidRPr="00DC7608">
              <w:rPr>
                <w:rFonts w:ascii="Times New Roman" w:hAnsi="Times New Roman" w:cs="Times New Roman"/>
                <w:color w:val="000000" w:themeColor="text1"/>
                <w:sz w:val="24"/>
                <w:szCs w:val="24"/>
                <w:lang w:val="vi-VN"/>
              </w:rPr>
              <w:t xml:space="preserve"> có thứ tự ưu tiên hàng đầu khi lựa chọn thửa đất so sánh.</w:t>
            </w:r>
            <w:r w:rsidRPr="00DC7608">
              <w:rPr>
                <w:rFonts w:ascii="Times New Roman" w:hAnsi="Times New Roman" w:cs="Times New Roman"/>
                <w:b/>
                <w:color w:val="000000" w:themeColor="text1"/>
                <w:sz w:val="24"/>
                <w:szCs w:val="24"/>
                <w:lang w:val="vi-VN"/>
              </w:rPr>
              <w:t xml:space="preserve"> </w:t>
            </w:r>
          </w:p>
        </w:tc>
        <w:tc>
          <w:tcPr>
            <w:tcW w:w="4678" w:type="dxa"/>
            <w:gridSpan w:val="2"/>
            <w:shd w:val="clear" w:color="auto" w:fill="FFFFFF" w:themeFill="background1"/>
          </w:tcPr>
          <w:p w14:paraId="5402718A" w14:textId="77777777" w:rsidR="00000FA3" w:rsidRPr="00DC7608" w:rsidRDefault="00000FA3" w:rsidP="008624CF">
            <w:pPr>
              <w:spacing w:after="120"/>
              <w:contextualSpacing/>
              <w:mirrorIndents/>
              <w:jc w:val="both"/>
              <w:rPr>
                <w:rFonts w:ascii="Times New Roman" w:hAnsi="Times New Roman" w:cs="Times New Roman"/>
                <w:b/>
                <w:color w:val="000000" w:themeColor="text1"/>
                <w:sz w:val="24"/>
                <w:szCs w:val="24"/>
                <w:lang w:val="vi-VN"/>
              </w:rPr>
            </w:pPr>
            <w:r w:rsidRPr="00DC7608">
              <w:rPr>
                <w:rFonts w:ascii="Times New Roman" w:hAnsi="Times New Roman" w:cs="Times New Roman"/>
                <w:b/>
                <w:color w:val="000000" w:themeColor="text1"/>
                <w:sz w:val="24"/>
                <w:szCs w:val="24"/>
                <w:lang w:val="vi-VN"/>
              </w:rPr>
              <w:lastRenderedPageBreak/>
              <w:t xml:space="preserve">Đề xuất sửa đổi bổ sung về thứ tự ưu tiên áp dụng: </w:t>
            </w:r>
          </w:p>
          <w:p w14:paraId="7CCA8F20" w14:textId="77777777" w:rsidR="00000FA3" w:rsidRPr="00DC7608" w:rsidRDefault="00000FA3" w:rsidP="008624CF">
            <w:pPr>
              <w:spacing w:after="120"/>
              <w:contextualSpacing/>
              <w:mirrorIndents/>
              <w:jc w:val="both"/>
              <w:rPr>
                <w:rFonts w:ascii="Times New Roman" w:eastAsia="Calibri" w:hAnsi="Times New Roman" w:cs="Times New Roman"/>
                <w:i/>
                <w:color w:val="000000" w:themeColor="text1"/>
                <w:kern w:val="2"/>
                <w:sz w:val="24"/>
                <w:szCs w:val="24"/>
                <w:lang w:val="vi-VN"/>
                <w14:ligatures w14:val="standardContextual"/>
              </w:rPr>
            </w:pPr>
            <w:r w:rsidRPr="00DC7608">
              <w:rPr>
                <w:rFonts w:ascii="Times New Roman" w:hAnsi="Times New Roman" w:cs="Times New Roman"/>
                <w:bCs/>
                <w:i/>
                <w:color w:val="000000" w:themeColor="text1"/>
                <w:sz w:val="24"/>
                <w:szCs w:val="24"/>
                <w:lang w:val="vi-VN"/>
              </w:rPr>
              <w:t>3. Việc lựa chọn thông tin của các thửa đất so sánh thực hiện trên cơ sở tổng hợp đầy đủ các tiêu chí để phân tích, đánh giá và lựa chọn theo thứ tự ưu tiên như sau:</w:t>
            </w:r>
          </w:p>
          <w:p w14:paraId="01E1B038" w14:textId="77777777" w:rsidR="00000FA3" w:rsidRPr="00DC7608" w:rsidRDefault="00000FA3" w:rsidP="008624CF">
            <w:pPr>
              <w:spacing w:after="120"/>
              <w:contextualSpacing/>
              <w:mirrorIndents/>
              <w:jc w:val="both"/>
              <w:rPr>
                <w:rFonts w:ascii="Times New Roman" w:eastAsia="Calibri" w:hAnsi="Times New Roman" w:cs="Times New Roman"/>
                <w:b/>
                <w:bCs/>
                <w:i/>
                <w:color w:val="000000" w:themeColor="text1"/>
                <w:kern w:val="2"/>
                <w:sz w:val="24"/>
                <w:szCs w:val="24"/>
                <w:lang w:val="vi-VN"/>
                <w14:ligatures w14:val="standardContextual"/>
              </w:rPr>
            </w:pPr>
            <w:r w:rsidRPr="00DC7608">
              <w:rPr>
                <w:rFonts w:ascii="Times New Roman" w:eastAsia="Calibri" w:hAnsi="Times New Roman" w:cs="Times New Roman"/>
                <w:b/>
                <w:bCs/>
                <w:i/>
                <w:color w:val="000000" w:themeColor="text1"/>
                <w:kern w:val="2"/>
                <w:sz w:val="24"/>
                <w:szCs w:val="24"/>
                <w:u w:val="single"/>
                <w:lang w:val="vi-VN"/>
                <w14:ligatures w14:val="standardContextual"/>
              </w:rPr>
              <w:t>a)</w:t>
            </w:r>
            <w:r w:rsidRPr="00DC7608">
              <w:rPr>
                <w:rFonts w:ascii="Times New Roman" w:eastAsia="Calibri" w:hAnsi="Times New Roman" w:cs="Times New Roman"/>
                <w:b/>
                <w:bCs/>
                <w:i/>
                <w:color w:val="000000" w:themeColor="text1"/>
                <w:kern w:val="2"/>
                <w:sz w:val="24"/>
                <w:szCs w:val="24"/>
                <w:lang w:val="vi-VN"/>
                <w14:ligatures w14:val="standardContextual"/>
              </w:rPr>
              <w:t xml:space="preserve"> Có khoảng cách gần nhất đến thửa đất, khu đất cần định giá và không bị giới hạn </w:t>
            </w:r>
            <w:r w:rsidRPr="00DC7608">
              <w:rPr>
                <w:rFonts w:ascii="Times New Roman" w:eastAsia="Calibri" w:hAnsi="Times New Roman" w:cs="Times New Roman"/>
                <w:b/>
                <w:bCs/>
                <w:i/>
                <w:color w:val="000000" w:themeColor="text1"/>
                <w:kern w:val="2"/>
                <w:sz w:val="24"/>
                <w:szCs w:val="24"/>
                <w:lang w:val="vi-VN"/>
                <w14:ligatures w14:val="standardContextual"/>
              </w:rPr>
              <w:lastRenderedPageBreak/>
              <w:t>bởi địa giới hành chính của các đơn vị hành chính cấp xã trong địa bàn hành chính cấp tỉnh. Trường hợp mở rộng phạm vi thu thập thông tin ngoài địa bàn hành chính cấp tỉnh, tổ chức thực hiện định giá đất phải giải trình cụ thể lý do trong Báo cáo thuyết minh xây dựng phương án giá đất để Hội đồng thẩm định giá đất xem xét, quyết định;</w:t>
            </w:r>
          </w:p>
          <w:p w14:paraId="4A3215E8" w14:textId="77777777" w:rsidR="00000FA3" w:rsidRPr="00DC7608" w:rsidRDefault="00000FA3" w:rsidP="008624CF">
            <w:pPr>
              <w:spacing w:after="120"/>
              <w:contextualSpacing/>
              <w:mirrorIndents/>
              <w:jc w:val="both"/>
              <w:rPr>
                <w:rFonts w:ascii="Times New Roman" w:hAnsi="Times New Roman" w:cs="Times New Roman"/>
                <w:b/>
                <w:bCs/>
                <w:i/>
                <w:color w:val="000000" w:themeColor="text1"/>
                <w:sz w:val="24"/>
                <w:szCs w:val="24"/>
                <w:lang w:val="vi-VN"/>
              </w:rPr>
            </w:pPr>
            <w:r w:rsidRPr="00DC7608">
              <w:rPr>
                <w:rFonts w:ascii="Times New Roman" w:eastAsia="Calibri" w:hAnsi="Times New Roman" w:cs="Times New Roman"/>
                <w:b/>
                <w:bCs/>
                <w:i/>
                <w:color w:val="000000" w:themeColor="text1"/>
                <w:kern w:val="2"/>
                <w:sz w:val="24"/>
                <w:szCs w:val="24"/>
                <w:u w:val="single"/>
                <w:lang w:val="vi-VN"/>
                <w14:ligatures w14:val="standardContextual"/>
              </w:rPr>
              <w:t>b)</w:t>
            </w:r>
            <w:r w:rsidRPr="00DC7608">
              <w:rPr>
                <w:rFonts w:ascii="Times New Roman" w:eastAsia="Calibri" w:hAnsi="Times New Roman" w:cs="Times New Roman"/>
                <w:b/>
                <w:bCs/>
                <w:i/>
                <w:color w:val="000000" w:themeColor="text1"/>
                <w:kern w:val="2"/>
                <w:sz w:val="24"/>
                <w:szCs w:val="24"/>
                <w:lang w:val="vi-VN"/>
                <w14:ligatures w14:val="standardContextual"/>
              </w:rPr>
              <w:t xml:space="preserve"> Tương đồng nhất định về các yếu tố ảnh hưởng đến giá đất.</w:t>
            </w:r>
          </w:p>
          <w:p w14:paraId="7E7F3CA6" w14:textId="77777777" w:rsidR="00000FA3" w:rsidRPr="00DC7608" w:rsidRDefault="00000FA3" w:rsidP="008624CF">
            <w:pPr>
              <w:spacing w:after="120"/>
              <w:contextualSpacing/>
              <w:mirrorIndents/>
              <w:jc w:val="both"/>
              <w:rPr>
                <w:rFonts w:ascii="Times New Roman" w:eastAsia="Calibri" w:hAnsi="Times New Roman" w:cs="Times New Roman"/>
                <w:b/>
                <w:bCs/>
                <w:i/>
                <w:color w:val="000000" w:themeColor="text1"/>
                <w:kern w:val="2"/>
                <w:sz w:val="24"/>
                <w:szCs w:val="24"/>
                <w:lang w:val="vi-VN"/>
                <w14:ligatures w14:val="standardContextual"/>
              </w:rPr>
            </w:pPr>
            <w:r w:rsidRPr="00DC7608">
              <w:rPr>
                <w:rFonts w:ascii="Times New Roman" w:eastAsia="Calibri" w:hAnsi="Times New Roman" w:cs="Times New Roman"/>
                <w:b/>
                <w:bCs/>
                <w:i/>
                <w:color w:val="000000" w:themeColor="text1"/>
                <w:kern w:val="2"/>
                <w:sz w:val="24"/>
                <w:szCs w:val="24"/>
                <w:lang w:val="vi-VN"/>
                <w14:ligatures w14:val="standardContextual"/>
              </w:rPr>
              <w:t>c) Thông tin gần nhất với thời điểm định giá đất.</w:t>
            </w:r>
          </w:p>
          <w:p w14:paraId="72469534" w14:textId="77777777" w:rsidR="00000FA3" w:rsidRPr="00DC7608" w:rsidRDefault="00000FA3" w:rsidP="008624CF">
            <w:pPr>
              <w:spacing w:after="120"/>
              <w:contextualSpacing/>
              <w:mirrorIndents/>
              <w:jc w:val="both"/>
              <w:rPr>
                <w:rFonts w:ascii="Times New Roman" w:eastAsia="Calibri" w:hAnsi="Times New Roman" w:cs="Times New Roman"/>
                <w:b/>
                <w:bCs/>
                <w:i/>
                <w:color w:val="000000" w:themeColor="text1"/>
                <w:kern w:val="2"/>
                <w:sz w:val="24"/>
                <w:szCs w:val="24"/>
                <w:lang w:val="vi-VN"/>
                <w14:ligatures w14:val="standardContextual"/>
              </w:rPr>
            </w:pPr>
          </w:p>
          <w:p w14:paraId="18D6D11F" w14:textId="77777777" w:rsidR="00000FA3" w:rsidRPr="00DC7608" w:rsidRDefault="00000FA3" w:rsidP="008624CF">
            <w:pPr>
              <w:spacing w:after="120"/>
              <w:contextualSpacing/>
              <w:mirrorIndents/>
              <w:jc w:val="both"/>
              <w:rPr>
                <w:rFonts w:ascii="Times New Roman" w:eastAsia="Calibri" w:hAnsi="Times New Roman" w:cs="Times New Roman"/>
                <w:b/>
                <w:bCs/>
                <w:i/>
                <w:color w:val="000000" w:themeColor="text1"/>
                <w:kern w:val="2"/>
                <w:sz w:val="24"/>
                <w:szCs w:val="24"/>
                <w:lang w:val="vi-VN"/>
                <w14:ligatures w14:val="standardContextual"/>
              </w:rPr>
            </w:pPr>
            <w:r w:rsidRPr="00DC7608">
              <w:rPr>
                <w:rFonts w:ascii="Times New Roman" w:eastAsia="Calibri" w:hAnsi="Times New Roman" w:cs="Times New Roman"/>
                <w:b/>
                <w:bCs/>
                <w:i/>
                <w:color w:val="000000" w:themeColor="text1"/>
                <w:kern w:val="2"/>
                <w:sz w:val="24"/>
                <w:szCs w:val="24"/>
                <w:lang w:val="vi-VN"/>
                <w14:ligatures w14:val="standardContextual"/>
              </w:rPr>
              <w:t xml:space="preserve">Trường hợp có nhiều nguồn thông tin khác nhau phát sinh tại cùng thời điểm thì ưu tiên lựa chọn nguồn thông tin theo thứ tự như sau: cơ sở dữ liệu quốc gia về đất đai, cơ sở dữ liệu quốc gia về giá; Văn phòng Đăng ký đất đai; </w:t>
            </w:r>
            <w:r w:rsidRPr="00DC7608">
              <w:rPr>
                <w:rFonts w:ascii="Times New Roman" w:hAnsi="Times New Roman" w:cs="Times New Roman"/>
                <w:b/>
                <w:bCs/>
                <w:i/>
                <w:iCs/>
                <w:color w:val="000000" w:themeColor="text1"/>
                <w:sz w:val="24"/>
                <w:szCs w:val="24"/>
                <w:lang w:val="vi-VN"/>
              </w:rPr>
              <w:t>cơ quan thuế</w:t>
            </w:r>
            <w:r w:rsidRPr="00DC7608">
              <w:rPr>
                <w:rFonts w:ascii="Times New Roman" w:eastAsia="Calibri" w:hAnsi="Times New Roman" w:cs="Times New Roman"/>
                <w:b/>
                <w:bCs/>
                <w:i/>
                <w:color w:val="000000" w:themeColor="text1"/>
                <w:kern w:val="2"/>
                <w:sz w:val="24"/>
                <w:szCs w:val="24"/>
                <w:lang w:val="vi-VN"/>
                <w14:ligatures w14:val="standardContextual"/>
              </w:rPr>
              <w:t xml:space="preserve">; đơn vị tổ chức thực hiện việc đấu giá quyền sử dụng đất, đơn vị, tổ chức đấu giá tài sản; sàn giao dịch bất động sản, doanh nghiệp bất động sản; thông tin thu thập qua điều tra, khảo sát; trường hợp thông tin </w:t>
            </w:r>
            <w:r w:rsidRPr="00DC7608">
              <w:rPr>
                <w:rFonts w:ascii="Times New Roman" w:eastAsia="Calibri" w:hAnsi="Times New Roman" w:cs="Times New Roman"/>
                <w:b/>
                <w:bCs/>
                <w:i/>
                <w:iCs/>
                <w:color w:val="000000" w:themeColor="text1"/>
                <w:kern w:val="2"/>
                <w:sz w:val="24"/>
                <w:szCs w:val="24"/>
                <w:lang w:val="vi-VN"/>
                <w14:ligatures w14:val="standardContextual"/>
              </w:rPr>
              <w:t>được hình thành trước ngày 01 tháng 8 năm 2024</w:t>
            </w:r>
            <w:r w:rsidRPr="00DC7608">
              <w:rPr>
                <w:rFonts w:ascii="Times New Roman" w:eastAsia="Calibri" w:hAnsi="Times New Roman" w:cs="Times New Roman"/>
                <w:b/>
                <w:bCs/>
                <w:i/>
                <w:color w:val="000000" w:themeColor="text1"/>
                <w:kern w:val="2"/>
                <w:sz w:val="24"/>
                <w:szCs w:val="24"/>
                <w:lang w:val="vi-VN"/>
                <w14:ligatures w14:val="standardContextual"/>
              </w:rPr>
              <w:t xml:space="preserve"> và qua đánh giá thông tin nhận thấy sự sai khác lớn thì được lựa chọn thông tin phù hợp mà không căn cứ vào thứ tự ưu tiên nêu tại điểm này.</w:t>
            </w:r>
          </w:p>
          <w:p w14:paraId="04215507" w14:textId="77777777" w:rsidR="00000FA3" w:rsidRPr="00DC7608" w:rsidRDefault="00000FA3" w:rsidP="008624CF">
            <w:pPr>
              <w:spacing w:after="120"/>
              <w:contextualSpacing/>
              <w:mirrorIndents/>
              <w:jc w:val="both"/>
              <w:rPr>
                <w:rFonts w:ascii="Times New Roman" w:hAnsi="Times New Roman" w:cs="Times New Roman"/>
                <w:b/>
                <w:color w:val="000000" w:themeColor="text1"/>
                <w:sz w:val="24"/>
                <w:szCs w:val="24"/>
                <w:lang w:val="vi-VN"/>
              </w:rPr>
            </w:pPr>
          </w:p>
        </w:tc>
      </w:tr>
      <w:tr w:rsidR="00000FA3" w:rsidRPr="00963E2E" w14:paraId="5F33260E" w14:textId="77777777" w:rsidTr="008624CF">
        <w:trPr>
          <w:gridAfter w:val="1"/>
          <w:wAfter w:w="112" w:type="dxa"/>
          <w:trHeight w:val="264"/>
        </w:trPr>
        <w:tc>
          <w:tcPr>
            <w:tcW w:w="710" w:type="dxa"/>
            <w:shd w:val="clear" w:color="auto" w:fill="FFFFFF" w:themeFill="background1"/>
          </w:tcPr>
          <w:p w14:paraId="3D9038F7"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60E629A7" w14:textId="77777777" w:rsidR="00000FA3" w:rsidRPr="00DC7608" w:rsidRDefault="00000FA3" w:rsidP="008624CF">
            <w:pPr>
              <w:spacing w:after="120"/>
              <w:rPr>
                <w:rFonts w:ascii="Times New Roman" w:hAnsi="Times New Roman" w:cs="Times New Roman"/>
                <w:b/>
                <w:color w:val="000000" w:themeColor="text1"/>
                <w:sz w:val="24"/>
                <w:szCs w:val="24"/>
                <w:lang w:val="vi-VN"/>
              </w:rPr>
            </w:pPr>
            <w:r w:rsidRPr="00DC7608">
              <w:rPr>
                <w:rFonts w:ascii="Times New Roman" w:hAnsi="Times New Roman" w:cs="Times New Roman"/>
                <w:b/>
                <w:color w:val="000000" w:themeColor="text1"/>
                <w:sz w:val="24"/>
                <w:szCs w:val="24"/>
                <w:lang w:val="vi-VN"/>
              </w:rPr>
              <w:t>Điểm b Khoản 4 Điều 4</w:t>
            </w:r>
          </w:p>
        </w:tc>
        <w:tc>
          <w:tcPr>
            <w:tcW w:w="4536" w:type="dxa"/>
            <w:gridSpan w:val="2"/>
            <w:shd w:val="clear" w:color="auto" w:fill="FFFFFF" w:themeFill="background1"/>
          </w:tcPr>
          <w:p w14:paraId="78D8E845"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   Dự thảo không quy định về điều chỉnh điều khoản này;</w:t>
            </w:r>
          </w:p>
          <w:p w14:paraId="3453A1E4"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w:t>
            </w:r>
            <w:r w:rsidRPr="00DC7608">
              <w:rPr>
                <w:rFonts w:ascii="Times New Roman" w:hAnsi="Times New Roman" w:cs="Times New Roman"/>
                <w:color w:val="000000" w:themeColor="text1"/>
                <w:sz w:val="24"/>
                <w:szCs w:val="24"/>
                <w:lang w:val="vi-VN"/>
              </w:rPr>
              <w:tab/>
              <w:t>Quy định hiện tại trong Nghị định 71 như sau:</w:t>
            </w:r>
          </w:p>
          <w:p w14:paraId="0776875E" w14:textId="77777777" w:rsidR="00000FA3" w:rsidRPr="00DC7608" w:rsidRDefault="00000FA3" w:rsidP="008624CF">
            <w:pPr>
              <w:spacing w:after="120"/>
              <w:contextualSpacing/>
              <w:mirrorIndents/>
              <w:jc w:val="both"/>
              <w:rPr>
                <w:rFonts w:ascii="Times New Roman" w:hAnsi="Times New Roman" w:cs="Times New Roman"/>
                <w:i/>
                <w:color w:val="000000" w:themeColor="text1"/>
                <w:sz w:val="24"/>
                <w:szCs w:val="24"/>
                <w:lang w:val="vi-VN"/>
              </w:rPr>
            </w:pPr>
            <w:r w:rsidRPr="00DC7608">
              <w:rPr>
                <w:rFonts w:ascii="Times New Roman" w:hAnsi="Times New Roman" w:cs="Times New Roman"/>
                <w:i/>
                <w:color w:val="000000" w:themeColor="text1"/>
                <w:sz w:val="24"/>
                <w:szCs w:val="24"/>
                <w:lang w:val="vi-VN"/>
              </w:rPr>
              <w:t>b) Đối với trường hợp tài sản gắn liền với đất là cây lâu năm, rừng trồng</w:t>
            </w:r>
          </w:p>
          <w:p w14:paraId="6933C4F6" w14:textId="77777777" w:rsidR="00000FA3" w:rsidRPr="00DC7608" w:rsidRDefault="00000FA3" w:rsidP="008624CF">
            <w:pPr>
              <w:spacing w:after="120"/>
              <w:contextualSpacing/>
              <w:mirrorIndents/>
              <w:jc w:val="both"/>
              <w:rPr>
                <w:rFonts w:ascii="Times New Roman" w:hAnsi="Times New Roman" w:cs="Times New Roman"/>
                <w:bCs/>
                <w:color w:val="000000" w:themeColor="text1"/>
                <w:sz w:val="24"/>
                <w:szCs w:val="24"/>
                <w:lang w:val="vi-VN"/>
              </w:rPr>
            </w:pPr>
            <w:r w:rsidRPr="00DC7608">
              <w:rPr>
                <w:rFonts w:ascii="Times New Roman" w:hAnsi="Times New Roman" w:cs="Times New Roman"/>
                <w:i/>
                <w:color w:val="000000" w:themeColor="text1"/>
                <w:sz w:val="24"/>
                <w:szCs w:val="24"/>
                <w:lang w:val="vi-VN"/>
              </w:rPr>
              <w:t xml:space="preserve">Đối với cây lâu năm, giá trị của tài sản gắn liền với đất tại thời điểm chuyển nhượng, trúng đấu giá quyền sử dụng đất là giá trị khai thác tính theo thu nhập từ việc thu hoạch sản phẩm tương ứng với số năm còn lại trong chu kỳ thu hoạch </w:t>
            </w:r>
            <w:r w:rsidRPr="00DC7608">
              <w:rPr>
                <w:rFonts w:ascii="Times New Roman" w:hAnsi="Times New Roman" w:cs="Times New Roman"/>
                <w:i/>
                <w:color w:val="000000" w:themeColor="text1"/>
                <w:sz w:val="24"/>
                <w:szCs w:val="24"/>
                <w:u w:val="single"/>
                <w:lang w:val="vi-VN"/>
              </w:rPr>
              <w:t xml:space="preserve">hoặc </w:t>
            </w:r>
            <w:r w:rsidRPr="00DC7608">
              <w:rPr>
                <w:rFonts w:ascii="Times New Roman" w:hAnsi="Times New Roman" w:cs="Times New Roman"/>
                <w:i/>
                <w:color w:val="000000" w:themeColor="text1"/>
                <w:sz w:val="24"/>
                <w:szCs w:val="24"/>
                <w:lang w:val="vi-VN"/>
              </w:rPr>
              <w:t>được xác định theo đơn giá bồi thường đối với cây lâu năm do Ủy ban nhân dân cấp tỉnh ban hành.</w:t>
            </w:r>
          </w:p>
        </w:tc>
        <w:tc>
          <w:tcPr>
            <w:tcW w:w="3969" w:type="dxa"/>
            <w:shd w:val="clear" w:color="auto" w:fill="FFFFFF" w:themeFill="background1"/>
          </w:tcPr>
          <w:p w14:paraId="02180AD4" w14:textId="77777777" w:rsidR="00000FA3" w:rsidRPr="00DC7608" w:rsidRDefault="00000FA3" w:rsidP="008624CF">
            <w:pPr>
              <w:spacing w:after="120"/>
              <w:contextualSpacing/>
              <w:mirrorIndents/>
              <w:jc w:val="both"/>
              <w:rPr>
                <w:rFonts w:ascii="Times New Roman" w:hAnsi="Times New Roman" w:cs="Times New Roman"/>
                <w:b/>
                <w:color w:val="000000" w:themeColor="text1"/>
                <w:sz w:val="24"/>
                <w:szCs w:val="24"/>
                <w:lang w:val="vi-VN"/>
              </w:rPr>
            </w:pPr>
            <w:r w:rsidRPr="00DC7608">
              <w:rPr>
                <w:rFonts w:ascii="Times New Roman" w:hAnsi="Times New Roman" w:cs="Times New Roman"/>
                <w:b/>
                <w:iCs/>
                <w:color w:val="000000" w:themeColor="text1"/>
                <w:spacing w:val="3"/>
                <w:sz w:val="24"/>
                <w:szCs w:val="24"/>
                <w:shd w:val="clear" w:color="auto" w:fill="FFFFFF"/>
                <w:lang w:val="vi-VN"/>
              </w:rPr>
              <w:t>Lý do:</w:t>
            </w:r>
            <w:r w:rsidRPr="00DC7608">
              <w:rPr>
                <w:rFonts w:ascii="Times New Roman" w:hAnsi="Times New Roman" w:cs="Times New Roman"/>
                <w:iCs/>
                <w:color w:val="000000" w:themeColor="text1"/>
                <w:spacing w:val="3"/>
                <w:sz w:val="24"/>
                <w:szCs w:val="24"/>
                <w:shd w:val="clear" w:color="auto" w:fill="FFFFFF"/>
                <w:lang w:val="vi-VN"/>
              </w:rPr>
              <w:t xml:space="preserve"> Quy định này không đưa ra hướng dẫn rõ ràng về thứ tự ưu tiên áp dụng đơn giá bồi thường hay áp dụng chỉ tiêu khác.</w:t>
            </w:r>
          </w:p>
        </w:tc>
        <w:tc>
          <w:tcPr>
            <w:tcW w:w="4678" w:type="dxa"/>
            <w:gridSpan w:val="2"/>
            <w:shd w:val="clear" w:color="auto" w:fill="FFFFFF" w:themeFill="background1"/>
          </w:tcPr>
          <w:p w14:paraId="6F642B59" w14:textId="77777777" w:rsidR="00000FA3" w:rsidRPr="00DC7608" w:rsidRDefault="00000FA3" w:rsidP="008624CF">
            <w:pPr>
              <w:spacing w:after="120"/>
              <w:contextualSpacing/>
              <w:mirrorIndents/>
              <w:jc w:val="both"/>
              <w:rPr>
                <w:rFonts w:ascii="Times New Roman" w:hAnsi="Times New Roman" w:cs="Times New Roman"/>
                <w:b/>
                <w:color w:val="000000" w:themeColor="text1"/>
                <w:sz w:val="24"/>
                <w:szCs w:val="24"/>
                <w:lang w:val="vi-VN"/>
              </w:rPr>
            </w:pPr>
            <w:r w:rsidRPr="00DC7608">
              <w:rPr>
                <w:rFonts w:ascii="Times New Roman" w:hAnsi="Times New Roman" w:cs="Times New Roman"/>
                <w:b/>
                <w:color w:val="000000" w:themeColor="text1"/>
                <w:sz w:val="24"/>
                <w:szCs w:val="24"/>
                <w:lang w:val="vi-VN"/>
              </w:rPr>
              <w:t xml:space="preserve">Đề xuất bổ sung: </w:t>
            </w:r>
          </w:p>
          <w:p w14:paraId="70DFE859" w14:textId="77777777" w:rsidR="00000FA3" w:rsidRPr="00DC7608" w:rsidRDefault="00000FA3" w:rsidP="008624CF">
            <w:pPr>
              <w:spacing w:after="120"/>
              <w:contextualSpacing/>
              <w:mirrorIndents/>
              <w:jc w:val="both"/>
              <w:rPr>
                <w:rFonts w:ascii="Times New Roman" w:hAnsi="Times New Roman" w:cs="Times New Roman"/>
                <w:i/>
                <w:iCs/>
                <w:color w:val="000000" w:themeColor="text1"/>
                <w:spacing w:val="3"/>
                <w:sz w:val="24"/>
                <w:szCs w:val="24"/>
                <w:shd w:val="clear" w:color="auto" w:fill="FFFFFF"/>
                <w:lang w:val="vi-VN"/>
              </w:rPr>
            </w:pPr>
            <w:r w:rsidRPr="00DC7608">
              <w:rPr>
                <w:rFonts w:ascii="Times New Roman" w:hAnsi="Times New Roman" w:cs="Times New Roman"/>
                <w:i/>
                <w:iCs/>
                <w:color w:val="000000" w:themeColor="text1"/>
                <w:spacing w:val="3"/>
                <w:sz w:val="24"/>
                <w:szCs w:val="24"/>
                <w:shd w:val="clear" w:color="auto" w:fill="FFFFFF"/>
                <w:lang w:val="vi-VN"/>
              </w:rPr>
              <w:t>Đối với trường hợp tài sản gắn liền với đất là cây lâu năm, rừng trồng</w:t>
            </w:r>
          </w:p>
          <w:p w14:paraId="58E18834" w14:textId="77777777" w:rsidR="00000FA3" w:rsidRPr="00DC7608" w:rsidRDefault="00000FA3" w:rsidP="008624CF">
            <w:pPr>
              <w:spacing w:after="120"/>
              <w:contextualSpacing/>
              <w:mirrorIndents/>
              <w:jc w:val="both"/>
              <w:rPr>
                <w:rFonts w:ascii="Times New Roman" w:hAnsi="Times New Roman" w:cs="Times New Roman"/>
                <w:b/>
                <w:bCs/>
                <w:i/>
                <w:iCs/>
                <w:color w:val="000000" w:themeColor="text1"/>
                <w:spacing w:val="3"/>
                <w:sz w:val="24"/>
                <w:szCs w:val="24"/>
                <w:shd w:val="clear" w:color="auto" w:fill="FFFFFF"/>
                <w:lang w:val="vi-VN"/>
              </w:rPr>
            </w:pPr>
            <w:r w:rsidRPr="00DC7608">
              <w:rPr>
                <w:rFonts w:ascii="Times New Roman" w:hAnsi="Times New Roman" w:cs="Times New Roman"/>
                <w:i/>
                <w:iCs/>
                <w:color w:val="000000" w:themeColor="text1"/>
                <w:spacing w:val="3"/>
                <w:sz w:val="24"/>
                <w:szCs w:val="24"/>
                <w:shd w:val="clear" w:color="auto" w:fill="FFFFFF"/>
                <w:lang w:val="vi-VN"/>
              </w:rPr>
              <w:t xml:space="preserve">Đối với cây lâu năm, giá trị của tài sản gắn liền với đất tại thời điểm chuyển nhượng, trúng đấu giá quyền sử dụng đất là giá trị khai thác tính theo thu nhập từ việc thu hoạch sản phẩm tương ứng với số năm còn lại trong chu kỳ thu hoạch hoặc được xác định theo đơn giá bồi thường đối với cây lâu năm do Ủy ban nhân dân cấp tỉnh ban hành, </w:t>
            </w:r>
            <w:r w:rsidRPr="00DC7608">
              <w:rPr>
                <w:rFonts w:ascii="Times New Roman" w:hAnsi="Times New Roman" w:cs="Times New Roman"/>
                <w:b/>
                <w:bCs/>
                <w:i/>
                <w:iCs/>
                <w:color w:val="000000" w:themeColor="text1"/>
                <w:spacing w:val="3"/>
                <w:sz w:val="24"/>
                <w:szCs w:val="24"/>
                <w:shd w:val="clear" w:color="auto" w:fill="FFFFFF"/>
                <w:lang w:val="vi-VN"/>
              </w:rPr>
              <w:t>tùy theo quyết định của Hội đồng thẩm định giá đất.</w:t>
            </w:r>
          </w:p>
        </w:tc>
      </w:tr>
      <w:tr w:rsidR="00000FA3" w:rsidRPr="00963E2E" w14:paraId="3635B3C0" w14:textId="77777777" w:rsidTr="008624CF">
        <w:trPr>
          <w:gridAfter w:val="1"/>
          <w:wAfter w:w="112" w:type="dxa"/>
          <w:trHeight w:val="264"/>
        </w:trPr>
        <w:tc>
          <w:tcPr>
            <w:tcW w:w="710" w:type="dxa"/>
            <w:shd w:val="clear" w:color="auto" w:fill="FFFFFF" w:themeFill="background1"/>
          </w:tcPr>
          <w:p w14:paraId="4847C7E5"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04CC69BF" w14:textId="77777777" w:rsidR="00000FA3" w:rsidRPr="00DC7608" w:rsidRDefault="00000FA3" w:rsidP="008624CF">
            <w:pPr>
              <w:spacing w:after="120"/>
              <w:rPr>
                <w:rFonts w:ascii="Times New Roman" w:hAnsi="Times New Roman" w:cs="Times New Roman"/>
                <w:b/>
                <w:color w:val="000000" w:themeColor="text1"/>
                <w:sz w:val="24"/>
                <w:szCs w:val="24"/>
                <w:lang w:val="vi-VN"/>
              </w:rPr>
            </w:pPr>
            <w:r w:rsidRPr="00DC7608">
              <w:rPr>
                <w:rFonts w:ascii="Times New Roman" w:hAnsi="Times New Roman" w:cs="Times New Roman"/>
                <w:b/>
                <w:color w:val="000000" w:themeColor="text1"/>
                <w:sz w:val="24"/>
                <w:szCs w:val="24"/>
                <w:lang w:val="vi-VN"/>
              </w:rPr>
              <w:t>Điểm b Khoản 4 Điều 4</w:t>
            </w:r>
          </w:p>
        </w:tc>
        <w:tc>
          <w:tcPr>
            <w:tcW w:w="4536" w:type="dxa"/>
            <w:gridSpan w:val="2"/>
            <w:shd w:val="clear" w:color="auto" w:fill="FFFFFF" w:themeFill="background1"/>
          </w:tcPr>
          <w:p w14:paraId="310177CA"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w:t>
            </w:r>
            <w:r w:rsidRPr="00DC7608">
              <w:rPr>
                <w:rFonts w:ascii="Times New Roman" w:hAnsi="Times New Roman" w:cs="Times New Roman"/>
                <w:color w:val="000000" w:themeColor="text1"/>
                <w:sz w:val="24"/>
                <w:szCs w:val="24"/>
                <w:lang w:val="vi-VN"/>
              </w:rPr>
              <w:tab/>
              <w:t>Dự thảo không quy định về điều chỉnh điều khoản này;</w:t>
            </w:r>
          </w:p>
          <w:p w14:paraId="205D4B17"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 xml:space="preserve">-    Quy định hiện tại trong Nghị định 71 như </w:t>
            </w:r>
            <w:r w:rsidRPr="00DC7608">
              <w:rPr>
                <w:rFonts w:ascii="Times New Roman" w:hAnsi="Times New Roman" w:cs="Times New Roman"/>
                <w:color w:val="000000" w:themeColor="text1"/>
                <w:sz w:val="24"/>
                <w:szCs w:val="24"/>
                <w:lang w:val="vi-VN"/>
              </w:rPr>
              <w:lastRenderedPageBreak/>
              <w:t>sau:</w:t>
            </w:r>
          </w:p>
          <w:p w14:paraId="36166881"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b) Đối với trường hợp tài sản gắn liền với đất là cây lâu năm, rừng trồng</w:t>
            </w:r>
          </w:p>
          <w:p w14:paraId="14B3EAB7"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w:t>
            </w:r>
          </w:p>
          <w:p w14:paraId="55403DC1"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i/>
                <w:color w:val="000000" w:themeColor="text1"/>
                <w:spacing w:val="3"/>
                <w:sz w:val="24"/>
                <w:szCs w:val="24"/>
                <w:shd w:val="clear" w:color="auto" w:fill="FFFFFF"/>
                <w:lang w:val="vi-VN"/>
              </w:rPr>
              <w:t>Đối với rừng trồng thì giá trị của tài sản gắn liền với đất tại thời điểm chuyển nhượng, trúng đấu giá quyền sử dụng đất thực hiện theo quy định của pháp luật chuyên ngành; trường hợp chưa có quy định thì giá trị của tài sản gắn liền với đất được xác định bằng tổng chi phí đã đầu tư để trồng, chăm sóc rừng trồng đến thời điểm chuyển nhượng, trúng đấu giá quyền sử dụng đất hoặc được xác định theo đơn giá bồi thường đối với rừng trồng do Ủy ban nhân dân cấp tỉnh ban hành.</w:t>
            </w:r>
          </w:p>
        </w:tc>
        <w:tc>
          <w:tcPr>
            <w:tcW w:w="3969" w:type="dxa"/>
            <w:shd w:val="clear" w:color="auto" w:fill="FFFFFF" w:themeFill="background1"/>
          </w:tcPr>
          <w:p w14:paraId="1C8DF5B3" w14:textId="77777777" w:rsidR="00000FA3" w:rsidRPr="00DC7608" w:rsidRDefault="00000FA3" w:rsidP="008624CF">
            <w:pPr>
              <w:spacing w:after="120"/>
              <w:contextualSpacing/>
              <w:mirrorIndents/>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b/>
                <w:color w:val="000000" w:themeColor="text1"/>
                <w:sz w:val="24"/>
                <w:szCs w:val="24"/>
                <w:lang w:val="vi-VN"/>
              </w:rPr>
              <w:lastRenderedPageBreak/>
              <w:t>Lý</w:t>
            </w:r>
            <w:r w:rsidRPr="00DC7608">
              <w:rPr>
                <w:rFonts w:ascii="Times New Roman" w:hAnsi="Times New Roman" w:cs="Times New Roman"/>
                <w:b/>
                <w:iCs/>
                <w:color w:val="000000" w:themeColor="text1"/>
                <w:spacing w:val="3"/>
                <w:sz w:val="24"/>
                <w:szCs w:val="24"/>
                <w:shd w:val="clear" w:color="auto" w:fill="FFFFFF"/>
                <w:lang w:val="vi-VN"/>
              </w:rPr>
              <w:t xml:space="preserve"> do:</w:t>
            </w:r>
            <w:r w:rsidRPr="00DC7608">
              <w:rPr>
                <w:rFonts w:ascii="Times New Roman" w:hAnsi="Times New Roman" w:cs="Times New Roman"/>
                <w:iCs/>
                <w:color w:val="000000" w:themeColor="text1"/>
                <w:spacing w:val="3"/>
                <w:sz w:val="24"/>
                <w:szCs w:val="24"/>
                <w:shd w:val="clear" w:color="auto" w:fill="FFFFFF"/>
                <w:lang w:val="vi-VN"/>
              </w:rPr>
              <w:t xml:space="preserve"> </w:t>
            </w:r>
            <w:r w:rsidRPr="00DC7608">
              <w:rPr>
                <w:rFonts w:ascii="Times New Roman" w:hAnsi="Times New Roman" w:cs="Times New Roman"/>
                <w:color w:val="000000" w:themeColor="text1"/>
                <w:sz w:val="24"/>
                <w:szCs w:val="24"/>
                <w:shd w:val="clear" w:color="auto" w:fill="FFFFFF"/>
                <w:lang w:val="vi-VN"/>
              </w:rPr>
              <w:t xml:space="preserve">Phương pháp định giá rừng đã được quy định tại Thông tư 20/2023/TT-BNNPTNT nên nhận thấy </w:t>
            </w:r>
            <w:r w:rsidRPr="00DC7608">
              <w:rPr>
                <w:rFonts w:ascii="Times New Roman" w:hAnsi="Times New Roman" w:cs="Times New Roman"/>
                <w:color w:val="000000" w:themeColor="text1"/>
                <w:sz w:val="24"/>
                <w:szCs w:val="24"/>
                <w:shd w:val="clear" w:color="auto" w:fill="FFFFFF"/>
                <w:lang w:val="vi-VN"/>
              </w:rPr>
              <w:lastRenderedPageBreak/>
              <w:t>cần bỏ nội dung về trường hợp chưa có quy định.</w:t>
            </w:r>
          </w:p>
          <w:p w14:paraId="0D178CAD" w14:textId="77777777" w:rsidR="00000FA3" w:rsidRPr="00DC7608" w:rsidRDefault="00000FA3" w:rsidP="008624CF">
            <w:pPr>
              <w:spacing w:after="120"/>
              <w:contextualSpacing/>
              <w:mirrorIndents/>
              <w:jc w:val="both"/>
              <w:rPr>
                <w:rFonts w:ascii="Times New Roman" w:hAnsi="Times New Roman" w:cs="Times New Roman"/>
                <w:color w:val="000000" w:themeColor="text1"/>
                <w:sz w:val="24"/>
                <w:szCs w:val="24"/>
                <w:shd w:val="clear" w:color="auto" w:fill="FFFFFF"/>
                <w:lang w:val="vi-VN"/>
              </w:rPr>
            </w:pPr>
          </w:p>
          <w:p w14:paraId="5B7C889C" w14:textId="77777777" w:rsidR="00000FA3" w:rsidRPr="00DC7608" w:rsidRDefault="00000FA3" w:rsidP="008624CF">
            <w:pPr>
              <w:spacing w:after="120"/>
              <w:contextualSpacing/>
              <w:mirrorIndents/>
              <w:jc w:val="both"/>
              <w:rPr>
                <w:rFonts w:ascii="Times New Roman" w:hAnsi="Times New Roman" w:cs="Times New Roman"/>
                <w:b/>
                <w:iCs/>
                <w:color w:val="000000" w:themeColor="text1"/>
                <w:spacing w:val="3"/>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t>Trong trường hợp vẫn muốn giữ nội dung về việc chưa có quy định thì đề xuất điều chỉnh tương tự như nội dung đối với cây lâu năm.</w:t>
            </w:r>
          </w:p>
        </w:tc>
        <w:tc>
          <w:tcPr>
            <w:tcW w:w="4678" w:type="dxa"/>
            <w:gridSpan w:val="2"/>
            <w:shd w:val="clear" w:color="auto" w:fill="FFFFFF" w:themeFill="background1"/>
          </w:tcPr>
          <w:p w14:paraId="5391B89D" w14:textId="77777777" w:rsidR="00000FA3" w:rsidRPr="00DC7608" w:rsidRDefault="00000FA3" w:rsidP="008624CF">
            <w:pPr>
              <w:spacing w:after="120"/>
              <w:contextualSpacing/>
              <w:mirrorIndents/>
              <w:jc w:val="both"/>
              <w:rPr>
                <w:rFonts w:ascii="Times New Roman" w:hAnsi="Times New Roman" w:cs="Times New Roman"/>
                <w:b/>
                <w:color w:val="000000" w:themeColor="text1"/>
                <w:sz w:val="24"/>
                <w:szCs w:val="24"/>
                <w:lang w:val="vi-VN"/>
              </w:rPr>
            </w:pPr>
            <w:r w:rsidRPr="00DC7608">
              <w:rPr>
                <w:rFonts w:ascii="Times New Roman" w:hAnsi="Times New Roman" w:cs="Times New Roman"/>
                <w:b/>
                <w:color w:val="000000" w:themeColor="text1"/>
                <w:sz w:val="24"/>
                <w:szCs w:val="24"/>
                <w:lang w:val="vi-VN"/>
              </w:rPr>
              <w:lastRenderedPageBreak/>
              <w:t xml:space="preserve">Đề xuất: </w:t>
            </w:r>
          </w:p>
          <w:p w14:paraId="1864471D" w14:textId="77777777" w:rsidR="00000FA3" w:rsidRPr="00DC7608" w:rsidRDefault="00000FA3" w:rsidP="008624CF">
            <w:pPr>
              <w:spacing w:after="120"/>
              <w:contextualSpacing/>
              <w:mirrorIndents/>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Phương án 1:</w:t>
            </w:r>
          </w:p>
          <w:p w14:paraId="5A08E279"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xml:space="preserve">“b) Đối với trường hợp tài sản gắn liền với </w:t>
            </w:r>
            <w:r w:rsidRPr="00DC7608">
              <w:rPr>
                <w:rFonts w:ascii="Times New Roman" w:hAnsi="Times New Roman" w:cs="Times New Roman"/>
                <w:i/>
                <w:color w:val="000000" w:themeColor="text1"/>
                <w:spacing w:val="3"/>
                <w:sz w:val="24"/>
                <w:szCs w:val="24"/>
                <w:shd w:val="clear" w:color="auto" w:fill="FFFFFF"/>
                <w:lang w:val="vi-VN"/>
              </w:rPr>
              <w:lastRenderedPageBreak/>
              <w:t>đất là cây lâu năm, rừng trồng</w:t>
            </w:r>
          </w:p>
          <w:p w14:paraId="21E52BFA"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w:t>
            </w:r>
          </w:p>
          <w:p w14:paraId="6FD4DE80" w14:textId="77777777" w:rsidR="00000FA3" w:rsidRPr="00DC7608" w:rsidRDefault="00000FA3" w:rsidP="008624CF">
            <w:pPr>
              <w:spacing w:after="120"/>
              <w:contextualSpacing/>
              <w:mirrorIndents/>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Đối với rừng trồng thì giá trị của tài sản gắn liền với đất tại thời điểm chuyển nhượng, trúng đấu giá quyền sử dụng đất thực hiện theo quy định của pháp luật chuyên ngành</w:t>
            </w:r>
            <w:r w:rsidRPr="00DC7608">
              <w:rPr>
                <w:rFonts w:ascii="Times New Roman" w:hAnsi="Times New Roman" w:cs="Times New Roman"/>
                <w:i/>
                <w:strike/>
                <w:color w:val="000000" w:themeColor="text1"/>
                <w:spacing w:val="3"/>
                <w:sz w:val="24"/>
                <w:szCs w:val="24"/>
                <w:shd w:val="clear" w:color="auto" w:fill="FFFFFF"/>
                <w:lang w:val="vi-VN"/>
              </w:rPr>
              <w:t>; trường hợp chưa có quy định thì giá trị của tài sản gắn liền với đất được xác định bằng tổng chi phí đã đầu tư để trồng, chăm sóc rừng trồng đến thời điểm chuyển nhượng, trúng đấu giá quyền sử dụng đất hoặc được xác định theo đơn giá bồi thường đối với rừng trồng do Ủy ban nhân dân cấp tỉnh ban hành</w:t>
            </w:r>
            <w:r w:rsidRPr="00DC7608">
              <w:rPr>
                <w:rFonts w:ascii="Times New Roman" w:hAnsi="Times New Roman" w:cs="Times New Roman"/>
                <w:i/>
                <w:color w:val="000000" w:themeColor="text1"/>
                <w:spacing w:val="3"/>
                <w:sz w:val="24"/>
                <w:szCs w:val="24"/>
                <w:shd w:val="clear" w:color="auto" w:fill="FFFFFF"/>
                <w:lang w:val="vi-VN"/>
              </w:rPr>
              <w:t>.”</w:t>
            </w:r>
          </w:p>
          <w:p w14:paraId="5468B5AE" w14:textId="77777777" w:rsidR="00000FA3" w:rsidRPr="00DC7608" w:rsidRDefault="00000FA3" w:rsidP="008624CF">
            <w:pPr>
              <w:spacing w:after="120"/>
              <w:contextualSpacing/>
              <w:mirrorIndents/>
              <w:jc w:val="both"/>
              <w:rPr>
                <w:rFonts w:ascii="Times New Roman" w:hAnsi="Times New Roman" w:cs="Times New Roman"/>
                <w:color w:val="000000" w:themeColor="text1"/>
                <w:spacing w:val="3"/>
                <w:sz w:val="24"/>
                <w:szCs w:val="24"/>
                <w:shd w:val="clear" w:color="auto" w:fill="FFFFFF"/>
                <w:lang w:val="vi-VN"/>
              </w:rPr>
            </w:pPr>
          </w:p>
          <w:p w14:paraId="500EC4AD" w14:textId="77777777" w:rsidR="00000FA3" w:rsidRPr="00DC7608" w:rsidRDefault="00000FA3" w:rsidP="008624CF">
            <w:pPr>
              <w:spacing w:after="120"/>
              <w:contextualSpacing/>
              <w:mirrorIndents/>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Phương án 2:</w:t>
            </w:r>
          </w:p>
          <w:p w14:paraId="619C1356"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“b) Đối với trường hợp tài sản gắn liền với đất là cây lâu năm, rừng trồng</w:t>
            </w:r>
          </w:p>
          <w:p w14:paraId="3B9EB910"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w:t>
            </w:r>
          </w:p>
          <w:p w14:paraId="532E6717" w14:textId="77777777" w:rsidR="00000FA3" w:rsidRPr="00DC7608" w:rsidRDefault="00000FA3" w:rsidP="008624CF">
            <w:pPr>
              <w:spacing w:after="120"/>
              <w:contextualSpacing/>
              <w:mirrorIndents/>
              <w:jc w:val="both"/>
              <w:rPr>
                <w:rFonts w:ascii="Times New Roman" w:hAnsi="Times New Roman" w:cs="Times New Roman"/>
                <w:i/>
                <w:iCs/>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xml:space="preserve">Đối với rừng trồng thì giá trị của tài sản gắn liền với đất tại thời điểm chuyển nhượng, trúng đấu giá quyền sử dụng đất thực hiện theo quy định của pháp luật chuyên ngành; trường hợp chưa có quy định thì giá trị của tài sản gắn liền với đất được xác định bằng </w:t>
            </w:r>
            <w:r w:rsidRPr="00DC7608">
              <w:rPr>
                <w:rFonts w:ascii="Times New Roman" w:hAnsi="Times New Roman" w:cs="Times New Roman"/>
                <w:i/>
                <w:strike/>
                <w:color w:val="000000" w:themeColor="text1"/>
                <w:spacing w:val="3"/>
                <w:sz w:val="24"/>
                <w:szCs w:val="24"/>
                <w:shd w:val="clear" w:color="auto" w:fill="FFFFFF"/>
                <w:lang w:val="vi-VN"/>
              </w:rPr>
              <w:t xml:space="preserve">tổng chi phí đã đầu tư để trồng, chăm sóc rừng trồng đến thời điểm chuyển nhượng, trúng đấu giá quyền sử dụng đất </w:t>
            </w:r>
            <w:r w:rsidRPr="00DC7608">
              <w:rPr>
                <w:rFonts w:ascii="Times New Roman" w:hAnsi="Times New Roman" w:cs="Times New Roman"/>
                <w:i/>
                <w:iCs/>
                <w:color w:val="000000" w:themeColor="text1"/>
                <w:spacing w:val="3"/>
                <w:sz w:val="24"/>
                <w:szCs w:val="24"/>
                <w:shd w:val="clear" w:color="auto" w:fill="FFFFFF"/>
                <w:lang w:val="vi-VN"/>
              </w:rPr>
              <w:t xml:space="preserve">giá trị khai thác tính theo thu nhập từ việc thu hoạch sản phẩm </w:t>
            </w:r>
            <w:r w:rsidRPr="00DC7608">
              <w:rPr>
                <w:rFonts w:ascii="Times New Roman" w:hAnsi="Times New Roman" w:cs="Times New Roman"/>
                <w:i/>
                <w:color w:val="000000" w:themeColor="text1"/>
                <w:spacing w:val="3"/>
                <w:sz w:val="24"/>
                <w:szCs w:val="24"/>
                <w:shd w:val="clear" w:color="auto" w:fill="FFFFFF"/>
                <w:lang w:val="vi-VN"/>
              </w:rPr>
              <w:t xml:space="preserve">hoặc được xác định theo đơn giá bồi thường đối với rừng trồng do Ủy ban nhân dân cấp tỉnh ban </w:t>
            </w:r>
            <w:r w:rsidRPr="00DC7608">
              <w:rPr>
                <w:rFonts w:ascii="Times New Roman" w:hAnsi="Times New Roman" w:cs="Times New Roman"/>
                <w:i/>
                <w:color w:val="000000" w:themeColor="text1"/>
                <w:spacing w:val="3"/>
                <w:sz w:val="24"/>
                <w:szCs w:val="24"/>
                <w:shd w:val="clear" w:color="auto" w:fill="FFFFFF"/>
                <w:lang w:val="vi-VN"/>
              </w:rPr>
              <w:lastRenderedPageBreak/>
              <w:t>hành</w:t>
            </w:r>
            <w:r w:rsidRPr="00DC7608">
              <w:rPr>
                <w:rFonts w:ascii="Times New Roman" w:hAnsi="Times New Roman" w:cs="Times New Roman"/>
                <w:i/>
                <w:iCs/>
                <w:color w:val="000000" w:themeColor="text1"/>
                <w:spacing w:val="3"/>
                <w:sz w:val="24"/>
                <w:szCs w:val="24"/>
                <w:shd w:val="clear" w:color="auto" w:fill="FFFFFF"/>
                <w:lang w:val="vi-VN"/>
              </w:rPr>
              <w:t>, tùy theo quyết định của Hội đồng thẩm định giá đất</w:t>
            </w:r>
            <w:r w:rsidRPr="00DC7608">
              <w:rPr>
                <w:rFonts w:ascii="Times New Roman" w:hAnsi="Times New Roman" w:cs="Times New Roman"/>
                <w:i/>
                <w:color w:val="000000" w:themeColor="text1"/>
                <w:spacing w:val="3"/>
                <w:sz w:val="24"/>
                <w:szCs w:val="24"/>
                <w:shd w:val="clear" w:color="auto" w:fill="FFFFFF"/>
                <w:lang w:val="vi-VN"/>
              </w:rPr>
              <w:t>.”</w:t>
            </w:r>
          </w:p>
        </w:tc>
      </w:tr>
      <w:tr w:rsidR="00000FA3" w:rsidRPr="00963E2E" w14:paraId="11785E5D" w14:textId="77777777" w:rsidTr="008624CF">
        <w:trPr>
          <w:gridAfter w:val="1"/>
          <w:wAfter w:w="112" w:type="dxa"/>
          <w:trHeight w:val="264"/>
        </w:trPr>
        <w:tc>
          <w:tcPr>
            <w:tcW w:w="710" w:type="dxa"/>
            <w:shd w:val="clear" w:color="auto" w:fill="FFFFFF" w:themeFill="background1"/>
          </w:tcPr>
          <w:p w14:paraId="453D90C9"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65E84629" w14:textId="77777777" w:rsidR="00000FA3" w:rsidRPr="00DC7608" w:rsidRDefault="00000FA3" w:rsidP="008624CF">
            <w:pPr>
              <w:spacing w:after="120"/>
              <w:rPr>
                <w:rFonts w:ascii="Times New Roman" w:hAnsi="Times New Roman" w:cs="Times New Roman"/>
                <w:b/>
                <w:color w:val="000000" w:themeColor="text1"/>
                <w:sz w:val="24"/>
                <w:szCs w:val="24"/>
                <w:lang w:val="vi-VN"/>
              </w:rPr>
            </w:pPr>
            <w:r w:rsidRPr="00DC7608">
              <w:rPr>
                <w:rFonts w:ascii="Times New Roman" w:hAnsi="Times New Roman" w:cs="Times New Roman"/>
                <w:b/>
                <w:color w:val="000000" w:themeColor="text1"/>
                <w:sz w:val="24"/>
                <w:szCs w:val="24"/>
                <w:lang w:val="vi-VN"/>
              </w:rPr>
              <w:t>Điều 4</w:t>
            </w:r>
          </w:p>
        </w:tc>
        <w:tc>
          <w:tcPr>
            <w:tcW w:w="4536" w:type="dxa"/>
            <w:gridSpan w:val="2"/>
            <w:shd w:val="clear" w:color="auto" w:fill="FFFFFF" w:themeFill="background1"/>
          </w:tcPr>
          <w:p w14:paraId="1AD87641" w14:textId="77777777" w:rsidR="00000FA3" w:rsidRPr="00DC7608" w:rsidRDefault="00000FA3" w:rsidP="008624CF">
            <w:pPr>
              <w:spacing w:after="120"/>
              <w:contextualSpacing/>
              <w:mirrorIndents/>
              <w:jc w:val="both"/>
              <w:rPr>
                <w:rFonts w:ascii="Times New Roman" w:hAnsi="Times New Roman" w:cs="Times New Roman"/>
                <w:color w:val="000000" w:themeColor="text1"/>
                <w:sz w:val="24"/>
                <w:szCs w:val="24"/>
                <w:lang w:val="vi-VN"/>
              </w:rPr>
            </w:pPr>
          </w:p>
          <w:p w14:paraId="7D3D498A"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Dự thảo hiện tại không quy định về việc sử dụng thông tin về giá đất trong các dự án bất động sản. Các thửa đất trong dự án thường sẽ gồm nhiều yếu tố về chi phí hơn so với các thửa đất không nằm trong dự án, dẫn tới cần có quy định riêng đối với vấn đề này.</w:t>
            </w:r>
          </w:p>
        </w:tc>
        <w:tc>
          <w:tcPr>
            <w:tcW w:w="3969" w:type="dxa"/>
            <w:shd w:val="clear" w:color="auto" w:fill="FFFFFF" w:themeFill="background1"/>
          </w:tcPr>
          <w:p w14:paraId="333B4099" w14:textId="77777777" w:rsidR="00000FA3" w:rsidRPr="00DC7608" w:rsidRDefault="00000FA3" w:rsidP="008624CF">
            <w:pPr>
              <w:spacing w:after="120"/>
              <w:contextualSpacing/>
              <w:mirrorIndents/>
              <w:jc w:val="both"/>
              <w:rPr>
                <w:rFonts w:ascii="Times New Roman" w:hAnsi="Times New Roman" w:cs="Times New Roman"/>
                <w:b/>
                <w:color w:val="000000" w:themeColor="text1"/>
                <w:sz w:val="24"/>
                <w:szCs w:val="24"/>
                <w:lang w:val="vi-VN"/>
              </w:rPr>
            </w:pPr>
            <w:r w:rsidRPr="00DC7608">
              <w:rPr>
                <w:rFonts w:ascii="Times New Roman" w:hAnsi="Times New Roman" w:cs="Times New Roman"/>
                <w:b/>
                <w:iCs/>
                <w:color w:val="000000" w:themeColor="text1"/>
                <w:spacing w:val="3"/>
                <w:sz w:val="24"/>
                <w:szCs w:val="24"/>
                <w:shd w:val="clear" w:color="auto" w:fill="FFFFFF"/>
                <w:lang w:val="vi-VN"/>
              </w:rPr>
              <w:t>Lý do:</w:t>
            </w:r>
            <w:r w:rsidRPr="00DC7608">
              <w:rPr>
                <w:rFonts w:ascii="Times New Roman" w:hAnsi="Times New Roman" w:cs="Times New Roman"/>
                <w:color w:val="000000" w:themeColor="text1"/>
                <w:spacing w:val="3"/>
                <w:sz w:val="24"/>
                <w:szCs w:val="24"/>
                <w:shd w:val="clear" w:color="auto" w:fill="FFFFFF"/>
                <w:lang w:val="vi-VN"/>
              </w:rPr>
              <w:t xml:space="preserve">  Khoản 4 khi xác định giá trị quyền sử dụng đất của thửa đất so sánh mới chỉ tính trừ đi giá trị của tài sản trên đất, trong khi đó, trên thực tế, giá bán/chuyển nhượng của một thửa đất của dự án trên thị trường được cấu thành từ nhiều yếu tố, ngoài giá trị tài sản trên đất còn được cấu thành bởi các chi phí khác được tính vào giá bán như các khoản chi phí hỗ trợ, khuyến mại mà chủ đầu tư đã cộng vào giá bán như các khoản hỗ trợ lãi suất, các khoản quà tặng, khoản hỗ trợ phí dịch vụ… do đó, cần phải xác định bỏ các khoản chi phí này giá khỏi giá trị quyền sử dụng đất.</w:t>
            </w:r>
          </w:p>
        </w:tc>
        <w:tc>
          <w:tcPr>
            <w:tcW w:w="4678" w:type="dxa"/>
            <w:gridSpan w:val="2"/>
            <w:shd w:val="clear" w:color="auto" w:fill="FFFFFF" w:themeFill="background1"/>
          </w:tcPr>
          <w:p w14:paraId="032A0507" w14:textId="77777777" w:rsidR="00000FA3" w:rsidRPr="00DC7608" w:rsidRDefault="00000FA3" w:rsidP="008624CF">
            <w:pPr>
              <w:spacing w:after="120"/>
              <w:contextualSpacing/>
              <w:mirrorIndents/>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b/>
                <w:color w:val="000000" w:themeColor="text1"/>
                <w:spacing w:val="3"/>
                <w:sz w:val="24"/>
                <w:szCs w:val="24"/>
                <w:shd w:val="clear" w:color="auto" w:fill="FFFFFF"/>
                <w:lang w:val="vi-VN"/>
              </w:rPr>
              <w:t>Đề xuất: Bổ sung khoản 4a vào sau khoản 4 như sau:</w:t>
            </w:r>
          </w:p>
          <w:p w14:paraId="7E0F900B" w14:textId="77777777" w:rsidR="00000FA3" w:rsidRPr="00DC7608" w:rsidRDefault="00000FA3" w:rsidP="008624CF">
            <w:pPr>
              <w:spacing w:after="120"/>
              <w:contextualSpacing/>
              <w:mirrorIndents/>
              <w:jc w:val="both"/>
              <w:rPr>
                <w:rFonts w:ascii="Times New Roman" w:hAnsi="Times New Roman" w:cs="Times New Roman"/>
                <w:color w:val="000000" w:themeColor="text1"/>
                <w:spacing w:val="3"/>
                <w:sz w:val="24"/>
                <w:szCs w:val="24"/>
                <w:shd w:val="clear" w:color="auto" w:fill="FFFFFF"/>
                <w:lang w:val="vi-VN"/>
              </w:rPr>
            </w:pPr>
          </w:p>
          <w:p w14:paraId="3615E02C" w14:textId="77777777" w:rsidR="00000FA3" w:rsidRPr="00DC7608" w:rsidRDefault="00000FA3" w:rsidP="008624CF">
            <w:pPr>
              <w:spacing w:after="120"/>
              <w:contextualSpacing/>
              <w:mirrorIndents/>
              <w:jc w:val="both"/>
              <w:rPr>
                <w:rFonts w:ascii="Times New Roman" w:hAnsi="Times New Roman" w:cs="Times New Roman"/>
                <w:b/>
                <w:bCs/>
                <w:i/>
                <w:color w:val="000000" w:themeColor="text1"/>
                <w:spacing w:val="3"/>
                <w:sz w:val="24"/>
                <w:szCs w:val="24"/>
                <w:shd w:val="clear" w:color="auto" w:fill="FFFFFF"/>
                <w:lang w:val="vi-VN"/>
              </w:rPr>
            </w:pPr>
            <w:r w:rsidRPr="00DC7608">
              <w:rPr>
                <w:rFonts w:ascii="Times New Roman" w:hAnsi="Times New Roman" w:cs="Times New Roman"/>
                <w:b/>
                <w:bCs/>
                <w:i/>
                <w:color w:val="000000" w:themeColor="text1"/>
                <w:spacing w:val="3"/>
                <w:sz w:val="24"/>
                <w:szCs w:val="24"/>
                <w:shd w:val="clear" w:color="auto" w:fill="FFFFFF"/>
                <w:lang w:val="vi-VN"/>
              </w:rPr>
              <w:t>4.a. Trường hợp thửa đất so sánh là các thửa đất tại các dự án kinh doanh bất động sản, ngoài việc xác định giá trị của tài sản gắn liền với đất (nếu có) của thửa đất so sánh theo quy định tại Khoản 4 Điều này, thì cần xác định cụ thể các yếu tố khác tạo nên giá bán của thửa đất so sánh như các khoản quà tặng, hỗ trợ khách hàng mà chủ đầu tư đã cộng vào giá bán. Tùy từng trường hợp, tổ chức thực hiện định giá đất phải giải trình cụ thể lý do trong Báo cáo thuyết minh xây dựng phương án giá đất để Hội đồng thẩm định giá đất xem xét, quyết định.</w:t>
            </w:r>
          </w:p>
          <w:p w14:paraId="0045D13A" w14:textId="77777777" w:rsidR="00000FA3" w:rsidRPr="00DC7608" w:rsidRDefault="00000FA3" w:rsidP="008624CF">
            <w:pPr>
              <w:spacing w:after="120"/>
              <w:contextualSpacing/>
              <w:mirrorIndents/>
              <w:jc w:val="both"/>
              <w:rPr>
                <w:rFonts w:ascii="Times New Roman" w:hAnsi="Times New Roman" w:cs="Times New Roman"/>
                <w:b/>
                <w:color w:val="000000" w:themeColor="text1"/>
                <w:sz w:val="24"/>
                <w:szCs w:val="24"/>
                <w:lang w:val="vi-VN"/>
              </w:rPr>
            </w:pPr>
          </w:p>
        </w:tc>
      </w:tr>
      <w:tr w:rsidR="00000FA3" w:rsidRPr="00963E2E" w14:paraId="0BE89A8A" w14:textId="77777777" w:rsidTr="008624CF">
        <w:trPr>
          <w:gridAfter w:val="1"/>
          <w:wAfter w:w="112" w:type="dxa"/>
          <w:trHeight w:val="264"/>
        </w:trPr>
        <w:tc>
          <w:tcPr>
            <w:tcW w:w="710" w:type="dxa"/>
            <w:shd w:val="clear" w:color="auto" w:fill="FFFFFF" w:themeFill="background1"/>
          </w:tcPr>
          <w:p w14:paraId="51C8C36B"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1DFDB978" w14:textId="77777777" w:rsidR="00000FA3" w:rsidRPr="00DC7608" w:rsidRDefault="00000FA3" w:rsidP="008624CF">
            <w:pPr>
              <w:spacing w:after="120"/>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b/>
                <w:bCs/>
                <w:color w:val="000000" w:themeColor="text1"/>
                <w:spacing w:val="3"/>
                <w:sz w:val="24"/>
                <w:szCs w:val="24"/>
                <w:shd w:val="clear" w:color="auto" w:fill="FFFFFF"/>
                <w:lang w:val="vi-VN"/>
              </w:rPr>
              <w:t>Điều 4. Trình tự, nội dung xác định giá đất theo phương pháp so sánh</w:t>
            </w:r>
          </w:p>
        </w:tc>
        <w:tc>
          <w:tcPr>
            <w:tcW w:w="4536" w:type="dxa"/>
            <w:gridSpan w:val="2"/>
            <w:shd w:val="clear" w:color="auto" w:fill="FFFFFF" w:themeFill="background1"/>
          </w:tcPr>
          <w:p w14:paraId="29C0F53B"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2. Khảo sát, thu thập thông tin đối với thửa đất so sánh, gồm:</w:t>
            </w:r>
          </w:p>
          <w:p w14:paraId="6A8C9A98"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a) Thông tin đầu vào để định giá đất là giá đất đã chuyển nhượng trên thị trường…..</w:t>
            </w:r>
          </w:p>
          <w:p w14:paraId="2F13A1F8"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 xml:space="preserve">b) Thông tin tại điểm a khoản này được lấy từ các nguồn: cơ sở dữ liệu quốc gia về đất đai, cơ sở dữ liệu quốc gia về giá; Văn phòng Đăng ký đất đai; đơn vị tổ chức thực hiện việc đấu giá quyền sử dụng đất, đơn vị, tổ chức đấu giá tài sản; sàn giao dịch bất động sản, doanh nghiệp bất động sản; </w:t>
            </w:r>
            <w:r w:rsidRPr="00DC7608">
              <w:rPr>
                <w:rFonts w:ascii="Times New Roman" w:hAnsi="Times New Roman" w:cs="Times New Roman"/>
                <w:color w:val="000000" w:themeColor="text1"/>
                <w:spacing w:val="3"/>
                <w:sz w:val="24"/>
                <w:szCs w:val="24"/>
                <w:shd w:val="clear" w:color="auto" w:fill="FFFFFF"/>
                <w:lang w:val="vi-VN"/>
              </w:rPr>
              <w:lastRenderedPageBreak/>
              <w:t>thông tin thu thập qua điều tra, khảo sát;</w:t>
            </w:r>
          </w:p>
          <w:p w14:paraId="1F397E63"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p>
        </w:tc>
        <w:tc>
          <w:tcPr>
            <w:tcW w:w="3969" w:type="dxa"/>
            <w:shd w:val="clear" w:color="auto" w:fill="FFFFFF" w:themeFill="background1"/>
          </w:tcPr>
          <w:p w14:paraId="7BB266E4"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lastRenderedPageBreak/>
              <w:t xml:space="preserve">Thực tế có thể phát sinh nhiều trường hợp các bên đã ký hợp đồng chuyển nhượng nhưng không hoàn tất giao dịch. Cần sửa lại thành </w:t>
            </w:r>
            <w:r w:rsidRPr="00DC7608">
              <w:rPr>
                <w:rFonts w:ascii="Times New Roman" w:hAnsi="Times New Roman" w:cs="Times New Roman"/>
                <w:color w:val="000000" w:themeColor="text1"/>
                <w:spacing w:val="3"/>
                <w:sz w:val="24"/>
                <w:szCs w:val="24"/>
                <w:shd w:val="clear" w:color="auto" w:fill="FFFFFF"/>
                <w:lang w:val="vi-VN"/>
              </w:rPr>
              <w:t xml:space="preserve">“Thông tin đầu vào để định giá đất là giá đất đã </w:t>
            </w:r>
            <w:r w:rsidRPr="00DC7608">
              <w:rPr>
                <w:rFonts w:ascii="Times New Roman" w:hAnsi="Times New Roman" w:cs="Times New Roman"/>
                <w:i/>
                <w:color w:val="000000" w:themeColor="text1"/>
                <w:spacing w:val="3"/>
                <w:sz w:val="24"/>
                <w:szCs w:val="24"/>
                <w:shd w:val="clear" w:color="auto" w:fill="FFFFFF"/>
                <w:lang w:val="vi-VN"/>
              </w:rPr>
              <w:t xml:space="preserve">hoàn thành chuyển nhượng </w:t>
            </w:r>
            <w:r w:rsidRPr="00DC7608">
              <w:rPr>
                <w:rFonts w:ascii="Times New Roman" w:hAnsi="Times New Roman" w:cs="Times New Roman"/>
                <w:color w:val="000000" w:themeColor="text1"/>
                <w:spacing w:val="3"/>
                <w:sz w:val="24"/>
                <w:szCs w:val="24"/>
                <w:shd w:val="clear" w:color="auto" w:fill="FFFFFF"/>
                <w:lang w:val="vi-VN"/>
              </w:rPr>
              <w:t xml:space="preserve">trên thị trường…..”. Nội dung sửa này cũng sẽ tương ứng với quy định đối với trường hợp đấu giá quyền sử dụng đất “giá đất đã trúng đấu giá quyền sử dụng đất sau khi </w:t>
            </w:r>
            <w:r w:rsidRPr="00DC7608">
              <w:rPr>
                <w:rFonts w:ascii="Times New Roman" w:hAnsi="Times New Roman" w:cs="Times New Roman"/>
                <w:i/>
                <w:color w:val="000000" w:themeColor="text1"/>
                <w:spacing w:val="3"/>
                <w:sz w:val="24"/>
                <w:szCs w:val="24"/>
                <w:shd w:val="clear" w:color="auto" w:fill="FFFFFF"/>
                <w:lang w:val="vi-VN"/>
              </w:rPr>
              <w:t>hoàn thành nghĩa vụ tài chính</w:t>
            </w:r>
            <w:r w:rsidRPr="00DC7608">
              <w:rPr>
                <w:rFonts w:ascii="Times New Roman" w:hAnsi="Times New Roman" w:cs="Times New Roman"/>
                <w:color w:val="000000" w:themeColor="text1"/>
                <w:spacing w:val="3"/>
                <w:sz w:val="24"/>
                <w:szCs w:val="24"/>
                <w:shd w:val="clear" w:color="auto" w:fill="FFFFFF"/>
                <w:lang w:val="vi-VN"/>
              </w:rPr>
              <w:t>”.</w:t>
            </w:r>
          </w:p>
          <w:p w14:paraId="06222B3F"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lastRenderedPageBreak/>
              <w:t>Bên cạnh đó, thực tế các giao dịch chuyển nhượng bất động sản đều phải thực hiện việc kê khai, nộp thuế và Cơ quan thuế là cơ quan nắm rõ nhất về giá chuyển nhượng bất động sản, do đó cần phải bổ sung thông tin từ Cơ quan thuế là một trong các nguồn thông tin.</w:t>
            </w:r>
          </w:p>
        </w:tc>
        <w:tc>
          <w:tcPr>
            <w:tcW w:w="4678" w:type="dxa"/>
            <w:gridSpan w:val="2"/>
            <w:shd w:val="clear" w:color="auto" w:fill="FFFFFF" w:themeFill="background1"/>
          </w:tcPr>
          <w:p w14:paraId="67E1D172" w14:textId="77777777" w:rsidR="00000FA3" w:rsidRPr="00DC7608" w:rsidRDefault="00000FA3" w:rsidP="008624CF">
            <w:pPr>
              <w:spacing w:after="120"/>
              <w:jc w:val="both"/>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b/>
                <w:bCs/>
                <w:color w:val="000000" w:themeColor="text1"/>
                <w:spacing w:val="3"/>
                <w:sz w:val="24"/>
                <w:szCs w:val="24"/>
                <w:shd w:val="clear" w:color="auto" w:fill="FFFFFF"/>
                <w:lang w:val="vi-VN"/>
              </w:rPr>
              <w:lastRenderedPageBreak/>
              <w:t>Đề xuất sửa điểm a như sau:</w:t>
            </w:r>
          </w:p>
          <w:p w14:paraId="5D2D0024" w14:textId="77777777" w:rsidR="00000FA3" w:rsidRPr="00DC7608" w:rsidRDefault="00000FA3" w:rsidP="008624CF">
            <w:pPr>
              <w:spacing w:after="120"/>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xml:space="preserve">“a) Thông tin đầu vào để định giá đất là giá đất đã </w:t>
            </w:r>
            <w:r w:rsidRPr="00DC7608">
              <w:rPr>
                <w:rFonts w:ascii="Times New Roman" w:hAnsi="Times New Roman" w:cs="Times New Roman"/>
                <w:b/>
                <w:bCs/>
                <w:i/>
                <w:color w:val="000000" w:themeColor="text1"/>
                <w:spacing w:val="3"/>
                <w:sz w:val="24"/>
                <w:szCs w:val="24"/>
                <w:shd w:val="clear" w:color="auto" w:fill="FFFFFF"/>
                <w:lang w:val="vi-VN"/>
              </w:rPr>
              <w:t>hoàn thành</w:t>
            </w:r>
            <w:r w:rsidRPr="00DC7608">
              <w:rPr>
                <w:rFonts w:ascii="Times New Roman" w:hAnsi="Times New Roman" w:cs="Times New Roman"/>
                <w:i/>
                <w:color w:val="000000" w:themeColor="text1"/>
                <w:spacing w:val="3"/>
                <w:sz w:val="24"/>
                <w:szCs w:val="24"/>
                <w:shd w:val="clear" w:color="auto" w:fill="FFFFFF"/>
                <w:lang w:val="vi-VN"/>
              </w:rPr>
              <w:t xml:space="preserve"> chuyển nhượng trên thị trường, giá đất đã trúng đấu giá quyền sử dụng đất sau khi hoàn thành nghĩa vụ tài chính quy định tại các điểm a, b và c khoản 3 Điều 158 Luật Đất đai;</w:t>
            </w:r>
          </w:p>
          <w:p w14:paraId="226B5D57" w14:textId="77777777" w:rsidR="00000FA3" w:rsidRPr="00DC7608" w:rsidRDefault="00000FA3" w:rsidP="008624CF">
            <w:pPr>
              <w:spacing w:after="120"/>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xml:space="preserve">b) Thông tin tại điểm a khoản này được lấy từ các nguồn: cơ sở dữ liệu quốc gia về đất đai, cơ sở dữ liệu quốc gia về giá; Văn phòng Đăng ký đất đai; </w:t>
            </w:r>
            <w:r w:rsidRPr="00DC7608">
              <w:rPr>
                <w:rFonts w:ascii="Times New Roman" w:hAnsi="Times New Roman" w:cs="Times New Roman"/>
                <w:b/>
                <w:bCs/>
                <w:i/>
                <w:color w:val="000000" w:themeColor="text1"/>
                <w:spacing w:val="3"/>
                <w:sz w:val="24"/>
                <w:szCs w:val="24"/>
                <w:shd w:val="clear" w:color="auto" w:fill="FFFFFF"/>
                <w:lang w:val="vi-VN"/>
              </w:rPr>
              <w:t>Cơ quan thuế;</w:t>
            </w:r>
            <w:r w:rsidRPr="00DC7608">
              <w:rPr>
                <w:rFonts w:ascii="Times New Roman" w:hAnsi="Times New Roman" w:cs="Times New Roman"/>
                <w:i/>
                <w:color w:val="000000" w:themeColor="text1"/>
                <w:spacing w:val="3"/>
                <w:sz w:val="24"/>
                <w:szCs w:val="24"/>
                <w:shd w:val="clear" w:color="auto" w:fill="FFFFFF"/>
                <w:lang w:val="vi-VN"/>
              </w:rPr>
              <w:t xml:space="preserve"> đơn vị tổ chức thực hiện việc đấu giá quyền sử </w:t>
            </w:r>
            <w:r w:rsidRPr="00DC7608">
              <w:rPr>
                <w:rFonts w:ascii="Times New Roman" w:hAnsi="Times New Roman" w:cs="Times New Roman"/>
                <w:i/>
                <w:color w:val="000000" w:themeColor="text1"/>
                <w:spacing w:val="3"/>
                <w:sz w:val="24"/>
                <w:szCs w:val="24"/>
                <w:shd w:val="clear" w:color="auto" w:fill="FFFFFF"/>
                <w:lang w:val="vi-VN"/>
              </w:rPr>
              <w:lastRenderedPageBreak/>
              <w:t>dụng đất, đơn vị, tổ chức đấu giá tài sản; sàn giao dịch bất động sản, doanh nghiệp bất động sản; thông tin thu thập qua điều tra, khảo sát;</w:t>
            </w:r>
          </w:p>
        </w:tc>
      </w:tr>
      <w:tr w:rsidR="00000FA3" w:rsidRPr="00963E2E" w14:paraId="469086CC" w14:textId="77777777" w:rsidTr="008624CF">
        <w:trPr>
          <w:gridAfter w:val="1"/>
          <w:wAfter w:w="112" w:type="dxa"/>
          <w:trHeight w:val="264"/>
        </w:trPr>
        <w:tc>
          <w:tcPr>
            <w:tcW w:w="710" w:type="dxa"/>
            <w:shd w:val="clear" w:color="auto" w:fill="FFFFFF" w:themeFill="background1"/>
          </w:tcPr>
          <w:p w14:paraId="757D61FE"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66254083" w14:textId="77777777" w:rsidR="00000FA3" w:rsidRPr="00DC7608" w:rsidRDefault="00000FA3" w:rsidP="008624CF">
            <w:pPr>
              <w:spacing w:after="120"/>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b/>
                <w:bCs/>
                <w:color w:val="000000" w:themeColor="text1"/>
                <w:spacing w:val="3"/>
                <w:sz w:val="24"/>
                <w:szCs w:val="24"/>
                <w:shd w:val="clear" w:color="auto" w:fill="FFFFFF"/>
                <w:lang w:val="vi-VN"/>
              </w:rPr>
              <w:t>Điều 4. Trình tự, nội dung xác định giá đất theo phương pháp so sánh</w:t>
            </w:r>
          </w:p>
        </w:tc>
        <w:tc>
          <w:tcPr>
            <w:tcW w:w="4536" w:type="dxa"/>
            <w:gridSpan w:val="2"/>
            <w:shd w:val="clear" w:color="auto" w:fill="FFFFFF" w:themeFill="background1"/>
          </w:tcPr>
          <w:p w14:paraId="3E28C984"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3. Việc lựa chọn thông tin của các thửa đất so sánh thực hiện theo thứ tự ưu tiên như sau:</w:t>
            </w:r>
          </w:p>
          <w:p w14:paraId="3DC7A452"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a) Thông tin gần nhất với thời điểm định giá đất.</w:t>
            </w:r>
          </w:p>
          <w:p w14:paraId="2EF7AFB0"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Trường hợp có nhiều nguồn thông tin khác nhau phát sinh tại cùng thời điểm thì ưu tiên lựa chọn nguồn thông tin theo thứ tự như sau: cơ sở dữ liệu quốc gia về đất đai, cơ sở dữ liệu quốc gia về giá; Văn phòng Đăng ký đất đai; đơn vị tổ chức thực hiện việc đấu giá quyền sử dụng đất, đơn vị, tổ chức đấu giá tài sản; sàn giao dịch bất động sản, doanh nghiệp bất động sản; thông tin thu thập qua điều tra, khảo sát;</w:t>
            </w:r>
          </w:p>
          <w:p w14:paraId="6F1BBADE"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p>
        </w:tc>
        <w:tc>
          <w:tcPr>
            <w:tcW w:w="3969" w:type="dxa"/>
            <w:shd w:val="clear" w:color="auto" w:fill="FFFFFF" w:themeFill="background1"/>
          </w:tcPr>
          <w:p w14:paraId="15DCBEE0"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t>Chưa có quy định về việc thu thập/lựa chọn thông tin đối với các thông tin được hình thành trước ngày 01/08/2024. Đề xuất với các thông tin trước ngày 01/08/2024 thì sẽ không áp dụng thứ tự ưu tiên mà sẽ theo quyết định và lựa chọn của Hội đồng thẩm định giá đất.</w:t>
            </w:r>
          </w:p>
        </w:tc>
        <w:tc>
          <w:tcPr>
            <w:tcW w:w="4678" w:type="dxa"/>
            <w:gridSpan w:val="2"/>
            <w:shd w:val="clear" w:color="auto" w:fill="FFFFFF" w:themeFill="background1"/>
          </w:tcPr>
          <w:p w14:paraId="50936453" w14:textId="77777777" w:rsidR="00000FA3" w:rsidRPr="00DC7608" w:rsidRDefault="00000FA3" w:rsidP="008624CF">
            <w:pPr>
              <w:spacing w:after="120"/>
              <w:jc w:val="both"/>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b/>
                <w:bCs/>
                <w:color w:val="000000" w:themeColor="text1"/>
                <w:spacing w:val="3"/>
                <w:sz w:val="24"/>
                <w:szCs w:val="24"/>
                <w:shd w:val="clear" w:color="auto" w:fill="FFFFFF"/>
                <w:lang w:val="vi-VN"/>
              </w:rPr>
              <w:t>Đề xuất sửa điểm a như sau:</w:t>
            </w:r>
          </w:p>
          <w:p w14:paraId="417CB2E6" w14:textId="77777777" w:rsidR="00000FA3" w:rsidRPr="00DC7608" w:rsidRDefault="00000FA3" w:rsidP="008624CF">
            <w:pPr>
              <w:spacing w:after="120"/>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“a) Thông tin gần nhất với thời điểm định giá đất.</w:t>
            </w:r>
          </w:p>
          <w:p w14:paraId="67E7E6DC" w14:textId="77777777" w:rsidR="00000FA3" w:rsidRPr="00DC7608" w:rsidRDefault="00000FA3" w:rsidP="008624CF">
            <w:pPr>
              <w:spacing w:after="120"/>
              <w:jc w:val="both"/>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Trường hợp có nhiều nguồn thông tin khác nhau phát sinh tại cùng thời điểm thì ưu tiên lựa chọn nguồn thông tin</w:t>
            </w:r>
            <w:r w:rsidRPr="00DC7608">
              <w:rPr>
                <w:rFonts w:ascii="Times New Roman" w:hAnsi="Times New Roman" w:cs="Times New Roman"/>
                <w:b/>
                <w:bCs/>
                <w:i/>
                <w:color w:val="000000" w:themeColor="text1"/>
                <w:spacing w:val="3"/>
                <w:sz w:val="24"/>
                <w:szCs w:val="24"/>
                <w:shd w:val="clear" w:color="auto" w:fill="FFFFFF"/>
                <w:lang w:val="vi-VN"/>
              </w:rPr>
              <w:t xml:space="preserve"> </w:t>
            </w:r>
            <w:r w:rsidRPr="00DC7608">
              <w:rPr>
                <w:rFonts w:ascii="Times New Roman" w:hAnsi="Times New Roman" w:cs="Times New Roman"/>
                <w:i/>
                <w:color w:val="000000" w:themeColor="text1"/>
                <w:spacing w:val="3"/>
                <w:sz w:val="24"/>
                <w:szCs w:val="24"/>
                <w:shd w:val="clear" w:color="auto" w:fill="FFFFFF"/>
                <w:lang w:val="vi-VN"/>
              </w:rPr>
              <w:t>theo thứ tự như sau: cơ sở dữ liệu quốc gia về đất đai, cơ sở dữ liệu quốc gia về giá; Văn phòng Đăng ký đất đai; đơn vị tổ chức thực hiện việc đấu giá quyền sử dụng đất, đơn vị, tổ chức đấu giá tài sản; sàn giao dịch bất động sản, doanh nghiệp bất động sản; thông tin thu thập qua điều tra, khảo sát. Trường hợp thông tin đầu vào được hình thành trước ngày 01 tháng 8 năm 2024,</w:t>
            </w:r>
            <w:r w:rsidRPr="00DC7608">
              <w:rPr>
                <w:rFonts w:ascii="Times New Roman" w:hAnsi="Times New Roman" w:cs="Times New Roman"/>
                <w:b/>
                <w:bCs/>
                <w:i/>
                <w:color w:val="000000" w:themeColor="text1"/>
                <w:spacing w:val="3"/>
                <w:sz w:val="24"/>
                <w:szCs w:val="24"/>
                <w:shd w:val="clear" w:color="auto" w:fill="FFFFFF"/>
                <w:lang w:val="vi-VN"/>
              </w:rPr>
              <w:t xml:space="preserve"> Hội đồng thẩm định giá định căn cứ vào tình hình thực tế để lựa chọn nguồn thông tin phù hợp mà không buộc phải tuân thủ thứ tự ưu tiên nêu trên;”</w:t>
            </w:r>
          </w:p>
        </w:tc>
      </w:tr>
      <w:tr w:rsidR="00000FA3" w:rsidRPr="00963E2E" w14:paraId="3D56B4CA" w14:textId="77777777" w:rsidTr="008624CF">
        <w:trPr>
          <w:gridAfter w:val="1"/>
          <w:wAfter w:w="112" w:type="dxa"/>
          <w:trHeight w:val="264"/>
        </w:trPr>
        <w:tc>
          <w:tcPr>
            <w:tcW w:w="710" w:type="dxa"/>
            <w:shd w:val="clear" w:color="auto" w:fill="FFFFFF" w:themeFill="background1"/>
          </w:tcPr>
          <w:p w14:paraId="31902A22"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02AD3505" w14:textId="77777777" w:rsidR="00000FA3" w:rsidRPr="00DC7608" w:rsidRDefault="00000FA3" w:rsidP="008624CF">
            <w:pPr>
              <w:spacing w:after="120"/>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b/>
                <w:bCs/>
                <w:color w:val="000000" w:themeColor="text1"/>
                <w:spacing w:val="3"/>
                <w:sz w:val="24"/>
                <w:szCs w:val="24"/>
                <w:shd w:val="clear" w:color="auto" w:fill="FFFFFF"/>
                <w:lang w:val="vi-VN"/>
              </w:rPr>
              <w:t xml:space="preserve">Điều 4. Trình tự, nội dung xác định </w:t>
            </w:r>
            <w:r w:rsidRPr="00DC7608">
              <w:rPr>
                <w:rFonts w:ascii="Times New Roman" w:hAnsi="Times New Roman" w:cs="Times New Roman"/>
                <w:b/>
                <w:bCs/>
                <w:color w:val="000000" w:themeColor="text1"/>
                <w:spacing w:val="3"/>
                <w:sz w:val="24"/>
                <w:szCs w:val="24"/>
                <w:shd w:val="clear" w:color="auto" w:fill="FFFFFF"/>
                <w:lang w:val="vi-VN"/>
              </w:rPr>
              <w:lastRenderedPageBreak/>
              <w:t>giá đất theo phương pháp so sánh</w:t>
            </w:r>
          </w:p>
        </w:tc>
        <w:tc>
          <w:tcPr>
            <w:tcW w:w="4536" w:type="dxa"/>
            <w:gridSpan w:val="2"/>
            <w:shd w:val="clear" w:color="auto" w:fill="FFFFFF" w:themeFill="background1"/>
          </w:tcPr>
          <w:p w14:paraId="49D7AC0D"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lastRenderedPageBreak/>
              <w:t>3. Việc lựa chọn thông tin của các thửa đất so sánh thực hiện theo thứ tự ưu tiên như sau:</w:t>
            </w:r>
          </w:p>
          <w:p w14:paraId="71F04125"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lastRenderedPageBreak/>
              <w:t>a) Thông tin gần nhất với thời điểm định giá đất.</w:t>
            </w:r>
          </w:p>
          <w:p w14:paraId="290011CB"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Trường hợp có nhiều nguồn thông tin khác nhau phát sinh tại cùng thời điểm thì ưu tiên lựa chọn nguồn thông tin theo thứ tự như sau: cơ sở dữ liệu quốc gia về đất đai, cơ sở dữ liệu quốc gia về giá; Văn phòng Đăng ký đất đai; đơn vị tổ chức thực hiện việc đấu giá quyền sử dụng đất, đơn vị, tổ chức đấu giá tài sản; sàn giao dịch bất động sản, doanh nghiệp bất động sản; thông tin thu thập qua điều tra, khảo sát;</w:t>
            </w:r>
          </w:p>
          <w:p w14:paraId="02B75B36"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b) Tương đồng nhất định về các yếu tố ảnh hưởng đến giá đất;</w:t>
            </w:r>
          </w:p>
          <w:p w14:paraId="4F32DE83"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c) Có khoảng cách gần nhất đến thửa đất, khu đất cần định giá và không bị giới hạn bởi địa giới hành chính của các đơn vị hành chính cấp xã, cấp huyện trong địa bàn hành chính cấp tỉnh. Trường hợp mở rộng phạm vi thu thập thông tin ngoài địa bàn hành chính cấp tỉnh, tổ chức thực hiện định giá đất phải giải trình cụ thể lý do trong Báo cáo thuyết minh xây dựng phương án giá đất để Hội đồng thẩm định giá đất xem xét, quyết định.</w:t>
            </w:r>
          </w:p>
          <w:p w14:paraId="6D8F34C3" w14:textId="77777777" w:rsidR="00000FA3" w:rsidRPr="00DC7608" w:rsidRDefault="00000FA3" w:rsidP="008624CF">
            <w:pPr>
              <w:spacing w:after="120"/>
              <w:jc w:val="both"/>
              <w:rPr>
                <w:rFonts w:ascii="Times New Roman" w:hAnsi="Times New Roman" w:cs="Times New Roman"/>
                <w:b/>
                <w:bCs/>
                <w:color w:val="000000" w:themeColor="text1"/>
                <w:spacing w:val="3"/>
                <w:sz w:val="24"/>
                <w:szCs w:val="24"/>
                <w:shd w:val="clear" w:color="auto" w:fill="FFFFFF"/>
                <w:lang w:val="vi-VN"/>
              </w:rPr>
            </w:pPr>
          </w:p>
        </w:tc>
        <w:tc>
          <w:tcPr>
            <w:tcW w:w="3969" w:type="dxa"/>
            <w:shd w:val="clear" w:color="auto" w:fill="FFFFFF" w:themeFill="background1"/>
          </w:tcPr>
          <w:p w14:paraId="29E80045" w14:textId="77777777" w:rsidR="00000FA3" w:rsidRPr="00DC7608" w:rsidRDefault="00000FA3" w:rsidP="008624CF">
            <w:pPr>
              <w:spacing w:after="120"/>
              <w:jc w:val="both"/>
              <w:rPr>
                <w:rFonts w:ascii="Times New Roman" w:hAnsi="Times New Roman" w:cs="Times New Roman"/>
                <w:b/>
                <w:color w:val="000000" w:themeColor="text1"/>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lastRenderedPageBreak/>
              <w:t xml:space="preserve">Quy định hiện tại không phù hợp vì về nguyên tắc khi thực hiện phép so sánh thì cần phải đưa các đối tượng so sánh về cùng một hệ quy chiếu thì việc so </w:t>
            </w:r>
            <w:r w:rsidRPr="00DC7608">
              <w:rPr>
                <w:rFonts w:ascii="Times New Roman" w:hAnsi="Times New Roman" w:cs="Times New Roman"/>
                <w:color w:val="000000" w:themeColor="text1"/>
                <w:sz w:val="24"/>
                <w:szCs w:val="24"/>
                <w:shd w:val="clear" w:color="auto" w:fill="FFFFFF"/>
                <w:lang w:val="vi-VN"/>
              </w:rPr>
              <w:lastRenderedPageBreak/>
              <w:t>sánh mới đảm bảo tính chính xác.</w:t>
            </w:r>
          </w:p>
          <w:p w14:paraId="445F3267" w14:textId="77777777" w:rsidR="00000FA3" w:rsidRPr="00DC7608" w:rsidRDefault="00000FA3" w:rsidP="008624CF">
            <w:pPr>
              <w:spacing w:after="120"/>
              <w:jc w:val="both"/>
              <w:rPr>
                <w:rFonts w:ascii="Times New Roman" w:hAnsi="Times New Roman" w:cs="Times New Roman"/>
                <w:b/>
                <w:bCs/>
                <w:color w:val="000000" w:themeColor="text1"/>
                <w:sz w:val="24"/>
                <w:szCs w:val="24"/>
                <w:shd w:val="clear" w:color="auto" w:fill="FFFFFF"/>
                <w:lang w:val="vi-VN"/>
              </w:rPr>
            </w:pPr>
            <w:r w:rsidRPr="00DC7608">
              <w:rPr>
                <w:rFonts w:ascii="Times New Roman" w:hAnsi="Times New Roman" w:cs="Times New Roman"/>
                <w:color w:val="000000" w:themeColor="text1"/>
                <w:sz w:val="24"/>
                <w:szCs w:val="24"/>
                <w:lang w:val="vi-VN"/>
              </w:rPr>
              <w:t xml:space="preserve">Hiện nay, khi lựa chọn thửa đất so sánh thì yếu tố </w:t>
            </w:r>
            <w:r w:rsidRPr="00DC7608">
              <w:rPr>
                <w:rFonts w:ascii="Times New Roman" w:hAnsi="Times New Roman" w:cs="Times New Roman"/>
                <w:i/>
                <w:color w:val="000000" w:themeColor="text1"/>
                <w:sz w:val="24"/>
                <w:szCs w:val="24"/>
                <w:lang w:val="vi-VN"/>
              </w:rPr>
              <w:t>“</w:t>
            </w:r>
            <w:r w:rsidRPr="00DC7608">
              <w:rPr>
                <w:rFonts w:ascii="Times New Roman" w:hAnsi="Times New Roman" w:cs="Times New Roman"/>
                <w:i/>
                <w:color w:val="000000" w:themeColor="text1"/>
                <w:sz w:val="24"/>
                <w:szCs w:val="24"/>
                <w:shd w:val="clear" w:color="auto" w:fill="FFFFFF"/>
                <w:lang w:val="vi-VN"/>
              </w:rPr>
              <w:t>Tương đồng nhất định về các yếu tố ảnh hưởng đến giá đất</w:t>
            </w:r>
            <w:r w:rsidRPr="00DC7608">
              <w:rPr>
                <w:rFonts w:ascii="Times New Roman" w:hAnsi="Times New Roman" w:cs="Times New Roman"/>
                <w:i/>
                <w:color w:val="000000" w:themeColor="text1"/>
                <w:sz w:val="24"/>
                <w:szCs w:val="24"/>
                <w:lang w:val="vi-VN"/>
              </w:rPr>
              <w:t>”</w:t>
            </w:r>
            <w:r w:rsidRPr="00DC7608">
              <w:rPr>
                <w:rFonts w:ascii="Times New Roman" w:hAnsi="Times New Roman" w:cs="Times New Roman"/>
                <w:color w:val="000000" w:themeColor="text1"/>
                <w:sz w:val="24"/>
                <w:szCs w:val="24"/>
                <w:lang w:val="vi-VN"/>
              </w:rPr>
              <w:t xml:space="preserve"> có thứ tự ưu tiên sau yếu tố</w:t>
            </w:r>
            <w:r w:rsidRPr="00DC7608">
              <w:rPr>
                <w:rFonts w:ascii="Times New Roman" w:hAnsi="Times New Roman" w:cs="Times New Roman"/>
                <w:color w:val="000000" w:themeColor="text1"/>
                <w:sz w:val="24"/>
                <w:szCs w:val="24"/>
                <w:shd w:val="clear" w:color="auto" w:fill="FFFFFF"/>
                <w:lang w:val="vi-VN"/>
              </w:rPr>
              <w:t xml:space="preserve"> “</w:t>
            </w:r>
            <w:r w:rsidRPr="00DC7608">
              <w:rPr>
                <w:rFonts w:ascii="Times New Roman" w:hAnsi="Times New Roman" w:cs="Times New Roman"/>
                <w:i/>
                <w:color w:val="000000" w:themeColor="text1"/>
                <w:sz w:val="24"/>
                <w:szCs w:val="24"/>
                <w:shd w:val="clear" w:color="auto" w:fill="FFFFFF"/>
                <w:lang w:val="vi-VN"/>
              </w:rPr>
              <w:t xml:space="preserve">Thông tin gần nhất với thời điểm định giá đất”. </w:t>
            </w:r>
            <w:r w:rsidRPr="00DC7608">
              <w:rPr>
                <w:rFonts w:ascii="Times New Roman" w:hAnsi="Times New Roman" w:cs="Times New Roman"/>
                <w:color w:val="000000" w:themeColor="text1"/>
                <w:sz w:val="24"/>
                <w:szCs w:val="24"/>
                <w:shd w:val="clear" w:color="auto" w:fill="FFFFFF"/>
                <w:lang w:val="vi-VN"/>
              </w:rPr>
              <w:t xml:space="preserve">Điều này là không phù hợp vì về nguyên tắc khi thực hiện phép so sánh thì cần phải đưa các đối tượng so sánh về </w:t>
            </w:r>
            <w:r w:rsidRPr="00DC7608">
              <w:rPr>
                <w:rFonts w:ascii="Times New Roman" w:hAnsi="Times New Roman" w:cs="Times New Roman"/>
                <w:i/>
                <w:color w:val="000000" w:themeColor="text1"/>
                <w:sz w:val="24"/>
                <w:szCs w:val="24"/>
                <w:shd w:val="clear" w:color="auto" w:fill="FFFFFF"/>
                <w:lang w:val="vi-VN"/>
              </w:rPr>
              <w:t xml:space="preserve">cùng một hệ quy chiếu thì việc so sánh mới đảm bảo tính chính xác. </w:t>
            </w:r>
            <w:r w:rsidRPr="00DC7608">
              <w:rPr>
                <w:rFonts w:ascii="Times New Roman" w:hAnsi="Times New Roman" w:cs="Times New Roman"/>
                <w:b/>
                <w:bCs/>
                <w:i/>
                <w:color w:val="000000" w:themeColor="text1"/>
                <w:sz w:val="24"/>
                <w:szCs w:val="24"/>
                <w:shd w:val="clear" w:color="auto" w:fill="FFFFFF"/>
                <w:lang w:val="vi-VN"/>
              </w:rPr>
              <w:t>Do đó, cần phải đưa yếu tố “Tương đồng nhất định về các yếu tố ảnh hưởng đến giá đất”</w:t>
            </w:r>
            <w:r w:rsidRPr="00DC7608">
              <w:rPr>
                <w:rFonts w:ascii="Times New Roman" w:hAnsi="Times New Roman" w:cs="Times New Roman"/>
                <w:b/>
                <w:bCs/>
                <w:color w:val="000000" w:themeColor="text1"/>
                <w:sz w:val="24"/>
                <w:szCs w:val="24"/>
                <w:shd w:val="clear" w:color="auto" w:fill="FFFFFF"/>
                <w:lang w:val="vi-VN"/>
              </w:rPr>
              <w:t xml:space="preserve"> lên thành yếu tố có thứ tự ưu tiên trước yếu tổ về “</w:t>
            </w:r>
            <w:r w:rsidRPr="00DC7608">
              <w:rPr>
                <w:rFonts w:ascii="Times New Roman" w:hAnsi="Times New Roman" w:cs="Times New Roman"/>
                <w:b/>
                <w:bCs/>
                <w:i/>
                <w:color w:val="000000" w:themeColor="text1"/>
                <w:sz w:val="24"/>
                <w:szCs w:val="24"/>
                <w:shd w:val="clear" w:color="auto" w:fill="FFFFFF"/>
                <w:lang w:val="vi-VN"/>
              </w:rPr>
              <w:t>thời điểm định giá đất</w:t>
            </w:r>
            <w:r w:rsidRPr="00DC7608">
              <w:rPr>
                <w:rFonts w:ascii="Times New Roman" w:hAnsi="Times New Roman" w:cs="Times New Roman"/>
                <w:b/>
                <w:bCs/>
                <w:color w:val="000000" w:themeColor="text1"/>
                <w:sz w:val="24"/>
                <w:szCs w:val="24"/>
                <w:shd w:val="clear" w:color="auto" w:fill="FFFFFF"/>
                <w:lang w:val="vi-VN"/>
              </w:rPr>
              <w:t xml:space="preserve">” khi lựa chọn các thửa đất so sánh. </w:t>
            </w:r>
          </w:p>
          <w:p w14:paraId="131D835F" w14:textId="77777777" w:rsidR="00000FA3" w:rsidRPr="00DC7608" w:rsidRDefault="00000FA3" w:rsidP="008624CF">
            <w:pPr>
              <w:spacing w:after="120"/>
              <w:jc w:val="both"/>
              <w:rPr>
                <w:rFonts w:ascii="Times New Roman" w:hAnsi="Times New Roman" w:cs="Times New Roman"/>
                <w:b/>
                <w:color w:val="000000" w:themeColor="text1"/>
                <w:sz w:val="24"/>
                <w:szCs w:val="24"/>
                <w:shd w:val="clear" w:color="auto" w:fill="FFFFFF"/>
                <w:lang w:val="vi-VN"/>
              </w:rPr>
            </w:pPr>
            <w:r w:rsidRPr="00DC7608">
              <w:rPr>
                <w:rFonts w:ascii="Times New Roman" w:hAnsi="Times New Roman" w:cs="Times New Roman"/>
                <w:color w:val="000000" w:themeColor="text1"/>
                <w:sz w:val="24"/>
                <w:szCs w:val="24"/>
                <w:lang w:val="vi-VN"/>
              </w:rPr>
              <w:t xml:space="preserve">Bên cạnh đó, yếu tố về vị trí thửa đất so sánh đang có thứ tự ưu tiên cuối cùng sau yếu tố thời điểm và yếu tố tương đồng, điều này dẫn đến thực tế là các thửa đất so sánh được lựa chọn ở vị trí không phù hợp, có khoảng cách xa với thửa đất cần định giá dẫn đến việc xác định giá không chính xác, không đảm bảo tính công bằng đặc biệt là đối với các dự án đầu tư tại khu vực ngoại ô, xa trung tâm, khu vực chưa phát triển nhưng khi xác định giá đất thường bị so sánh với các thửa đất tại khu vực trung tâm với giá đất cao. Do đó, </w:t>
            </w:r>
            <w:r w:rsidRPr="00DC7608">
              <w:rPr>
                <w:rFonts w:ascii="Times New Roman" w:hAnsi="Times New Roman" w:cs="Times New Roman"/>
                <w:b/>
                <w:color w:val="000000" w:themeColor="text1"/>
                <w:sz w:val="24"/>
                <w:szCs w:val="24"/>
                <w:lang w:val="vi-VN"/>
              </w:rPr>
              <w:t>cần phải đưa “</w:t>
            </w:r>
            <w:r w:rsidRPr="00DC7608">
              <w:rPr>
                <w:rFonts w:ascii="Times New Roman" w:hAnsi="Times New Roman" w:cs="Times New Roman"/>
                <w:b/>
                <w:i/>
                <w:color w:val="000000" w:themeColor="text1"/>
                <w:sz w:val="24"/>
                <w:szCs w:val="24"/>
                <w:lang w:val="vi-VN"/>
              </w:rPr>
              <w:t xml:space="preserve">yếu tố vị trí, </w:t>
            </w:r>
            <w:r w:rsidRPr="00DC7608">
              <w:rPr>
                <w:rFonts w:ascii="Times New Roman" w:hAnsi="Times New Roman" w:cs="Times New Roman"/>
                <w:b/>
                <w:i/>
                <w:color w:val="000000" w:themeColor="text1"/>
                <w:sz w:val="24"/>
                <w:szCs w:val="24"/>
                <w:lang w:val="vi-VN"/>
              </w:rPr>
              <w:lastRenderedPageBreak/>
              <w:t>khoảng cách đến khu đất cần định giá”</w:t>
            </w:r>
            <w:r w:rsidRPr="00DC7608">
              <w:rPr>
                <w:rFonts w:ascii="Times New Roman" w:hAnsi="Times New Roman" w:cs="Times New Roman"/>
                <w:b/>
                <w:color w:val="000000" w:themeColor="text1"/>
                <w:sz w:val="24"/>
                <w:szCs w:val="24"/>
                <w:lang w:val="vi-VN"/>
              </w:rPr>
              <w:t xml:space="preserve"> có thứ tự ưu tiên hàng đầu</w:t>
            </w:r>
            <w:r w:rsidRPr="00DC7608">
              <w:rPr>
                <w:rFonts w:ascii="Times New Roman" w:hAnsi="Times New Roman" w:cs="Times New Roman"/>
                <w:color w:val="000000" w:themeColor="text1"/>
                <w:sz w:val="24"/>
                <w:szCs w:val="24"/>
                <w:lang w:val="vi-VN"/>
              </w:rPr>
              <w:t xml:space="preserve"> khi lựa chọn thửa đất so sánh. </w:t>
            </w:r>
          </w:p>
        </w:tc>
        <w:tc>
          <w:tcPr>
            <w:tcW w:w="4678" w:type="dxa"/>
            <w:gridSpan w:val="2"/>
            <w:shd w:val="clear" w:color="auto" w:fill="FFFFFF" w:themeFill="background1"/>
          </w:tcPr>
          <w:p w14:paraId="6E4580D7" w14:textId="77777777" w:rsidR="00000FA3" w:rsidRPr="00DC7608" w:rsidRDefault="00000FA3" w:rsidP="008624CF">
            <w:pPr>
              <w:spacing w:after="120"/>
              <w:jc w:val="both"/>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b/>
                <w:bCs/>
                <w:color w:val="000000" w:themeColor="text1"/>
                <w:spacing w:val="3"/>
                <w:sz w:val="24"/>
                <w:szCs w:val="24"/>
                <w:shd w:val="clear" w:color="auto" w:fill="FFFFFF"/>
                <w:lang w:val="vi-VN"/>
              </w:rPr>
              <w:lastRenderedPageBreak/>
              <w:t>Đề xuất sắp xếp lại thứ tự như sau:</w:t>
            </w:r>
          </w:p>
          <w:p w14:paraId="7B6CB42F" w14:textId="77777777" w:rsidR="00000FA3" w:rsidRPr="00DC7608" w:rsidRDefault="00000FA3" w:rsidP="008624CF">
            <w:pPr>
              <w:spacing w:after="120"/>
              <w:jc w:val="both"/>
              <w:rPr>
                <w:rFonts w:ascii="Times New Roman" w:hAnsi="Times New Roman" w:cs="Times New Roman"/>
                <w:i/>
                <w:iCs/>
                <w:color w:val="000000" w:themeColor="text1"/>
                <w:spacing w:val="3"/>
                <w:sz w:val="24"/>
                <w:szCs w:val="24"/>
                <w:shd w:val="clear" w:color="auto" w:fill="FFFFFF"/>
                <w:lang w:val="vi-VN"/>
              </w:rPr>
            </w:pPr>
            <w:r w:rsidRPr="00DC7608">
              <w:rPr>
                <w:rFonts w:ascii="Times New Roman" w:hAnsi="Times New Roman" w:cs="Times New Roman"/>
                <w:i/>
                <w:iCs/>
                <w:color w:val="000000" w:themeColor="text1"/>
                <w:spacing w:val="3"/>
                <w:sz w:val="24"/>
                <w:szCs w:val="24"/>
                <w:shd w:val="clear" w:color="auto" w:fill="FFFFFF"/>
                <w:lang w:val="vi-VN"/>
              </w:rPr>
              <w:t xml:space="preserve">“3. Việc lựa chọn thông tin của các thửa đất so sánh thực hiện theo thứ tự ưu tiên như </w:t>
            </w:r>
            <w:r w:rsidRPr="00DC7608">
              <w:rPr>
                <w:rFonts w:ascii="Times New Roman" w:hAnsi="Times New Roman" w:cs="Times New Roman"/>
                <w:i/>
                <w:iCs/>
                <w:color w:val="000000" w:themeColor="text1"/>
                <w:spacing w:val="3"/>
                <w:sz w:val="24"/>
                <w:szCs w:val="24"/>
                <w:shd w:val="clear" w:color="auto" w:fill="FFFFFF"/>
                <w:lang w:val="vi-VN"/>
              </w:rPr>
              <w:lastRenderedPageBreak/>
              <w:t>sau:</w:t>
            </w:r>
          </w:p>
          <w:p w14:paraId="1449677D" w14:textId="77777777" w:rsidR="00000FA3" w:rsidRPr="00DC7608" w:rsidRDefault="00000FA3" w:rsidP="008624CF">
            <w:pPr>
              <w:spacing w:after="120"/>
              <w:jc w:val="both"/>
              <w:rPr>
                <w:rFonts w:ascii="Times New Roman" w:hAnsi="Times New Roman" w:cs="Times New Roman"/>
                <w:b/>
                <w:bCs/>
                <w:i/>
                <w:iCs/>
                <w:color w:val="000000" w:themeColor="text1"/>
                <w:spacing w:val="3"/>
                <w:sz w:val="24"/>
                <w:szCs w:val="24"/>
                <w:shd w:val="clear" w:color="auto" w:fill="FFFFFF"/>
                <w:lang w:val="vi-VN"/>
              </w:rPr>
            </w:pPr>
            <w:r w:rsidRPr="00DC7608">
              <w:rPr>
                <w:rFonts w:ascii="Times New Roman" w:hAnsi="Times New Roman" w:cs="Times New Roman"/>
                <w:b/>
                <w:bCs/>
                <w:i/>
                <w:iCs/>
                <w:color w:val="000000" w:themeColor="text1"/>
                <w:spacing w:val="3"/>
                <w:sz w:val="24"/>
                <w:szCs w:val="24"/>
                <w:shd w:val="clear" w:color="auto" w:fill="FFFFFF"/>
                <w:lang w:val="vi-VN"/>
              </w:rPr>
              <w:t>a) Có khoảng cách gần nhất đến thửa đất, khu đất cần định giá và không bị giới hạn bởi địa giới hành chính của các đơn vị hành chính cấp xã trong địa bàn hành chính cấp tỉnh. Trường hợp mở rộng phạm vi thu thập thông tin ngoài địa bàn hành chính cấp tỉnh, tổ chức thực hiện định giá đất phải giải trình cụ thể lý do trong Báo cáo thuyết minh xây dựng phương án giá đất để Hội đồng thẩm định giá đất xem xét, quyết định</w:t>
            </w:r>
          </w:p>
          <w:p w14:paraId="5F13D5FD" w14:textId="77777777" w:rsidR="00000FA3" w:rsidRPr="00DC7608" w:rsidRDefault="00000FA3" w:rsidP="008624CF">
            <w:pPr>
              <w:spacing w:after="120"/>
              <w:jc w:val="both"/>
              <w:rPr>
                <w:rFonts w:ascii="Times New Roman" w:hAnsi="Times New Roman" w:cs="Times New Roman"/>
                <w:b/>
                <w:bCs/>
                <w:i/>
                <w:iCs/>
                <w:color w:val="000000" w:themeColor="text1"/>
                <w:spacing w:val="3"/>
                <w:sz w:val="24"/>
                <w:szCs w:val="24"/>
                <w:shd w:val="clear" w:color="auto" w:fill="FFFFFF"/>
                <w:lang w:val="vi-VN"/>
              </w:rPr>
            </w:pPr>
            <w:r w:rsidRPr="00DC7608">
              <w:rPr>
                <w:rFonts w:ascii="Times New Roman" w:hAnsi="Times New Roman" w:cs="Times New Roman"/>
                <w:b/>
                <w:bCs/>
                <w:i/>
                <w:iCs/>
                <w:color w:val="000000" w:themeColor="text1"/>
                <w:spacing w:val="3"/>
                <w:sz w:val="24"/>
                <w:szCs w:val="24"/>
                <w:shd w:val="clear" w:color="auto" w:fill="FFFFFF"/>
                <w:lang w:val="vi-VN"/>
              </w:rPr>
              <w:t>b) Tương đồng nhất định về các yếu tố ảnh hưởng đến giá đất;</w:t>
            </w:r>
          </w:p>
          <w:p w14:paraId="170531DD"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b/>
                <w:bCs/>
                <w:i/>
                <w:iCs/>
                <w:color w:val="000000" w:themeColor="text1"/>
                <w:spacing w:val="3"/>
                <w:sz w:val="24"/>
                <w:szCs w:val="24"/>
                <w:shd w:val="clear" w:color="auto" w:fill="FFFFFF"/>
                <w:lang w:val="vi-VN"/>
              </w:rPr>
              <w:t xml:space="preserve">c) Thông tin gần nhất với thời điểm định giá đất…”. (nội dung sửa đổi cụ thể nêu tại Mục 2 trên đây). </w:t>
            </w:r>
          </w:p>
        </w:tc>
      </w:tr>
      <w:tr w:rsidR="00000FA3" w:rsidRPr="00963E2E" w14:paraId="75302069" w14:textId="77777777" w:rsidTr="008624CF">
        <w:trPr>
          <w:gridAfter w:val="1"/>
          <w:wAfter w:w="112" w:type="dxa"/>
          <w:trHeight w:val="264"/>
        </w:trPr>
        <w:tc>
          <w:tcPr>
            <w:tcW w:w="710" w:type="dxa"/>
            <w:shd w:val="clear" w:color="auto" w:fill="FFFFFF" w:themeFill="background1"/>
          </w:tcPr>
          <w:p w14:paraId="42628A7D"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5967C6D5" w14:textId="77777777" w:rsidR="00000FA3" w:rsidRPr="00DC7608" w:rsidRDefault="00000FA3" w:rsidP="008624CF">
            <w:pPr>
              <w:spacing w:after="120"/>
              <w:rPr>
                <w:rFonts w:ascii="Times New Roman" w:hAnsi="Times New Roman" w:cs="Times New Roman"/>
                <w:b/>
                <w:bCs/>
                <w:color w:val="000000" w:themeColor="text1"/>
                <w:spacing w:val="3"/>
                <w:sz w:val="24"/>
                <w:szCs w:val="24"/>
                <w:shd w:val="clear" w:color="auto" w:fill="FFFFFF"/>
                <w:lang w:val="vi-VN"/>
              </w:rPr>
            </w:pPr>
            <w:proofErr w:type="spellStart"/>
            <w:r w:rsidRPr="00DC7608">
              <w:rPr>
                <w:rFonts w:ascii="Times New Roman" w:hAnsi="Times New Roman" w:cs="Times New Roman"/>
                <w:sz w:val="24"/>
                <w:szCs w:val="24"/>
              </w:rPr>
              <w:t>Khoản</w:t>
            </w:r>
            <w:proofErr w:type="spellEnd"/>
            <w:r w:rsidRPr="00DC7608">
              <w:rPr>
                <w:rFonts w:ascii="Times New Roman" w:hAnsi="Times New Roman" w:cs="Times New Roman"/>
                <w:sz w:val="24"/>
                <w:szCs w:val="24"/>
              </w:rPr>
              <w:t xml:space="preserve"> 3 </w:t>
            </w:r>
            <w:proofErr w:type="spellStart"/>
            <w:r w:rsidRPr="00DC7608">
              <w:rPr>
                <w:rFonts w:ascii="Times New Roman" w:hAnsi="Times New Roman" w:cs="Times New Roman"/>
                <w:sz w:val="24"/>
                <w:szCs w:val="24"/>
              </w:rPr>
              <w:t>Điều</w:t>
            </w:r>
            <w:proofErr w:type="spellEnd"/>
            <w:r w:rsidRPr="00DC7608">
              <w:rPr>
                <w:rFonts w:ascii="Times New Roman" w:hAnsi="Times New Roman" w:cs="Times New Roman"/>
                <w:sz w:val="24"/>
                <w:szCs w:val="24"/>
              </w:rPr>
              <w:t xml:space="preserve"> 4 </w:t>
            </w:r>
          </w:p>
        </w:tc>
        <w:tc>
          <w:tcPr>
            <w:tcW w:w="4536" w:type="dxa"/>
            <w:gridSpan w:val="2"/>
            <w:shd w:val="clear" w:color="auto" w:fill="FFFFFF" w:themeFill="background1"/>
          </w:tcPr>
          <w:p w14:paraId="7D43C905" w14:textId="77777777" w:rsidR="00000FA3" w:rsidRPr="00DC7608" w:rsidRDefault="00000FA3" w:rsidP="008624CF">
            <w:pPr>
              <w:pStyle w:val="NormalWeb"/>
              <w:shd w:val="clear" w:color="auto" w:fill="FFFFFF"/>
              <w:spacing w:before="0" w:beforeAutospacing="0" w:after="120" w:afterAutospacing="0"/>
              <w:jc w:val="both"/>
              <w:rPr>
                <w:i/>
                <w:color w:val="000000"/>
                <w:lang w:val="vi-VN"/>
              </w:rPr>
            </w:pPr>
            <w:r w:rsidRPr="00DC7608">
              <w:rPr>
                <w:color w:val="000000"/>
                <w:lang w:val="vi-VN"/>
              </w:rPr>
              <w:t>“</w:t>
            </w:r>
            <w:r w:rsidRPr="00DC7608">
              <w:rPr>
                <w:b/>
                <w:i/>
                <w:color w:val="000000"/>
                <w:lang w:val="vi-VN"/>
              </w:rPr>
              <w:t>3. Việc lựa chọn thông tin của các thửa đất so sánh thực hiện theo thứ tự ưu tiên như sau</w:t>
            </w:r>
            <w:r w:rsidRPr="00DC7608">
              <w:rPr>
                <w:i/>
                <w:color w:val="000000"/>
                <w:lang w:val="vi-VN"/>
              </w:rPr>
              <w:t>:</w:t>
            </w:r>
          </w:p>
          <w:p w14:paraId="2C83B762" w14:textId="77777777" w:rsidR="00000FA3" w:rsidRPr="00DC7608" w:rsidRDefault="00000FA3" w:rsidP="008624CF">
            <w:pPr>
              <w:pStyle w:val="NormalWeb"/>
              <w:shd w:val="clear" w:color="auto" w:fill="FFFFFF"/>
              <w:spacing w:before="0" w:beforeAutospacing="0" w:after="120" w:afterAutospacing="0"/>
              <w:jc w:val="both"/>
              <w:rPr>
                <w:i/>
                <w:color w:val="000000"/>
                <w:lang w:val="vi-VN"/>
              </w:rPr>
            </w:pPr>
            <w:r w:rsidRPr="00DC7608">
              <w:rPr>
                <w:i/>
                <w:color w:val="000000"/>
                <w:lang w:val="vi-VN"/>
              </w:rPr>
              <w:t>a) Thông tin gần nhất với thời điểm định giá đất.</w:t>
            </w:r>
          </w:p>
          <w:p w14:paraId="541EFA19" w14:textId="77777777" w:rsidR="00000FA3" w:rsidRPr="00DC7608" w:rsidRDefault="00000FA3" w:rsidP="008624CF">
            <w:pPr>
              <w:pStyle w:val="NormalWeb"/>
              <w:shd w:val="clear" w:color="auto" w:fill="FFFFFF"/>
              <w:spacing w:before="0" w:beforeAutospacing="0" w:after="120" w:afterAutospacing="0"/>
              <w:jc w:val="both"/>
              <w:rPr>
                <w:i/>
                <w:color w:val="000000"/>
                <w:lang w:val="vi-VN"/>
              </w:rPr>
            </w:pPr>
            <w:r w:rsidRPr="00DC7608">
              <w:rPr>
                <w:i/>
                <w:color w:val="000000"/>
                <w:lang w:val="vi-VN"/>
              </w:rPr>
              <w:t>Trường hợp có nhiều nguồn thông tin khác nhau phát sinh tại cùng thời điểm thì ưu tiên lựa chọn nguồn thông tin theo thứ tự như sau: cơ sở dữ liệu quốc gia về đất đai, cơ sở dữ liệu quốc gia về giá; Văn phòng Đăng ký đất đai; đơn vị tổ chức thực hiện việc đấu giá quyền sử dụng đất, đơn vị, tổ chức đấu giá tài sản; sàn giao dịch bất động sản, doanh nghiệp bất động sản; thông tin thu thập qua điều tra, khảo sát;</w:t>
            </w:r>
          </w:p>
          <w:p w14:paraId="436D8692" w14:textId="77777777" w:rsidR="00000FA3" w:rsidRPr="00DC7608" w:rsidRDefault="00000FA3" w:rsidP="008624CF">
            <w:pPr>
              <w:pStyle w:val="NormalWeb"/>
              <w:shd w:val="clear" w:color="auto" w:fill="FFFFFF"/>
              <w:spacing w:before="0" w:beforeAutospacing="0" w:after="120" w:afterAutospacing="0"/>
              <w:jc w:val="both"/>
              <w:rPr>
                <w:i/>
                <w:color w:val="000000"/>
                <w:lang w:val="vi-VN"/>
              </w:rPr>
            </w:pPr>
            <w:r w:rsidRPr="00DC7608">
              <w:rPr>
                <w:i/>
                <w:color w:val="000000"/>
                <w:lang w:val="vi-VN"/>
              </w:rPr>
              <w:t>b) Tương đồng nhất định về các yếu tố ảnh hưởng đến giá đất;</w:t>
            </w:r>
          </w:p>
          <w:p w14:paraId="5BD061AF" w14:textId="77777777" w:rsidR="00000FA3" w:rsidRPr="00DC7608" w:rsidRDefault="00000FA3" w:rsidP="008624CF">
            <w:pPr>
              <w:pStyle w:val="NormalWeb"/>
              <w:shd w:val="clear" w:color="auto" w:fill="FFFFFF"/>
              <w:spacing w:before="0" w:beforeAutospacing="0" w:after="120" w:afterAutospacing="0"/>
              <w:jc w:val="both"/>
              <w:rPr>
                <w:color w:val="000000"/>
                <w:lang w:val="vi-VN"/>
              </w:rPr>
            </w:pPr>
            <w:r w:rsidRPr="00DC7608">
              <w:rPr>
                <w:i/>
                <w:color w:val="000000"/>
                <w:lang w:val="vi-VN"/>
              </w:rPr>
              <w:t xml:space="preserve">c) Có khoảng cách gần nhất đến thửa đất, khu đất cần định giá và không bị giới hạn bởi địa giới hành chính của các đơn vị hành chính cấp xã, cấp huyện trong địa bàn hành chính cấp tỉnh. Trường hợp mở rộng phạm vi thu thập thông tin ngoài địa bàn hành chính cấp tỉnh, tổ chức thực hiện định giá đất phải giải trình cụ thể lý do trong Báo cáo thuyết minh xây dựng phương án giá đất để Hội đồng thẩm định giá đất xem xét, </w:t>
            </w:r>
            <w:r w:rsidRPr="00DC7608">
              <w:rPr>
                <w:i/>
                <w:color w:val="000000"/>
                <w:lang w:val="vi-VN"/>
              </w:rPr>
              <w:lastRenderedPageBreak/>
              <w:t>quyết định”.</w:t>
            </w:r>
          </w:p>
        </w:tc>
        <w:tc>
          <w:tcPr>
            <w:tcW w:w="3969" w:type="dxa"/>
            <w:shd w:val="clear" w:color="auto" w:fill="FFFFFF" w:themeFill="background1"/>
          </w:tcPr>
          <w:p w14:paraId="64405DD3" w14:textId="77777777" w:rsidR="00000FA3" w:rsidRPr="00DC7608" w:rsidRDefault="00000FA3" w:rsidP="00000FA3">
            <w:pPr>
              <w:pStyle w:val="ListParagraph"/>
              <w:numPr>
                <w:ilvl w:val="0"/>
                <w:numId w:val="16"/>
              </w:numPr>
              <w:spacing w:after="120"/>
              <w:ind w:left="0" w:firstLine="0"/>
              <w:contextualSpacing w:val="0"/>
              <w:jc w:val="both"/>
              <w:rPr>
                <w:rFonts w:ascii="Times New Roman" w:hAnsi="Times New Roman" w:cs="Times New Roman"/>
                <w:b/>
                <w:sz w:val="24"/>
                <w:szCs w:val="24"/>
              </w:rPr>
            </w:pPr>
            <w:r w:rsidRPr="00DC7608">
              <w:rPr>
                <w:rFonts w:ascii="Times New Roman" w:hAnsi="Times New Roman" w:cs="Times New Roman"/>
                <w:b/>
                <w:sz w:val="24"/>
                <w:szCs w:val="24"/>
              </w:rPr>
              <w:lastRenderedPageBreak/>
              <w:t xml:space="preserve">Lý </w:t>
            </w:r>
            <w:proofErr w:type="gramStart"/>
            <w:r w:rsidRPr="00DC7608">
              <w:rPr>
                <w:rFonts w:ascii="Times New Roman" w:hAnsi="Times New Roman" w:cs="Times New Roman"/>
                <w:b/>
                <w:sz w:val="24"/>
                <w:szCs w:val="24"/>
              </w:rPr>
              <w:t>do</w:t>
            </w:r>
            <w:proofErr w:type="gramEnd"/>
            <w:r w:rsidRPr="00DC7608">
              <w:rPr>
                <w:rFonts w:ascii="Times New Roman" w:hAnsi="Times New Roman" w:cs="Times New Roman"/>
                <w:b/>
                <w:sz w:val="24"/>
                <w:szCs w:val="24"/>
              </w:rPr>
              <w:t>:</w:t>
            </w:r>
          </w:p>
          <w:p w14:paraId="145C4D09" w14:textId="77777777" w:rsidR="00000FA3" w:rsidRPr="00DC7608" w:rsidRDefault="00000FA3" w:rsidP="008624CF">
            <w:pPr>
              <w:pStyle w:val="ListParagraph"/>
              <w:spacing w:after="120"/>
              <w:ind w:left="0"/>
              <w:jc w:val="both"/>
              <w:rPr>
                <w:rFonts w:ascii="Times New Roman" w:hAnsi="Times New Roman" w:cs="Times New Roman"/>
                <w:sz w:val="24"/>
                <w:szCs w:val="24"/>
              </w:rPr>
            </w:pPr>
            <w:r w:rsidRPr="00DC7608">
              <w:rPr>
                <w:rFonts w:ascii="Times New Roman" w:hAnsi="Times New Roman" w:cs="Times New Roman"/>
                <w:sz w:val="24"/>
                <w:szCs w:val="24"/>
              </w:rPr>
              <w:t xml:space="preserve">Quy </w:t>
            </w:r>
            <w:proofErr w:type="spellStart"/>
            <w:r w:rsidRPr="00DC7608">
              <w:rPr>
                <w:rFonts w:ascii="Times New Roman" w:hAnsi="Times New Roman" w:cs="Times New Roman"/>
                <w:sz w:val="24"/>
                <w:szCs w:val="24"/>
              </w:rPr>
              <w:t>định</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hiện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tại</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đang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để</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yếu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tố</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vị</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trí</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của</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thửa</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đất</w:t>
            </w:r>
            <w:proofErr w:type="spellEnd"/>
            <w:r w:rsidRPr="00DC7608">
              <w:rPr>
                <w:rFonts w:ascii="Times New Roman" w:hAnsi="Times New Roman" w:cs="Times New Roman"/>
                <w:sz w:val="24"/>
                <w:szCs w:val="24"/>
              </w:rPr>
              <w:t xml:space="preserve"> so </w:t>
            </w:r>
            <w:proofErr w:type="spellStart"/>
            <w:r w:rsidRPr="00DC7608">
              <w:rPr>
                <w:rFonts w:ascii="Times New Roman" w:hAnsi="Times New Roman" w:cs="Times New Roman"/>
                <w:sz w:val="24"/>
                <w:szCs w:val="24"/>
              </w:rPr>
              <w:t>sánh</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có</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thứ</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tự</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ưu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tiên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cuối</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cùng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dẫn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đến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việc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xác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định</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giá</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đất</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không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sát</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với</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thực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tế</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giá</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đất</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tại</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khu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vực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thực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hiện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dự</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án</w:t>
            </w:r>
            <w:proofErr w:type="spellEnd"/>
            <w:r w:rsidRPr="00DC7608">
              <w:rPr>
                <w:rFonts w:ascii="Times New Roman" w:hAnsi="Times New Roman" w:cs="Times New Roman"/>
                <w:sz w:val="24"/>
                <w:szCs w:val="24"/>
              </w:rPr>
              <w:t xml:space="preserve"> do </w:t>
            </w:r>
            <w:proofErr w:type="spellStart"/>
            <w:r w:rsidRPr="00DC7608">
              <w:rPr>
                <w:rFonts w:ascii="Times New Roman" w:hAnsi="Times New Roman" w:cs="Times New Roman"/>
                <w:sz w:val="24"/>
                <w:szCs w:val="24"/>
              </w:rPr>
              <w:t>các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cơ</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quan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xác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định</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giá</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đất</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ưu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tiên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áp</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dụng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yếu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tố</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tương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đồng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về</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các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yếu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tố</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ảnh</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hưởng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đến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giá</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đất</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nên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có</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thể</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lấy</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giá</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đất</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của</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các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thửa</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đất</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thuộc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các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dự</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án</w:t>
            </w:r>
            <w:proofErr w:type="spellEnd"/>
            <w:r w:rsidRPr="00DC7608">
              <w:rPr>
                <w:rFonts w:ascii="Times New Roman" w:hAnsi="Times New Roman" w:cs="Times New Roman"/>
                <w:sz w:val="24"/>
                <w:szCs w:val="24"/>
              </w:rPr>
              <w:t xml:space="preserve"> ở xa </w:t>
            </w:r>
            <w:proofErr w:type="spellStart"/>
            <w:r w:rsidRPr="00DC7608">
              <w:rPr>
                <w:rFonts w:ascii="Times New Roman" w:hAnsi="Times New Roman" w:cs="Times New Roman"/>
                <w:sz w:val="24"/>
                <w:szCs w:val="24"/>
              </w:rPr>
              <w:t>vị</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trí</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dự</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án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định</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giá</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làm</w:t>
            </w:r>
            <w:proofErr w:type="spellEnd"/>
            <w:r w:rsidRPr="00DC7608">
              <w:rPr>
                <w:rFonts w:ascii="Times New Roman" w:hAnsi="Times New Roman" w:cs="Times New Roman"/>
                <w:sz w:val="24"/>
                <w:szCs w:val="24"/>
              </w:rPr>
              <w:t xml:space="preserve"> so </w:t>
            </w:r>
            <w:proofErr w:type="spellStart"/>
            <w:r w:rsidRPr="00DC7608">
              <w:rPr>
                <w:rFonts w:ascii="Times New Roman" w:hAnsi="Times New Roman" w:cs="Times New Roman"/>
                <w:sz w:val="24"/>
                <w:szCs w:val="24"/>
              </w:rPr>
              <w:t>sánh</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điều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này</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dẫn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đến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sự</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bất</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cập</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không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công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bằng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khi</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xác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định</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giá</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đất</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đặc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biệt</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là</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các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dự</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án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đầu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tư</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phát</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triển</w:t>
            </w:r>
            <w:proofErr w:type="spellEnd"/>
            <w:r w:rsidRPr="00DC7608">
              <w:rPr>
                <w:rFonts w:ascii="Times New Roman" w:hAnsi="Times New Roman" w:cs="Times New Roman"/>
                <w:sz w:val="24"/>
                <w:szCs w:val="24"/>
              </w:rPr>
              <w:t xml:space="preserve"> ở </w:t>
            </w:r>
            <w:proofErr w:type="spellStart"/>
            <w:r w:rsidRPr="00DC7608">
              <w:rPr>
                <w:rFonts w:ascii="Times New Roman" w:hAnsi="Times New Roman" w:cs="Times New Roman"/>
                <w:sz w:val="24"/>
                <w:szCs w:val="24"/>
              </w:rPr>
              <w:t>các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khu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vực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mới</w:t>
            </w:r>
            <w:proofErr w:type="spellEnd"/>
            <w:r w:rsidRPr="00DC7608">
              <w:rPr>
                <w:rFonts w:ascii="Times New Roman" w:hAnsi="Times New Roman" w:cs="Times New Roman"/>
                <w:sz w:val="24"/>
                <w:szCs w:val="24"/>
              </w:rPr>
              <w:t xml:space="preserve">, xa </w:t>
            </w:r>
            <w:proofErr w:type="spellStart"/>
            <w:r w:rsidRPr="00DC7608">
              <w:rPr>
                <w:rFonts w:ascii="Times New Roman" w:hAnsi="Times New Roman" w:cs="Times New Roman"/>
                <w:sz w:val="24"/>
                <w:szCs w:val="24"/>
              </w:rPr>
              <w:t>trung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tâm</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và</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chưa</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có</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nhiều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dự</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án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tương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tự</w:t>
            </w:r>
            <w:proofErr w:type="spellEnd"/>
            <w:r w:rsidRPr="00DC7608">
              <w:rPr>
                <w:rFonts w:ascii="Times New Roman" w:hAnsi="Times New Roman" w:cs="Times New Roman"/>
                <w:sz w:val="24"/>
                <w:szCs w:val="24"/>
              </w:rPr>
              <w:t>.</w:t>
            </w:r>
          </w:p>
        </w:tc>
        <w:tc>
          <w:tcPr>
            <w:tcW w:w="4678" w:type="dxa"/>
            <w:gridSpan w:val="2"/>
            <w:shd w:val="clear" w:color="auto" w:fill="FFFFFF" w:themeFill="background1"/>
          </w:tcPr>
          <w:p w14:paraId="3403FC88" w14:textId="77777777" w:rsidR="00000FA3" w:rsidRPr="00DC7608" w:rsidRDefault="00000FA3" w:rsidP="008624CF">
            <w:pPr>
              <w:pStyle w:val="ListParagraph"/>
              <w:spacing w:after="120"/>
              <w:ind w:left="0"/>
              <w:contextualSpacing w:val="0"/>
              <w:jc w:val="both"/>
              <w:rPr>
                <w:rFonts w:ascii="Times New Roman" w:hAnsi="Times New Roman" w:cs="Times New Roman"/>
                <w:b/>
                <w:sz w:val="24"/>
                <w:szCs w:val="24"/>
              </w:rPr>
            </w:pPr>
            <w:proofErr w:type="spellStart"/>
            <w:r w:rsidRPr="00DC7608">
              <w:rPr>
                <w:rFonts w:ascii="Times New Roman" w:hAnsi="Times New Roman" w:cs="Times New Roman"/>
                <w:b/>
                <w:sz w:val="24"/>
                <w:szCs w:val="24"/>
              </w:rPr>
              <w:t>Kiến</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nghị</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đề</w:t>
            </w:r>
            <w:proofErr w:type="spellEnd"/>
            <w:r w:rsidRPr="00DC7608">
              <w:rPr>
                <w:rFonts w:ascii="Times New Roman" w:hAnsi="Times New Roman" w:cs="Times New Roman"/>
                <w:b/>
                <w:sz w:val="24"/>
                <w:szCs w:val="24"/>
              </w:rPr>
              <w:t xml:space="preserve"> </w:t>
            </w:r>
            <w:proofErr w:type="spellStart"/>
            <w:r w:rsidRPr="00DC7608">
              <w:rPr>
                <w:rFonts w:ascii="Times New Roman" w:hAnsi="Times New Roman" w:cs="Times New Roman"/>
                <w:b/>
                <w:sz w:val="24"/>
                <w:szCs w:val="24"/>
              </w:rPr>
              <w:t>xuất</w:t>
            </w:r>
            <w:proofErr w:type="spellEnd"/>
            <w:r w:rsidRPr="00DC7608">
              <w:rPr>
                <w:rFonts w:ascii="Times New Roman" w:hAnsi="Times New Roman" w:cs="Times New Roman"/>
                <w:b/>
                <w:sz w:val="24"/>
                <w:szCs w:val="24"/>
              </w:rPr>
              <w:t>:</w:t>
            </w:r>
          </w:p>
          <w:p w14:paraId="17FBB1F8" w14:textId="77777777" w:rsidR="00000FA3" w:rsidRPr="00DC7608" w:rsidRDefault="00000FA3" w:rsidP="008624CF">
            <w:pPr>
              <w:pStyle w:val="ListParagraph"/>
              <w:spacing w:after="120"/>
              <w:ind w:left="0"/>
              <w:jc w:val="both"/>
              <w:rPr>
                <w:rFonts w:ascii="Times New Roman" w:hAnsi="Times New Roman" w:cs="Times New Roman"/>
                <w:sz w:val="24"/>
                <w:szCs w:val="24"/>
              </w:rPr>
            </w:pPr>
            <w:proofErr w:type="spellStart"/>
            <w:r w:rsidRPr="00DC7608">
              <w:rPr>
                <w:rFonts w:ascii="Times New Roman" w:hAnsi="Times New Roman" w:cs="Times New Roman"/>
                <w:sz w:val="24"/>
                <w:szCs w:val="24"/>
              </w:rPr>
              <w:t>Điều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chỉnh</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lại</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thứ</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tự</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ưu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tiên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về</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việc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lựa</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chọn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thông</w:t>
            </w:r>
            <w:proofErr w:type="spellEnd"/>
            <w:r w:rsidRPr="00DC7608">
              <w:rPr>
                <w:rFonts w:ascii="Times New Roman" w:hAnsi="Times New Roman" w:cs="Times New Roman"/>
                <w:sz w:val="24"/>
                <w:szCs w:val="24"/>
              </w:rPr>
              <w:t xml:space="preserve"> tin </w:t>
            </w:r>
            <w:proofErr w:type="spellStart"/>
            <w:r w:rsidRPr="00DC7608">
              <w:rPr>
                <w:rFonts w:ascii="Times New Roman" w:hAnsi="Times New Roman" w:cs="Times New Roman"/>
                <w:sz w:val="24"/>
                <w:szCs w:val="24"/>
              </w:rPr>
              <w:t>của</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các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thửa</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đất</w:t>
            </w:r>
            <w:proofErr w:type="spellEnd"/>
            <w:r w:rsidRPr="00DC7608">
              <w:rPr>
                <w:rFonts w:ascii="Times New Roman" w:hAnsi="Times New Roman" w:cs="Times New Roman"/>
                <w:sz w:val="24"/>
                <w:szCs w:val="24"/>
              </w:rPr>
              <w:t xml:space="preserve"> so </w:t>
            </w:r>
            <w:proofErr w:type="spellStart"/>
            <w:r w:rsidRPr="00DC7608">
              <w:rPr>
                <w:rFonts w:ascii="Times New Roman" w:hAnsi="Times New Roman" w:cs="Times New Roman"/>
                <w:sz w:val="24"/>
                <w:szCs w:val="24"/>
              </w:rPr>
              <w:t>sánh</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theo</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hướng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ưu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tiên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lấy</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thông</w:t>
            </w:r>
            <w:proofErr w:type="spellEnd"/>
            <w:r w:rsidRPr="00DC7608">
              <w:rPr>
                <w:rFonts w:ascii="Times New Roman" w:hAnsi="Times New Roman" w:cs="Times New Roman"/>
                <w:sz w:val="24"/>
                <w:szCs w:val="24"/>
              </w:rPr>
              <w:t xml:space="preserve"> tin </w:t>
            </w:r>
            <w:proofErr w:type="spellStart"/>
            <w:r w:rsidRPr="00DC7608">
              <w:rPr>
                <w:rFonts w:ascii="Times New Roman" w:hAnsi="Times New Roman" w:cs="Times New Roman"/>
                <w:sz w:val="24"/>
                <w:szCs w:val="24"/>
              </w:rPr>
              <w:t>của</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các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thửa</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đất</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khu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đất</w:t>
            </w:r>
            <w:proofErr w:type="spellEnd"/>
            <w:r w:rsidRPr="00DC7608">
              <w:rPr>
                <w:rFonts w:ascii="Times New Roman" w:hAnsi="Times New Roman" w:cs="Times New Roman"/>
                <w:sz w:val="24"/>
                <w:szCs w:val="24"/>
              </w:rPr>
              <w:t xml:space="preserve"> so </w:t>
            </w:r>
            <w:proofErr w:type="spellStart"/>
            <w:r w:rsidRPr="00DC7608">
              <w:rPr>
                <w:rFonts w:ascii="Times New Roman" w:hAnsi="Times New Roman" w:cs="Times New Roman"/>
                <w:sz w:val="24"/>
                <w:szCs w:val="24"/>
              </w:rPr>
              <w:t>sánh</w:t>
            </w:r>
            <w:proofErr w:type="spellEnd"/>
            <w:r w:rsidRPr="00DC7608">
              <w:rPr>
                <w:rFonts w:ascii="Times New Roman" w:hAnsi="Times New Roman" w:cs="Times New Roman"/>
                <w:sz w:val="24"/>
                <w:szCs w:val="24"/>
              </w:rPr>
              <w:t xml:space="preserve"> ở </w:t>
            </w:r>
            <w:proofErr w:type="spellStart"/>
            <w:r w:rsidRPr="00DC7608">
              <w:rPr>
                <w:rFonts w:ascii="Times New Roman" w:hAnsi="Times New Roman" w:cs="Times New Roman"/>
                <w:sz w:val="24"/>
                <w:szCs w:val="24"/>
              </w:rPr>
              <w:t>vị</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trí</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gần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nhất</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với</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thửa</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đất</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khu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đất</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dự</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án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cần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định</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giá</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sau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đó</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mới</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đến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việc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lấy</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thông</w:t>
            </w:r>
            <w:proofErr w:type="spellEnd"/>
            <w:r w:rsidRPr="00DC7608">
              <w:rPr>
                <w:rFonts w:ascii="Times New Roman" w:hAnsi="Times New Roman" w:cs="Times New Roman"/>
                <w:sz w:val="24"/>
                <w:szCs w:val="24"/>
              </w:rPr>
              <w:t xml:space="preserve"> tin </w:t>
            </w:r>
            <w:proofErr w:type="spellStart"/>
            <w:r w:rsidRPr="00DC7608">
              <w:rPr>
                <w:rFonts w:ascii="Times New Roman" w:hAnsi="Times New Roman" w:cs="Times New Roman"/>
                <w:sz w:val="24"/>
                <w:szCs w:val="24"/>
              </w:rPr>
              <w:t>của</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các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thửa</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đất</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tương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đồng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về</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các</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yếu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tố</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ảnh</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hưởng</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đến</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giá</w:t>
            </w:r>
            <w:proofErr w:type="spellEnd"/>
            <w:r w:rsidRPr="00DC7608">
              <w:rPr>
                <w:rFonts w:ascii="Times New Roman" w:hAnsi="Times New Roman" w:cs="Times New Roman"/>
                <w:sz w:val="24"/>
                <w:szCs w:val="24"/>
              </w:rPr>
              <w:t xml:space="preserve"> =&gt; </w:t>
            </w:r>
            <w:proofErr w:type="spellStart"/>
            <w:r w:rsidRPr="00DC7608">
              <w:rPr>
                <w:rFonts w:ascii="Times New Roman" w:hAnsi="Times New Roman" w:cs="Times New Roman"/>
                <w:sz w:val="24"/>
                <w:szCs w:val="24"/>
              </w:rPr>
              <w:t>Điều</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chỉnh</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Khoản</w:t>
            </w:r>
            <w:proofErr w:type="spellEnd"/>
            <w:r w:rsidRPr="00DC7608">
              <w:rPr>
                <w:rFonts w:ascii="Times New Roman" w:hAnsi="Times New Roman" w:cs="Times New Roman"/>
                <w:sz w:val="24"/>
                <w:szCs w:val="24"/>
              </w:rPr>
              <w:t xml:space="preserve"> 3 </w:t>
            </w:r>
            <w:proofErr w:type="spellStart"/>
            <w:r w:rsidRPr="00DC7608">
              <w:rPr>
                <w:rFonts w:ascii="Times New Roman" w:hAnsi="Times New Roman" w:cs="Times New Roman"/>
                <w:sz w:val="24"/>
                <w:szCs w:val="24"/>
              </w:rPr>
              <w:t>như</w:t>
            </w:r>
            <w:proofErr w:type="spellEnd"/>
            <w:r w:rsidRPr="00DC7608">
              <w:rPr>
                <w:rFonts w:ascii="Times New Roman" w:hAnsi="Times New Roman" w:cs="Times New Roman"/>
                <w:sz w:val="24"/>
                <w:szCs w:val="24"/>
              </w:rPr>
              <w:t xml:space="preserve"> </w:t>
            </w:r>
            <w:proofErr w:type="spellStart"/>
            <w:r w:rsidRPr="00DC7608">
              <w:rPr>
                <w:rFonts w:ascii="Times New Roman" w:hAnsi="Times New Roman" w:cs="Times New Roman"/>
                <w:sz w:val="24"/>
                <w:szCs w:val="24"/>
              </w:rPr>
              <w:t>sau</w:t>
            </w:r>
            <w:proofErr w:type="spellEnd"/>
            <w:r w:rsidRPr="00DC7608">
              <w:rPr>
                <w:rFonts w:ascii="Times New Roman" w:hAnsi="Times New Roman" w:cs="Times New Roman"/>
                <w:sz w:val="24"/>
                <w:szCs w:val="24"/>
              </w:rPr>
              <w:t>:</w:t>
            </w:r>
          </w:p>
          <w:p w14:paraId="2DE7324A" w14:textId="77777777" w:rsidR="00000FA3" w:rsidRPr="00DC7608" w:rsidRDefault="00000FA3" w:rsidP="008624CF">
            <w:pPr>
              <w:pStyle w:val="NormalWeb"/>
              <w:shd w:val="clear" w:color="auto" w:fill="FFFFFF"/>
              <w:spacing w:before="0" w:beforeAutospacing="0" w:after="120" w:afterAutospacing="0"/>
              <w:jc w:val="both"/>
              <w:rPr>
                <w:i/>
                <w:color w:val="000000"/>
              </w:rPr>
            </w:pPr>
            <w:r w:rsidRPr="00DC7608">
              <w:rPr>
                <w:b/>
                <w:i/>
                <w:color w:val="000000"/>
              </w:rPr>
              <w:t>“</w:t>
            </w:r>
            <w:r w:rsidRPr="00DC7608">
              <w:rPr>
                <w:b/>
                <w:i/>
                <w:color w:val="000000"/>
                <w:lang w:val="vi-VN"/>
              </w:rPr>
              <w:t>3. Việc lựa chọn thông tin của các thửa đất so sánh thực hiện theo thứ tự ưu tiên như sau</w:t>
            </w:r>
            <w:r w:rsidRPr="00DC7608">
              <w:rPr>
                <w:i/>
                <w:color w:val="000000"/>
                <w:lang w:val="vi-VN"/>
              </w:rPr>
              <w:t>:</w:t>
            </w:r>
          </w:p>
          <w:p w14:paraId="19810765" w14:textId="77777777" w:rsidR="00000FA3" w:rsidRPr="00DC7608" w:rsidRDefault="00000FA3" w:rsidP="008624CF">
            <w:pPr>
              <w:pStyle w:val="NormalWeb"/>
              <w:shd w:val="clear" w:color="auto" w:fill="FFFFFF"/>
              <w:spacing w:before="0" w:beforeAutospacing="0" w:after="120" w:afterAutospacing="0"/>
              <w:jc w:val="both"/>
              <w:rPr>
                <w:i/>
                <w:color w:val="000000"/>
              </w:rPr>
            </w:pPr>
            <w:r w:rsidRPr="00DC7608">
              <w:rPr>
                <w:i/>
                <w:color w:val="000000"/>
                <w:lang w:val="vi-VN"/>
              </w:rPr>
              <w:t>a) Thông tin gần nhất với thời điểm định giá đất.</w:t>
            </w:r>
          </w:p>
          <w:p w14:paraId="06055E40" w14:textId="77777777" w:rsidR="00000FA3" w:rsidRPr="00DC7608" w:rsidRDefault="00000FA3" w:rsidP="008624CF">
            <w:pPr>
              <w:pStyle w:val="NormalWeb"/>
              <w:shd w:val="clear" w:color="auto" w:fill="FFFFFF"/>
              <w:spacing w:before="0" w:beforeAutospacing="0" w:after="120" w:afterAutospacing="0"/>
              <w:jc w:val="both"/>
              <w:rPr>
                <w:i/>
                <w:color w:val="000000"/>
              </w:rPr>
            </w:pPr>
            <w:r w:rsidRPr="00DC7608">
              <w:rPr>
                <w:i/>
                <w:color w:val="000000"/>
                <w:lang w:val="vi-VN"/>
              </w:rPr>
              <w:t>Trường hợp có nhiều nguồn thông tin khác nhau phát sinh tại cùng thời điểm thì ưu tiên lựa chọn nguồn thông tin theo thứ tự như sau: cơ sở dữ liệu quốc gia về đất đai, cơ sở dữ liệu quốc gia về giá; Văn phòng Đăng ký đất đai; đơn vị tổ chức thực hiện việc đấu giá quyền sử dụng đất, đơn vị, tổ chức đấu giá tài sản; sàn giao dịch bất động sản, doanh nghiệp bất động sản; thông tin thu thập qua điều tra, khảo sát;</w:t>
            </w:r>
          </w:p>
          <w:p w14:paraId="16FD6557" w14:textId="77777777" w:rsidR="00000FA3" w:rsidRPr="00DC7608" w:rsidRDefault="00000FA3" w:rsidP="008624CF">
            <w:pPr>
              <w:pStyle w:val="NormalWeb"/>
              <w:shd w:val="clear" w:color="auto" w:fill="FFFFFF"/>
              <w:spacing w:before="0" w:beforeAutospacing="0" w:after="120" w:afterAutospacing="0"/>
              <w:jc w:val="both"/>
              <w:rPr>
                <w:i/>
                <w:strike/>
                <w:color w:val="FF0000"/>
              </w:rPr>
            </w:pPr>
            <w:r w:rsidRPr="00DC7608">
              <w:rPr>
                <w:i/>
                <w:strike/>
                <w:color w:val="FF0000"/>
                <w:lang w:val="vi-VN"/>
              </w:rPr>
              <w:t>b) Tương đồng nhất định về các yếu tố ảnh hưởng đến giá đất;</w:t>
            </w:r>
          </w:p>
          <w:p w14:paraId="122574E7" w14:textId="77777777" w:rsidR="00000FA3" w:rsidRPr="00DC7608" w:rsidRDefault="00000FA3" w:rsidP="008624CF">
            <w:pPr>
              <w:pStyle w:val="ListParagraph"/>
              <w:spacing w:after="120"/>
              <w:ind w:left="0"/>
              <w:jc w:val="both"/>
              <w:rPr>
                <w:rFonts w:ascii="Times New Roman" w:hAnsi="Times New Roman" w:cs="Times New Roman"/>
                <w:i/>
                <w:color w:val="000000"/>
                <w:sz w:val="24"/>
                <w:szCs w:val="24"/>
                <w:lang w:val="vi-VN"/>
              </w:rPr>
            </w:pPr>
            <w:r w:rsidRPr="00DC7608">
              <w:rPr>
                <w:rFonts w:ascii="Times New Roman" w:hAnsi="Times New Roman" w:cs="Times New Roman"/>
                <w:i/>
                <w:color w:val="00B050"/>
                <w:sz w:val="24"/>
                <w:szCs w:val="24"/>
              </w:rPr>
              <w:lastRenderedPageBreak/>
              <w:t>b</w:t>
            </w:r>
            <w:r w:rsidRPr="00DC7608">
              <w:rPr>
                <w:rFonts w:ascii="Times New Roman" w:hAnsi="Times New Roman" w:cs="Times New Roman"/>
                <w:i/>
                <w:strike/>
                <w:color w:val="FF0000"/>
                <w:sz w:val="24"/>
                <w:szCs w:val="24"/>
                <w:lang w:val="vi-VN"/>
              </w:rPr>
              <w:t>c</w:t>
            </w:r>
            <w:r w:rsidRPr="00DC7608">
              <w:rPr>
                <w:rFonts w:ascii="Times New Roman" w:hAnsi="Times New Roman" w:cs="Times New Roman"/>
                <w:i/>
                <w:color w:val="000000"/>
                <w:sz w:val="24"/>
                <w:szCs w:val="24"/>
                <w:lang w:val="vi-VN"/>
              </w:rPr>
              <w:t>) Có khoảng cách gần nhất đến thửa đất, khu đất cần định giá và không bị giới hạn bởi địa giới hành chính của các đơn vị hành chính cấp xã, cấp huyện trong địa bàn hành chính cấp tỉnh. Trường hợp mở rộng phạm vi thu thập thông tin ngoài địa bàn hành chính cấp tỉnh, tổ chức thực hiện định giá đất phải giải trình cụ thể lý do trong Báo cáo thuyết minh xây dựng phương án giá đất để Hội đồng</w:t>
            </w:r>
          </w:p>
          <w:p w14:paraId="42028188" w14:textId="77777777" w:rsidR="00000FA3" w:rsidRPr="00DC7608" w:rsidRDefault="00000FA3" w:rsidP="008624CF">
            <w:pPr>
              <w:spacing w:after="120"/>
              <w:jc w:val="both"/>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i/>
                <w:color w:val="00B050"/>
                <w:sz w:val="24"/>
                <w:szCs w:val="24"/>
                <w:lang w:val="vi-VN"/>
              </w:rPr>
              <w:t>c) Tương đồng nhất định về các yếu tố ảnh hưởng đến giá đất;</w:t>
            </w:r>
          </w:p>
        </w:tc>
      </w:tr>
      <w:tr w:rsidR="00000FA3" w:rsidRPr="00963E2E" w14:paraId="3D958F3D" w14:textId="77777777" w:rsidTr="008624CF">
        <w:trPr>
          <w:gridAfter w:val="1"/>
          <w:wAfter w:w="112" w:type="dxa"/>
          <w:trHeight w:val="264"/>
        </w:trPr>
        <w:tc>
          <w:tcPr>
            <w:tcW w:w="710" w:type="dxa"/>
            <w:shd w:val="clear" w:color="auto" w:fill="FFFFFF" w:themeFill="background1"/>
          </w:tcPr>
          <w:p w14:paraId="52584C76"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207A2F80" w14:textId="77777777" w:rsidR="00000FA3" w:rsidRPr="00DC7608" w:rsidRDefault="00000FA3" w:rsidP="008624CF">
            <w:pPr>
              <w:spacing w:after="120"/>
              <w:rPr>
                <w:rFonts w:ascii="Times New Roman" w:hAnsi="Times New Roman" w:cs="Times New Roman"/>
                <w:color w:val="000000" w:themeColor="text1"/>
                <w:spacing w:val="3"/>
                <w:sz w:val="24"/>
                <w:szCs w:val="24"/>
                <w:shd w:val="clear" w:color="auto" w:fill="FFFFFF"/>
                <w:lang w:val="vi-VN"/>
              </w:rPr>
            </w:pPr>
            <w:bookmarkStart w:id="75" w:name="dieu_4"/>
            <w:r w:rsidRPr="00DC7608">
              <w:rPr>
                <w:rFonts w:ascii="Times New Roman" w:hAnsi="Times New Roman" w:cs="Times New Roman"/>
                <w:b/>
                <w:bCs/>
                <w:color w:val="000000" w:themeColor="text1"/>
                <w:spacing w:val="3"/>
                <w:sz w:val="24"/>
                <w:szCs w:val="24"/>
                <w:shd w:val="clear" w:color="auto" w:fill="FFFFFF"/>
                <w:lang w:val="vi-VN"/>
              </w:rPr>
              <w:t>Điều 4. Trình tự, nội dung xác định giá đất theo phương pháp so sánh</w:t>
            </w:r>
            <w:bookmarkEnd w:id="75"/>
          </w:p>
        </w:tc>
        <w:tc>
          <w:tcPr>
            <w:tcW w:w="4536" w:type="dxa"/>
            <w:gridSpan w:val="2"/>
            <w:shd w:val="clear" w:color="auto" w:fill="FFFFFF" w:themeFill="background1"/>
          </w:tcPr>
          <w:p w14:paraId="0A7CF2CE"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4. Trường hợp thửa đất so sánh có tài sản gắn liền với đất thì giá trị của tài sản gắn liền với đất (nếu có) của thửa đất so sánh được xác định như sau:</w:t>
            </w:r>
          </w:p>
          <w:p w14:paraId="767B903D"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b) Đối với trường hợp tài sản gắn liền với đất là cây lâu năm, rừng trồng</w:t>
            </w:r>
          </w:p>
          <w:p w14:paraId="7D597855"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 xml:space="preserve">Đối với cây lâu năm, giá trị của tài sản gắn liền với đất tại thời điểm chuyển nhượng, trúng đấu giá quyền sử dụng đất là giá trị khai thác tính theo thu nhập từ việc thu hoạch sản phẩm tương ứng với số năm còn lại trong chu kỳ thu hoạch </w:t>
            </w:r>
            <w:r w:rsidRPr="00DC7608">
              <w:rPr>
                <w:rFonts w:ascii="Times New Roman" w:hAnsi="Times New Roman" w:cs="Times New Roman"/>
                <w:i/>
                <w:color w:val="000000" w:themeColor="text1"/>
                <w:spacing w:val="3"/>
                <w:sz w:val="24"/>
                <w:szCs w:val="24"/>
                <w:u w:val="single"/>
                <w:shd w:val="clear" w:color="auto" w:fill="FFFFFF"/>
                <w:lang w:val="vi-VN"/>
              </w:rPr>
              <w:t xml:space="preserve">hoặc </w:t>
            </w:r>
            <w:r w:rsidRPr="00DC7608">
              <w:rPr>
                <w:rFonts w:ascii="Times New Roman" w:hAnsi="Times New Roman" w:cs="Times New Roman"/>
                <w:color w:val="000000" w:themeColor="text1"/>
                <w:spacing w:val="3"/>
                <w:sz w:val="24"/>
                <w:szCs w:val="24"/>
                <w:shd w:val="clear" w:color="auto" w:fill="FFFFFF"/>
                <w:lang w:val="vi-VN"/>
              </w:rPr>
              <w:t>được xác định theo đơn giá bồi thường đối với cây lâu năm do Ủy ban nhân dân cấp tỉnh ban hành.</w:t>
            </w:r>
          </w:p>
          <w:p w14:paraId="6C6A3E9A"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p>
        </w:tc>
        <w:tc>
          <w:tcPr>
            <w:tcW w:w="3969" w:type="dxa"/>
            <w:shd w:val="clear" w:color="auto" w:fill="FFFFFF" w:themeFill="background1"/>
          </w:tcPr>
          <w:p w14:paraId="42F07F2C"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t xml:space="preserve">Khoản 4 khi xác định giá trị quyền sử dụng đất của thửa đất so sánh mới chỉ tính trừ đi giá trị của tài sản trên đất, trong khi đó, trên thực tế, giá bán/chuyển nhượng của một thửa đất trên thị trường được cấu thành từ nhiều yếu tố, ngoài giá trị tài sản trên đất còn được cấu thành bởi các chi phí khác được tính vào giá bán như các </w:t>
            </w:r>
            <w:r w:rsidRPr="00DC7608">
              <w:rPr>
                <w:rFonts w:ascii="Times New Roman" w:hAnsi="Times New Roman" w:cs="Times New Roman"/>
                <w:color w:val="000000" w:themeColor="text1"/>
                <w:sz w:val="24"/>
                <w:szCs w:val="24"/>
                <w:lang w:val="vi-VN"/>
              </w:rPr>
              <w:t>khoản chi phí hỗ trợ, khuyến mại mà chủ đầu tư đã cộng vào giá bán như các khoản hỗ trợ lãi suất, các khoản quà tặng, khoản hỗ trợ phí dịch vụ… do đó, cần phải xác định bỏ các khoản chi phí này giá khỏi giá trị quyền sử dụng đất.</w:t>
            </w:r>
          </w:p>
        </w:tc>
        <w:tc>
          <w:tcPr>
            <w:tcW w:w="4678" w:type="dxa"/>
            <w:gridSpan w:val="2"/>
            <w:shd w:val="clear" w:color="auto" w:fill="FFFFFF" w:themeFill="background1"/>
          </w:tcPr>
          <w:p w14:paraId="1F4BA41C" w14:textId="77777777" w:rsidR="00000FA3" w:rsidRPr="00DC7608" w:rsidRDefault="00000FA3" w:rsidP="008624CF">
            <w:pPr>
              <w:spacing w:after="120"/>
              <w:jc w:val="both"/>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b/>
                <w:bCs/>
                <w:color w:val="000000" w:themeColor="text1"/>
                <w:spacing w:val="3"/>
                <w:sz w:val="24"/>
                <w:szCs w:val="24"/>
                <w:shd w:val="clear" w:color="auto" w:fill="FFFFFF"/>
                <w:lang w:val="vi-VN"/>
              </w:rPr>
              <w:t>Đề xuất làm rõ bổ sung thêm Khoản 4.a vào Điều 4 như sau:</w:t>
            </w:r>
          </w:p>
          <w:p w14:paraId="33E399F1" w14:textId="77777777" w:rsidR="00000FA3" w:rsidRPr="00DC7608" w:rsidRDefault="00000FA3" w:rsidP="008624CF">
            <w:pPr>
              <w:spacing w:after="120"/>
              <w:jc w:val="both"/>
              <w:rPr>
                <w:rFonts w:ascii="Times New Roman" w:hAnsi="Times New Roman" w:cs="Times New Roman"/>
                <w:b/>
                <w:bCs/>
                <w:i/>
                <w:iCs/>
                <w:color w:val="000000" w:themeColor="text1"/>
                <w:spacing w:val="3"/>
                <w:sz w:val="24"/>
                <w:szCs w:val="24"/>
                <w:shd w:val="clear" w:color="auto" w:fill="FFFFFF"/>
                <w:lang w:val="vi-VN"/>
              </w:rPr>
            </w:pPr>
            <w:r w:rsidRPr="00DC7608">
              <w:rPr>
                <w:rFonts w:ascii="Times New Roman" w:hAnsi="Times New Roman" w:cs="Times New Roman"/>
                <w:b/>
                <w:bCs/>
                <w:color w:val="000000" w:themeColor="text1"/>
                <w:spacing w:val="3"/>
                <w:sz w:val="24"/>
                <w:szCs w:val="24"/>
                <w:shd w:val="clear" w:color="auto" w:fill="FFFFFF"/>
                <w:lang w:val="vi-VN"/>
              </w:rPr>
              <w:t xml:space="preserve">4.a </w:t>
            </w:r>
            <w:r w:rsidRPr="00DC7608">
              <w:rPr>
                <w:rFonts w:ascii="Times New Roman" w:hAnsi="Times New Roman" w:cs="Times New Roman"/>
                <w:b/>
                <w:bCs/>
                <w:color w:val="000000" w:themeColor="text1"/>
                <w:sz w:val="24"/>
                <w:szCs w:val="24"/>
                <w:shd w:val="clear" w:color="auto" w:fill="FFFFFF"/>
                <w:lang w:val="vi-VN"/>
              </w:rPr>
              <w:t>. Trường hợp thửa đất so sánh là các thửa đất tại các dự án kinh doanh bất động sản, ngoài việc xác định giá trị của tài sản gắn liền với đất (nếu có) của thửa đất so sánh theo quy định tại Khoản 4 Điều này, thì cần xác định cụ thể các yếu tố khác tạo thành giá bán của thửa đất so sánh như: các khoản quà tặng, hỗ trợ khách hàng, chính sách hỗ trợ kinh doanh mà chủ đầu tư đã cộng vào giá bán, điều kiện thị trường. Tùy từng trường hợp, tổ chức thực hiện định giá đất phải giải trình cụ thể lý do trong Báo cáo thuyết minh xây dựng phương án giá đất để Hội đồng thẩm định giá đất xem xét, quyết định.</w:t>
            </w:r>
            <w:r w:rsidRPr="00DC7608" w:rsidDel="001F4302">
              <w:rPr>
                <w:rFonts w:ascii="Times New Roman" w:hAnsi="Times New Roman" w:cs="Times New Roman"/>
                <w:b/>
                <w:bCs/>
                <w:color w:val="000000" w:themeColor="text1"/>
                <w:spacing w:val="3"/>
                <w:sz w:val="24"/>
                <w:szCs w:val="24"/>
                <w:shd w:val="clear" w:color="auto" w:fill="FFFFFF"/>
                <w:lang w:val="vi-VN"/>
              </w:rPr>
              <w:t xml:space="preserve"> </w:t>
            </w:r>
          </w:p>
        </w:tc>
      </w:tr>
      <w:tr w:rsidR="00000FA3" w:rsidRPr="00DC7608" w14:paraId="2B6306A9" w14:textId="77777777" w:rsidTr="008624CF">
        <w:trPr>
          <w:gridAfter w:val="1"/>
          <w:wAfter w:w="112" w:type="dxa"/>
          <w:trHeight w:val="264"/>
        </w:trPr>
        <w:tc>
          <w:tcPr>
            <w:tcW w:w="710" w:type="dxa"/>
            <w:shd w:val="clear" w:color="auto" w:fill="FFFFFF" w:themeFill="background1"/>
          </w:tcPr>
          <w:p w14:paraId="2DA4E516"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29F5533C" w14:textId="77777777" w:rsidR="00000FA3" w:rsidRPr="00DC7608" w:rsidRDefault="00000FA3" w:rsidP="008624CF">
            <w:pPr>
              <w:spacing w:after="120"/>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b/>
                <w:bCs/>
                <w:color w:val="000000" w:themeColor="text1"/>
                <w:spacing w:val="3"/>
                <w:sz w:val="24"/>
                <w:szCs w:val="24"/>
                <w:shd w:val="clear" w:color="auto" w:fill="FFFFFF"/>
                <w:lang w:val="vi-VN"/>
              </w:rPr>
              <w:t xml:space="preserve">Điều 4. Trình tự, </w:t>
            </w:r>
            <w:r w:rsidRPr="00DC7608">
              <w:rPr>
                <w:rFonts w:ascii="Times New Roman" w:hAnsi="Times New Roman" w:cs="Times New Roman"/>
                <w:b/>
                <w:bCs/>
                <w:color w:val="000000" w:themeColor="text1"/>
                <w:spacing w:val="3"/>
                <w:sz w:val="24"/>
                <w:szCs w:val="24"/>
                <w:shd w:val="clear" w:color="auto" w:fill="FFFFFF"/>
                <w:lang w:val="vi-VN"/>
              </w:rPr>
              <w:lastRenderedPageBreak/>
              <w:t>nội dung xác định giá đất theo phương pháp so sánh</w:t>
            </w:r>
          </w:p>
        </w:tc>
        <w:tc>
          <w:tcPr>
            <w:tcW w:w="4536" w:type="dxa"/>
            <w:gridSpan w:val="2"/>
            <w:shd w:val="clear" w:color="auto" w:fill="FFFFFF" w:themeFill="background1"/>
          </w:tcPr>
          <w:p w14:paraId="43870142" w14:textId="77777777" w:rsidR="00000FA3" w:rsidRPr="00DC7608" w:rsidRDefault="00000FA3" w:rsidP="008624CF">
            <w:pPr>
              <w:spacing w:after="120"/>
              <w:rPr>
                <w:rFonts w:ascii="Times New Roman" w:eastAsia="Times New Roman" w:hAnsi="Times New Roman" w:cs="Times New Roman"/>
                <w:color w:val="000000" w:themeColor="text1"/>
                <w:sz w:val="24"/>
                <w:szCs w:val="24"/>
                <w:lang w:val="vi-VN"/>
              </w:rPr>
            </w:pPr>
            <w:r w:rsidRPr="00DC7608">
              <w:rPr>
                <w:rFonts w:ascii="Times New Roman" w:eastAsia="Times New Roman" w:hAnsi="Times New Roman" w:cs="Times New Roman"/>
                <w:color w:val="000000" w:themeColor="text1"/>
                <w:sz w:val="24"/>
                <w:szCs w:val="24"/>
                <w:lang w:val="vi-VN"/>
              </w:rPr>
              <w:lastRenderedPageBreak/>
              <w:t>5. Xác định giá của thửa đất so sánh như sau:</w:t>
            </w: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1265"/>
              <w:gridCol w:w="219"/>
              <w:gridCol w:w="1266"/>
              <w:gridCol w:w="87"/>
              <w:gridCol w:w="1483"/>
            </w:tblGrid>
            <w:tr w:rsidR="00000FA3" w:rsidRPr="00DC7608" w14:paraId="756B9B91" w14:textId="77777777" w:rsidTr="008624CF">
              <w:trPr>
                <w:tblCellSpacing w:w="0" w:type="dxa"/>
              </w:trPr>
              <w:tc>
                <w:tcPr>
                  <w:tcW w:w="1450" w:type="pct"/>
                  <w:vMerge w:val="restart"/>
                  <w:shd w:val="clear" w:color="auto" w:fill="FFFFFF"/>
                  <w:vAlign w:val="center"/>
                  <w:hideMark/>
                </w:tcPr>
                <w:p w14:paraId="2D48205D" w14:textId="77777777" w:rsidR="00000FA3" w:rsidRPr="00DC7608" w:rsidRDefault="00000FA3" w:rsidP="008624CF">
                  <w:pPr>
                    <w:spacing w:after="120" w:line="240" w:lineRule="auto"/>
                    <w:jc w:val="center"/>
                    <w:rPr>
                      <w:rFonts w:ascii="Times New Roman" w:eastAsia="Times New Roman" w:hAnsi="Times New Roman" w:cs="Times New Roman"/>
                      <w:color w:val="000000" w:themeColor="text1"/>
                      <w:sz w:val="24"/>
                      <w:szCs w:val="24"/>
                    </w:rPr>
                  </w:pPr>
                  <w:r w:rsidRPr="00DC7608">
                    <w:rPr>
                      <w:rFonts w:ascii="Times New Roman" w:eastAsia="Times New Roman" w:hAnsi="Times New Roman" w:cs="Times New Roman"/>
                      <w:color w:val="000000" w:themeColor="text1"/>
                      <w:sz w:val="24"/>
                      <w:szCs w:val="24"/>
                      <w:lang w:val="vi-VN"/>
                    </w:rPr>
                    <w:lastRenderedPageBreak/>
                    <w:t>Giá đất của thửa đất so sánh</w:t>
                  </w:r>
                </w:p>
              </w:tc>
              <w:tc>
                <w:tcPr>
                  <w:tcW w:w="250" w:type="pct"/>
                  <w:vMerge w:val="restart"/>
                  <w:shd w:val="clear" w:color="auto" w:fill="FFFFFF"/>
                  <w:vAlign w:val="center"/>
                  <w:hideMark/>
                </w:tcPr>
                <w:p w14:paraId="430E4C07" w14:textId="77777777" w:rsidR="00000FA3" w:rsidRPr="00DC7608" w:rsidRDefault="00000FA3" w:rsidP="008624CF">
                  <w:pPr>
                    <w:spacing w:after="120" w:line="240" w:lineRule="auto"/>
                    <w:jc w:val="center"/>
                    <w:rPr>
                      <w:rFonts w:ascii="Times New Roman" w:eastAsia="Times New Roman" w:hAnsi="Times New Roman" w:cs="Times New Roman"/>
                      <w:color w:val="000000" w:themeColor="text1"/>
                      <w:sz w:val="24"/>
                      <w:szCs w:val="24"/>
                    </w:rPr>
                  </w:pPr>
                  <w:r w:rsidRPr="00DC7608">
                    <w:rPr>
                      <w:rFonts w:ascii="Times New Roman" w:eastAsia="Times New Roman" w:hAnsi="Times New Roman" w:cs="Times New Roman"/>
                      <w:color w:val="000000" w:themeColor="text1"/>
                      <w:sz w:val="24"/>
                      <w:szCs w:val="24"/>
                    </w:rPr>
                    <w:t>=</w:t>
                  </w:r>
                </w:p>
              </w:tc>
              <w:tc>
                <w:tcPr>
                  <w:tcW w:w="1450" w:type="pct"/>
                  <w:tcBorders>
                    <w:top w:val="nil"/>
                    <w:left w:val="nil"/>
                    <w:bottom w:val="single" w:sz="8" w:space="0" w:color="auto"/>
                    <w:right w:val="nil"/>
                  </w:tcBorders>
                  <w:shd w:val="clear" w:color="auto" w:fill="FFFFFF"/>
                  <w:vAlign w:val="center"/>
                  <w:hideMark/>
                </w:tcPr>
                <w:p w14:paraId="168783E2" w14:textId="77777777" w:rsidR="00000FA3" w:rsidRPr="00DC7608" w:rsidRDefault="00000FA3" w:rsidP="008624CF">
                  <w:pPr>
                    <w:spacing w:after="120" w:line="240" w:lineRule="auto"/>
                    <w:jc w:val="center"/>
                    <w:rPr>
                      <w:rFonts w:ascii="Times New Roman" w:eastAsia="Times New Roman" w:hAnsi="Times New Roman" w:cs="Times New Roman"/>
                      <w:color w:val="000000" w:themeColor="text1"/>
                      <w:sz w:val="24"/>
                      <w:szCs w:val="24"/>
                    </w:rPr>
                  </w:pPr>
                  <w:r w:rsidRPr="00DC7608">
                    <w:rPr>
                      <w:rFonts w:ascii="Times New Roman" w:eastAsia="Times New Roman" w:hAnsi="Times New Roman" w:cs="Times New Roman"/>
                      <w:color w:val="000000" w:themeColor="text1"/>
                      <w:sz w:val="24"/>
                      <w:szCs w:val="24"/>
                      <w:lang w:val="vi-VN"/>
                    </w:rPr>
                    <w:t>Giá trị quyền sử dụng đất của thửa đất so sánh</w:t>
                  </w:r>
                </w:p>
              </w:tc>
              <w:tc>
                <w:tcPr>
                  <w:tcW w:w="100" w:type="pct"/>
                  <w:tcBorders>
                    <w:top w:val="nil"/>
                    <w:left w:val="nil"/>
                    <w:bottom w:val="single" w:sz="8" w:space="0" w:color="auto"/>
                    <w:right w:val="nil"/>
                  </w:tcBorders>
                  <w:shd w:val="clear" w:color="auto" w:fill="FFFFFF"/>
                  <w:vAlign w:val="center"/>
                  <w:hideMark/>
                </w:tcPr>
                <w:p w14:paraId="67DB38AF" w14:textId="77777777" w:rsidR="00000FA3" w:rsidRPr="00DC7608" w:rsidRDefault="00000FA3" w:rsidP="008624CF">
                  <w:pPr>
                    <w:spacing w:after="120" w:line="240" w:lineRule="auto"/>
                    <w:jc w:val="center"/>
                    <w:rPr>
                      <w:rFonts w:ascii="Times New Roman" w:eastAsia="Times New Roman" w:hAnsi="Times New Roman" w:cs="Times New Roman"/>
                      <w:color w:val="000000" w:themeColor="text1"/>
                      <w:sz w:val="24"/>
                      <w:szCs w:val="24"/>
                    </w:rPr>
                  </w:pPr>
                  <w:r w:rsidRPr="00DC7608">
                    <w:rPr>
                      <w:rFonts w:ascii="Times New Roman" w:eastAsia="Times New Roman" w:hAnsi="Times New Roman" w:cs="Times New Roman"/>
                      <w:color w:val="000000" w:themeColor="text1"/>
                      <w:sz w:val="24"/>
                      <w:szCs w:val="24"/>
                    </w:rPr>
                    <w:t>-</w:t>
                  </w:r>
                </w:p>
              </w:tc>
              <w:tc>
                <w:tcPr>
                  <w:tcW w:w="1650" w:type="pct"/>
                  <w:tcBorders>
                    <w:top w:val="nil"/>
                    <w:left w:val="nil"/>
                    <w:bottom w:val="single" w:sz="8" w:space="0" w:color="auto"/>
                    <w:right w:val="nil"/>
                  </w:tcBorders>
                  <w:shd w:val="clear" w:color="auto" w:fill="FFFFFF"/>
                  <w:vAlign w:val="center"/>
                  <w:hideMark/>
                </w:tcPr>
                <w:p w14:paraId="601A8BA1" w14:textId="77777777" w:rsidR="00000FA3" w:rsidRPr="00DC7608" w:rsidRDefault="00000FA3" w:rsidP="008624CF">
                  <w:pPr>
                    <w:spacing w:after="120" w:line="240" w:lineRule="auto"/>
                    <w:jc w:val="center"/>
                    <w:rPr>
                      <w:rFonts w:ascii="Times New Roman" w:eastAsia="Times New Roman" w:hAnsi="Times New Roman" w:cs="Times New Roman"/>
                      <w:color w:val="000000" w:themeColor="text1"/>
                      <w:sz w:val="24"/>
                      <w:szCs w:val="24"/>
                    </w:rPr>
                  </w:pPr>
                  <w:r w:rsidRPr="00DC7608">
                    <w:rPr>
                      <w:rFonts w:ascii="Times New Roman" w:eastAsia="Times New Roman" w:hAnsi="Times New Roman" w:cs="Times New Roman"/>
                      <w:color w:val="000000" w:themeColor="text1"/>
                      <w:sz w:val="24"/>
                      <w:szCs w:val="24"/>
                      <w:lang w:val="vi-VN"/>
                    </w:rPr>
                    <w:t>Giá trị của tài sản gắn liền với đất tại thời điểm chuyển nhượng, trúng đấu giá quyền sử dụng đất</w:t>
                  </w:r>
                </w:p>
              </w:tc>
            </w:tr>
            <w:tr w:rsidR="00000FA3" w:rsidRPr="00DC7608" w14:paraId="32CA09CC" w14:textId="77777777" w:rsidTr="008624CF">
              <w:trPr>
                <w:tblCellSpacing w:w="0" w:type="dxa"/>
              </w:trPr>
              <w:tc>
                <w:tcPr>
                  <w:tcW w:w="2741" w:type="dxa"/>
                  <w:vMerge/>
                  <w:shd w:val="clear" w:color="auto" w:fill="FFFFFF"/>
                  <w:vAlign w:val="center"/>
                  <w:hideMark/>
                </w:tcPr>
                <w:p w14:paraId="3C3C0216" w14:textId="77777777" w:rsidR="00000FA3" w:rsidRPr="00DC7608" w:rsidRDefault="00000FA3" w:rsidP="008624CF">
                  <w:pPr>
                    <w:spacing w:after="120" w:line="240" w:lineRule="auto"/>
                    <w:rPr>
                      <w:rFonts w:ascii="Times New Roman" w:eastAsia="Times New Roman" w:hAnsi="Times New Roman" w:cs="Times New Roman"/>
                      <w:color w:val="000000" w:themeColor="text1"/>
                      <w:sz w:val="24"/>
                      <w:szCs w:val="24"/>
                    </w:rPr>
                  </w:pPr>
                </w:p>
              </w:tc>
              <w:tc>
                <w:tcPr>
                  <w:tcW w:w="474" w:type="dxa"/>
                  <w:vMerge/>
                  <w:shd w:val="clear" w:color="auto" w:fill="FFFFFF"/>
                  <w:vAlign w:val="center"/>
                  <w:hideMark/>
                </w:tcPr>
                <w:p w14:paraId="6528DBEF" w14:textId="77777777" w:rsidR="00000FA3" w:rsidRPr="00DC7608" w:rsidRDefault="00000FA3" w:rsidP="008624CF">
                  <w:pPr>
                    <w:spacing w:after="120" w:line="240" w:lineRule="auto"/>
                    <w:rPr>
                      <w:rFonts w:ascii="Times New Roman" w:eastAsia="Times New Roman" w:hAnsi="Times New Roman" w:cs="Times New Roman"/>
                      <w:color w:val="000000" w:themeColor="text1"/>
                      <w:sz w:val="24"/>
                      <w:szCs w:val="24"/>
                    </w:rPr>
                  </w:pPr>
                </w:p>
              </w:tc>
              <w:tc>
                <w:tcPr>
                  <w:tcW w:w="3250" w:type="pct"/>
                  <w:gridSpan w:val="3"/>
                  <w:tcBorders>
                    <w:top w:val="nil"/>
                    <w:left w:val="nil"/>
                    <w:bottom w:val="nil"/>
                    <w:right w:val="nil"/>
                  </w:tcBorders>
                  <w:shd w:val="clear" w:color="auto" w:fill="FFFFFF"/>
                  <w:vAlign w:val="center"/>
                  <w:hideMark/>
                </w:tcPr>
                <w:p w14:paraId="6B8A46C6" w14:textId="77777777" w:rsidR="00000FA3" w:rsidRPr="00DC7608" w:rsidRDefault="00000FA3" w:rsidP="008624CF">
                  <w:pPr>
                    <w:spacing w:after="120" w:line="240" w:lineRule="auto"/>
                    <w:jc w:val="center"/>
                    <w:rPr>
                      <w:rFonts w:ascii="Times New Roman" w:eastAsia="Times New Roman" w:hAnsi="Times New Roman" w:cs="Times New Roman"/>
                      <w:color w:val="000000" w:themeColor="text1"/>
                      <w:sz w:val="24"/>
                      <w:szCs w:val="24"/>
                    </w:rPr>
                  </w:pPr>
                  <w:r w:rsidRPr="00DC7608">
                    <w:rPr>
                      <w:rFonts w:ascii="Times New Roman" w:eastAsia="Times New Roman" w:hAnsi="Times New Roman" w:cs="Times New Roman"/>
                      <w:color w:val="000000" w:themeColor="text1"/>
                      <w:sz w:val="24"/>
                      <w:szCs w:val="24"/>
                      <w:lang w:val="vi-VN"/>
                    </w:rPr>
                    <w:t>Diện tích thửa đất so sánh</w:t>
                  </w:r>
                </w:p>
              </w:tc>
            </w:tr>
          </w:tbl>
          <w:p w14:paraId="0BE6B84B"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p>
        </w:tc>
        <w:tc>
          <w:tcPr>
            <w:tcW w:w="3969" w:type="dxa"/>
            <w:shd w:val="clear" w:color="auto" w:fill="FFFFFF" w:themeFill="background1"/>
          </w:tcPr>
          <w:p w14:paraId="2D38DF47"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lastRenderedPageBreak/>
              <w:t xml:space="preserve">Như đã nêu tại Mục 4, giá đất của thửa đất so sánh ngoài việc trừ đi giá trị tài </w:t>
            </w:r>
            <w:r w:rsidRPr="00DC7608">
              <w:rPr>
                <w:rFonts w:ascii="Times New Roman" w:hAnsi="Times New Roman" w:cs="Times New Roman"/>
                <w:color w:val="000000" w:themeColor="text1"/>
                <w:sz w:val="24"/>
                <w:szCs w:val="24"/>
                <w:shd w:val="clear" w:color="auto" w:fill="FFFFFF"/>
                <w:lang w:val="vi-VN"/>
              </w:rPr>
              <w:lastRenderedPageBreak/>
              <w:t>sản trên đất cần phải trừ đi giá trị của các yếu tố cấu thành giá chuyển nhượng của thửa đất so sánh.</w:t>
            </w:r>
          </w:p>
        </w:tc>
        <w:tc>
          <w:tcPr>
            <w:tcW w:w="4678" w:type="dxa"/>
            <w:gridSpan w:val="2"/>
            <w:shd w:val="clear" w:color="auto" w:fill="FFFFFF" w:themeFill="background1"/>
          </w:tcPr>
          <w:p w14:paraId="79DA6BF3" w14:textId="77777777" w:rsidR="00000FA3" w:rsidRPr="00DC7608" w:rsidRDefault="00000FA3" w:rsidP="008624CF">
            <w:pPr>
              <w:spacing w:after="120"/>
              <w:rPr>
                <w:rFonts w:ascii="Times New Roman" w:eastAsia="Times New Roman" w:hAnsi="Times New Roman" w:cs="Times New Roman"/>
                <w:color w:val="000000" w:themeColor="text1"/>
                <w:sz w:val="24"/>
                <w:szCs w:val="24"/>
                <w:lang w:val="vi-VN"/>
              </w:rPr>
            </w:pPr>
            <w:r w:rsidRPr="00DC7608">
              <w:rPr>
                <w:rFonts w:ascii="Times New Roman" w:eastAsia="Times New Roman" w:hAnsi="Times New Roman" w:cs="Times New Roman"/>
                <w:color w:val="000000" w:themeColor="text1"/>
                <w:sz w:val="24"/>
                <w:szCs w:val="24"/>
                <w:lang w:val="vi-VN"/>
              </w:rPr>
              <w:lastRenderedPageBreak/>
              <w:t>5. Xác định giá của thửa đất so sánh như sau:</w:t>
            </w:r>
          </w:p>
          <w:tbl>
            <w:tblPr>
              <w:tblW w:w="5000" w:type="pct"/>
              <w:tblCellSpacing w:w="0" w:type="dxa"/>
              <w:tblBorders>
                <w:insideH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73"/>
              <w:gridCol w:w="168"/>
              <w:gridCol w:w="973"/>
              <w:gridCol w:w="67"/>
              <w:gridCol w:w="1141"/>
              <w:gridCol w:w="1140"/>
            </w:tblGrid>
            <w:tr w:rsidR="00000FA3" w:rsidRPr="00DC7608" w14:paraId="1BBB39A0" w14:textId="77777777" w:rsidTr="008624CF">
              <w:trPr>
                <w:tblCellSpacing w:w="0" w:type="dxa"/>
              </w:trPr>
              <w:tc>
                <w:tcPr>
                  <w:tcW w:w="1090" w:type="pct"/>
                  <w:vMerge w:val="restart"/>
                  <w:shd w:val="clear" w:color="auto" w:fill="FFFFFF"/>
                  <w:vAlign w:val="center"/>
                  <w:hideMark/>
                </w:tcPr>
                <w:p w14:paraId="4B6C3C38" w14:textId="77777777" w:rsidR="00000FA3" w:rsidRPr="00DC7608" w:rsidRDefault="00000FA3" w:rsidP="008624CF">
                  <w:pPr>
                    <w:spacing w:after="120" w:line="240" w:lineRule="auto"/>
                    <w:jc w:val="center"/>
                    <w:rPr>
                      <w:rFonts w:ascii="Times New Roman" w:eastAsia="Times New Roman" w:hAnsi="Times New Roman" w:cs="Times New Roman"/>
                      <w:color w:val="000000" w:themeColor="text1"/>
                      <w:sz w:val="24"/>
                      <w:szCs w:val="24"/>
                    </w:rPr>
                  </w:pPr>
                  <w:r w:rsidRPr="00DC7608">
                    <w:rPr>
                      <w:rFonts w:ascii="Times New Roman" w:eastAsia="Times New Roman" w:hAnsi="Times New Roman" w:cs="Times New Roman"/>
                      <w:color w:val="000000" w:themeColor="text1"/>
                      <w:sz w:val="24"/>
                      <w:szCs w:val="24"/>
                      <w:lang w:val="vi-VN"/>
                    </w:rPr>
                    <w:lastRenderedPageBreak/>
                    <w:t>Giá đất của thửa đất so sánh</w:t>
                  </w:r>
                </w:p>
              </w:tc>
              <w:tc>
                <w:tcPr>
                  <w:tcW w:w="188" w:type="pct"/>
                  <w:vMerge w:val="restart"/>
                  <w:shd w:val="clear" w:color="auto" w:fill="FFFFFF"/>
                  <w:vAlign w:val="center"/>
                  <w:hideMark/>
                </w:tcPr>
                <w:p w14:paraId="124EFC66" w14:textId="77777777" w:rsidR="00000FA3" w:rsidRPr="00DC7608" w:rsidRDefault="00000FA3" w:rsidP="008624CF">
                  <w:pPr>
                    <w:spacing w:after="120" w:line="240" w:lineRule="auto"/>
                    <w:jc w:val="center"/>
                    <w:rPr>
                      <w:rFonts w:ascii="Times New Roman" w:eastAsia="Times New Roman" w:hAnsi="Times New Roman" w:cs="Times New Roman"/>
                      <w:color w:val="000000" w:themeColor="text1"/>
                      <w:sz w:val="24"/>
                      <w:szCs w:val="24"/>
                    </w:rPr>
                  </w:pPr>
                  <w:r w:rsidRPr="00DC7608">
                    <w:rPr>
                      <w:rFonts w:ascii="Times New Roman" w:eastAsia="Times New Roman" w:hAnsi="Times New Roman" w:cs="Times New Roman"/>
                      <w:color w:val="000000" w:themeColor="text1"/>
                      <w:sz w:val="24"/>
                      <w:szCs w:val="24"/>
                    </w:rPr>
                    <w:t>=</w:t>
                  </w:r>
                </w:p>
              </w:tc>
              <w:tc>
                <w:tcPr>
                  <w:tcW w:w="1090" w:type="pct"/>
                  <w:shd w:val="clear" w:color="auto" w:fill="FFFFFF"/>
                  <w:vAlign w:val="center"/>
                  <w:hideMark/>
                </w:tcPr>
                <w:p w14:paraId="7B35968A" w14:textId="77777777" w:rsidR="00000FA3" w:rsidRPr="00DC7608" w:rsidRDefault="00000FA3" w:rsidP="008624CF">
                  <w:pPr>
                    <w:spacing w:after="120" w:line="240" w:lineRule="auto"/>
                    <w:jc w:val="center"/>
                    <w:rPr>
                      <w:rFonts w:ascii="Times New Roman" w:eastAsia="Times New Roman" w:hAnsi="Times New Roman" w:cs="Times New Roman"/>
                      <w:color w:val="000000" w:themeColor="text1"/>
                      <w:sz w:val="24"/>
                      <w:szCs w:val="24"/>
                    </w:rPr>
                  </w:pPr>
                  <w:r w:rsidRPr="00DC7608">
                    <w:rPr>
                      <w:rFonts w:ascii="Times New Roman" w:eastAsia="Times New Roman" w:hAnsi="Times New Roman" w:cs="Times New Roman"/>
                      <w:color w:val="000000" w:themeColor="text1"/>
                      <w:sz w:val="24"/>
                      <w:szCs w:val="24"/>
                      <w:lang w:val="vi-VN"/>
                    </w:rPr>
                    <w:t>Giá trị quyền sử dụng đất của thửa đất so sánh</w:t>
                  </w:r>
                  <w:r w:rsidRPr="00DC7608">
                    <w:rPr>
                      <w:rFonts w:ascii="Times New Roman" w:eastAsia="Times New Roman" w:hAnsi="Times New Roman" w:cs="Times New Roman"/>
                      <w:color w:val="000000" w:themeColor="text1"/>
                      <w:sz w:val="24"/>
                      <w:szCs w:val="24"/>
                    </w:rPr>
                    <w:t xml:space="preserve"> </w:t>
                  </w:r>
                </w:p>
              </w:tc>
              <w:tc>
                <w:tcPr>
                  <w:tcW w:w="75" w:type="pct"/>
                  <w:shd w:val="clear" w:color="auto" w:fill="FFFFFF"/>
                  <w:vAlign w:val="center"/>
                  <w:hideMark/>
                </w:tcPr>
                <w:p w14:paraId="51DD22E5" w14:textId="77777777" w:rsidR="00000FA3" w:rsidRPr="00DC7608" w:rsidRDefault="00000FA3" w:rsidP="008624CF">
                  <w:pPr>
                    <w:spacing w:after="120" w:line="240" w:lineRule="auto"/>
                    <w:jc w:val="center"/>
                    <w:rPr>
                      <w:rFonts w:ascii="Times New Roman" w:eastAsia="Times New Roman" w:hAnsi="Times New Roman" w:cs="Times New Roman"/>
                      <w:color w:val="000000" w:themeColor="text1"/>
                      <w:sz w:val="24"/>
                      <w:szCs w:val="24"/>
                    </w:rPr>
                  </w:pPr>
                  <w:r w:rsidRPr="00DC7608">
                    <w:rPr>
                      <w:rFonts w:ascii="Times New Roman" w:eastAsia="Times New Roman" w:hAnsi="Times New Roman" w:cs="Times New Roman"/>
                      <w:color w:val="000000" w:themeColor="text1"/>
                      <w:sz w:val="24"/>
                      <w:szCs w:val="24"/>
                    </w:rPr>
                    <w:t>-</w:t>
                  </w:r>
                </w:p>
              </w:tc>
              <w:tc>
                <w:tcPr>
                  <w:tcW w:w="1279" w:type="pct"/>
                  <w:shd w:val="clear" w:color="auto" w:fill="FFFFFF"/>
                  <w:vAlign w:val="center"/>
                  <w:hideMark/>
                </w:tcPr>
                <w:p w14:paraId="2B908149" w14:textId="77777777" w:rsidR="00000FA3" w:rsidRPr="00DC7608" w:rsidRDefault="00000FA3" w:rsidP="008624CF">
                  <w:pPr>
                    <w:spacing w:after="120" w:line="240" w:lineRule="auto"/>
                    <w:jc w:val="center"/>
                    <w:rPr>
                      <w:rFonts w:ascii="Times New Roman" w:eastAsia="Times New Roman" w:hAnsi="Times New Roman" w:cs="Times New Roman"/>
                      <w:color w:val="000000" w:themeColor="text1"/>
                      <w:sz w:val="24"/>
                      <w:szCs w:val="24"/>
                    </w:rPr>
                  </w:pPr>
                  <w:r w:rsidRPr="00DC7608">
                    <w:rPr>
                      <w:rFonts w:ascii="Times New Roman" w:eastAsia="Times New Roman" w:hAnsi="Times New Roman" w:cs="Times New Roman"/>
                      <w:color w:val="000000" w:themeColor="text1"/>
                      <w:sz w:val="24"/>
                      <w:szCs w:val="24"/>
                      <w:lang w:val="vi-VN"/>
                    </w:rPr>
                    <w:t>Giá trị của tài sản gắn liền với đất tại thời điểm chuyển nhượng, trúng đấu giá quyền sử dụng đất</w:t>
                  </w:r>
                  <w:r w:rsidRPr="00DC7608">
                    <w:rPr>
                      <w:rFonts w:ascii="Times New Roman" w:eastAsia="Times New Roman" w:hAnsi="Times New Roman" w:cs="Times New Roman"/>
                      <w:color w:val="000000" w:themeColor="text1"/>
                      <w:sz w:val="24"/>
                      <w:szCs w:val="24"/>
                    </w:rPr>
                    <w:t xml:space="preserve"> </w:t>
                  </w:r>
                  <w:proofErr w:type="spellStart"/>
                  <w:r w:rsidRPr="00DC7608">
                    <w:rPr>
                      <w:rFonts w:ascii="Times New Roman" w:eastAsia="Times New Roman" w:hAnsi="Times New Roman" w:cs="Times New Roman"/>
                      <w:b/>
                      <w:bCs/>
                      <w:color w:val="000000" w:themeColor="text1"/>
                      <w:sz w:val="24"/>
                      <w:szCs w:val="24"/>
                    </w:rPr>
                    <w:t>được</w:t>
                  </w:r>
                  <w:proofErr w:type="spellEnd"/>
                  <w:r w:rsidRPr="00DC7608">
                    <w:rPr>
                      <w:rFonts w:ascii="Times New Roman" w:eastAsia="Times New Roman" w:hAnsi="Times New Roman" w:cs="Times New Roman"/>
                      <w:b/>
                      <w:bCs/>
                      <w:color w:val="000000" w:themeColor="text1"/>
                      <w:sz w:val="24"/>
                      <w:szCs w:val="24"/>
                    </w:rPr>
                    <w:t xml:space="preserve"> </w:t>
                  </w:r>
                  <w:proofErr w:type="spellStart"/>
                  <w:r w:rsidRPr="00DC7608">
                    <w:rPr>
                      <w:rFonts w:ascii="Times New Roman" w:eastAsia="Times New Roman" w:hAnsi="Times New Roman" w:cs="Times New Roman"/>
                      <w:b/>
                      <w:bCs/>
                      <w:color w:val="000000" w:themeColor="text1"/>
                      <w:sz w:val="24"/>
                      <w:szCs w:val="24"/>
                    </w:rPr>
                    <w:t>xác</w:t>
                  </w:r>
                  <w:proofErr w:type="spellEnd"/>
                  <w:r w:rsidRPr="00DC7608">
                    <w:rPr>
                      <w:rFonts w:ascii="Times New Roman" w:eastAsia="Times New Roman" w:hAnsi="Times New Roman" w:cs="Times New Roman"/>
                      <w:b/>
                      <w:bCs/>
                      <w:color w:val="000000" w:themeColor="text1"/>
                      <w:sz w:val="24"/>
                      <w:szCs w:val="24"/>
                    </w:rPr>
                    <w:t xml:space="preserve"> </w:t>
                  </w:r>
                  <w:proofErr w:type="spellStart"/>
                  <w:r w:rsidRPr="00DC7608">
                    <w:rPr>
                      <w:rFonts w:ascii="Times New Roman" w:eastAsia="Times New Roman" w:hAnsi="Times New Roman" w:cs="Times New Roman"/>
                      <w:b/>
                      <w:bCs/>
                      <w:color w:val="000000" w:themeColor="text1"/>
                      <w:sz w:val="24"/>
                      <w:szCs w:val="24"/>
                    </w:rPr>
                    <w:t>định</w:t>
                  </w:r>
                  <w:proofErr w:type="spellEnd"/>
                  <w:r w:rsidRPr="00DC7608">
                    <w:rPr>
                      <w:rFonts w:ascii="Times New Roman" w:eastAsia="Times New Roman" w:hAnsi="Times New Roman" w:cs="Times New Roman"/>
                      <w:b/>
                      <w:bCs/>
                      <w:color w:val="000000" w:themeColor="text1"/>
                      <w:sz w:val="24"/>
                      <w:szCs w:val="24"/>
                    </w:rPr>
                    <w:t xml:space="preserve"> </w:t>
                  </w:r>
                  <w:proofErr w:type="spellStart"/>
                  <w:r w:rsidRPr="00DC7608">
                    <w:rPr>
                      <w:rFonts w:ascii="Times New Roman" w:eastAsia="Times New Roman" w:hAnsi="Times New Roman" w:cs="Times New Roman"/>
                      <w:b/>
                      <w:bCs/>
                      <w:color w:val="000000" w:themeColor="text1"/>
                      <w:sz w:val="24"/>
                      <w:szCs w:val="24"/>
                    </w:rPr>
                    <w:t>theo</w:t>
                  </w:r>
                  <w:proofErr w:type="spellEnd"/>
                  <w:r w:rsidRPr="00DC7608">
                    <w:rPr>
                      <w:rFonts w:ascii="Times New Roman" w:eastAsia="Times New Roman" w:hAnsi="Times New Roman" w:cs="Times New Roman"/>
                      <w:b/>
                      <w:bCs/>
                      <w:color w:val="000000" w:themeColor="text1"/>
                      <w:sz w:val="24"/>
                      <w:szCs w:val="24"/>
                    </w:rPr>
                    <w:t xml:space="preserve"> </w:t>
                  </w:r>
                  <w:proofErr w:type="spellStart"/>
                  <w:r w:rsidRPr="00DC7608">
                    <w:rPr>
                      <w:rFonts w:ascii="Times New Roman" w:eastAsia="Times New Roman" w:hAnsi="Times New Roman" w:cs="Times New Roman"/>
                      <w:b/>
                      <w:bCs/>
                      <w:color w:val="000000" w:themeColor="text1"/>
                      <w:sz w:val="24"/>
                      <w:szCs w:val="24"/>
                    </w:rPr>
                    <w:t>Khoản</w:t>
                  </w:r>
                  <w:proofErr w:type="spellEnd"/>
                  <w:r w:rsidRPr="00DC7608">
                    <w:rPr>
                      <w:rFonts w:ascii="Times New Roman" w:eastAsia="Times New Roman" w:hAnsi="Times New Roman" w:cs="Times New Roman"/>
                      <w:b/>
                      <w:bCs/>
                      <w:color w:val="000000" w:themeColor="text1"/>
                      <w:sz w:val="24"/>
                      <w:szCs w:val="24"/>
                    </w:rPr>
                    <w:t xml:space="preserve"> 4 </w:t>
                  </w:r>
                  <w:proofErr w:type="spellStart"/>
                  <w:r w:rsidRPr="00DC7608">
                    <w:rPr>
                      <w:rFonts w:ascii="Times New Roman" w:eastAsia="Times New Roman" w:hAnsi="Times New Roman" w:cs="Times New Roman"/>
                      <w:b/>
                      <w:bCs/>
                      <w:color w:val="000000" w:themeColor="text1"/>
                      <w:sz w:val="24"/>
                      <w:szCs w:val="24"/>
                    </w:rPr>
                    <w:t>Điều</w:t>
                  </w:r>
                  <w:proofErr w:type="spellEnd"/>
                  <w:r w:rsidRPr="00DC7608">
                    <w:rPr>
                      <w:rFonts w:ascii="Times New Roman" w:eastAsia="Times New Roman" w:hAnsi="Times New Roman" w:cs="Times New Roman"/>
                      <w:b/>
                      <w:bCs/>
                      <w:color w:val="000000" w:themeColor="text1"/>
                      <w:sz w:val="24"/>
                      <w:szCs w:val="24"/>
                    </w:rPr>
                    <w:t xml:space="preserve"> </w:t>
                  </w:r>
                  <w:proofErr w:type="spellStart"/>
                  <w:r w:rsidRPr="00DC7608">
                    <w:rPr>
                      <w:rFonts w:ascii="Times New Roman" w:eastAsia="Times New Roman" w:hAnsi="Times New Roman" w:cs="Times New Roman"/>
                      <w:b/>
                      <w:bCs/>
                      <w:color w:val="000000" w:themeColor="text1"/>
                      <w:sz w:val="24"/>
                      <w:szCs w:val="24"/>
                    </w:rPr>
                    <w:t>này</w:t>
                  </w:r>
                  <w:proofErr w:type="spellEnd"/>
                </w:p>
              </w:tc>
              <w:tc>
                <w:tcPr>
                  <w:tcW w:w="1278" w:type="pct"/>
                  <w:shd w:val="clear" w:color="auto" w:fill="FFFFFF"/>
                </w:tcPr>
                <w:p w14:paraId="61BC9C0B" w14:textId="77777777" w:rsidR="00000FA3" w:rsidRPr="00DC7608" w:rsidRDefault="00000FA3" w:rsidP="008624CF">
                  <w:pPr>
                    <w:spacing w:after="120" w:line="240" w:lineRule="auto"/>
                    <w:jc w:val="center"/>
                    <w:rPr>
                      <w:rFonts w:ascii="Times New Roman" w:eastAsia="Times New Roman" w:hAnsi="Times New Roman" w:cs="Times New Roman"/>
                      <w:b/>
                      <w:bCs/>
                      <w:color w:val="000000" w:themeColor="text1"/>
                      <w:sz w:val="24"/>
                      <w:szCs w:val="24"/>
                      <w:lang w:val="vi-VN"/>
                    </w:rPr>
                  </w:pPr>
                  <w:r w:rsidRPr="00DC7608">
                    <w:rPr>
                      <w:rFonts w:ascii="Times New Roman" w:eastAsia="Times New Roman" w:hAnsi="Times New Roman" w:cs="Times New Roman"/>
                      <w:b/>
                      <w:bCs/>
                      <w:color w:val="000000" w:themeColor="text1"/>
                      <w:sz w:val="24"/>
                      <w:szCs w:val="24"/>
                      <w:lang w:val="vi-VN"/>
                    </w:rPr>
                    <w:t xml:space="preserve">Giá trị của </w:t>
                  </w:r>
                  <w:proofErr w:type="spellStart"/>
                  <w:r w:rsidRPr="00DC7608">
                    <w:rPr>
                      <w:rFonts w:ascii="Times New Roman" w:eastAsia="Times New Roman" w:hAnsi="Times New Roman" w:cs="Times New Roman"/>
                      <w:b/>
                      <w:bCs/>
                      <w:color w:val="000000" w:themeColor="text1"/>
                      <w:sz w:val="24"/>
                      <w:szCs w:val="24"/>
                    </w:rPr>
                    <w:t>các</w:t>
                  </w:r>
                  <w:proofErr w:type="spellEnd"/>
                  <w:r w:rsidRPr="00DC7608">
                    <w:rPr>
                      <w:rFonts w:ascii="Times New Roman" w:eastAsia="Times New Roman" w:hAnsi="Times New Roman" w:cs="Times New Roman"/>
                      <w:b/>
                      <w:bCs/>
                      <w:color w:val="000000" w:themeColor="text1"/>
                      <w:sz w:val="24"/>
                      <w:szCs w:val="24"/>
                    </w:rPr>
                    <w:t xml:space="preserve"> </w:t>
                  </w:r>
                  <w:proofErr w:type="spellStart"/>
                  <w:r w:rsidRPr="00DC7608">
                    <w:rPr>
                      <w:rFonts w:ascii="Times New Roman" w:eastAsia="Times New Roman" w:hAnsi="Times New Roman" w:cs="Times New Roman"/>
                      <w:b/>
                      <w:bCs/>
                      <w:color w:val="000000" w:themeColor="text1"/>
                      <w:sz w:val="24"/>
                      <w:szCs w:val="24"/>
                    </w:rPr>
                    <w:t>yếu</w:t>
                  </w:r>
                  <w:proofErr w:type="spellEnd"/>
                  <w:r w:rsidRPr="00DC7608">
                    <w:rPr>
                      <w:rFonts w:ascii="Times New Roman" w:eastAsia="Times New Roman" w:hAnsi="Times New Roman" w:cs="Times New Roman"/>
                      <w:b/>
                      <w:bCs/>
                      <w:color w:val="000000" w:themeColor="text1"/>
                      <w:sz w:val="24"/>
                      <w:szCs w:val="24"/>
                    </w:rPr>
                    <w:t xml:space="preserve"> </w:t>
                  </w:r>
                  <w:proofErr w:type="spellStart"/>
                  <w:r w:rsidRPr="00DC7608">
                    <w:rPr>
                      <w:rFonts w:ascii="Times New Roman" w:eastAsia="Times New Roman" w:hAnsi="Times New Roman" w:cs="Times New Roman"/>
                      <w:b/>
                      <w:bCs/>
                      <w:color w:val="000000" w:themeColor="text1"/>
                      <w:sz w:val="24"/>
                      <w:szCs w:val="24"/>
                    </w:rPr>
                    <w:t>tố</w:t>
                  </w:r>
                  <w:proofErr w:type="spellEnd"/>
                  <w:r w:rsidRPr="00DC7608">
                    <w:rPr>
                      <w:rFonts w:ascii="Times New Roman" w:eastAsia="Times New Roman" w:hAnsi="Times New Roman" w:cs="Times New Roman"/>
                      <w:b/>
                      <w:bCs/>
                      <w:color w:val="000000" w:themeColor="text1"/>
                      <w:sz w:val="24"/>
                      <w:szCs w:val="24"/>
                    </w:rPr>
                    <w:t xml:space="preserve"> </w:t>
                  </w:r>
                  <w:proofErr w:type="spellStart"/>
                  <w:r w:rsidRPr="00DC7608">
                    <w:rPr>
                      <w:rFonts w:ascii="Times New Roman" w:eastAsia="Times New Roman" w:hAnsi="Times New Roman" w:cs="Times New Roman"/>
                      <w:b/>
                      <w:bCs/>
                      <w:color w:val="000000" w:themeColor="text1"/>
                      <w:sz w:val="24"/>
                      <w:szCs w:val="24"/>
                    </w:rPr>
                    <w:t>cộng</w:t>
                  </w:r>
                  <w:proofErr w:type="spellEnd"/>
                  <w:r w:rsidRPr="00DC7608">
                    <w:rPr>
                      <w:rFonts w:ascii="Times New Roman" w:eastAsia="Times New Roman" w:hAnsi="Times New Roman" w:cs="Times New Roman"/>
                      <w:b/>
                      <w:bCs/>
                      <w:color w:val="000000" w:themeColor="text1"/>
                      <w:sz w:val="24"/>
                      <w:szCs w:val="24"/>
                    </w:rPr>
                    <w:t xml:space="preserve"> </w:t>
                  </w:r>
                  <w:proofErr w:type="spellStart"/>
                  <w:r w:rsidRPr="00DC7608">
                    <w:rPr>
                      <w:rFonts w:ascii="Times New Roman" w:eastAsia="Times New Roman" w:hAnsi="Times New Roman" w:cs="Times New Roman"/>
                      <w:b/>
                      <w:bCs/>
                      <w:color w:val="000000" w:themeColor="text1"/>
                      <w:sz w:val="24"/>
                      <w:szCs w:val="24"/>
                    </w:rPr>
                    <w:t>vào</w:t>
                  </w:r>
                  <w:proofErr w:type="spellEnd"/>
                  <w:r w:rsidRPr="00DC7608">
                    <w:rPr>
                      <w:rFonts w:ascii="Times New Roman" w:eastAsia="Times New Roman" w:hAnsi="Times New Roman" w:cs="Times New Roman"/>
                      <w:b/>
                      <w:bCs/>
                      <w:color w:val="000000" w:themeColor="text1"/>
                      <w:sz w:val="24"/>
                      <w:szCs w:val="24"/>
                    </w:rPr>
                    <w:t xml:space="preserve"> </w:t>
                  </w:r>
                  <w:proofErr w:type="spellStart"/>
                  <w:r w:rsidRPr="00DC7608">
                    <w:rPr>
                      <w:rFonts w:ascii="Times New Roman" w:eastAsia="Times New Roman" w:hAnsi="Times New Roman" w:cs="Times New Roman"/>
                      <w:b/>
                      <w:bCs/>
                      <w:color w:val="000000" w:themeColor="text1"/>
                      <w:sz w:val="24"/>
                      <w:szCs w:val="24"/>
                    </w:rPr>
                    <w:t>giá</w:t>
                  </w:r>
                  <w:proofErr w:type="spellEnd"/>
                  <w:r w:rsidRPr="00DC7608">
                    <w:rPr>
                      <w:rFonts w:ascii="Times New Roman" w:eastAsia="Times New Roman" w:hAnsi="Times New Roman" w:cs="Times New Roman"/>
                      <w:b/>
                      <w:bCs/>
                      <w:color w:val="000000" w:themeColor="text1"/>
                      <w:sz w:val="24"/>
                      <w:szCs w:val="24"/>
                    </w:rPr>
                    <w:t xml:space="preserve"> </w:t>
                  </w:r>
                  <w:proofErr w:type="spellStart"/>
                  <w:r w:rsidRPr="00DC7608">
                    <w:rPr>
                      <w:rFonts w:ascii="Times New Roman" w:eastAsia="Times New Roman" w:hAnsi="Times New Roman" w:cs="Times New Roman"/>
                      <w:b/>
                      <w:bCs/>
                      <w:color w:val="000000" w:themeColor="text1"/>
                      <w:sz w:val="24"/>
                      <w:szCs w:val="24"/>
                    </w:rPr>
                    <w:t>chuyển</w:t>
                  </w:r>
                  <w:proofErr w:type="spellEnd"/>
                  <w:r w:rsidRPr="00DC7608">
                    <w:rPr>
                      <w:rFonts w:ascii="Times New Roman" w:eastAsia="Times New Roman" w:hAnsi="Times New Roman" w:cs="Times New Roman"/>
                      <w:b/>
                      <w:bCs/>
                      <w:color w:val="000000" w:themeColor="text1"/>
                      <w:sz w:val="24"/>
                      <w:szCs w:val="24"/>
                    </w:rPr>
                    <w:t xml:space="preserve"> </w:t>
                  </w:r>
                  <w:proofErr w:type="spellStart"/>
                  <w:r w:rsidRPr="00DC7608">
                    <w:rPr>
                      <w:rFonts w:ascii="Times New Roman" w:eastAsia="Times New Roman" w:hAnsi="Times New Roman" w:cs="Times New Roman"/>
                      <w:b/>
                      <w:bCs/>
                      <w:color w:val="000000" w:themeColor="text1"/>
                      <w:sz w:val="24"/>
                      <w:szCs w:val="24"/>
                    </w:rPr>
                    <w:t>nhượng</w:t>
                  </w:r>
                  <w:proofErr w:type="spellEnd"/>
                  <w:r w:rsidRPr="00DC7608">
                    <w:rPr>
                      <w:rFonts w:ascii="Times New Roman" w:eastAsia="Times New Roman" w:hAnsi="Times New Roman" w:cs="Times New Roman"/>
                      <w:b/>
                      <w:bCs/>
                      <w:color w:val="000000" w:themeColor="text1"/>
                      <w:sz w:val="24"/>
                      <w:szCs w:val="24"/>
                      <w:lang w:val="vi-VN"/>
                    </w:rPr>
                    <w:t xml:space="preserve"> đất tại thời điểm chuyển nhượng, trúng đấu giá quyền sử dụng đất</w:t>
                  </w:r>
                  <w:r w:rsidRPr="00DC7608">
                    <w:rPr>
                      <w:rFonts w:ascii="Times New Roman" w:eastAsia="Times New Roman" w:hAnsi="Times New Roman" w:cs="Times New Roman"/>
                      <w:b/>
                      <w:bCs/>
                      <w:color w:val="000000" w:themeColor="text1"/>
                      <w:sz w:val="24"/>
                      <w:szCs w:val="24"/>
                    </w:rPr>
                    <w:t xml:space="preserve"> </w:t>
                  </w:r>
                  <w:proofErr w:type="spellStart"/>
                  <w:r w:rsidRPr="00DC7608">
                    <w:rPr>
                      <w:rFonts w:ascii="Times New Roman" w:eastAsia="Times New Roman" w:hAnsi="Times New Roman" w:cs="Times New Roman"/>
                      <w:b/>
                      <w:bCs/>
                      <w:color w:val="000000" w:themeColor="text1"/>
                      <w:sz w:val="24"/>
                      <w:szCs w:val="24"/>
                    </w:rPr>
                    <w:t>được</w:t>
                  </w:r>
                  <w:proofErr w:type="spellEnd"/>
                  <w:r w:rsidRPr="00DC7608">
                    <w:rPr>
                      <w:rFonts w:ascii="Times New Roman" w:eastAsia="Times New Roman" w:hAnsi="Times New Roman" w:cs="Times New Roman"/>
                      <w:b/>
                      <w:bCs/>
                      <w:color w:val="000000" w:themeColor="text1"/>
                      <w:sz w:val="24"/>
                      <w:szCs w:val="24"/>
                    </w:rPr>
                    <w:t xml:space="preserve"> </w:t>
                  </w:r>
                  <w:proofErr w:type="spellStart"/>
                  <w:r w:rsidRPr="00DC7608">
                    <w:rPr>
                      <w:rFonts w:ascii="Times New Roman" w:eastAsia="Times New Roman" w:hAnsi="Times New Roman" w:cs="Times New Roman"/>
                      <w:b/>
                      <w:bCs/>
                      <w:color w:val="000000" w:themeColor="text1"/>
                      <w:sz w:val="24"/>
                      <w:szCs w:val="24"/>
                    </w:rPr>
                    <w:t>xác</w:t>
                  </w:r>
                  <w:proofErr w:type="spellEnd"/>
                  <w:r w:rsidRPr="00DC7608">
                    <w:rPr>
                      <w:rFonts w:ascii="Times New Roman" w:eastAsia="Times New Roman" w:hAnsi="Times New Roman" w:cs="Times New Roman"/>
                      <w:b/>
                      <w:bCs/>
                      <w:color w:val="000000" w:themeColor="text1"/>
                      <w:sz w:val="24"/>
                      <w:szCs w:val="24"/>
                    </w:rPr>
                    <w:t xml:space="preserve"> </w:t>
                  </w:r>
                  <w:proofErr w:type="spellStart"/>
                  <w:r w:rsidRPr="00DC7608">
                    <w:rPr>
                      <w:rFonts w:ascii="Times New Roman" w:eastAsia="Times New Roman" w:hAnsi="Times New Roman" w:cs="Times New Roman"/>
                      <w:b/>
                      <w:bCs/>
                      <w:color w:val="000000" w:themeColor="text1"/>
                      <w:sz w:val="24"/>
                      <w:szCs w:val="24"/>
                    </w:rPr>
                    <w:t>định</w:t>
                  </w:r>
                  <w:proofErr w:type="spellEnd"/>
                  <w:r w:rsidRPr="00DC7608">
                    <w:rPr>
                      <w:rFonts w:ascii="Times New Roman" w:eastAsia="Times New Roman" w:hAnsi="Times New Roman" w:cs="Times New Roman"/>
                      <w:b/>
                      <w:bCs/>
                      <w:color w:val="000000" w:themeColor="text1"/>
                      <w:sz w:val="24"/>
                      <w:szCs w:val="24"/>
                    </w:rPr>
                    <w:t xml:space="preserve"> </w:t>
                  </w:r>
                  <w:proofErr w:type="spellStart"/>
                  <w:r w:rsidRPr="00DC7608">
                    <w:rPr>
                      <w:rFonts w:ascii="Times New Roman" w:eastAsia="Times New Roman" w:hAnsi="Times New Roman" w:cs="Times New Roman"/>
                      <w:b/>
                      <w:bCs/>
                      <w:color w:val="000000" w:themeColor="text1"/>
                      <w:sz w:val="24"/>
                      <w:szCs w:val="24"/>
                    </w:rPr>
                    <w:t>theo</w:t>
                  </w:r>
                  <w:proofErr w:type="spellEnd"/>
                  <w:r w:rsidRPr="00DC7608">
                    <w:rPr>
                      <w:rFonts w:ascii="Times New Roman" w:eastAsia="Times New Roman" w:hAnsi="Times New Roman" w:cs="Times New Roman"/>
                      <w:b/>
                      <w:bCs/>
                      <w:color w:val="000000" w:themeColor="text1"/>
                      <w:sz w:val="24"/>
                      <w:szCs w:val="24"/>
                    </w:rPr>
                    <w:t xml:space="preserve"> </w:t>
                  </w:r>
                  <w:proofErr w:type="spellStart"/>
                  <w:r w:rsidRPr="00DC7608">
                    <w:rPr>
                      <w:rFonts w:ascii="Times New Roman" w:eastAsia="Times New Roman" w:hAnsi="Times New Roman" w:cs="Times New Roman"/>
                      <w:b/>
                      <w:bCs/>
                      <w:color w:val="000000" w:themeColor="text1"/>
                      <w:sz w:val="24"/>
                      <w:szCs w:val="24"/>
                    </w:rPr>
                    <w:t>Khoản</w:t>
                  </w:r>
                  <w:proofErr w:type="spellEnd"/>
                  <w:r w:rsidRPr="00DC7608">
                    <w:rPr>
                      <w:rFonts w:ascii="Times New Roman" w:eastAsia="Times New Roman" w:hAnsi="Times New Roman" w:cs="Times New Roman"/>
                      <w:b/>
                      <w:bCs/>
                      <w:color w:val="000000" w:themeColor="text1"/>
                      <w:sz w:val="24"/>
                      <w:szCs w:val="24"/>
                    </w:rPr>
                    <w:t xml:space="preserve"> 4.a </w:t>
                  </w:r>
                  <w:proofErr w:type="spellStart"/>
                  <w:r w:rsidRPr="00DC7608">
                    <w:rPr>
                      <w:rFonts w:ascii="Times New Roman" w:eastAsia="Times New Roman" w:hAnsi="Times New Roman" w:cs="Times New Roman"/>
                      <w:b/>
                      <w:bCs/>
                      <w:color w:val="000000" w:themeColor="text1"/>
                      <w:sz w:val="24"/>
                      <w:szCs w:val="24"/>
                    </w:rPr>
                    <w:t>Điều</w:t>
                  </w:r>
                  <w:proofErr w:type="spellEnd"/>
                  <w:r w:rsidRPr="00DC7608">
                    <w:rPr>
                      <w:rFonts w:ascii="Times New Roman" w:eastAsia="Times New Roman" w:hAnsi="Times New Roman" w:cs="Times New Roman"/>
                      <w:b/>
                      <w:bCs/>
                      <w:color w:val="000000" w:themeColor="text1"/>
                      <w:sz w:val="24"/>
                      <w:szCs w:val="24"/>
                    </w:rPr>
                    <w:t xml:space="preserve"> </w:t>
                  </w:r>
                  <w:proofErr w:type="spellStart"/>
                  <w:r w:rsidRPr="00DC7608">
                    <w:rPr>
                      <w:rFonts w:ascii="Times New Roman" w:eastAsia="Times New Roman" w:hAnsi="Times New Roman" w:cs="Times New Roman"/>
                      <w:b/>
                      <w:bCs/>
                      <w:color w:val="000000" w:themeColor="text1"/>
                      <w:sz w:val="24"/>
                      <w:szCs w:val="24"/>
                    </w:rPr>
                    <w:t>này</w:t>
                  </w:r>
                  <w:proofErr w:type="spellEnd"/>
                </w:p>
              </w:tc>
            </w:tr>
            <w:tr w:rsidR="00000FA3" w:rsidRPr="00DC7608" w14:paraId="4C23DE40" w14:textId="77777777" w:rsidTr="008624CF">
              <w:trPr>
                <w:tblCellSpacing w:w="0" w:type="dxa"/>
              </w:trPr>
              <w:tc>
                <w:tcPr>
                  <w:tcW w:w="1090" w:type="pct"/>
                  <w:vMerge/>
                  <w:shd w:val="clear" w:color="auto" w:fill="FFFFFF"/>
                  <w:vAlign w:val="center"/>
                  <w:hideMark/>
                </w:tcPr>
                <w:p w14:paraId="789E6A9D" w14:textId="77777777" w:rsidR="00000FA3" w:rsidRPr="00DC7608" w:rsidRDefault="00000FA3" w:rsidP="008624CF">
                  <w:pPr>
                    <w:spacing w:after="120" w:line="240" w:lineRule="auto"/>
                    <w:rPr>
                      <w:rFonts w:ascii="Times New Roman" w:eastAsia="Times New Roman" w:hAnsi="Times New Roman" w:cs="Times New Roman"/>
                      <w:color w:val="000000" w:themeColor="text1"/>
                      <w:sz w:val="24"/>
                      <w:szCs w:val="24"/>
                    </w:rPr>
                  </w:pPr>
                </w:p>
              </w:tc>
              <w:tc>
                <w:tcPr>
                  <w:tcW w:w="188" w:type="pct"/>
                  <w:vMerge/>
                  <w:shd w:val="clear" w:color="auto" w:fill="FFFFFF"/>
                  <w:vAlign w:val="center"/>
                  <w:hideMark/>
                </w:tcPr>
                <w:p w14:paraId="706D11C7" w14:textId="77777777" w:rsidR="00000FA3" w:rsidRPr="00DC7608" w:rsidRDefault="00000FA3" w:rsidP="008624CF">
                  <w:pPr>
                    <w:spacing w:after="120" w:line="240" w:lineRule="auto"/>
                    <w:rPr>
                      <w:rFonts w:ascii="Times New Roman" w:eastAsia="Times New Roman" w:hAnsi="Times New Roman" w:cs="Times New Roman"/>
                      <w:color w:val="000000" w:themeColor="text1"/>
                      <w:sz w:val="24"/>
                      <w:szCs w:val="24"/>
                    </w:rPr>
                  </w:pPr>
                </w:p>
              </w:tc>
              <w:tc>
                <w:tcPr>
                  <w:tcW w:w="3722" w:type="pct"/>
                  <w:gridSpan w:val="4"/>
                  <w:shd w:val="clear" w:color="auto" w:fill="FFFFFF"/>
                  <w:vAlign w:val="center"/>
                  <w:hideMark/>
                </w:tcPr>
                <w:p w14:paraId="234FEC2A" w14:textId="77777777" w:rsidR="00000FA3" w:rsidRPr="00DC7608" w:rsidRDefault="00000FA3" w:rsidP="008624CF">
                  <w:pPr>
                    <w:spacing w:after="120" w:line="240" w:lineRule="auto"/>
                    <w:jc w:val="center"/>
                    <w:rPr>
                      <w:rFonts w:ascii="Times New Roman" w:eastAsia="Times New Roman" w:hAnsi="Times New Roman" w:cs="Times New Roman"/>
                      <w:color w:val="000000" w:themeColor="text1"/>
                      <w:sz w:val="24"/>
                      <w:szCs w:val="24"/>
                      <w:lang w:val="vi-VN"/>
                    </w:rPr>
                  </w:pPr>
                  <w:r w:rsidRPr="00DC7608">
                    <w:rPr>
                      <w:rFonts w:ascii="Times New Roman" w:eastAsia="Times New Roman" w:hAnsi="Times New Roman" w:cs="Times New Roman"/>
                      <w:color w:val="000000" w:themeColor="text1"/>
                      <w:sz w:val="24"/>
                      <w:szCs w:val="24"/>
                      <w:lang w:val="vi-VN"/>
                    </w:rPr>
                    <w:t>Diện tích thửa đất so sánh</w:t>
                  </w:r>
                </w:p>
              </w:tc>
            </w:tr>
          </w:tbl>
          <w:p w14:paraId="171212AC"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rPr>
            </w:pPr>
          </w:p>
        </w:tc>
      </w:tr>
      <w:tr w:rsidR="00000FA3" w:rsidRPr="00963E2E" w14:paraId="091C4DC5" w14:textId="77777777" w:rsidTr="008624CF">
        <w:trPr>
          <w:gridAfter w:val="1"/>
          <w:wAfter w:w="112" w:type="dxa"/>
          <w:trHeight w:val="264"/>
        </w:trPr>
        <w:tc>
          <w:tcPr>
            <w:tcW w:w="710" w:type="dxa"/>
            <w:shd w:val="clear" w:color="auto" w:fill="FFFFFF" w:themeFill="background1"/>
          </w:tcPr>
          <w:p w14:paraId="11034163"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44F02B16" w14:textId="77777777" w:rsidR="00000FA3" w:rsidRPr="00DC7608" w:rsidRDefault="00000FA3" w:rsidP="008624CF">
            <w:pPr>
              <w:spacing w:after="120"/>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b/>
                <w:bCs/>
                <w:color w:val="000000" w:themeColor="text1"/>
                <w:spacing w:val="3"/>
                <w:sz w:val="24"/>
                <w:szCs w:val="24"/>
                <w:shd w:val="clear" w:color="auto" w:fill="FFFFFF"/>
                <w:lang w:val="vi-VN"/>
              </w:rPr>
              <w:t>Điều 4. Trình tự, nội dung xác định giá đất theo phương pháp so sánh</w:t>
            </w:r>
          </w:p>
        </w:tc>
        <w:tc>
          <w:tcPr>
            <w:tcW w:w="4536" w:type="dxa"/>
            <w:gridSpan w:val="2"/>
            <w:shd w:val="clear" w:color="auto" w:fill="FFFFFF" w:themeFill="background1"/>
          </w:tcPr>
          <w:p w14:paraId="4CB1C6B4"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4. Trường hợp thửa đất so sánh có tài sản gắn liền với đất thì giá trị của tài sản gắn liền với đất (nếu có) của thửa đất so sánh được xác định như sau:</w:t>
            </w:r>
          </w:p>
          <w:p w14:paraId="5B20CDD1"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b) Đối với trường hợp tài sản gắn liền với đất là cây lâu năm, rừng trồng</w:t>
            </w:r>
          </w:p>
          <w:p w14:paraId="1484B062"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w:t>
            </w:r>
          </w:p>
          <w:p w14:paraId="416F50D4"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 xml:space="preserve">Đối với rừng trồng thì giá trị của tài sản gắn liền với đất tại thời điểm chuyển nhượng, trúng đấu giá quyền sử dụng đất thực hiện theo quy định của pháp luật chuyên ngành; trường hợp chưa có quy </w:t>
            </w:r>
            <w:r w:rsidRPr="00DC7608">
              <w:rPr>
                <w:rFonts w:ascii="Times New Roman" w:hAnsi="Times New Roman" w:cs="Times New Roman"/>
                <w:color w:val="000000" w:themeColor="text1"/>
                <w:spacing w:val="3"/>
                <w:sz w:val="24"/>
                <w:szCs w:val="24"/>
                <w:shd w:val="clear" w:color="auto" w:fill="FFFFFF"/>
                <w:lang w:val="vi-VN"/>
              </w:rPr>
              <w:lastRenderedPageBreak/>
              <w:t>định thì giá trị của tài sản gắn liền với đất được xác định bằng tổng chi phí đã đầu tư để trồng, chăm sóc rừng trồng đến thời điểm chuyển nhượng, trúng đấu giá quyền sử dụng đất hoặc được xác định theo đơn giá bồi thường đối với rừng trồng do Ủy ban nhân dân cấp tỉnh ban hành.</w:t>
            </w:r>
          </w:p>
          <w:p w14:paraId="667CBBD1"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p>
        </w:tc>
        <w:tc>
          <w:tcPr>
            <w:tcW w:w="3969" w:type="dxa"/>
            <w:shd w:val="clear" w:color="auto" w:fill="FFFFFF" w:themeFill="background1"/>
          </w:tcPr>
          <w:p w14:paraId="5A3E22DB"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lastRenderedPageBreak/>
              <w:t>Phương pháp định giá rừng đã được quy định tại Thông tư 20/2023/TT-BNNPTNT nên nhận thấy cần bỏ nội dung về trường hợp chưa có quy định.</w:t>
            </w:r>
          </w:p>
          <w:p w14:paraId="1CCC14E9"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p>
          <w:p w14:paraId="5C4AF0F4"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t>Trong trường hợp vẫn muốn giữ nội dung về việc chưa có quy định thì đề xuất điều chỉnh tương tự như nội dung đối với cây lâu năm.</w:t>
            </w:r>
          </w:p>
        </w:tc>
        <w:tc>
          <w:tcPr>
            <w:tcW w:w="4678" w:type="dxa"/>
            <w:gridSpan w:val="2"/>
            <w:shd w:val="clear" w:color="auto" w:fill="FFFFFF" w:themeFill="background1"/>
          </w:tcPr>
          <w:p w14:paraId="420AB754"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Đề xuất điều chỉnh theo 02 phương án như sau:</w:t>
            </w:r>
          </w:p>
          <w:p w14:paraId="3027E091"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Phương án 1:</w:t>
            </w:r>
          </w:p>
          <w:p w14:paraId="04DEE65B" w14:textId="77777777" w:rsidR="00000FA3" w:rsidRPr="00DC7608" w:rsidRDefault="00000FA3" w:rsidP="008624CF">
            <w:pPr>
              <w:spacing w:after="120"/>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“b) Đối với trường hợp tài sản gắn liền với đất là cây lâu năm, rừng trồng</w:t>
            </w:r>
          </w:p>
          <w:p w14:paraId="7637F611" w14:textId="77777777" w:rsidR="00000FA3" w:rsidRPr="00DC7608" w:rsidRDefault="00000FA3" w:rsidP="008624CF">
            <w:pPr>
              <w:spacing w:after="120"/>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w:t>
            </w:r>
          </w:p>
          <w:p w14:paraId="5BE7CF2E"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Đối với rừng trồng thì giá trị của tài sản gắn liền với đất tại thời điểm chuyển nhượng, trúng đấu giá quyền sử dụng đất thực hiện theo quy định của pháp luật chuyên ngành</w:t>
            </w:r>
            <w:r w:rsidRPr="00DC7608">
              <w:rPr>
                <w:rFonts w:ascii="Times New Roman" w:hAnsi="Times New Roman" w:cs="Times New Roman"/>
                <w:i/>
                <w:strike/>
                <w:color w:val="000000" w:themeColor="text1"/>
                <w:spacing w:val="3"/>
                <w:sz w:val="24"/>
                <w:szCs w:val="24"/>
                <w:shd w:val="clear" w:color="auto" w:fill="FFFFFF"/>
                <w:lang w:val="vi-VN"/>
              </w:rPr>
              <w:t xml:space="preserve">; trường hợp chưa có quy định thì giá trị của tài sản gắn liền với đất được </w:t>
            </w:r>
            <w:r w:rsidRPr="00DC7608">
              <w:rPr>
                <w:rFonts w:ascii="Times New Roman" w:hAnsi="Times New Roman" w:cs="Times New Roman"/>
                <w:i/>
                <w:strike/>
                <w:color w:val="000000" w:themeColor="text1"/>
                <w:spacing w:val="3"/>
                <w:sz w:val="24"/>
                <w:szCs w:val="24"/>
                <w:shd w:val="clear" w:color="auto" w:fill="FFFFFF"/>
                <w:lang w:val="vi-VN"/>
              </w:rPr>
              <w:lastRenderedPageBreak/>
              <w:t>xác định bằng tổng chi phí đã đầu tư để trồng, chăm sóc rừng trồng đến thời điểm chuyển nhượng, trúng đấu giá quyền sử dụng đất hoặc được xác định theo đơn giá bồi thường đối với rừng trồng do Ủy ban nhân dân cấp tỉnh ban hành</w:t>
            </w:r>
            <w:r w:rsidRPr="00DC7608">
              <w:rPr>
                <w:rFonts w:ascii="Times New Roman" w:hAnsi="Times New Roman" w:cs="Times New Roman"/>
                <w:i/>
                <w:color w:val="000000" w:themeColor="text1"/>
                <w:spacing w:val="3"/>
                <w:sz w:val="24"/>
                <w:szCs w:val="24"/>
                <w:shd w:val="clear" w:color="auto" w:fill="FFFFFF"/>
                <w:lang w:val="vi-VN"/>
              </w:rPr>
              <w:t>.”</w:t>
            </w:r>
          </w:p>
          <w:p w14:paraId="6703EBDA"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Phương án 2:</w:t>
            </w:r>
          </w:p>
          <w:p w14:paraId="1C7C09BA" w14:textId="77777777" w:rsidR="00000FA3" w:rsidRPr="00DC7608" w:rsidRDefault="00000FA3" w:rsidP="008624CF">
            <w:pPr>
              <w:spacing w:after="120"/>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“b) Đối với trường hợp tài sản gắn liền với đất là cây lâu năm, rừng trồng</w:t>
            </w:r>
          </w:p>
          <w:p w14:paraId="5D8DDDE4" w14:textId="77777777" w:rsidR="00000FA3" w:rsidRPr="00DC7608" w:rsidRDefault="00000FA3" w:rsidP="008624CF">
            <w:pPr>
              <w:spacing w:after="120"/>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w:t>
            </w:r>
          </w:p>
          <w:p w14:paraId="26864BF2"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xml:space="preserve">Đối với rừng trồng thì giá trị của tài sản gắn liền với đất tại thời điểm chuyển nhượng, trúng đấu giá quyền sử dụng đất thực hiện theo quy định của pháp luật chuyên ngành; trường hợp chưa có quy định thì giá trị của tài sản gắn liền với đất được xác định bằng </w:t>
            </w:r>
            <w:r w:rsidRPr="00DC7608">
              <w:rPr>
                <w:rFonts w:ascii="Times New Roman" w:hAnsi="Times New Roman" w:cs="Times New Roman"/>
                <w:i/>
                <w:strike/>
                <w:color w:val="000000" w:themeColor="text1"/>
                <w:spacing w:val="3"/>
                <w:sz w:val="24"/>
                <w:szCs w:val="24"/>
                <w:shd w:val="clear" w:color="auto" w:fill="FFFFFF"/>
                <w:lang w:val="vi-VN"/>
              </w:rPr>
              <w:t xml:space="preserve">tổng chi phí đã đầu tư để trồng, chăm sóc rừng trồng đến thời điểm chuyển nhượng, trúng đấu giá quyền sử dụng đất </w:t>
            </w:r>
            <w:r w:rsidRPr="00DC7608">
              <w:rPr>
                <w:rFonts w:ascii="Times New Roman" w:hAnsi="Times New Roman" w:cs="Times New Roman"/>
                <w:b/>
                <w:bCs/>
                <w:i/>
                <w:iCs/>
                <w:color w:val="000000" w:themeColor="text1"/>
                <w:spacing w:val="3"/>
                <w:sz w:val="24"/>
                <w:szCs w:val="24"/>
                <w:shd w:val="clear" w:color="auto" w:fill="FFFFFF"/>
                <w:lang w:val="vi-VN"/>
              </w:rPr>
              <w:t>giá trị khai thác tính theo thu nhập từ việc thu hoạch sản phẩm</w:t>
            </w:r>
            <w:r w:rsidRPr="00DC7608">
              <w:rPr>
                <w:rFonts w:ascii="Times New Roman" w:hAnsi="Times New Roman" w:cs="Times New Roman"/>
                <w:i/>
                <w:iCs/>
                <w:color w:val="000000" w:themeColor="text1"/>
                <w:spacing w:val="3"/>
                <w:sz w:val="24"/>
                <w:szCs w:val="24"/>
                <w:shd w:val="clear" w:color="auto" w:fill="FFFFFF"/>
                <w:lang w:val="vi-VN"/>
              </w:rPr>
              <w:t xml:space="preserve"> </w:t>
            </w:r>
            <w:r w:rsidRPr="00DC7608">
              <w:rPr>
                <w:rFonts w:ascii="Times New Roman" w:hAnsi="Times New Roman" w:cs="Times New Roman"/>
                <w:i/>
                <w:color w:val="000000" w:themeColor="text1"/>
                <w:spacing w:val="3"/>
                <w:sz w:val="24"/>
                <w:szCs w:val="24"/>
                <w:shd w:val="clear" w:color="auto" w:fill="FFFFFF"/>
                <w:lang w:val="vi-VN"/>
              </w:rPr>
              <w:t>hoặc được xác định theo đơn giá bồi thường đối với rừng trồng do Ủy ban nhân dân cấp tỉnh ban hành</w:t>
            </w:r>
            <w:r w:rsidRPr="00DC7608">
              <w:rPr>
                <w:rFonts w:ascii="Times New Roman" w:hAnsi="Times New Roman" w:cs="Times New Roman"/>
                <w:i/>
                <w:iCs/>
                <w:color w:val="000000" w:themeColor="text1"/>
                <w:spacing w:val="3"/>
                <w:sz w:val="24"/>
                <w:szCs w:val="24"/>
                <w:shd w:val="clear" w:color="auto" w:fill="FFFFFF"/>
                <w:lang w:val="vi-VN"/>
              </w:rPr>
              <w:t xml:space="preserve">, </w:t>
            </w:r>
            <w:r w:rsidRPr="00DC7608">
              <w:rPr>
                <w:rFonts w:ascii="Times New Roman" w:hAnsi="Times New Roman" w:cs="Times New Roman"/>
                <w:b/>
                <w:bCs/>
                <w:i/>
                <w:iCs/>
                <w:color w:val="000000" w:themeColor="text1"/>
                <w:spacing w:val="3"/>
                <w:sz w:val="24"/>
                <w:szCs w:val="24"/>
                <w:shd w:val="clear" w:color="auto" w:fill="FFFFFF"/>
                <w:lang w:val="vi-VN"/>
              </w:rPr>
              <w:t>theo quyết định của Hội đồng thẩm định giá đất</w:t>
            </w:r>
            <w:r w:rsidRPr="00DC7608">
              <w:rPr>
                <w:rFonts w:ascii="Times New Roman" w:hAnsi="Times New Roman" w:cs="Times New Roman"/>
                <w:b/>
                <w:bCs/>
                <w:i/>
                <w:color w:val="000000" w:themeColor="text1"/>
                <w:spacing w:val="3"/>
                <w:sz w:val="24"/>
                <w:szCs w:val="24"/>
                <w:shd w:val="clear" w:color="auto" w:fill="FFFFFF"/>
                <w:lang w:val="vi-VN"/>
              </w:rPr>
              <w:t>.”</w:t>
            </w:r>
          </w:p>
        </w:tc>
      </w:tr>
      <w:tr w:rsidR="00000FA3" w:rsidRPr="00963E2E" w14:paraId="35DEA693" w14:textId="77777777" w:rsidTr="008624CF">
        <w:trPr>
          <w:gridAfter w:val="1"/>
          <w:wAfter w:w="112" w:type="dxa"/>
          <w:trHeight w:val="264"/>
        </w:trPr>
        <w:tc>
          <w:tcPr>
            <w:tcW w:w="710" w:type="dxa"/>
            <w:shd w:val="clear" w:color="auto" w:fill="FFFFFF" w:themeFill="background1"/>
          </w:tcPr>
          <w:p w14:paraId="1DE043A7"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3F902347" w14:textId="77777777" w:rsidR="00000FA3" w:rsidRPr="00DC7608" w:rsidRDefault="00000FA3" w:rsidP="008624CF">
            <w:pPr>
              <w:spacing w:after="120"/>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b/>
                <w:color w:val="000000" w:themeColor="text1"/>
                <w:sz w:val="24"/>
                <w:szCs w:val="24"/>
                <w:lang w:val="vi-VN"/>
              </w:rPr>
              <w:t>Điểm a Khoản 1 Điều 5</w:t>
            </w:r>
          </w:p>
        </w:tc>
        <w:tc>
          <w:tcPr>
            <w:tcW w:w="4536" w:type="dxa"/>
            <w:gridSpan w:val="2"/>
            <w:shd w:val="clear" w:color="auto" w:fill="FFFFFF" w:themeFill="background1"/>
          </w:tcPr>
          <w:p w14:paraId="17A62AD2"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 xml:space="preserve">- </w:t>
            </w:r>
            <w:r w:rsidRPr="00DC7608">
              <w:rPr>
                <w:rFonts w:ascii="Times New Roman" w:hAnsi="Times New Roman" w:cs="Times New Roman"/>
                <w:color w:val="000000" w:themeColor="text1"/>
                <w:sz w:val="24"/>
                <w:szCs w:val="24"/>
                <w:lang w:val="vi-VN"/>
              </w:rPr>
              <w:tab/>
              <w:t>Dự thảo không quy định về điều chỉnh điều khoản này;</w:t>
            </w:r>
          </w:p>
          <w:p w14:paraId="5CC56D77"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    Quy định hiện tại trong Nghị định 71 như sau:</w:t>
            </w:r>
          </w:p>
          <w:p w14:paraId="1D054A65"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u w:val="single"/>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lastRenderedPageBreak/>
              <w:t xml:space="preserve">a) Đối với đất phi nông nghiệp thì khảo sát, thu thập từ việc cho thuê đất, cho thuê mặt bằng trong thời gian 03 năm (được tính từ ngày 01 tháng 01 đến hết ngày 31 tháng 12) liên tục liền kề trước thời điểm định giá của thửa đất, khu đất cần định giá hoặc trong 01 năm (được tính từ ngày 01 tháng 01 đến hết ngày 31 tháng 12) liền kề trước thời điểm định giá của </w:t>
            </w:r>
            <w:r w:rsidRPr="00DC7608">
              <w:rPr>
                <w:rFonts w:ascii="Times New Roman" w:hAnsi="Times New Roman" w:cs="Times New Roman"/>
                <w:i/>
                <w:color w:val="000000" w:themeColor="text1"/>
                <w:spacing w:val="3"/>
                <w:sz w:val="24"/>
                <w:szCs w:val="24"/>
                <w:u w:val="single"/>
                <w:shd w:val="clear" w:color="auto" w:fill="FFFFFF"/>
                <w:lang w:val="vi-VN"/>
              </w:rPr>
              <w:t>03 thửa đất có khoảng cách gần nhất đến thửa đất, khu đất cần định giá để so sánh.</w:t>
            </w:r>
          </w:p>
          <w:p w14:paraId="6F03C833"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u w:val="single"/>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xml:space="preserve">Trường hợp không thu thập được thông tin từ việc cho thuê đất, cho thuê mặt bằng thì thu thập thông tin về thu nhập từ hoạt động sản xuất, kinh doanh ghi trong báo cáo tài chính trong thời gian 03 năm (được tính từ ngày 01 tháng 01 đến hết ngày 31 tháng 12) liên tục liền kề trước thời điểm định giá của thửa đất, khu đất cần định giá hoặc trong báo cáo tài chính của 01 năm liền kề trước thời điểm định giá </w:t>
            </w:r>
            <w:r w:rsidRPr="00DC7608">
              <w:rPr>
                <w:rFonts w:ascii="Times New Roman" w:hAnsi="Times New Roman" w:cs="Times New Roman"/>
                <w:i/>
                <w:color w:val="000000" w:themeColor="text1"/>
                <w:spacing w:val="3"/>
                <w:sz w:val="24"/>
                <w:szCs w:val="24"/>
                <w:u w:val="single"/>
                <w:shd w:val="clear" w:color="auto" w:fill="FFFFFF"/>
                <w:lang w:val="vi-VN"/>
              </w:rPr>
              <w:t>của 03 thửa đất có khoảng cách gần nhất đến thửa đất, khu đất cần định giá;</w:t>
            </w:r>
          </w:p>
          <w:p w14:paraId="7F243F9D"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p>
        </w:tc>
        <w:tc>
          <w:tcPr>
            <w:tcW w:w="3969" w:type="dxa"/>
            <w:shd w:val="clear" w:color="auto" w:fill="FFFFFF" w:themeFill="background1"/>
          </w:tcPr>
          <w:p w14:paraId="2CA96A3D"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b/>
                <w:color w:val="000000" w:themeColor="text1"/>
                <w:spacing w:val="3"/>
                <w:sz w:val="24"/>
                <w:szCs w:val="24"/>
                <w:shd w:val="clear" w:color="auto" w:fill="FFFFFF"/>
                <w:lang w:val="vi-VN"/>
              </w:rPr>
              <w:lastRenderedPageBreak/>
              <w:t xml:space="preserve">Lý do: </w:t>
            </w:r>
            <w:r w:rsidRPr="00DC7608">
              <w:rPr>
                <w:rFonts w:ascii="Times New Roman" w:hAnsi="Times New Roman" w:cs="Times New Roman"/>
                <w:color w:val="000000" w:themeColor="text1"/>
                <w:spacing w:val="3"/>
                <w:sz w:val="24"/>
                <w:szCs w:val="24"/>
                <w:shd w:val="clear" w:color="auto" w:fill="FFFFFF"/>
                <w:lang w:val="vi-VN"/>
              </w:rPr>
              <w:t>Nếu chỉ xét tới vị trí thì sẽ không đảm bảo đầy các yếu tố tương đồng với thửa đất cần định giá dẫn tới định giá sai. Đề xuất quy định giống như phương pháp so sánh.</w:t>
            </w:r>
          </w:p>
        </w:tc>
        <w:tc>
          <w:tcPr>
            <w:tcW w:w="4678" w:type="dxa"/>
            <w:gridSpan w:val="2"/>
            <w:shd w:val="clear" w:color="auto" w:fill="FFFFFF" w:themeFill="background1"/>
          </w:tcPr>
          <w:p w14:paraId="7A5D77E7" w14:textId="77777777" w:rsidR="00000FA3" w:rsidRPr="00DC7608" w:rsidRDefault="00000FA3" w:rsidP="008624CF">
            <w:pPr>
              <w:spacing w:after="120"/>
              <w:contextualSpacing/>
              <w:mirrorIndents/>
              <w:jc w:val="both"/>
              <w:rPr>
                <w:rFonts w:ascii="Times New Roman" w:hAnsi="Times New Roman" w:cs="Times New Roman"/>
                <w:b/>
                <w:color w:val="000000" w:themeColor="text1"/>
                <w:spacing w:val="3"/>
                <w:sz w:val="24"/>
                <w:szCs w:val="24"/>
                <w:shd w:val="clear" w:color="auto" w:fill="FFFFFF"/>
                <w:lang w:val="vi-VN"/>
              </w:rPr>
            </w:pPr>
            <w:r w:rsidRPr="00DC7608">
              <w:rPr>
                <w:rFonts w:ascii="Times New Roman" w:hAnsi="Times New Roman" w:cs="Times New Roman"/>
                <w:b/>
                <w:color w:val="000000" w:themeColor="text1"/>
                <w:spacing w:val="3"/>
                <w:sz w:val="24"/>
                <w:szCs w:val="24"/>
                <w:shd w:val="clear" w:color="auto" w:fill="FFFFFF"/>
                <w:lang w:val="vi-VN"/>
              </w:rPr>
              <w:t>Đề xuất:</w:t>
            </w:r>
          </w:p>
          <w:p w14:paraId="6ECDDFA3"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xml:space="preserve">a) Đối với đất phi nông nghiệp thì khảo sát, thu thập từ việc cho thuê đất, cho thuê mặt bằng trong thời gian 03 năm (được tính từ ngày 01 tháng 01 đến hết ngày 31 tháng 12) </w:t>
            </w:r>
            <w:r w:rsidRPr="00DC7608">
              <w:rPr>
                <w:rFonts w:ascii="Times New Roman" w:hAnsi="Times New Roman" w:cs="Times New Roman"/>
                <w:i/>
                <w:color w:val="000000" w:themeColor="text1"/>
                <w:spacing w:val="3"/>
                <w:sz w:val="24"/>
                <w:szCs w:val="24"/>
                <w:shd w:val="clear" w:color="auto" w:fill="FFFFFF"/>
                <w:lang w:val="vi-VN"/>
              </w:rPr>
              <w:lastRenderedPageBreak/>
              <w:t xml:space="preserve">liên tục liền kề trước thời điểm định giá của thửa đất, khu đất cần định giá hoặc trong 01 năm (được tính từ ngày 01 tháng 01 đến hết ngày 31 tháng 12) liền kề trước thời điểm định giá của 03 thửa đất có khoảng cách gần nhất đến thửa đất, khu đất cần định giá để so sánh </w:t>
            </w:r>
            <w:r w:rsidRPr="00DC7608">
              <w:rPr>
                <w:rFonts w:ascii="Times New Roman" w:hAnsi="Times New Roman" w:cs="Times New Roman"/>
                <w:b/>
                <w:bCs/>
                <w:i/>
                <w:color w:val="000000" w:themeColor="text1"/>
                <w:spacing w:val="3"/>
                <w:sz w:val="24"/>
                <w:szCs w:val="24"/>
                <w:shd w:val="clear" w:color="auto" w:fill="FFFFFF"/>
                <w:lang w:val="vi-VN"/>
              </w:rPr>
              <w:t>và có sự tương đồng nhất định về các yếu tố ảnh hưởng đến giá đất.</w:t>
            </w:r>
          </w:p>
          <w:p w14:paraId="6B0960D4" w14:textId="77777777" w:rsidR="00000FA3" w:rsidRPr="00DC7608" w:rsidRDefault="00000FA3" w:rsidP="008624CF">
            <w:pPr>
              <w:spacing w:after="120"/>
              <w:contextualSpacing/>
              <w:mirrorIndents/>
              <w:jc w:val="both"/>
              <w:rPr>
                <w:rFonts w:ascii="Times New Roman" w:hAnsi="Times New Roman" w:cs="Times New Roman"/>
                <w:b/>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ab/>
              <w:t xml:space="preserve">Trường hợp không thu thập được thông tin từ việc cho thuê đất, cho thuê mặt bằng thì thu thập thông tin về thu nhập từ hoạt động sản xuất, kinh doanh ghi trong báo cáo tài chính trong thời gian 03 năm (được tính từ ngày 01 tháng 01 đến hết ngày 31 tháng 12) liên tục liền kề trước thời điểm định giá của thửa đất, khu đất cần định giá hoặc trong báo cáo tài chính của 01 năm liền kề trước thời điểm định giá của 03 thửa đất có khoảng cách gần nhất đến thửa đất, khu đất cần định giá </w:t>
            </w:r>
            <w:r w:rsidRPr="00DC7608">
              <w:rPr>
                <w:rFonts w:ascii="Times New Roman" w:hAnsi="Times New Roman" w:cs="Times New Roman"/>
                <w:b/>
                <w:bCs/>
                <w:i/>
                <w:color w:val="000000" w:themeColor="text1"/>
                <w:spacing w:val="3"/>
                <w:sz w:val="24"/>
                <w:szCs w:val="24"/>
                <w:shd w:val="clear" w:color="auto" w:fill="FFFFFF"/>
                <w:lang w:val="vi-VN"/>
              </w:rPr>
              <w:t>và có sự tương đồng nhất định về các yếu tố ảnh hưởng đến giá đất;</w:t>
            </w:r>
          </w:p>
          <w:p w14:paraId="61D4A584"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p>
        </w:tc>
      </w:tr>
      <w:tr w:rsidR="00000FA3" w:rsidRPr="00963E2E" w14:paraId="1E7BE21E" w14:textId="77777777" w:rsidTr="008624CF">
        <w:trPr>
          <w:gridAfter w:val="1"/>
          <w:wAfter w:w="112" w:type="dxa"/>
          <w:trHeight w:val="264"/>
        </w:trPr>
        <w:tc>
          <w:tcPr>
            <w:tcW w:w="710" w:type="dxa"/>
            <w:shd w:val="clear" w:color="auto" w:fill="FFFFFF" w:themeFill="background1"/>
          </w:tcPr>
          <w:p w14:paraId="39A92547"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2907E066" w14:textId="77777777" w:rsidR="00000FA3" w:rsidRPr="00DC7608" w:rsidRDefault="00000FA3" w:rsidP="008624CF">
            <w:pPr>
              <w:spacing w:after="120"/>
              <w:rPr>
                <w:rFonts w:ascii="Times New Roman" w:hAnsi="Times New Roman" w:cs="Times New Roman"/>
                <w:b/>
                <w:color w:val="000000" w:themeColor="text1"/>
                <w:sz w:val="24"/>
                <w:szCs w:val="24"/>
                <w:lang w:val="vi-VN"/>
              </w:rPr>
            </w:pPr>
            <w:r w:rsidRPr="00DC7608">
              <w:rPr>
                <w:rFonts w:ascii="Times New Roman" w:hAnsi="Times New Roman" w:cs="Times New Roman"/>
                <w:b/>
                <w:color w:val="000000" w:themeColor="text1"/>
                <w:sz w:val="24"/>
                <w:szCs w:val="24"/>
                <w:lang w:val="vi-VN"/>
              </w:rPr>
              <w:t>Điểm a Khoản 2 Điều 5</w:t>
            </w:r>
          </w:p>
        </w:tc>
        <w:tc>
          <w:tcPr>
            <w:tcW w:w="4536" w:type="dxa"/>
            <w:gridSpan w:val="2"/>
            <w:shd w:val="clear" w:color="auto" w:fill="FFFFFF" w:themeFill="background1"/>
          </w:tcPr>
          <w:p w14:paraId="2E386719"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 xml:space="preserve">- </w:t>
            </w:r>
            <w:r w:rsidRPr="00DC7608">
              <w:rPr>
                <w:rFonts w:ascii="Times New Roman" w:hAnsi="Times New Roman" w:cs="Times New Roman"/>
                <w:color w:val="000000" w:themeColor="text1"/>
                <w:sz w:val="24"/>
                <w:szCs w:val="24"/>
                <w:lang w:val="vi-VN"/>
              </w:rPr>
              <w:tab/>
              <w:t>Dự thảo không quy định về điều chỉnh điều khoản này;</w:t>
            </w:r>
          </w:p>
          <w:p w14:paraId="44D7ECD8" w14:textId="77777777" w:rsidR="00000FA3" w:rsidRPr="00DC7608" w:rsidRDefault="00000FA3" w:rsidP="008624CF">
            <w:pPr>
              <w:spacing w:after="120"/>
              <w:contextualSpacing/>
              <w:mirrorIndents/>
              <w:jc w:val="both"/>
              <w:rPr>
                <w:rFonts w:ascii="Times New Roman" w:hAnsi="Times New Roman" w:cs="Times New Roman"/>
                <w:color w:val="000000" w:themeColor="text1"/>
                <w:sz w:val="24"/>
                <w:szCs w:val="24"/>
                <w:lang w:val="vi-VN"/>
              </w:rPr>
            </w:pPr>
          </w:p>
          <w:p w14:paraId="2AA5EE3D"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w:t>
            </w:r>
            <w:r w:rsidRPr="00DC7608">
              <w:rPr>
                <w:rFonts w:ascii="Times New Roman" w:hAnsi="Times New Roman" w:cs="Times New Roman"/>
                <w:color w:val="000000" w:themeColor="text1"/>
                <w:sz w:val="24"/>
                <w:szCs w:val="24"/>
                <w:lang w:val="vi-VN"/>
              </w:rPr>
              <w:tab/>
              <w:t>Quy định hiện tại trong Nghị định 71 như sau:</w:t>
            </w:r>
          </w:p>
          <w:p w14:paraId="3AB176D9"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a) Đối với đất phi nông nghiệp</w:t>
            </w:r>
          </w:p>
          <w:p w14:paraId="452930C2"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i/>
                <w:color w:val="000000" w:themeColor="text1"/>
                <w:spacing w:val="3"/>
                <w:sz w:val="24"/>
                <w:szCs w:val="24"/>
                <w:shd w:val="clear" w:color="auto" w:fill="FFFFFF"/>
                <w:lang w:val="vi-VN"/>
              </w:rPr>
              <w:t xml:space="preserve">Chi phí để tạo ra thu nhập từ việc sử dụng </w:t>
            </w:r>
            <w:r w:rsidRPr="00DC7608">
              <w:rPr>
                <w:rFonts w:ascii="Times New Roman" w:hAnsi="Times New Roman" w:cs="Times New Roman"/>
                <w:i/>
                <w:color w:val="000000" w:themeColor="text1"/>
                <w:spacing w:val="3"/>
                <w:sz w:val="24"/>
                <w:szCs w:val="24"/>
                <w:shd w:val="clear" w:color="auto" w:fill="FFFFFF"/>
                <w:lang w:val="vi-VN"/>
              </w:rPr>
              <w:lastRenderedPageBreak/>
              <w:t>đất quy định tại điểm a khoản 1 Điều này là các khoản chi phí vận hành, duy tu, bảo dưỡng công trình xây dựng gắn liền với đất, chi phí sản xuất được xác định theo định mức, đơn giá do cơ quan nhà nước có thẩm quyền ban hành; các khoản thuế liên quan đến sử dụng đất.</w:t>
            </w:r>
          </w:p>
        </w:tc>
        <w:tc>
          <w:tcPr>
            <w:tcW w:w="3969" w:type="dxa"/>
            <w:shd w:val="clear" w:color="auto" w:fill="FFFFFF" w:themeFill="background1"/>
          </w:tcPr>
          <w:p w14:paraId="584058B8" w14:textId="77777777" w:rsidR="00000FA3" w:rsidRPr="00DC7608" w:rsidRDefault="00000FA3" w:rsidP="008624CF">
            <w:pPr>
              <w:spacing w:after="120"/>
              <w:jc w:val="both"/>
              <w:rPr>
                <w:rFonts w:ascii="Times New Roman" w:hAnsi="Times New Roman" w:cs="Times New Roman"/>
                <w:b/>
                <w:color w:val="000000" w:themeColor="text1"/>
                <w:spacing w:val="3"/>
                <w:sz w:val="24"/>
                <w:szCs w:val="24"/>
                <w:shd w:val="clear" w:color="auto" w:fill="FFFFFF"/>
                <w:lang w:val="vi-VN"/>
              </w:rPr>
            </w:pPr>
            <w:r w:rsidRPr="00DC7608">
              <w:rPr>
                <w:rFonts w:ascii="Times New Roman" w:hAnsi="Times New Roman" w:cs="Times New Roman"/>
                <w:b/>
                <w:color w:val="000000" w:themeColor="text1"/>
                <w:spacing w:val="3"/>
                <w:sz w:val="24"/>
                <w:szCs w:val="24"/>
                <w:shd w:val="clear" w:color="auto" w:fill="FFFFFF"/>
                <w:lang w:val="vi-VN"/>
              </w:rPr>
              <w:lastRenderedPageBreak/>
              <w:t xml:space="preserve">Lý do: </w:t>
            </w:r>
            <w:r w:rsidRPr="00DC7608">
              <w:rPr>
                <w:rFonts w:ascii="Times New Roman" w:hAnsi="Times New Roman" w:cs="Times New Roman"/>
                <w:color w:val="000000" w:themeColor="text1"/>
                <w:spacing w:val="3"/>
                <w:sz w:val="24"/>
                <w:szCs w:val="24"/>
                <w:shd w:val="clear" w:color="auto" w:fill="FFFFFF"/>
                <w:lang w:val="vi-VN"/>
              </w:rPr>
              <w:t>Các chi phí được quy định tại khoản này chưa đầy đủ so với thực tế.</w:t>
            </w:r>
          </w:p>
        </w:tc>
        <w:tc>
          <w:tcPr>
            <w:tcW w:w="4678" w:type="dxa"/>
            <w:gridSpan w:val="2"/>
            <w:shd w:val="clear" w:color="auto" w:fill="FFFFFF" w:themeFill="background1"/>
          </w:tcPr>
          <w:p w14:paraId="3798674E" w14:textId="77777777" w:rsidR="00000FA3" w:rsidRPr="00DC7608" w:rsidRDefault="00000FA3" w:rsidP="008624CF">
            <w:pPr>
              <w:spacing w:after="120"/>
              <w:contextualSpacing/>
              <w:mirrorIndents/>
              <w:jc w:val="both"/>
              <w:rPr>
                <w:rFonts w:ascii="Times New Roman" w:hAnsi="Times New Roman" w:cs="Times New Roman"/>
                <w:b/>
                <w:color w:val="000000" w:themeColor="text1"/>
                <w:spacing w:val="3"/>
                <w:sz w:val="24"/>
                <w:szCs w:val="24"/>
                <w:shd w:val="clear" w:color="auto" w:fill="FFFFFF"/>
                <w:lang w:val="vi-VN"/>
              </w:rPr>
            </w:pPr>
            <w:r w:rsidRPr="00DC7608">
              <w:rPr>
                <w:rFonts w:ascii="Times New Roman" w:hAnsi="Times New Roman" w:cs="Times New Roman"/>
                <w:b/>
                <w:color w:val="000000" w:themeColor="text1"/>
                <w:spacing w:val="3"/>
                <w:sz w:val="24"/>
                <w:szCs w:val="24"/>
                <w:shd w:val="clear" w:color="auto" w:fill="FFFFFF"/>
                <w:lang w:val="vi-VN"/>
              </w:rPr>
              <w:t>Đề xuất:</w:t>
            </w:r>
          </w:p>
          <w:p w14:paraId="6CBFFAB8" w14:textId="77777777" w:rsidR="00000FA3" w:rsidRPr="00DC7608" w:rsidRDefault="00000FA3" w:rsidP="008624CF">
            <w:pPr>
              <w:spacing w:after="120"/>
              <w:contextualSpacing/>
              <w:mirrorIndents/>
              <w:jc w:val="both"/>
              <w:rPr>
                <w:rFonts w:ascii="Times New Roman" w:hAnsi="Times New Roman" w:cs="Times New Roman"/>
                <w:i/>
                <w:iCs/>
                <w:color w:val="000000" w:themeColor="text1"/>
                <w:spacing w:val="3"/>
                <w:sz w:val="24"/>
                <w:szCs w:val="24"/>
                <w:shd w:val="clear" w:color="auto" w:fill="FFFFFF"/>
                <w:lang w:val="vi-VN"/>
              </w:rPr>
            </w:pPr>
            <w:r w:rsidRPr="00DC7608">
              <w:rPr>
                <w:rFonts w:ascii="Times New Roman" w:hAnsi="Times New Roman" w:cs="Times New Roman"/>
                <w:i/>
                <w:iCs/>
                <w:color w:val="000000" w:themeColor="text1"/>
                <w:spacing w:val="3"/>
                <w:sz w:val="24"/>
                <w:szCs w:val="24"/>
                <w:shd w:val="clear" w:color="auto" w:fill="FFFFFF"/>
                <w:lang w:val="vi-VN"/>
              </w:rPr>
              <w:t>a) Đối với đất phi nông nghiệp</w:t>
            </w:r>
          </w:p>
          <w:p w14:paraId="1C024774" w14:textId="77777777" w:rsidR="00000FA3" w:rsidRPr="00DC7608" w:rsidRDefault="00000FA3" w:rsidP="008624CF">
            <w:pPr>
              <w:spacing w:after="120"/>
              <w:contextualSpacing/>
              <w:mirrorIndents/>
              <w:jc w:val="both"/>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i/>
                <w:iCs/>
                <w:color w:val="000000" w:themeColor="text1"/>
                <w:spacing w:val="3"/>
                <w:sz w:val="24"/>
                <w:szCs w:val="24"/>
                <w:shd w:val="clear" w:color="auto" w:fill="FFFFFF"/>
                <w:lang w:val="vi-VN"/>
              </w:rPr>
              <w:t xml:space="preserve">Chi phí để tạo ra thu nhập từ việc sử dụng đất quy định tại điểm a khoản 1 Điều này là các khoản chi phí </w:t>
            </w:r>
            <w:r w:rsidRPr="00DC7608">
              <w:rPr>
                <w:rFonts w:ascii="Times New Roman" w:hAnsi="Times New Roman" w:cs="Times New Roman"/>
                <w:b/>
                <w:bCs/>
                <w:i/>
                <w:iCs/>
                <w:color w:val="000000" w:themeColor="text1"/>
                <w:spacing w:val="3"/>
                <w:sz w:val="24"/>
                <w:szCs w:val="24"/>
                <w:shd w:val="clear" w:color="auto" w:fill="FFFFFF"/>
                <w:lang w:val="vi-VN"/>
              </w:rPr>
              <w:t xml:space="preserve">xây dựng, chi phí đầu tư phát triển thương hiệu; chi phí đầu tư công trình hạ tầng, tiện ích để tạo môi trường sống; chi phí thúc đẩy việc kinh doanh, hỗ </w:t>
            </w:r>
            <w:r w:rsidRPr="00DC7608">
              <w:rPr>
                <w:rFonts w:ascii="Times New Roman" w:hAnsi="Times New Roman" w:cs="Times New Roman"/>
                <w:b/>
                <w:bCs/>
                <w:i/>
                <w:iCs/>
                <w:color w:val="000000" w:themeColor="text1"/>
                <w:spacing w:val="3"/>
                <w:sz w:val="24"/>
                <w:szCs w:val="24"/>
                <w:shd w:val="clear" w:color="auto" w:fill="FFFFFF"/>
                <w:lang w:val="vi-VN"/>
              </w:rPr>
              <w:lastRenderedPageBreak/>
              <w:t>trợ khách hàng; chi phí</w:t>
            </w:r>
            <w:r w:rsidRPr="00DC7608">
              <w:rPr>
                <w:rFonts w:ascii="Times New Roman" w:hAnsi="Times New Roman" w:cs="Times New Roman"/>
                <w:bCs/>
                <w:i/>
                <w:iCs/>
                <w:color w:val="000000" w:themeColor="text1"/>
                <w:spacing w:val="3"/>
                <w:sz w:val="24"/>
                <w:szCs w:val="24"/>
                <w:shd w:val="clear" w:color="auto" w:fill="FFFFFF"/>
                <w:lang w:val="vi-VN"/>
              </w:rPr>
              <w:t xml:space="preserve"> </w:t>
            </w:r>
            <w:r w:rsidRPr="00DC7608">
              <w:rPr>
                <w:rFonts w:ascii="Times New Roman" w:hAnsi="Times New Roman" w:cs="Times New Roman"/>
                <w:i/>
                <w:iCs/>
                <w:color w:val="000000" w:themeColor="text1"/>
                <w:spacing w:val="3"/>
                <w:sz w:val="24"/>
                <w:szCs w:val="24"/>
                <w:shd w:val="clear" w:color="auto" w:fill="FFFFFF"/>
                <w:lang w:val="vi-VN"/>
              </w:rPr>
              <w:t xml:space="preserve">vận hành, duy tu, bảo dưỡng công trình xây dựng gắn liền với đất, </w:t>
            </w:r>
            <w:r w:rsidRPr="00DC7608">
              <w:rPr>
                <w:rFonts w:ascii="Times New Roman" w:hAnsi="Times New Roman" w:cs="Times New Roman"/>
                <w:b/>
                <w:bCs/>
                <w:i/>
                <w:iCs/>
                <w:color w:val="000000" w:themeColor="text1"/>
                <w:spacing w:val="3"/>
                <w:sz w:val="24"/>
                <w:szCs w:val="24"/>
                <w:shd w:val="clear" w:color="auto" w:fill="FFFFFF"/>
                <w:lang w:val="vi-VN"/>
              </w:rPr>
              <w:t>đảm bảo an ninh</w:t>
            </w:r>
            <w:r w:rsidRPr="00DC7608">
              <w:rPr>
                <w:rFonts w:ascii="Times New Roman" w:hAnsi="Times New Roman" w:cs="Times New Roman"/>
                <w:i/>
                <w:iCs/>
                <w:color w:val="000000" w:themeColor="text1"/>
                <w:spacing w:val="3"/>
                <w:sz w:val="24"/>
                <w:szCs w:val="24"/>
                <w:shd w:val="clear" w:color="auto" w:fill="FFFFFF"/>
                <w:lang w:val="vi-VN"/>
              </w:rPr>
              <w:t xml:space="preserve">, chi phí sản xuất được xác định theo định mức, đơn giá do cơ quan nhà nước có thẩm quyền ban hành, các khoản thuế liên quan đến sử dụng đất, </w:t>
            </w:r>
            <w:r w:rsidRPr="00DC7608">
              <w:rPr>
                <w:rFonts w:ascii="Times New Roman" w:hAnsi="Times New Roman" w:cs="Times New Roman"/>
                <w:b/>
                <w:bCs/>
                <w:i/>
                <w:iCs/>
                <w:color w:val="000000" w:themeColor="text1"/>
                <w:spacing w:val="3"/>
                <w:sz w:val="24"/>
                <w:szCs w:val="24"/>
                <w:shd w:val="clear" w:color="auto" w:fill="FFFFFF"/>
                <w:lang w:val="vi-VN"/>
              </w:rPr>
              <w:t>và các khoản chi phí khác Hội đồng thẩm định giá đất quyết định, lựa chọn phù hợp với dự án và với tình hình thực tế tại địa phương;</w:t>
            </w:r>
          </w:p>
        </w:tc>
      </w:tr>
      <w:tr w:rsidR="00000FA3" w:rsidRPr="00963E2E" w14:paraId="25055514" w14:textId="77777777" w:rsidTr="008624CF">
        <w:trPr>
          <w:gridAfter w:val="1"/>
          <w:wAfter w:w="112" w:type="dxa"/>
          <w:trHeight w:val="264"/>
        </w:trPr>
        <w:tc>
          <w:tcPr>
            <w:tcW w:w="710" w:type="dxa"/>
            <w:shd w:val="clear" w:color="auto" w:fill="FFFFFF" w:themeFill="background1"/>
          </w:tcPr>
          <w:p w14:paraId="119E5C7D"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034ED4BF" w14:textId="77777777" w:rsidR="00000FA3" w:rsidRPr="00DC7608" w:rsidRDefault="00000FA3" w:rsidP="008624CF">
            <w:pPr>
              <w:spacing w:after="120"/>
              <w:rPr>
                <w:rFonts w:ascii="Times New Roman" w:hAnsi="Times New Roman" w:cs="Times New Roman"/>
                <w:b/>
                <w:color w:val="000000" w:themeColor="text1"/>
                <w:sz w:val="24"/>
                <w:szCs w:val="24"/>
                <w:lang w:val="vi-VN"/>
              </w:rPr>
            </w:pPr>
            <w:r w:rsidRPr="00DC7608">
              <w:rPr>
                <w:rFonts w:ascii="Times New Roman" w:hAnsi="Times New Roman" w:cs="Times New Roman"/>
                <w:b/>
                <w:color w:val="000000" w:themeColor="text1"/>
                <w:sz w:val="24"/>
                <w:szCs w:val="24"/>
                <w:lang w:val="vi-VN"/>
              </w:rPr>
              <w:t>Điểm b Khoản 2 Điều 5</w:t>
            </w:r>
          </w:p>
        </w:tc>
        <w:tc>
          <w:tcPr>
            <w:tcW w:w="4536" w:type="dxa"/>
            <w:gridSpan w:val="2"/>
            <w:shd w:val="clear" w:color="auto" w:fill="FFFFFF" w:themeFill="background1"/>
          </w:tcPr>
          <w:p w14:paraId="024452BF"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 xml:space="preserve">- </w:t>
            </w:r>
            <w:r w:rsidRPr="00DC7608">
              <w:rPr>
                <w:rFonts w:ascii="Times New Roman" w:hAnsi="Times New Roman" w:cs="Times New Roman"/>
                <w:color w:val="000000" w:themeColor="text1"/>
                <w:sz w:val="24"/>
                <w:szCs w:val="24"/>
                <w:lang w:val="vi-VN"/>
              </w:rPr>
              <w:tab/>
              <w:t>Dự thảo không quy định về điều chỉnh điều khoản này;</w:t>
            </w:r>
          </w:p>
          <w:p w14:paraId="12271513" w14:textId="77777777" w:rsidR="00000FA3" w:rsidRPr="00DC7608" w:rsidRDefault="00000FA3" w:rsidP="008624CF">
            <w:pPr>
              <w:spacing w:after="120"/>
              <w:contextualSpacing/>
              <w:mirrorIndents/>
              <w:jc w:val="both"/>
              <w:rPr>
                <w:rFonts w:ascii="Times New Roman" w:hAnsi="Times New Roman" w:cs="Times New Roman"/>
                <w:color w:val="000000" w:themeColor="text1"/>
                <w:sz w:val="24"/>
                <w:szCs w:val="24"/>
                <w:lang w:val="vi-VN"/>
              </w:rPr>
            </w:pPr>
          </w:p>
          <w:p w14:paraId="00604069"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w:t>
            </w:r>
            <w:r w:rsidRPr="00DC7608">
              <w:rPr>
                <w:rFonts w:ascii="Times New Roman" w:hAnsi="Times New Roman" w:cs="Times New Roman"/>
                <w:color w:val="000000" w:themeColor="text1"/>
                <w:sz w:val="24"/>
                <w:szCs w:val="24"/>
                <w:lang w:val="vi-VN"/>
              </w:rPr>
              <w:tab/>
              <w:t>Quy định hiện tại trong Nghị định 71 như sau:</w:t>
            </w:r>
          </w:p>
          <w:p w14:paraId="0793A514"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b) Đối với đất nông nghiệp</w:t>
            </w:r>
          </w:p>
          <w:p w14:paraId="4630A2A3"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Chi phí từ việc sử dụng đất nông nghiệp gồm các khoản thuế liên quan đến sử dụng đất, chi phí sản xuất căn cứ vào định mức, đơn giá do cơ quan nhà nước có thẩm quyền ban hành tại cơ quan thống kê, cơ quan thuế, cơ quan nông nghiệp và phát triển nông thôn và thực hiện theo quy định tại điểm b khoản 1 Điều này.</w:t>
            </w:r>
          </w:p>
          <w:p w14:paraId="52DC29FB"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u w:val="single"/>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xml:space="preserve">Trường hợp không có số liệu từ cơ quan thống kê, cơ quan thuế, cơ quan nông nghiệp và phát triển nông thôn thì thu thập thông tin về chi phí thực tế phổ biến trên thị trường của </w:t>
            </w:r>
            <w:r w:rsidRPr="00DC7608">
              <w:rPr>
                <w:rFonts w:ascii="Times New Roman" w:hAnsi="Times New Roman" w:cs="Times New Roman"/>
                <w:i/>
                <w:color w:val="000000" w:themeColor="text1"/>
                <w:spacing w:val="3"/>
                <w:sz w:val="24"/>
                <w:szCs w:val="24"/>
                <w:u w:val="single"/>
                <w:shd w:val="clear" w:color="auto" w:fill="FFFFFF"/>
                <w:lang w:val="vi-VN"/>
              </w:rPr>
              <w:t>03 thửa đất có khoảng cách gần nhất đến thửa đất, khu đất cần định giá.</w:t>
            </w:r>
          </w:p>
        </w:tc>
        <w:tc>
          <w:tcPr>
            <w:tcW w:w="3969" w:type="dxa"/>
            <w:shd w:val="clear" w:color="auto" w:fill="FFFFFF" w:themeFill="background1"/>
          </w:tcPr>
          <w:p w14:paraId="63435461" w14:textId="77777777" w:rsidR="00000FA3" w:rsidRPr="00DC7608" w:rsidRDefault="00000FA3" w:rsidP="008624CF">
            <w:pPr>
              <w:spacing w:after="120"/>
              <w:jc w:val="both"/>
              <w:rPr>
                <w:rFonts w:ascii="Times New Roman" w:hAnsi="Times New Roman" w:cs="Times New Roman"/>
                <w:b/>
                <w:color w:val="000000" w:themeColor="text1"/>
                <w:spacing w:val="3"/>
                <w:sz w:val="24"/>
                <w:szCs w:val="24"/>
                <w:shd w:val="clear" w:color="auto" w:fill="FFFFFF"/>
                <w:lang w:val="vi-VN"/>
              </w:rPr>
            </w:pPr>
            <w:r w:rsidRPr="00DC7608">
              <w:rPr>
                <w:rFonts w:ascii="Times New Roman" w:hAnsi="Times New Roman" w:cs="Times New Roman"/>
                <w:b/>
                <w:color w:val="000000" w:themeColor="text1"/>
                <w:spacing w:val="3"/>
                <w:sz w:val="24"/>
                <w:szCs w:val="24"/>
                <w:shd w:val="clear" w:color="auto" w:fill="FFFFFF"/>
                <w:lang w:val="vi-VN"/>
              </w:rPr>
              <w:t xml:space="preserve">Lý do: </w:t>
            </w:r>
            <w:r w:rsidRPr="00DC7608">
              <w:rPr>
                <w:rFonts w:ascii="Times New Roman" w:hAnsi="Times New Roman" w:cs="Times New Roman"/>
                <w:color w:val="000000" w:themeColor="text1"/>
                <w:spacing w:val="3"/>
                <w:sz w:val="24"/>
                <w:szCs w:val="24"/>
                <w:shd w:val="clear" w:color="auto" w:fill="FFFFFF"/>
                <w:lang w:val="vi-VN"/>
              </w:rPr>
              <w:t>Nếu chỉ xét tới vị trí thì sẽ không đảm bảo đầy các yếu tố tương đồng với thửa đất cần định giá dẫn tới định giá sai. Đề xuất quy định giống như phương pháp so sánh.</w:t>
            </w:r>
          </w:p>
        </w:tc>
        <w:tc>
          <w:tcPr>
            <w:tcW w:w="4678" w:type="dxa"/>
            <w:gridSpan w:val="2"/>
            <w:shd w:val="clear" w:color="auto" w:fill="FFFFFF" w:themeFill="background1"/>
          </w:tcPr>
          <w:p w14:paraId="2908F10B" w14:textId="77777777" w:rsidR="00000FA3" w:rsidRPr="00DC7608" w:rsidRDefault="00000FA3" w:rsidP="008624CF">
            <w:pPr>
              <w:spacing w:after="120"/>
              <w:contextualSpacing/>
              <w:mirrorIndents/>
              <w:jc w:val="both"/>
              <w:rPr>
                <w:rFonts w:ascii="Times New Roman" w:hAnsi="Times New Roman" w:cs="Times New Roman"/>
                <w:b/>
                <w:color w:val="000000" w:themeColor="text1"/>
                <w:spacing w:val="3"/>
                <w:sz w:val="24"/>
                <w:szCs w:val="24"/>
                <w:shd w:val="clear" w:color="auto" w:fill="FFFFFF"/>
                <w:lang w:val="vi-VN"/>
              </w:rPr>
            </w:pPr>
            <w:r w:rsidRPr="00DC7608">
              <w:rPr>
                <w:rFonts w:ascii="Times New Roman" w:hAnsi="Times New Roman" w:cs="Times New Roman"/>
                <w:b/>
                <w:color w:val="000000" w:themeColor="text1"/>
                <w:spacing w:val="3"/>
                <w:sz w:val="24"/>
                <w:szCs w:val="24"/>
                <w:shd w:val="clear" w:color="auto" w:fill="FFFFFF"/>
                <w:lang w:val="vi-VN"/>
              </w:rPr>
              <w:t>Đề xuất:</w:t>
            </w:r>
          </w:p>
          <w:p w14:paraId="57140ABC"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b) Đối với đất nông nghiệp</w:t>
            </w:r>
          </w:p>
          <w:p w14:paraId="36ECC309"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Chi phí từ việc sử dụng đất nông nghiệp gồm các khoản thuế liên quan đến sử dụng đất, chi phí sản xuất căn cứ vào định mức, đơn giá do cơ quan nhà nước có thẩm quyền ban hành tại cơ quan thống kê, cơ quan thuế, cơ quan nông nghiệp và phát triển nông thôn và thực hiện theo quy định tại điểm b khoản 1 Điều này.</w:t>
            </w:r>
          </w:p>
          <w:p w14:paraId="340309F6"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xml:space="preserve">Trường hợp không có số liệu từ cơ quan thống kê, cơ quan thuế, cơ quan nông nghiệp và phát triển nông thôn thì thu thập thông tin về chi phí thực tế phổ biến trên thị trường của 03 thửa đất có khoảng cách gần nhất đến thửa đất, khu đất cần định giá </w:t>
            </w:r>
            <w:r w:rsidRPr="00DC7608">
              <w:rPr>
                <w:rFonts w:ascii="Times New Roman" w:hAnsi="Times New Roman" w:cs="Times New Roman"/>
                <w:b/>
                <w:bCs/>
                <w:i/>
                <w:color w:val="000000" w:themeColor="text1"/>
                <w:spacing w:val="3"/>
                <w:sz w:val="24"/>
                <w:szCs w:val="24"/>
                <w:shd w:val="clear" w:color="auto" w:fill="FFFFFF"/>
                <w:lang w:val="vi-VN"/>
              </w:rPr>
              <w:t>và có sự tương đồng nhất định về các yếu tố ảnh hưởng đến giá đất.</w:t>
            </w:r>
          </w:p>
          <w:p w14:paraId="73A1E619" w14:textId="77777777" w:rsidR="00000FA3" w:rsidRPr="00DC7608" w:rsidRDefault="00000FA3" w:rsidP="008624CF">
            <w:pPr>
              <w:spacing w:after="120"/>
              <w:contextualSpacing/>
              <w:mirrorIndents/>
              <w:jc w:val="both"/>
              <w:rPr>
                <w:rFonts w:ascii="Times New Roman" w:hAnsi="Times New Roman" w:cs="Times New Roman"/>
                <w:b/>
                <w:color w:val="000000" w:themeColor="text1"/>
                <w:spacing w:val="3"/>
                <w:sz w:val="24"/>
                <w:szCs w:val="24"/>
                <w:shd w:val="clear" w:color="auto" w:fill="FFFFFF"/>
                <w:lang w:val="vi-VN"/>
              </w:rPr>
            </w:pPr>
          </w:p>
        </w:tc>
      </w:tr>
      <w:tr w:rsidR="00000FA3" w:rsidRPr="00963E2E" w14:paraId="1D1F3BE8" w14:textId="77777777" w:rsidTr="008624CF">
        <w:trPr>
          <w:gridAfter w:val="1"/>
          <w:wAfter w:w="112" w:type="dxa"/>
          <w:trHeight w:val="264"/>
        </w:trPr>
        <w:tc>
          <w:tcPr>
            <w:tcW w:w="710" w:type="dxa"/>
            <w:shd w:val="clear" w:color="auto" w:fill="FFFFFF" w:themeFill="background1"/>
          </w:tcPr>
          <w:p w14:paraId="589DADD1"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342204B1" w14:textId="77777777" w:rsidR="00000FA3" w:rsidRPr="00DC7608" w:rsidRDefault="00000FA3" w:rsidP="008624CF">
            <w:pPr>
              <w:spacing w:after="120"/>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b/>
                <w:bCs/>
                <w:color w:val="000000" w:themeColor="text1"/>
                <w:spacing w:val="3"/>
                <w:sz w:val="24"/>
                <w:szCs w:val="24"/>
                <w:shd w:val="clear" w:color="auto" w:fill="FFFFFF"/>
                <w:lang w:val="vi-VN"/>
              </w:rPr>
              <w:t>Điều 5. Trình tự, nội dung xác định giá đất theo phương pháp thu nhập</w:t>
            </w:r>
          </w:p>
        </w:tc>
        <w:tc>
          <w:tcPr>
            <w:tcW w:w="4536" w:type="dxa"/>
            <w:gridSpan w:val="2"/>
            <w:shd w:val="clear" w:color="auto" w:fill="FFFFFF" w:themeFill="background1"/>
          </w:tcPr>
          <w:p w14:paraId="181AC502"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1. Khảo sát, thu thập thông tin về thu nhập của thửa đất, khu đất cần định giá</w:t>
            </w:r>
          </w:p>
          <w:p w14:paraId="560494DF" w14:textId="77777777" w:rsidR="00000FA3" w:rsidRPr="00DC7608" w:rsidRDefault="00000FA3" w:rsidP="008624CF">
            <w:pPr>
              <w:spacing w:after="120"/>
              <w:jc w:val="both"/>
              <w:rPr>
                <w:rFonts w:ascii="Times New Roman" w:hAnsi="Times New Roman" w:cs="Times New Roman"/>
                <w:i/>
                <w:color w:val="000000" w:themeColor="text1"/>
                <w:spacing w:val="3"/>
                <w:sz w:val="24"/>
                <w:szCs w:val="24"/>
                <w:u w:val="single"/>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 xml:space="preserve">a) Đối với đất phi nông nghiệp thì khảo sát, thu thập từ việc cho thuê đất, cho thuê mặt bằng trong thời gian 03 năm (được tính từ ngày 01 tháng 01 đến hết ngày 31 tháng 12) liên tục liền kề trước thời điểm định giá của thửa đất, khu đất cần định giá hoặc trong 01 năm (được tính từ ngày 01 tháng 01 đến hết ngày 31 tháng 12) liền kề trước thời điểm định giá của </w:t>
            </w:r>
            <w:r w:rsidRPr="00DC7608">
              <w:rPr>
                <w:rFonts w:ascii="Times New Roman" w:hAnsi="Times New Roman" w:cs="Times New Roman"/>
                <w:i/>
                <w:color w:val="000000" w:themeColor="text1"/>
                <w:spacing w:val="3"/>
                <w:sz w:val="24"/>
                <w:szCs w:val="24"/>
                <w:u w:val="single"/>
                <w:shd w:val="clear" w:color="auto" w:fill="FFFFFF"/>
                <w:lang w:val="vi-VN"/>
              </w:rPr>
              <w:t>03 thửa đất có khoảng cách gần nhất đến thửa đất, khu đất cần định giá để so sánh.</w:t>
            </w:r>
          </w:p>
          <w:p w14:paraId="08D0233B" w14:textId="77777777" w:rsidR="00000FA3" w:rsidRPr="00DC7608" w:rsidRDefault="00000FA3" w:rsidP="008624CF">
            <w:pPr>
              <w:spacing w:after="120"/>
              <w:jc w:val="both"/>
              <w:rPr>
                <w:rFonts w:ascii="Times New Roman" w:hAnsi="Times New Roman" w:cs="Times New Roman"/>
                <w:i/>
                <w:color w:val="000000" w:themeColor="text1"/>
                <w:spacing w:val="3"/>
                <w:sz w:val="24"/>
                <w:szCs w:val="24"/>
                <w:u w:val="single"/>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 xml:space="preserve">Trường hợp không thu thập được thông tin từ việc cho thuê đất, cho thuê mặt bằng thì thu thập thông tin về thu nhập từ hoạt động sản xuất, kinh doanh ghi trong báo cáo tài chính trong thời gian 03 năm (được tính từ ngày 01 tháng 01 đến hết ngày 31 tháng 12) liên tục liền kề trước thời điểm định giá của thửa đất, khu đất cần định giá hoặc trong báo cáo tài chính của 01 năm liền kề trước thời điểm định giá </w:t>
            </w:r>
            <w:r w:rsidRPr="00DC7608">
              <w:rPr>
                <w:rFonts w:ascii="Times New Roman" w:hAnsi="Times New Roman" w:cs="Times New Roman"/>
                <w:i/>
                <w:color w:val="000000" w:themeColor="text1"/>
                <w:spacing w:val="3"/>
                <w:sz w:val="24"/>
                <w:szCs w:val="24"/>
                <w:u w:val="single"/>
                <w:shd w:val="clear" w:color="auto" w:fill="FFFFFF"/>
                <w:lang w:val="vi-VN"/>
              </w:rPr>
              <w:t>của 03 thửa đất có khoảng cách gần nhất đến thửa đất, khu đất cần định giá;</w:t>
            </w:r>
          </w:p>
        </w:tc>
        <w:tc>
          <w:tcPr>
            <w:tcW w:w="3969" w:type="dxa"/>
            <w:shd w:val="clear" w:color="auto" w:fill="FFFFFF" w:themeFill="background1"/>
          </w:tcPr>
          <w:p w14:paraId="33E43758"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p>
          <w:p w14:paraId="552C0B8D"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t>Nếu chỉ xét tới vị trí thì sẽ không đảm bảo đầy các yếu tố tương đồng với thửa đất cần định giá dẫn tới định giá sai. Đề xuất quy định giống như phương pháp so sánh.</w:t>
            </w:r>
          </w:p>
        </w:tc>
        <w:tc>
          <w:tcPr>
            <w:tcW w:w="4678" w:type="dxa"/>
            <w:gridSpan w:val="2"/>
            <w:shd w:val="clear" w:color="auto" w:fill="FFFFFF" w:themeFill="background1"/>
          </w:tcPr>
          <w:p w14:paraId="15C3FF3C"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Đề xuất sửa điểm a như sau:</w:t>
            </w:r>
          </w:p>
          <w:p w14:paraId="1B236090" w14:textId="77777777" w:rsidR="00000FA3" w:rsidRPr="00DC7608" w:rsidRDefault="00000FA3" w:rsidP="008624CF">
            <w:pPr>
              <w:spacing w:after="120"/>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xml:space="preserve">“a) Đối với đất phi nông nghiệp thì khảo sát, thu thập từ việc cho thuê đất, cho thuê mặt bằng trong thời gian 03 năm (được tính từ ngày 01 tháng 01 đến hết ngày 31 tháng 12) liên tục liền kề trước thời điểm định giá của thửa đất, khu đất cần định giá hoặc trong 01 năm (được tính từ ngày 01 tháng 01 đến hết ngày 31 tháng 12) liền kề trước thời điểm định giá của 03 thửa đất có khoảng cách gần nhất đến thửa đất, khu đất cần định giá để so sánh </w:t>
            </w:r>
            <w:r w:rsidRPr="00DC7608">
              <w:rPr>
                <w:rFonts w:ascii="Times New Roman" w:hAnsi="Times New Roman" w:cs="Times New Roman"/>
                <w:b/>
                <w:bCs/>
                <w:i/>
                <w:color w:val="000000" w:themeColor="text1"/>
                <w:spacing w:val="3"/>
                <w:sz w:val="24"/>
                <w:szCs w:val="24"/>
                <w:shd w:val="clear" w:color="auto" w:fill="FFFFFF"/>
                <w:lang w:val="vi-VN"/>
              </w:rPr>
              <w:t>và có sự tương đồng nhất định về các yếu tố ảnh hưởng đến giá đất</w:t>
            </w:r>
            <w:r w:rsidRPr="00DC7608">
              <w:rPr>
                <w:rFonts w:ascii="Times New Roman" w:hAnsi="Times New Roman" w:cs="Times New Roman"/>
                <w:i/>
                <w:color w:val="000000" w:themeColor="text1"/>
                <w:spacing w:val="3"/>
                <w:sz w:val="24"/>
                <w:szCs w:val="24"/>
                <w:shd w:val="clear" w:color="auto" w:fill="FFFFFF"/>
                <w:lang w:val="vi-VN"/>
              </w:rPr>
              <w:t>.</w:t>
            </w:r>
          </w:p>
          <w:p w14:paraId="373C3DE5"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xml:space="preserve">Trường hợp không thu thập được thông tin từ việc cho thuê đất, cho thuê mặt bằng thì thu thập thông tin về thu nhập từ hoạt động sản xuất, kinh doanh ghi trong báo cáo tài chính trong thời gian 03 năm (được tính từ ngày 01 tháng 01 đến hết ngày 31 tháng 12) liên tục liền kề trước thời điểm định giá của thửa đất, khu đất cần định giá hoặc trong báo cáo tài chính của 01 năm liền kề trước thời điểm định giá của 03 thửa đất có khoảng cách gần nhất đến thửa đất, khu đất cần định giá </w:t>
            </w:r>
            <w:r w:rsidRPr="00DC7608">
              <w:rPr>
                <w:rFonts w:ascii="Times New Roman" w:hAnsi="Times New Roman" w:cs="Times New Roman"/>
                <w:b/>
                <w:bCs/>
                <w:i/>
                <w:color w:val="000000" w:themeColor="text1"/>
                <w:spacing w:val="3"/>
                <w:sz w:val="24"/>
                <w:szCs w:val="24"/>
                <w:shd w:val="clear" w:color="auto" w:fill="FFFFFF"/>
                <w:lang w:val="vi-VN"/>
              </w:rPr>
              <w:t>và có sự tương đồng nhất định về các yếu tố ảnh hưởng đến giá đất;”</w:t>
            </w:r>
          </w:p>
        </w:tc>
      </w:tr>
      <w:tr w:rsidR="00000FA3" w:rsidRPr="00963E2E" w14:paraId="08C92802" w14:textId="77777777" w:rsidTr="008624CF">
        <w:trPr>
          <w:gridAfter w:val="1"/>
          <w:wAfter w:w="112" w:type="dxa"/>
          <w:trHeight w:val="264"/>
        </w:trPr>
        <w:tc>
          <w:tcPr>
            <w:tcW w:w="710" w:type="dxa"/>
            <w:shd w:val="clear" w:color="auto" w:fill="FFFFFF" w:themeFill="background1"/>
          </w:tcPr>
          <w:p w14:paraId="5249F238"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79DE3E5C" w14:textId="77777777" w:rsidR="00000FA3" w:rsidRPr="00DC7608" w:rsidRDefault="00000FA3" w:rsidP="008624CF">
            <w:pPr>
              <w:spacing w:after="120"/>
              <w:rPr>
                <w:rFonts w:ascii="Times New Roman" w:hAnsi="Times New Roman" w:cs="Times New Roman"/>
                <w:color w:val="000000" w:themeColor="text1"/>
                <w:spacing w:val="3"/>
                <w:sz w:val="24"/>
                <w:szCs w:val="24"/>
                <w:shd w:val="clear" w:color="auto" w:fill="FFFFFF"/>
                <w:lang w:val="vi-VN"/>
              </w:rPr>
            </w:pPr>
            <w:bookmarkStart w:id="76" w:name="dieu_5"/>
            <w:r w:rsidRPr="00DC7608">
              <w:rPr>
                <w:rFonts w:ascii="Times New Roman" w:hAnsi="Times New Roman" w:cs="Times New Roman"/>
                <w:b/>
                <w:bCs/>
                <w:color w:val="000000" w:themeColor="text1"/>
                <w:spacing w:val="3"/>
                <w:sz w:val="24"/>
                <w:szCs w:val="24"/>
                <w:shd w:val="clear" w:color="auto" w:fill="FFFFFF"/>
                <w:lang w:val="vi-VN"/>
              </w:rPr>
              <w:t xml:space="preserve">Điều 5. Trình tự, nội dung xác định </w:t>
            </w:r>
            <w:r w:rsidRPr="00DC7608">
              <w:rPr>
                <w:rFonts w:ascii="Times New Roman" w:hAnsi="Times New Roman" w:cs="Times New Roman"/>
                <w:b/>
                <w:bCs/>
                <w:color w:val="000000" w:themeColor="text1"/>
                <w:spacing w:val="3"/>
                <w:sz w:val="24"/>
                <w:szCs w:val="24"/>
                <w:shd w:val="clear" w:color="auto" w:fill="FFFFFF"/>
                <w:lang w:val="vi-VN"/>
              </w:rPr>
              <w:lastRenderedPageBreak/>
              <w:t>giá đất theo phương pháp thu nhập</w:t>
            </w:r>
            <w:bookmarkEnd w:id="76"/>
          </w:p>
        </w:tc>
        <w:tc>
          <w:tcPr>
            <w:tcW w:w="4536" w:type="dxa"/>
            <w:gridSpan w:val="2"/>
            <w:shd w:val="clear" w:color="auto" w:fill="FFFFFF" w:themeFill="background1"/>
          </w:tcPr>
          <w:p w14:paraId="5E0B3E77"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lastRenderedPageBreak/>
              <w:t>2. Khảo sát, thu thập thông tin về chi phí của thửa đất, khu đất cần định giá</w:t>
            </w:r>
          </w:p>
          <w:p w14:paraId="70683C8F"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a) Đối với đất phi nông nghiệp</w:t>
            </w:r>
          </w:p>
          <w:p w14:paraId="69E83847"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lastRenderedPageBreak/>
              <w:t>Chi phí để tạo ra thu nhập từ việc sử dụng đất quy định tại điểm a khoản 1 Điều này là các khoản chi phí vận hành, duy tu, bảo dưỡng công trình xây dựng gắn liền với đất, chi phí sản xuất được xác định theo định mức, đơn giá do cơ quan nhà nước có thẩm quyền ban hành; các khoản thuế liên quan đến sử dụng đất.</w:t>
            </w:r>
          </w:p>
          <w:p w14:paraId="0CC3DF3A" w14:textId="77777777" w:rsidR="00000FA3" w:rsidRPr="00DC7608" w:rsidRDefault="00000FA3" w:rsidP="008624CF">
            <w:pPr>
              <w:spacing w:after="120"/>
              <w:jc w:val="both"/>
              <w:rPr>
                <w:rFonts w:ascii="Times New Roman" w:hAnsi="Times New Roman" w:cs="Times New Roman"/>
                <w:b/>
                <w:bCs/>
                <w:color w:val="000000" w:themeColor="text1"/>
                <w:spacing w:val="3"/>
                <w:sz w:val="24"/>
                <w:szCs w:val="24"/>
                <w:shd w:val="clear" w:color="auto" w:fill="FFFFFF"/>
                <w:lang w:val="vi-VN"/>
              </w:rPr>
            </w:pPr>
          </w:p>
        </w:tc>
        <w:tc>
          <w:tcPr>
            <w:tcW w:w="3969" w:type="dxa"/>
            <w:shd w:val="clear" w:color="auto" w:fill="FFFFFF" w:themeFill="background1"/>
          </w:tcPr>
          <w:p w14:paraId="515768F8"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lastRenderedPageBreak/>
              <w:t>Các chi phí được quy định tại khoản này chưa đầy đủ so với thực tế.</w:t>
            </w:r>
          </w:p>
        </w:tc>
        <w:tc>
          <w:tcPr>
            <w:tcW w:w="4678" w:type="dxa"/>
            <w:gridSpan w:val="2"/>
            <w:shd w:val="clear" w:color="auto" w:fill="FFFFFF" w:themeFill="background1"/>
          </w:tcPr>
          <w:p w14:paraId="2162D514"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Đề xuất bổ sung Điều 5.2a như sau:</w:t>
            </w:r>
          </w:p>
          <w:p w14:paraId="679511B7" w14:textId="77777777" w:rsidR="00000FA3" w:rsidRPr="00DC7608" w:rsidRDefault="00000FA3" w:rsidP="008624CF">
            <w:pPr>
              <w:spacing w:after="120"/>
              <w:jc w:val="both"/>
              <w:rPr>
                <w:rFonts w:ascii="Times New Roman" w:hAnsi="Times New Roman" w:cs="Times New Roman"/>
                <w:i/>
                <w:iCs/>
                <w:color w:val="000000" w:themeColor="text1"/>
                <w:spacing w:val="3"/>
                <w:sz w:val="24"/>
                <w:szCs w:val="24"/>
                <w:shd w:val="clear" w:color="auto" w:fill="FFFFFF"/>
                <w:lang w:val="vi-VN"/>
              </w:rPr>
            </w:pPr>
            <w:r w:rsidRPr="00DC7608">
              <w:rPr>
                <w:rFonts w:ascii="Times New Roman" w:hAnsi="Times New Roman" w:cs="Times New Roman"/>
                <w:i/>
                <w:iCs/>
                <w:color w:val="000000" w:themeColor="text1"/>
                <w:spacing w:val="3"/>
                <w:sz w:val="24"/>
                <w:szCs w:val="24"/>
                <w:shd w:val="clear" w:color="auto" w:fill="FFFFFF"/>
                <w:lang w:val="vi-VN"/>
              </w:rPr>
              <w:t>“a) Đối với đất phi nông nghiệp</w:t>
            </w:r>
          </w:p>
          <w:p w14:paraId="5CD59530"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i/>
                <w:iCs/>
                <w:color w:val="000000" w:themeColor="text1"/>
                <w:spacing w:val="3"/>
                <w:sz w:val="24"/>
                <w:szCs w:val="24"/>
                <w:shd w:val="clear" w:color="auto" w:fill="FFFFFF"/>
                <w:lang w:val="vi-VN"/>
              </w:rPr>
              <w:t xml:space="preserve">Chi phí để tạo ra thu nhập từ việc sử dụng </w:t>
            </w:r>
            <w:r w:rsidRPr="00DC7608">
              <w:rPr>
                <w:rFonts w:ascii="Times New Roman" w:hAnsi="Times New Roman" w:cs="Times New Roman"/>
                <w:i/>
                <w:iCs/>
                <w:color w:val="000000" w:themeColor="text1"/>
                <w:spacing w:val="3"/>
                <w:sz w:val="24"/>
                <w:szCs w:val="24"/>
                <w:shd w:val="clear" w:color="auto" w:fill="FFFFFF"/>
                <w:lang w:val="vi-VN"/>
              </w:rPr>
              <w:lastRenderedPageBreak/>
              <w:t xml:space="preserve">đất quy định tại điểm a khoản 1 Điều này là các khoản chi phí </w:t>
            </w:r>
            <w:r w:rsidRPr="00DC7608">
              <w:rPr>
                <w:rFonts w:ascii="Times New Roman" w:hAnsi="Times New Roman" w:cs="Times New Roman"/>
                <w:b/>
                <w:bCs/>
                <w:i/>
                <w:iCs/>
                <w:color w:val="000000" w:themeColor="text1"/>
                <w:spacing w:val="3"/>
                <w:sz w:val="24"/>
                <w:szCs w:val="24"/>
                <w:shd w:val="clear" w:color="auto" w:fill="FFFFFF"/>
                <w:lang w:val="vi-VN"/>
              </w:rPr>
              <w:t xml:space="preserve">xây dựng, chi phí đầu tư phát triển thương hiệu; chi phí đầu tư công trình hạ tầng, tiện ích để tạo môi trường sống; chi phí thúc đẩy việc kinh doanh, hỗ trợ khách hàng; chi phí </w:t>
            </w:r>
            <w:r w:rsidRPr="00DC7608">
              <w:rPr>
                <w:rFonts w:ascii="Times New Roman" w:hAnsi="Times New Roman" w:cs="Times New Roman"/>
                <w:i/>
                <w:iCs/>
                <w:color w:val="000000" w:themeColor="text1"/>
                <w:spacing w:val="3"/>
                <w:sz w:val="24"/>
                <w:szCs w:val="24"/>
                <w:shd w:val="clear" w:color="auto" w:fill="FFFFFF"/>
                <w:lang w:val="vi-VN"/>
              </w:rPr>
              <w:t xml:space="preserve">vận hành, duy tu, bảo dưỡng công trình xây dựng gắn liền với đất, </w:t>
            </w:r>
            <w:r w:rsidRPr="00DC7608">
              <w:rPr>
                <w:rFonts w:ascii="Times New Roman" w:hAnsi="Times New Roman" w:cs="Times New Roman"/>
                <w:b/>
                <w:bCs/>
                <w:i/>
                <w:iCs/>
                <w:color w:val="000000" w:themeColor="text1"/>
                <w:spacing w:val="3"/>
                <w:sz w:val="24"/>
                <w:szCs w:val="24"/>
                <w:shd w:val="clear" w:color="auto" w:fill="FFFFFF"/>
                <w:lang w:val="vi-VN"/>
              </w:rPr>
              <w:t>đảm bảo an ninh</w:t>
            </w:r>
            <w:r w:rsidRPr="00DC7608">
              <w:rPr>
                <w:rFonts w:ascii="Times New Roman" w:hAnsi="Times New Roman" w:cs="Times New Roman"/>
                <w:i/>
                <w:iCs/>
                <w:color w:val="000000" w:themeColor="text1"/>
                <w:spacing w:val="3"/>
                <w:sz w:val="24"/>
                <w:szCs w:val="24"/>
                <w:shd w:val="clear" w:color="auto" w:fill="FFFFFF"/>
                <w:lang w:val="vi-VN"/>
              </w:rPr>
              <w:t xml:space="preserve">, chi phí sản xuất được xác định theo định mức, đơn giá do cơ quan nhà nước có thẩm quyền ban hành, các khoản thuế liên quan đến sử dụng đất, </w:t>
            </w:r>
            <w:r w:rsidRPr="00DC7608">
              <w:rPr>
                <w:rFonts w:ascii="Times New Roman" w:hAnsi="Times New Roman" w:cs="Times New Roman"/>
                <w:b/>
                <w:bCs/>
                <w:i/>
                <w:iCs/>
                <w:color w:val="000000" w:themeColor="text1"/>
                <w:spacing w:val="3"/>
                <w:sz w:val="24"/>
                <w:szCs w:val="24"/>
                <w:shd w:val="clear" w:color="auto" w:fill="FFFFFF"/>
                <w:lang w:val="vi-VN"/>
              </w:rPr>
              <w:t>và các khoản chi phí khác Hội đồng thẩm định giá đất quyết định, lựa chọn phù hợp với dự án và với tình hình thực tế tại địa phương;”</w:t>
            </w:r>
          </w:p>
        </w:tc>
      </w:tr>
      <w:tr w:rsidR="00000FA3" w:rsidRPr="00963E2E" w14:paraId="396FC0B5" w14:textId="77777777" w:rsidTr="008624CF">
        <w:trPr>
          <w:gridAfter w:val="1"/>
          <w:wAfter w:w="112" w:type="dxa"/>
          <w:trHeight w:val="264"/>
        </w:trPr>
        <w:tc>
          <w:tcPr>
            <w:tcW w:w="710" w:type="dxa"/>
            <w:shd w:val="clear" w:color="auto" w:fill="FFFFFF" w:themeFill="background1"/>
          </w:tcPr>
          <w:p w14:paraId="281098D7"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1FC427DB" w14:textId="77777777" w:rsidR="00000FA3" w:rsidRPr="00DC7608" w:rsidRDefault="00000FA3" w:rsidP="008624CF">
            <w:pPr>
              <w:spacing w:after="120"/>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b/>
                <w:bCs/>
                <w:color w:val="000000" w:themeColor="text1"/>
                <w:spacing w:val="3"/>
                <w:sz w:val="24"/>
                <w:szCs w:val="24"/>
                <w:shd w:val="clear" w:color="auto" w:fill="FFFFFF"/>
                <w:lang w:val="vi-VN"/>
              </w:rPr>
              <w:t>Điều 5. Trình tự, nội dung xác định giá đất theo phương pháp thu nhập</w:t>
            </w:r>
          </w:p>
        </w:tc>
        <w:tc>
          <w:tcPr>
            <w:tcW w:w="4536" w:type="dxa"/>
            <w:gridSpan w:val="2"/>
            <w:shd w:val="clear" w:color="auto" w:fill="FFFFFF" w:themeFill="background1"/>
          </w:tcPr>
          <w:p w14:paraId="4339B56E"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2. Khảo sát, thu thập thông tin về chi phí của thửa đất, khu đất cần định giá</w:t>
            </w:r>
          </w:p>
          <w:p w14:paraId="17F211A2"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b) Đối với đất nông nghiệp</w:t>
            </w:r>
          </w:p>
          <w:p w14:paraId="3C9B3112"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Chi phí từ việc sử dụng đất nông nghiệp gồm các khoản thuế liên quan đến sử dụng đất, chi phí sản xuất căn cứ vào định mức, đơn giá do cơ quan nhà nước có thẩm quyền ban hành tại cơ quan thống kê, cơ quan thuế, cơ quan nông nghiệp và phát triển nông thôn và thực hiện theo quy định tại điểm b khoản 1 Điều này.</w:t>
            </w:r>
          </w:p>
          <w:p w14:paraId="28B64260" w14:textId="77777777" w:rsidR="00000FA3" w:rsidRPr="00DC7608" w:rsidRDefault="00000FA3" w:rsidP="008624CF">
            <w:pPr>
              <w:spacing w:after="120"/>
              <w:jc w:val="both"/>
              <w:rPr>
                <w:rFonts w:ascii="Times New Roman" w:hAnsi="Times New Roman" w:cs="Times New Roman"/>
                <w:i/>
                <w:color w:val="000000" w:themeColor="text1"/>
                <w:spacing w:val="3"/>
                <w:sz w:val="24"/>
                <w:szCs w:val="24"/>
                <w:u w:val="single"/>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 xml:space="preserve">Trường hợp không có số liệu từ cơ quan thống kê, cơ quan thuế, cơ quan nông nghiệp và phát triển nông thôn thì thu thập thông tin về chi phí thực tế phổ biến trên thị trường của </w:t>
            </w:r>
            <w:r w:rsidRPr="00DC7608">
              <w:rPr>
                <w:rFonts w:ascii="Times New Roman" w:hAnsi="Times New Roman" w:cs="Times New Roman"/>
                <w:i/>
                <w:color w:val="000000" w:themeColor="text1"/>
                <w:spacing w:val="3"/>
                <w:sz w:val="24"/>
                <w:szCs w:val="24"/>
                <w:u w:val="single"/>
                <w:shd w:val="clear" w:color="auto" w:fill="FFFFFF"/>
                <w:lang w:val="vi-VN"/>
              </w:rPr>
              <w:t xml:space="preserve">03 thửa đất có khoảng cách </w:t>
            </w:r>
            <w:r w:rsidRPr="00DC7608">
              <w:rPr>
                <w:rFonts w:ascii="Times New Roman" w:hAnsi="Times New Roman" w:cs="Times New Roman"/>
                <w:i/>
                <w:color w:val="000000" w:themeColor="text1"/>
                <w:spacing w:val="3"/>
                <w:sz w:val="24"/>
                <w:szCs w:val="24"/>
                <w:u w:val="single"/>
                <w:shd w:val="clear" w:color="auto" w:fill="FFFFFF"/>
                <w:lang w:val="vi-VN"/>
              </w:rPr>
              <w:lastRenderedPageBreak/>
              <w:t>gần nhất đến thửa đất, khu đất cần định giá.</w:t>
            </w:r>
          </w:p>
          <w:p w14:paraId="731D379C"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p>
        </w:tc>
        <w:tc>
          <w:tcPr>
            <w:tcW w:w="3969" w:type="dxa"/>
            <w:shd w:val="clear" w:color="auto" w:fill="FFFFFF" w:themeFill="background1"/>
          </w:tcPr>
          <w:p w14:paraId="42EB5A9A"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lastRenderedPageBreak/>
              <w:t>Nếu chỉ xét tới vị trí thì sẽ không đảm bảo đầy các yếu tố tương đồng với thửa đất cần định giá dẫn tới định giá sai. Đề xuất quy định giống như phương pháp so sánh.</w:t>
            </w:r>
          </w:p>
        </w:tc>
        <w:tc>
          <w:tcPr>
            <w:tcW w:w="4678" w:type="dxa"/>
            <w:gridSpan w:val="2"/>
            <w:shd w:val="clear" w:color="auto" w:fill="FFFFFF" w:themeFill="background1"/>
          </w:tcPr>
          <w:p w14:paraId="59FF9465"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Đề xuất sửa điểm b như sau:</w:t>
            </w:r>
          </w:p>
          <w:p w14:paraId="3CECC759" w14:textId="77777777" w:rsidR="00000FA3" w:rsidRPr="00DC7608" w:rsidRDefault="00000FA3" w:rsidP="008624CF">
            <w:pPr>
              <w:spacing w:after="120"/>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“b) Đối với đất nông nghiệp</w:t>
            </w:r>
          </w:p>
          <w:p w14:paraId="62A8874F" w14:textId="77777777" w:rsidR="00000FA3" w:rsidRPr="00DC7608" w:rsidRDefault="00000FA3" w:rsidP="008624CF">
            <w:pPr>
              <w:spacing w:after="120"/>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Chi phí từ việc sử dụng đất nông nghiệp gồm các khoản thuế liên quan đến sử dụng đất, chi phí sản xuất căn cứ vào định mức, đơn giá do cơ quan nhà nước có thẩm quyền ban hành tại cơ quan thống kê, cơ quan thuế, cơ quan nông nghiệp và phát triển nông thôn và thực hiện theo quy định tại điểm b khoản 1 Điều này.</w:t>
            </w:r>
          </w:p>
          <w:p w14:paraId="765BC3B4"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xml:space="preserve">Trường hợp không có số liệu từ cơ quan thống kê, cơ quan thuế, cơ quan nông nghiệp và phát triển nông thôn thì thu thập thông tin về chi phí thực tế phổ biến trên thị trường của 03 thửa đất có khoảng cách gần nhất đến thửa đất, khu đất cần định giá </w:t>
            </w:r>
            <w:r w:rsidRPr="00DC7608">
              <w:rPr>
                <w:rFonts w:ascii="Times New Roman" w:hAnsi="Times New Roman" w:cs="Times New Roman"/>
                <w:b/>
                <w:bCs/>
                <w:i/>
                <w:color w:val="000000" w:themeColor="text1"/>
                <w:spacing w:val="3"/>
                <w:sz w:val="24"/>
                <w:szCs w:val="24"/>
                <w:shd w:val="clear" w:color="auto" w:fill="FFFFFF"/>
                <w:lang w:val="vi-VN"/>
              </w:rPr>
              <w:t xml:space="preserve">và </w:t>
            </w:r>
            <w:r w:rsidRPr="00DC7608">
              <w:rPr>
                <w:rFonts w:ascii="Times New Roman" w:hAnsi="Times New Roman" w:cs="Times New Roman"/>
                <w:b/>
                <w:bCs/>
                <w:i/>
                <w:color w:val="000000" w:themeColor="text1"/>
                <w:spacing w:val="3"/>
                <w:sz w:val="24"/>
                <w:szCs w:val="24"/>
                <w:shd w:val="clear" w:color="auto" w:fill="FFFFFF"/>
                <w:lang w:val="vi-VN"/>
              </w:rPr>
              <w:lastRenderedPageBreak/>
              <w:t>có sự tương đồng nhất định về các yếu tố ảnh hưởng đến giá đất.”</w:t>
            </w:r>
          </w:p>
        </w:tc>
      </w:tr>
      <w:tr w:rsidR="00000FA3" w:rsidRPr="00963E2E" w14:paraId="2C5CA23F" w14:textId="77777777" w:rsidTr="008624CF">
        <w:trPr>
          <w:gridAfter w:val="1"/>
          <w:wAfter w:w="112" w:type="dxa"/>
          <w:trHeight w:val="264"/>
        </w:trPr>
        <w:tc>
          <w:tcPr>
            <w:tcW w:w="710" w:type="dxa"/>
            <w:shd w:val="clear" w:color="auto" w:fill="FFFFFF" w:themeFill="background1"/>
          </w:tcPr>
          <w:p w14:paraId="0F40C463"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42BABB45" w14:textId="77777777" w:rsidR="00000FA3" w:rsidRPr="00DC7608" w:rsidRDefault="00000FA3" w:rsidP="008624CF">
            <w:pPr>
              <w:spacing w:after="120"/>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b/>
                <w:color w:val="000000" w:themeColor="text1"/>
                <w:sz w:val="24"/>
                <w:szCs w:val="24"/>
                <w:lang w:val="vi-VN"/>
              </w:rPr>
              <w:t>Điểm a Khoản 2 Điều 6</w:t>
            </w:r>
          </w:p>
        </w:tc>
        <w:tc>
          <w:tcPr>
            <w:tcW w:w="4536" w:type="dxa"/>
            <w:gridSpan w:val="2"/>
            <w:shd w:val="clear" w:color="auto" w:fill="FFFFFF" w:themeFill="background1"/>
          </w:tcPr>
          <w:p w14:paraId="10AF0D7A"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 xml:space="preserve">- </w:t>
            </w:r>
            <w:r w:rsidRPr="00DC7608">
              <w:rPr>
                <w:rFonts w:ascii="Times New Roman" w:hAnsi="Times New Roman" w:cs="Times New Roman"/>
                <w:color w:val="000000" w:themeColor="text1"/>
                <w:sz w:val="24"/>
                <w:szCs w:val="24"/>
                <w:lang w:val="vi-VN"/>
              </w:rPr>
              <w:tab/>
              <w:t>Dự thảo không quy định về điều chỉnh điều khoản này;</w:t>
            </w:r>
          </w:p>
          <w:p w14:paraId="26A4B8C5" w14:textId="77777777" w:rsidR="00000FA3" w:rsidRPr="00DC7608" w:rsidRDefault="00000FA3" w:rsidP="008624CF">
            <w:pPr>
              <w:spacing w:after="120"/>
              <w:contextualSpacing/>
              <w:mirrorIndents/>
              <w:jc w:val="both"/>
              <w:rPr>
                <w:rFonts w:ascii="Times New Roman" w:hAnsi="Times New Roman" w:cs="Times New Roman"/>
                <w:color w:val="000000" w:themeColor="text1"/>
                <w:sz w:val="24"/>
                <w:szCs w:val="24"/>
                <w:lang w:val="vi-VN"/>
              </w:rPr>
            </w:pPr>
          </w:p>
          <w:p w14:paraId="185120EE" w14:textId="77777777" w:rsidR="00000FA3" w:rsidRPr="00DC7608" w:rsidRDefault="00000FA3" w:rsidP="008624CF">
            <w:pPr>
              <w:spacing w:after="120"/>
              <w:mirrorIndents/>
              <w:jc w:val="both"/>
              <w:rPr>
                <w:rFonts w:ascii="Times New Roman" w:hAnsi="Times New Roman" w:cs="Times New Roman"/>
                <w:b/>
                <w:color w:val="000000" w:themeColor="text1"/>
                <w:sz w:val="24"/>
                <w:szCs w:val="24"/>
                <w:lang w:val="vi-VN"/>
              </w:rPr>
            </w:pPr>
            <w:r w:rsidRPr="00DC7608">
              <w:rPr>
                <w:rFonts w:ascii="Times New Roman" w:hAnsi="Times New Roman" w:cs="Times New Roman"/>
                <w:color w:val="000000" w:themeColor="text1"/>
                <w:sz w:val="24"/>
                <w:szCs w:val="24"/>
                <w:lang w:val="vi-VN"/>
              </w:rPr>
              <w:t>-</w:t>
            </w:r>
            <w:r w:rsidRPr="00DC7608">
              <w:rPr>
                <w:rFonts w:ascii="Times New Roman" w:hAnsi="Times New Roman" w:cs="Times New Roman"/>
                <w:color w:val="000000" w:themeColor="text1"/>
                <w:sz w:val="24"/>
                <w:szCs w:val="24"/>
                <w:lang w:val="vi-VN"/>
              </w:rPr>
              <w:tab/>
              <w:t>Quy định hiện tại trong Nghị định 71 như sau:</w:t>
            </w:r>
          </w:p>
          <w:p w14:paraId="7B69093F"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i/>
                <w:color w:val="000000" w:themeColor="text1"/>
                <w:sz w:val="24"/>
                <w:szCs w:val="24"/>
                <w:lang w:val="vi-VN"/>
              </w:rPr>
              <w:t>a) Tổng doanh thu phát triển của thửa đất, khu đất được xác định trên cơ sở ước tính giá chuyển nhượng, giá thuê đất, giá thuê mặt bằng, giá kinh doanh sản phẩm, dịch vụ, mức biến động của giá chuyển nhượng, giá thuê đất, giá thuê mặt bằng, giá kinh doanh sản phẩm, dịch vụ trong thời gian thực hiện dự án và các yếu tố khác hình thành doanh thu bao gồm: thời gian bán hàng; thời điểm bắt đầu bán hàng, kinh doanh sản phẩm, dịch vụ; tỷ lệ bán hàng; tỷ lệ lấp đầy.</w:t>
            </w:r>
          </w:p>
        </w:tc>
        <w:tc>
          <w:tcPr>
            <w:tcW w:w="3969" w:type="dxa"/>
            <w:shd w:val="clear" w:color="auto" w:fill="FFFFFF" w:themeFill="background1"/>
          </w:tcPr>
          <w:p w14:paraId="0794BE56"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b/>
                <w:color w:val="000000" w:themeColor="text1"/>
                <w:spacing w:val="3"/>
                <w:sz w:val="24"/>
                <w:szCs w:val="24"/>
                <w:shd w:val="clear" w:color="auto" w:fill="FFFFFF"/>
                <w:lang w:val="vi-VN"/>
              </w:rPr>
              <w:t xml:space="preserve">Lý do: </w:t>
            </w:r>
            <w:r w:rsidRPr="00DC7608">
              <w:rPr>
                <w:rFonts w:ascii="Times New Roman" w:hAnsi="Times New Roman" w:cs="Times New Roman"/>
                <w:color w:val="000000" w:themeColor="text1"/>
                <w:spacing w:val="3"/>
                <w:sz w:val="24"/>
                <w:szCs w:val="24"/>
                <w:shd w:val="clear" w:color="auto" w:fill="FFFFFF"/>
                <w:lang w:val="vi-VN"/>
              </w:rPr>
              <w:t>Quy định hiện tại là quy định đóng, giới hạn các yếu tố hình thành doanh thu nên không bao gồm hết các thông tin liên quan tới doanh thu phát triển của khu đất.</w:t>
            </w:r>
          </w:p>
        </w:tc>
        <w:tc>
          <w:tcPr>
            <w:tcW w:w="4678" w:type="dxa"/>
            <w:gridSpan w:val="2"/>
            <w:shd w:val="clear" w:color="auto" w:fill="FFFFFF" w:themeFill="background1"/>
          </w:tcPr>
          <w:p w14:paraId="705693E0" w14:textId="77777777" w:rsidR="00000FA3" w:rsidRPr="00DC7608" w:rsidRDefault="00000FA3" w:rsidP="008624CF">
            <w:pPr>
              <w:spacing w:after="120"/>
              <w:contextualSpacing/>
              <w:mirrorIndents/>
              <w:jc w:val="both"/>
              <w:rPr>
                <w:rFonts w:ascii="Times New Roman" w:hAnsi="Times New Roman" w:cs="Times New Roman"/>
                <w:b/>
                <w:color w:val="000000" w:themeColor="text1"/>
                <w:spacing w:val="3"/>
                <w:sz w:val="24"/>
                <w:szCs w:val="24"/>
                <w:shd w:val="clear" w:color="auto" w:fill="FFFFFF"/>
                <w:lang w:val="vi-VN"/>
              </w:rPr>
            </w:pPr>
            <w:r w:rsidRPr="00DC7608">
              <w:rPr>
                <w:rFonts w:ascii="Times New Roman" w:hAnsi="Times New Roman" w:cs="Times New Roman"/>
                <w:b/>
                <w:color w:val="000000" w:themeColor="text1"/>
                <w:spacing w:val="3"/>
                <w:sz w:val="24"/>
                <w:szCs w:val="24"/>
                <w:shd w:val="clear" w:color="auto" w:fill="FFFFFF"/>
                <w:lang w:val="vi-VN"/>
              </w:rPr>
              <w:t>Đề xuất:</w:t>
            </w:r>
          </w:p>
          <w:p w14:paraId="4473DFC7"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i/>
                <w:iCs/>
                <w:color w:val="000000" w:themeColor="text1"/>
                <w:spacing w:val="3"/>
                <w:sz w:val="24"/>
                <w:szCs w:val="24"/>
                <w:shd w:val="clear" w:color="auto" w:fill="FFFFFF"/>
                <w:lang w:val="vi-VN"/>
              </w:rPr>
              <w:t xml:space="preserve">a) Tổng doanh thu phát triển của thửa đất, khu đất được xác định trên cơ sở ước tính giá chuyển nhượng, giá thuê đất, giá thuê mặt bằng, giá kinh doanh sản phẩm, dịch vụ, mức biến động của giá chuyển nhượng, giá thuê đất, giá thuê mặt bằng, giá kinh doanh sản phẩm, dịch vụ trong thời gian thực hiện dự án và các yếu tố khác hình thành doanh thu bao gồm: thời gian bán hàng; thời điểm bắt đầu bán hàng, kinh doanh sản phẩm, dịch vụ; tỷ lệ bán hàng; tỷ lệ lấp đầy, </w:t>
            </w:r>
            <w:r w:rsidRPr="00DC7608">
              <w:rPr>
                <w:rFonts w:ascii="Times New Roman" w:hAnsi="Times New Roman" w:cs="Times New Roman"/>
                <w:b/>
                <w:bCs/>
                <w:i/>
                <w:iCs/>
                <w:color w:val="000000" w:themeColor="text1"/>
                <w:spacing w:val="3"/>
                <w:sz w:val="24"/>
                <w:szCs w:val="24"/>
                <w:shd w:val="clear" w:color="auto" w:fill="FFFFFF"/>
                <w:lang w:val="vi-VN"/>
              </w:rPr>
              <w:t>các thông tin khác do Hội đồng thẩm định giá đất quyết định, lựa chọn phù hợp dự án và với tình hình thực tế tại địa phương</w:t>
            </w:r>
            <w:r w:rsidRPr="00DC7608">
              <w:rPr>
                <w:rFonts w:ascii="Times New Roman" w:hAnsi="Times New Roman" w:cs="Times New Roman"/>
                <w:i/>
                <w:iCs/>
                <w:color w:val="000000" w:themeColor="text1"/>
                <w:spacing w:val="3"/>
                <w:sz w:val="24"/>
                <w:szCs w:val="24"/>
                <w:shd w:val="clear" w:color="auto" w:fill="FFFFFF"/>
                <w:lang w:val="vi-VN"/>
              </w:rPr>
              <w:t>.</w:t>
            </w:r>
          </w:p>
        </w:tc>
      </w:tr>
      <w:tr w:rsidR="00000FA3" w:rsidRPr="00963E2E" w14:paraId="11555B1B" w14:textId="77777777" w:rsidTr="008624CF">
        <w:trPr>
          <w:gridAfter w:val="1"/>
          <w:wAfter w:w="112" w:type="dxa"/>
          <w:trHeight w:val="264"/>
        </w:trPr>
        <w:tc>
          <w:tcPr>
            <w:tcW w:w="710" w:type="dxa"/>
            <w:shd w:val="clear" w:color="auto" w:fill="FFFFFF" w:themeFill="background1"/>
          </w:tcPr>
          <w:p w14:paraId="78C91344"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54F50360" w14:textId="77777777" w:rsidR="00000FA3" w:rsidRPr="00DC7608" w:rsidRDefault="00000FA3" w:rsidP="008624CF">
            <w:pPr>
              <w:spacing w:after="120"/>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b/>
                <w:bCs/>
                <w:color w:val="000000" w:themeColor="text1"/>
                <w:spacing w:val="3"/>
                <w:sz w:val="24"/>
                <w:szCs w:val="24"/>
                <w:shd w:val="clear" w:color="auto" w:fill="FFFFFF"/>
                <w:lang w:val="vi-VN"/>
              </w:rPr>
              <w:t>Điều 6. Trình tự, nội dung xác định giá đất theo phương pháp thặng dư</w:t>
            </w:r>
          </w:p>
        </w:tc>
        <w:tc>
          <w:tcPr>
            <w:tcW w:w="4536" w:type="dxa"/>
            <w:gridSpan w:val="2"/>
            <w:shd w:val="clear" w:color="auto" w:fill="FFFFFF" w:themeFill="background1"/>
          </w:tcPr>
          <w:p w14:paraId="568F5476"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2. Ước tính tổng doanh thu phát triển của thửa đất, khu đất</w:t>
            </w:r>
          </w:p>
          <w:p w14:paraId="53A823DC"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 xml:space="preserve">a) Tổng doanh thu phát triển của thửa đất, khu đất được xác định trên cơ sở ước tính giá chuyển nhượng, giá thuê đất, giá thuê mặt bằng, giá kinh doanh sản phẩm, dịch vụ, mức biến động của giá chuyển nhượng, giá thuê đất, giá thuê mặt bằng, giá kinh doanh sản phẩm, dịch vụ trong thời gian thực hiện dự án và các yếu tố khác hình </w:t>
            </w:r>
            <w:r w:rsidRPr="00DC7608">
              <w:rPr>
                <w:rFonts w:ascii="Times New Roman" w:hAnsi="Times New Roman" w:cs="Times New Roman"/>
                <w:color w:val="000000" w:themeColor="text1"/>
                <w:spacing w:val="3"/>
                <w:sz w:val="24"/>
                <w:szCs w:val="24"/>
                <w:shd w:val="clear" w:color="auto" w:fill="FFFFFF"/>
                <w:lang w:val="vi-VN"/>
              </w:rPr>
              <w:lastRenderedPageBreak/>
              <w:t>thành doanh thu bao gồm: thời gian bán hàng; thời điểm bắt đầu bán hàng, kinh doanh sản phẩm, dịch vụ; tỷ lệ bán hàng; tỷ lệ lấp đầy.</w:t>
            </w:r>
          </w:p>
          <w:p w14:paraId="74748576"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p>
          <w:p w14:paraId="3530F834" w14:textId="77777777" w:rsidR="00000FA3" w:rsidRPr="00DC7608" w:rsidRDefault="00000FA3" w:rsidP="008624CF">
            <w:pPr>
              <w:spacing w:after="120"/>
              <w:jc w:val="both"/>
              <w:rPr>
                <w:rFonts w:ascii="Times New Roman" w:hAnsi="Times New Roman" w:cs="Times New Roman"/>
                <w:b/>
                <w:bCs/>
                <w:color w:val="000000" w:themeColor="text1"/>
                <w:spacing w:val="3"/>
                <w:sz w:val="24"/>
                <w:szCs w:val="24"/>
                <w:shd w:val="clear" w:color="auto" w:fill="FFFFFF"/>
                <w:lang w:val="vi-VN"/>
              </w:rPr>
            </w:pPr>
          </w:p>
        </w:tc>
        <w:tc>
          <w:tcPr>
            <w:tcW w:w="3969" w:type="dxa"/>
            <w:shd w:val="clear" w:color="auto" w:fill="FFFFFF" w:themeFill="background1"/>
          </w:tcPr>
          <w:p w14:paraId="32AEB1F1"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lastRenderedPageBreak/>
              <w:t xml:space="preserve">Quy định hiện tại là quy định đóng, giới hạn các yếu tố hình thành doanh thu nên không bao gồm hết các thông tin liên quan tới doanh thu phát triển của khu đất. </w:t>
            </w:r>
          </w:p>
          <w:p w14:paraId="72ED363A"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p>
        </w:tc>
        <w:tc>
          <w:tcPr>
            <w:tcW w:w="4678" w:type="dxa"/>
            <w:gridSpan w:val="2"/>
            <w:shd w:val="clear" w:color="auto" w:fill="FFFFFF" w:themeFill="background1"/>
          </w:tcPr>
          <w:p w14:paraId="11463A72"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 xml:space="preserve">Đề xuất điều chỉnh Điều 6.2a thành quy định mở để áp dụng cho trường hợp phát sinh thêm các yếu tố khác góp phần vào việc hình thành doanh thu. </w:t>
            </w:r>
          </w:p>
          <w:p w14:paraId="4E3CE621" w14:textId="77777777" w:rsidR="00000FA3" w:rsidRPr="00DC7608" w:rsidRDefault="00000FA3" w:rsidP="008624CF">
            <w:pPr>
              <w:spacing w:after="120"/>
              <w:jc w:val="both"/>
              <w:rPr>
                <w:rFonts w:ascii="Times New Roman" w:hAnsi="Times New Roman" w:cs="Times New Roman"/>
                <w:i/>
                <w:iCs/>
                <w:color w:val="000000" w:themeColor="text1"/>
                <w:spacing w:val="3"/>
                <w:sz w:val="24"/>
                <w:szCs w:val="24"/>
                <w:shd w:val="clear" w:color="auto" w:fill="FFFFFF"/>
                <w:lang w:val="vi-VN"/>
              </w:rPr>
            </w:pPr>
            <w:r w:rsidRPr="00DC7608">
              <w:rPr>
                <w:rFonts w:ascii="Times New Roman" w:hAnsi="Times New Roman" w:cs="Times New Roman"/>
                <w:i/>
                <w:iCs/>
                <w:color w:val="000000" w:themeColor="text1"/>
                <w:spacing w:val="3"/>
                <w:sz w:val="24"/>
                <w:szCs w:val="24"/>
                <w:shd w:val="clear" w:color="auto" w:fill="FFFFFF"/>
                <w:lang w:val="vi-VN"/>
              </w:rPr>
              <w:t xml:space="preserve">“a) Tổng doanh thu phát triển của thửa đất, khu đất được xác định trên cơ sở ước tính giá chuyển nhượng, giá thuê đất, giá thuê mặt bằng, giá kinh doanh sản phẩm, dịch vụ, mức biến động của giá chuyển nhượng, giá thuê đất, giá thuê mặt bằng, giá kinh doanh </w:t>
            </w:r>
            <w:r w:rsidRPr="00DC7608">
              <w:rPr>
                <w:rFonts w:ascii="Times New Roman" w:hAnsi="Times New Roman" w:cs="Times New Roman"/>
                <w:i/>
                <w:iCs/>
                <w:color w:val="000000" w:themeColor="text1"/>
                <w:spacing w:val="3"/>
                <w:sz w:val="24"/>
                <w:szCs w:val="24"/>
                <w:shd w:val="clear" w:color="auto" w:fill="FFFFFF"/>
                <w:lang w:val="vi-VN"/>
              </w:rPr>
              <w:lastRenderedPageBreak/>
              <w:t>sản phẩm, dịch vụ trong thời gian thực hiện dự án và các yếu tố khác hình thành doanh thu bao gồm: thời gian bán hàng; thời điểm bắt đầu bán hàng, kinh doanh sản phẩm, dịch vụ; tỷ lệ bán hàng; tỷ lệ lấp đầy</w:t>
            </w:r>
            <w:r w:rsidRPr="00DC7608">
              <w:rPr>
                <w:rFonts w:ascii="Times New Roman" w:hAnsi="Times New Roman" w:cs="Times New Roman"/>
                <w:b/>
                <w:bCs/>
                <w:i/>
                <w:iCs/>
                <w:color w:val="000000" w:themeColor="text1"/>
                <w:spacing w:val="3"/>
                <w:sz w:val="24"/>
                <w:szCs w:val="24"/>
                <w:shd w:val="clear" w:color="auto" w:fill="FFFFFF"/>
                <w:lang w:val="vi-VN"/>
              </w:rPr>
              <w:t>, các thông tin khác có liên quan do Hội đồng thẩm định giá đất quyết định, lựa chọn phù hợp dự án và với tình hình thực tế tại địa phương.”</w:t>
            </w:r>
          </w:p>
        </w:tc>
      </w:tr>
      <w:tr w:rsidR="00000FA3" w:rsidRPr="00963E2E" w14:paraId="63B5CF13" w14:textId="77777777" w:rsidTr="008624CF">
        <w:trPr>
          <w:gridAfter w:val="1"/>
          <w:wAfter w:w="112" w:type="dxa"/>
          <w:trHeight w:val="264"/>
        </w:trPr>
        <w:tc>
          <w:tcPr>
            <w:tcW w:w="710" w:type="dxa"/>
            <w:shd w:val="clear" w:color="auto" w:fill="FFFFFF" w:themeFill="background1"/>
          </w:tcPr>
          <w:p w14:paraId="1294C97E"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7102A077" w14:textId="77777777" w:rsidR="00000FA3" w:rsidRPr="00DC7608" w:rsidRDefault="00000FA3" w:rsidP="008624CF">
            <w:pPr>
              <w:spacing w:after="120"/>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b/>
                <w:color w:val="000000" w:themeColor="text1"/>
                <w:sz w:val="24"/>
                <w:szCs w:val="24"/>
                <w:lang w:val="vi-VN"/>
              </w:rPr>
              <w:t>Điểm b Khoản 2 Điều 6</w:t>
            </w:r>
          </w:p>
        </w:tc>
        <w:tc>
          <w:tcPr>
            <w:tcW w:w="4536" w:type="dxa"/>
            <w:gridSpan w:val="2"/>
            <w:shd w:val="clear" w:color="auto" w:fill="FFFFFF" w:themeFill="background1"/>
          </w:tcPr>
          <w:p w14:paraId="0CD2F031"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 xml:space="preserve">- </w:t>
            </w:r>
            <w:r w:rsidRPr="00DC7608">
              <w:rPr>
                <w:rFonts w:ascii="Times New Roman" w:hAnsi="Times New Roman" w:cs="Times New Roman"/>
                <w:color w:val="000000" w:themeColor="text1"/>
                <w:sz w:val="24"/>
                <w:szCs w:val="24"/>
                <w:lang w:val="vi-VN"/>
              </w:rPr>
              <w:tab/>
              <w:t>Dự thảo không quy định về điều chỉnh điều khoản này;</w:t>
            </w:r>
          </w:p>
          <w:p w14:paraId="13553E20" w14:textId="77777777" w:rsidR="00000FA3" w:rsidRPr="00DC7608" w:rsidRDefault="00000FA3" w:rsidP="008624CF">
            <w:pPr>
              <w:spacing w:after="120"/>
              <w:contextualSpacing/>
              <w:mirrorIndents/>
              <w:jc w:val="both"/>
              <w:rPr>
                <w:rFonts w:ascii="Times New Roman" w:hAnsi="Times New Roman" w:cs="Times New Roman"/>
                <w:color w:val="000000" w:themeColor="text1"/>
                <w:sz w:val="24"/>
                <w:szCs w:val="24"/>
                <w:lang w:val="vi-VN"/>
              </w:rPr>
            </w:pPr>
          </w:p>
          <w:p w14:paraId="483D1F8D" w14:textId="77777777" w:rsidR="00000FA3" w:rsidRPr="00DC7608" w:rsidRDefault="00000FA3" w:rsidP="008624CF">
            <w:pPr>
              <w:spacing w:after="120"/>
              <w:mirrorIndents/>
              <w:jc w:val="both"/>
              <w:rPr>
                <w:rFonts w:ascii="Times New Roman" w:hAnsi="Times New Roman" w:cs="Times New Roman"/>
                <w:b/>
                <w:color w:val="000000" w:themeColor="text1"/>
                <w:sz w:val="24"/>
                <w:szCs w:val="24"/>
                <w:lang w:val="vi-VN"/>
              </w:rPr>
            </w:pPr>
            <w:r w:rsidRPr="00DC7608">
              <w:rPr>
                <w:rFonts w:ascii="Times New Roman" w:hAnsi="Times New Roman" w:cs="Times New Roman"/>
                <w:color w:val="000000" w:themeColor="text1"/>
                <w:sz w:val="24"/>
                <w:szCs w:val="24"/>
                <w:lang w:val="vi-VN"/>
              </w:rPr>
              <w:t>-</w:t>
            </w:r>
            <w:r w:rsidRPr="00DC7608">
              <w:rPr>
                <w:rFonts w:ascii="Times New Roman" w:hAnsi="Times New Roman" w:cs="Times New Roman"/>
                <w:color w:val="000000" w:themeColor="text1"/>
                <w:sz w:val="24"/>
                <w:szCs w:val="24"/>
                <w:lang w:val="vi-VN"/>
              </w:rPr>
              <w:tab/>
              <w:t>Quy định hiện tại trong Nghị định 71 như sau:</w:t>
            </w:r>
          </w:p>
          <w:p w14:paraId="6BF03A76"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b) Khảo sát, thu thập thông tin về giá chuyển nhượng, giá thuê đất, giá thuê mặt bằng; giá kinh doanh sản phẩm, dịch vụ.</w:t>
            </w:r>
          </w:p>
          <w:p w14:paraId="79FFC3B0"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Thông tin về giá bán nhà ở, căn hộ, công trình xây dựng, một phần công trình xây dựng, giá đất thu thập theo quy định tại khoản 2 và khoản 3 Điều 4 của Nghị định này; thông tin về giá thuê đất, giá thuê mặt bằng thu thập thông qua các hợp đồng cho thuê đất, thuê mặt bằng; thông tin về giá kinh doanh sản phẩm, dịch vụ thông qua việc điều tra, khảo sát các dự án có hình thức kinh doanh sản phẩm, dịch vụ tương tự có khoảng cách gần nhất đến thửa đất, khu đất cần định giá;</w:t>
            </w:r>
          </w:p>
        </w:tc>
        <w:tc>
          <w:tcPr>
            <w:tcW w:w="3969" w:type="dxa"/>
            <w:shd w:val="clear" w:color="auto" w:fill="FFFFFF" w:themeFill="background1"/>
          </w:tcPr>
          <w:p w14:paraId="64033CD5"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b/>
                <w:color w:val="000000" w:themeColor="text1"/>
                <w:spacing w:val="3"/>
                <w:sz w:val="24"/>
                <w:szCs w:val="24"/>
                <w:shd w:val="clear" w:color="auto" w:fill="FFFFFF"/>
                <w:lang w:val="vi-VN"/>
              </w:rPr>
              <w:t xml:space="preserve">Lý do: </w:t>
            </w:r>
            <w:r w:rsidRPr="00DC7608">
              <w:rPr>
                <w:rFonts w:ascii="Times New Roman" w:hAnsi="Times New Roman" w:cs="Times New Roman"/>
                <w:color w:val="000000" w:themeColor="text1"/>
                <w:spacing w:val="3"/>
                <w:sz w:val="24"/>
                <w:szCs w:val="24"/>
                <w:shd w:val="clear" w:color="auto" w:fill="FFFFFF"/>
                <w:lang w:val="vi-VN"/>
              </w:rPr>
              <w:t>Nếu chỉ xét tới mỗi vị trí mà không xét tới các yếu tố tương đồng theo quy định tại Điều 8 của Nghị định thì sẽ không đảm bảo sự đầy đủ, chính xác về tiêu chí só sánh, dẫn đến việc xác định thông tin không chính xác</w:t>
            </w:r>
          </w:p>
        </w:tc>
        <w:tc>
          <w:tcPr>
            <w:tcW w:w="4678" w:type="dxa"/>
            <w:gridSpan w:val="2"/>
            <w:shd w:val="clear" w:color="auto" w:fill="FFFFFF" w:themeFill="background1"/>
          </w:tcPr>
          <w:p w14:paraId="6B41A7FE" w14:textId="77777777" w:rsidR="00000FA3" w:rsidRPr="00DC7608" w:rsidRDefault="00000FA3" w:rsidP="008624CF">
            <w:pPr>
              <w:spacing w:after="120"/>
              <w:contextualSpacing/>
              <w:mirrorIndents/>
              <w:jc w:val="both"/>
              <w:rPr>
                <w:rFonts w:ascii="Times New Roman" w:hAnsi="Times New Roman" w:cs="Times New Roman"/>
                <w:b/>
                <w:color w:val="000000" w:themeColor="text1"/>
                <w:spacing w:val="3"/>
                <w:sz w:val="24"/>
                <w:szCs w:val="24"/>
                <w:shd w:val="clear" w:color="auto" w:fill="FFFFFF"/>
                <w:lang w:val="vi-VN"/>
              </w:rPr>
            </w:pPr>
            <w:r w:rsidRPr="00DC7608">
              <w:rPr>
                <w:rFonts w:ascii="Times New Roman" w:hAnsi="Times New Roman" w:cs="Times New Roman"/>
                <w:b/>
                <w:color w:val="000000" w:themeColor="text1"/>
                <w:spacing w:val="3"/>
                <w:sz w:val="24"/>
                <w:szCs w:val="24"/>
                <w:shd w:val="clear" w:color="auto" w:fill="FFFFFF"/>
                <w:lang w:val="vi-VN"/>
              </w:rPr>
              <w:t>Đề xuất:</w:t>
            </w:r>
          </w:p>
          <w:p w14:paraId="50D6BBB3"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b) Khảo sát, thu thập thông tin về giá chuyển nhượng, giá thuê đất, giá thuê mặt bằng; giá kinh doanh sản phẩm, dịch vụ.</w:t>
            </w:r>
          </w:p>
          <w:p w14:paraId="58EBA8C1"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xml:space="preserve">Thông tin về giá bán nhà ở, căn hộ, công trình xây dựng, một phần công trình xây dựng, giá đất thu thập theo quy định tại khoản 2 và khoản 3 Điều 4 của Nghị định này; thông tin về giá thuê đất, giá thuê mặt bằng thu thập thông qua các hợp đồng cho thuê đất, thuê mặt bằng; thông tin về giá kinh doanh sản phẩm, dịch vụ thông qua việc điều tra, khảo sát các dự án có hình thức kinh doanh sản phẩm, dịch vụ tương tự, </w:t>
            </w:r>
            <w:r w:rsidRPr="00DC7608">
              <w:rPr>
                <w:rFonts w:ascii="Times New Roman" w:hAnsi="Times New Roman" w:cs="Times New Roman"/>
                <w:b/>
                <w:bCs/>
                <w:i/>
                <w:color w:val="000000" w:themeColor="text1"/>
                <w:spacing w:val="3"/>
                <w:sz w:val="24"/>
                <w:szCs w:val="24"/>
                <w:shd w:val="clear" w:color="auto" w:fill="FFFFFF"/>
                <w:lang w:val="vi-VN"/>
              </w:rPr>
              <w:t>có cùng thời điểm kinh doanh, có</w:t>
            </w:r>
            <w:r w:rsidRPr="00DC7608">
              <w:rPr>
                <w:rFonts w:ascii="Times New Roman" w:hAnsi="Times New Roman" w:cs="Times New Roman"/>
                <w:i/>
                <w:color w:val="000000" w:themeColor="text1"/>
                <w:spacing w:val="3"/>
                <w:sz w:val="24"/>
                <w:szCs w:val="24"/>
                <w:shd w:val="clear" w:color="auto" w:fill="FFFFFF"/>
                <w:lang w:val="vi-VN"/>
              </w:rPr>
              <w:t xml:space="preserve"> khoảng cách gần nhất đến thửa đất, khu đất cần định giá, và </w:t>
            </w:r>
            <w:r w:rsidRPr="00DC7608">
              <w:rPr>
                <w:rFonts w:ascii="Times New Roman" w:hAnsi="Times New Roman" w:cs="Times New Roman"/>
                <w:b/>
                <w:bCs/>
                <w:i/>
                <w:color w:val="000000" w:themeColor="text1"/>
                <w:spacing w:val="3"/>
                <w:sz w:val="24"/>
                <w:szCs w:val="24"/>
                <w:shd w:val="clear" w:color="auto" w:fill="FFFFFF"/>
                <w:lang w:val="vi-VN"/>
              </w:rPr>
              <w:t>có sự tương đồng về các tiêu chí, yếu tố như được quy định tại Điều 8 Nghị định này</w:t>
            </w:r>
          </w:p>
        </w:tc>
      </w:tr>
      <w:tr w:rsidR="00000FA3" w:rsidRPr="00963E2E" w14:paraId="4B932FD5" w14:textId="77777777" w:rsidTr="008624CF">
        <w:trPr>
          <w:gridAfter w:val="1"/>
          <w:wAfter w:w="112" w:type="dxa"/>
          <w:trHeight w:val="264"/>
        </w:trPr>
        <w:tc>
          <w:tcPr>
            <w:tcW w:w="710" w:type="dxa"/>
            <w:shd w:val="clear" w:color="auto" w:fill="FFFFFF" w:themeFill="background1"/>
          </w:tcPr>
          <w:p w14:paraId="50D5F95F"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3BCC99D0" w14:textId="77777777" w:rsidR="00000FA3" w:rsidRPr="00DC7608" w:rsidRDefault="00000FA3" w:rsidP="008624CF">
            <w:pPr>
              <w:spacing w:after="120"/>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b/>
                <w:color w:val="000000" w:themeColor="text1"/>
                <w:sz w:val="24"/>
                <w:szCs w:val="24"/>
                <w:lang w:val="vi-VN"/>
              </w:rPr>
              <w:t xml:space="preserve">Điểm d Khoản 2 </w:t>
            </w:r>
            <w:r w:rsidRPr="00DC7608">
              <w:rPr>
                <w:rFonts w:ascii="Times New Roman" w:hAnsi="Times New Roman" w:cs="Times New Roman"/>
                <w:b/>
                <w:color w:val="000000" w:themeColor="text1"/>
                <w:sz w:val="24"/>
                <w:szCs w:val="24"/>
                <w:lang w:val="vi-VN"/>
              </w:rPr>
              <w:lastRenderedPageBreak/>
              <w:t>Điều 6</w:t>
            </w:r>
          </w:p>
        </w:tc>
        <w:tc>
          <w:tcPr>
            <w:tcW w:w="4536" w:type="dxa"/>
            <w:gridSpan w:val="2"/>
            <w:shd w:val="clear" w:color="auto" w:fill="FFFFFF" w:themeFill="background1"/>
          </w:tcPr>
          <w:p w14:paraId="33359469" w14:textId="77777777" w:rsidR="00000FA3" w:rsidRPr="00DC7608" w:rsidRDefault="00000FA3" w:rsidP="008624CF">
            <w:pPr>
              <w:spacing w:after="120"/>
              <w:contextualSpacing/>
              <w:mirrorIndents/>
              <w:jc w:val="both"/>
              <w:rPr>
                <w:rFonts w:ascii="Times New Roman" w:hAnsi="Times New Roman" w:cs="Times New Roman"/>
                <w:i/>
                <w:strike/>
                <w:color w:val="000000" w:themeColor="text1"/>
                <w:sz w:val="24"/>
                <w:szCs w:val="24"/>
                <w:lang w:val="vi-VN"/>
              </w:rPr>
            </w:pPr>
            <w:r w:rsidRPr="00DC7608">
              <w:rPr>
                <w:rFonts w:ascii="Times New Roman" w:hAnsi="Times New Roman" w:cs="Times New Roman"/>
                <w:i/>
                <w:color w:val="000000" w:themeColor="text1"/>
                <w:sz w:val="24"/>
                <w:szCs w:val="24"/>
                <w:lang w:val="vi-VN"/>
              </w:rPr>
              <w:lastRenderedPageBreak/>
              <w:t xml:space="preserve">d) Việc xác định mức biến động của giá chuyển nhượng, giá thuê đất, giá thuê mặt </w:t>
            </w:r>
            <w:r w:rsidRPr="00DC7608">
              <w:rPr>
                <w:rFonts w:ascii="Times New Roman" w:hAnsi="Times New Roman" w:cs="Times New Roman"/>
                <w:i/>
                <w:color w:val="000000" w:themeColor="text1"/>
                <w:sz w:val="24"/>
                <w:szCs w:val="24"/>
                <w:lang w:val="vi-VN"/>
              </w:rPr>
              <w:lastRenderedPageBreak/>
              <w:t>bằng, giá kinh doanh sản phẩm, dịch vụ căn cứ vào số liệu của cơ quan thống kê hoặc cơ quan quản lý thị trường bất động sản. Trường hợp không có số liệu của cơ quan thống kê hoặc cơ quan quản lý thị trường bất động sản thì thực hiện như sau:</w:t>
            </w:r>
          </w:p>
          <w:p w14:paraId="298B3D70" w14:textId="77777777" w:rsidR="00000FA3" w:rsidRPr="00DC7608" w:rsidRDefault="00000FA3" w:rsidP="008624CF">
            <w:pPr>
              <w:shd w:val="clear" w:color="auto" w:fill="FFFFFF"/>
              <w:spacing w:after="120"/>
              <w:contextualSpacing/>
              <w:mirrorIndents/>
              <w:jc w:val="both"/>
              <w:rPr>
                <w:rFonts w:ascii="Times New Roman" w:hAnsi="Times New Roman" w:cs="Times New Roman"/>
                <w:bCs/>
                <w:i/>
                <w:color w:val="000000" w:themeColor="text1"/>
                <w:sz w:val="24"/>
                <w:szCs w:val="24"/>
                <w:lang w:val="vi-VN"/>
              </w:rPr>
            </w:pPr>
            <w:r w:rsidRPr="00DC7608">
              <w:rPr>
                <w:rFonts w:ascii="Times New Roman" w:hAnsi="Times New Roman" w:cs="Times New Roman"/>
                <w:bCs/>
                <w:i/>
                <w:color w:val="000000" w:themeColor="text1"/>
                <w:sz w:val="24"/>
                <w:szCs w:val="24"/>
                <w:lang w:val="vi-VN"/>
              </w:rPr>
              <w:t>Đối với trường hợp xác định mức biến động của giá chuyển nhượng thì căn cứ theo chỉ số giá tiêu dùng nhóm nhà ở và vật liệu xây dựng bình quân 03 năm liền kề trước thời điểm định giá đất do cơ quan nhà nước có thẩm quyền công bố áp dụng trên địa bàn hành chính cấp tỉnh, trường hợp địa phương không công bố chỉ số giá tiêu dùng nhóm nhà ở và vật liệu xây dựng thì lấy theo chỉ số giá tiêu dùng nhóm nhà ở và vật liệu xây dựng của cả nước;</w:t>
            </w:r>
          </w:p>
          <w:p w14:paraId="5DC0BB7E" w14:textId="77777777" w:rsidR="00000FA3" w:rsidRPr="00DC7608" w:rsidRDefault="00000FA3" w:rsidP="008624CF">
            <w:pPr>
              <w:shd w:val="clear" w:color="auto" w:fill="FFFFFF"/>
              <w:spacing w:after="120"/>
              <w:contextualSpacing/>
              <w:mirrorIndents/>
              <w:jc w:val="both"/>
              <w:rPr>
                <w:rFonts w:ascii="Times New Roman" w:hAnsi="Times New Roman" w:cs="Times New Roman"/>
                <w:i/>
                <w:color w:val="000000" w:themeColor="text1"/>
                <w:spacing w:val="-2"/>
                <w:sz w:val="24"/>
                <w:szCs w:val="24"/>
                <w:lang w:val="vi-VN"/>
              </w:rPr>
            </w:pPr>
            <w:r w:rsidRPr="00DC7608">
              <w:rPr>
                <w:rFonts w:ascii="Times New Roman" w:hAnsi="Times New Roman" w:cs="Times New Roman"/>
                <w:bCs/>
                <w:i/>
                <w:color w:val="000000" w:themeColor="text1"/>
                <w:sz w:val="24"/>
                <w:szCs w:val="24"/>
                <w:lang w:val="vi-VN"/>
              </w:rPr>
              <w:t>Đối với</w:t>
            </w:r>
            <w:r w:rsidRPr="00DC7608">
              <w:rPr>
                <w:rFonts w:ascii="Times New Roman" w:hAnsi="Times New Roman" w:cs="Times New Roman"/>
                <w:i/>
                <w:color w:val="000000" w:themeColor="text1"/>
                <w:spacing w:val="-2"/>
                <w:sz w:val="24"/>
                <w:szCs w:val="24"/>
                <w:lang w:val="vi-VN"/>
              </w:rPr>
              <w:t xml:space="preserve"> trường hợp xác định mức biến động của giá thuê đất, giá thuê mặt bằng thì căn cứ theo mức biến động thể hiện trong các hợp đồng cho thuê đất, cho thuê mặt bằng </w:t>
            </w:r>
            <w:r w:rsidRPr="00DC7608">
              <w:rPr>
                <w:rFonts w:ascii="Times New Roman" w:hAnsi="Times New Roman" w:cs="Times New Roman"/>
                <w:i/>
                <w:iCs/>
                <w:color w:val="000000" w:themeColor="text1"/>
                <w:spacing w:val="-2"/>
                <w:sz w:val="24"/>
                <w:szCs w:val="24"/>
                <w:u w:val="single"/>
                <w:lang w:val="vi-VN"/>
              </w:rPr>
              <w:t xml:space="preserve">hoặc </w:t>
            </w:r>
            <w:r w:rsidRPr="00DC7608">
              <w:rPr>
                <w:rFonts w:ascii="Times New Roman" w:hAnsi="Times New Roman" w:cs="Times New Roman"/>
                <w:bCs/>
                <w:i/>
                <w:color w:val="000000" w:themeColor="text1"/>
                <w:sz w:val="24"/>
                <w:szCs w:val="24"/>
                <w:u w:val="single"/>
                <w:lang w:val="vi-VN"/>
              </w:rPr>
              <w:t>chỉ số giá tiêu dùng nhóm nhà ở và vật liệu xây dựng bình quân 03 năm liền kề trước thời điểm định giá đất do cơ quan nhà nước có thẩm quyền công bố áp dụng trên địa bàn hành chính cấp tỉnh, trường hợp địa phương không công bố chỉ số giá tiêu dùng nhóm nhà ở và vật liệu xây dựng thì lấy theo chỉ số giá tiêu dùng nhóm nhà ở và vật liệu xây dựng của cả nước</w:t>
            </w:r>
            <w:r w:rsidRPr="00DC7608">
              <w:rPr>
                <w:rFonts w:ascii="Times New Roman" w:hAnsi="Times New Roman" w:cs="Times New Roman"/>
                <w:i/>
                <w:color w:val="000000" w:themeColor="text1"/>
                <w:spacing w:val="-2"/>
                <w:sz w:val="24"/>
                <w:szCs w:val="24"/>
                <w:lang w:val="vi-VN"/>
              </w:rPr>
              <w:t xml:space="preserve">; </w:t>
            </w:r>
          </w:p>
          <w:p w14:paraId="45E5A764" w14:textId="77777777" w:rsidR="00000FA3" w:rsidRPr="00DC7608" w:rsidRDefault="00000FA3" w:rsidP="008624CF">
            <w:pPr>
              <w:shd w:val="clear" w:color="auto" w:fill="FFFFFF"/>
              <w:spacing w:after="120"/>
              <w:contextualSpacing/>
              <w:mirrorIndents/>
              <w:jc w:val="both"/>
              <w:rPr>
                <w:rFonts w:ascii="Times New Roman" w:hAnsi="Times New Roman" w:cs="Times New Roman"/>
                <w:color w:val="000000" w:themeColor="text1"/>
                <w:spacing w:val="-2"/>
                <w:sz w:val="24"/>
                <w:szCs w:val="24"/>
                <w:lang w:val="vi-VN"/>
              </w:rPr>
            </w:pPr>
            <w:r w:rsidRPr="00DC7608">
              <w:rPr>
                <w:rFonts w:ascii="Times New Roman" w:hAnsi="Times New Roman" w:cs="Times New Roman"/>
                <w:i/>
                <w:color w:val="000000" w:themeColor="text1"/>
                <w:spacing w:val="-2"/>
                <w:sz w:val="24"/>
                <w:szCs w:val="24"/>
                <w:lang w:val="vi-VN"/>
              </w:rPr>
              <w:t xml:space="preserve">Đối với trường hợp xác định mức biến động của giá kinh doanh sản phẩm, dịch vụ thì căn </w:t>
            </w:r>
            <w:r w:rsidRPr="00DC7608">
              <w:rPr>
                <w:rFonts w:ascii="Times New Roman" w:hAnsi="Times New Roman" w:cs="Times New Roman"/>
                <w:i/>
                <w:color w:val="000000" w:themeColor="text1"/>
                <w:spacing w:val="-2"/>
                <w:sz w:val="24"/>
                <w:szCs w:val="24"/>
                <w:lang w:val="vi-VN"/>
              </w:rPr>
              <w:lastRenderedPageBreak/>
              <w:t>cứ số liệu thực tế trên thị trường do tổ chức thực hiện định giá đất điều tra, khảo sát và đề xuất để Hội đồng thẩm định giá đất quyết định;</w:t>
            </w:r>
          </w:p>
          <w:p w14:paraId="16538045"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p>
        </w:tc>
        <w:tc>
          <w:tcPr>
            <w:tcW w:w="3969" w:type="dxa"/>
            <w:shd w:val="clear" w:color="auto" w:fill="FFFFFF" w:themeFill="background1"/>
          </w:tcPr>
          <w:p w14:paraId="1C6CA1D9" w14:textId="77777777" w:rsidR="00000FA3" w:rsidRPr="00DC7608" w:rsidRDefault="00000FA3" w:rsidP="008624CF">
            <w:pPr>
              <w:spacing w:after="120"/>
              <w:contextualSpacing/>
              <w:mirrorIndents/>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b/>
                <w:color w:val="000000" w:themeColor="text1"/>
                <w:spacing w:val="3"/>
                <w:sz w:val="24"/>
                <w:szCs w:val="24"/>
                <w:shd w:val="clear" w:color="auto" w:fill="FFFFFF"/>
                <w:lang w:val="vi-VN"/>
              </w:rPr>
              <w:lastRenderedPageBreak/>
              <w:t>Lý do:</w:t>
            </w:r>
            <w:r w:rsidRPr="00DC7608">
              <w:rPr>
                <w:rFonts w:ascii="Times New Roman" w:hAnsi="Times New Roman" w:cs="Times New Roman"/>
                <w:color w:val="000000" w:themeColor="text1"/>
                <w:spacing w:val="3"/>
                <w:sz w:val="24"/>
                <w:szCs w:val="24"/>
                <w:shd w:val="clear" w:color="auto" w:fill="FFFFFF"/>
                <w:lang w:val="vi-VN"/>
              </w:rPr>
              <w:t xml:space="preserve"> Đoạn thứ 2 của Điều 6.2d đang giới hạn chỉ lấy thông tin về </w:t>
            </w:r>
            <w:r w:rsidRPr="00DC7608">
              <w:rPr>
                <w:rFonts w:ascii="Times New Roman" w:hAnsi="Times New Roman" w:cs="Times New Roman"/>
                <w:color w:val="000000" w:themeColor="text1"/>
                <w:spacing w:val="3"/>
                <w:sz w:val="24"/>
                <w:szCs w:val="24"/>
                <w:shd w:val="clear" w:color="auto" w:fill="FFFFFF"/>
                <w:lang w:val="vi-VN"/>
              </w:rPr>
              <w:lastRenderedPageBreak/>
              <w:t xml:space="preserve">mức biến động chỉ số giá tiêu dùng nhóm nhà ở và vật liệu xây dựng khi xác định mức biến động của giá chuyển nhượng là không đầy đủ do trên thị trường không chỉ có chuyển nhượng nhà ở mà còn công trình xây dựng, diện tích sàn xây dựng trong công trình xây dựng. </w:t>
            </w:r>
          </w:p>
          <w:p w14:paraId="0E89BFF3" w14:textId="77777777" w:rsidR="00000FA3" w:rsidRPr="00DC7608" w:rsidRDefault="00000FA3" w:rsidP="008624CF">
            <w:pPr>
              <w:spacing w:after="120"/>
              <w:contextualSpacing/>
              <w:mirrorIndents/>
              <w:jc w:val="both"/>
              <w:rPr>
                <w:rFonts w:ascii="Times New Roman" w:hAnsi="Times New Roman" w:cs="Times New Roman"/>
                <w:color w:val="000000" w:themeColor="text1"/>
                <w:spacing w:val="3"/>
                <w:sz w:val="24"/>
                <w:szCs w:val="24"/>
                <w:shd w:val="clear" w:color="auto" w:fill="FFFFFF"/>
                <w:lang w:val="vi-VN"/>
              </w:rPr>
            </w:pPr>
          </w:p>
          <w:p w14:paraId="55959701" w14:textId="77777777" w:rsidR="00000FA3" w:rsidRPr="00DC7608" w:rsidRDefault="00000FA3" w:rsidP="008624CF">
            <w:pPr>
              <w:spacing w:after="120"/>
              <w:contextualSpacing/>
              <w:mirrorIndents/>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Ngoài ra, cần tính đến yếu tố tăng/giảm của thị trường và yếu tố chu kỳ phát triển của thị trường bất động sản trong tương lai để xác định mức biến động giá bán/cho thuê của dự án trong thời gian kinh doanh trong tương lai để phù hợp với thực tế, đặc biệt là các dự án có quy mô lớn, thời gian đầu tư, kinh doanh dài.</w:t>
            </w:r>
          </w:p>
          <w:p w14:paraId="66CEF760"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p>
        </w:tc>
        <w:tc>
          <w:tcPr>
            <w:tcW w:w="4678" w:type="dxa"/>
            <w:gridSpan w:val="2"/>
            <w:shd w:val="clear" w:color="auto" w:fill="FFFFFF" w:themeFill="background1"/>
          </w:tcPr>
          <w:p w14:paraId="2CF4FAF0" w14:textId="77777777" w:rsidR="00000FA3" w:rsidRPr="00DC7608" w:rsidRDefault="00000FA3" w:rsidP="008624CF">
            <w:pPr>
              <w:spacing w:after="120"/>
              <w:contextualSpacing/>
              <w:mirrorIndents/>
              <w:jc w:val="both"/>
              <w:rPr>
                <w:rFonts w:ascii="Times New Roman" w:hAnsi="Times New Roman" w:cs="Times New Roman"/>
                <w:b/>
                <w:color w:val="000000" w:themeColor="text1"/>
                <w:spacing w:val="3"/>
                <w:sz w:val="24"/>
                <w:szCs w:val="24"/>
                <w:shd w:val="clear" w:color="auto" w:fill="FFFFFF"/>
                <w:lang w:val="vi-VN"/>
              </w:rPr>
            </w:pPr>
            <w:r w:rsidRPr="00DC7608">
              <w:rPr>
                <w:rFonts w:ascii="Times New Roman" w:hAnsi="Times New Roman" w:cs="Times New Roman"/>
                <w:b/>
                <w:color w:val="000000" w:themeColor="text1"/>
                <w:spacing w:val="3"/>
                <w:sz w:val="24"/>
                <w:szCs w:val="24"/>
                <w:shd w:val="clear" w:color="auto" w:fill="FFFFFF"/>
                <w:lang w:val="vi-VN"/>
              </w:rPr>
              <w:lastRenderedPageBreak/>
              <w:t xml:space="preserve">Đề xuất: </w:t>
            </w:r>
          </w:p>
          <w:p w14:paraId="4D4B9397" w14:textId="77777777" w:rsidR="00000FA3" w:rsidRPr="00DC7608" w:rsidRDefault="00000FA3" w:rsidP="008624CF">
            <w:pPr>
              <w:spacing w:after="120"/>
              <w:contextualSpacing/>
              <w:mirrorIndents/>
              <w:jc w:val="both"/>
              <w:rPr>
                <w:rFonts w:ascii="Times New Roman" w:hAnsi="Times New Roman" w:cs="Times New Roman"/>
                <w:i/>
                <w:strike/>
                <w:color w:val="000000" w:themeColor="text1"/>
                <w:sz w:val="24"/>
                <w:szCs w:val="24"/>
                <w:lang w:val="vi-VN"/>
              </w:rPr>
            </w:pPr>
            <w:r w:rsidRPr="00DC7608">
              <w:rPr>
                <w:rFonts w:ascii="Times New Roman" w:hAnsi="Times New Roman" w:cs="Times New Roman"/>
                <w:i/>
                <w:color w:val="000000" w:themeColor="text1"/>
                <w:sz w:val="24"/>
                <w:szCs w:val="24"/>
                <w:lang w:val="vi-VN"/>
              </w:rPr>
              <w:t xml:space="preserve">d) Việc xác định mức biến động của giá </w:t>
            </w:r>
            <w:r w:rsidRPr="00DC7608">
              <w:rPr>
                <w:rFonts w:ascii="Times New Roman" w:hAnsi="Times New Roman" w:cs="Times New Roman"/>
                <w:i/>
                <w:color w:val="000000" w:themeColor="text1"/>
                <w:sz w:val="24"/>
                <w:szCs w:val="24"/>
                <w:lang w:val="vi-VN"/>
              </w:rPr>
              <w:lastRenderedPageBreak/>
              <w:t xml:space="preserve">chuyển nhượng, giá thuê đất, giá thuê mặt bằng, giá kinh doanh sản phẩm, dịch vụ căn cứ vào số liệu của cơ quan thống kê hoặc cơ quan quản lý thị trường bất động sản </w:t>
            </w:r>
            <w:r w:rsidRPr="00DC7608">
              <w:rPr>
                <w:rFonts w:ascii="Times New Roman" w:hAnsi="Times New Roman" w:cs="Times New Roman"/>
                <w:b/>
                <w:bCs/>
                <w:i/>
                <w:iCs/>
                <w:color w:val="000000" w:themeColor="text1"/>
                <w:sz w:val="24"/>
                <w:szCs w:val="24"/>
                <w:lang w:val="vi-VN"/>
              </w:rPr>
              <w:t>có xét đến các yếu tố thay đổi của thị trường và chu kỳ phát triển của thị trường bất động sản</w:t>
            </w:r>
            <w:r w:rsidRPr="00DC7608">
              <w:rPr>
                <w:rFonts w:ascii="Times New Roman" w:hAnsi="Times New Roman" w:cs="Times New Roman"/>
                <w:i/>
                <w:color w:val="000000" w:themeColor="text1"/>
                <w:sz w:val="24"/>
                <w:szCs w:val="24"/>
                <w:lang w:val="vi-VN"/>
              </w:rPr>
              <w:t>. Trường hợp không có số liệu của cơ quan thống kê hoặc cơ quan quản lý thị trường bất động sản thì thực hiện như sau:</w:t>
            </w:r>
          </w:p>
          <w:p w14:paraId="6769EFDB" w14:textId="77777777" w:rsidR="00000FA3" w:rsidRPr="00DC7608" w:rsidRDefault="00000FA3" w:rsidP="008624CF">
            <w:pPr>
              <w:shd w:val="clear" w:color="auto" w:fill="FFFFFF"/>
              <w:spacing w:after="120"/>
              <w:contextualSpacing/>
              <w:mirrorIndents/>
              <w:jc w:val="both"/>
              <w:rPr>
                <w:rFonts w:ascii="Times New Roman" w:hAnsi="Times New Roman" w:cs="Times New Roman"/>
                <w:bCs/>
                <w:i/>
                <w:color w:val="000000" w:themeColor="text1"/>
                <w:sz w:val="24"/>
                <w:szCs w:val="24"/>
                <w:lang w:val="vi-VN"/>
              </w:rPr>
            </w:pPr>
            <w:r w:rsidRPr="00DC7608">
              <w:rPr>
                <w:rFonts w:ascii="Times New Roman" w:hAnsi="Times New Roman" w:cs="Times New Roman"/>
                <w:bCs/>
                <w:i/>
                <w:color w:val="000000" w:themeColor="text1"/>
                <w:sz w:val="24"/>
                <w:szCs w:val="24"/>
                <w:lang w:val="vi-VN"/>
              </w:rPr>
              <w:t>Đối với trường hợp xác định mức biến động của giá chuyển nhượng thì căn cứ theo chỉ số giá tiêu dùng nhóm nhà ở</w:t>
            </w:r>
            <w:r w:rsidRPr="00DC7608">
              <w:rPr>
                <w:rFonts w:ascii="Times New Roman" w:hAnsi="Times New Roman" w:cs="Times New Roman"/>
                <w:bCs/>
                <w:i/>
                <w:iCs/>
                <w:color w:val="000000" w:themeColor="text1"/>
                <w:sz w:val="24"/>
                <w:szCs w:val="24"/>
                <w:lang w:val="vi-VN"/>
              </w:rPr>
              <w:t xml:space="preserve">, </w:t>
            </w:r>
            <w:r w:rsidRPr="00DC7608">
              <w:rPr>
                <w:rFonts w:ascii="Times New Roman" w:hAnsi="Times New Roman" w:cs="Times New Roman"/>
                <w:b/>
                <w:i/>
                <w:iCs/>
                <w:color w:val="000000" w:themeColor="text1"/>
                <w:sz w:val="24"/>
                <w:szCs w:val="24"/>
                <w:lang w:val="vi-VN"/>
              </w:rPr>
              <w:t>công trình xây dựng, diện tích sàn xây dựng trong công trình xây dựng</w:t>
            </w:r>
            <w:r w:rsidRPr="00DC7608">
              <w:rPr>
                <w:rFonts w:ascii="Times New Roman" w:hAnsi="Times New Roman" w:cs="Times New Roman"/>
                <w:b/>
                <w:i/>
                <w:color w:val="000000" w:themeColor="text1"/>
                <w:sz w:val="24"/>
                <w:szCs w:val="24"/>
                <w:lang w:val="vi-VN"/>
              </w:rPr>
              <w:t xml:space="preserve"> </w:t>
            </w:r>
            <w:r w:rsidRPr="00DC7608">
              <w:rPr>
                <w:rFonts w:ascii="Times New Roman" w:hAnsi="Times New Roman" w:cs="Times New Roman"/>
                <w:bCs/>
                <w:i/>
                <w:color w:val="000000" w:themeColor="text1"/>
                <w:sz w:val="24"/>
                <w:szCs w:val="24"/>
                <w:lang w:val="vi-VN"/>
              </w:rPr>
              <w:t xml:space="preserve">và vật liệu xây dựng bình quân 03 năm liền kề trước thời điểm định giá đất </w:t>
            </w:r>
            <w:r w:rsidRPr="00DC7608">
              <w:rPr>
                <w:rFonts w:ascii="Times New Roman" w:hAnsi="Times New Roman" w:cs="Times New Roman"/>
                <w:b/>
                <w:i/>
                <w:iCs/>
                <w:color w:val="000000" w:themeColor="text1"/>
                <w:sz w:val="24"/>
                <w:szCs w:val="24"/>
                <w:lang w:val="vi-VN"/>
              </w:rPr>
              <w:t>(được tính từ ngày 01 tháng 01 đến hết ngày 31 tháng 12)</w:t>
            </w:r>
            <w:r w:rsidRPr="00DC7608">
              <w:rPr>
                <w:rFonts w:ascii="Times New Roman" w:hAnsi="Times New Roman" w:cs="Times New Roman"/>
                <w:bCs/>
                <w:i/>
                <w:iCs/>
                <w:color w:val="000000" w:themeColor="text1"/>
                <w:sz w:val="24"/>
                <w:szCs w:val="24"/>
                <w:lang w:val="vi-VN"/>
              </w:rPr>
              <w:t xml:space="preserve"> </w:t>
            </w:r>
            <w:r w:rsidRPr="00DC7608">
              <w:rPr>
                <w:rFonts w:ascii="Times New Roman" w:hAnsi="Times New Roman" w:cs="Times New Roman"/>
                <w:bCs/>
                <w:i/>
                <w:color w:val="000000" w:themeColor="text1"/>
                <w:sz w:val="24"/>
                <w:szCs w:val="24"/>
                <w:lang w:val="vi-VN"/>
              </w:rPr>
              <w:t>do cơ quan nhà nước có thẩm quyền công bố áp dụng trên địa bàn hành chính cấp tỉnh, trường hợp địa phương không công bố chỉ số giá tiêu dùng</w:t>
            </w:r>
            <w:r w:rsidRPr="00DC7608">
              <w:rPr>
                <w:rFonts w:ascii="Times New Roman" w:hAnsi="Times New Roman" w:cs="Times New Roman"/>
                <w:b/>
                <w:i/>
                <w:color w:val="000000" w:themeColor="text1"/>
                <w:sz w:val="24"/>
                <w:szCs w:val="24"/>
                <w:lang w:val="vi-VN"/>
              </w:rPr>
              <w:t xml:space="preserve"> </w:t>
            </w:r>
            <w:r w:rsidRPr="00DC7608">
              <w:rPr>
                <w:rFonts w:ascii="Times New Roman" w:hAnsi="Times New Roman" w:cs="Times New Roman"/>
                <w:b/>
                <w:i/>
                <w:iCs/>
                <w:color w:val="000000" w:themeColor="text1"/>
                <w:sz w:val="24"/>
                <w:szCs w:val="24"/>
                <w:lang w:val="vi-VN"/>
              </w:rPr>
              <w:t>được quy định tại điểm này</w:t>
            </w:r>
            <w:r w:rsidRPr="00DC7608">
              <w:rPr>
                <w:rFonts w:ascii="Times New Roman" w:hAnsi="Times New Roman" w:cs="Times New Roman"/>
                <w:bCs/>
                <w:i/>
                <w:iCs/>
                <w:color w:val="000000" w:themeColor="text1"/>
                <w:sz w:val="24"/>
                <w:szCs w:val="24"/>
                <w:lang w:val="vi-VN"/>
              </w:rPr>
              <w:t xml:space="preserve"> </w:t>
            </w:r>
            <w:r w:rsidRPr="00DC7608">
              <w:rPr>
                <w:rFonts w:ascii="Times New Roman" w:hAnsi="Times New Roman" w:cs="Times New Roman"/>
                <w:bCs/>
                <w:i/>
                <w:strike/>
                <w:color w:val="000000" w:themeColor="text1"/>
                <w:sz w:val="24"/>
                <w:szCs w:val="24"/>
                <w:lang w:val="vi-VN"/>
              </w:rPr>
              <w:t>nhóm nhà ở và vật liệu xây dựng</w:t>
            </w:r>
            <w:r w:rsidRPr="00DC7608">
              <w:rPr>
                <w:rFonts w:ascii="Times New Roman" w:hAnsi="Times New Roman" w:cs="Times New Roman"/>
                <w:bCs/>
                <w:i/>
                <w:color w:val="000000" w:themeColor="text1"/>
                <w:sz w:val="24"/>
                <w:szCs w:val="24"/>
                <w:lang w:val="vi-VN"/>
              </w:rPr>
              <w:t xml:space="preserve"> thì lấy theo chỉ số giá tiêu dùng </w:t>
            </w:r>
            <w:r w:rsidRPr="00DC7608">
              <w:rPr>
                <w:rFonts w:ascii="Times New Roman" w:hAnsi="Times New Roman" w:cs="Times New Roman"/>
                <w:b/>
                <w:i/>
                <w:color w:val="000000" w:themeColor="text1"/>
                <w:sz w:val="24"/>
                <w:szCs w:val="24"/>
                <w:lang w:val="vi-VN"/>
              </w:rPr>
              <w:t>tương ứng</w:t>
            </w:r>
            <w:r w:rsidRPr="00DC7608">
              <w:rPr>
                <w:rFonts w:ascii="Times New Roman" w:hAnsi="Times New Roman" w:cs="Times New Roman"/>
                <w:bCs/>
                <w:i/>
                <w:color w:val="000000" w:themeColor="text1"/>
                <w:sz w:val="24"/>
                <w:szCs w:val="24"/>
                <w:lang w:val="vi-VN"/>
              </w:rPr>
              <w:t xml:space="preserve"> </w:t>
            </w:r>
            <w:r w:rsidRPr="00DC7608">
              <w:rPr>
                <w:rFonts w:ascii="Times New Roman" w:hAnsi="Times New Roman" w:cs="Times New Roman"/>
                <w:bCs/>
                <w:i/>
                <w:strike/>
                <w:color w:val="000000" w:themeColor="text1"/>
                <w:sz w:val="24"/>
                <w:szCs w:val="24"/>
                <w:lang w:val="vi-VN"/>
              </w:rPr>
              <w:t>nhóm nhà ở và vật liệu xây dựng</w:t>
            </w:r>
            <w:r w:rsidRPr="00DC7608">
              <w:rPr>
                <w:rFonts w:ascii="Times New Roman" w:hAnsi="Times New Roman" w:cs="Times New Roman"/>
                <w:bCs/>
                <w:i/>
                <w:color w:val="000000" w:themeColor="text1"/>
                <w:sz w:val="24"/>
                <w:szCs w:val="24"/>
                <w:lang w:val="vi-VN"/>
              </w:rPr>
              <w:t xml:space="preserve"> của cả nước;</w:t>
            </w:r>
          </w:p>
          <w:p w14:paraId="662382E4" w14:textId="77777777" w:rsidR="00000FA3" w:rsidRPr="00DC7608" w:rsidRDefault="00000FA3" w:rsidP="008624CF">
            <w:pPr>
              <w:shd w:val="clear" w:color="auto" w:fill="FFFFFF"/>
              <w:spacing w:after="120"/>
              <w:contextualSpacing/>
              <w:mirrorIndents/>
              <w:jc w:val="both"/>
              <w:rPr>
                <w:rFonts w:ascii="Times New Roman" w:hAnsi="Times New Roman" w:cs="Times New Roman"/>
                <w:i/>
                <w:color w:val="000000" w:themeColor="text1"/>
                <w:spacing w:val="-2"/>
                <w:sz w:val="24"/>
                <w:szCs w:val="24"/>
                <w:lang w:val="vi-VN"/>
              </w:rPr>
            </w:pPr>
            <w:r w:rsidRPr="00DC7608">
              <w:rPr>
                <w:rFonts w:ascii="Times New Roman" w:hAnsi="Times New Roman" w:cs="Times New Roman"/>
                <w:bCs/>
                <w:i/>
                <w:color w:val="000000" w:themeColor="text1"/>
                <w:sz w:val="24"/>
                <w:szCs w:val="24"/>
                <w:lang w:val="vi-VN"/>
              </w:rPr>
              <w:t>Đối với</w:t>
            </w:r>
            <w:r w:rsidRPr="00DC7608">
              <w:rPr>
                <w:rFonts w:ascii="Times New Roman" w:hAnsi="Times New Roman" w:cs="Times New Roman"/>
                <w:i/>
                <w:color w:val="000000" w:themeColor="text1"/>
                <w:spacing w:val="-2"/>
                <w:sz w:val="24"/>
                <w:szCs w:val="24"/>
                <w:lang w:val="vi-VN"/>
              </w:rPr>
              <w:t xml:space="preserve"> trường hợp xác định mức biến động của giá thuê đất, giá thuê mặt bằng thì căn cứ theo mức biến động thể hiện trong các hợp đồng cho thuê đất, cho thuê mặt bằng hoặc chỉ số giá tiêu dùng nhóm nhà ở</w:t>
            </w:r>
            <w:r w:rsidRPr="00DC7608">
              <w:rPr>
                <w:rFonts w:ascii="Times New Roman" w:hAnsi="Times New Roman" w:cs="Times New Roman"/>
                <w:bCs/>
                <w:i/>
                <w:iCs/>
                <w:color w:val="000000" w:themeColor="text1"/>
                <w:sz w:val="24"/>
                <w:szCs w:val="24"/>
                <w:lang w:val="vi-VN"/>
              </w:rPr>
              <w:t xml:space="preserve">, </w:t>
            </w:r>
            <w:r w:rsidRPr="00DC7608">
              <w:rPr>
                <w:rFonts w:ascii="Times New Roman" w:hAnsi="Times New Roman" w:cs="Times New Roman"/>
                <w:b/>
                <w:i/>
                <w:iCs/>
                <w:color w:val="000000" w:themeColor="text1"/>
                <w:sz w:val="24"/>
                <w:szCs w:val="24"/>
                <w:lang w:val="vi-VN"/>
              </w:rPr>
              <w:t>công trình xây dựng, diện tích sàn xây dựng trong công trình xây dựng</w:t>
            </w:r>
            <w:r w:rsidRPr="00DC7608">
              <w:rPr>
                <w:rFonts w:ascii="Times New Roman" w:hAnsi="Times New Roman" w:cs="Times New Roman"/>
                <w:i/>
                <w:color w:val="000000" w:themeColor="text1"/>
                <w:spacing w:val="-2"/>
                <w:sz w:val="24"/>
                <w:szCs w:val="24"/>
                <w:lang w:val="vi-VN"/>
              </w:rPr>
              <w:t xml:space="preserve"> và vật liệu xây dựng bình quân 03 năm liền kề trước thời điểm định giá đất </w:t>
            </w:r>
            <w:r w:rsidRPr="00DC7608">
              <w:rPr>
                <w:rFonts w:ascii="Times New Roman" w:hAnsi="Times New Roman" w:cs="Times New Roman"/>
                <w:b/>
                <w:i/>
                <w:iCs/>
                <w:color w:val="000000" w:themeColor="text1"/>
                <w:sz w:val="24"/>
                <w:szCs w:val="24"/>
                <w:lang w:val="vi-VN"/>
              </w:rPr>
              <w:lastRenderedPageBreak/>
              <w:t>(được tính từ ngày 01 tháng 01 đến hết ngày 31 tháng 12)</w:t>
            </w:r>
            <w:r w:rsidRPr="00DC7608">
              <w:rPr>
                <w:rFonts w:ascii="Times New Roman" w:hAnsi="Times New Roman" w:cs="Times New Roman"/>
                <w:bCs/>
                <w:i/>
                <w:iCs/>
                <w:color w:val="000000" w:themeColor="text1"/>
                <w:sz w:val="24"/>
                <w:szCs w:val="24"/>
                <w:lang w:val="vi-VN"/>
              </w:rPr>
              <w:t xml:space="preserve"> </w:t>
            </w:r>
            <w:r w:rsidRPr="00DC7608">
              <w:rPr>
                <w:rFonts w:ascii="Times New Roman" w:hAnsi="Times New Roman" w:cs="Times New Roman"/>
                <w:i/>
                <w:color w:val="000000" w:themeColor="text1"/>
                <w:spacing w:val="-2"/>
                <w:sz w:val="24"/>
                <w:szCs w:val="24"/>
                <w:lang w:val="vi-VN"/>
              </w:rPr>
              <w:t>do cơ quan nhà nước có thẩm quyền công bố áp dụng trên địa bàn hành chính cấp tỉnh, trường hợp địa phương không công bố chỉ số giá tiêu dùng nhóm nhà ở</w:t>
            </w:r>
            <w:r w:rsidRPr="00DC7608">
              <w:rPr>
                <w:rFonts w:ascii="Times New Roman" w:hAnsi="Times New Roman" w:cs="Times New Roman"/>
                <w:bCs/>
                <w:i/>
                <w:iCs/>
                <w:color w:val="000000" w:themeColor="text1"/>
                <w:sz w:val="24"/>
                <w:szCs w:val="24"/>
                <w:lang w:val="vi-VN"/>
              </w:rPr>
              <w:t xml:space="preserve">, </w:t>
            </w:r>
            <w:r w:rsidRPr="00DC7608">
              <w:rPr>
                <w:rFonts w:ascii="Times New Roman" w:hAnsi="Times New Roman" w:cs="Times New Roman"/>
                <w:b/>
                <w:i/>
                <w:iCs/>
                <w:color w:val="000000" w:themeColor="text1"/>
                <w:sz w:val="24"/>
                <w:szCs w:val="24"/>
                <w:lang w:val="vi-VN"/>
              </w:rPr>
              <w:t>công trình xây dựng, diện tích sàn xây dựng trong công trình xây dựng</w:t>
            </w:r>
            <w:r w:rsidRPr="00DC7608">
              <w:rPr>
                <w:rFonts w:ascii="Times New Roman" w:hAnsi="Times New Roman" w:cs="Times New Roman"/>
                <w:i/>
                <w:color w:val="000000" w:themeColor="text1"/>
                <w:spacing w:val="-2"/>
                <w:sz w:val="24"/>
                <w:szCs w:val="24"/>
                <w:lang w:val="vi-VN"/>
              </w:rPr>
              <w:t xml:space="preserve"> và vật liệu xây dựng thì lấy theo chỉ số giá tiêu dùng </w:t>
            </w:r>
            <w:r w:rsidRPr="00DC7608">
              <w:rPr>
                <w:rFonts w:ascii="Times New Roman" w:hAnsi="Times New Roman" w:cs="Times New Roman"/>
                <w:b/>
                <w:bCs/>
                <w:i/>
                <w:color w:val="000000" w:themeColor="text1"/>
                <w:spacing w:val="-2"/>
                <w:sz w:val="24"/>
                <w:szCs w:val="24"/>
                <w:lang w:val="vi-VN"/>
              </w:rPr>
              <w:t>tương ứng</w:t>
            </w:r>
            <w:r w:rsidRPr="00DC7608">
              <w:rPr>
                <w:rFonts w:ascii="Times New Roman" w:hAnsi="Times New Roman" w:cs="Times New Roman"/>
                <w:i/>
                <w:color w:val="000000" w:themeColor="text1"/>
                <w:spacing w:val="-2"/>
                <w:sz w:val="24"/>
                <w:szCs w:val="24"/>
                <w:lang w:val="vi-VN"/>
              </w:rPr>
              <w:t xml:space="preserve"> </w:t>
            </w:r>
            <w:r w:rsidRPr="00DC7608">
              <w:rPr>
                <w:rFonts w:ascii="Times New Roman" w:hAnsi="Times New Roman" w:cs="Times New Roman"/>
                <w:i/>
                <w:strike/>
                <w:color w:val="000000" w:themeColor="text1"/>
                <w:spacing w:val="-2"/>
                <w:sz w:val="24"/>
                <w:szCs w:val="24"/>
                <w:lang w:val="vi-VN"/>
              </w:rPr>
              <w:t>nhóm nhà ở và vật liệu xây dựng</w:t>
            </w:r>
            <w:r w:rsidRPr="00DC7608">
              <w:rPr>
                <w:rFonts w:ascii="Times New Roman" w:hAnsi="Times New Roman" w:cs="Times New Roman"/>
                <w:i/>
                <w:color w:val="000000" w:themeColor="text1"/>
                <w:spacing w:val="-2"/>
                <w:sz w:val="24"/>
                <w:szCs w:val="24"/>
                <w:lang w:val="vi-VN"/>
              </w:rPr>
              <w:t xml:space="preserve"> của cả nước; </w:t>
            </w:r>
          </w:p>
          <w:p w14:paraId="7B6158F7" w14:textId="77777777" w:rsidR="00000FA3" w:rsidRPr="00DC7608" w:rsidRDefault="00000FA3" w:rsidP="008624CF">
            <w:pPr>
              <w:shd w:val="clear" w:color="auto" w:fill="FFFFFF"/>
              <w:spacing w:after="120"/>
              <w:contextualSpacing/>
              <w:mirrorIndents/>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2"/>
                <w:sz w:val="24"/>
                <w:szCs w:val="24"/>
                <w:lang w:val="vi-VN"/>
              </w:rPr>
              <w:t>Đối với trường hợp xác định mức biến động của giá kinh doanh sản phẩm, dịch vụ thì căn cứ số liệu thực tế trên thị trường do tổ chức thực hiện định giá đất điều tra, khảo sát và đề xuất để Hội đồng thẩm định giá đất quyết định;</w:t>
            </w:r>
          </w:p>
          <w:p w14:paraId="609EEA66"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p>
        </w:tc>
      </w:tr>
      <w:tr w:rsidR="00000FA3" w:rsidRPr="00963E2E" w14:paraId="31037913" w14:textId="77777777" w:rsidTr="008624CF">
        <w:trPr>
          <w:gridAfter w:val="1"/>
          <w:wAfter w:w="112" w:type="dxa"/>
          <w:trHeight w:val="264"/>
        </w:trPr>
        <w:tc>
          <w:tcPr>
            <w:tcW w:w="710" w:type="dxa"/>
            <w:shd w:val="clear" w:color="auto" w:fill="FFFFFF" w:themeFill="background1"/>
          </w:tcPr>
          <w:p w14:paraId="689EE3FB"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329CF9B6" w14:textId="77777777" w:rsidR="00000FA3" w:rsidRPr="00DC7608" w:rsidRDefault="00000FA3" w:rsidP="008624CF">
            <w:pPr>
              <w:spacing w:after="120"/>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b/>
                <w:color w:val="000000" w:themeColor="text1"/>
                <w:sz w:val="24"/>
                <w:szCs w:val="24"/>
                <w:lang w:val="vi-VN"/>
              </w:rPr>
              <w:t>Điểm đ Khoản 2 Điều 6</w:t>
            </w:r>
          </w:p>
        </w:tc>
        <w:tc>
          <w:tcPr>
            <w:tcW w:w="4536" w:type="dxa"/>
            <w:gridSpan w:val="2"/>
            <w:shd w:val="clear" w:color="auto" w:fill="FFFFFF" w:themeFill="background1"/>
          </w:tcPr>
          <w:p w14:paraId="4B2499AD"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p>
          <w:p w14:paraId="56286487"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w:t>
            </w:r>
            <w:r w:rsidRPr="00DC7608">
              <w:rPr>
                <w:rFonts w:ascii="Times New Roman" w:hAnsi="Times New Roman" w:cs="Times New Roman"/>
                <w:color w:val="000000" w:themeColor="text1"/>
                <w:sz w:val="24"/>
                <w:szCs w:val="24"/>
                <w:lang w:val="vi-VN"/>
              </w:rPr>
              <w:tab/>
              <w:t>Quy định hiện tại trong Nghị định 71 như sau:</w:t>
            </w:r>
          </w:p>
          <w:p w14:paraId="66A57159"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đ) Căn cứ tình hình thực tế tại địa phương, Sở Tài nguyên và Môi trường chủ trì, phối hợp với các Sở, ngành có liên quan tham mưu, trình Ủy ban nhân dân cấp tỉnh quy định cụ thể tỷ lệ bán hàng, tỷ lệ lấp đầy để áp dụng chậm nhất từ ngày 01 tháng 01 năm 2025. Trong trường hợp cần thiết, Ủy ban nhân dân cấp tỉnh điều chỉnh để phù hợp với tình hình thực tế của địa phương.</w:t>
            </w:r>
          </w:p>
          <w:p w14:paraId="73FA4928"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xml:space="preserve">Trong thời gian Ủy ban nhân dân cấp tỉnh chưa quy định tỷ lệ bán hàng, tỷ lệ lấp đầy </w:t>
            </w:r>
            <w:r w:rsidRPr="00DC7608">
              <w:rPr>
                <w:rFonts w:ascii="Times New Roman" w:hAnsi="Times New Roman" w:cs="Times New Roman"/>
                <w:i/>
                <w:color w:val="000000" w:themeColor="text1"/>
                <w:spacing w:val="3"/>
                <w:sz w:val="24"/>
                <w:szCs w:val="24"/>
                <w:shd w:val="clear" w:color="auto" w:fill="FFFFFF"/>
                <w:lang w:val="vi-VN"/>
              </w:rPr>
              <w:lastRenderedPageBreak/>
              <w:t>thì tổ chức thực hiện định giá đất căn cứ số liệu thực tế của 03 dự án đầu tư cùng mục đích sử dụng đất chính có khoảng cách gần nhất đến thửa đất, khu đất cần định giá để đề xuất trong báo cáo thuyết minh xây dựng phương án giá đất đối với từng dự án để Hội đồng thẩm định giá đất xem xét, quyết định.</w:t>
            </w:r>
          </w:p>
          <w:p w14:paraId="63D57DF6"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Đối với thời gian bán hàng, thời điểm bắt đầu bán hàng, kinh doanh sản phẩm, dịch vụ thì căn cứ vào tiến độ đã được xác định trong chủ trương đầu tư hoặc hồ sơ mời thầu thực hiện dự án đầu tư hoặc quyết định phê duyệt, chấp thuận dự án đầu tư để ước tính doanh thu phát triển của dự án. Trường hợp trong các văn bản về chủ trương đầu tư hoặc hồ sơ mời thầu thực hiện dự án đầu tư hoặc quyết định phê duyệt, chấp thuận dự án đầu tư chưa xác định thời gian bán hàng, thời điểm bắt đầu bán hàng thì Ủy ban nhân dân cấp tỉnh quy định phù hợp với tình hình thực tế tại địa phương cho các nhóm dự án cùng mục đích sử dụng đất chính hoặc từng dự án cụ thể để áp dụng hoặc tổ chức thực hiện định giá đất căn cứ số liệu thực tế của 03 dự án đầu tư cùng mục đích sử dụng đất chính có khoảng cách gần nhất đến thửa đất, khu đất cần định giá đề xuất để Hội đồng thẩm định giá đất xem xét, quyết định.</w:t>
            </w:r>
          </w:p>
        </w:tc>
        <w:tc>
          <w:tcPr>
            <w:tcW w:w="3969" w:type="dxa"/>
            <w:shd w:val="clear" w:color="auto" w:fill="FFFFFF" w:themeFill="background1"/>
          </w:tcPr>
          <w:p w14:paraId="104E3F14" w14:textId="77777777" w:rsidR="00000FA3" w:rsidRPr="00DC7608" w:rsidRDefault="00000FA3" w:rsidP="008624CF">
            <w:pPr>
              <w:spacing w:after="120"/>
              <w:jc w:val="both"/>
              <w:rPr>
                <w:rFonts w:ascii="Times New Roman" w:hAnsi="Times New Roman" w:cs="Times New Roman"/>
                <w:color w:val="000000" w:themeColor="text1"/>
                <w:sz w:val="24"/>
                <w:szCs w:val="24"/>
                <w:lang w:val="vi-VN"/>
              </w:rPr>
            </w:pPr>
            <w:r w:rsidRPr="00DC7608">
              <w:rPr>
                <w:rFonts w:ascii="Times New Roman" w:hAnsi="Times New Roman" w:cs="Times New Roman"/>
                <w:b/>
                <w:color w:val="000000" w:themeColor="text1"/>
                <w:spacing w:val="3"/>
                <w:sz w:val="24"/>
                <w:szCs w:val="24"/>
                <w:shd w:val="clear" w:color="auto" w:fill="FFFFFF"/>
                <w:lang w:val="vi-VN"/>
              </w:rPr>
              <w:lastRenderedPageBreak/>
              <w:t xml:space="preserve">Lý do: </w:t>
            </w:r>
            <w:r w:rsidRPr="00DC7608">
              <w:rPr>
                <w:rFonts w:ascii="Times New Roman" w:hAnsi="Times New Roman" w:cs="Times New Roman"/>
                <w:color w:val="000000" w:themeColor="text1"/>
                <w:spacing w:val="3"/>
                <w:sz w:val="24"/>
                <w:szCs w:val="24"/>
                <w:shd w:val="clear" w:color="auto" w:fill="FFFFFF"/>
                <w:lang w:val="vi-VN"/>
              </w:rPr>
              <w:t xml:space="preserve">Việc quy định một tỷ lệ chung áp dụng cho toàn tỉnh sẽ không thể phù hợp với tất cả các dự án trên địa bàn. Hiện nay, các địa phương mới chỉ quy định lệ bán hàng, tỷ lệ lấp đầy đối với các dự án thông thường (các Khu đô thị quy mô từ 10 – 100 ha, chung cư 200 – 1.000 căn hộ, hoặc khu công nghiệp dưới 500 ha). </w:t>
            </w:r>
            <w:r w:rsidRPr="00DC7608">
              <w:rPr>
                <w:rFonts w:ascii="Times New Roman" w:hAnsi="Times New Roman" w:cs="Times New Roman"/>
                <w:color w:val="000000" w:themeColor="text1"/>
                <w:spacing w:val="3"/>
                <w:sz w:val="24"/>
                <w:szCs w:val="24"/>
                <w:u w:val="single"/>
                <w:shd w:val="clear" w:color="auto" w:fill="FFFFFF"/>
                <w:lang w:val="vi-VN"/>
              </w:rPr>
              <w:t xml:space="preserve">Trong khi đó, một số đại dự án có đặc thù quy mô, diện tích như: dự án Khu đô thị trên 300 ha hay Khu Công nghiệp liên kết ngành 1.000 ha- dự án yêu cầu thời gian thu hút đầu tư và hình thành cụm liên kết ngành từ 10 – 15 năm kể từ khi đi vào hoạt </w:t>
            </w:r>
            <w:r w:rsidRPr="00DC7608">
              <w:rPr>
                <w:rFonts w:ascii="Times New Roman" w:hAnsi="Times New Roman" w:cs="Times New Roman"/>
                <w:color w:val="000000" w:themeColor="text1"/>
                <w:spacing w:val="3"/>
                <w:sz w:val="24"/>
                <w:szCs w:val="24"/>
                <w:u w:val="single"/>
                <w:shd w:val="clear" w:color="auto" w:fill="FFFFFF"/>
                <w:lang w:val="vi-VN"/>
              </w:rPr>
              <w:lastRenderedPageBreak/>
              <w:t>động</w:t>
            </w:r>
            <w:r w:rsidRPr="00DC7608">
              <w:rPr>
                <w:rFonts w:ascii="Times New Roman" w:hAnsi="Times New Roman" w:cs="Times New Roman"/>
                <w:color w:val="000000" w:themeColor="text1"/>
                <w:spacing w:val="3"/>
                <w:sz w:val="24"/>
                <w:szCs w:val="24"/>
                <w:shd w:val="clear" w:color="auto" w:fill="FFFFFF"/>
                <w:lang w:val="vi-VN"/>
              </w:rPr>
              <w:t>. Do vậy, cần sớm điều chỉnh các quy định để Cơ quan nhà nước có thẩm quyền có cơ sở ban hành quy định phù hợp với thực tiễn và áp dụng pháp luật.</w:t>
            </w:r>
          </w:p>
          <w:p w14:paraId="24D6ADA5" w14:textId="77777777" w:rsidR="00000FA3" w:rsidRPr="00DC7608" w:rsidRDefault="00000FA3" w:rsidP="008624CF">
            <w:pPr>
              <w:spacing w:after="120"/>
              <w:contextualSpacing/>
              <w:mirrorIndents/>
              <w:jc w:val="both"/>
              <w:rPr>
                <w:rFonts w:ascii="Times New Roman" w:hAnsi="Times New Roman" w:cs="Times New Roman"/>
                <w:color w:val="000000" w:themeColor="text1"/>
                <w:spacing w:val="3"/>
                <w:sz w:val="24"/>
                <w:szCs w:val="24"/>
                <w:u w:val="single"/>
                <w:shd w:val="clear" w:color="auto" w:fill="FFFFFF"/>
                <w:lang w:val="vi-VN"/>
              </w:rPr>
            </w:pPr>
          </w:p>
          <w:p w14:paraId="5AD06270"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b/>
                <w:color w:val="000000" w:themeColor="text1"/>
                <w:spacing w:val="3"/>
                <w:sz w:val="24"/>
                <w:szCs w:val="24"/>
                <w:shd w:val="clear" w:color="auto" w:fill="FFFFFF"/>
                <w:lang w:val="vi-VN"/>
              </w:rPr>
              <w:t xml:space="preserve">      </w:t>
            </w:r>
            <w:r w:rsidRPr="00DC7608">
              <w:rPr>
                <w:rFonts w:ascii="Times New Roman" w:hAnsi="Times New Roman" w:cs="Times New Roman"/>
                <w:color w:val="000000" w:themeColor="text1"/>
                <w:spacing w:val="3"/>
                <w:sz w:val="24"/>
                <w:szCs w:val="24"/>
                <w:shd w:val="clear" w:color="auto" w:fill="FFFFFF"/>
                <w:lang w:val="vi-VN"/>
              </w:rPr>
              <w:t>Vì vậy đề xuất bỏ quy định UBND cấp tỉnh quy định cụ thể tỷ lệ bán hành, tỷ lệ lấp đầy mà để cho tổ chức xác định giá đất căn cứ tình hình thực tế địa phương, tình hình thị trường tại từng thời điểm cụ thể; đặc điểm, quy mô, diện tích của từng dự án để xác định tỷ lệ bán hàng, tỷ lệ lấp đầy phù hợp với thực tế, trình Hội đồng thẩm định giá phê duyệt.</w:t>
            </w:r>
          </w:p>
        </w:tc>
        <w:tc>
          <w:tcPr>
            <w:tcW w:w="4678" w:type="dxa"/>
            <w:gridSpan w:val="2"/>
            <w:shd w:val="clear" w:color="auto" w:fill="FFFFFF" w:themeFill="background1"/>
          </w:tcPr>
          <w:p w14:paraId="075D582E" w14:textId="77777777" w:rsidR="00000FA3" w:rsidRPr="00DC7608" w:rsidRDefault="00000FA3" w:rsidP="008624CF">
            <w:pPr>
              <w:spacing w:after="120"/>
              <w:mirrorIndents/>
              <w:jc w:val="both"/>
              <w:rPr>
                <w:rFonts w:ascii="Times New Roman" w:hAnsi="Times New Roman" w:cs="Times New Roman"/>
                <w:b/>
                <w:color w:val="000000" w:themeColor="text1"/>
                <w:spacing w:val="3"/>
                <w:sz w:val="24"/>
                <w:szCs w:val="24"/>
                <w:shd w:val="clear" w:color="auto" w:fill="FFFFFF"/>
                <w:lang w:val="vi-VN"/>
              </w:rPr>
            </w:pPr>
            <w:r w:rsidRPr="00DC7608">
              <w:rPr>
                <w:rFonts w:ascii="Times New Roman" w:hAnsi="Times New Roman" w:cs="Times New Roman"/>
                <w:b/>
                <w:color w:val="000000" w:themeColor="text1"/>
                <w:spacing w:val="3"/>
                <w:sz w:val="24"/>
                <w:szCs w:val="24"/>
                <w:shd w:val="clear" w:color="auto" w:fill="FFFFFF"/>
                <w:lang w:val="vi-VN"/>
              </w:rPr>
              <w:lastRenderedPageBreak/>
              <w:t>Đề xuất sửa đổi, bổ sung như sau:</w:t>
            </w:r>
          </w:p>
          <w:p w14:paraId="230C88FF" w14:textId="77777777" w:rsidR="00000FA3" w:rsidRPr="00DC7608" w:rsidRDefault="00000FA3" w:rsidP="008624CF">
            <w:pPr>
              <w:spacing w:after="120"/>
              <w:contextualSpacing/>
              <w:mirrorIndents/>
              <w:jc w:val="both"/>
              <w:rPr>
                <w:rFonts w:ascii="Times New Roman" w:hAnsi="Times New Roman" w:cs="Times New Roman"/>
                <w:i/>
                <w:iCs/>
                <w:strike/>
                <w:color w:val="000000" w:themeColor="text1"/>
                <w:spacing w:val="3"/>
                <w:sz w:val="24"/>
                <w:szCs w:val="24"/>
                <w:shd w:val="clear" w:color="auto" w:fill="FFFFFF"/>
                <w:lang w:val="vi-VN"/>
              </w:rPr>
            </w:pPr>
            <w:r w:rsidRPr="00DC7608">
              <w:rPr>
                <w:rFonts w:ascii="Times New Roman" w:hAnsi="Times New Roman" w:cs="Times New Roman"/>
                <w:i/>
                <w:iCs/>
                <w:color w:val="000000" w:themeColor="text1"/>
                <w:spacing w:val="3"/>
                <w:sz w:val="24"/>
                <w:szCs w:val="24"/>
                <w:shd w:val="clear" w:color="auto" w:fill="FFFFFF"/>
                <w:lang w:val="vi-VN"/>
              </w:rPr>
              <w:t xml:space="preserve">đ) </w:t>
            </w:r>
            <w:r w:rsidRPr="00DC7608">
              <w:rPr>
                <w:rFonts w:ascii="Times New Roman" w:hAnsi="Times New Roman" w:cs="Times New Roman"/>
                <w:i/>
                <w:iCs/>
                <w:strike/>
                <w:color w:val="000000" w:themeColor="text1"/>
                <w:spacing w:val="3"/>
                <w:sz w:val="24"/>
                <w:szCs w:val="24"/>
                <w:shd w:val="clear" w:color="auto" w:fill="FFFFFF"/>
                <w:lang w:val="vi-VN"/>
              </w:rPr>
              <w:t>Căn cứ tình hình thực tế tại địa phương, Sở Tài nguyên và Môi trường chủ trì, phối hợp với các Sở, ngành có liên quan tham mưu, trình Ủy ban nhân dân cấp tỉnh quy định cụ thể tỷ lệ bán hàng, tỷ lệ lấp đầy để áp dụng chậm nhất từ ngày 01 tháng 01 năm 2025. Trong trường hợp cần thiết, Ủy ban nhân dân cấp tỉnh điều chỉnh để phù hợp với tình hình thực tế của địa phương.</w:t>
            </w:r>
          </w:p>
          <w:p w14:paraId="32F05F87" w14:textId="77777777" w:rsidR="00000FA3" w:rsidRPr="00DC7608" w:rsidRDefault="00000FA3" w:rsidP="008624CF">
            <w:pPr>
              <w:spacing w:after="120"/>
              <w:contextualSpacing/>
              <w:mirrorIndents/>
              <w:jc w:val="both"/>
              <w:rPr>
                <w:rFonts w:ascii="Times New Roman" w:hAnsi="Times New Roman" w:cs="Times New Roman"/>
                <w:i/>
                <w:iCs/>
                <w:color w:val="000000" w:themeColor="text1"/>
                <w:spacing w:val="3"/>
                <w:sz w:val="24"/>
                <w:szCs w:val="24"/>
                <w:shd w:val="clear" w:color="auto" w:fill="FFFFFF"/>
                <w:lang w:val="vi-VN"/>
              </w:rPr>
            </w:pPr>
            <w:r w:rsidRPr="00DC7608">
              <w:rPr>
                <w:rFonts w:ascii="Times New Roman" w:hAnsi="Times New Roman" w:cs="Times New Roman"/>
                <w:i/>
                <w:iCs/>
                <w:strike/>
                <w:color w:val="000000" w:themeColor="text1"/>
                <w:spacing w:val="3"/>
                <w:sz w:val="24"/>
                <w:szCs w:val="24"/>
                <w:shd w:val="clear" w:color="auto" w:fill="FFFFFF"/>
                <w:lang w:val="vi-VN"/>
              </w:rPr>
              <w:t xml:space="preserve">Trong thời gian Ủy ban nhân dân cấp tỉnh chưa quy định tỷ lệ bán hàng, tỷ lệ lấp đầy thì tổ chức thực hiện định giá đất căn cứ số liệu thực tế của 03 dự án đầu tư cùng mục đích sử dụng đất chính có khoảng cách gần nhất đến thửa đất, khu đất cần định giá để </w:t>
            </w:r>
            <w:r w:rsidRPr="00DC7608">
              <w:rPr>
                <w:rFonts w:ascii="Times New Roman" w:hAnsi="Times New Roman" w:cs="Times New Roman"/>
                <w:i/>
                <w:iCs/>
                <w:strike/>
                <w:color w:val="000000" w:themeColor="text1"/>
                <w:spacing w:val="3"/>
                <w:sz w:val="24"/>
                <w:szCs w:val="24"/>
                <w:shd w:val="clear" w:color="auto" w:fill="FFFFFF"/>
                <w:lang w:val="vi-VN"/>
              </w:rPr>
              <w:lastRenderedPageBreak/>
              <w:t>đề xuất trong báo cáo thuyết minh xây dựng phương án giá đất đối với từng dự án để Hội đồng thẩm định giá đất xem xét, quyết định.</w:t>
            </w:r>
          </w:p>
          <w:p w14:paraId="4A8D7D0F"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i/>
                <w:iCs/>
                <w:color w:val="000000" w:themeColor="text1"/>
                <w:spacing w:val="3"/>
                <w:sz w:val="24"/>
                <w:szCs w:val="24"/>
                <w:shd w:val="clear" w:color="auto" w:fill="FFFFFF"/>
                <w:lang w:val="vi-VN"/>
              </w:rPr>
              <w:t xml:space="preserve">Đối với thời gian bán hàng, thời điểm bắt đầu bán hàng, kinh doanh sản phẩm, dịch vụ thì căn cứ vào tiến độ đã được xác định trong chủ trương đầu tư hoặc hồ sơ mời thầu thực hiện dự án đầu tư hoặc quyết định phê duyệt, chấp thuận dự án đầu tư để ước tính doanh thu phát triển của dự án. Trường hợp trong các văn bản về chủ trương đầu tư hoặc hồ sơ mời thầu thực hiện dự án đầu tư hoặc quyết định phê duyệt, chấp thuận dự án đầu tư chưa xác định thời gian bán hàng, thời điểm bắt đầu bán hàng thì </w:t>
            </w:r>
            <w:r w:rsidRPr="00DC7608">
              <w:rPr>
                <w:rFonts w:ascii="Times New Roman" w:hAnsi="Times New Roman" w:cs="Times New Roman"/>
                <w:i/>
                <w:iCs/>
                <w:strike/>
                <w:color w:val="000000" w:themeColor="text1"/>
                <w:spacing w:val="3"/>
                <w:sz w:val="24"/>
                <w:szCs w:val="24"/>
                <w:shd w:val="clear" w:color="auto" w:fill="FFFFFF"/>
                <w:lang w:val="vi-VN"/>
              </w:rPr>
              <w:t>Ủy ban nhân dân cấp tỉnh quy định phù hợp với tình hình thực tế tại địa phương cho các nhóm dự án cùng mục đích sử dụng đất chính hoặc từng dự án cụ thể để áp dụng hoặc tổ chức thực hiện định giá đất căn cứ số liệu thực tế của 03 dự án đầu tư cùng mục đích sử dụng đất chính có khoảng cách gần nhất đến thửa đất, khu đất cần định giá</w:t>
            </w:r>
            <w:r w:rsidRPr="00DC7608">
              <w:rPr>
                <w:rFonts w:ascii="Times New Roman" w:hAnsi="Times New Roman" w:cs="Times New Roman"/>
                <w:i/>
                <w:iCs/>
                <w:color w:val="000000" w:themeColor="text1"/>
                <w:spacing w:val="3"/>
                <w:sz w:val="24"/>
                <w:szCs w:val="24"/>
                <w:shd w:val="clear" w:color="auto" w:fill="FFFFFF"/>
                <w:lang w:val="vi-VN"/>
              </w:rPr>
              <w:t xml:space="preserve"> </w:t>
            </w:r>
            <w:r w:rsidRPr="00DC7608">
              <w:rPr>
                <w:rFonts w:ascii="Times New Roman" w:hAnsi="Times New Roman" w:cs="Times New Roman"/>
                <w:b/>
                <w:bCs/>
                <w:i/>
                <w:iCs/>
                <w:color w:val="000000" w:themeColor="text1"/>
                <w:spacing w:val="3"/>
                <w:sz w:val="24"/>
                <w:szCs w:val="24"/>
                <w:shd w:val="clear" w:color="auto" w:fill="FFFFFF"/>
                <w:lang w:val="vi-VN"/>
              </w:rPr>
              <w:t xml:space="preserve">tổ chức thực hiện định giá đất xem xét quy định cụ thể tỷ lệ bán hàng, tỷ lệ lấp đầy trong phương án xác định giá đất </w:t>
            </w:r>
            <w:r w:rsidRPr="00DC7608">
              <w:rPr>
                <w:rFonts w:ascii="Times New Roman" w:hAnsi="Times New Roman" w:cs="Times New Roman"/>
                <w:i/>
                <w:iCs/>
                <w:color w:val="000000" w:themeColor="text1"/>
                <w:spacing w:val="3"/>
                <w:sz w:val="24"/>
                <w:szCs w:val="24"/>
                <w:shd w:val="clear" w:color="auto" w:fill="FFFFFF"/>
                <w:lang w:val="vi-VN"/>
              </w:rPr>
              <w:t>đề xuất để Hội đồng thẩm định giá đất xem xét, quyết định.</w:t>
            </w:r>
          </w:p>
        </w:tc>
      </w:tr>
      <w:tr w:rsidR="00000FA3" w:rsidRPr="00963E2E" w14:paraId="21C95367" w14:textId="77777777" w:rsidTr="008624CF">
        <w:trPr>
          <w:gridAfter w:val="1"/>
          <w:wAfter w:w="112" w:type="dxa"/>
          <w:trHeight w:val="264"/>
        </w:trPr>
        <w:tc>
          <w:tcPr>
            <w:tcW w:w="710" w:type="dxa"/>
            <w:shd w:val="clear" w:color="auto" w:fill="FFFFFF" w:themeFill="background1"/>
          </w:tcPr>
          <w:p w14:paraId="6D489276"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14279A6D" w14:textId="77777777" w:rsidR="00000FA3" w:rsidRPr="00DC7608" w:rsidRDefault="00000FA3" w:rsidP="008624CF">
            <w:pPr>
              <w:spacing w:after="120"/>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b/>
                <w:bCs/>
                <w:color w:val="000000" w:themeColor="text1"/>
                <w:spacing w:val="3"/>
                <w:sz w:val="24"/>
                <w:szCs w:val="24"/>
                <w:shd w:val="clear" w:color="auto" w:fill="FFFFFF"/>
                <w:lang w:val="vi-VN"/>
              </w:rPr>
              <w:t xml:space="preserve">Điều 6. Trình tự, </w:t>
            </w:r>
            <w:r w:rsidRPr="00DC7608">
              <w:rPr>
                <w:rFonts w:ascii="Times New Roman" w:hAnsi="Times New Roman" w:cs="Times New Roman"/>
                <w:b/>
                <w:bCs/>
                <w:color w:val="000000" w:themeColor="text1"/>
                <w:spacing w:val="3"/>
                <w:sz w:val="24"/>
                <w:szCs w:val="24"/>
                <w:shd w:val="clear" w:color="auto" w:fill="FFFFFF"/>
                <w:lang w:val="vi-VN"/>
              </w:rPr>
              <w:lastRenderedPageBreak/>
              <w:t>nội dung xác định giá đất theo phương pháp thặng dư</w:t>
            </w:r>
          </w:p>
        </w:tc>
        <w:tc>
          <w:tcPr>
            <w:tcW w:w="4536" w:type="dxa"/>
            <w:gridSpan w:val="2"/>
            <w:shd w:val="clear" w:color="auto" w:fill="FFFFFF" w:themeFill="background1"/>
          </w:tcPr>
          <w:p w14:paraId="4E5C0E41"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lastRenderedPageBreak/>
              <w:t>2. Ước tính tổng doanh thu phát triển của thửa đất, khu đất</w:t>
            </w:r>
          </w:p>
          <w:p w14:paraId="3C9BB878"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lastRenderedPageBreak/>
              <w:t>b) Khảo sát, thu thập thông tin về giá chuyển nhượng, giá thuê đất, giá thuê mặt bằng; giá kinh doanh sản phẩm, dịch vụ.</w:t>
            </w:r>
          </w:p>
          <w:p w14:paraId="3D0099CD"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Thông tin về giá bán nhà ở, căn hộ, công trình xây dựng, một phần công trình xây dựng, giá đất thu thập theo quy định tại </w:t>
            </w:r>
            <w:bookmarkStart w:id="77" w:name="tc_6"/>
            <w:r w:rsidRPr="00DC7608">
              <w:rPr>
                <w:rFonts w:ascii="Times New Roman" w:hAnsi="Times New Roman" w:cs="Times New Roman"/>
                <w:color w:val="000000" w:themeColor="text1"/>
                <w:spacing w:val="3"/>
                <w:sz w:val="24"/>
                <w:szCs w:val="24"/>
                <w:shd w:val="clear" w:color="auto" w:fill="FFFFFF"/>
                <w:lang w:val="vi-VN"/>
              </w:rPr>
              <w:t>khoản 2 và khoản 3 Điều 4 của Nghị định này</w:t>
            </w:r>
            <w:bookmarkEnd w:id="77"/>
            <w:r w:rsidRPr="00DC7608">
              <w:rPr>
                <w:rFonts w:ascii="Times New Roman" w:hAnsi="Times New Roman" w:cs="Times New Roman"/>
                <w:color w:val="000000" w:themeColor="text1"/>
                <w:spacing w:val="3"/>
                <w:sz w:val="24"/>
                <w:szCs w:val="24"/>
                <w:shd w:val="clear" w:color="auto" w:fill="FFFFFF"/>
                <w:lang w:val="vi-VN"/>
              </w:rPr>
              <w:t>; thông tin về giá thuê đất, giá thuê mặt bằng thu thập thông qua các hợp đồng cho thuê đất, thuê mặt bằng; thông tin về giá kinh doanh sản phẩm, dịch vụ thông qua việc điều tra, khảo sát các dự án có hình thức kinh doanh sản phẩm, dịch vụ tương tự có khoảng cách gần nhất đến thửa đất, khu đất cần định giá;</w:t>
            </w:r>
          </w:p>
          <w:p w14:paraId="5B192EE1"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p>
        </w:tc>
        <w:tc>
          <w:tcPr>
            <w:tcW w:w="3969" w:type="dxa"/>
            <w:shd w:val="clear" w:color="auto" w:fill="FFFFFF" w:themeFill="background1"/>
          </w:tcPr>
          <w:p w14:paraId="70284CAB"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lastRenderedPageBreak/>
              <w:t xml:space="preserve">Nếu chỉ xét tới mỗi vị trí mà không xét tới các yếu tố tương đồng theo </w:t>
            </w:r>
            <w:r w:rsidRPr="00DC7608">
              <w:rPr>
                <w:rFonts w:ascii="Times New Roman" w:hAnsi="Times New Roman" w:cs="Times New Roman"/>
                <w:color w:val="000000" w:themeColor="text1"/>
                <w:spacing w:val="3"/>
                <w:sz w:val="24"/>
                <w:szCs w:val="24"/>
                <w:shd w:val="clear" w:color="auto" w:fill="FFFFFF"/>
                <w:lang w:val="vi-VN"/>
              </w:rPr>
              <w:lastRenderedPageBreak/>
              <w:t>quy định tại Điều 8 của Nghị định thì sẽ không đảm bảo sự đầy đủ, chính xác về tiêu chí só sánh, dẫn đến việc xác định thông tin không chính xác.</w:t>
            </w:r>
          </w:p>
        </w:tc>
        <w:tc>
          <w:tcPr>
            <w:tcW w:w="4678" w:type="dxa"/>
            <w:gridSpan w:val="2"/>
            <w:shd w:val="clear" w:color="auto" w:fill="FFFFFF" w:themeFill="background1"/>
          </w:tcPr>
          <w:p w14:paraId="551241A4"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lastRenderedPageBreak/>
              <w:t>Đề xuất sửa điểm b như sau</w:t>
            </w:r>
          </w:p>
          <w:p w14:paraId="386D24CB" w14:textId="77777777" w:rsidR="00000FA3" w:rsidRPr="00DC7608" w:rsidRDefault="00000FA3" w:rsidP="008624CF">
            <w:pPr>
              <w:spacing w:after="120"/>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xml:space="preserve">“b) Khảo sát, thu thập thông tin về giá </w:t>
            </w:r>
            <w:r w:rsidRPr="00DC7608">
              <w:rPr>
                <w:rFonts w:ascii="Times New Roman" w:hAnsi="Times New Roman" w:cs="Times New Roman"/>
                <w:i/>
                <w:color w:val="000000" w:themeColor="text1"/>
                <w:spacing w:val="3"/>
                <w:sz w:val="24"/>
                <w:szCs w:val="24"/>
                <w:shd w:val="clear" w:color="auto" w:fill="FFFFFF"/>
                <w:lang w:val="vi-VN"/>
              </w:rPr>
              <w:lastRenderedPageBreak/>
              <w:t>chuyển nhượng, giá thuê đất, giá thuê mặt bằng; giá kinh doanh sản phẩm, dịch vụ.</w:t>
            </w:r>
          </w:p>
          <w:p w14:paraId="4E294F05" w14:textId="77777777" w:rsidR="00000FA3" w:rsidRPr="00DC7608" w:rsidRDefault="00000FA3" w:rsidP="008624CF">
            <w:pPr>
              <w:spacing w:after="120"/>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xml:space="preserve">Thông tin về giá bán nhà ở, căn hộ, công trình xây dựng, một phần công trình xây dựng, giá đất thu thập theo quy định tại khoản 2 và khoản 3 Điều 4 của Nghị định này; thông tin về giá thuê đất, giá thuê mặt bằng thu thập thông qua các hợp đồng cho thuê đất, thuê mặt bằng; thông tin về giá kinh doanh sản phẩm, dịch vụ thông qua việc điều tra, khảo sát các dự án có hình thức kinh doanh sản phẩm, dịch vụ tương tự, </w:t>
            </w:r>
            <w:r w:rsidRPr="00DC7608">
              <w:rPr>
                <w:rFonts w:ascii="Times New Roman" w:hAnsi="Times New Roman" w:cs="Times New Roman"/>
                <w:b/>
                <w:bCs/>
                <w:i/>
                <w:color w:val="000000" w:themeColor="text1"/>
                <w:spacing w:val="3"/>
                <w:sz w:val="24"/>
                <w:szCs w:val="24"/>
                <w:shd w:val="clear" w:color="auto" w:fill="FFFFFF"/>
                <w:lang w:val="vi-VN"/>
              </w:rPr>
              <w:t xml:space="preserve">có cùng thời điểm kinh doanh, </w:t>
            </w:r>
            <w:r w:rsidRPr="00DC7608">
              <w:rPr>
                <w:rFonts w:ascii="Times New Roman" w:hAnsi="Times New Roman" w:cs="Times New Roman"/>
                <w:i/>
                <w:color w:val="000000" w:themeColor="text1"/>
                <w:spacing w:val="3"/>
                <w:sz w:val="24"/>
                <w:szCs w:val="24"/>
                <w:shd w:val="clear" w:color="auto" w:fill="FFFFFF"/>
                <w:lang w:val="vi-VN"/>
              </w:rPr>
              <w:t xml:space="preserve">có khoảng cách gần nhất đến thửa đất, khu đất cần định giá, </w:t>
            </w:r>
            <w:r w:rsidRPr="00DC7608">
              <w:rPr>
                <w:rFonts w:ascii="Times New Roman" w:hAnsi="Times New Roman" w:cs="Times New Roman"/>
                <w:b/>
                <w:bCs/>
                <w:i/>
                <w:color w:val="000000" w:themeColor="text1"/>
                <w:spacing w:val="3"/>
                <w:sz w:val="24"/>
                <w:szCs w:val="24"/>
                <w:shd w:val="clear" w:color="auto" w:fill="FFFFFF"/>
                <w:lang w:val="vi-VN"/>
              </w:rPr>
              <w:t>và có sự tương đồng về các tiêu chí, yếu tố như được quy định tại Điều 8 Nghị định này;”</w:t>
            </w:r>
          </w:p>
        </w:tc>
      </w:tr>
      <w:tr w:rsidR="00000FA3" w:rsidRPr="00963E2E" w14:paraId="7CBB3DBC" w14:textId="77777777" w:rsidTr="008624CF">
        <w:trPr>
          <w:gridAfter w:val="1"/>
          <w:wAfter w:w="112" w:type="dxa"/>
          <w:trHeight w:val="264"/>
        </w:trPr>
        <w:tc>
          <w:tcPr>
            <w:tcW w:w="710" w:type="dxa"/>
            <w:shd w:val="clear" w:color="auto" w:fill="FFFFFF" w:themeFill="background1"/>
          </w:tcPr>
          <w:p w14:paraId="43914F10"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3892FEF1" w14:textId="77777777" w:rsidR="00000FA3" w:rsidRPr="00DC7608" w:rsidRDefault="00000FA3" w:rsidP="008624CF">
            <w:pPr>
              <w:spacing w:after="120"/>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b/>
                <w:bCs/>
                <w:color w:val="000000" w:themeColor="text1"/>
                <w:spacing w:val="3"/>
                <w:sz w:val="24"/>
                <w:szCs w:val="24"/>
                <w:shd w:val="clear" w:color="auto" w:fill="FFFFFF"/>
                <w:lang w:val="vi-VN"/>
              </w:rPr>
              <w:t>Điều 6. Trình tự, nội dung xác định giá đất theo phương pháp thặng dư</w:t>
            </w:r>
          </w:p>
        </w:tc>
        <w:tc>
          <w:tcPr>
            <w:tcW w:w="4536" w:type="dxa"/>
            <w:gridSpan w:val="2"/>
            <w:shd w:val="clear" w:color="auto" w:fill="FFFFFF" w:themeFill="background1"/>
          </w:tcPr>
          <w:p w14:paraId="7A4B2D21"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2. Ước tính tổng doanh thu phát triển của thửa đất, khu đất</w:t>
            </w:r>
          </w:p>
          <w:p w14:paraId="310F3311"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d) Việc xác định mức biến động của giá chuyển nhượng, giá thuê đất, giá thuê mặt bằng, giá kinh doanh sản phẩm, dịch vụ căn cứ vào số liệu của cơ quan thống kê hoặc cơ quan quản lý thị trường bất động sản. Trường hợp không có số liệu của cơ quan thống kê hoặc cơ quan quản lý thị trường bất động sản thì thực hiện như sau:</w:t>
            </w:r>
          </w:p>
          <w:p w14:paraId="2F26D231"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 xml:space="preserve">Đối với trường hợp xác định mức biến động của giá chuyển nhượng thì căn cứ theo chỉ số giá tiêu dùng nhóm nhà ở và vật liệu xây dựng bình quân 03 năm liền </w:t>
            </w:r>
            <w:r w:rsidRPr="00DC7608">
              <w:rPr>
                <w:rFonts w:ascii="Times New Roman" w:hAnsi="Times New Roman" w:cs="Times New Roman"/>
                <w:color w:val="000000" w:themeColor="text1"/>
                <w:spacing w:val="3"/>
                <w:sz w:val="24"/>
                <w:szCs w:val="24"/>
                <w:shd w:val="clear" w:color="auto" w:fill="FFFFFF"/>
                <w:lang w:val="vi-VN"/>
              </w:rPr>
              <w:lastRenderedPageBreak/>
              <w:t>kề trước thời điểm định giá đất do cơ quan nhà nước có thẩm quyền công bố áp dụng trên địa bàn hành chính cấp tỉnh, trường hợp địa phương không công bố chỉ số giá tiêu dùng nhóm nhà ở và vật liệu xây dựng thì lấy theo chỉ số giá tiêu dùng nhóm nhà ở và vật liệu xây dựng của cả nước;</w:t>
            </w:r>
          </w:p>
          <w:p w14:paraId="7F5A726C"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Đối với trường hợp xác định mức biến động của giá thuê đất, giá thuê mặt bằng thì căn cứ theo mức biến động thể hiện trong các hợp đồng cho thuê đất, cho thuê mặt bằng; đối với trường hợp xác định mức biến động của giá kinh doanh sản phẩm, dịch vụ thì căn cứ số liệu thực tế trên thị trường do tổ chức thực hiện định giá đất điều tra, khảo sát và đề xuất để Hội đồng thẩm định giá đất quyết định;</w:t>
            </w:r>
          </w:p>
        </w:tc>
        <w:tc>
          <w:tcPr>
            <w:tcW w:w="3969" w:type="dxa"/>
            <w:shd w:val="clear" w:color="auto" w:fill="FFFFFF" w:themeFill="background1"/>
          </w:tcPr>
          <w:p w14:paraId="4BE48428"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lastRenderedPageBreak/>
              <w:t xml:space="preserve">Đoạn thứ 2 của Điều 6.2a đang giới hạn chỉ lấy thông tin về mức biến động chỉ số giá tiêu dùng nhóm nhà ở và vật liệu xây dựng khi xác định mức biến động của giá chuyển nhượng là không đầy đủ do trên thị trường không chỉ có chuyển nhượng nhà ở mà còn công trình xây dựng, diện tích sàn xây dựng trong công trình xây dựng. </w:t>
            </w:r>
          </w:p>
          <w:p w14:paraId="18AED42A"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p>
          <w:p w14:paraId="060E1CBD"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 xml:space="preserve">Ngoài ra, cần tính đến yếu tố tăng/giảm của thị trường và yếu tố chu kỳ phát triển của thị trường bất </w:t>
            </w:r>
            <w:r w:rsidRPr="00DC7608">
              <w:rPr>
                <w:rFonts w:ascii="Times New Roman" w:hAnsi="Times New Roman" w:cs="Times New Roman"/>
                <w:color w:val="000000" w:themeColor="text1"/>
                <w:spacing w:val="3"/>
                <w:sz w:val="24"/>
                <w:szCs w:val="24"/>
                <w:shd w:val="clear" w:color="auto" w:fill="FFFFFF"/>
                <w:lang w:val="vi-VN"/>
              </w:rPr>
              <w:lastRenderedPageBreak/>
              <w:t>động sản trong tương lai để xác định mức biến động giá bán/cho thuê của dự án trong thời gian kinh doanh trong tương lai để phù hợp với thực tế, đặc biệt là các dự án có quy mô lớn, thời gian đầu tư, kinh doanh dài.</w:t>
            </w:r>
          </w:p>
          <w:p w14:paraId="66712B17"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p>
        </w:tc>
        <w:tc>
          <w:tcPr>
            <w:tcW w:w="4678" w:type="dxa"/>
            <w:gridSpan w:val="2"/>
            <w:shd w:val="clear" w:color="auto" w:fill="FFFFFF" w:themeFill="background1"/>
          </w:tcPr>
          <w:p w14:paraId="1E8F068C"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lastRenderedPageBreak/>
              <w:t>Đề xuất điều chỉnh đoạn mở đầu và đoạn thứ 2 Điều 6.2d như sau:</w:t>
            </w:r>
          </w:p>
          <w:p w14:paraId="6FFADFA1" w14:textId="77777777" w:rsidR="00000FA3" w:rsidRPr="00DC7608" w:rsidRDefault="00000FA3" w:rsidP="008624CF">
            <w:pPr>
              <w:spacing w:after="120"/>
              <w:jc w:val="both"/>
              <w:rPr>
                <w:rFonts w:ascii="Times New Roman" w:hAnsi="Times New Roman" w:cs="Times New Roman"/>
                <w:i/>
                <w:iCs/>
                <w:color w:val="000000" w:themeColor="text1"/>
                <w:spacing w:val="3"/>
                <w:sz w:val="24"/>
                <w:szCs w:val="24"/>
                <w:shd w:val="clear" w:color="auto" w:fill="FFFFFF"/>
                <w:lang w:val="vi-VN"/>
              </w:rPr>
            </w:pPr>
            <w:r w:rsidRPr="00DC7608">
              <w:rPr>
                <w:rFonts w:ascii="Times New Roman" w:hAnsi="Times New Roman" w:cs="Times New Roman"/>
                <w:i/>
                <w:iCs/>
                <w:color w:val="000000" w:themeColor="text1"/>
                <w:spacing w:val="3"/>
                <w:sz w:val="24"/>
                <w:szCs w:val="24"/>
                <w:shd w:val="clear" w:color="auto" w:fill="FFFFFF"/>
                <w:lang w:val="vi-VN"/>
              </w:rPr>
              <w:t xml:space="preserve">“d) Việc xác định mức biến động của giá chuyển nhượng, giá thuê đất, giá thuê mặt bằng, giá kinh doanh sản phẩm, dịch vụ căn cứ vào số liệu của cơ quan thống kê hoặc cơ quan quản lý thị trường bất động sản </w:t>
            </w:r>
            <w:r w:rsidRPr="00DC7608">
              <w:rPr>
                <w:rFonts w:ascii="Times New Roman" w:hAnsi="Times New Roman" w:cs="Times New Roman"/>
                <w:b/>
                <w:bCs/>
                <w:i/>
                <w:iCs/>
                <w:color w:val="000000" w:themeColor="text1"/>
                <w:spacing w:val="3"/>
                <w:sz w:val="24"/>
                <w:szCs w:val="24"/>
                <w:shd w:val="clear" w:color="auto" w:fill="FFFFFF"/>
                <w:lang w:val="vi-VN"/>
              </w:rPr>
              <w:t>có xét đến các yếu tố thay đổi của thị trường và chu kỳ phát triển của thị trường bất động sản</w:t>
            </w:r>
            <w:r w:rsidRPr="00DC7608">
              <w:rPr>
                <w:rFonts w:ascii="Times New Roman" w:hAnsi="Times New Roman" w:cs="Times New Roman"/>
                <w:i/>
                <w:iCs/>
                <w:color w:val="000000" w:themeColor="text1"/>
                <w:spacing w:val="3"/>
                <w:sz w:val="24"/>
                <w:szCs w:val="24"/>
                <w:shd w:val="clear" w:color="auto" w:fill="FFFFFF"/>
                <w:lang w:val="vi-VN"/>
              </w:rPr>
              <w:t>. Trường hợp không có số liệu của cơ quan thống kê hoặc cơ quan quản lý thị trường bất động sản thì thực hiện như sau:</w:t>
            </w:r>
          </w:p>
          <w:p w14:paraId="06621B3A" w14:textId="77777777" w:rsidR="00000FA3" w:rsidRPr="00DC7608" w:rsidRDefault="00000FA3" w:rsidP="008624CF">
            <w:pPr>
              <w:spacing w:after="120"/>
              <w:jc w:val="both"/>
              <w:rPr>
                <w:rFonts w:ascii="Times New Roman" w:hAnsi="Times New Roman" w:cs="Times New Roman"/>
                <w:i/>
                <w:iCs/>
                <w:color w:val="000000" w:themeColor="text1"/>
                <w:spacing w:val="3"/>
                <w:sz w:val="24"/>
                <w:szCs w:val="24"/>
                <w:shd w:val="clear" w:color="auto" w:fill="FFFFFF"/>
                <w:lang w:val="vi-VN"/>
              </w:rPr>
            </w:pPr>
            <w:r w:rsidRPr="00DC7608">
              <w:rPr>
                <w:rFonts w:ascii="Times New Roman" w:hAnsi="Times New Roman" w:cs="Times New Roman"/>
                <w:i/>
                <w:iCs/>
                <w:color w:val="000000" w:themeColor="text1"/>
                <w:spacing w:val="3"/>
                <w:sz w:val="24"/>
                <w:szCs w:val="24"/>
                <w:shd w:val="clear" w:color="auto" w:fill="FFFFFF"/>
                <w:lang w:val="vi-VN"/>
              </w:rPr>
              <w:t xml:space="preserve">Đối với trường hợp xác định mức biến động của giá chuyển nhượng thì căn cứ theo chỉ </w:t>
            </w:r>
            <w:r w:rsidRPr="00DC7608">
              <w:rPr>
                <w:rFonts w:ascii="Times New Roman" w:hAnsi="Times New Roman" w:cs="Times New Roman"/>
                <w:i/>
                <w:iCs/>
                <w:color w:val="000000" w:themeColor="text1"/>
                <w:spacing w:val="3"/>
                <w:sz w:val="24"/>
                <w:szCs w:val="24"/>
                <w:shd w:val="clear" w:color="auto" w:fill="FFFFFF"/>
                <w:lang w:val="vi-VN"/>
              </w:rPr>
              <w:lastRenderedPageBreak/>
              <w:t xml:space="preserve">số giá tiêu dùng nhóm nhà ở, </w:t>
            </w:r>
            <w:r w:rsidRPr="00DC7608">
              <w:rPr>
                <w:rFonts w:ascii="Times New Roman" w:hAnsi="Times New Roman" w:cs="Times New Roman"/>
                <w:b/>
                <w:bCs/>
                <w:i/>
                <w:iCs/>
                <w:color w:val="000000" w:themeColor="text1"/>
                <w:spacing w:val="3"/>
                <w:sz w:val="24"/>
                <w:szCs w:val="24"/>
                <w:shd w:val="clear" w:color="auto" w:fill="FFFFFF"/>
                <w:lang w:val="vi-VN"/>
              </w:rPr>
              <w:t xml:space="preserve">công trình xây dựng, diện tích sàn xây dựng trong công trình xây dựng </w:t>
            </w:r>
            <w:r w:rsidRPr="00DC7608">
              <w:rPr>
                <w:rFonts w:ascii="Times New Roman" w:hAnsi="Times New Roman" w:cs="Times New Roman"/>
                <w:i/>
                <w:iCs/>
                <w:color w:val="000000" w:themeColor="text1"/>
                <w:spacing w:val="3"/>
                <w:sz w:val="24"/>
                <w:szCs w:val="24"/>
                <w:shd w:val="clear" w:color="auto" w:fill="FFFFFF"/>
                <w:lang w:val="vi-VN"/>
              </w:rPr>
              <w:t>và vật liệu xây dựng bình quân 03 năm </w:t>
            </w:r>
            <w:r w:rsidRPr="00DC7608">
              <w:rPr>
                <w:rFonts w:ascii="Times New Roman" w:hAnsi="Times New Roman" w:cs="Times New Roman"/>
                <w:b/>
                <w:bCs/>
                <w:i/>
                <w:iCs/>
                <w:color w:val="000000" w:themeColor="text1"/>
                <w:spacing w:val="3"/>
                <w:sz w:val="24"/>
                <w:szCs w:val="24"/>
                <w:shd w:val="clear" w:color="auto" w:fill="FFFFFF"/>
                <w:lang w:val="vi-VN"/>
              </w:rPr>
              <w:t>(được tính từ ngày 01 tháng 01 đến hết ngày 31 tháng 12)</w:t>
            </w:r>
            <w:r w:rsidRPr="00DC7608">
              <w:rPr>
                <w:rFonts w:ascii="Times New Roman" w:hAnsi="Times New Roman" w:cs="Times New Roman"/>
                <w:i/>
                <w:iCs/>
                <w:color w:val="000000" w:themeColor="text1"/>
                <w:spacing w:val="3"/>
                <w:sz w:val="24"/>
                <w:szCs w:val="24"/>
                <w:shd w:val="clear" w:color="auto" w:fill="FFFFFF"/>
                <w:lang w:val="vi-VN"/>
              </w:rPr>
              <w:t xml:space="preserve"> liền kề trước thời điểm định giá đất do cơ quan nhà nước có thẩm quyền công bố áp dụng trên địa bàn hành chính cấp tỉnh, trường hợp địa phương không công bố chỉ số giá tiêu dùng </w:t>
            </w:r>
            <w:r w:rsidRPr="00DC7608">
              <w:rPr>
                <w:rFonts w:ascii="Times New Roman" w:hAnsi="Times New Roman" w:cs="Times New Roman"/>
                <w:b/>
                <w:bCs/>
                <w:i/>
                <w:iCs/>
                <w:color w:val="000000" w:themeColor="text1"/>
                <w:spacing w:val="3"/>
                <w:sz w:val="24"/>
                <w:szCs w:val="24"/>
                <w:shd w:val="clear" w:color="auto" w:fill="FFFFFF"/>
                <w:lang w:val="vi-VN"/>
              </w:rPr>
              <w:t xml:space="preserve">được quy định tại điểm này </w:t>
            </w:r>
            <w:r w:rsidRPr="00DC7608">
              <w:rPr>
                <w:rFonts w:ascii="Times New Roman" w:hAnsi="Times New Roman" w:cs="Times New Roman"/>
                <w:i/>
                <w:iCs/>
                <w:strike/>
                <w:color w:val="000000" w:themeColor="text1"/>
                <w:spacing w:val="3"/>
                <w:sz w:val="24"/>
                <w:szCs w:val="24"/>
                <w:shd w:val="clear" w:color="auto" w:fill="FFFFFF"/>
                <w:lang w:val="vi-VN"/>
              </w:rPr>
              <w:t>nhóm nhà ở và vật liệu xây dựng</w:t>
            </w:r>
            <w:r w:rsidRPr="00DC7608">
              <w:rPr>
                <w:rFonts w:ascii="Times New Roman" w:hAnsi="Times New Roman" w:cs="Times New Roman"/>
                <w:i/>
                <w:iCs/>
                <w:color w:val="000000" w:themeColor="text1"/>
                <w:spacing w:val="3"/>
                <w:sz w:val="24"/>
                <w:szCs w:val="24"/>
                <w:shd w:val="clear" w:color="auto" w:fill="FFFFFF"/>
                <w:lang w:val="vi-VN"/>
              </w:rPr>
              <w:t xml:space="preserve"> thì lấy theo chỉ số giá tiêu dùng </w:t>
            </w:r>
            <w:r w:rsidRPr="00DC7608">
              <w:rPr>
                <w:rFonts w:ascii="Times New Roman" w:hAnsi="Times New Roman" w:cs="Times New Roman"/>
                <w:b/>
                <w:bCs/>
                <w:i/>
                <w:iCs/>
                <w:color w:val="000000" w:themeColor="text1"/>
                <w:spacing w:val="3"/>
                <w:sz w:val="24"/>
                <w:szCs w:val="24"/>
                <w:shd w:val="clear" w:color="auto" w:fill="FFFFFF"/>
                <w:lang w:val="vi-VN"/>
              </w:rPr>
              <w:t xml:space="preserve">tương ứng </w:t>
            </w:r>
            <w:r w:rsidRPr="00DC7608">
              <w:rPr>
                <w:rFonts w:ascii="Times New Roman" w:hAnsi="Times New Roman" w:cs="Times New Roman"/>
                <w:i/>
                <w:iCs/>
                <w:strike/>
                <w:color w:val="000000" w:themeColor="text1"/>
                <w:spacing w:val="3"/>
                <w:sz w:val="24"/>
                <w:szCs w:val="24"/>
                <w:shd w:val="clear" w:color="auto" w:fill="FFFFFF"/>
                <w:lang w:val="vi-VN"/>
              </w:rPr>
              <w:t>nhóm nhà ở và vật liệu xây dựng</w:t>
            </w:r>
            <w:r w:rsidRPr="00DC7608">
              <w:rPr>
                <w:rFonts w:ascii="Times New Roman" w:hAnsi="Times New Roman" w:cs="Times New Roman"/>
                <w:i/>
                <w:iCs/>
                <w:color w:val="000000" w:themeColor="text1"/>
                <w:spacing w:val="3"/>
                <w:sz w:val="24"/>
                <w:szCs w:val="24"/>
                <w:shd w:val="clear" w:color="auto" w:fill="FFFFFF"/>
                <w:lang w:val="vi-VN"/>
              </w:rPr>
              <w:t xml:space="preserve"> của cả nước;”</w:t>
            </w:r>
          </w:p>
        </w:tc>
      </w:tr>
      <w:tr w:rsidR="00000FA3" w:rsidRPr="00963E2E" w14:paraId="7F8BA902" w14:textId="77777777" w:rsidTr="008624CF">
        <w:trPr>
          <w:gridAfter w:val="1"/>
          <w:wAfter w:w="112" w:type="dxa"/>
          <w:trHeight w:val="264"/>
        </w:trPr>
        <w:tc>
          <w:tcPr>
            <w:tcW w:w="710" w:type="dxa"/>
            <w:shd w:val="clear" w:color="auto" w:fill="FFFFFF" w:themeFill="background1"/>
          </w:tcPr>
          <w:p w14:paraId="363C41F2"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40BAA313" w14:textId="77777777" w:rsidR="00000FA3" w:rsidRPr="00DC7608" w:rsidRDefault="00000FA3" w:rsidP="008624CF">
            <w:pPr>
              <w:spacing w:after="120"/>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b/>
                <w:bCs/>
                <w:color w:val="000000" w:themeColor="text1"/>
                <w:spacing w:val="3"/>
                <w:sz w:val="24"/>
                <w:szCs w:val="24"/>
                <w:shd w:val="clear" w:color="auto" w:fill="FFFFFF"/>
                <w:lang w:val="vi-VN"/>
              </w:rPr>
              <w:t>Điều 6. Trình tự, nội dung xác định giá đất theo phương pháp thặng dư</w:t>
            </w:r>
          </w:p>
        </w:tc>
        <w:tc>
          <w:tcPr>
            <w:tcW w:w="4536" w:type="dxa"/>
            <w:gridSpan w:val="2"/>
            <w:shd w:val="clear" w:color="auto" w:fill="FFFFFF" w:themeFill="background1"/>
          </w:tcPr>
          <w:p w14:paraId="530EF8A7"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bookmarkStart w:id="78" w:name="diem_dd_2_6"/>
            <w:r w:rsidRPr="00DC7608">
              <w:rPr>
                <w:rFonts w:ascii="Times New Roman" w:hAnsi="Times New Roman" w:cs="Times New Roman"/>
                <w:color w:val="000000" w:themeColor="text1"/>
                <w:spacing w:val="3"/>
                <w:sz w:val="24"/>
                <w:szCs w:val="24"/>
                <w:shd w:val="clear" w:color="auto" w:fill="FFFFFF"/>
                <w:lang w:val="vi-VN"/>
              </w:rPr>
              <w:t>2. Ước tính tổng doanh thu phát triển của thửa đất, khu đất</w:t>
            </w:r>
          </w:p>
          <w:p w14:paraId="0065F5F7"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đ) Căn cứ tình hình thực tế tại địa phương, Sở Tài nguyên và Môi trường chủ trì, </w:t>
            </w:r>
            <w:bookmarkEnd w:id="78"/>
            <w:r w:rsidRPr="00DC7608">
              <w:rPr>
                <w:rFonts w:ascii="Times New Roman" w:hAnsi="Times New Roman" w:cs="Times New Roman"/>
                <w:color w:val="000000" w:themeColor="text1"/>
                <w:spacing w:val="3"/>
                <w:sz w:val="24"/>
                <w:szCs w:val="24"/>
                <w:shd w:val="clear" w:color="auto" w:fill="FFFFFF"/>
                <w:lang w:val="vi-VN"/>
              </w:rPr>
              <w:t>phối hợp với các Sở, ngành có liên quan tham mưu, trình Ủy ban nhân dân cấp tỉnh quy định cụ thể tỷ lệ bán hàng, tỷ lệ lấp đầy để áp dụng chậm nhất từ ngày 01 tháng 01 năm 2025. Trong trường hợp cần thiết, Ủy ban nhân dân cấp tỉnh điều chỉnh để phù hợp với tình hình thực tế của địa phương.</w:t>
            </w:r>
          </w:p>
          <w:p w14:paraId="6299A94B"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 xml:space="preserve">Trong thời gian Ủy ban nhân dân cấp tỉnh chưa quy định tỷ lệ bán hàng, tỷ lệ lấp đầy </w:t>
            </w:r>
            <w:r w:rsidRPr="00DC7608">
              <w:rPr>
                <w:rFonts w:ascii="Times New Roman" w:hAnsi="Times New Roman" w:cs="Times New Roman"/>
                <w:color w:val="000000" w:themeColor="text1"/>
                <w:spacing w:val="3"/>
                <w:sz w:val="24"/>
                <w:szCs w:val="24"/>
                <w:shd w:val="clear" w:color="auto" w:fill="FFFFFF"/>
                <w:lang w:val="vi-VN"/>
              </w:rPr>
              <w:lastRenderedPageBreak/>
              <w:t>thì tổ chức thực hiện định giá đất căn cứ số liệu thực tế của 03 dự án đầu tư cùng mục đích sử dụng đất chính có khoảng cách gần nhất đến thửa đất, khu đất cần định giá để đề xuất trong báo cáo thuyết minh xây dựng phương án giá đất đối với từng dự án để Hội đồng thẩm định giá đất xem xét, quyết định.</w:t>
            </w:r>
          </w:p>
          <w:p w14:paraId="3C0094AA"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Đối với thời gian bán hàng, thời điểm bắt đầu bán hàng, kinh doanh sản phẩm, dịch vụ thì căn cứ vào tiến độ đã được xác định trong chủ trương đầu tư hoặc hồ sơ mời thầu thực hiện dự án đầu tư hoặc quyết định phê duyệt, chấp thuận dự án đầu tư để ước tính doanh thu phát triển của dự án. Trường hợp trong các văn bản về chủ trương đầu tư hoặc hồ sơ mời thầu thực hiện dự án đầu tư hoặc quyết định phê duyệt, chấp thuận dự án đầu tư chưa xác định thời gian bán hàng, thời điểm bắt đầu bán hàng thì Ủy ban nhân dân cấp tỉnh quy định phù hợp với tình hình thực tế tại địa phương cho các nhóm dự án cùng mục đích sử dụng đất chính hoặc từng dự án cụ thể để áp dụng hoặc tổ chức thực hiện định giá đất căn cứ số liệu thực tế của 03 dự án đầu tư cùng mục đích sử dụng đất chính có khoảng cách gần nhất đến thửa đất, khu đất cần định giá đề xuất để Hội đồng thẩm định giá đất xem xét, quyết định.</w:t>
            </w:r>
          </w:p>
          <w:p w14:paraId="7D540DA1"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p>
        </w:tc>
        <w:tc>
          <w:tcPr>
            <w:tcW w:w="3969" w:type="dxa"/>
            <w:shd w:val="clear" w:color="auto" w:fill="FFFFFF" w:themeFill="background1"/>
          </w:tcPr>
          <w:p w14:paraId="1C9BCB75"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lastRenderedPageBreak/>
              <w:t>Việc quy định một tỷ lệ chung áp dụng cho toàn tỉnh sẽ không thể phù hợp với tất cả các dự án trên địa bàn. Vì vậy đề xuất bỏ quy định UBND cấp tỉnh quy định cụ thể tỷ lệ bán hành, tỷ lệ lấp đầy mà để cho tổ chức xác định giá đất căn cứ trên tình hình thực tế thị trường tại từng thời điểm cụ thể, đặc điểm của từng dự án để xác định tỷ lệ phù hợp với thực tế, đề xuất, trình Hội đồng thẩm định giá phê duyệt.</w:t>
            </w:r>
          </w:p>
        </w:tc>
        <w:tc>
          <w:tcPr>
            <w:tcW w:w="4678" w:type="dxa"/>
            <w:gridSpan w:val="2"/>
            <w:shd w:val="clear" w:color="auto" w:fill="FFFFFF" w:themeFill="background1"/>
          </w:tcPr>
          <w:p w14:paraId="1FD9059F"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Đề xuất sửa Điều 6.2đ như sau:</w:t>
            </w:r>
          </w:p>
          <w:p w14:paraId="63B96E7D" w14:textId="77777777" w:rsidR="00000FA3" w:rsidRPr="00DC7608" w:rsidRDefault="00000FA3" w:rsidP="008624CF">
            <w:pPr>
              <w:spacing w:after="120"/>
              <w:jc w:val="both"/>
              <w:rPr>
                <w:rFonts w:ascii="Times New Roman" w:hAnsi="Times New Roman" w:cs="Times New Roman"/>
                <w:i/>
                <w:iCs/>
                <w:strike/>
                <w:color w:val="000000" w:themeColor="text1"/>
                <w:spacing w:val="3"/>
                <w:sz w:val="24"/>
                <w:szCs w:val="24"/>
                <w:shd w:val="clear" w:color="auto" w:fill="FFFFFF"/>
                <w:lang w:val="vi-VN"/>
              </w:rPr>
            </w:pPr>
            <w:r w:rsidRPr="00DC7608">
              <w:rPr>
                <w:rFonts w:ascii="Times New Roman" w:hAnsi="Times New Roman" w:cs="Times New Roman"/>
                <w:i/>
                <w:iCs/>
                <w:color w:val="000000" w:themeColor="text1"/>
                <w:spacing w:val="3"/>
                <w:sz w:val="24"/>
                <w:szCs w:val="24"/>
                <w:shd w:val="clear" w:color="auto" w:fill="FFFFFF"/>
                <w:lang w:val="vi-VN"/>
              </w:rPr>
              <w:t xml:space="preserve">“đ) </w:t>
            </w:r>
            <w:r w:rsidRPr="00DC7608">
              <w:rPr>
                <w:rFonts w:ascii="Times New Roman" w:hAnsi="Times New Roman" w:cs="Times New Roman"/>
                <w:i/>
                <w:iCs/>
                <w:strike/>
                <w:color w:val="000000" w:themeColor="text1"/>
                <w:spacing w:val="3"/>
                <w:sz w:val="24"/>
                <w:szCs w:val="24"/>
                <w:shd w:val="clear" w:color="auto" w:fill="FFFFFF"/>
                <w:lang w:val="vi-VN"/>
              </w:rPr>
              <w:t>Căn cứ tình hình thực tế tại địa phương, Sở Tài nguyên và Môi trường chủ trì, phối hợp với các Sở, ngành có liên quan tham mưu, trình Ủy ban nhân dân cấp tỉnh quy định cụ thể tỷ lệ bán hàng, tỷ lệ lấp đầy để áp dụng chậm nhất từ ngày 01 tháng 01 năm 2025. Trong trường hợp cần thiết, Ủy ban nhân dân cấp tỉnh điều chỉnh để phù hợp với tình hình thực tế của địa phương.</w:t>
            </w:r>
          </w:p>
          <w:p w14:paraId="5BD0A76C" w14:textId="77777777" w:rsidR="00000FA3" w:rsidRPr="00DC7608" w:rsidRDefault="00000FA3" w:rsidP="008624CF">
            <w:pPr>
              <w:spacing w:after="120"/>
              <w:jc w:val="both"/>
              <w:rPr>
                <w:rFonts w:ascii="Times New Roman" w:hAnsi="Times New Roman" w:cs="Times New Roman"/>
                <w:i/>
                <w:iCs/>
                <w:color w:val="000000" w:themeColor="text1"/>
                <w:spacing w:val="3"/>
                <w:sz w:val="24"/>
                <w:szCs w:val="24"/>
                <w:shd w:val="clear" w:color="auto" w:fill="FFFFFF"/>
                <w:lang w:val="vi-VN"/>
              </w:rPr>
            </w:pPr>
            <w:r w:rsidRPr="00DC7608">
              <w:rPr>
                <w:rFonts w:ascii="Times New Roman" w:hAnsi="Times New Roman" w:cs="Times New Roman"/>
                <w:i/>
                <w:iCs/>
                <w:strike/>
                <w:color w:val="000000" w:themeColor="text1"/>
                <w:spacing w:val="3"/>
                <w:sz w:val="24"/>
                <w:szCs w:val="24"/>
                <w:shd w:val="clear" w:color="auto" w:fill="FFFFFF"/>
                <w:lang w:val="vi-VN"/>
              </w:rPr>
              <w:t xml:space="preserve">Trong thời gian Ủy ban nhân dân cấp tỉnh chưa quy định tỷ lệ bán hàng, tỷ lệ lấp đầy thì tổ chức thực hiện định giá đất căn cứ số liệu thực tế của 03 dự án đầu tư cùng mục </w:t>
            </w:r>
            <w:r w:rsidRPr="00DC7608">
              <w:rPr>
                <w:rFonts w:ascii="Times New Roman" w:hAnsi="Times New Roman" w:cs="Times New Roman"/>
                <w:i/>
                <w:iCs/>
                <w:strike/>
                <w:color w:val="000000" w:themeColor="text1"/>
                <w:spacing w:val="3"/>
                <w:sz w:val="24"/>
                <w:szCs w:val="24"/>
                <w:shd w:val="clear" w:color="auto" w:fill="FFFFFF"/>
                <w:lang w:val="vi-VN"/>
              </w:rPr>
              <w:lastRenderedPageBreak/>
              <w:t>đích sử dụng đất chính có khoảng cách gần nhất đến thửa đất, khu đất cần định giá để đề xuất trong báo cáo thuyết minh xây dựng phương án giá đất đối với từng dự án để Hội đồng thẩm định giá đất xem xét, quyết định.</w:t>
            </w:r>
          </w:p>
          <w:p w14:paraId="6EB3B74B" w14:textId="77777777" w:rsidR="00000FA3" w:rsidRPr="00DC7608" w:rsidRDefault="00000FA3" w:rsidP="008624CF">
            <w:pPr>
              <w:spacing w:after="120"/>
              <w:jc w:val="both"/>
              <w:rPr>
                <w:rFonts w:ascii="Times New Roman" w:hAnsi="Times New Roman" w:cs="Times New Roman"/>
                <w:i/>
                <w:iCs/>
                <w:color w:val="000000" w:themeColor="text1"/>
                <w:spacing w:val="3"/>
                <w:sz w:val="24"/>
                <w:szCs w:val="24"/>
                <w:shd w:val="clear" w:color="auto" w:fill="FFFFFF"/>
                <w:lang w:val="vi-VN"/>
              </w:rPr>
            </w:pPr>
            <w:r w:rsidRPr="00DC7608">
              <w:rPr>
                <w:rFonts w:ascii="Times New Roman" w:hAnsi="Times New Roman" w:cs="Times New Roman"/>
                <w:i/>
                <w:iCs/>
                <w:color w:val="000000" w:themeColor="text1"/>
                <w:spacing w:val="3"/>
                <w:sz w:val="24"/>
                <w:szCs w:val="24"/>
                <w:shd w:val="clear" w:color="auto" w:fill="FFFFFF"/>
                <w:lang w:val="vi-VN"/>
              </w:rPr>
              <w:t xml:space="preserve">Đối với thời gian bán hàng, thời điểm bắt đầu bán hàng, kinh doanh sản phẩm, dịch vụ thì căn cứ vào tiến độ đã được xác định trong chủ trương đầu tư hoặc hồ sơ mời thầu thực hiện dự án đầu tư hoặc quyết định phê duyệt, chấp thuận dự án đầu tư để ước tính doanh thu phát triển của dự án. Trường hợp trong các văn bản về chủ trương đầu tư hoặc hồ sơ mời thầu thực hiện dự án đầu tư hoặc quyết định phê duyệt, chấp thuận dự án đầu tư chưa xác định thời gian bán hàng, thời điểm bắt đầu bán hàng thì </w:t>
            </w:r>
            <w:r w:rsidRPr="00DC7608">
              <w:rPr>
                <w:rFonts w:ascii="Times New Roman" w:hAnsi="Times New Roman" w:cs="Times New Roman"/>
                <w:i/>
                <w:iCs/>
                <w:strike/>
                <w:color w:val="000000" w:themeColor="text1"/>
                <w:spacing w:val="3"/>
                <w:sz w:val="24"/>
                <w:szCs w:val="24"/>
                <w:shd w:val="clear" w:color="auto" w:fill="FFFFFF"/>
                <w:lang w:val="vi-VN"/>
              </w:rPr>
              <w:t>Ủy ban nhân dân cấp tỉnh quy định phù hợp với tình hình thực tế tại địa phương cho các nhóm dự án cùng mục đích sử dụng đất chính hoặc từng dự án cụ thể để áp dụng hoặc tổ chức thực hiện định giá đất căn cứ số liệu thực tế của 03 dự án đầu tư cùng mục đích sử dụng đất chính có khoảng cách gần nhất đến thửa đất, khu đất cần định giá</w:t>
            </w:r>
            <w:r w:rsidRPr="00DC7608">
              <w:rPr>
                <w:rFonts w:ascii="Times New Roman" w:hAnsi="Times New Roman" w:cs="Times New Roman"/>
                <w:b/>
                <w:bCs/>
                <w:i/>
                <w:iCs/>
                <w:color w:val="000000" w:themeColor="text1"/>
                <w:spacing w:val="3"/>
                <w:sz w:val="24"/>
                <w:szCs w:val="24"/>
                <w:shd w:val="clear" w:color="auto" w:fill="FFFFFF"/>
                <w:lang w:val="vi-VN"/>
              </w:rPr>
              <w:t xml:space="preserve"> tổ chức thực hiện định giá đất căn cứ tình hình thị trường thực tế tại từng thời điểm cụ thể, đặc điểm của từng dự án, xem xét quy định cụ thể tỷ lệ bán hàng, tỷ lệ lấp đầy trong Báo cáo xây dựng phương án xác định giá đất </w:t>
            </w:r>
            <w:r w:rsidRPr="00DC7608">
              <w:rPr>
                <w:rFonts w:ascii="Times New Roman" w:hAnsi="Times New Roman" w:cs="Times New Roman"/>
                <w:i/>
                <w:iCs/>
                <w:color w:val="000000" w:themeColor="text1"/>
                <w:spacing w:val="3"/>
                <w:sz w:val="24"/>
                <w:szCs w:val="24"/>
                <w:shd w:val="clear" w:color="auto" w:fill="FFFFFF"/>
                <w:lang w:val="vi-VN"/>
              </w:rPr>
              <w:t>đề xuất để Hội đồng thẩm định giá đất xem xét, quyết định.”</w:t>
            </w:r>
          </w:p>
        </w:tc>
      </w:tr>
      <w:tr w:rsidR="00000FA3" w:rsidRPr="00963E2E" w14:paraId="22D674FD" w14:textId="77777777" w:rsidTr="008624CF">
        <w:trPr>
          <w:gridAfter w:val="1"/>
          <w:wAfter w:w="112" w:type="dxa"/>
          <w:trHeight w:val="264"/>
        </w:trPr>
        <w:tc>
          <w:tcPr>
            <w:tcW w:w="710" w:type="dxa"/>
            <w:shd w:val="clear" w:color="auto" w:fill="FFFFFF" w:themeFill="background1"/>
          </w:tcPr>
          <w:p w14:paraId="2BDFC02B"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41DBF0A3" w14:textId="77777777" w:rsidR="00000FA3" w:rsidRPr="00DC7608" w:rsidRDefault="00000FA3" w:rsidP="008624CF">
            <w:pPr>
              <w:spacing w:after="120"/>
              <w:rPr>
                <w:rFonts w:ascii="Times New Roman" w:hAnsi="Times New Roman" w:cs="Times New Roman"/>
                <w:b/>
                <w:bCs/>
                <w:color w:val="000000" w:themeColor="text1"/>
                <w:spacing w:val="3"/>
                <w:sz w:val="24"/>
                <w:szCs w:val="24"/>
                <w:shd w:val="clear" w:color="auto" w:fill="FFFFFF"/>
                <w:lang w:val="vi-VN"/>
              </w:rPr>
            </w:pPr>
            <w:proofErr w:type="spellStart"/>
            <w:r w:rsidRPr="00DC7608">
              <w:rPr>
                <w:rFonts w:ascii="Times New Roman" w:hAnsi="Times New Roman" w:cs="Times New Roman"/>
                <w:sz w:val="24"/>
                <w:szCs w:val="24"/>
              </w:rPr>
              <w:t>Điểm</w:t>
            </w:r>
            <w:proofErr w:type="spellEnd"/>
            <w:r w:rsidRPr="00DC7608">
              <w:rPr>
                <w:rFonts w:ascii="Times New Roman" w:hAnsi="Times New Roman" w:cs="Times New Roman"/>
                <w:sz w:val="24"/>
                <w:szCs w:val="24"/>
              </w:rPr>
              <w:t xml:space="preserve"> d) </w:t>
            </w:r>
            <w:proofErr w:type="spellStart"/>
            <w:r w:rsidRPr="00DC7608">
              <w:rPr>
                <w:rFonts w:ascii="Times New Roman" w:hAnsi="Times New Roman" w:cs="Times New Roman"/>
                <w:sz w:val="24"/>
                <w:szCs w:val="24"/>
              </w:rPr>
              <w:t>Khoản</w:t>
            </w:r>
            <w:proofErr w:type="spellEnd"/>
            <w:r w:rsidRPr="00DC7608">
              <w:rPr>
                <w:rFonts w:ascii="Times New Roman" w:hAnsi="Times New Roman" w:cs="Times New Roman"/>
                <w:sz w:val="24"/>
                <w:szCs w:val="24"/>
              </w:rPr>
              <w:t xml:space="preserve"> 2 </w:t>
            </w:r>
            <w:proofErr w:type="spellStart"/>
            <w:r w:rsidRPr="00DC7608">
              <w:rPr>
                <w:rFonts w:ascii="Times New Roman" w:hAnsi="Times New Roman" w:cs="Times New Roman"/>
                <w:sz w:val="24"/>
                <w:szCs w:val="24"/>
              </w:rPr>
              <w:t>Điều</w:t>
            </w:r>
            <w:proofErr w:type="spellEnd"/>
            <w:r w:rsidRPr="00DC7608">
              <w:rPr>
                <w:rFonts w:ascii="Times New Roman" w:hAnsi="Times New Roman" w:cs="Times New Roman"/>
                <w:sz w:val="24"/>
                <w:szCs w:val="24"/>
              </w:rPr>
              <w:t xml:space="preserve"> 6</w:t>
            </w:r>
          </w:p>
        </w:tc>
        <w:tc>
          <w:tcPr>
            <w:tcW w:w="4536" w:type="dxa"/>
            <w:gridSpan w:val="2"/>
            <w:shd w:val="clear" w:color="auto" w:fill="FFFFFF" w:themeFill="background1"/>
          </w:tcPr>
          <w:p w14:paraId="2DAB6DD7" w14:textId="77777777" w:rsidR="00000FA3" w:rsidRPr="00DC7608" w:rsidRDefault="00000FA3" w:rsidP="008624CF">
            <w:pPr>
              <w:pStyle w:val="NormalWeb"/>
              <w:shd w:val="clear" w:color="auto" w:fill="FFFFFF"/>
              <w:spacing w:before="0" w:beforeAutospacing="0" w:after="120" w:afterAutospacing="0"/>
              <w:jc w:val="both"/>
              <w:rPr>
                <w:i/>
                <w:color w:val="000000"/>
                <w:lang w:val="vi-VN"/>
              </w:rPr>
            </w:pPr>
            <w:r w:rsidRPr="00DC7608">
              <w:rPr>
                <w:i/>
                <w:color w:val="000000"/>
                <w:lang w:val="vi-VN"/>
              </w:rPr>
              <w:t>d) Việc xác định mức biến động của giá chuyển nhượng, giá thuê đất, giá thuê mặt bằng, giá kinh doanh sản phẩm, dịch vụ căn cứ vào số liệu của cơ quan thống kê hoặc cơ quan quản lý thị trường bất động sản. Trường hợp không có số liệu của cơ quan thống kê hoặc cơ quan quản lý thị trường bất động sản thì thực hiện như sau:</w:t>
            </w:r>
          </w:p>
          <w:p w14:paraId="24A195AB" w14:textId="77777777" w:rsidR="00000FA3" w:rsidRPr="00DC7608" w:rsidRDefault="00000FA3" w:rsidP="008624CF">
            <w:pPr>
              <w:pStyle w:val="NormalWeb"/>
              <w:shd w:val="clear" w:color="auto" w:fill="FFFFFF"/>
              <w:spacing w:before="0" w:beforeAutospacing="0" w:after="120" w:afterAutospacing="0"/>
              <w:jc w:val="both"/>
              <w:rPr>
                <w:i/>
                <w:color w:val="000000"/>
                <w:lang w:val="vi-VN"/>
              </w:rPr>
            </w:pPr>
            <w:r w:rsidRPr="00DC7608">
              <w:rPr>
                <w:i/>
                <w:color w:val="000000"/>
                <w:lang w:val="vi-VN"/>
              </w:rPr>
              <w:t>Đối với trường hợp xác định mức biến động của giá chuyển nhượng thì căn cứ theo chỉ số giá tiêu dùng nhóm nhà ở và vật liệu xây dựng bình quân 03 năm liền kề trước thời điểm định giá đất do cơ quan nhà nước có thẩm quyền công bố áp dụng trên địa bàn hành chính cấp tỉnh, trường hợp địa phương không công bố chỉ số giá tiêu dùng nhóm nhà ở và vật liệu xây dựng thì lấy theo chỉ số giá tiêu dùng nhóm nhà ở và vật liệu xây dựng của cả nước;</w:t>
            </w:r>
          </w:p>
          <w:p w14:paraId="65F77C50"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i/>
                <w:color w:val="000000"/>
                <w:sz w:val="24"/>
                <w:szCs w:val="24"/>
                <w:lang w:val="vi-VN"/>
              </w:rPr>
              <w:t>Đối với trường hợp xác định mức biến động của giá thuê đất, giá thuê mặt bằng thì căn cứ theo mức biến động thể hiện trong các hợp đồng cho thuê đất, cho thuê mặt bằng; đối với trường hợp xác định mức biến động của giá kinh doanh sản phẩm, dịch vụ thì căn cứ số liệu thực tế trên thị trường do tổ chức thực hiện định giá đất điều tra, khảo sát và đề xuất để Hội đồng thẩm định giá đất quyết định;</w:t>
            </w:r>
          </w:p>
        </w:tc>
        <w:tc>
          <w:tcPr>
            <w:tcW w:w="3969" w:type="dxa"/>
            <w:shd w:val="clear" w:color="auto" w:fill="FFFFFF" w:themeFill="background1"/>
          </w:tcPr>
          <w:p w14:paraId="6268F5EE" w14:textId="77777777" w:rsidR="00000FA3" w:rsidRPr="00DC7608" w:rsidRDefault="00000FA3" w:rsidP="008624CF">
            <w:pPr>
              <w:spacing w:after="120"/>
              <w:jc w:val="both"/>
              <w:rPr>
                <w:rFonts w:ascii="Times New Roman" w:hAnsi="Times New Roman" w:cs="Times New Roman"/>
                <w:b/>
                <w:sz w:val="24"/>
                <w:szCs w:val="24"/>
                <w:lang w:val="vi-VN"/>
              </w:rPr>
            </w:pPr>
            <w:r w:rsidRPr="00DC7608">
              <w:rPr>
                <w:rFonts w:ascii="Times New Roman" w:hAnsi="Times New Roman" w:cs="Times New Roman"/>
                <w:b/>
                <w:sz w:val="24"/>
                <w:szCs w:val="24"/>
                <w:lang w:val="vi-VN"/>
              </w:rPr>
              <w:t>Lý do:</w:t>
            </w:r>
          </w:p>
          <w:p w14:paraId="6FAFA8BD" w14:textId="77777777" w:rsidR="00000FA3" w:rsidRPr="00DC7608" w:rsidRDefault="00000FA3" w:rsidP="008624CF">
            <w:pPr>
              <w:pStyle w:val="ListParagraph"/>
              <w:spacing w:after="120"/>
              <w:ind w:left="0"/>
              <w:jc w:val="both"/>
              <w:rPr>
                <w:rFonts w:ascii="Times New Roman" w:hAnsi="Times New Roman" w:cs="Times New Roman"/>
                <w:b/>
                <w:sz w:val="24"/>
                <w:szCs w:val="24"/>
                <w:lang w:val="vi-VN"/>
              </w:rPr>
            </w:pPr>
            <w:r w:rsidRPr="00DC7608">
              <w:rPr>
                <w:rFonts w:ascii="Times New Roman" w:hAnsi="Times New Roman" w:cs="Times New Roman"/>
                <w:sz w:val="24"/>
                <w:szCs w:val="24"/>
                <w:lang w:val="vi-VN"/>
              </w:rPr>
              <w:t>Theo các quy định hiện tại thì đang lấy thông tin tại thời điểm gần nhất với thời điểm định giá và mức biến động giá được căn cứ dựa theo số liệu thống kê, chỉ số CPI hoặc theo mức biến động giá ghi trên hợp đồng. Tuy nhiên, quy định này chưa tính đến việc thay đổi tăng, giảm giá bán của thị trường và yếu tố chu kỳ của các dự án bất động sản, đặc biệt là các dự án có quy mô lớn, thời gian bán hàng, kinh doanh dài và thực tế các hợp đồng trên thị trường thường có mức biến động khác nhau.</w:t>
            </w:r>
          </w:p>
          <w:p w14:paraId="40E94F79"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p>
        </w:tc>
        <w:tc>
          <w:tcPr>
            <w:tcW w:w="4678" w:type="dxa"/>
            <w:gridSpan w:val="2"/>
            <w:shd w:val="clear" w:color="auto" w:fill="FFFFFF" w:themeFill="background1"/>
          </w:tcPr>
          <w:p w14:paraId="519AB5B0" w14:textId="77777777" w:rsidR="00000FA3" w:rsidRPr="00DC7608" w:rsidRDefault="00000FA3" w:rsidP="008624CF">
            <w:pPr>
              <w:spacing w:after="120"/>
              <w:jc w:val="both"/>
              <w:rPr>
                <w:rFonts w:ascii="Times New Roman" w:hAnsi="Times New Roman" w:cs="Times New Roman"/>
                <w:b/>
                <w:sz w:val="24"/>
                <w:szCs w:val="24"/>
                <w:lang w:val="vi-VN"/>
              </w:rPr>
            </w:pPr>
            <w:r w:rsidRPr="00DC7608">
              <w:rPr>
                <w:rFonts w:ascii="Times New Roman" w:hAnsi="Times New Roman" w:cs="Times New Roman"/>
                <w:b/>
                <w:sz w:val="24"/>
                <w:szCs w:val="24"/>
                <w:lang w:val="vi-VN"/>
              </w:rPr>
              <w:t>Đánh giá/Đề xuất:</w:t>
            </w:r>
          </w:p>
          <w:p w14:paraId="37390DE2"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sz w:val="24"/>
                <w:szCs w:val="24"/>
                <w:lang w:val="vi-VN"/>
              </w:rPr>
              <w:t>Cần tính đến yếu tố tăng/giảm của thị trường và yếu tố chu kỳ phát triển của thị trường bất động sản trong tương lai để xác định mức biến động giá bán/cho thuê của dự án trong thời gian kinh doanh trong tương lại để phù hợp với thực tế, đặc biệt là các dự án có quy mô lớn, thời gian đầu tư, kinh doanh dài.</w:t>
            </w:r>
          </w:p>
        </w:tc>
      </w:tr>
      <w:tr w:rsidR="00000FA3" w:rsidRPr="00963E2E" w14:paraId="5BB5C7BC" w14:textId="77777777" w:rsidTr="008624CF">
        <w:trPr>
          <w:gridAfter w:val="1"/>
          <w:wAfter w:w="112" w:type="dxa"/>
          <w:trHeight w:val="264"/>
        </w:trPr>
        <w:tc>
          <w:tcPr>
            <w:tcW w:w="710" w:type="dxa"/>
            <w:shd w:val="clear" w:color="auto" w:fill="FFFFFF" w:themeFill="background1"/>
          </w:tcPr>
          <w:p w14:paraId="1852D83E"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3D3E7D31" w14:textId="77777777" w:rsidR="00000FA3" w:rsidRPr="00DC7608" w:rsidRDefault="00000FA3" w:rsidP="008624CF">
            <w:pPr>
              <w:spacing w:after="120"/>
              <w:rPr>
                <w:rFonts w:ascii="Times New Roman" w:hAnsi="Times New Roman" w:cs="Times New Roman"/>
                <w:b/>
                <w:bCs/>
                <w:color w:val="000000" w:themeColor="text1"/>
                <w:spacing w:val="3"/>
                <w:sz w:val="24"/>
                <w:szCs w:val="24"/>
                <w:shd w:val="clear" w:color="auto" w:fill="FFFFFF"/>
                <w:lang w:val="vi-VN"/>
              </w:rPr>
            </w:pPr>
            <w:proofErr w:type="spellStart"/>
            <w:r w:rsidRPr="00DC7608">
              <w:rPr>
                <w:rFonts w:ascii="Times New Roman" w:hAnsi="Times New Roman" w:cs="Times New Roman"/>
                <w:sz w:val="24"/>
                <w:szCs w:val="24"/>
              </w:rPr>
              <w:t>Điểm</w:t>
            </w:r>
            <w:proofErr w:type="spellEnd"/>
            <w:r w:rsidRPr="00DC7608">
              <w:rPr>
                <w:rFonts w:ascii="Times New Roman" w:hAnsi="Times New Roman" w:cs="Times New Roman"/>
                <w:sz w:val="24"/>
                <w:szCs w:val="24"/>
              </w:rPr>
              <w:t xml:space="preserve"> đ) </w:t>
            </w:r>
            <w:proofErr w:type="spellStart"/>
            <w:r w:rsidRPr="00DC7608">
              <w:rPr>
                <w:rFonts w:ascii="Times New Roman" w:hAnsi="Times New Roman" w:cs="Times New Roman"/>
                <w:sz w:val="24"/>
                <w:szCs w:val="24"/>
              </w:rPr>
              <w:t>Khoản</w:t>
            </w:r>
            <w:proofErr w:type="spellEnd"/>
            <w:r w:rsidRPr="00DC7608">
              <w:rPr>
                <w:rFonts w:ascii="Times New Roman" w:hAnsi="Times New Roman" w:cs="Times New Roman"/>
                <w:sz w:val="24"/>
                <w:szCs w:val="24"/>
              </w:rPr>
              <w:t xml:space="preserve"> 2 </w:t>
            </w:r>
            <w:proofErr w:type="spellStart"/>
            <w:r w:rsidRPr="00DC7608">
              <w:rPr>
                <w:rFonts w:ascii="Times New Roman" w:hAnsi="Times New Roman" w:cs="Times New Roman"/>
                <w:sz w:val="24"/>
                <w:szCs w:val="24"/>
              </w:rPr>
              <w:lastRenderedPageBreak/>
              <w:t>Điều</w:t>
            </w:r>
            <w:proofErr w:type="spellEnd"/>
            <w:r w:rsidRPr="00DC7608">
              <w:rPr>
                <w:rFonts w:ascii="Times New Roman" w:hAnsi="Times New Roman" w:cs="Times New Roman"/>
                <w:sz w:val="24"/>
                <w:szCs w:val="24"/>
              </w:rPr>
              <w:t xml:space="preserve"> 6</w:t>
            </w:r>
          </w:p>
        </w:tc>
        <w:tc>
          <w:tcPr>
            <w:tcW w:w="4536" w:type="dxa"/>
            <w:gridSpan w:val="2"/>
            <w:shd w:val="clear" w:color="auto" w:fill="FFFFFF" w:themeFill="background1"/>
          </w:tcPr>
          <w:p w14:paraId="2155A342" w14:textId="77777777" w:rsidR="00000FA3" w:rsidRPr="00DC7608" w:rsidRDefault="00000FA3" w:rsidP="008624CF">
            <w:pPr>
              <w:pStyle w:val="NormalWeb"/>
              <w:shd w:val="clear" w:color="auto" w:fill="FFFFFF"/>
              <w:spacing w:before="0" w:beforeAutospacing="0" w:after="120" w:afterAutospacing="0"/>
              <w:jc w:val="both"/>
              <w:rPr>
                <w:i/>
                <w:color w:val="000000"/>
                <w:lang w:val="vi-VN"/>
              </w:rPr>
            </w:pPr>
            <w:r w:rsidRPr="00DC7608">
              <w:rPr>
                <w:i/>
                <w:color w:val="000000"/>
                <w:lang w:val="vi-VN"/>
              </w:rPr>
              <w:lastRenderedPageBreak/>
              <w:t xml:space="preserve">đ) Căn cứ tình hình thực tế tại địa phương, Sở Tài nguyên và Môi trường chủ </w:t>
            </w:r>
            <w:r w:rsidRPr="00DC7608">
              <w:rPr>
                <w:i/>
                <w:color w:val="000000"/>
                <w:lang w:val="vi-VN"/>
              </w:rPr>
              <w:lastRenderedPageBreak/>
              <w:t>trì, phối hợp với các Sở, ngành có liên quan tham mưu, trình Ủy ban nhân dân cấp tỉnh quy định cụ thể tỷ lệ bán hàng, tỷ lệ lấp đầy để áp dụng chậm nhất từ ngày 01 tháng 01 năm 2025. Trong trường hợp cần thiết, Ủy ban nhân dân cấp tỉnh điều chỉnh để phù hợp với tình hình thực tế của địa phương.</w:t>
            </w:r>
          </w:p>
          <w:p w14:paraId="6D64E860" w14:textId="77777777" w:rsidR="00000FA3" w:rsidRPr="00DC7608" w:rsidRDefault="00000FA3" w:rsidP="008624CF">
            <w:pPr>
              <w:pStyle w:val="NormalWeb"/>
              <w:shd w:val="clear" w:color="auto" w:fill="FFFFFF"/>
              <w:spacing w:before="0" w:beforeAutospacing="0" w:after="120" w:afterAutospacing="0"/>
              <w:jc w:val="both"/>
              <w:rPr>
                <w:i/>
                <w:color w:val="000000"/>
                <w:lang w:val="vi-VN"/>
              </w:rPr>
            </w:pPr>
            <w:r w:rsidRPr="00DC7608">
              <w:rPr>
                <w:i/>
                <w:color w:val="000000"/>
                <w:lang w:val="vi-VN"/>
              </w:rPr>
              <w:t>Trong thời gian Ủy ban nhân dân cấp tỉnh chưa quy định tỷ lệ bán hàng, tỷ lệ lấp đầy thì tổ chức thực hiện định giá đất căn cứ số liệu thực tế của 03 dự án đầu tư cùng mục đích sử dụng đất chính có khoảng cách gần nhất đến thửa đất, khu đất cần định giá để đề xuất trong báo cáo thuyết minh xây dựng phương án giá đất đối với từng dự án để Hội đồng thẩm định giá đất xem xét, quyết định.</w:t>
            </w:r>
          </w:p>
          <w:p w14:paraId="53339D11" w14:textId="77777777" w:rsidR="00000FA3" w:rsidRPr="00DC7608" w:rsidRDefault="00000FA3" w:rsidP="008624CF">
            <w:pPr>
              <w:pStyle w:val="NormalWeb"/>
              <w:shd w:val="clear" w:color="auto" w:fill="FFFFFF"/>
              <w:spacing w:before="0" w:beforeAutospacing="0" w:after="120" w:afterAutospacing="0"/>
              <w:jc w:val="both"/>
              <w:rPr>
                <w:i/>
                <w:color w:val="000000"/>
                <w:lang w:val="vi-VN"/>
              </w:rPr>
            </w:pPr>
            <w:r w:rsidRPr="00DC7608">
              <w:rPr>
                <w:i/>
                <w:color w:val="000000"/>
                <w:lang w:val="vi-VN"/>
              </w:rPr>
              <w:t xml:space="preserve">Đối với thời gian bán hàng, thời điểm bắt đầu bán hàng, kinh doanh sản phẩm, dịch vụ thì căn cứ vào tiến độ đã được xác định trong chủ trương đầu tư hoặc hồ sơ mời thầu thực hiện dự án đầu tư hoặc quyết định phê duyệt, chấp thuận dự án đầu tư để ước tính doanh thu phát triển của dự án. Trường hợp trong các văn bản về chủ trương đầu tư hoặc hồ sơ mời thầu thực hiện dự án đầu tư hoặc quyết định phê duyệt, chấp thuận dự án đầu tư chưa xác định thời gian bán hàng, thời điểm bắt đầu bán hàng thì Ủy ban nhân dân cấp tỉnh quy định phù hợp với tình hình thực tế tại địa phương cho các nhóm dự án cùng mục đích sử dụng đất chính hoặc từng dự án cụ thể để áp dụng hoặc tổ </w:t>
            </w:r>
            <w:r w:rsidRPr="00DC7608">
              <w:rPr>
                <w:i/>
                <w:color w:val="000000"/>
                <w:lang w:val="vi-VN"/>
              </w:rPr>
              <w:lastRenderedPageBreak/>
              <w:t>chức thực hiện định giá đất căn cứ số liệu thực tế của 03 dự án đầu tư cùng mục đích sử dụng đất chính có khoảng cách gần nhất đến thửa đất, khu đất cần định giá đề xuất để Hội đồng thẩm định giá đất xem xét, quyết định.</w:t>
            </w:r>
          </w:p>
          <w:p w14:paraId="7E1D681E"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p>
        </w:tc>
        <w:tc>
          <w:tcPr>
            <w:tcW w:w="3969" w:type="dxa"/>
            <w:shd w:val="clear" w:color="auto" w:fill="FFFFFF" w:themeFill="background1"/>
          </w:tcPr>
          <w:p w14:paraId="49304A06" w14:textId="77777777" w:rsidR="00000FA3" w:rsidRPr="00DC7608" w:rsidRDefault="00000FA3" w:rsidP="008624CF">
            <w:pPr>
              <w:spacing w:after="120"/>
              <w:jc w:val="both"/>
              <w:rPr>
                <w:rFonts w:ascii="Times New Roman" w:hAnsi="Times New Roman" w:cs="Times New Roman"/>
                <w:b/>
                <w:sz w:val="24"/>
                <w:szCs w:val="24"/>
                <w:lang w:val="vi-VN"/>
              </w:rPr>
            </w:pPr>
            <w:r w:rsidRPr="00DC7608">
              <w:rPr>
                <w:rFonts w:ascii="Times New Roman" w:hAnsi="Times New Roman" w:cs="Times New Roman"/>
                <w:b/>
                <w:sz w:val="24"/>
                <w:szCs w:val="24"/>
                <w:lang w:val="vi-VN"/>
              </w:rPr>
              <w:lastRenderedPageBreak/>
              <w:t>Lý do:</w:t>
            </w:r>
          </w:p>
          <w:p w14:paraId="5C949D39" w14:textId="77777777" w:rsidR="00000FA3" w:rsidRPr="00DC7608" w:rsidRDefault="00000FA3" w:rsidP="008624CF">
            <w:pPr>
              <w:pStyle w:val="ListParagraph"/>
              <w:spacing w:after="120"/>
              <w:ind w:left="0"/>
              <w:jc w:val="both"/>
              <w:rPr>
                <w:rFonts w:ascii="Times New Roman" w:hAnsi="Times New Roman" w:cs="Times New Roman"/>
                <w:sz w:val="24"/>
                <w:szCs w:val="24"/>
                <w:lang w:val="vi-VN"/>
              </w:rPr>
            </w:pPr>
            <w:r w:rsidRPr="00DC7608">
              <w:rPr>
                <w:rFonts w:ascii="Times New Roman" w:hAnsi="Times New Roman" w:cs="Times New Roman"/>
                <w:sz w:val="24"/>
                <w:szCs w:val="24"/>
                <w:lang w:val="vi-VN"/>
              </w:rPr>
              <w:t xml:space="preserve">Trên thực tế, tỷ lệ bán hàng, lấp đầy </w:t>
            </w:r>
            <w:r w:rsidRPr="00DC7608">
              <w:rPr>
                <w:rFonts w:ascii="Times New Roman" w:hAnsi="Times New Roman" w:cs="Times New Roman"/>
                <w:sz w:val="24"/>
                <w:szCs w:val="24"/>
                <w:lang w:val="vi-VN"/>
              </w:rPr>
              <w:lastRenderedPageBreak/>
              <w:t>của từng dự án ngoài việc phụ thuộc vào yếu tố đặc thù của từng địa phương thì còn phụ thuộc nhiều vào các yếu tố nội tại, yếu tố riêng của từng dự án (đặc biệt là quy mô, sản phẩm của từng dự án, thời điểm thị trường…), Việc quy định UBND tỉnh quy định cụ thể tỷ lệ bán hàng, tỷ lệ lấp đầy để áp dụng cho việc xác định doanh thu của các dự án sẽ dẫn đến các dự án khác nhau với các đặc điểm khác nhau về quy mô, sản phẩm … sẽ bị áp dụng chung một tỷ lệ bán hàng, tỷ lệ lấp đầy, điều này chủ yếu là để thuận tiện cho các cơ quan nhà nước khi xác định giá đất nhưng lại không phù hợp với thực tế và dẫn đến sự không chính xác, thiếu công bằng khi xác định tỷ lệ bán hàng, lấp đầy của các dự án khác nhau.</w:t>
            </w:r>
          </w:p>
          <w:p w14:paraId="4C6073C4"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p>
        </w:tc>
        <w:tc>
          <w:tcPr>
            <w:tcW w:w="4678" w:type="dxa"/>
            <w:gridSpan w:val="2"/>
            <w:shd w:val="clear" w:color="auto" w:fill="FFFFFF" w:themeFill="background1"/>
          </w:tcPr>
          <w:p w14:paraId="2B45FACC" w14:textId="77777777" w:rsidR="00000FA3" w:rsidRPr="00DC7608" w:rsidRDefault="00000FA3" w:rsidP="008624CF">
            <w:pPr>
              <w:spacing w:after="120"/>
              <w:jc w:val="both"/>
              <w:rPr>
                <w:rFonts w:ascii="Times New Roman" w:hAnsi="Times New Roman" w:cs="Times New Roman"/>
                <w:b/>
                <w:sz w:val="24"/>
                <w:szCs w:val="24"/>
                <w:lang w:val="vi-VN"/>
              </w:rPr>
            </w:pPr>
            <w:r w:rsidRPr="00DC7608">
              <w:rPr>
                <w:rFonts w:ascii="Times New Roman" w:hAnsi="Times New Roman" w:cs="Times New Roman"/>
                <w:b/>
                <w:sz w:val="24"/>
                <w:szCs w:val="24"/>
                <w:lang w:val="vi-VN"/>
              </w:rPr>
              <w:lastRenderedPageBreak/>
              <w:t>Đề xuất:</w:t>
            </w:r>
          </w:p>
          <w:p w14:paraId="36B340B9" w14:textId="77777777" w:rsidR="00000FA3" w:rsidRPr="00DC7608" w:rsidRDefault="00000FA3" w:rsidP="008624CF">
            <w:pPr>
              <w:pStyle w:val="ListParagraph"/>
              <w:spacing w:after="120"/>
              <w:ind w:left="0"/>
              <w:jc w:val="both"/>
              <w:rPr>
                <w:rFonts w:ascii="Times New Roman" w:hAnsi="Times New Roman" w:cs="Times New Roman"/>
                <w:b/>
                <w:sz w:val="24"/>
                <w:szCs w:val="24"/>
                <w:lang w:val="vi-VN"/>
              </w:rPr>
            </w:pPr>
            <w:r w:rsidRPr="00DC7608">
              <w:rPr>
                <w:rFonts w:ascii="Times New Roman" w:hAnsi="Times New Roman" w:cs="Times New Roman"/>
                <w:sz w:val="24"/>
                <w:szCs w:val="24"/>
                <w:lang w:val="vi-VN"/>
              </w:rPr>
              <w:t xml:space="preserve">Do đó, đề xuất không quy định việc UBND </w:t>
            </w:r>
            <w:r w:rsidRPr="00DC7608">
              <w:rPr>
                <w:rFonts w:ascii="Times New Roman" w:hAnsi="Times New Roman" w:cs="Times New Roman"/>
                <w:sz w:val="24"/>
                <w:szCs w:val="24"/>
                <w:lang w:val="vi-VN"/>
              </w:rPr>
              <w:lastRenderedPageBreak/>
              <w:t xml:space="preserve">tỉnh quy định cụ thể </w:t>
            </w:r>
            <w:r w:rsidRPr="00DC7608">
              <w:rPr>
                <w:rFonts w:ascii="Times New Roman" w:hAnsi="Times New Roman" w:cs="Times New Roman"/>
                <w:color w:val="000000"/>
                <w:sz w:val="24"/>
                <w:szCs w:val="24"/>
                <w:shd w:val="clear" w:color="auto" w:fill="FFFFFF"/>
                <w:lang w:val="vi-VN"/>
              </w:rPr>
              <w:t>thể tỷ lệ bán hàng, tỷ lệ lấp đầy để áp dụng chậm nhất</w:t>
            </w:r>
            <w:r w:rsidRPr="00DC7608">
              <w:rPr>
                <w:rFonts w:ascii="Times New Roman" w:hAnsi="Times New Roman" w:cs="Times New Roman"/>
                <w:sz w:val="24"/>
                <w:szCs w:val="24"/>
                <w:lang w:val="vi-VN"/>
              </w:rPr>
              <w:t xml:space="preserve"> mà để cho tổ chức xác định giá đất căn cứ trên tình hình thị trường tại từng thời điểm cụ thể, đặc điểm của từng dự án để xác định tỷ lệ bán hàng, tỷ lệ lấp đầy của dự án cho phù hợp với thực tế , trình Hội đồng thẩm định giá phê duyệt. Theo đó, điều chỉnh Điểm đ) Khoản 2 Điều 6 nêu trên và thay thế bằng quy định sau:</w:t>
            </w:r>
          </w:p>
          <w:p w14:paraId="15C6C02B" w14:textId="77777777" w:rsidR="00000FA3" w:rsidRPr="00DC7608" w:rsidRDefault="00000FA3" w:rsidP="008624CF">
            <w:pPr>
              <w:pStyle w:val="NormalWeb"/>
              <w:shd w:val="clear" w:color="auto" w:fill="FFFFFF"/>
              <w:spacing w:before="0" w:beforeAutospacing="0" w:after="120" w:afterAutospacing="0"/>
              <w:jc w:val="both"/>
              <w:rPr>
                <w:i/>
                <w:strike/>
                <w:color w:val="FF0000"/>
                <w:lang w:val="vi-VN"/>
              </w:rPr>
            </w:pPr>
            <w:r w:rsidRPr="00DC7608">
              <w:rPr>
                <w:i/>
                <w:color w:val="00B050"/>
                <w:shd w:val="clear" w:color="auto" w:fill="FFFFFF"/>
                <w:lang w:val="vi-VN"/>
              </w:rPr>
              <w:t>“</w:t>
            </w:r>
            <w:r w:rsidRPr="00DC7608">
              <w:rPr>
                <w:i/>
                <w:color w:val="000000"/>
                <w:lang w:val="vi-VN"/>
              </w:rPr>
              <w:t xml:space="preserve">đ) </w:t>
            </w:r>
            <w:r w:rsidRPr="00DC7608">
              <w:rPr>
                <w:i/>
                <w:strike/>
                <w:color w:val="FF0000"/>
                <w:lang w:val="vi-VN"/>
              </w:rPr>
              <w:t>Căn cứ tình hình thực tế tại địa phương, Sở Tài nguyên và Môi trường chủ trì, phối hợp với các Sở, ngành có liên quan tham mưu, trình Ủy ban nhân dân cấp tỉnh quy định cụ thể tỷ lệ bán hàng, tỷ lệ lấp đầy để áp dụng chậm nhất từ ngày 01 tháng 01 năm 2025. Trong trường hợp cần thiết, Ủy ban nhân dân cấp tỉnh điều chỉnh để phù hợp với tình hình thực tế của địa phương.</w:t>
            </w:r>
          </w:p>
          <w:p w14:paraId="04C6E5A0" w14:textId="77777777" w:rsidR="00000FA3" w:rsidRPr="00DC7608" w:rsidRDefault="00000FA3" w:rsidP="008624CF">
            <w:pPr>
              <w:pStyle w:val="NormalWeb"/>
              <w:shd w:val="clear" w:color="auto" w:fill="FFFFFF"/>
              <w:spacing w:before="0" w:beforeAutospacing="0" w:after="120" w:afterAutospacing="0"/>
              <w:jc w:val="both"/>
              <w:rPr>
                <w:i/>
                <w:color w:val="000000"/>
                <w:lang w:val="vi-VN"/>
              </w:rPr>
            </w:pPr>
            <w:r w:rsidRPr="00DC7608">
              <w:rPr>
                <w:i/>
                <w:strike/>
                <w:color w:val="FF0000"/>
                <w:lang w:val="vi-VN"/>
              </w:rPr>
              <w:t>Trong thời gian Ủy ban nhân dân cấp tỉnh chưa quy định tỷ lệ bán hàng, tỷ lệ lấp đầy thì</w:t>
            </w:r>
            <w:r w:rsidRPr="00DC7608">
              <w:rPr>
                <w:i/>
                <w:color w:val="FF0000"/>
                <w:lang w:val="vi-VN"/>
              </w:rPr>
              <w:t xml:space="preserve"> </w:t>
            </w:r>
            <w:r w:rsidRPr="00DC7608">
              <w:rPr>
                <w:i/>
                <w:strike/>
                <w:color w:val="FF0000"/>
                <w:lang w:val="vi-VN"/>
              </w:rPr>
              <w:t>tổ chức thực hiện định giá đất căn cứ số liệu thực tế của 03 dự án đầu tư cùng mục đích sử dụng đất chính có khoảng cách gần nhất đến thửa đất, khu đất cần định giá để đề xuất trong báo cáo thuyết minh xây dựng phương án giá đất đối với từng dự án để Hội đồng thẩm định giá đất xem xét, quyết định</w:t>
            </w:r>
            <w:r w:rsidRPr="00DC7608">
              <w:rPr>
                <w:i/>
                <w:color w:val="000000"/>
                <w:lang w:val="vi-VN"/>
              </w:rPr>
              <w:t>.</w:t>
            </w:r>
          </w:p>
          <w:p w14:paraId="5D63E0D9"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i/>
                <w:color w:val="000000"/>
                <w:sz w:val="24"/>
                <w:szCs w:val="24"/>
                <w:lang w:val="vi-VN"/>
              </w:rPr>
              <w:t xml:space="preserve">Đối với thời gian bán hàng, thời điểm bắt đầu bán hàng, kinh doanh sản phẩm, dịch vụ thì căn cứ vào tiến độ đã được xác định trong chủ trương đầu tư hoặc hồ sơ mời thầu thực </w:t>
            </w:r>
            <w:r w:rsidRPr="00DC7608">
              <w:rPr>
                <w:rFonts w:ascii="Times New Roman" w:hAnsi="Times New Roman" w:cs="Times New Roman"/>
                <w:i/>
                <w:color w:val="000000"/>
                <w:sz w:val="24"/>
                <w:szCs w:val="24"/>
                <w:lang w:val="vi-VN"/>
              </w:rPr>
              <w:lastRenderedPageBreak/>
              <w:t xml:space="preserve">hiện dự án đầu tư hoặc quyết định phê duyệt, chấp thuận dự án đầu tư để ước tính doanh thu phát triển của dự án. Trường hợp trong các văn bản về chủ trương đầu tư hoặc hồ sơ mời thầu thực hiện dự án đầu tư hoặc quyết định phê duyệt, chấp thuận dự án đầu tư chưa xác định thời gian bán hàng, thời điểm bắt đầu bán hàng thì </w:t>
            </w:r>
            <w:r w:rsidRPr="00DC7608">
              <w:rPr>
                <w:rFonts w:ascii="Times New Roman" w:hAnsi="Times New Roman" w:cs="Times New Roman"/>
                <w:i/>
                <w:strike/>
                <w:color w:val="FF0000"/>
                <w:sz w:val="24"/>
                <w:szCs w:val="24"/>
                <w:lang w:val="vi-VN"/>
              </w:rPr>
              <w:t>Ủy ban nhân dân cấp tỉnh quy định phù hợp với tình hình thực tế tại địa phương cho các nhóm dự án cùng mục đích sử dụng đất chính hoặc từng dự án cụ thể để áp dụng hoặc tổ chức thực hiện định giá đất căn cứ số liệu thực tế của 03 dự án đầu tư cùng mục đích sử dụng đất chính có khoảng cách gần nhất đến thửa đất, khu đất cần định giá</w:t>
            </w:r>
            <w:r w:rsidRPr="00DC7608">
              <w:rPr>
                <w:rFonts w:ascii="Times New Roman" w:hAnsi="Times New Roman" w:cs="Times New Roman"/>
                <w:i/>
                <w:color w:val="FF0000"/>
                <w:sz w:val="24"/>
                <w:szCs w:val="24"/>
                <w:lang w:val="vi-VN"/>
              </w:rPr>
              <w:t xml:space="preserve"> </w:t>
            </w:r>
            <w:r w:rsidRPr="00DC7608">
              <w:rPr>
                <w:rFonts w:ascii="Times New Roman" w:hAnsi="Times New Roman" w:cs="Times New Roman"/>
                <w:i/>
                <w:color w:val="00B050"/>
                <w:sz w:val="24"/>
                <w:szCs w:val="24"/>
                <w:lang w:val="vi-VN"/>
              </w:rPr>
              <w:t xml:space="preserve">tổ chức thực hiện định giá đất xem xét quy định cụ thể tỷ lệ bán hàng, tỷ lệ lấp đầy đối với trong phương án xác định giá đất </w:t>
            </w:r>
            <w:r w:rsidRPr="00DC7608">
              <w:rPr>
                <w:rFonts w:ascii="Times New Roman" w:hAnsi="Times New Roman" w:cs="Times New Roman"/>
                <w:i/>
                <w:color w:val="000000"/>
                <w:sz w:val="24"/>
                <w:szCs w:val="24"/>
                <w:lang w:val="vi-VN"/>
              </w:rPr>
              <w:t>đề xuất để Hội đồng thẩm định giá đất xem xét, quyết định.</w:t>
            </w:r>
            <w:r w:rsidRPr="00DC7608">
              <w:rPr>
                <w:rFonts w:ascii="Times New Roman" w:hAnsi="Times New Roman" w:cs="Times New Roman"/>
                <w:i/>
                <w:color w:val="00B050"/>
                <w:sz w:val="24"/>
                <w:szCs w:val="24"/>
                <w:shd w:val="clear" w:color="auto" w:fill="FFFFFF"/>
                <w:lang w:val="vi-VN"/>
              </w:rPr>
              <w:t>”.</w:t>
            </w:r>
          </w:p>
        </w:tc>
      </w:tr>
      <w:tr w:rsidR="00000FA3" w:rsidRPr="00963E2E" w14:paraId="754EDD04" w14:textId="77777777" w:rsidTr="008624CF">
        <w:trPr>
          <w:gridAfter w:val="1"/>
          <w:wAfter w:w="112" w:type="dxa"/>
          <w:trHeight w:val="264"/>
        </w:trPr>
        <w:tc>
          <w:tcPr>
            <w:tcW w:w="710" w:type="dxa"/>
            <w:shd w:val="clear" w:color="auto" w:fill="FFFFFF" w:themeFill="background1"/>
          </w:tcPr>
          <w:p w14:paraId="67BC6E81"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42E84AB1" w14:textId="77777777" w:rsidR="00000FA3" w:rsidRPr="00DC7608" w:rsidRDefault="00000FA3" w:rsidP="008624CF">
            <w:pPr>
              <w:spacing w:after="120"/>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b/>
                <w:color w:val="000000" w:themeColor="text1"/>
                <w:sz w:val="24"/>
                <w:szCs w:val="24"/>
                <w:lang w:val="vi-VN"/>
              </w:rPr>
              <w:t>Điểm a Khoản 3 Điều 6</w:t>
            </w:r>
          </w:p>
        </w:tc>
        <w:tc>
          <w:tcPr>
            <w:tcW w:w="4536" w:type="dxa"/>
            <w:gridSpan w:val="2"/>
            <w:shd w:val="clear" w:color="auto" w:fill="FFFFFF" w:themeFill="background1"/>
          </w:tcPr>
          <w:p w14:paraId="64863D7E"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 xml:space="preserve">- </w:t>
            </w:r>
            <w:r w:rsidRPr="00DC7608">
              <w:rPr>
                <w:rFonts w:ascii="Times New Roman" w:hAnsi="Times New Roman" w:cs="Times New Roman"/>
                <w:color w:val="000000" w:themeColor="text1"/>
                <w:sz w:val="24"/>
                <w:szCs w:val="24"/>
                <w:lang w:val="vi-VN"/>
              </w:rPr>
              <w:tab/>
              <w:t>Dự thảo không quy định về điều chỉnh điều khoản này;</w:t>
            </w:r>
          </w:p>
          <w:p w14:paraId="0CF1F8C6" w14:textId="77777777" w:rsidR="00000FA3" w:rsidRPr="00DC7608" w:rsidRDefault="00000FA3" w:rsidP="008624CF">
            <w:pPr>
              <w:spacing w:after="120"/>
              <w:contextualSpacing/>
              <w:mirrorIndents/>
              <w:jc w:val="both"/>
              <w:rPr>
                <w:rFonts w:ascii="Times New Roman" w:hAnsi="Times New Roman" w:cs="Times New Roman"/>
                <w:color w:val="000000" w:themeColor="text1"/>
                <w:sz w:val="24"/>
                <w:szCs w:val="24"/>
                <w:lang w:val="vi-VN"/>
              </w:rPr>
            </w:pPr>
          </w:p>
          <w:p w14:paraId="39E169EB"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w:t>
            </w:r>
            <w:r w:rsidRPr="00DC7608">
              <w:rPr>
                <w:rFonts w:ascii="Times New Roman" w:hAnsi="Times New Roman" w:cs="Times New Roman"/>
                <w:color w:val="000000" w:themeColor="text1"/>
                <w:sz w:val="24"/>
                <w:szCs w:val="24"/>
                <w:lang w:val="vi-VN"/>
              </w:rPr>
              <w:tab/>
              <w:t>Quy định hiện tại trong Nghị định 71 như sau:</w:t>
            </w:r>
          </w:p>
          <w:p w14:paraId="17A939BC" w14:textId="77777777" w:rsidR="00000FA3" w:rsidRPr="00DC7608" w:rsidRDefault="00000FA3" w:rsidP="008624CF">
            <w:pPr>
              <w:spacing w:after="120"/>
              <w:contextualSpacing/>
              <w:mirrorIndents/>
              <w:jc w:val="both"/>
              <w:rPr>
                <w:rFonts w:ascii="Times New Roman" w:hAnsi="Times New Roman" w:cs="Times New Roman"/>
                <w:color w:val="000000" w:themeColor="text1"/>
                <w:sz w:val="24"/>
                <w:szCs w:val="24"/>
                <w:lang w:val="vi-VN"/>
              </w:rPr>
            </w:pPr>
          </w:p>
          <w:p w14:paraId="5218A136"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a) Các chi phí đầu tư xây dựng để xác định giá đất trong Nghị định này bao gồm:</w:t>
            </w:r>
          </w:p>
          <w:p w14:paraId="15ED6C23"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Chi phí xây dựng các công trình, hạng mục công trình của dự án (có tính đến chi phí dự phòng cho yếu tố trượt giá);</w:t>
            </w:r>
          </w:p>
          <w:p w14:paraId="505A342F"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lastRenderedPageBreak/>
              <w:t>- Chi phí xây dựng các công trình, hạng mục công trình xây dựng tạm, phụ trợ phục vụ thi công; chi phí phá dỡ các công trình xây dựng không thuộc phạm vi của công tác phá dỡ giải phóng mặt bằng đã được xác định trong chi phí bồi thường, hỗ trợ, tái định cư;</w:t>
            </w:r>
          </w:p>
          <w:p w14:paraId="2F90D521"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Chi phí thiết bị;</w:t>
            </w:r>
          </w:p>
          <w:p w14:paraId="624D1599"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Chi phí quản lý dự án;</w:t>
            </w:r>
          </w:p>
          <w:p w14:paraId="42427AC7"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Chi phí tư vấn đầu tư xây dựng;</w:t>
            </w:r>
          </w:p>
          <w:p w14:paraId="0B6D093A"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Chi phí khác theo quy định của pháp luật về xây dựng mà góp phần trực tiếp hình thành doanh thu phát triển của dự án, do tổ chức thực hiện định giá đất lựa chọn đối với từng dự án cụ thể, đề xuất Hội đồng thẩm định giá đất xem xét, quyết định.</w:t>
            </w:r>
          </w:p>
        </w:tc>
        <w:tc>
          <w:tcPr>
            <w:tcW w:w="3969" w:type="dxa"/>
            <w:shd w:val="clear" w:color="auto" w:fill="FFFFFF" w:themeFill="background1"/>
          </w:tcPr>
          <w:p w14:paraId="71079CE1"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b/>
                <w:color w:val="000000" w:themeColor="text1"/>
                <w:spacing w:val="3"/>
                <w:sz w:val="24"/>
                <w:szCs w:val="24"/>
                <w:shd w:val="clear" w:color="auto" w:fill="FFFFFF"/>
                <w:lang w:val="vi-VN"/>
              </w:rPr>
              <w:lastRenderedPageBreak/>
              <w:t xml:space="preserve">Lý do: </w:t>
            </w:r>
            <w:r w:rsidRPr="00DC7608">
              <w:rPr>
                <w:rFonts w:ascii="Times New Roman" w:hAnsi="Times New Roman" w:cs="Times New Roman"/>
                <w:color w:val="000000" w:themeColor="text1"/>
                <w:spacing w:val="3"/>
                <w:sz w:val="24"/>
                <w:szCs w:val="24"/>
                <w:shd w:val="clear" w:color="auto" w:fill="FFFFFF"/>
                <w:lang w:val="vi-VN"/>
              </w:rPr>
              <w:t>Đây là quy định đóng, cần bổ sung thêm các chi phí khác có liên quan tới việc xây dựng.</w:t>
            </w:r>
          </w:p>
        </w:tc>
        <w:tc>
          <w:tcPr>
            <w:tcW w:w="4678" w:type="dxa"/>
            <w:gridSpan w:val="2"/>
            <w:shd w:val="clear" w:color="auto" w:fill="FFFFFF" w:themeFill="background1"/>
          </w:tcPr>
          <w:p w14:paraId="4C1A6763" w14:textId="77777777" w:rsidR="00000FA3" w:rsidRPr="00DC7608" w:rsidRDefault="00000FA3" w:rsidP="008624CF">
            <w:pPr>
              <w:spacing w:after="120"/>
              <w:contextualSpacing/>
              <w:mirrorIndents/>
              <w:jc w:val="both"/>
              <w:rPr>
                <w:rFonts w:ascii="Times New Roman" w:hAnsi="Times New Roman" w:cs="Times New Roman"/>
                <w:b/>
                <w:color w:val="000000" w:themeColor="text1"/>
                <w:spacing w:val="3"/>
                <w:sz w:val="24"/>
                <w:szCs w:val="24"/>
                <w:shd w:val="clear" w:color="auto" w:fill="FFFFFF"/>
                <w:lang w:val="vi-VN"/>
              </w:rPr>
            </w:pPr>
            <w:r w:rsidRPr="00DC7608">
              <w:rPr>
                <w:rFonts w:ascii="Times New Roman" w:hAnsi="Times New Roman" w:cs="Times New Roman"/>
                <w:b/>
                <w:color w:val="000000" w:themeColor="text1"/>
                <w:spacing w:val="3"/>
                <w:sz w:val="24"/>
                <w:szCs w:val="24"/>
                <w:shd w:val="clear" w:color="auto" w:fill="FFFFFF"/>
                <w:lang w:val="vi-VN"/>
              </w:rPr>
              <w:t>Đề xuất:</w:t>
            </w:r>
          </w:p>
          <w:p w14:paraId="2BFD205A"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a) Các chi phí đầu tư xây dựng để xác định giá đất trong Nghị định này bao gồm:</w:t>
            </w:r>
          </w:p>
          <w:p w14:paraId="28CED8F0" w14:textId="77777777" w:rsidR="00000FA3" w:rsidRPr="00DC7608" w:rsidRDefault="00000FA3" w:rsidP="008624CF">
            <w:pPr>
              <w:spacing w:after="120"/>
              <w:contextualSpacing/>
              <w:mirrorIndents/>
              <w:jc w:val="both"/>
              <w:rPr>
                <w:rFonts w:ascii="Times New Roman" w:hAnsi="Times New Roman" w:cs="Times New Roman"/>
                <w:b/>
                <w:bCs/>
                <w:i/>
                <w:color w:val="000000" w:themeColor="text1"/>
                <w:spacing w:val="3"/>
                <w:sz w:val="24"/>
                <w:szCs w:val="24"/>
                <w:shd w:val="clear" w:color="auto" w:fill="FFFFFF"/>
                <w:lang w:val="vi-VN"/>
              </w:rPr>
            </w:pPr>
            <w:r w:rsidRPr="00DC7608">
              <w:rPr>
                <w:rFonts w:ascii="Times New Roman" w:hAnsi="Times New Roman" w:cs="Times New Roman"/>
                <w:b/>
                <w:bCs/>
                <w:i/>
                <w:color w:val="000000" w:themeColor="text1"/>
                <w:spacing w:val="3"/>
                <w:sz w:val="24"/>
                <w:szCs w:val="24"/>
                <w:shd w:val="clear" w:color="auto" w:fill="FFFFFF"/>
                <w:lang w:val="vi-VN"/>
              </w:rPr>
              <w:t>- Chi phí chuẩn bị mặt bằng xây dựng (chi phí san lấp mặt bằng, chi phí rà phá bom mìn, chi phí khảo sát địa chất,...);</w:t>
            </w:r>
          </w:p>
          <w:p w14:paraId="22654A87"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Chi phí xây dựng các công trình, hạng mục công trình của dự án (có tính đến chi phí dự phòng cho yếu tố trượt giá);</w:t>
            </w:r>
          </w:p>
          <w:p w14:paraId="22E8E0A1"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xml:space="preserve">- Chi phí xây dựng các công trình, hạng mục công trình xây dựng tạm, phụ trợ phục vụ thi công; chi phí phá dỡ các công trình xây </w:t>
            </w:r>
            <w:r w:rsidRPr="00DC7608">
              <w:rPr>
                <w:rFonts w:ascii="Times New Roman" w:hAnsi="Times New Roman" w:cs="Times New Roman"/>
                <w:i/>
                <w:color w:val="000000" w:themeColor="text1"/>
                <w:spacing w:val="3"/>
                <w:sz w:val="24"/>
                <w:szCs w:val="24"/>
                <w:shd w:val="clear" w:color="auto" w:fill="FFFFFF"/>
                <w:lang w:val="vi-VN"/>
              </w:rPr>
              <w:lastRenderedPageBreak/>
              <w:t>dựng không thuộc phạm vi của công tác phá dỡ giải phóng mặt bằng đã được xác định trong chi phí bồi thường, hỗ trợ, tái định cư;</w:t>
            </w:r>
          </w:p>
          <w:p w14:paraId="5AFE542F" w14:textId="77777777" w:rsidR="00000FA3" w:rsidRPr="00DC7608" w:rsidRDefault="00000FA3" w:rsidP="008624CF">
            <w:pPr>
              <w:spacing w:after="120"/>
              <w:contextualSpacing/>
              <w:mirrorIndents/>
              <w:jc w:val="both"/>
              <w:rPr>
                <w:rFonts w:ascii="Times New Roman" w:hAnsi="Times New Roman" w:cs="Times New Roman"/>
                <w:b/>
                <w:bCs/>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xml:space="preserve">- Chi phí thiết bị, </w:t>
            </w:r>
            <w:r w:rsidRPr="00DC7608">
              <w:rPr>
                <w:rFonts w:ascii="Times New Roman" w:hAnsi="Times New Roman" w:cs="Times New Roman"/>
                <w:b/>
                <w:bCs/>
                <w:i/>
                <w:color w:val="000000" w:themeColor="text1"/>
                <w:spacing w:val="3"/>
                <w:sz w:val="24"/>
                <w:szCs w:val="24"/>
                <w:shd w:val="clear" w:color="auto" w:fill="FFFFFF"/>
                <w:lang w:val="vi-VN"/>
              </w:rPr>
              <w:t>bao gồm cả các khoản thuế có liên quan;</w:t>
            </w:r>
          </w:p>
          <w:p w14:paraId="69F064CA" w14:textId="77777777" w:rsidR="00000FA3" w:rsidRPr="00DC7608" w:rsidRDefault="00000FA3" w:rsidP="008624CF">
            <w:pPr>
              <w:spacing w:after="120"/>
              <w:contextualSpacing/>
              <w:mirrorIndents/>
              <w:jc w:val="both"/>
              <w:rPr>
                <w:rFonts w:ascii="Times New Roman" w:hAnsi="Times New Roman" w:cs="Times New Roman"/>
                <w:b/>
                <w:bCs/>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xml:space="preserve">- Chi phí quản lý dự án, </w:t>
            </w:r>
            <w:r w:rsidRPr="00DC7608">
              <w:rPr>
                <w:rFonts w:ascii="Times New Roman" w:hAnsi="Times New Roman" w:cs="Times New Roman"/>
                <w:b/>
                <w:bCs/>
                <w:i/>
                <w:color w:val="000000" w:themeColor="text1"/>
                <w:spacing w:val="3"/>
                <w:sz w:val="24"/>
                <w:szCs w:val="24"/>
                <w:shd w:val="clear" w:color="auto" w:fill="FFFFFF"/>
                <w:lang w:val="vi-VN"/>
              </w:rPr>
              <w:t>bao gồm cả các chi phí, lệ phí thực hiện các thủ tục cấp phép xây dựng, các chi phí cho các khoản bảo hiểm trong quá trình xây dựng;</w:t>
            </w:r>
          </w:p>
          <w:p w14:paraId="465791CB"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Chi phí tư vấn đầu tư xây dựng;</w:t>
            </w:r>
          </w:p>
          <w:p w14:paraId="2880EE9E"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Chi phí khác theo quy định của pháp luật về xây dựng mà góp phần trực tiếp hình thành doanh thu phát triển của dự án, do tổ chức thực hiện định giá đất lựa chọn đối với từng dự án cụ thể, đề xuất Hội đồng thẩm định giá đất xem xét, quyết định.</w:t>
            </w:r>
          </w:p>
        </w:tc>
      </w:tr>
      <w:tr w:rsidR="00000FA3" w:rsidRPr="00963E2E" w14:paraId="2ACB5E50" w14:textId="77777777" w:rsidTr="008624CF">
        <w:trPr>
          <w:gridAfter w:val="1"/>
          <w:wAfter w:w="112" w:type="dxa"/>
          <w:trHeight w:val="264"/>
        </w:trPr>
        <w:tc>
          <w:tcPr>
            <w:tcW w:w="710" w:type="dxa"/>
            <w:shd w:val="clear" w:color="auto" w:fill="FFFFFF" w:themeFill="background1"/>
          </w:tcPr>
          <w:p w14:paraId="6D81D671"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290C8DC9" w14:textId="77777777" w:rsidR="00000FA3" w:rsidRPr="00DC7608" w:rsidRDefault="00000FA3" w:rsidP="008624CF">
            <w:pPr>
              <w:spacing w:after="120"/>
              <w:rPr>
                <w:rFonts w:ascii="Times New Roman" w:hAnsi="Times New Roman" w:cs="Times New Roman"/>
                <w:b/>
                <w:color w:val="000000" w:themeColor="text1"/>
                <w:sz w:val="24"/>
                <w:szCs w:val="24"/>
                <w:lang w:val="vi-VN"/>
              </w:rPr>
            </w:pPr>
            <w:r w:rsidRPr="00DC7608">
              <w:rPr>
                <w:rFonts w:ascii="Times New Roman" w:hAnsi="Times New Roman" w:cs="Times New Roman"/>
                <w:b/>
                <w:color w:val="000000" w:themeColor="text1"/>
                <w:sz w:val="24"/>
                <w:szCs w:val="24"/>
                <w:lang w:val="vi-VN"/>
              </w:rPr>
              <w:t>Điểm a</w:t>
            </w:r>
            <w:r w:rsidRPr="00DC7608">
              <w:rPr>
                <w:rFonts w:ascii="Times New Roman" w:hAnsi="Times New Roman" w:cs="Times New Roman"/>
                <w:b/>
                <w:color w:val="000000" w:themeColor="text1"/>
                <w:sz w:val="24"/>
                <w:szCs w:val="24"/>
              </w:rPr>
              <w:t xml:space="preserve">,b </w:t>
            </w:r>
            <w:r w:rsidRPr="00DC7608">
              <w:rPr>
                <w:rFonts w:ascii="Times New Roman" w:hAnsi="Times New Roman" w:cs="Times New Roman"/>
                <w:b/>
                <w:color w:val="000000" w:themeColor="text1"/>
                <w:sz w:val="24"/>
                <w:szCs w:val="24"/>
                <w:lang w:val="vi-VN"/>
              </w:rPr>
              <w:t xml:space="preserve"> Khoản 3 Điều 6</w:t>
            </w:r>
          </w:p>
        </w:tc>
        <w:tc>
          <w:tcPr>
            <w:tcW w:w="4536" w:type="dxa"/>
            <w:gridSpan w:val="2"/>
            <w:shd w:val="clear" w:color="auto" w:fill="FFFFFF" w:themeFill="background1"/>
          </w:tcPr>
          <w:p w14:paraId="61A81EAD"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 xml:space="preserve">- </w:t>
            </w:r>
            <w:r w:rsidRPr="00DC7608">
              <w:rPr>
                <w:rFonts w:ascii="Times New Roman" w:hAnsi="Times New Roman" w:cs="Times New Roman"/>
                <w:color w:val="000000" w:themeColor="text1"/>
                <w:sz w:val="24"/>
                <w:szCs w:val="24"/>
                <w:lang w:val="vi-VN"/>
              </w:rPr>
              <w:tab/>
              <w:t>Dự thảo không quy định về điều chỉnh điều khoản này;</w:t>
            </w:r>
          </w:p>
          <w:p w14:paraId="09ADB7B4" w14:textId="77777777" w:rsidR="00000FA3" w:rsidRPr="00DC7608" w:rsidRDefault="00000FA3" w:rsidP="008624CF">
            <w:pPr>
              <w:spacing w:after="120"/>
              <w:contextualSpacing/>
              <w:mirrorIndents/>
              <w:jc w:val="both"/>
              <w:rPr>
                <w:rFonts w:ascii="Times New Roman" w:hAnsi="Times New Roman" w:cs="Times New Roman"/>
                <w:color w:val="000000" w:themeColor="text1"/>
                <w:sz w:val="24"/>
                <w:szCs w:val="24"/>
                <w:lang w:val="vi-VN"/>
              </w:rPr>
            </w:pPr>
          </w:p>
          <w:p w14:paraId="686D3A99"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w:t>
            </w:r>
            <w:r w:rsidRPr="00DC7608">
              <w:rPr>
                <w:rFonts w:ascii="Times New Roman" w:hAnsi="Times New Roman" w:cs="Times New Roman"/>
                <w:color w:val="000000" w:themeColor="text1"/>
                <w:sz w:val="24"/>
                <w:szCs w:val="24"/>
                <w:lang w:val="vi-VN"/>
              </w:rPr>
              <w:tab/>
              <w:t>Quy định hiện tại trong Nghị định 71 như sau:</w:t>
            </w:r>
          </w:p>
          <w:p w14:paraId="416DE0FD"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a) …</w:t>
            </w:r>
          </w:p>
          <w:p w14:paraId="2F5D28D8"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Trường hợp thửa đất, khu đất cần định giá thực hiện dự án đầu tư xây dựng kinh doanh nhà ở để bán hoặc để bán kết hợp cho thuê được chuyển nhượng quyền sử dụng đất dưới hình thức phân lô, bán nền thì không tính chi phí xây dựng nhà ở trong chi phí đầu tư xây dựng;</w:t>
            </w:r>
          </w:p>
          <w:p w14:paraId="23F4C5A1"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i/>
                <w:color w:val="000000" w:themeColor="text1"/>
                <w:spacing w:val="3"/>
                <w:sz w:val="24"/>
                <w:szCs w:val="24"/>
                <w:shd w:val="clear" w:color="auto" w:fill="FFFFFF"/>
                <w:lang w:val="vi-VN"/>
              </w:rPr>
              <w:t xml:space="preserve">b) Chi phí kinh doanh bao gồm: chi phí tiếp thị, quảng cáo, bán hàng, chi phí quản </w:t>
            </w:r>
            <w:r w:rsidRPr="00DC7608">
              <w:rPr>
                <w:rFonts w:ascii="Times New Roman" w:hAnsi="Times New Roman" w:cs="Times New Roman"/>
                <w:i/>
                <w:color w:val="000000" w:themeColor="text1"/>
                <w:spacing w:val="3"/>
                <w:sz w:val="24"/>
                <w:szCs w:val="24"/>
                <w:shd w:val="clear" w:color="auto" w:fill="FFFFFF"/>
                <w:lang w:val="vi-VN"/>
              </w:rPr>
              <w:lastRenderedPageBreak/>
              <w:t>lý vận hành được tính bằng tỷ lệ % trên doanh thu phù hợp với tính chất, quy mô dự án và tình hình thực tế tại địa phương;</w:t>
            </w:r>
          </w:p>
        </w:tc>
        <w:tc>
          <w:tcPr>
            <w:tcW w:w="3969" w:type="dxa"/>
            <w:shd w:val="clear" w:color="auto" w:fill="FFFFFF" w:themeFill="background1"/>
          </w:tcPr>
          <w:p w14:paraId="004E7F31" w14:textId="77777777" w:rsidR="00000FA3" w:rsidRPr="00DC7608" w:rsidRDefault="00000FA3" w:rsidP="008624CF">
            <w:pPr>
              <w:spacing w:after="120"/>
              <w:contextualSpacing/>
              <w:mirrorIndents/>
              <w:jc w:val="both"/>
              <w:rPr>
                <w:rFonts w:ascii="Times New Roman" w:hAnsi="Times New Roman" w:cs="Times New Roman"/>
                <w:b/>
                <w:color w:val="000000" w:themeColor="text1"/>
                <w:spacing w:val="3"/>
                <w:sz w:val="24"/>
                <w:szCs w:val="24"/>
                <w:shd w:val="clear" w:color="auto" w:fill="FFFFFF"/>
                <w:lang w:val="vi-VN"/>
              </w:rPr>
            </w:pPr>
            <w:r w:rsidRPr="00DC7608">
              <w:rPr>
                <w:rFonts w:ascii="Times New Roman" w:hAnsi="Times New Roman" w:cs="Times New Roman"/>
                <w:b/>
                <w:color w:val="000000" w:themeColor="text1"/>
                <w:spacing w:val="3"/>
                <w:sz w:val="24"/>
                <w:szCs w:val="24"/>
                <w:shd w:val="clear" w:color="auto" w:fill="FFFFFF"/>
                <w:lang w:val="vi-VN"/>
              </w:rPr>
              <w:lastRenderedPageBreak/>
              <w:t xml:space="preserve">Lý do: </w:t>
            </w:r>
          </w:p>
          <w:p w14:paraId="5E723C23" w14:textId="77777777" w:rsidR="00000FA3" w:rsidRPr="00DC7608" w:rsidRDefault="00000FA3" w:rsidP="008624CF">
            <w:pPr>
              <w:spacing w:after="120"/>
              <w:contextualSpacing/>
              <w:mirrorIndents/>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 xml:space="preserve">     - Quy định hiện tại không rõ ràng, dẫn tới trường hợp một dự án được kinh doanh dưới nhiều hình thức, trong đó có cả chuyển nhượng quyền sử dụng đất dưới hình thức phân lô, bán nền có thể sẽ không được tính chi phí đầu tư xây dựng cho các khu đất không được kinh doanh dưới hình thức chuyển nhượng quyền sử dụng đất dưới hình thức phân lô, bán nền.</w:t>
            </w:r>
          </w:p>
          <w:p w14:paraId="5F79F38A"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 xml:space="preserve">- Thực tế, chủ đầu tư phải đối mặt với những chi phí rất lớn để bán được sản phẩm. Để bán được hàng, các doanh nghiệp bất động sản còn phải hỗ trợ chi phí cho khách hàng như: </w:t>
            </w:r>
            <w:r w:rsidRPr="00DC7608">
              <w:rPr>
                <w:rFonts w:ascii="Times New Roman" w:hAnsi="Times New Roman" w:cs="Times New Roman"/>
                <w:color w:val="000000" w:themeColor="text1"/>
                <w:spacing w:val="3"/>
                <w:sz w:val="24"/>
                <w:szCs w:val="24"/>
                <w:shd w:val="clear" w:color="auto" w:fill="FFFFFF"/>
                <w:lang w:val="vi-VN"/>
              </w:rPr>
              <w:lastRenderedPageBreak/>
              <w:t>lãi vay, dịch vụ quản lý, khuyến mại, hậu mãi… Những khoản này hiện chưa được tính vào chi phí hợp lý khi xác định giá đất như: hỗ trợ lãi suất (tương đương chiết khấu 10 – 12 % giá bán); voucher quà tặng hoàn thiện nội thất (tương đương chiết khấu 10-15% giá bán); voucher gói du lịch; voucher giảm giá mua xe, voucher phí quản lý... Tuy nhiên, những khoản chi phí hỗ trợ và khuyến mại này hiện chưa được tính vào chi phí hợp lý khi xác định giá đất. Điều này gây ra gánh nặng tài chính đáng kể cho các chủ đầu tư.</w:t>
            </w:r>
          </w:p>
          <w:p w14:paraId="6480E1C7"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 Khi phát triển dự án bất động sản, để làm nổi bật dự án và tạo niềm tin với khách hàng, các chủ đầu tư cần đầu tư đáng kể vào công tác công tác xây dựng thương hiệu, bao gồm các chi phí: nghiên cứu, khảo sát thị trường; phát triển thương hiệu; marketing quảng cáo, duy trì, cải tiến, đánh giá thương hiệu của các tổ chức liên quan… Thông thường, chi phí xây dựng thương hiệu có thể chiếm từ 8% đến 10% doanh thu của dự án.</w:t>
            </w:r>
          </w:p>
          <w:p w14:paraId="3F6277AB"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 xml:space="preserve">Do đó, cần thiết phải bổ sung các chi phí liên quan đến quá trình xây dựng thương hiệu, hỗ trợ khách hàng và chiết khấu bán hàng vào tổng chi phí </w:t>
            </w:r>
            <w:r w:rsidRPr="00DC7608">
              <w:rPr>
                <w:rFonts w:ascii="Times New Roman" w:hAnsi="Times New Roman" w:cs="Times New Roman"/>
                <w:color w:val="000000" w:themeColor="text1"/>
                <w:spacing w:val="3"/>
                <w:sz w:val="24"/>
                <w:szCs w:val="24"/>
                <w:shd w:val="clear" w:color="auto" w:fill="FFFFFF"/>
                <w:lang w:val="vi-VN"/>
              </w:rPr>
              <w:lastRenderedPageBreak/>
              <w:t>kinh doanh. Điều này sẽ giúp phản ánh đầy đủ những khoản chi phí thực tế mà chủ đầu tư đã bỏ ra.</w:t>
            </w:r>
          </w:p>
          <w:p w14:paraId="3F95B5EF" w14:textId="77777777" w:rsidR="00000FA3" w:rsidRPr="00DC7608" w:rsidRDefault="00000FA3" w:rsidP="008624CF">
            <w:pPr>
              <w:spacing w:after="120"/>
              <w:contextualSpacing/>
              <w:mirrorIndents/>
              <w:jc w:val="both"/>
              <w:rPr>
                <w:rFonts w:ascii="Times New Roman" w:hAnsi="Times New Roman" w:cs="Times New Roman"/>
                <w:b/>
                <w:color w:val="000000" w:themeColor="text1"/>
                <w:spacing w:val="3"/>
                <w:sz w:val="24"/>
                <w:szCs w:val="24"/>
                <w:shd w:val="clear" w:color="auto" w:fill="FFFFFF"/>
                <w:lang w:val="vi-VN"/>
              </w:rPr>
            </w:pPr>
          </w:p>
        </w:tc>
        <w:tc>
          <w:tcPr>
            <w:tcW w:w="4678" w:type="dxa"/>
            <w:gridSpan w:val="2"/>
            <w:shd w:val="clear" w:color="auto" w:fill="FFFFFF" w:themeFill="background1"/>
          </w:tcPr>
          <w:p w14:paraId="6D71715B" w14:textId="77777777" w:rsidR="00000FA3" w:rsidRPr="00DC7608" w:rsidRDefault="00000FA3" w:rsidP="008624CF">
            <w:pPr>
              <w:spacing w:after="120"/>
              <w:contextualSpacing/>
              <w:mirrorIndents/>
              <w:jc w:val="both"/>
              <w:rPr>
                <w:rFonts w:ascii="Times New Roman" w:hAnsi="Times New Roman" w:cs="Times New Roman"/>
                <w:b/>
                <w:color w:val="000000" w:themeColor="text1"/>
                <w:spacing w:val="3"/>
                <w:sz w:val="24"/>
                <w:szCs w:val="24"/>
                <w:shd w:val="clear" w:color="auto" w:fill="FFFFFF"/>
                <w:lang w:val="vi-VN"/>
              </w:rPr>
            </w:pPr>
            <w:r w:rsidRPr="00DC7608">
              <w:rPr>
                <w:rFonts w:ascii="Times New Roman" w:hAnsi="Times New Roman" w:cs="Times New Roman"/>
                <w:b/>
                <w:color w:val="000000" w:themeColor="text1"/>
                <w:spacing w:val="3"/>
                <w:sz w:val="24"/>
                <w:szCs w:val="24"/>
                <w:shd w:val="clear" w:color="auto" w:fill="FFFFFF"/>
                <w:lang w:val="vi-VN"/>
              </w:rPr>
              <w:lastRenderedPageBreak/>
              <w:t>Đề xuất:</w:t>
            </w:r>
          </w:p>
          <w:p w14:paraId="3416A09A" w14:textId="77777777" w:rsidR="00000FA3" w:rsidRPr="00DC7608" w:rsidRDefault="00000FA3" w:rsidP="008624CF">
            <w:pPr>
              <w:spacing w:after="120"/>
              <w:contextualSpacing/>
              <w:mirrorIndents/>
              <w:jc w:val="both"/>
              <w:rPr>
                <w:rFonts w:ascii="Times New Roman" w:hAnsi="Times New Roman" w:cs="Times New Roman"/>
                <w:b/>
                <w:bCs/>
                <w:i/>
                <w:iCs/>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xml:space="preserve">a) </w:t>
            </w:r>
            <w:r w:rsidRPr="00DC7608">
              <w:rPr>
                <w:rFonts w:ascii="Times New Roman" w:hAnsi="Times New Roman" w:cs="Times New Roman"/>
                <w:i/>
                <w:iCs/>
                <w:color w:val="000000" w:themeColor="text1"/>
                <w:spacing w:val="3"/>
                <w:sz w:val="24"/>
                <w:szCs w:val="24"/>
                <w:shd w:val="clear" w:color="auto" w:fill="FFFFFF"/>
                <w:lang w:val="vi-VN"/>
              </w:rPr>
              <w:t xml:space="preserve">Trường hợp thửa đất, khu đất cần định giá thực hiện dự án đầu tư xây dựng kinh doanh nhà ở để bán hoặc để bán kết hợp cho thuê được chuyển nhượng quyền sử dụng đất dưới hình thức phân lô, bán nền thì không tính chi phí xây dựng nhà ở trong chi phí đầu tư xây dựng. </w:t>
            </w:r>
            <w:r w:rsidRPr="00DC7608">
              <w:rPr>
                <w:rFonts w:ascii="Times New Roman" w:hAnsi="Times New Roman" w:cs="Times New Roman"/>
                <w:b/>
                <w:bCs/>
                <w:i/>
                <w:iCs/>
                <w:color w:val="000000" w:themeColor="text1"/>
                <w:spacing w:val="3"/>
                <w:sz w:val="24"/>
                <w:szCs w:val="24"/>
                <w:shd w:val="clear" w:color="auto" w:fill="FFFFFF"/>
                <w:lang w:val="vi-VN"/>
              </w:rPr>
              <w:t>Các thửa đất, khu đất khác thuộc dự án xác định giá đất nếu không thuộc trường hợp được chuyển nhượng quyền sử dụng đất đưới hình thức phân lô, bán nền thì chi phi đầu tư xây dựng nhà ở trên các thửa đất, khu đất này được tính trong chi phí đầu tư xây dựng;</w:t>
            </w:r>
          </w:p>
          <w:p w14:paraId="631C0730" w14:textId="77777777" w:rsidR="00000FA3" w:rsidRPr="00DC7608" w:rsidRDefault="00000FA3" w:rsidP="008624CF">
            <w:pPr>
              <w:spacing w:after="120"/>
              <w:contextualSpacing/>
              <w:mirrorIndents/>
              <w:jc w:val="both"/>
              <w:rPr>
                <w:rFonts w:ascii="Times New Roman" w:hAnsi="Times New Roman" w:cs="Times New Roman"/>
                <w:b/>
                <w:bCs/>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xml:space="preserve">b) Chi phí kinh doanh bao gồm: chi phí tiếp thị, quảng cáo, </w:t>
            </w:r>
            <w:r w:rsidRPr="00DC7608">
              <w:rPr>
                <w:rFonts w:ascii="Times New Roman" w:hAnsi="Times New Roman" w:cs="Times New Roman"/>
                <w:b/>
                <w:bCs/>
                <w:i/>
                <w:color w:val="000000" w:themeColor="text1"/>
                <w:spacing w:val="3"/>
                <w:sz w:val="24"/>
                <w:szCs w:val="24"/>
                <w:shd w:val="clear" w:color="auto" w:fill="FFFFFF"/>
                <w:lang w:val="vi-VN"/>
              </w:rPr>
              <w:t>xây dựng thương hiệu</w:t>
            </w:r>
            <w:r w:rsidRPr="00DC7608">
              <w:rPr>
                <w:rFonts w:ascii="Times New Roman" w:hAnsi="Times New Roman" w:cs="Times New Roman"/>
                <w:i/>
                <w:color w:val="000000" w:themeColor="text1"/>
                <w:spacing w:val="3"/>
                <w:sz w:val="24"/>
                <w:szCs w:val="24"/>
                <w:shd w:val="clear" w:color="auto" w:fill="FFFFFF"/>
                <w:lang w:val="vi-VN"/>
              </w:rPr>
              <w:t xml:space="preserve">, bán </w:t>
            </w:r>
            <w:r w:rsidRPr="00DC7608">
              <w:rPr>
                <w:rFonts w:ascii="Times New Roman" w:hAnsi="Times New Roman" w:cs="Times New Roman"/>
                <w:i/>
                <w:color w:val="000000" w:themeColor="text1"/>
                <w:spacing w:val="3"/>
                <w:sz w:val="24"/>
                <w:szCs w:val="24"/>
                <w:shd w:val="clear" w:color="auto" w:fill="FFFFFF"/>
                <w:lang w:val="vi-VN"/>
              </w:rPr>
              <w:lastRenderedPageBreak/>
              <w:t xml:space="preserve">hàng, </w:t>
            </w:r>
            <w:r w:rsidRPr="00DC7608">
              <w:rPr>
                <w:rFonts w:ascii="Times New Roman" w:hAnsi="Times New Roman" w:cs="Times New Roman"/>
                <w:b/>
                <w:bCs/>
                <w:i/>
                <w:color w:val="000000" w:themeColor="text1"/>
                <w:spacing w:val="3"/>
                <w:sz w:val="24"/>
                <w:szCs w:val="24"/>
                <w:shd w:val="clear" w:color="auto" w:fill="FFFFFF"/>
                <w:lang w:val="vi-VN"/>
              </w:rPr>
              <w:t>hỗ trợ chiết khấu bán hàng</w:t>
            </w:r>
            <w:r w:rsidRPr="00DC7608">
              <w:rPr>
                <w:rFonts w:ascii="Times New Roman" w:hAnsi="Times New Roman" w:cs="Times New Roman"/>
                <w:i/>
                <w:color w:val="000000" w:themeColor="text1"/>
                <w:spacing w:val="3"/>
                <w:sz w:val="24"/>
                <w:szCs w:val="24"/>
                <w:shd w:val="clear" w:color="auto" w:fill="FFFFFF"/>
                <w:lang w:val="vi-VN"/>
              </w:rPr>
              <w:t>,chi phí quản lý vận hành được tính bằng tỷ lệ % trên doanh thu phù hợp với tính chất, quy mô dự án và tình hình thực tế tại địa phương;</w:t>
            </w:r>
          </w:p>
          <w:p w14:paraId="454CB512"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p>
        </w:tc>
      </w:tr>
      <w:tr w:rsidR="00000FA3" w:rsidRPr="00963E2E" w14:paraId="1215CFA0" w14:textId="77777777" w:rsidTr="008624CF">
        <w:trPr>
          <w:gridAfter w:val="1"/>
          <w:wAfter w:w="112" w:type="dxa"/>
          <w:trHeight w:val="264"/>
        </w:trPr>
        <w:tc>
          <w:tcPr>
            <w:tcW w:w="710" w:type="dxa"/>
            <w:shd w:val="clear" w:color="auto" w:fill="FFFFFF" w:themeFill="background1"/>
          </w:tcPr>
          <w:p w14:paraId="56EDF6AE"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021D6654" w14:textId="77777777" w:rsidR="00000FA3" w:rsidRPr="00DC7608" w:rsidRDefault="00000FA3" w:rsidP="008624CF">
            <w:pPr>
              <w:spacing w:after="120"/>
              <w:rPr>
                <w:rFonts w:ascii="Times New Roman" w:hAnsi="Times New Roman" w:cs="Times New Roman"/>
                <w:b/>
                <w:color w:val="000000" w:themeColor="text1"/>
                <w:sz w:val="24"/>
                <w:szCs w:val="24"/>
                <w:lang w:val="vi-VN"/>
              </w:rPr>
            </w:pPr>
            <w:r w:rsidRPr="00DC7608">
              <w:rPr>
                <w:rFonts w:ascii="Times New Roman" w:hAnsi="Times New Roman" w:cs="Times New Roman"/>
                <w:b/>
                <w:color w:val="000000" w:themeColor="text1"/>
                <w:sz w:val="24"/>
                <w:szCs w:val="24"/>
                <w:lang w:val="vi-VN"/>
              </w:rPr>
              <w:t>Khoản 3 Điều 6</w:t>
            </w:r>
          </w:p>
        </w:tc>
        <w:tc>
          <w:tcPr>
            <w:tcW w:w="4536" w:type="dxa"/>
            <w:gridSpan w:val="2"/>
            <w:shd w:val="clear" w:color="auto" w:fill="FFFFFF" w:themeFill="background1"/>
          </w:tcPr>
          <w:p w14:paraId="3CEB5452" w14:textId="77777777" w:rsidR="00000FA3" w:rsidRPr="00DC7608" w:rsidRDefault="00000FA3" w:rsidP="008624CF">
            <w:pPr>
              <w:spacing w:after="120"/>
              <w:contextualSpacing/>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Dự thảo không quy định.</w:t>
            </w:r>
          </w:p>
          <w:p w14:paraId="2B0EA349" w14:textId="77777777" w:rsidR="00000FA3" w:rsidRPr="00DC7608" w:rsidRDefault="00000FA3" w:rsidP="008624CF">
            <w:pPr>
              <w:spacing w:after="120"/>
              <w:contextualSpacing/>
              <w:mirrorIndents/>
              <w:jc w:val="both"/>
              <w:rPr>
                <w:rFonts w:ascii="Times New Roman" w:hAnsi="Times New Roman" w:cs="Times New Roman"/>
                <w:color w:val="000000" w:themeColor="text1"/>
                <w:sz w:val="24"/>
                <w:szCs w:val="24"/>
                <w:lang w:val="vi-VN"/>
              </w:rPr>
            </w:pPr>
          </w:p>
          <w:p w14:paraId="6B9AFBA9"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Quy định hiện tại không bao gồm đầy đủ các chi phí phát triển của thửa đất.</w:t>
            </w:r>
          </w:p>
        </w:tc>
        <w:tc>
          <w:tcPr>
            <w:tcW w:w="3969" w:type="dxa"/>
            <w:shd w:val="clear" w:color="auto" w:fill="FFFFFF" w:themeFill="background1"/>
          </w:tcPr>
          <w:p w14:paraId="33B581EC" w14:textId="77777777" w:rsidR="00000FA3" w:rsidRPr="00DC7608" w:rsidRDefault="00000FA3" w:rsidP="008624CF">
            <w:pPr>
              <w:spacing w:after="120"/>
              <w:contextualSpacing/>
              <w:mirrorIndents/>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b/>
                <w:color w:val="000000" w:themeColor="text1"/>
                <w:spacing w:val="3"/>
                <w:sz w:val="24"/>
                <w:szCs w:val="24"/>
                <w:shd w:val="clear" w:color="auto" w:fill="FFFFFF"/>
                <w:lang w:val="vi-VN"/>
              </w:rPr>
              <w:t xml:space="preserve">Lý do: </w:t>
            </w:r>
            <w:r w:rsidRPr="00DC7608">
              <w:rPr>
                <w:rFonts w:ascii="Times New Roman" w:hAnsi="Times New Roman" w:cs="Times New Roman"/>
                <w:color w:val="000000" w:themeColor="text1"/>
                <w:sz w:val="24"/>
                <w:szCs w:val="24"/>
                <w:shd w:val="clear" w:color="auto" w:fill="FFFFFF"/>
                <w:lang w:val="vi-VN"/>
              </w:rPr>
              <w:t>Quy định về Tổng chi phí phát triển thửa đất khi xác định giá đất theo phương pháp thặng dư hiện chưa tính đúng, tính đủ các khoản chi phí thực tế mà các chủ đầu tư phải bỏ ra khi đầu tư phát triển các dự án, khu đất.</w:t>
            </w:r>
          </w:p>
          <w:p w14:paraId="55461A91" w14:textId="77777777" w:rsidR="00000FA3" w:rsidRPr="00DC7608" w:rsidRDefault="00000FA3" w:rsidP="008624CF">
            <w:pPr>
              <w:spacing w:after="120"/>
              <w:contextualSpacing/>
              <w:mirrorIndents/>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t>Ví dụ:</w:t>
            </w:r>
          </w:p>
          <w:p w14:paraId="7D7612BA" w14:textId="77777777" w:rsidR="00000FA3" w:rsidRPr="00DC7608" w:rsidRDefault="00000FA3" w:rsidP="008624CF">
            <w:pPr>
              <w:spacing w:after="120"/>
              <w:contextualSpacing/>
              <w:mirrorIndents/>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t xml:space="preserve">- </w:t>
            </w:r>
            <w:r w:rsidRPr="00DC7608">
              <w:rPr>
                <w:rFonts w:ascii="Times New Roman" w:hAnsi="Times New Roman" w:cs="Times New Roman"/>
                <w:color w:val="000000" w:themeColor="text1"/>
                <w:sz w:val="24"/>
                <w:szCs w:val="24"/>
                <w:shd w:val="clear" w:color="auto" w:fill="FFFFFF"/>
                <w:lang w:val="vi-VN"/>
              </w:rPr>
              <w:tab/>
              <w:t>Thuế sử dụng đất phi nông nghiệp, chi phí phát triển đất trồng lúa, chi phí phát triển quỹ đất xây dựng nhà ở xã hội trong trường hợp nộp bằng tiền, số tiền còn lại của khoản ứng trước kinh phí bồi thường, hỗ trợ, tái định cư theo phương án bồi thường, hỗ trợ, tái định cư đã được cơ quan có thẩm quyền phê duyệt sau khi trừ đi tiền sử dụng đất, tiền thuê đất phải nộp;</w:t>
            </w:r>
          </w:p>
          <w:p w14:paraId="35B9528C" w14:textId="77777777" w:rsidR="00000FA3" w:rsidRPr="00DC7608" w:rsidRDefault="00000FA3" w:rsidP="008624CF">
            <w:pPr>
              <w:spacing w:after="120"/>
              <w:contextualSpacing/>
              <w:mirrorIndents/>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t xml:space="preserve">- </w:t>
            </w:r>
            <w:r w:rsidRPr="00DC7608">
              <w:rPr>
                <w:rFonts w:ascii="Times New Roman" w:hAnsi="Times New Roman" w:cs="Times New Roman"/>
                <w:color w:val="000000" w:themeColor="text1"/>
                <w:sz w:val="24"/>
                <w:szCs w:val="24"/>
                <w:shd w:val="clear" w:color="auto" w:fill="FFFFFF"/>
                <w:lang w:val="vi-VN"/>
              </w:rPr>
              <w:tab/>
              <w:t>Chi phí chi phí đầu tư phát triển thương hiệu;</w:t>
            </w:r>
          </w:p>
          <w:p w14:paraId="21A08AC5" w14:textId="77777777" w:rsidR="00000FA3" w:rsidRPr="00DC7608" w:rsidRDefault="00000FA3" w:rsidP="008624CF">
            <w:pPr>
              <w:spacing w:after="120"/>
              <w:contextualSpacing/>
              <w:mirrorIndents/>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t xml:space="preserve">- </w:t>
            </w:r>
            <w:r w:rsidRPr="00DC7608">
              <w:rPr>
                <w:rFonts w:ascii="Times New Roman" w:hAnsi="Times New Roman" w:cs="Times New Roman"/>
                <w:color w:val="000000" w:themeColor="text1"/>
                <w:sz w:val="24"/>
                <w:szCs w:val="24"/>
                <w:shd w:val="clear" w:color="auto" w:fill="FFFFFF"/>
                <w:lang w:val="vi-VN"/>
              </w:rPr>
              <w:tab/>
              <w:t>Chi phí đầu tư công trình hạ tầng, tiện ích để tạo môi trường sống;</w:t>
            </w:r>
          </w:p>
          <w:p w14:paraId="26F86D1A" w14:textId="77777777" w:rsidR="00000FA3" w:rsidRPr="00DC7608" w:rsidRDefault="00000FA3" w:rsidP="008624CF">
            <w:pPr>
              <w:spacing w:after="120"/>
              <w:contextualSpacing/>
              <w:mirrorIndents/>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t xml:space="preserve">- </w:t>
            </w:r>
            <w:r w:rsidRPr="00DC7608">
              <w:rPr>
                <w:rFonts w:ascii="Times New Roman" w:hAnsi="Times New Roman" w:cs="Times New Roman"/>
                <w:color w:val="000000" w:themeColor="text1"/>
                <w:sz w:val="24"/>
                <w:szCs w:val="24"/>
                <w:shd w:val="clear" w:color="auto" w:fill="FFFFFF"/>
                <w:lang w:val="vi-VN"/>
              </w:rPr>
              <w:tab/>
              <w:t>Chi phí về “hạ tầng dịch vụ mềm”</w:t>
            </w:r>
          </w:p>
          <w:p w14:paraId="237E4781" w14:textId="77777777" w:rsidR="00000FA3" w:rsidRPr="00DC7608" w:rsidRDefault="00000FA3" w:rsidP="008624CF">
            <w:pPr>
              <w:spacing w:after="120"/>
              <w:contextualSpacing/>
              <w:mirrorIndents/>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t xml:space="preserve">- </w:t>
            </w:r>
            <w:r w:rsidRPr="00DC7608">
              <w:rPr>
                <w:rFonts w:ascii="Times New Roman" w:hAnsi="Times New Roman" w:cs="Times New Roman"/>
                <w:color w:val="000000" w:themeColor="text1"/>
                <w:sz w:val="24"/>
                <w:szCs w:val="24"/>
                <w:shd w:val="clear" w:color="auto" w:fill="FFFFFF"/>
                <w:lang w:val="vi-VN"/>
              </w:rPr>
              <w:tab/>
              <w:t>Chi phí để thúc đẩy việc kinh doanh, hỗ trợ khách hang</w:t>
            </w:r>
          </w:p>
          <w:p w14:paraId="3E89D729" w14:textId="77777777" w:rsidR="00000FA3" w:rsidRPr="00DC7608" w:rsidRDefault="00000FA3" w:rsidP="008624CF">
            <w:pPr>
              <w:spacing w:after="120"/>
              <w:contextualSpacing/>
              <w:mirrorIndents/>
              <w:jc w:val="both"/>
              <w:rPr>
                <w:rFonts w:ascii="Times New Roman" w:hAnsi="Times New Roman" w:cs="Times New Roman"/>
                <w:b/>
                <w:color w:val="000000" w:themeColor="text1"/>
                <w:spacing w:val="3"/>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t xml:space="preserve">- </w:t>
            </w:r>
            <w:r w:rsidRPr="00DC7608">
              <w:rPr>
                <w:rFonts w:ascii="Times New Roman" w:hAnsi="Times New Roman" w:cs="Times New Roman"/>
                <w:color w:val="000000" w:themeColor="text1"/>
                <w:sz w:val="24"/>
                <w:szCs w:val="24"/>
                <w:shd w:val="clear" w:color="auto" w:fill="FFFFFF"/>
                <w:lang w:val="vi-VN"/>
              </w:rPr>
              <w:tab/>
              <w:t xml:space="preserve">Chi phí bán hàng, marketing chưa được tính sát với thực tế, thị </w:t>
            </w:r>
            <w:r w:rsidRPr="00DC7608">
              <w:rPr>
                <w:rFonts w:ascii="Times New Roman" w:hAnsi="Times New Roman" w:cs="Times New Roman"/>
                <w:color w:val="000000" w:themeColor="text1"/>
                <w:sz w:val="24"/>
                <w:szCs w:val="24"/>
                <w:shd w:val="clear" w:color="auto" w:fill="FFFFFF"/>
                <w:lang w:val="vi-VN"/>
              </w:rPr>
              <w:lastRenderedPageBreak/>
              <w:t>trường.</w:t>
            </w:r>
          </w:p>
        </w:tc>
        <w:tc>
          <w:tcPr>
            <w:tcW w:w="4678" w:type="dxa"/>
            <w:gridSpan w:val="2"/>
            <w:shd w:val="clear" w:color="auto" w:fill="FFFFFF" w:themeFill="background1"/>
          </w:tcPr>
          <w:p w14:paraId="49101BAE" w14:textId="77777777" w:rsidR="00000FA3" w:rsidRPr="00DC7608" w:rsidRDefault="00000FA3" w:rsidP="008624CF">
            <w:pPr>
              <w:spacing w:after="120"/>
              <w:contextualSpacing/>
              <w:mirrorIndents/>
              <w:jc w:val="both"/>
              <w:rPr>
                <w:rFonts w:ascii="Times New Roman" w:hAnsi="Times New Roman" w:cs="Times New Roman"/>
                <w:b/>
                <w:color w:val="000000" w:themeColor="text1"/>
                <w:spacing w:val="3"/>
                <w:sz w:val="24"/>
                <w:szCs w:val="24"/>
                <w:shd w:val="clear" w:color="auto" w:fill="FFFFFF"/>
                <w:lang w:val="vi-VN"/>
              </w:rPr>
            </w:pPr>
            <w:r w:rsidRPr="00DC7608">
              <w:rPr>
                <w:rFonts w:ascii="Times New Roman" w:hAnsi="Times New Roman" w:cs="Times New Roman"/>
                <w:b/>
                <w:color w:val="000000" w:themeColor="text1"/>
                <w:spacing w:val="3"/>
                <w:sz w:val="24"/>
                <w:szCs w:val="24"/>
                <w:shd w:val="clear" w:color="auto" w:fill="FFFFFF"/>
                <w:lang w:val="vi-VN"/>
              </w:rPr>
              <w:lastRenderedPageBreak/>
              <w:t xml:space="preserve">Đề xuất: </w:t>
            </w:r>
            <w:r w:rsidRPr="00DC7608">
              <w:rPr>
                <w:rFonts w:ascii="Times New Roman" w:hAnsi="Times New Roman" w:cs="Times New Roman"/>
                <w:color w:val="000000" w:themeColor="text1"/>
                <w:spacing w:val="3"/>
                <w:sz w:val="24"/>
                <w:szCs w:val="24"/>
                <w:shd w:val="clear" w:color="auto" w:fill="FFFFFF"/>
                <w:lang w:val="vi-VN"/>
              </w:rPr>
              <w:t>bổ sung điểm c1 và c2 vào sau điểm c như sau:</w:t>
            </w:r>
          </w:p>
          <w:p w14:paraId="0A02CF9C" w14:textId="77777777" w:rsidR="00000FA3" w:rsidRPr="00DC7608" w:rsidRDefault="00000FA3" w:rsidP="008624CF">
            <w:pPr>
              <w:spacing w:after="120"/>
              <w:contextualSpacing/>
              <w:mirrorIndents/>
              <w:jc w:val="both"/>
              <w:rPr>
                <w:rFonts w:ascii="Times New Roman" w:hAnsi="Times New Roman" w:cs="Times New Roman"/>
                <w:b/>
                <w:bCs/>
                <w:i/>
                <w:iCs/>
                <w:color w:val="000000" w:themeColor="text1"/>
                <w:spacing w:val="3"/>
                <w:sz w:val="24"/>
                <w:szCs w:val="24"/>
                <w:shd w:val="clear" w:color="auto" w:fill="FFFFFF"/>
                <w:lang w:val="vi-VN"/>
              </w:rPr>
            </w:pPr>
            <w:r w:rsidRPr="00DC7608">
              <w:rPr>
                <w:rFonts w:ascii="Times New Roman" w:hAnsi="Times New Roman" w:cs="Times New Roman"/>
                <w:b/>
                <w:bCs/>
                <w:i/>
                <w:iCs/>
                <w:color w:val="000000" w:themeColor="text1"/>
                <w:spacing w:val="3"/>
                <w:sz w:val="24"/>
                <w:szCs w:val="24"/>
                <w:shd w:val="clear" w:color="auto" w:fill="FFFFFF"/>
                <w:lang w:val="vi-VN"/>
              </w:rPr>
              <w:t>c1) Thuế sử dụng đất phi nông nghiệp, chi phí phát triển đất trồng lúa, chi phí trồng rừng thay thế, chi phí phát triển quỹ đất xây dựng nhà ở xã hội trong trường hợp nộp bằng tiền, số tiền còn lại của khoản ứng trước kinh phí bồi thường, hỗ trợ, tái định cư theo phương án bồi thường, hỗ trợ, tái định cư đã được cơ quan có thẩm quyền phê duyệt sau khi trừ đi tiền sử dụng đất, tiền thuê đất phải nộp;</w:t>
            </w:r>
          </w:p>
          <w:p w14:paraId="28E34EA4" w14:textId="77777777" w:rsidR="00000FA3" w:rsidRPr="00DC7608" w:rsidRDefault="00000FA3" w:rsidP="008624CF">
            <w:pPr>
              <w:spacing w:after="120"/>
              <w:contextualSpacing/>
              <w:mirrorIndents/>
              <w:jc w:val="both"/>
              <w:rPr>
                <w:rFonts w:ascii="Times New Roman" w:hAnsi="Times New Roman" w:cs="Times New Roman"/>
                <w:b/>
                <w:bCs/>
                <w:i/>
                <w:iCs/>
                <w:color w:val="000000" w:themeColor="text1"/>
                <w:spacing w:val="3"/>
                <w:sz w:val="24"/>
                <w:szCs w:val="24"/>
                <w:shd w:val="clear" w:color="auto" w:fill="FFFFFF"/>
                <w:lang w:val="vi-VN"/>
              </w:rPr>
            </w:pPr>
          </w:p>
          <w:p w14:paraId="334CC18C"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b/>
                <w:bCs/>
                <w:i/>
                <w:iCs/>
                <w:color w:val="000000" w:themeColor="text1"/>
                <w:spacing w:val="3"/>
                <w:sz w:val="24"/>
                <w:szCs w:val="24"/>
                <w:shd w:val="clear" w:color="auto" w:fill="FFFFFF"/>
                <w:lang w:val="vi-VN"/>
              </w:rPr>
              <w:t>c2) Các chi phí khác để phát triển thửa đất, khu đất bao gồm: chi phí đầu tư phát triển thương hiệu; chi phí đầu tư công trình hạ tầng, tiện ích để tạo môi trường sống; chi phí phụ trợ để giữ gìn giá trị thửa đất, khu đất gồm cung cấp dịch vụ vệ sinh, an ninh, bảo trì, bảo dưỡng,…; chi phí thúc đẩy việc kinh doanh, hỗ trợ khách hàng</w:t>
            </w:r>
            <w:r w:rsidRPr="00DC7608">
              <w:rPr>
                <w:rFonts w:ascii="Times New Roman" w:hAnsi="Times New Roman" w:cs="Times New Roman"/>
                <w:bCs/>
                <w:i/>
                <w:iCs/>
                <w:color w:val="000000" w:themeColor="text1"/>
                <w:spacing w:val="3"/>
                <w:sz w:val="24"/>
                <w:szCs w:val="24"/>
                <w:shd w:val="clear" w:color="auto" w:fill="FFFFFF"/>
                <w:lang w:val="vi-VN"/>
              </w:rPr>
              <w:t>;</w:t>
            </w:r>
          </w:p>
          <w:p w14:paraId="22A9D4C7" w14:textId="77777777" w:rsidR="00000FA3" w:rsidRPr="00DC7608" w:rsidRDefault="00000FA3" w:rsidP="008624CF">
            <w:pPr>
              <w:spacing w:after="120"/>
              <w:contextualSpacing/>
              <w:mirrorIndents/>
              <w:jc w:val="both"/>
              <w:rPr>
                <w:rFonts w:ascii="Times New Roman" w:hAnsi="Times New Roman" w:cs="Times New Roman"/>
                <w:b/>
                <w:color w:val="000000" w:themeColor="text1"/>
                <w:spacing w:val="3"/>
                <w:sz w:val="24"/>
                <w:szCs w:val="24"/>
                <w:shd w:val="clear" w:color="auto" w:fill="FFFFFF"/>
                <w:lang w:val="vi-VN"/>
              </w:rPr>
            </w:pPr>
          </w:p>
          <w:p w14:paraId="6854A39E"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p>
        </w:tc>
      </w:tr>
      <w:tr w:rsidR="00000FA3" w:rsidRPr="00963E2E" w14:paraId="5776ADA7" w14:textId="77777777" w:rsidTr="008624CF">
        <w:trPr>
          <w:gridAfter w:val="1"/>
          <w:wAfter w:w="112" w:type="dxa"/>
          <w:trHeight w:val="264"/>
        </w:trPr>
        <w:tc>
          <w:tcPr>
            <w:tcW w:w="710" w:type="dxa"/>
            <w:shd w:val="clear" w:color="auto" w:fill="FFFFFF" w:themeFill="background1"/>
          </w:tcPr>
          <w:p w14:paraId="69CADDD3"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26ACEA67" w14:textId="77777777" w:rsidR="00000FA3" w:rsidRPr="00DC7608" w:rsidRDefault="00000FA3" w:rsidP="008624CF">
            <w:pPr>
              <w:spacing w:after="120"/>
              <w:rPr>
                <w:rFonts w:ascii="Times New Roman" w:hAnsi="Times New Roman" w:cs="Times New Roman"/>
                <w:b/>
                <w:color w:val="000000" w:themeColor="text1"/>
                <w:sz w:val="24"/>
                <w:szCs w:val="24"/>
                <w:lang w:val="vi-VN"/>
              </w:rPr>
            </w:pPr>
            <w:r w:rsidRPr="00DC7608">
              <w:rPr>
                <w:rFonts w:ascii="Times New Roman" w:hAnsi="Times New Roman" w:cs="Times New Roman"/>
                <w:b/>
                <w:color w:val="000000" w:themeColor="text1"/>
                <w:sz w:val="24"/>
                <w:szCs w:val="24"/>
                <w:lang w:val="vi-VN"/>
              </w:rPr>
              <w:t>Điểm đ Khoản 3 Điều 6</w:t>
            </w:r>
          </w:p>
        </w:tc>
        <w:tc>
          <w:tcPr>
            <w:tcW w:w="4536" w:type="dxa"/>
            <w:gridSpan w:val="2"/>
            <w:shd w:val="clear" w:color="auto" w:fill="FFFFFF" w:themeFill="background1"/>
          </w:tcPr>
          <w:p w14:paraId="52A949D5"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 xml:space="preserve">- </w:t>
            </w:r>
            <w:r w:rsidRPr="00DC7608">
              <w:rPr>
                <w:rFonts w:ascii="Times New Roman" w:hAnsi="Times New Roman" w:cs="Times New Roman"/>
                <w:color w:val="000000" w:themeColor="text1"/>
                <w:sz w:val="24"/>
                <w:szCs w:val="24"/>
                <w:lang w:val="vi-VN"/>
              </w:rPr>
              <w:tab/>
              <w:t>Dự thảo không quy định về điều chỉnh điều khoản này;</w:t>
            </w:r>
          </w:p>
          <w:p w14:paraId="4382571B" w14:textId="77777777" w:rsidR="00000FA3" w:rsidRPr="00DC7608" w:rsidRDefault="00000FA3" w:rsidP="008624CF">
            <w:pPr>
              <w:spacing w:after="120"/>
              <w:contextualSpacing/>
              <w:mirrorIndents/>
              <w:jc w:val="both"/>
              <w:rPr>
                <w:rFonts w:ascii="Times New Roman" w:hAnsi="Times New Roman" w:cs="Times New Roman"/>
                <w:color w:val="000000" w:themeColor="text1"/>
                <w:sz w:val="24"/>
                <w:szCs w:val="24"/>
                <w:lang w:val="vi-VN"/>
              </w:rPr>
            </w:pPr>
          </w:p>
          <w:p w14:paraId="7A5481C5"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w:t>
            </w:r>
            <w:r w:rsidRPr="00DC7608">
              <w:rPr>
                <w:rFonts w:ascii="Times New Roman" w:hAnsi="Times New Roman" w:cs="Times New Roman"/>
                <w:color w:val="000000" w:themeColor="text1"/>
                <w:sz w:val="24"/>
                <w:szCs w:val="24"/>
                <w:lang w:val="vi-VN"/>
              </w:rPr>
              <w:tab/>
              <w:t>Quy định hiện tại trong Nghị định 71 như sau:</w:t>
            </w:r>
          </w:p>
          <w:p w14:paraId="1703500A"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đ) Căn cứ thông tin về các dự án tương tự trong khu vực định giá hoặc khu vực lân cận gần nhất, Sở Tài nguyên và Môi trường chủ trì, phối hợp với các sở, ngành có liên quan tham mưu, trình Ủy ban nhân dân cấp tỉnh quy định cụ thể các tỷ lệ % để xác định chi phí kinh doanh; chi phí lãi vay, lợi nhuận của nhà đầu tư có tính đến vốn chủ sở hữu, rủi ro trong kinh doanh cho các nhóm dự án cùng mục đích sử dụng đất chính hoặc từng dự án cụ thể để áp dụng chậm nhất từ ngày 01 tháng 01 năm 2025. Trong trường hợp cần thiết, Ủy ban nhân dân cấp tỉnh điều chỉnh để phù hợp với tình hình thực tế của địa phương.</w:t>
            </w:r>
          </w:p>
          <w:p w14:paraId="752251A4"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Trong thời gian Ủy ban nhân dân cấp tỉnh chưa quy định chi phí kinh doanh thì chi phí kinh doanh được xác định bằng mức bình quân của 03 dự án đầu tư cùng mục đích sử dụng đất chính có khoảng cách gần nhất đến thửa đất, khu đất cần định giá.</w:t>
            </w:r>
          </w:p>
          <w:p w14:paraId="40A301C1"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xml:space="preserve">Trong thời gian Ủy ban nhân dân cấp tỉnh chưa quy định tỷ lệ % để tính chi phí lãi vay, lợi nhuận của nhà đầu tư có tính đến vốn chủ sở hữu, rủi ro trong kinh doanh thì tổ chức thực hiện định giá đất đề xuất </w:t>
            </w:r>
            <w:r w:rsidRPr="00DC7608">
              <w:rPr>
                <w:rFonts w:ascii="Times New Roman" w:hAnsi="Times New Roman" w:cs="Times New Roman"/>
                <w:i/>
                <w:color w:val="000000" w:themeColor="text1"/>
                <w:spacing w:val="3"/>
                <w:sz w:val="24"/>
                <w:szCs w:val="24"/>
                <w:shd w:val="clear" w:color="auto" w:fill="FFFFFF"/>
                <w:lang w:val="vi-VN"/>
              </w:rPr>
              <w:lastRenderedPageBreak/>
              <w:t>trong báo cáo thuyết minh xây dựng phương án giá đất đối với từng dự án để Hội đồng thẩm định giá đất xem xét, quyết định.</w:t>
            </w:r>
          </w:p>
          <w:p w14:paraId="488728A6" w14:textId="77777777" w:rsidR="00000FA3" w:rsidRPr="00DC7608" w:rsidRDefault="00000FA3" w:rsidP="008624CF">
            <w:pPr>
              <w:spacing w:after="120"/>
              <w:contextualSpacing/>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i/>
                <w:color w:val="000000" w:themeColor="text1"/>
                <w:spacing w:val="3"/>
                <w:sz w:val="24"/>
                <w:szCs w:val="24"/>
                <w:shd w:val="clear" w:color="auto" w:fill="FFFFFF"/>
                <w:lang w:val="vi-VN"/>
              </w:rPr>
              <w:t>Đối với thời gian xây dựng, tiến độ xây dựng thì căn cứ vào tiến độ đã được xác định trong chủ trương đầu tư hoặc hồ sơ mời thầu thực hiện dự án đầu tư hoặc quyết định phê duyệt, chấp thuận dự án đầu tư để ước tính chi phí phát triển của dự án. Trường hợp trong các văn bản về chủ trương đầu tư hoặc hồ sơ mời thầu thực hiện dự án đầu tư hoặc quyết định phê duyệt, chấp thuận dự án đầu tư chưa xác định thời gian xây dựng, tiến độ xây dựng thì Ủy ban nhân dân cấp tỉnh quy định phù hợp với tình hình thực tế tại địa phương cho các nhóm dự án cùng mục đích sử dụng đất chính hoặc từng dự án cụ thể để áp dụng hoặc tổ chức thực hiện định giá đất căn cứ số liệu thực tế của 03 dự án đầu tư cùng mục đích sử dụng đất chính có khoảng cách gần nhất đến thửa đất, khu đất cần định giá đề xuất để Hội đồng thẩm định giá đất xem xét, quyết định.</w:t>
            </w:r>
          </w:p>
        </w:tc>
        <w:tc>
          <w:tcPr>
            <w:tcW w:w="3969" w:type="dxa"/>
            <w:shd w:val="clear" w:color="auto" w:fill="FFFFFF" w:themeFill="background1"/>
          </w:tcPr>
          <w:p w14:paraId="042F327D"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b/>
                <w:color w:val="000000" w:themeColor="text1"/>
                <w:spacing w:val="3"/>
                <w:sz w:val="24"/>
                <w:szCs w:val="24"/>
                <w:shd w:val="clear" w:color="auto" w:fill="FFFFFF"/>
                <w:lang w:val="vi-VN"/>
              </w:rPr>
              <w:lastRenderedPageBreak/>
              <w:t xml:space="preserve">Lý do: </w:t>
            </w:r>
            <w:r w:rsidRPr="00DC7608">
              <w:rPr>
                <w:rFonts w:ascii="Times New Roman" w:hAnsi="Times New Roman" w:cs="Times New Roman"/>
                <w:color w:val="000000" w:themeColor="text1"/>
                <w:spacing w:val="3"/>
                <w:sz w:val="24"/>
                <w:szCs w:val="24"/>
                <w:shd w:val="clear" w:color="auto" w:fill="FFFFFF"/>
                <w:lang w:val="vi-VN"/>
              </w:rPr>
              <w:t>các dự án bất động sản có các đặc điểm, quy mô, diện tích, thông tin về vận hành, phát triển khác nhau. Nên việc quy định 1 tỷ lệ cụ thể áp dụng cho toàn tỉnh là không phù hợp.</w:t>
            </w:r>
          </w:p>
        </w:tc>
        <w:tc>
          <w:tcPr>
            <w:tcW w:w="4678" w:type="dxa"/>
            <w:gridSpan w:val="2"/>
            <w:shd w:val="clear" w:color="auto" w:fill="FFFFFF" w:themeFill="background1"/>
          </w:tcPr>
          <w:p w14:paraId="21B09225" w14:textId="77777777" w:rsidR="00000FA3" w:rsidRPr="00DC7608" w:rsidRDefault="00000FA3" w:rsidP="008624CF">
            <w:pPr>
              <w:spacing w:after="120"/>
              <w:contextualSpacing/>
              <w:mirrorIndents/>
              <w:jc w:val="both"/>
              <w:rPr>
                <w:rFonts w:ascii="Times New Roman" w:hAnsi="Times New Roman" w:cs="Times New Roman"/>
                <w:b/>
                <w:color w:val="000000" w:themeColor="text1"/>
                <w:spacing w:val="3"/>
                <w:sz w:val="24"/>
                <w:szCs w:val="24"/>
                <w:shd w:val="clear" w:color="auto" w:fill="FFFFFF"/>
                <w:lang w:val="vi-VN"/>
              </w:rPr>
            </w:pPr>
            <w:r w:rsidRPr="00DC7608">
              <w:rPr>
                <w:rFonts w:ascii="Times New Roman" w:hAnsi="Times New Roman" w:cs="Times New Roman"/>
                <w:b/>
                <w:color w:val="000000" w:themeColor="text1"/>
                <w:spacing w:val="3"/>
                <w:sz w:val="24"/>
                <w:szCs w:val="24"/>
                <w:shd w:val="clear" w:color="auto" w:fill="FFFFFF"/>
                <w:lang w:val="vi-VN"/>
              </w:rPr>
              <w:t>Đề xuất:</w:t>
            </w:r>
          </w:p>
          <w:p w14:paraId="0DE359C8" w14:textId="77777777" w:rsidR="00000FA3" w:rsidRPr="00DC7608" w:rsidRDefault="00000FA3" w:rsidP="008624CF">
            <w:pPr>
              <w:spacing w:after="120"/>
              <w:contextualSpacing/>
              <w:mirrorIndents/>
              <w:jc w:val="both"/>
              <w:rPr>
                <w:rFonts w:ascii="Times New Roman" w:hAnsi="Times New Roman" w:cs="Times New Roman"/>
                <w:i/>
                <w:strike/>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xml:space="preserve">đ) </w:t>
            </w:r>
            <w:r w:rsidRPr="00DC7608">
              <w:rPr>
                <w:rFonts w:ascii="Times New Roman" w:hAnsi="Times New Roman" w:cs="Times New Roman"/>
                <w:i/>
                <w:strike/>
                <w:color w:val="000000" w:themeColor="text1"/>
                <w:spacing w:val="3"/>
                <w:sz w:val="24"/>
                <w:szCs w:val="24"/>
                <w:shd w:val="clear" w:color="auto" w:fill="FFFFFF"/>
                <w:lang w:val="vi-VN"/>
              </w:rPr>
              <w:t>Căn cứ thông tin về các dự án tương tự trong khu vực định giá hoặc khu vực lân cận gần nhất, Sở Tài nguyên và Môi trường chủ trì, phối hợp với các sở, ngành có liên quan tham mưu, trình Ủy ban nhân dân cấp tỉnh quy định cụ thể các tỷ lệ % để xác định chi phí kinh doanh; chi phí lãi vay, lợi nhuận của nhà đầu tư có tính đến vốn chủ sở hữu, rủi ro trong kinh doanh cho các nhóm dự án cùng mục đích sử dụng đất chính hoặc từng dự án cụ thể để áp dụng chậm nhất từ ngày 01 tháng 01 năm 2025. Trong trường hợp cần thiết, Ủy ban nhân dân cấp tỉnh điều chỉnh để phù hợp với tình hình thực tế của địa phương.</w:t>
            </w:r>
          </w:p>
          <w:p w14:paraId="65F7F3F1" w14:textId="77777777" w:rsidR="00000FA3" w:rsidRPr="00DC7608" w:rsidRDefault="00000FA3" w:rsidP="008624CF">
            <w:pPr>
              <w:spacing w:after="120"/>
              <w:contextualSpacing/>
              <w:mirrorIndents/>
              <w:jc w:val="both"/>
              <w:rPr>
                <w:rFonts w:ascii="Times New Roman" w:hAnsi="Times New Roman" w:cs="Times New Roman"/>
                <w:i/>
                <w:strike/>
                <w:color w:val="000000" w:themeColor="text1"/>
                <w:spacing w:val="3"/>
                <w:sz w:val="24"/>
                <w:szCs w:val="24"/>
                <w:shd w:val="clear" w:color="auto" w:fill="FFFFFF"/>
                <w:lang w:val="vi-VN"/>
              </w:rPr>
            </w:pPr>
            <w:r w:rsidRPr="00DC7608">
              <w:rPr>
                <w:rFonts w:ascii="Times New Roman" w:hAnsi="Times New Roman" w:cs="Times New Roman"/>
                <w:i/>
                <w:strike/>
                <w:color w:val="000000" w:themeColor="text1"/>
                <w:spacing w:val="3"/>
                <w:sz w:val="24"/>
                <w:szCs w:val="24"/>
                <w:shd w:val="clear" w:color="auto" w:fill="FFFFFF"/>
                <w:lang w:val="vi-VN"/>
              </w:rPr>
              <w:t>Trong thời gian Ủy ban nhân dân cấp tỉnh chưa quy định chi phí kinh doanh thì chi phí kinh doanh được xác định bằng mức bình quân của 03 dự án đầu tư cùng mục đích sử dụng đất chính có khoảng cách gần nhất đến thửa đất, khu đất cần định giá.</w:t>
            </w:r>
          </w:p>
          <w:p w14:paraId="74565DC8" w14:textId="77777777" w:rsidR="00000FA3" w:rsidRPr="00DC7608" w:rsidRDefault="00000FA3" w:rsidP="008624CF">
            <w:pPr>
              <w:spacing w:after="120"/>
              <w:contextualSpacing/>
              <w:mirrorIndents/>
              <w:jc w:val="both"/>
              <w:rPr>
                <w:rFonts w:ascii="Times New Roman" w:hAnsi="Times New Roman" w:cs="Times New Roman"/>
                <w:i/>
                <w:strike/>
                <w:color w:val="000000" w:themeColor="text1"/>
                <w:spacing w:val="3"/>
                <w:sz w:val="24"/>
                <w:szCs w:val="24"/>
                <w:shd w:val="clear" w:color="auto" w:fill="FFFFFF"/>
                <w:lang w:val="vi-VN"/>
              </w:rPr>
            </w:pPr>
            <w:r w:rsidRPr="00DC7608">
              <w:rPr>
                <w:rFonts w:ascii="Times New Roman" w:hAnsi="Times New Roman" w:cs="Times New Roman"/>
                <w:i/>
                <w:strike/>
                <w:color w:val="000000" w:themeColor="text1"/>
                <w:spacing w:val="3"/>
                <w:sz w:val="24"/>
                <w:szCs w:val="24"/>
                <w:shd w:val="clear" w:color="auto" w:fill="FFFFFF"/>
                <w:lang w:val="vi-VN"/>
              </w:rPr>
              <w:t>Trong thời gian Ủy ban nhân dân cấp tỉnh chưa quy định tỷ lệ % để tính chi phí lãi vay, lợi nhuận của nhà đầu tư có tính đến vốn chủ sở hữu, rủi ro trong kinh doanh thì tổ chức thực hiện định giá đất đề xuất trong báo cáo thuyết minh xây dựng phương án giá đất đối với từng dự án để Hội đồng thẩm định giá đất xem xét, quyết định.</w:t>
            </w:r>
          </w:p>
          <w:p w14:paraId="3058BDD0" w14:textId="77777777" w:rsidR="00000FA3" w:rsidRPr="00DC7608" w:rsidRDefault="00000FA3" w:rsidP="008624CF">
            <w:pPr>
              <w:spacing w:after="120"/>
              <w:contextualSpacing/>
              <w:mirrorIndents/>
              <w:jc w:val="both"/>
              <w:rPr>
                <w:rFonts w:ascii="Times New Roman" w:hAnsi="Times New Roman" w:cs="Times New Roman"/>
                <w:b/>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xml:space="preserve">Đối với thời gian xây dựng, tiến độ xây dựng </w:t>
            </w:r>
            <w:r w:rsidRPr="00DC7608">
              <w:rPr>
                <w:rFonts w:ascii="Times New Roman" w:hAnsi="Times New Roman" w:cs="Times New Roman"/>
                <w:i/>
                <w:color w:val="000000" w:themeColor="text1"/>
                <w:spacing w:val="3"/>
                <w:sz w:val="24"/>
                <w:szCs w:val="24"/>
                <w:shd w:val="clear" w:color="auto" w:fill="FFFFFF"/>
                <w:lang w:val="vi-VN"/>
              </w:rPr>
              <w:lastRenderedPageBreak/>
              <w:t xml:space="preserve">thì căn cứ vào tiến độ đã được xác định trong chủ trương đầu tư hoặc hồ sơ mời thầu thực hiện dự án đầu tư hoặc quyết định phê duyệt, chấp thuận dự án đầu tư để ước tính chi phí phát triển của dự án. Trường hợp trong các văn bản về chủ trương đầu tư hoặc hồ sơ mời thầu thực hiện dự án đầu tư hoặc quyết định phê duyệt, chấp thuận dự án đầu tư chưa xác định thời gian xây dựng, tiến độ xây dựng thì </w:t>
            </w:r>
            <w:r w:rsidRPr="00DC7608">
              <w:rPr>
                <w:rFonts w:ascii="Times New Roman" w:hAnsi="Times New Roman" w:cs="Times New Roman"/>
                <w:i/>
                <w:strike/>
                <w:color w:val="000000" w:themeColor="text1"/>
                <w:spacing w:val="3"/>
                <w:sz w:val="24"/>
                <w:szCs w:val="24"/>
                <w:shd w:val="clear" w:color="auto" w:fill="FFFFFF"/>
                <w:lang w:val="vi-VN"/>
              </w:rPr>
              <w:t xml:space="preserve">Ủy ban nhân dân cấp tỉnh quy định phù hợp với tình hình thực tế tại địa phương cho các nhóm dự án cùng mục đích sử dụng đất chính hoặc từng dự án cụ thể để áp dụng hoặc tổ chức thực hiện định giá đất căn cứ số liệu thực tế của 03 dự án đầu tư cùng mục đích sử dụng đất chính có khoảng cách gần nhất đến thửa đất, khu đất cần định giá </w:t>
            </w:r>
            <w:r w:rsidRPr="00DC7608">
              <w:rPr>
                <w:rFonts w:ascii="Times New Roman" w:hAnsi="Times New Roman" w:cs="Times New Roman"/>
                <w:b/>
                <w:bCs/>
                <w:i/>
                <w:iCs/>
                <w:color w:val="000000" w:themeColor="text1"/>
                <w:spacing w:val="3"/>
                <w:sz w:val="24"/>
                <w:szCs w:val="24"/>
                <w:shd w:val="clear" w:color="auto" w:fill="FFFFFF"/>
                <w:lang w:val="vi-VN"/>
              </w:rPr>
              <w:t>tổ chức thực hiện định giá đất xem xét quy định cụ thể tỷ lệ bán hàng, tỷ lệ lấp đẩy đối với trong phương án xác định giá đất</w:t>
            </w:r>
            <w:r w:rsidRPr="00DC7608">
              <w:rPr>
                <w:rFonts w:ascii="Times New Roman" w:hAnsi="Times New Roman" w:cs="Times New Roman"/>
                <w:i/>
                <w:iCs/>
                <w:color w:val="000000" w:themeColor="text1"/>
                <w:spacing w:val="3"/>
                <w:sz w:val="24"/>
                <w:szCs w:val="24"/>
                <w:shd w:val="clear" w:color="auto" w:fill="FFFFFF"/>
                <w:lang w:val="vi-VN"/>
              </w:rPr>
              <w:t xml:space="preserve"> </w:t>
            </w:r>
            <w:r w:rsidRPr="00DC7608">
              <w:rPr>
                <w:rFonts w:ascii="Times New Roman" w:hAnsi="Times New Roman" w:cs="Times New Roman"/>
                <w:i/>
                <w:color w:val="000000" w:themeColor="text1"/>
                <w:spacing w:val="3"/>
                <w:sz w:val="24"/>
                <w:szCs w:val="24"/>
                <w:shd w:val="clear" w:color="auto" w:fill="FFFFFF"/>
                <w:lang w:val="vi-VN"/>
              </w:rPr>
              <w:t>đề xuất để Hội đồng thẩm định giá đất xem xét, quyết định.</w:t>
            </w:r>
          </w:p>
        </w:tc>
      </w:tr>
      <w:tr w:rsidR="00000FA3" w:rsidRPr="00963E2E" w14:paraId="0A4F89C0" w14:textId="77777777" w:rsidTr="008624CF">
        <w:trPr>
          <w:gridAfter w:val="1"/>
          <w:wAfter w:w="112" w:type="dxa"/>
          <w:trHeight w:val="264"/>
        </w:trPr>
        <w:tc>
          <w:tcPr>
            <w:tcW w:w="710" w:type="dxa"/>
            <w:shd w:val="clear" w:color="auto" w:fill="FFFFFF" w:themeFill="background1"/>
          </w:tcPr>
          <w:p w14:paraId="7EF0B861"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73DE63D6" w14:textId="77777777" w:rsidR="00000FA3" w:rsidRPr="00DC7608" w:rsidRDefault="00000FA3" w:rsidP="008624CF">
            <w:pPr>
              <w:spacing w:after="120"/>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b/>
                <w:bCs/>
                <w:color w:val="000000" w:themeColor="text1"/>
                <w:spacing w:val="3"/>
                <w:sz w:val="24"/>
                <w:szCs w:val="24"/>
                <w:shd w:val="clear" w:color="auto" w:fill="FFFFFF"/>
                <w:lang w:val="vi-VN"/>
              </w:rPr>
              <w:t xml:space="preserve">Điều 6. Trình tự, nội dung xác định giá đất theo phương </w:t>
            </w:r>
            <w:r w:rsidRPr="00DC7608">
              <w:rPr>
                <w:rFonts w:ascii="Times New Roman" w:hAnsi="Times New Roman" w:cs="Times New Roman"/>
                <w:b/>
                <w:bCs/>
                <w:color w:val="000000" w:themeColor="text1"/>
                <w:spacing w:val="3"/>
                <w:sz w:val="24"/>
                <w:szCs w:val="24"/>
                <w:shd w:val="clear" w:color="auto" w:fill="FFFFFF"/>
                <w:lang w:val="vi-VN"/>
              </w:rPr>
              <w:lastRenderedPageBreak/>
              <w:t>pháp thặng dư</w:t>
            </w:r>
          </w:p>
        </w:tc>
        <w:tc>
          <w:tcPr>
            <w:tcW w:w="4536" w:type="dxa"/>
            <w:gridSpan w:val="2"/>
            <w:shd w:val="clear" w:color="auto" w:fill="FFFFFF" w:themeFill="background1"/>
          </w:tcPr>
          <w:p w14:paraId="35A8F9A9"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lastRenderedPageBreak/>
              <w:t>3. Ước tính tổng chi phí phát triển của thửa đất, khu đất</w:t>
            </w:r>
          </w:p>
          <w:p w14:paraId="2E7E980B"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a) Các chi phí đầu tư xây dựng để xác định giá đất trong Nghị định này bao gồm:</w:t>
            </w:r>
          </w:p>
          <w:p w14:paraId="499BBB0F"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 xml:space="preserve">- Chi phí xây dựng các công trình, hạng mục công trình của dự án (có tính đến chi </w:t>
            </w:r>
            <w:r w:rsidRPr="00DC7608">
              <w:rPr>
                <w:rFonts w:ascii="Times New Roman" w:hAnsi="Times New Roman" w:cs="Times New Roman"/>
                <w:color w:val="000000" w:themeColor="text1"/>
                <w:spacing w:val="3"/>
                <w:sz w:val="24"/>
                <w:szCs w:val="24"/>
                <w:shd w:val="clear" w:color="auto" w:fill="FFFFFF"/>
                <w:lang w:val="vi-VN"/>
              </w:rPr>
              <w:lastRenderedPageBreak/>
              <w:t>phí dự phòng cho yếu tố trượt giá);</w:t>
            </w:r>
          </w:p>
          <w:p w14:paraId="7663F8DA"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 Chi phí xây dựng các công trình, hạng mục công trình xây dựng tạm, phụ trợ phục vụ thi công; chi phí phá dỡ các công trình xây dựng không thuộc phạm vi của công tác phá dỡ giải phóng mặt bằng đã được xác định trong chi phí bồi thường, hỗ trợ, tái định cư;</w:t>
            </w:r>
          </w:p>
          <w:p w14:paraId="744EAB31"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 Chi phí thiết bị;</w:t>
            </w:r>
          </w:p>
          <w:p w14:paraId="090A7B81"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 Chi phí quản lý dự án;</w:t>
            </w:r>
          </w:p>
          <w:p w14:paraId="7230AB59"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 Chi phí tư vấn đầu tư xây dựng;</w:t>
            </w:r>
          </w:p>
          <w:p w14:paraId="502A6AF8"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 Chi phí khác theo quy định của pháp luật về xây dựng mà góp phần trực tiếp hình thành doanh thu phát triển của dự án, do tổ chức thực hiện định giá đất lựa chọn đối với từng dự án cụ thể, đề xuất Hội đồng thẩm định giá đất xem xét, quyết định.</w:t>
            </w:r>
          </w:p>
          <w:p w14:paraId="06568CD4"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p>
        </w:tc>
        <w:tc>
          <w:tcPr>
            <w:tcW w:w="3969" w:type="dxa"/>
            <w:shd w:val="clear" w:color="auto" w:fill="FFFFFF" w:themeFill="background1"/>
          </w:tcPr>
          <w:p w14:paraId="41656799"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lastRenderedPageBreak/>
              <w:t>Đây là quy định đóng, cần bổ sung thêm các chi phí khác có liên quan tới việc xây dựng.</w:t>
            </w:r>
          </w:p>
        </w:tc>
        <w:tc>
          <w:tcPr>
            <w:tcW w:w="4678" w:type="dxa"/>
            <w:gridSpan w:val="2"/>
            <w:shd w:val="clear" w:color="auto" w:fill="FFFFFF" w:themeFill="background1"/>
          </w:tcPr>
          <w:p w14:paraId="6A443677"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Đề xuất sửa như sau:</w:t>
            </w:r>
          </w:p>
          <w:p w14:paraId="55EA63EC" w14:textId="77777777" w:rsidR="00000FA3" w:rsidRPr="00DC7608" w:rsidRDefault="00000FA3" w:rsidP="008624CF">
            <w:pPr>
              <w:spacing w:after="120"/>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“3. Ước tính tổng chi phí phát triển của thửa đất, khu đất</w:t>
            </w:r>
          </w:p>
          <w:p w14:paraId="1C0835C5" w14:textId="77777777" w:rsidR="00000FA3" w:rsidRPr="00DC7608" w:rsidRDefault="00000FA3" w:rsidP="008624CF">
            <w:pPr>
              <w:spacing w:after="120"/>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a) Các chi phí đầu tư xây dựng để xác định giá đất trong Nghị định này bao gồm:</w:t>
            </w:r>
          </w:p>
          <w:p w14:paraId="020382AA" w14:textId="77777777" w:rsidR="00000FA3" w:rsidRPr="00DC7608" w:rsidRDefault="00000FA3" w:rsidP="008624CF">
            <w:pPr>
              <w:spacing w:after="120"/>
              <w:jc w:val="both"/>
              <w:rPr>
                <w:rFonts w:ascii="Times New Roman" w:hAnsi="Times New Roman" w:cs="Times New Roman"/>
                <w:b/>
                <w:bCs/>
                <w:i/>
                <w:color w:val="000000" w:themeColor="text1"/>
                <w:spacing w:val="3"/>
                <w:sz w:val="24"/>
                <w:szCs w:val="24"/>
                <w:shd w:val="clear" w:color="auto" w:fill="FFFFFF"/>
                <w:lang w:val="vi-VN"/>
              </w:rPr>
            </w:pPr>
            <w:r w:rsidRPr="00DC7608">
              <w:rPr>
                <w:rFonts w:ascii="Times New Roman" w:hAnsi="Times New Roman" w:cs="Times New Roman"/>
                <w:b/>
                <w:bCs/>
                <w:i/>
                <w:color w:val="000000" w:themeColor="text1"/>
                <w:spacing w:val="3"/>
                <w:sz w:val="24"/>
                <w:szCs w:val="24"/>
                <w:shd w:val="clear" w:color="auto" w:fill="FFFFFF"/>
                <w:lang w:val="vi-VN"/>
              </w:rPr>
              <w:t xml:space="preserve">- Chi phí chuẩn bị mặt bằng xây dựng (chi </w:t>
            </w:r>
            <w:r w:rsidRPr="00DC7608">
              <w:rPr>
                <w:rFonts w:ascii="Times New Roman" w:hAnsi="Times New Roman" w:cs="Times New Roman"/>
                <w:b/>
                <w:bCs/>
                <w:i/>
                <w:color w:val="000000" w:themeColor="text1"/>
                <w:spacing w:val="3"/>
                <w:sz w:val="24"/>
                <w:szCs w:val="24"/>
                <w:shd w:val="clear" w:color="auto" w:fill="FFFFFF"/>
                <w:lang w:val="vi-VN"/>
              </w:rPr>
              <w:lastRenderedPageBreak/>
              <w:t>phí san lấp mặt bằng, chi phí rà phá bom mìn, chi phí khảo sát địa chất,...);</w:t>
            </w:r>
          </w:p>
          <w:p w14:paraId="5BB85ACB" w14:textId="77777777" w:rsidR="00000FA3" w:rsidRPr="00DC7608" w:rsidRDefault="00000FA3" w:rsidP="008624CF">
            <w:pPr>
              <w:spacing w:after="120"/>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Chi phí xây dựng các công trình, hạng mục công trình của dự án (có tính đến chi phí dự phòng cho yếu tố trượt giá);</w:t>
            </w:r>
          </w:p>
          <w:p w14:paraId="4A800FF0" w14:textId="77777777" w:rsidR="00000FA3" w:rsidRPr="00DC7608" w:rsidRDefault="00000FA3" w:rsidP="008624CF">
            <w:pPr>
              <w:spacing w:after="120"/>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Chi phí xây dựng các công trình, hạng mục công trình xây dựng tạm, phụ trợ phục vụ thi công; chi phí phá dỡ các công trình xây dựng không thuộc phạm vi của công tác phá dỡ giải phóng mặt bằng đã được xác định trong chi phí bồi thường, hỗ trợ, tái định cư;</w:t>
            </w:r>
          </w:p>
          <w:p w14:paraId="2DF05423" w14:textId="77777777" w:rsidR="00000FA3" w:rsidRPr="00DC7608" w:rsidRDefault="00000FA3" w:rsidP="008624CF">
            <w:pPr>
              <w:spacing w:after="120"/>
              <w:jc w:val="both"/>
              <w:rPr>
                <w:rFonts w:ascii="Times New Roman" w:hAnsi="Times New Roman" w:cs="Times New Roman"/>
                <w:b/>
                <w:bCs/>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Chi phí thiết bị</w:t>
            </w:r>
            <w:r w:rsidRPr="00DC7608">
              <w:rPr>
                <w:rFonts w:ascii="Times New Roman" w:hAnsi="Times New Roman" w:cs="Times New Roman"/>
                <w:b/>
                <w:bCs/>
                <w:i/>
                <w:color w:val="000000" w:themeColor="text1"/>
                <w:spacing w:val="3"/>
                <w:sz w:val="24"/>
                <w:szCs w:val="24"/>
                <w:shd w:val="clear" w:color="auto" w:fill="FFFFFF"/>
                <w:lang w:val="vi-VN"/>
              </w:rPr>
              <w:t>, bao gồm cả các khoản thuế có liên quan;</w:t>
            </w:r>
          </w:p>
          <w:p w14:paraId="77D89668" w14:textId="77777777" w:rsidR="00000FA3" w:rsidRPr="00DC7608" w:rsidRDefault="00000FA3" w:rsidP="008624CF">
            <w:pPr>
              <w:spacing w:after="120"/>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xml:space="preserve">- Chi phí quản lý dự án, </w:t>
            </w:r>
            <w:r w:rsidRPr="00DC7608">
              <w:rPr>
                <w:rFonts w:ascii="Times New Roman" w:hAnsi="Times New Roman" w:cs="Times New Roman"/>
                <w:b/>
                <w:bCs/>
                <w:i/>
                <w:color w:val="000000" w:themeColor="text1"/>
                <w:spacing w:val="3"/>
                <w:sz w:val="24"/>
                <w:szCs w:val="24"/>
                <w:shd w:val="clear" w:color="auto" w:fill="FFFFFF"/>
                <w:lang w:val="vi-VN"/>
              </w:rPr>
              <w:t>bao gồm cả các chi phí, lệ phí thực hiện các thủ tục cấp phép xây dựng, các chi phí cho các khoản bảo hiểm trong quá trình xây dựng;</w:t>
            </w:r>
          </w:p>
          <w:p w14:paraId="4B0F0FDD" w14:textId="77777777" w:rsidR="00000FA3" w:rsidRPr="00DC7608" w:rsidRDefault="00000FA3" w:rsidP="008624CF">
            <w:pPr>
              <w:spacing w:after="120"/>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Chi phí tư vấn đầu tư xây dựng;</w:t>
            </w:r>
          </w:p>
          <w:p w14:paraId="1BE06356" w14:textId="77777777" w:rsidR="00000FA3" w:rsidRPr="00DC7608" w:rsidRDefault="00000FA3" w:rsidP="008624CF">
            <w:pPr>
              <w:spacing w:after="120"/>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Chi phí khác theo quy định của pháp luật về xây dựng mà góp phần trực tiếp hình thành doanh thu phát triển của dự án, do tổ chức thực hiện định giá đất lựa chọn đối với từng dự án cụ thể, đề xuất Hội đồng thẩm định giá đất xem xét, quyết định.”</w:t>
            </w:r>
          </w:p>
        </w:tc>
      </w:tr>
      <w:tr w:rsidR="00000FA3" w:rsidRPr="00963E2E" w14:paraId="33D11AD1" w14:textId="77777777" w:rsidTr="008624CF">
        <w:trPr>
          <w:gridAfter w:val="1"/>
          <w:wAfter w:w="112" w:type="dxa"/>
          <w:trHeight w:val="264"/>
        </w:trPr>
        <w:tc>
          <w:tcPr>
            <w:tcW w:w="710" w:type="dxa"/>
            <w:shd w:val="clear" w:color="auto" w:fill="FFFFFF" w:themeFill="background1"/>
          </w:tcPr>
          <w:p w14:paraId="2864445F"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299FBE24" w14:textId="77777777" w:rsidR="00000FA3" w:rsidRPr="00DC7608" w:rsidRDefault="00000FA3" w:rsidP="008624CF">
            <w:pPr>
              <w:spacing w:after="120"/>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b/>
                <w:bCs/>
                <w:color w:val="000000" w:themeColor="text1"/>
                <w:spacing w:val="3"/>
                <w:sz w:val="24"/>
                <w:szCs w:val="24"/>
                <w:shd w:val="clear" w:color="auto" w:fill="FFFFFF"/>
                <w:lang w:val="vi-VN"/>
              </w:rPr>
              <w:t xml:space="preserve">Điều 6. Trình tự, nội dung xác định giá đất </w:t>
            </w:r>
            <w:r w:rsidRPr="00DC7608">
              <w:rPr>
                <w:rFonts w:ascii="Times New Roman" w:hAnsi="Times New Roman" w:cs="Times New Roman"/>
                <w:b/>
                <w:bCs/>
                <w:color w:val="000000" w:themeColor="text1"/>
                <w:spacing w:val="3"/>
                <w:sz w:val="24"/>
                <w:szCs w:val="24"/>
                <w:shd w:val="clear" w:color="auto" w:fill="FFFFFF"/>
                <w:lang w:val="vi-VN"/>
              </w:rPr>
              <w:lastRenderedPageBreak/>
              <w:t>theo phương pháp thặng dư</w:t>
            </w:r>
          </w:p>
        </w:tc>
        <w:tc>
          <w:tcPr>
            <w:tcW w:w="4536" w:type="dxa"/>
            <w:gridSpan w:val="2"/>
            <w:shd w:val="clear" w:color="auto" w:fill="FFFFFF" w:themeFill="background1"/>
          </w:tcPr>
          <w:p w14:paraId="704E2572"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lastRenderedPageBreak/>
              <w:t>3. Ước tính tổng chi phí phát triển của thửa đất, khu đất</w:t>
            </w:r>
          </w:p>
          <w:p w14:paraId="00FF735D"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a) …</w:t>
            </w:r>
          </w:p>
          <w:p w14:paraId="62F96E74"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 xml:space="preserve">Trường hợp thửa đất, khu đất cần định giá thực hiện dự án đầu tư xây dựng kinh </w:t>
            </w:r>
            <w:r w:rsidRPr="00DC7608">
              <w:rPr>
                <w:rFonts w:ascii="Times New Roman" w:hAnsi="Times New Roman" w:cs="Times New Roman"/>
                <w:color w:val="000000" w:themeColor="text1"/>
                <w:spacing w:val="3"/>
                <w:sz w:val="24"/>
                <w:szCs w:val="24"/>
                <w:shd w:val="clear" w:color="auto" w:fill="FFFFFF"/>
                <w:lang w:val="vi-VN"/>
              </w:rPr>
              <w:lastRenderedPageBreak/>
              <w:t>doanh nhà ở để bán hoặc để bán kết hợp cho thuê được chuyển nhượng quyền sử dụng đất dưới hình thức phân lô, bán nền thì không tính chi phí xây dựng nhà ở trong chi phí đầu tư xây dựng;</w:t>
            </w:r>
          </w:p>
          <w:p w14:paraId="160F56C6"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p>
        </w:tc>
        <w:tc>
          <w:tcPr>
            <w:tcW w:w="3969" w:type="dxa"/>
            <w:shd w:val="clear" w:color="auto" w:fill="FFFFFF" w:themeFill="background1"/>
          </w:tcPr>
          <w:p w14:paraId="6580A7D2"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lastRenderedPageBreak/>
              <w:t xml:space="preserve">Quy định hiện tại không rõ ràng, dẫn tới trường hợp một dự án được kinh doanh dưới nhiều hình thức, trong đó có cả chuyển nhượng quyền sử dụng đất dưới hình thức phân lô, bán nền có </w:t>
            </w:r>
            <w:r w:rsidRPr="00DC7608">
              <w:rPr>
                <w:rFonts w:ascii="Times New Roman" w:hAnsi="Times New Roman" w:cs="Times New Roman"/>
                <w:color w:val="000000" w:themeColor="text1"/>
                <w:sz w:val="24"/>
                <w:szCs w:val="24"/>
                <w:shd w:val="clear" w:color="auto" w:fill="FFFFFF"/>
                <w:lang w:val="vi-VN"/>
              </w:rPr>
              <w:lastRenderedPageBreak/>
              <w:t>thể sẽ không được tính chi phí đầu tư xây dựng cho các khu đất không được kinh doanh dưới hình thức chuyển nhượng quyền sử dụng đất dưới hình thức phân lô, bán nền.</w:t>
            </w:r>
          </w:p>
        </w:tc>
        <w:tc>
          <w:tcPr>
            <w:tcW w:w="4678" w:type="dxa"/>
            <w:gridSpan w:val="2"/>
            <w:shd w:val="clear" w:color="auto" w:fill="FFFFFF" w:themeFill="background1"/>
          </w:tcPr>
          <w:p w14:paraId="13B2FE7B"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lastRenderedPageBreak/>
              <w:t>Đề xuất điều chỉnh như sau:</w:t>
            </w:r>
          </w:p>
          <w:p w14:paraId="54D96A55" w14:textId="77777777" w:rsidR="00000FA3" w:rsidRPr="00DC7608" w:rsidRDefault="00000FA3" w:rsidP="008624CF">
            <w:pPr>
              <w:spacing w:after="120"/>
              <w:jc w:val="both"/>
              <w:rPr>
                <w:rFonts w:ascii="Times New Roman" w:hAnsi="Times New Roman" w:cs="Times New Roman"/>
                <w:i/>
                <w:iCs/>
                <w:color w:val="000000" w:themeColor="text1"/>
                <w:spacing w:val="3"/>
                <w:sz w:val="24"/>
                <w:szCs w:val="24"/>
                <w:shd w:val="clear" w:color="auto" w:fill="FFFFFF"/>
                <w:lang w:val="vi-VN"/>
              </w:rPr>
            </w:pPr>
            <w:r w:rsidRPr="00DC7608">
              <w:rPr>
                <w:rFonts w:ascii="Times New Roman" w:hAnsi="Times New Roman" w:cs="Times New Roman"/>
                <w:i/>
                <w:iCs/>
                <w:color w:val="000000" w:themeColor="text1"/>
                <w:spacing w:val="3"/>
                <w:sz w:val="24"/>
                <w:szCs w:val="24"/>
                <w:shd w:val="clear" w:color="auto" w:fill="FFFFFF"/>
                <w:lang w:val="vi-VN"/>
              </w:rPr>
              <w:t xml:space="preserve">“Trường hợp thửa đất, khu đất cần định giá thực hiện dự án đầu tư xây dựng kinh doanh nhà ở để bán hoặc để bán kết hợp cho thuê được chuyển nhượng quyền sử dụng đất </w:t>
            </w:r>
            <w:r w:rsidRPr="00DC7608">
              <w:rPr>
                <w:rFonts w:ascii="Times New Roman" w:hAnsi="Times New Roman" w:cs="Times New Roman"/>
                <w:i/>
                <w:iCs/>
                <w:color w:val="000000" w:themeColor="text1"/>
                <w:spacing w:val="3"/>
                <w:sz w:val="24"/>
                <w:szCs w:val="24"/>
                <w:shd w:val="clear" w:color="auto" w:fill="FFFFFF"/>
                <w:lang w:val="vi-VN"/>
              </w:rPr>
              <w:lastRenderedPageBreak/>
              <w:t xml:space="preserve">dưới hình thức phân lô, bán nền thì không tính chi phí xây dựng nhà ở trong chi phí đầu tư xây dựng. </w:t>
            </w:r>
            <w:r w:rsidRPr="00DC7608">
              <w:rPr>
                <w:rFonts w:ascii="Times New Roman" w:hAnsi="Times New Roman" w:cs="Times New Roman"/>
                <w:b/>
                <w:bCs/>
                <w:i/>
                <w:iCs/>
                <w:color w:val="000000" w:themeColor="text1"/>
                <w:spacing w:val="3"/>
                <w:sz w:val="24"/>
                <w:szCs w:val="24"/>
                <w:shd w:val="clear" w:color="auto" w:fill="FFFFFF"/>
                <w:lang w:val="vi-VN"/>
              </w:rPr>
              <w:t>Các thửa đất, khu đất khác thuộc dự án xác định giá đất nếu không thuộc trường hợp được chuyển nhượng quyền sử dụng đất đưới hình thức phân lô, bán nền thì chi phí đầu tư xây dựng nhà ở trên các thửa đất, khu đất này được tính trong chi phí đầu tư xây dựng;”</w:t>
            </w:r>
          </w:p>
        </w:tc>
      </w:tr>
      <w:tr w:rsidR="00000FA3" w:rsidRPr="00963E2E" w14:paraId="2F792BB1" w14:textId="77777777" w:rsidTr="008624CF">
        <w:trPr>
          <w:gridAfter w:val="1"/>
          <w:wAfter w:w="112" w:type="dxa"/>
          <w:trHeight w:val="264"/>
        </w:trPr>
        <w:tc>
          <w:tcPr>
            <w:tcW w:w="710" w:type="dxa"/>
            <w:shd w:val="clear" w:color="auto" w:fill="FFFFFF" w:themeFill="background1"/>
          </w:tcPr>
          <w:p w14:paraId="77FE98E4"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7D3C6247" w14:textId="77777777" w:rsidR="00000FA3" w:rsidRPr="00DC7608" w:rsidRDefault="00000FA3" w:rsidP="008624CF">
            <w:pPr>
              <w:spacing w:after="120"/>
              <w:rPr>
                <w:rFonts w:ascii="Times New Roman" w:hAnsi="Times New Roman" w:cs="Times New Roman"/>
                <w:color w:val="000000" w:themeColor="text1"/>
                <w:spacing w:val="3"/>
                <w:sz w:val="24"/>
                <w:szCs w:val="24"/>
                <w:shd w:val="clear" w:color="auto" w:fill="FFFFFF"/>
                <w:lang w:val="vi-VN"/>
              </w:rPr>
            </w:pPr>
            <w:bookmarkStart w:id="79" w:name="dieu_6"/>
            <w:r w:rsidRPr="00DC7608">
              <w:rPr>
                <w:rFonts w:ascii="Times New Roman" w:hAnsi="Times New Roman" w:cs="Times New Roman"/>
                <w:b/>
                <w:bCs/>
                <w:color w:val="000000" w:themeColor="text1"/>
                <w:spacing w:val="3"/>
                <w:sz w:val="24"/>
                <w:szCs w:val="24"/>
                <w:shd w:val="clear" w:color="auto" w:fill="FFFFFF"/>
                <w:lang w:val="vi-VN"/>
              </w:rPr>
              <w:t>Điều 6. Trình tự, nội dung xác định giá đất theo phương pháp thặng dư</w:t>
            </w:r>
            <w:bookmarkEnd w:id="79"/>
          </w:p>
        </w:tc>
        <w:tc>
          <w:tcPr>
            <w:tcW w:w="4536" w:type="dxa"/>
            <w:gridSpan w:val="2"/>
            <w:shd w:val="clear" w:color="auto" w:fill="FFFFFF" w:themeFill="background1"/>
          </w:tcPr>
          <w:p w14:paraId="10933CF3"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3. Ước tính tổng chi phí phát triển của thửa đất, khu đất</w:t>
            </w:r>
          </w:p>
          <w:p w14:paraId="7B95F331"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a) Các chi phí đầu tư xây dựng để xác định giá đất trong Nghị định này bao gồm:…</w:t>
            </w:r>
          </w:p>
          <w:p w14:paraId="429F927D"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b) Chi phí kinh doanh bao gồm: chi phí tiếp thị, quảng cáo, bán hàng, chi phí quản lý vận hành được tính bằng tỷ lệ % trên doanh thu phù hợp với tính chất, quy mô dự án và tình hình thực tế tại địa phương;</w:t>
            </w:r>
          </w:p>
          <w:p w14:paraId="7EC3B0A1"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c) Chi phí lãi vay, lợi nhuận của nhà đầu tư có tính đến vốn chủ sở hữu, rủi ro trong kinh doanh được tính bằng tỷ lệ % nhân với tổng của chi phí quy định tại điểm a, điểm b khoản này và giá trị quyền sử dụng đất của thửa đất, khu đất cần định giá theo quy định tại khoản 6 Điều này;</w:t>
            </w:r>
          </w:p>
          <w:p w14:paraId="345C0DEB"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 xml:space="preserve">d) Tổng chi phí phát triển của thửa đất, khu đất quy định tại khoản này không bao gồm kinh phí bồi thường, hỗ trợ, tái định cư theo phương án đã được cấp có thẩm quyền phê duyệt. Việc hoàn trả kinh phí bồi </w:t>
            </w:r>
            <w:r w:rsidRPr="00DC7608">
              <w:rPr>
                <w:rFonts w:ascii="Times New Roman" w:hAnsi="Times New Roman" w:cs="Times New Roman"/>
                <w:color w:val="000000" w:themeColor="text1"/>
                <w:spacing w:val="3"/>
                <w:sz w:val="24"/>
                <w:szCs w:val="24"/>
                <w:shd w:val="clear" w:color="auto" w:fill="FFFFFF"/>
                <w:lang w:val="vi-VN"/>
              </w:rPr>
              <w:lastRenderedPageBreak/>
              <w:t>thường, hỗ trợ, tái định cư mà nhà đầu tư đã tự nguyện ứng trước thực hiện theo quy định tại </w:t>
            </w:r>
            <w:bookmarkStart w:id="80" w:name="dc_22"/>
            <w:r w:rsidRPr="00DC7608">
              <w:rPr>
                <w:rFonts w:ascii="Times New Roman" w:hAnsi="Times New Roman" w:cs="Times New Roman"/>
                <w:color w:val="000000" w:themeColor="text1"/>
                <w:spacing w:val="3"/>
                <w:sz w:val="24"/>
                <w:szCs w:val="24"/>
                <w:shd w:val="clear" w:color="auto" w:fill="FFFFFF"/>
                <w:lang w:val="vi-VN"/>
              </w:rPr>
              <w:t>khoản 2 Điều 94 Luật Đất đai</w:t>
            </w:r>
            <w:bookmarkEnd w:id="80"/>
            <w:r w:rsidRPr="00DC7608">
              <w:rPr>
                <w:rFonts w:ascii="Times New Roman" w:hAnsi="Times New Roman" w:cs="Times New Roman"/>
                <w:color w:val="000000" w:themeColor="text1"/>
                <w:spacing w:val="3"/>
                <w:sz w:val="24"/>
                <w:szCs w:val="24"/>
                <w:shd w:val="clear" w:color="auto" w:fill="FFFFFF"/>
                <w:lang w:val="vi-VN"/>
              </w:rPr>
              <w:t>;</w:t>
            </w:r>
          </w:p>
          <w:p w14:paraId="4A8ECCE8"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w:t>
            </w:r>
          </w:p>
          <w:p w14:paraId="6357C6A2" w14:textId="77777777" w:rsidR="00000FA3" w:rsidRPr="00DC7608" w:rsidRDefault="00000FA3" w:rsidP="008624CF">
            <w:pPr>
              <w:spacing w:after="120"/>
              <w:jc w:val="both"/>
              <w:rPr>
                <w:rFonts w:ascii="Times New Roman" w:hAnsi="Times New Roman" w:cs="Times New Roman"/>
                <w:b/>
                <w:bCs/>
                <w:color w:val="000000" w:themeColor="text1"/>
                <w:spacing w:val="3"/>
                <w:sz w:val="24"/>
                <w:szCs w:val="24"/>
                <w:shd w:val="clear" w:color="auto" w:fill="FFFFFF"/>
                <w:lang w:val="vi-VN"/>
              </w:rPr>
            </w:pPr>
          </w:p>
        </w:tc>
        <w:tc>
          <w:tcPr>
            <w:tcW w:w="3969" w:type="dxa"/>
            <w:shd w:val="clear" w:color="auto" w:fill="FFFFFF" w:themeFill="background1"/>
          </w:tcPr>
          <w:p w14:paraId="396C1356"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lastRenderedPageBreak/>
              <w:t>Quy định về Tổng chi phí phát triển thửa đất khi xác định giá đất theo phương pháp thặng dư hiện chưa tính đúng, tính đủ các khoản chi phí thực tế mà các chủ đầu tư phải bỏ ra khi đầu tư phát triển các dự án, khu đất.</w:t>
            </w:r>
          </w:p>
          <w:p w14:paraId="022EA5F5"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p>
          <w:p w14:paraId="52A16811"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t>Ví dụ:</w:t>
            </w:r>
          </w:p>
          <w:p w14:paraId="152239A2"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t>- Thuế sử dụng đất phi nông nghiệp, chi phí phát triển đất trồng lúa, chi phí phát triển quỹ đất xây dựng nhà ở xã hội trong trường hợp nộp bằng tiền, số tiền còn lại của khoản ứng trước kinh phí bồi thường, hỗ trợ, tái định cư theo phương án bồi thường, hỗ trợ, tái định cư đã được cơ quan có thẩm quyền phê duyệt sau khi trừ đi tiền sử dụng đất, tiền thuê đất phải nộp;</w:t>
            </w:r>
          </w:p>
          <w:p w14:paraId="5D09C415"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t>- Chi phí chi phí đầu tư phát triển thương hiệu;</w:t>
            </w:r>
          </w:p>
          <w:p w14:paraId="5AB4375D"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t xml:space="preserve">- Chi phí đầu tư công trình hạ tầng, </w:t>
            </w:r>
            <w:r w:rsidRPr="00DC7608">
              <w:rPr>
                <w:rFonts w:ascii="Times New Roman" w:hAnsi="Times New Roman" w:cs="Times New Roman"/>
                <w:color w:val="000000" w:themeColor="text1"/>
                <w:sz w:val="24"/>
                <w:szCs w:val="24"/>
                <w:shd w:val="clear" w:color="auto" w:fill="FFFFFF"/>
                <w:lang w:val="vi-VN"/>
              </w:rPr>
              <w:lastRenderedPageBreak/>
              <w:t>tiện ích để tạo môi trường sống;</w:t>
            </w:r>
          </w:p>
          <w:p w14:paraId="4EBCCD8A"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t>- Chi phí về “hạ tầng dịch vụ mềm”</w:t>
            </w:r>
          </w:p>
          <w:p w14:paraId="3C261068"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t>- Chi phí để thúc đẩy việc kinh doanh, hỗ trợ khách hang</w:t>
            </w:r>
          </w:p>
          <w:p w14:paraId="1B50477E"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t>- Chi phí bán hàng, marketing chưa được tính sát với thực tế, thị trường.</w:t>
            </w:r>
          </w:p>
          <w:p w14:paraId="71D35ADA"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t>- Tỷ lệ bán hàng, tỷ lệ lấp đầy và thời gian bán hàng: đây là vấn đề tồn tại trong việc xác định giá đất, theo đó việc xác định tỷ lện bán hàng, tỷ lệ lấp đầy và thời điểm bán hàng tại thời điểm tính giá đất chỉ mang tính chất dự kiến do dự án chưa đi vào hoạt động. Do vậy, tỷ lệ này chỉ mang tính tương đối và cần phải có cơ sở dữ liệu tại khu vực dự án và căn cứ vào tiến độ nêu trong hồ sơ mời thầu hoặc chấp thuận dự án để xác định vấn đề này.</w:t>
            </w:r>
          </w:p>
        </w:tc>
        <w:tc>
          <w:tcPr>
            <w:tcW w:w="4678" w:type="dxa"/>
            <w:gridSpan w:val="2"/>
            <w:shd w:val="clear" w:color="auto" w:fill="FFFFFF" w:themeFill="background1"/>
          </w:tcPr>
          <w:p w14:paraId="5451523B"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lastRenderedPageBreak/>
              <w:t>Đề xuất sửa đổi, bổ sung điểm b, c1, c2 và c3 như sau:</w:t>
            </w:r>
          </w:p>
          <w:p w14:paraId="4ECC9725" w14:textId="77777777" w:rsidR="00000FA3" w:rsidRPr="00DC7608" w:rsidRDefault="00000FA3" w:rsidP="008624CF">
            <w:pPr>
              <w:spacing w:after="120"/>
              <w:jc w:val="both"/>
              <w:rPr>
                <w:rFonts w:ascii="Times New Roman" w:hAnsi="Times New Roman" w:cs="Times New Roman"/>
                <w:b/>
                <w:bCs/>
                <w:i/>
                <w:color w:val="000000" w:themeColor="text1"/>
                <w:sz w:val="24"/>
                <w:szCs w:val="24"/>
                <w:lang w:val="vi-VN"/>
              </w:rPr>
            </w:pPr>
            <w:r w:rsidRPr="00DC7608">
              <w:rPr>
                <w:rFonts w:ascii="Times New Roman" w:hAnsi="Times New Roman" w:cs="Times New Roman"/>
                <w:i/>
                <w:color w:val="000000" w:themeColor="text1"/>
                <w:sz w:val="24"/>
                <w:szCs w:val="24"/>
                <w:lang w:val="vi-VN"/>
              </w:rPr>
              <w:t xml:space="preserve">b) Chi phí kinh doanh bao gồm: chi phí tiếp thị, quảng cáo, bán hàng, </w:t>
            </w:r>
            <w:r w:rsidRPr="00DC7608">
              <w:rPr>
                <w:rFonts w:ascii="Times New Roman" w:hAnsi="Times New Roman" w:cs="Times New Roman"/>
                <w:b/>
                <w:bCs/>
                <w:i/>
                <w:color w:val="000000" w:themeColor="text1"/>
                <w:sz w:val="24"/>
                <w:szCs w:val="24"/>
                <w:lang w:val="vi-VN"/>
              </w:rPr>
              <w:t>chính sách hỗ trợ bán hàng,</w:t>
            </w:r>
            <w:r w:rsidRPr="00DC7608">
              <w:rPr>
                <w:rFonts w:ascii="Times New Roman" w:hAnsi="Times New Roman" w:cs="Times New Roman"/>
                <w:i/>
                <w:color w:val="000000" w:themeColor="text1"/>
                <w:sz w:val="24"/>
                <w:szCs w:val="24"/>
                <w:lang w:val="vi-VN"/>
              </w:rPr>
              <w:t xml:space="preserve"> chi phí quản lý vận hành được tính bằng tỷ lệ % trên doanh thu phù hợp với tính chất, quy mô dự án và tình hình thực tế tại địa phương;</w:t>
            </w:r>
            <w:r w:rsidRPr="00DC7608">
              <w:rPr>
                <w:rFonts w:ascii="Times New Roman" w:hAnsi="Times New Roman" w:cs="Times New Roman"/>
                <w:b/>
                <w:bCs/>
                <w:i/>
                <w:color w:val="000000" w:themeColor="text1"/>
                <w:sz w:val="24"/>
                <w:szCs w:val="24"/>
                <w:lang w:val="vi-VN"/>
              </w:rPr>
              <w:t xml:space="preserve"> </w:t>
            </w:r>
          </w:p>
          <w:p w14:paraId="19CF4DFF"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p>
          <w:p w14:paraId="40EFE429" w14:textId="77777777" w:rsidR="00000FA3" w:rsidRPr="00DC7608" w:rsidRDefault="00000FA3" w:rsidP="008624CF">
            <w:pPr>
              <w:spacing w:after="120"/>
              <w:jc w:val="both"/>
              <w:rPr>
                <w:rFonts w:ascii="Times New Roman" w:hAnsi="Times New Roman" w:cs="Times New Roman"/>
                <w:b/>
                <w:bCs/>
                <w:i/>
                <w:iCs/>
                <w:color w:val="000000" w:themeColor="text1"/>
                <w:spacing w:val="3"/>
                <w:sz w:val="24"/>
                <w:szCs w:val="24"/>
                <w:shd w:val="clear" w:color="auto" w:fill="FFFFFF"/>
                <w:lang w:val="vi-VN"/>
              </w:rPr>
            </w:pPr>
            <w:r w:rsidRPr="00DC7608">
              <w:rPr>
                <w:rFonts w:ascii="Times New Roman" w:hAnsi="Times New Roman" w:cs="Times New Roman"/>
                <w:b/>
                <w:bCs/>
                <w:i/>
                <w:iCs/>
                <w:color w:val="000000" w:themeColor="text1"/>
                <w:spacing w:val="3"/>
                <w:sz w:val="24"/>
                <w:szCs w:val="24"/>
                <w:shd w:val="clear" w:color="auto" w:fill="FFFFFF"/>
                <w:lang w:val="vi-VN"/>
              </w:rPr>
              <w:t>“c1) Thuế sử dụng đất phi nông nghiệp, chi phí phát triển đất trồng lúa, chi phí trồng rừng thay thế, chi phí phát triển quỹ đất xây dựng nhà ở xã hội trong trường hợp nộp bằng tiền, số tiền còn lại của khoản ứng trước kinh phí bồi thường, hỗ trợ, tái định cư theo phương án bồi thường, hỗ trợ, tái định cư đã được cơ quan có thẩm quyền phê duyệt sau khi trừ đi tiền sử dụng đất, tiền thuê đất phải nộp;</w:t>
            </w:r>
          </w:p>
          <w:p w14:paraId="4E10DF65" w14:textId="77777777" w:rsidR="00000FA3" w:rsidRPr="00DC7608" w:rsidRDefault="00000FA3" w:rsidP="008624CF">
            <w:pPr>
              <w:spacing w:after="120"/>
              <w:jc w:val="both"/>
              <w:rPr>
                <w:rFonts w:ascii="Times New Roman" w:hAnsi="Times New Roman" w:cs="Times New Roman"/>
                <w:i/>
                <w:iCs/>
                <w:color w:val="000000" w:themeColor="text1"/>
                <w:spacing w:val="3"/>
                <w:sz w:val="24"/>
                <w:szCs w:val="24"/>
                <w:shd w:val="clear" w:color="auto" w:fill="FFFFFF"/>
                <w:lang w:val="vi-VN"/>
              </w:rPr>
            </w:pPr>
          </w:p>
          <w:p w14:paraId="7857121C" w14:textId="77777777" w:rsidR="00000FA3" w:rsidRPr="00DC7608" w:rsidRDefault="00000FA3" w:rsidP="008624CF">
            <w:pPr>
              <w:spacing w:after="120"/>
              <w:jc w:val="both"/>
              <w:rPr>
                <w:rFonts w:ascii="Times New Roman" w:hAnsi="Times New Roman" w:cs="Times New Roman"/>
                <w:b/>
                <w:bCs/>
                <w:i/>
                <w:iCs/>
                <w:color w:val="000000" w:themeColor="text1"/>
                <w:spacing w:val="3"/>
                <w:sz w:val="24"/>
                <w:szCs w:val="24"/>
                <w:shd w:val="clear" w:color="auto" w:fill="FFFFFF"/>
                <w:lang w:val="vi-VN"/>
              </w:rPr>
            </w:pPr>
            <w:r w:rsidRPr="00DC7608">
              <w:rPr>
                <w:rFonts w:ascii="Times New Roman" w:hAnsi="Times New Roman" w:cs="Times New Roman"/>
                <w:b/>
                <w:bCs/>
                <w:i/>
                <w:iCs/>
                <w:color w:val="000000" w:themeColor="text1"/>
                <w:spacing w:val="3"/>
                <w:sz w:val="24"/>
                <w:szCs w:val="24"/>
                <w:shd w:val="clear" w:color="auto" w:fill="FFFFFF"/>
                <w:lang w:val="vi-VN"/>
              </w:rPr>
              <w:t xml:space="preserve">c2) Các chi phí khác để phát triển thửa đất, </w:t>
            </w:r>
            <w:r w:rsidRPr="00DC7608">
              <w:rPr>
                <w:rFonts w:ascii="Times New Roman" w:hAnsi="Times New Roman" w:cs="Times New Roman"/>
                <w:b/>
                <w:bCs/>
                <w:i/>
                <w:iCs/>
                <w:color w:val="000000" w:themeColor="text1"/>
                <w:spacing w:val="3"/>
                <w:sz w:val="24"/>
                <w:szCs w:val="24"/>
                <w:shd w:val="clear" w:color="auto" w:fill="FFFFFF"/>
                <w:lang w:val="vi-VN"/>
              </w:rPr>
              <w:lastRenderedPageBreak/>
              <w:t>khu đất bao gồm: chi phí đầu tư phát triển thương hiệu; chi phí đầu tư công trình hạ tầng, tiện ích để tạo môi trường sống; chi phí phụ trợ để giữ gìn giá trị thửa đất, khu đất gồm cung cấp dịch vụ vệ sinh, an ninh, bảo trì, bảo dưỡng,…; chi phí thúc đẩy việc kinh doanh, hỗ trợ khách hàng;</w:t>
            </w:r>
          </w:p>
          <w:p w14:paraId="3F5EB601" w14:textId="77777777" w:rsidR="00000FA3" w:rsidRPr="00DC7608" w:rsidRDefault="00000FA3" w:rsidP="008624CF">
            <w:pPr>
              <w:spacing w:after="120"/>
              <w:jc w:val="both"/>
              <w:rPr>
                <w:rFonts w:ascii="Times New Roman" w:hAnsi="Times New Roman" w:cs="Times New Roman"/>
                <w:b/>
                <w:bCs/>
                <w:i/>
                <w:iCs/>
                <w:color w:val="000000" w:themeColor="text1"/>
                <w:spacing w:val="3"/>
                <w:sz w:val="24"/>
                <w:szCs w:val="24"/>
                <w:shd w:val="clear" w:color="auto" w:fill="FFFFFF"/>
                <w:lang w:val="vi-VN"/>
              </w:rPr>
            </w:pPr>
            <w:r w:rsidRPr="00DC7608">
              <w:rPr>
                <w:rFonts w:ascii="Times New Roman" w:hAnsi="Times New Roman" w:cs="Times New Roman"/>
                <w:b/>
                <w:i/>
                <w:iCs/>
                <w:color w:val="000000" w:themeColor="text1"/>
                <w:sz w:val="24"/>
                <w:szCs w:val="24"/>
                <w:lang w:val="vi-VN"/>
              </w:rPr>
              <w:t>c3) Tỷ lệ bán hàng, tỷ lệ lấp đầy và thời gian bán hàng”</w:t>
            </w:r>
          </w:p>
        </w:tc>
      </w:tr>
      <w:tr w:rsidR="00000FA3" w:rsidRPr="00963E2E" w14:paraId="49AAB27A" w14:textId="77777777" w:rsidTr="008624CF">
        <w:trPr>
          <w:gridAfter w:val="1"/>
          <w:wAfter w:w="112" w:type="dxa"/>
          <w:trHeight w:val="264"/>
        </w:trPr>
        <w:tc>
          <w:tcPr>
            <w:tcW w:w="710" w:type="dxa"/>
            <w:shd w:val="clear" w:color="auto" w:fill="FFFFFF" w:themeFill="background1"/>
          </w:tcPr>
          <w:p w14:paraId="568DEB48"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1D881C06" w14:textId="77777777" w:rsidR="00000FA3" w:rsidRPr="00DC7608" w:rsidRDefault="00000FA3" w:rsidP="008624CF">
            <w:pPr>
              <w:spacing w:after="120"/>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b/>
                <w:sz w:val="24"/>
                <w:szCs w:val="24"/>
                <w:lang w:val="vi-VN"/>
              </w:rPr>
              <w:t>Đoạn cuối, Điểm c) Khoản 3 Điều 6</w:t>
            </w:r>
          </w:p>
        </w:tc>
        <w:tc>
          <w:tcPr>
            <w:tcW w:w="4536" w:type="dxa"/>
            <w:gridSpan w:val="2"/>
            <w:shd w:val="clear" w:color="auto" w:fill="FFFFFF" w:themeFill="background1"/>
          </w:tcPr>
          <w:p w14:paraId="09A7D71E"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sz w:val="24"/>
                <w:szCs w:val="24"/>
                <w:lang w:val="vi-VN"/>
              </w:rPr>
              <w:t>“</w:t>
            </w:r>
            <w:r w:rsidRPr="00DC7608">
              <w:rPr>
                <w:rFonts w:ascii="Times New Roman" w:hAnsi="Times New Roman" w:cs="Times New Roman"/>
                <w:i/>
                <w:color w:val="000000"/>
                <w:sz w:val="24"/>
                <w:szCs w:val="24"/>
                <w:shd w:val="clear" w:color="auto" w:fill="FFFFFF"/>
                <w:lang w:val="vi-VN"/>
              </w:rPr>
              <w:t>Trường hợp thửa đất, khu đất cần định giá thực hiện dự án đầu tư xây dựng kinh doanh nhà ở để bán hoặc để bán kết hợp cho thuê được chuyển nhượng quyền sử dụng đất dưới hình thức phân lô, bán nền thì không tính chi phí xây dựng nhà ở trong chi phí đầu tư xây dựng”</w:t>
            </w:r>
            <w:r w:rsidRPr="00DC7608">
              <w:rPr>
                <w:rFonts w:ascii="Times New Roman" w:hAnsi="Times New Roman" w:cs="Times New Roman"/>
                <w:color w:val="000000"/>
                <w:sz w:val="24"/>
                <w:szCs w:val="24"/>
                <w:shd w:val="clear" w:color="auto" w:fill="FFFFFF"/>
                <w:lang w:val="vi-VN"/>
              </w:rPr>
              <w:t>;</w:t>
            </w:r>
          </w:p>
        </w:tc>
        <w:tc>
          <w:tcPr>
            <w:tcW w:w="3969" w:type="dxa"/>
            <w:shd w:val="clear" w:color="auto" w:fill="FFFFFF" w:themeFill="background1"/>
          </w:tcPr>
          <w:p w14:paraId="06F45193" w14:textId="77777777" w:rsidR="00000FA3" w:rsidRPr="00DC7608" w:rsidRDefault="00000FA3" w:rsidP="008624CF">
            <w:pPr>
              <w:spacing w:after="120"/>
              <w:jc w:val="both"/>
              <w:rPr>
                <w:rFonts w:ascii="Times New Roman" w:hAnsi="Times New Roman" w:cs="Times New Roman"/>
                <w:b/>
                <w:sz w:val="24"/>
                <w:szCs w:val="24"/>
                <w:lang w:val="vi-VN"/>
              </w:rPr>
            </w:pPr>
            <w:r w:rsidRPr="00DC7608">
              <w:rPr>
                <w:rFonts w:ascii="Times New Roman" w:hAnsi="Times New Roman" w:cs="Times New Roman"/>
                <w:b/>
                <w:sz w:val="24"/>
                <w:szCs w:val="24"/>
                <w:lang w:val="vi-VN"/>
              </w:rPr>
              <w:t>Đánh giá:</w:t>
            </w:r>
          </w:p>
          <w:p w14:paraId="65EA264D" w14:textId="77777777" w:rsidR="00000FA3" w:rsidRPr="00DC7608" w:rsidRDefault="00000FA3" w:rsidP="008624CF">
            <w:pPr>
              <w:pStyle w:val="ListParagraph"/>
              <w:spacing w:after="120"/>
              <w:ind w:left="0"/>
              <w:jc w:val="both"/>
              <w:rPr>
                <w:rFonts w:ascii="Times New Roman" w:hAnsi="Times New Roman" w:cs="Times New Roman"/>
                <w:color w:val="000000"/>
                <w:sz w:val="24"/>
                <w:szCs w:val="24"/>
                <w:shd w:val="clear" w:color="auto" w:fill="FFFFFF"/>
                <w:lang w:val="vi-VN"/>
              </w:rPr>
            </w:pPr>
            <w:r w:rsidRPr="00DC7608">
              <w:rPr>
                <w:rFonts w:ascii="Times New Roman" w:hAnsi="Times New Roman" w:cs="Times New Roman"/>
                <w:sz w:val="24"/>
                <w:szCs w:val="24"/>
                <w:lang w:val="vi-VN"/>
              </w:rPr>
              <w:t xml:space="preserve">Mặc dù, với quy định hiện tại thì có thể hiểu chỉ các dự án, lô đất được </w:t>
            </w:r>
            <w:r w:rsidRPr="00DC7608">
              <w:rPr>
                <w:rFonts w:ascii="Times New Roman" w:hAnsi="Times New Roman" w:cs="Times New Roman"/>
                <w:color w:val="000000"/>
                <w:sz w:val="24"/>
                <w:szCs w:val="24"/>
                <w:shd w:val="clear" w:color="auto" w:fill="FFFFFF"/>
                <w:lang w:val="vi-VN"/>
              </w:rPr>
              <w:t xml:space="preserve">chuyển nhượng quyền sử dụng đất dưới hình thức phân lô, bán nền thì không tính chi phí xây dựng nhà ở trong chi phí đầu tư xây dựng. </w:t>
            </w:r>
          </w:p>
          <w:p w14:paraId="62CC5720" w14:textId="77777777" w:rsidR="00000FA3" w:rsidRPr="00DC7608" w:rsidRDefault="00000FA3" w:rsidP="008624CF">
            <w:pPr>
              <w:pStyle w:val="ListParagraph"/>
              <w:spacing w:after="120"/>
              <w:ind w:left="0"/>
              <w:jc w:val="both"/>
              <w:rPr>
                <w:rFonts w:ascii="Times New Roman" w:hAnsi="Times New Roman" w:cs="Times New Roman"/>
                <w:color w:val="000000"/>
                <w:sz w:val="24"/>
                <w:szCs w:val="24"/>
                <w:shd w:val="clear" w:color="auto" w:fill="FFFFFF"/>
                <w:lang w:val="vi-VN"/>
              </w:rPr>
            </w:pPr>
            <w:r w:rsidRPr="00DC7608">
              <w:rPr>
                <w:rFonts w:ascii="Times New Roman" w:hAnsi="Times New Roman" w:cs="Times New Roman"/>
                <w:color w:val="000000"/>
                <w:sz w:val="24"/>
                <w:szCs w:val="24"/>
                <w:shd w:val="clear" w:color="auto" w:fill="FFFFFF"/>
                <w:lang w:val="vi-VN"/>
              </w:rPr>
              <w:t xml:space="preserve">Tuy nhiên, trên thực tế khi xác định giá đất, các cơ quan thẩm định giá hiện không tính chi phí đầu tư xây dựng nhà ở của toàn dự án vào chi phí đầu tư phát triển của dự án nếu trong </w:t>
            </w:r>
            <w:r w:rsidRPr="00DC7608">
              <w:rPr>
                <w:rFonts w:ascii="Times New Roman" w:hAnsi="Times New Roman" w:cs="Times New Roman"/>
                <w:color w:val="000000"/>
                <w:sz w:val="24"/>
                <w:szCs w:val="24"/>
                <w:shd w:val="clear" w:color="auto" w:fill="FFFFFF"/>
                <w:lang w:val="vi-VN"/>
              </w:rPr>
              <w:lastRenderedPageBreak/>
              <w:t>khu vực dự án có một lô đất (thậm chí chỉ 01 thửa đất được bán theo hình thức chuyển nhượng quyền sử dụng đất dưới hình thức phân lô bán nền) điều này dẫn đến các chi phí đầu tư phát triển của Dự án cần xác định giá không được tính đúng, tính đủ (chi phí xây dựng của các thửa đất/lô đất mà chủ đầu tư xây dựng nhà để bán không được tính vào chi phí phát triển).</w:t>
            </w:r>
          </w:p>
          <w:p w14:paraId="543749D4" w14:textId="77777777" w:rsidR="00000FA3" w:rsidRPr="00DC7608" w:rsidRDefault="00000FA3" w:rsidP="008624CF">
            <w:pPr>
              <w:pStyle w:val="ListParagraph"/>
              <w:spacing w:after="120"/>
              <w:ind w:left="0"/>
              <w:jc w:val="both"/>
              <w:rPr>
                <w:rFonts w:ascii="Times New Roman" w:hAnsi="Times New Roman" w:cs="Times New Roman"/>
                <w:sz w:val="24"/>
                <w:szCs w:val="24"/>
                <w:lang w:val="vi-VN"/>
              </w:rPr>
            </w:pPr>
            <w:r w:rsidRPr="00DC7608">
              <w:rPr>
                <w:rFonts w:ascii="Times New Roman" w:hAnsi="Times New Roman" w:cs="Times New Roman"/>
                <w:color w:val="000000"/>
                <w:sz w:val="24"/>
                <w:szCs w:val="24"/>
                <w:shd w:val="clear" w:color="auto" w:fill="FFFFFF"/>
                <w:lang w:val="vi-VN"/>
              </w:rPr>
              <w:t>Do đó, đề xuất điều chỉnh lại quy định này để làm rõ việc được tính chi phí đầu tư xây dựng đối với thửa đất/lô đất thuộc dự án mà chủ đầu tư thực hiện xây dựng nhà ở, công trình để bán.</w:t>
            </w:r>
          </w:p>
          <w:p w14:paraId="681836BC"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p>
        </w:tc>
        <w:tc>
          <w:tcPr>
            <w:tcW w:w="4678" w:type="dxa"/>
            <w:gridSpan w:val="2"/>
            <w:shd w:val="clear" w:color="auto" w:fill="FFFFFF" w:themeFill="background1"/>
          </w:tcPr>
          <w:p w14:paraId="03F8B9A5" w14:textId="77777777" w:rsidR="00000FA3" w:rsidRPr="00DC7608" w:rsidRDefault="00000FA3" w:rsidP="008624CF">
            <w:pPr>
              <w:spacing w:after="120"/>
              <w:jc w:val="both"/>
              <w:rPr>
                <w:rFonts w:ascii="Times New Roman" w:hAnsi="Times New Roman" w:cs="Times New Roman"/>
                <w:b/>
                <w:sz w:val="24"/>
                <w:szCs w:val="24"/>
                <w:lang w:val="vi-VN"/>
              </w:rPr>
            </w:pPr>
            <w:r w:rsidRPr="00DC7608">
              <w:rPr>
                <w:rFonts w:ascii="Times New Roman" w:hAnsi="Times New Roman" w:cs="Times New Roman"/>
                <w:b/>
                <w:sz w:val="24"/>
                <w:szCs w:val="24"/>
                <w:lang w:val="vi-VN"/>
              </w:rPr>
              <w:lastRenderedPageBreak/>
              <w:t>Đề xuất:</w:t>
            </w:r>
          </w:p>
          <w:p w14:paraId="77F69F44" w14:textId="77777777" w:rsidR="00000FA3" w:rsidRPr="00DC7608" w:rsidRDefault="00000FA3" w:rsidP="008624CF">
            <w:pPr>
              <w:pStyle w:val="ListParagraph"/>
              <w:spacing w:after="120"/>
              <w:ind w:left="0"/>
              <w:jc w:val="both"/>
              <w:rPr>
                <w:rFonts w:ascii="Times New Roman" w:hAnsi="Times New Roman" w:cs="Times New Roman"/>
                <w:b/>
                <w:sz w:val="24"/>
                <w:szCs w:val="24"/>
                <w:lang w:val="vi-VN"/>
              </w:rPr>
            </w:pPr>
            <w:r w:rsidRPr="00DC7608">
              <w:rPr>
                <w:rFonts w:ascii="Times New Roman" w:hAnsi="Times New Roman" w:cs="Times New Roman"/>
                <w:b/>
                <w:sz w:val="24"/>
                <w:szCs w:val="24"/>
                <w:lang w:val="vi-VN"/>
              </w:rPr>
              <w:t>Sửa đổi quy định trên như sau:</w:t>
            </w:r>
          </w:p>
          <w:p w14:paraId="4B48F9F9"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sz w:val="24"/>
                <w:szCs w:val="24"/>
                <w:lang w:val="vi-VN"/>
              </w:rPr>
              <w:t>“</w:t>
            </w:r>
            <w:r w:rsidRPr="00DC7608">
              <w:rPr>
                <w:rFonts w:ascii="Times New Roman" w:hAnsi="Times New Roman" w:cs="Times New Roman"/>
                <w:i/>
                <w:color w:val="000000"/>
                <w:sz w:val="24"/>
                <w:szCs w:val="24"/>
                <w:shd w:val="clear" w:color="auto" w:fill="FFFFFF"/>
                <w:lang w:val="vi-VN"/>
              </w:rPr>
              <w:t xml:space="preserve">Trường hợp thửa đất, khu đất cần định giá thực hiện dự án đầu tư xây dựng kinh doanh nhà ở để bán hoặc để bán kết hợp cho thuê được chuyển nhượng quyền sử dụng đất dưới hình thức phân lô, bán nền thì không tính chi phí xây dựng nhà ở trong chi phí đầu tư xây dựng. </w:t>
            </w:r>
            <w:r w:rsidRPr="00DC7608">
              <w:rPr>
                <w:rFonts w:ascii="Times New Roman" w:hAnsi="Times New Roman" w:cs="Times New Roman"/>
                <w:i/>
                <w:color w:val="FF0000"/>
                <w:sz w:val="24"/>
                <w:szCs w:val="24"/>
                <w:shd w:val="clear" w:color="auto" w:fill="FFFFFF"/>
                <w:lang w:val="vi-VN"/>
              </w:rPr>
              <w:t xml:space="preserve">Các thửa đất, khu đất khác thuộc dự án cần định giá nếu không thuộc trường hợp được chuyển nhượng quyền sử dụng đất dưới </w:t>
            </w:r>
            <w:r w:rsidRPr="00DC7608">
              <w:rPr>
                <w:rFonts w:ascii="Times New Roman" w:hAnsi="Times New Roman" w:cs="Times New Roman"/>
                <w:i/>
                <w:color w:val="FF0000"/>
                <w:sz w:val="24"/>
                <w:szCs w:val="24"/>
                <w:shd w:val="clear" w:color="auto" w:fill="FFFFFF"/>
                <w:lang w:val="vi-VN"/>
              </w:rPr>
              <w:lastRenderedPageBreak/>
              <w:t>hình thức phân lô, bán nền thì chi phí đầu tư xây dựng, nhà ở, công trình trên các lô đất này được tính vào tổng chi phí đầu tư phát triển của dự án”</w:t>
            </w:r>
            <w:r w:rsidRPr="00DC7608">
              <w:rPr>
                <w:rFonts w:ascii="Times New Roman" w:hAnsi="Times New Roman" w:cs="Times New Roman"/>
                <w:color w:val="FF0000"/>
                <w:sz w:val="24"/>
                <w:szCs w:val="24"/>
                <w:shd w:val="clear" w:color="auto" w:fill="FFFFFF"/>
                <w:lang w:val="vi-VN"/>
              </w:rPr>
              <w:t>;</w:t>
            </w:r>
          </w:p>
        </w:tc>
      </w:tr>
      <w:tr w:rsidR="00000FA3" w:rsidRPr="00963E2E" w14:paraId="182DDE59" w14:textId="77777777" w:rsidTr="008624CF">
        <w:trPr>
          <w:gridAfter w:val="1"/>
          <w:wAfter w:w="112" w:type="dxa"/>
          <w:trHeight w:val="264"/>
        </w:trPr>
        <w:tc>
          <w:tcPr>
            <w:tcW w:w="710" w:type="dxa"/>
            <w:shd w:val="clear" w:color="auto" w:fill="FFFFFF" w:themeFill="background1"/>
          </w:tcPr>
          <w:p w14:paraId="348DD72D"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40849F8E" w14:textId="77777777" w:rsidR="00000FA3" w:rsidRPr="00DC7608" w:rsidRDefault="00000FA3" w:rsidP="008624CF">
            <w:pPr>
              <w:spacing w:after="120"/>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b/>
                <w:bCs/>
                <w:color w:val="000000" w:themeColor="text1"/>
                <w:spacing w:val="3"/>
                <w:sz w:val="24"/>
                <w:szCs w:val="24"/>
                <w:shd w:val="clear" w:color="auto" w:fill="FFFFFF"/>
                <w:lang w:val="vi-VN"/>
              </w:rPr>
              <w:t>Điều 6. Trình tự, nội dung xác định giá đất theo phương pháp thặng dư</w:t>
            </w:r>
          </w:p>
        </w:tc>
        <w:tc>
          <w:tcPr>
            <w:tcW w:w="4536" w:type="dxa"/>
            <w:gridSpan w:val="2"/>
            <w:shd w:val="clear" w:color="auto" w:fill="FFFFFF" w:themeFill="background1"/>
          </w:tcPr>
          <w:p w14:paraId="3AE9EBFE"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3. Ước tính tổng chi phí phát triển của thửa đất, khu đất</w:t>
            </w:r>
          </w:p>
          <w:p w14:paraId="3B0F4E35"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bookmarkStart w:id="81" w:name="diem_dd_3_6"/>
            <w:r w:rsidRPr="00DC7608">
              <w:rPr>
                <w:rFonts w:ascii="Times New Roman" w:hAnsi="Times New Roman" w:cs="Times New Roman"/>
                <w:color w:val="000000" w:themeColor="text1"/>
                <w:spacing w:val="3"/>
                <w:sz w:val="24"/>
                <w:szCs w:val="24"/>
                <w:shd w:val="clear" w:color="auto" w:fill="FFFFFF"/>
                <w:lang w:val="vi-VN"/>
              </w:rPr>
              <w:t>đ) Căn cứ thông tin về các dự án tương tự trong khu vực định giá hoặc khu vực lân cận gần nhất, Sở Tài nguyên và Môi trường chủ trì, phối hợp với các sở, ngành có liên quan tham mưu, trình Ủy ban nhân dân cấp tỉnh quy định cụ thể các tỷ lệ % </w:t>
            </w:r>
            <w:bookmarkEnd w:id="81"/>
            <w:r w:rsidRPr="00DC7608">
              <w:rPr>
                <w:rFonts w:ascii="Times New Roman" w:hAnsi="Times New Roman" w:cs="Times New Roman"/>
                <w:color w:val="000000" w:themeColor="text1"/>
                <w:spacing w:val="3"/>
                <w:sz w:val="24"/>
                <w:szCs w:val="24"/>
                <w:shd w:val="clear" w:color="auto" w:fill="FFFFFF"/>
                <w:lang w:val="vi-VN"/>
              </w:rPr>
              <w:t xml:space="preserve">để xác định chi phí kinh doanh; chi phí lãi vay, lợi nhuận của nhà đầu tư có tính đến vốn chủ sở hữu, rủi ro trong kinh doanh cho các nhóm dự án cùng mục đích sử dụng đất chính hoặc từng dự án cụ thể để áp dụng chậm nhất từ ngày 01 tháng 01 năm 2025. Trong trường hợp cần thiết, Ủy ban nhân </w:t>
            </w:r>
            <w:r w:rsidRPr="00DC7608">
              <w:rPr>
                <w:rFonts w:ascii="Times New Roman" w:hAnsi="Times New Roman" w:cs="Times New Roman"/>
                <w:color w:val="000000" w:themeColor="text1"/>
                <w:spacing w:val="3"/>
                <w:sz w:val="24"/>
                <w:szCs w:val="24"/>
                <w:shd w:val="clear" w:color="auto" w:fill="FFFFFF"/>
                <w:lang w:val="vi-VN"/>
              </w:rPr>
              <w:lastRenderedPageBreak/>
              <w:t>dân cấp tỉnh điều chỉnh để phù hợp với tình hình thực tế của địa phương.</w:t>
            </w:r>
          </w:p>
          <w:p w14:paraId="55382669"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Trong thời gian Ủy ban nhân dân cấp tỉnh chưa quy định chi phí kinh doanh thì chi phí kinh doanh được xác định bằng mức bình quân của 03 dự án đầu tư cùng mục đích sử dụng đất chính có khoảng cách gần nhất đến thửa đất, khu đất cần định giá.</w:t>
            </w:r>
          </w:p>
          <w:p w14:paraId="66267E35"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Trong thời gian Ủy ban nhân dân cấp tỉnh chưa quy định tỷ lệ % để tính chi phí lãi vay, lợi nhuận của nhà đầu tư có tính đến vốn chủ sở hữu, rủi ro trong kinh doanh thì tổ chức thực hiện định giá đất đề xuất trong báo cáo thuyết minh xây dựng phương án giá đất đối với từng dự án để Hội đồng thẩm định giá đất xem xét, quyết định.</w:t>
            </w:r>
          </w:p>
          <w:p w14:paraId="6DC49EF4"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 xml:space="preserve">Đối với thời gian xây dựng, tiến độ xây dựng thì căn cứ vào tiến độ đã được xác định trong chủ trương đầu tư hoặc hồ sơ mời thầu thực hiện dự án đầu tư hoặc quyết định phê duyệt, chấp thuận dự án đầu tư để ước tính chi phí phát triển của dự án. Trường hợp trong các văn bản về chủ trương đầu tư hoặc hồ sơ mời thầu thực hiện dự án đầu tư hoặc quyết định phê duyệt, chấp thuận dự án đầu tư chưa xác định thời gian xây dựng, tiến độ xây dựng thì Ủy ban nhân dân cấp tỉnh quy định phù hợp với tình hình thực tế tại địa phương cho các nhóm dự án cùng mục đích sử dụng đất chính hoặc từng dự án cụ thể để </w:t>
            </w:r>
            <w:r w:rsidRPr="00DC7608">
              <w:rPr>
                <w:rFonts w:ascii="Times New Roman" w:hAnsi="Times New Roman" w:cs="Times New Roman"/>
                <w:color w:val="000000" w:themeColor="text1"/>
                <w:spacing w:val="3"/>
                <w:sz w:val="24"/>
                <w:szCs w:val="24"/>
                <w:shd w:val="clear" w:color="auto" w:fill="FFFFFF"/>
                <w:lang w:val="vi-VN"/>
              </w:rPr>
              <w:lastRenderedPageBreak/>
              <w:t>áp dụng hoặc tổ chức thực hiện định giá đất căn cứ số liệu thực tế của 03 dự án đầu tư cùng mục đích sử dụng đất chính có khoảng cách gần nhất đến thửa đất, khu đất cần định giá đề xuất để Hội đồng thẩm định giá đất xem xét, quyết định.</w:t>
            </w:r>
          </w:p>
          <w:p w14:paraId="2B12DF78"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p>
        </w:tc>
        <w:tc>
          <w:tcPr>
            <w:tcW w:w="3969" w:type="dxa"/>
            <w:shd w:val="clear" w:color="auto" w:fill="FFFFFF" w:themeFill="background1"/>
          </w:tcPr>
          <w:p w14:paraId="0E13B692"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p>
        </w:tc>
        <w:tc>
          <w:tcPr>
            <w:tcW w:w="4678" w:type="dxa"/>
            <w:gridSpan w:val="2"/>
            <w:shd w:val="clear" w:color="auto" w:fill="FFFFFF" w:themeFill="background1"/>
          </w:tcPr>
          <w:p w14:paraId="254FA674"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Đề xuất sửa như sau:</w:t>
            </w:r>
          </w:p>
          <w:p w14:paraId="7BB17871"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b/>
                <w:color w:val="000000" w:themeColor="text1"/>
                <w:sz w:val="24"/>
                <w:szCs w:val="24"/>
                <w:lang w:val="vi-VN"/>
              </w:rPr>
              <w:t>Ủy ban nhân dân cấp tỉnh căn cứ vào điều kiện thực tế tại địa phương và trên cơ sở đề xuất của tổ chức thực hiện định giá đất xem xét, bổ sung thêm chi phí hợp lý trong việc ước tính tổng chi phí phát triển nhưng không vượt quá tỷ lệ 10% tổng doanh thu phát triển.</w:t>
            </w:r>
          </w:p>
          <w:p w14:paraId="6266921E" w14:textId="77777777" w:rsidR="00000FA3" w:rsidRPr="00DC7608" w:rsidRDefault="00000FA3" w:rsidP="008624CF">
            <w:pPr>
              <w:spacing w:after="120"/>
              <w:jc w:val="both"/>
              <w:rPr>
                <w:rFonts w:ascii="Times New Roman" w:hAnsi="Times New Roman" w:cs="Times New Roman"/>
                <w:b/>
                <w:bCs/>
                <w:i/>
                <w:strike/>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w:t>
            </w:r>
            <w:r w:rsidRPr="00DC7608">
              <w:rPr>
                <w:rFonts w:ascii="Times New Roman" w:hAnsi="Times New Roman" w:cs="Times New Roman"/>
                <w:b/>
                <w:bCs/>
                <w:i/>
                <w:color w:val="000000" w:themeColor="text1"/>
                <w:spacing w:val="3"/>
                <w:sz w:val="24"/>
                <w:szCs w:val="24"/>
                <w:shd w:val="clear" w:color="auto" w:fill="FFFFFF"/>
                <w:lang w:val="vi-VN"/>
              </w:rPr>
              <w:t>đ</w:t>
            </w:r>
            <w:r w:rsidRPr="00DC7608">
              <w:rPr>
                <w:rFonts w:ascii="Times New Roman" w:hAnsi="Times New Roman" w:cs="Times New Roman"/>
                <w:i/>
                <w:color w:val="000000" w:themeColor="text1"/>
                <w:spacing w:val="3"/>
                <w:sz w:val="24"/>
                <w:szCs w:val="24"/>
                <w:shd w:val="clear" w:color="auto" w:fill="FFFFFF"/>
                <w:lang w:val="vi-VN"/>
              </w:rPr>
              <w:t xml:space="preserve">) </w:t>
            </w:r>
            <w:r w:rsidRPr="00DC7608">
              <w:rPr>
                <w:rFonts w:ascii="Times New Roman" w:hAnsi="Times New Roman" w:cs="Times New Roman"/>
                <w:i/>
                <w:strike/>
                <w:color w:val="000000" w:themeColor="text1"/>
                <w:spacing w:val="3"/>
                <w:sz w:val="24"/>
                <w:szCs w:val="24"/>
                <w:shd w:val="clear" w:color="auto" w:fill="FFFFFF"/>
                <w:lang w:val="vi-VN"/>
              </w:rPr>
              <w:t xml:space="preserve">Căn cứ thông tin về các dự án tương tự trong khu vực định giá hoặc khu vực lân cận gần nhất, Sở Tài nguyên và Môi trường chủ trì, phối hợp với các sở, ngành có liên quan tham mưu, trình Ủy ban nhân dân cấp tỉnh quy định cụ thể các tỷ lệ % để xác định chi phí kinh doanh; chi phí lãi vay, lợi nhuận </w:t>
            </w:r>
            <w:r w:rsidRPr="00DC7608">
              <w:rPr>
                <w:rFonts w:ascii="Times New Roman" w:hAnsi="Times New Roman" w:cs="Times New Roman"/>
                <w:i/>
                <w:strike/>
                <w:color w:val="000000" w:themeColor="text1"/>
                <w:spacing w:val="3"/>
                <w:sz w:val="24"/>
                <w:szCs w:val="24"/>
                <w:shd w:val="clear" w:color="auto" w:fill="FFFFFF"/>
                <w:lang w:val="vi-VN"/>
              </w:rPr>
              <w:lastRenderedPageBreak/>
              <w:t>của nhà đầu tư có tính đến vốn chủ sở hữu, rủi ro trong kinh doanh cho các nhóm dự án cùng mục đích sử dụng đất chính hoặc từng dự án cụ thể để áp dụng chậm nhất từ ngày 01 tháng</w:t>
            </w:r>
            <w:r w:rsidRPr="00DC7608">
              <w:rPr>
                <w:rFonts w:ascii="Times New Roman" w:hAnsi="Times New Roman" w:cs="Times New Roman"/>
                <w:b/>
                <w:bCs/>
                <w:i/>
                <w:strike/>
                <w:color w:val="000000" w:themeColor="text1"/>
                <w:spacing w:val="3"/>
                <w:sz w:val="24"/>
                <w:szCs w:val="24"/>
                <w:shd w:val="clear" w:color="auto" w:fill="FFFFFF"/>
                <w:lang w:val="vi-VN"/>
              </w:rPr>
              <w:t xml:space="preserve"> </w:t>
            </w:r>
            <w:r w:rsidRPr="00DC7608">
              <w:rPr>
                <w:rFonts w:ascii="Times New Roman" w:hAnsi="Times New Roman" w:cs="Times New Roman"/>
                <w:i/>
                <w:strike/>
                <w:color w:val="000000" w:themeColor="text1"/>
                <w:spacing w:val="3"/>
                <w:sz w:val="24"/>
                <w:szCs w:val="24"/>
                <w:shd w:val="clear" w:color="auto" w:fill="FFFFFF"/>
                <w:lang w:val="vi-VN"/>
              </w:rPr>
              <w:t>01 năm 2025. Trong trường hợp cần thiết, Ủy ban nhân dân cấp tỉnh điều chỉnh để phù hợp với tình hình thực tế của địa phương.</w:t>
            </w:r>
          </w:p>
          <w:p w14:paraId="14006789" w14:textId="77777777" w:rsidR="00000FA3" w:rsidRPr="00DC7608" w:rsidRDefault="00000FA3" w:rsidP="008624CF">
            <w:pPr>
              <w:spacing w:after="120"/>
              <w:jc w:val="both"/>
              <w:rPr>
                <w:rFonts w:ascii="Times New Roman" w:hAnsi="Times New Roman" w:cs="Times New Roman"/>
                <w:i/>
                <w:strike/>
                <w:color w:val="000000" w:themeColor="text1"/>
                <w:spacing w:val="3"/>
                <w:sz w:val="24"/>
                <w:szCs w:val="24"/>
                <w:shd w:val="clear" w:color="auto" w:fill="FFFFFF"/>
                <w:lang w:val="vi-VN"/>
              </w:rPr>
            </w:pPr>
            <w:r w:rsidRPr="00DC7608">
              <w:rPr>
                <w:rFonts w:ascii="Times New Roman" w:hAnsi="Times New Roman" w:cs="Times New Roman"/>
                <w:i/>
                <w:strike/>
                <w:color w:val="000000" w:themeColor="text1"/>
                <w:spacing w:val="3"/>
                <w:sz w:val="24"/>
                <w:szCs w:val="24"/>
                <w:shd w:val="clear" w:color="auto" w:fill="FFFFFF"/>
                <w:lang w:val="vi-VN"/>
              </w:rPr>
              <w:t>Trong thời gian Ủy ban nhân dân cấp tỉnh chưa quy định chi phí kinh doanh thì chi phí kinh doanh được xác định bằng mức bình quân của 03 dự án đầu tư cùng mục đích sử dụng đất chính có khoảng cách gần nhất đến thửa đất, khu đất cần định giá.</w:t>
            </w:r>
          </w:p>
          <w:p w14:paraId="6E90B60D" w14:textId="77777777" w:rsidR="00000FA3" w:rsidRPr="00DC7608" w:rsidRDefault="00000FA3" w:rsidP="008624CF">
            <w:pPr>
              <w:spacing w:after="120"/>
              <w:jc w:val="both"/>
              <w:rPr>
                <w:rFonts w:ascii="Times New Roman" w:hAnsi="Times New Roman" w:cs="Times New Roman"/>
                <w:i/>
                <w:strike/>
                <w:color w:val="000000" w:themeColor="text1"/>
                <w:spacing w:val="3"/>
                <w:sz w:val="24"/>
                <w:szCs w:val="24"/>
                <w:shd w:val="clear" w:color="auto" w:fill="FFFFFF"/>
                <w:lang w:val="vi-VN"/>
              </w:rPr>
            </w:pPr>
            <w:r w:rsidRPr="00DC7608">
              <w:rPr>
                <w:rFonts w:ascii="Times New Roman" w:hAnsi="Times New Roman" w:cs="Times New Roman"/>
                <w:i/>
                <w:strike/>
                <w:color w:val="000000" w:themeColor="text1"/>
                <w:spacing w:val="3"/>
                <w:sz w:val="24"/>
                <w:szCs w:val="24"/>
                <w:shd w:val="clear" w:color="auto" w:fill="FFFFFF"/>
                <w:lang w:val="vi-VN"/>
              </w:rPr>
              <w:t>Trong thời gian Ủy ban</w:t>
            </w:r>
            <w:r w:rsidRPr="00DC7608">
              <w:rPr>
                <w:rFonts w:ascii="Times New Roman" w:hAnsi="Times New Roman" w:cs="Times New Roman"/>
                <w:b/>
                <w:bCs/>
                <w:i/>
                <w:strike/>
                <w:color w:val="000000" w:themeColor="text1"/>
                <w:spacing w:val="3"/>
                <w:sz w:val="24"/>
                <w:szCs w:val="24"/>
                <w:shd w:val="clear" w:color="auto" w:fill="FFFFFF"/>
                <w:lang w:val="vi-VN"/>
              </w:rPr>
              <w:t xml:space="preserve"> </w:t>
            </w:r>
            <w:r w:rsidRPr="00DC7608">
              <w:rPr>
                <w:rFonts w:ascii="Times New Roman" w:hAnsi="Times New Roman" w:cs="Times New Roman"/>
                <w:i/>
                <w:strike/>
                <w:color w:val="000000" w:themeColor="text1"/>
                <w:spacing w:val="3"/>
                <w:sz w:val="24"/>
                <w:szCs w:val="24"/>
                <w:shd w:val="clear" w:color="auto" w:fill="FFFFFF"/>
                <w:lang w:val="vi-VN"/>
              </w:rPr>
              <w:t>nhân dân cấp tỉnh chưa quy định tỷ lệ % để tính chi phí lãi vay, lợi nhuận của nhà đầu tư có tính đến vốn chủ sở hữu, rủi ro trong kinh doanh thì tổ chức thực hiện định giá đất đề xuất trong báo cáo thuyết minh xây dựng phương án giá đất đối với từng dự án để Hội đồng thẩm định giá đất xem xét, quyết định.</w:t>
            </w:r>
          </w:p>
          <w:p w14:paraId="40A51545" w14:textId="77777777" w:rsidR="00000FA3" w:rsidRPr="00DC7608" w:rsidRDefault="00000FA3" w:rsidP="008624CF">
            <w:pPr>
              <w:spacing w:after="120"/>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xml:space="preserve">Đối với thời gian xây dựng, tiến độ xây dựng thì căn cứ vào tiến độ đã được xác định trong chủ trương đầu tư hoặc hồ sơ mời thầu thực hiện dự án đầu tư hoặc quyết định phê duyệt, chấp thuận dự án đầu tư để ước tính chi phí phát triển của dự án. Trường hợp trong các văn bản về chủ trương đầu tư hoặc hồ sơ mời thầu thực hiện dự án đầu tư hoặc quyết định phê duyệt, chấp thuận dự án </w:t>
            </w:r>
            <w:r w:rsidRPr="00DC7608">
              <w:rPr>
                <w:rFonts w:ascii="Times New Roman" w:hAnsi="Times New Roman" w:cs="Times New Roman"/>
                <w:i/>
                <w:color w:val="000000" w:themeColor="text1"/>
                <w:spacing w:val="3"/>
                <w:sz w:val="24"/>
                <w:szCs w:val="24"/>
                <w:shd w:val="clear" w:color="auto" w:fill="FFFFFF"/>
                <w:lang w:val="vi-VN"/>
              </w:rPr>
              <w:lastRenderedPageBreak/>
              <w:t xml:space="preserve">đầu tư chưa xác định thời gian xây dựng, tiến độ xây dựng </w:t>
            </w:r>
            <w:r w:rsidRPr="00DC7608">
              <w:rPr>
                <w:rFonts w:ascii="Times New Roman" w:hAnsi="Times New Roman" w:cs="Times New Roman"/>
                <w:b/>
                <w:bCs/>
                <w:i/>
                <w:color w:val="000000" w:themeColor="text1"/>
                <w:spacing w:val="3"/>
                <w:sz w:val="24"/>
                <w:szCs w:val="24"/>
                <w:shd w:val="clear" w:color="auto" w:fill="FFFFFF"/>
                <w:lang w:val="vi-VN"/>
              </w:rPr>
              <w:t xml:space="preserve">thì </w:t>
            </w:r>
            <w:r w:rsidRPr="00DC7608">
              <w:rPr>
                <w:rFonts w:ascii="Times New Roman" w:hAnsi="Times New Roman" w:cs="Times New Roman"/>
                <w:i/>
                <w:strike/>
                <w:color w:val="000000" w:themeColor="text1"/>
                <w:spacing w:val="3"/>
                <w:sz w:val="24"/>
                <w:szCs w:val="24"/>
                <w:shd w:val="clear" w:color="auto" w:fill="FFFFFF"/>
                <w:lang w:val="vi-VN"/>
              </w:rPr>
              <w:t>Ủy ban nhân dân cấp tỉnh quy định phù hợp với tình hình thực tế tại địa phương cho các nhóm dự án cùng mục đích sử dụng đất chính hoặc từng dự án cụ thể để áp dụng hoặc tổ chức thực hiện định giá đất căn cứ số liệu thực tế của 03 dự án đầu tư cùng mục đích sử dụng đất chính có khoảng cách gần nhất đến thửa đất, khu đất cần định giá</w:t>
            </w:r>
            <w:r w:rsidRPr="00DC7608">
              <w:rPr>
                <w:rFonts w:ascii="Times New Roman" w:hAnsi="Times New Roman" w:cs="Times New Roman"/>
                <w:b/>
                <w:bCs/>
                <w:i/>
                <w:strike/>
                <w:color w:val="000000" w:themeColor="text1"/>
                <w:spacing w:val="3"/>
                <w:sz w:val="24"/>
                <w:szCs w:val="24"/>
                <w:shd w:val="clear" w:color="auto" w:fill="FFFFFF"/>
                <w:lang w:val="vi-VN"/>
              </w:rPr>
              <w:t xml:space="preserve"> </w:t>
            </w:r>
            <w:r w:rsidRPr="00DC7608">
              <w:rPr>
                <w:rFonts w:ascii="Times New Roman" w:hAnsi="Times New Roman" w:cs="Times New Roman"/>
                <w:b/>
                <w:bCs/>
                <w:i/>
                <w:iCs/>
                <w:color w:val="000000" w:themeColor="text1"/>
                <w:spacing w:val="3"/>
                <w:sz w:val="24"/>
                <w:szCs w:val="24"/>
                <w:shd w:val="clear" w:color="auto" w:fill="FFFFFF"/>
                <w:lang w:val="vi-VN"/>
              </w:rPr>
              <w:t xml:space="preserve">tổ chức thực hiện định giá đất xem xét quy định cụ thể tỷ lệ bán hàng, tỷ lệ lấp đầy trong Báo cáo xây dựng phương án xác định giá đất </w:t>
            </w:r>
            <w:r w:rsidRPr="00DC7608">
              <w:rPr>
                <w:rFonts w:ascii="Times New Roman" w:hAnsi="Times New Roman" w:cs="Times New Roman"/>
                <w:i/>
                <w:color w:val="000000" w:themeColor="text1"/>
                <w:spacing w:val="3"/>
                <w:sz w:val="24"/>
                <w:szCs w:val="24"/>
                <w:shd w:val="clear" w:color="auto" w:fill="FFFFFF"/>
                <w:lang w:val="vi-VN"/>
              </w:rPr>
              <w:t>đề xuất để Hội đồng thẩm định giá đất xem xét, quyết định.</w:t>
            </w:r>
          </w:p>
        </w:tc>
      </w:tr>
      <w:tr w:rsidR="00000FA3" w:rsidRPr="00963E2E" w14:paraId="2C794432" w14:textId="77777777" w:rsidTr="008624CF">
        <w:trPr>
          <w:gridAfter w:val="1"/>
          <w:wAfter w:w="112" w:type="dxa"/>
          <w:trHeight w:val="264"/>
        </w:trPr>
        <w:tc>
          <w:tcPr>
            <w:tcW w:w="710" w:type="dxa"/>
            <w:shd w:val="clear" w:color="auto" w:fill="FFFFFF" w:themeFill="background1"/>
          </w:tcPr>
          <w:p w14:paraId="32B7AD7C"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4B874DE1" w14:textId="77777777" w:rsidR="00000FA3" w:rsidRPr="00DC7608" w:rsidRDefault="00000FA3" w:rsidP="008624CF">
            <w:pPr>
              <w:spacing w:after="120"/>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b/>
                <w:color w:val="000000" w:themeColor="text1"/>
                <w:sz w:val="24"/>
                <w:szCs w:val="24"/>
                <w:lang w:val="vi-VN"/>
              </w:rPr>
              <w:t>Điểm c Khoản 4 Điều 6</w:t>
            </w:r>
          </w:p>
        </w:tc>
        <w:tc>
          <w:tcPr>
            <w:tcW w:w="4536" w:type="dxa"/>
            <w:gridSpan w:val="2"/>
            <w:shd w:val="clear" w:color="auto" w:fill="FFFFFF" w:themeFill="background1"/>
          </w:tcPr>
          <w:p w14:paraId="20C396CB"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 xml:space="preserve">- </w:t>
            </w:r>
            <w:r w:rsidRPr="00DC7608">
              <w:rPr>
                <w:rFonts w:ascii="Times New Roman" w:hAnsi="Times New Roman" w:cs="Times New Roman"/>
                <w:color w:val="000000" w:themeColor="text1"/>
                <w:sz w:val="24"/>
                <w:szCs w:val="24"/>
                <w:lang w:val="vi-VN"/>
              </w:rPr>
              <w:tab/>
              <w:t>Dự thảo không quy định về điều chỉnh điều khoản này;</w:t>
            </w:r>
          </w:p>
          <w:p w14:paraId="0A7CAC5C" w14:textId="77777777" w:rsidR="00000FA3" w:rsidRPr="00DC7608" w:rsidRDefault="00000FA3" w:rsidP="008624CF">
            <w:pPr>
              <w:spacing w:after="120"/>
              <w:contextualSpacing/>
              <w:mirrorIndents/>
              <w:jc w:val="both"/>
              <w:rPr>
                <w:rFonts w:ascii="Times New Roman" w:hAnsi="Times New Roman" w:cs="Times New Roman"/>
                <w:color w:val="000000" w:themeColor="text1"/>
                <w:sz w:val="24"/>
                <w:szCs w:val="24"/>
                <w:lang w:val="vi-VN"/>
              </w:rPr>
            </w:pPr>
          </w:p>
          <w:p w14:paraId="6BED0B41"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w:t>
            </w:r>
            <w:r w:rsidRPr="00DC7608">
              <w:rPr>
                <w:rFonts w:ascii="Times New Roman" w:hAnsi="Times New Roman" w:cs="Times New Roman"/>
                <w:color w:val="000000" w:themeColor="text1"/>
                <w:sz w:val="24"/>
                <w:szCs w:val="24"/>
                <w:lang w:val="vi-VN"/>
              </w:rPr>
              <w:tab/>
              <w:t>Quy định hiện tại trong Nghị định 71 như sau:</w:t>
            </w:r>
          </w:p>
          <w:p w14:paraId="7FD5A18A" w14:textId="77777777" w:rsidR="00000FA3" w:rsidRPr="00DC7608" w:rsidRDefault="00000FA3" w:rsidP="008624CF">
            <w:pPr>
              <w:spacing w:after="120"/>
              <w:contextualSpacing/>
              <w:mirrorIndents/>
              <w:jc w:val="both"/>
              <w:rPr>
                <w:rFonts w:ascii="Times New Roman" w:hAnsi="Times New Roman" w:cs="Times New Roman"/>
                <w:color w:val="000000" w:themeColor="text1"/>
                <w:sz w:val="24"/>
                <w:szCs w:val="24"/>
                <w:lang w:val="vi-VN"/>
              </w:rPr>
            </w:pPr>
          </w:p>
          <w:p w14:paraId="41A31EBF"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xml:space="preserve">c) Trường hợp chưa có các căn cứ quy định tại điểm b khoản này thì tổ chức thực hiện định giá đất thu thập thông tin về chi phí thực tế phổ biến của </w:t>
            </w:r>
            <w:r w:rsidRPr="00DC7608">
              <w:rPr>
                <w:rFonts w:ascii="Times New Roman" w:hAnsi="Times New Roman" w:cs="Times New Roman"/>
                <w:i/>
                <w:color w:val="000000" w:themeColor="text1"/>
                <w:spacing w:val="3"/>
                <w:sz w:val="24"/>
                <w:szCs w:val="24"/>
                <w:u w:val="single"/>
                <w:shd w:val="clear" w:color="auto" w:fill="FFFFFF"/>
                <w:lang w:val="vi-VN"/>
              </w:rPr>
              <w:t>03 dự án đầu tư cùng mục đích sử dụng đất chính có khoảng cách gần nhất</w:t>
            </w:r>
            <w:r w:rsidRPr="00DC7608">
              <w:rPr>
                <w:rFonts w:ascii="Times New Roman" w:hAnsi="Times New Roman" w:cs="Times New Roman"/>
                <w:i/>
                <w:color w:val="000000" w:themeColor="text1"/>
                <w:spacing w:val="3"/>
                <w:sz w:val="24"/>
                <w:szCs w:val="24"/>
                <w:shd w:val="clear" w:color="auto" w:fill="FFFFFF"/>
                <w:lang w:val="vi-VN"/>
              </w:rPr>
              <w:t xml:space="preserve"> đến thửa đất, khu đất cần định giá để đề xuất trong Báo cáo thuyết minh xây dựng phương án giá đất làm cơ sở để Hội đồng thẩm định giá đất xem xét, quyết định.</w:t>
            </w:r>
          </w:p>
        </w:tc>
        <w:tc>
          <w:tcPr>
            <w:tcW w:w="3969" w:type="dxa"/>
            <w:shd w:val="clear" w:color="auto" w:fill="FFFFFF" w:themeFill="background1"/>
          </w:tcPr>
          <w:p w14:paraId="29DF69B8" w14:textId="77777777" w:rsidR="00000FA3" w:rsidRPr="00DC7608" w:rsidRDefault="00000FA3" w:rsidP="008624CF">
            <w:pPr>
              <w:spacing w:after="120"/>
              <w:contextualSpacing/>
              <w:mirrorIndents/>
              <w:jc w:val="both"/>
              <w:rPr>
                <w:rFonts w:ascii="Times New Roman" w:hAnsi="Times New Roman" w:cs="Times New Roman"/>
                <w:b/>
                <w:color w:val="000000" w:themeColor="text1"/>
                <w:spacing w:val="3"/>
                <w:sz w:val="24"/>
                <w:szCs w:val="24"/>
                <w:shd w:val="clear" w:color="auto" w:fill="FFFFFF"/>
                <w:lang w:val="vi-VN"/>
              </w:rPr>
            </w:pPr>
            <w:r w:rsidRPr="00DC7608">
              <w:rPr>
                <w:rFonts w:ascii="Times New Roman" w:hAnsi="Times New Roman" w:cs="Times New Roman"/>
                <w:b/>
                <w:color w:val="000000" w:themeColor="text1"/>
                <w:spacing w:val="3"/>
                <w:sz w:val="24"/>
                <w:szCs w:val="24"/>
                <w:shd w:val="clear" w:color="auto" w:fill="FFFFFF"/>
                <w:lang w:val="vi-VN"/>
              </w:rPr>
              <w:t>Đề xuất:</w:t>
            </w:r>
          </w:p>
          <w:p w14:paraId="7AE773A2"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iCs/>
                <w:color w:val="000000" w:themeColor="text1"/>
                <w:spacing w:val="3"/>
                <w:sz w:val="24"/>
                <w:szCs w:val="24"/>
                <w:shd w:val="clear" w:color="auto" w:fill="FFFFFF"/>
                <w:lang w:val="vi-VN"/>
              </w:rPr>
              <w:t xml:space="preserve">c) Trường hợp chưa có các căn cứ quy định tại điểm b khoản này thì tổ chức thực hiện định giá đất thu thập thông tin về chi phí thực tế phổ biến của 03 dự án đầu tư cùng mục đích sử dụng đất chính, có khoảng cách gần nhất đến thửa đất, khu đất cần định giá, </w:t>
            </w:r>
            <w:r w:rsidRPr="00DC7608">
              <w:rPr>
                <w:rFonts w:ascii="Times New Roman" w:hAnsi="Times New Roman" w:cs="Times New Roman"/>
                <w:b/>
                <w:bCs/>
                <w:i/>
                <w:iCs/>
                <w:color w:val="000000" w:themeColor="text1"/>
                <w:spacing w:val="3"/>
                <w:sz w:val="24"/>
                <w:szCs w:val="24"/>
                <w:shd w:val="clear" w:color="auto" w:fill="FFFFFF"/>
                <w:lang w:val="vi-VN"/>
              </w:rPr>
              <w:t>có các yếu tố tương đồng như được quy định tại Điều 8 của Nghị định này</w:t>
            </w:r>
            <w:r w:rsidRPr="00DC7608">
              <w:rPr>
                <w:rFonts w:ascii="Times New Roman" w:hAnsi="Times New Roman" w:cs="Times New Roman"/>
                <w:i/>
                <w:iCs/>
                <w:color w:val="000000" w:themeColor="text1"/>
                <w:spacing w:val="3"/>
                <w:sz w:val="24"/>
                <w:szCs w:val="24"/>
                <w:shd w:val="clear" w:color="auto" w:fill="FFFFFF"/>
                <w:lang w:val="vi-VN"/>
              </w:rPr>
              <w:t xml:space="preserve"> để đề xuất trong Báo cáo thuyết minh xây dựng phương án giá đất làm cơ sở để Hội đồng thẩm định giá đất xem xét, quyết định.</w:t>
            </w:r>
          </w:p>
        </w:tc>
        <w:tc>
          <w:tcPr>
            <w:tcW w:w="4678" w:type="dxa"/>
            <w:gridSpan w:val="2"/>
            <w:shd w:val="clear" w:color="auto" w:fill="FFFFFF" w:themeFill="background1"/>
          </w:tcPr>
          <w:p w14:paraId="1C4C0C1C"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b/>
                <w:color w:val="000000" w:themeColor="text1"/>
                <w:spacing w:val="3"/>
                <w:sz w:val="24"/>
                <w:szCs w:val="24"/>
                <w:shd w:val="clear" w:color="auto" w:fill="FFFFFF"/>
                <w:lang w:val="vi-VN"/>
              </w:rPr>
              <w:t xml:space="preserve">Lý do: </w:t>
            </w:r>
            <w:r w:rsidRPr="00DC7608">
              <w:rPr>
                <w:rFonts w:ascii="Times New Roman" w:hAnsi="Times New Roman" w:cs="Times New Roman"/>
                <w:color w:val="000000" w:themeColor="text1"/>
                <w:spacing w:val="3"/>
                <w:sz w:val="24"/>
                <w:szCs w:val="24"/>
                <w:shd w:val="clear" w:color="auto" w:fill="FFFFFF"/>
                <w:lang w:val="vi-VN"/>
              </w:rPr>
              <w:t>Điều khoản chỉ xét đến yếu tố tương đồng về mục đích sử dụng đất mà không xét đến các yếu tố tương đồng khác như quy mô, hình thể, giao thông … được quy định tại Điều 8 sẽ dẫn đến sự không thống nhất về yếu tố, chỉ tiêu so sánh làm việc xác định giá đất sẽ không chính xác.</w:t>
            </w:r>
          </w:p>
        </w:tc>
      </w:tr>
      <w:tr w:rsidR="00000FA3" w:rsidRPr="00963E2E" w14:paraId="105DEC56" w14:textId="77777777" w:rsidTr="008624CF">
        <w:trPr>
          <w:gridAfter w:val="1"/>
          <w:wAfter w:w="112" w:type="dxa"/>
          <w:trHeight w:val="264"/>
        </w:trPr>
        <w:tc>
          <w:tcPr>
            <w:tcW w:w="710" w:type="dxa"/>
            <w:shd w:val="clear" w:color="auto" w:fill="FFFFFF" w:themeFill="background1"/>
          </w:tcPr>
          <w:p w14:paraId="433A0A94"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24B4B67F" w14:textId="77777777" w:rsidR="00000FA3" w:rsidRPr="00DC7608" w:rsidRDefault="00000FA3" w:rsidP="008624CF">
            <w:pPr>
              <w:spacing w:after="120"/>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b/>
                <w:bCs/>
                <w:color w:val="000000" w:themeColor="text1"/>
                <w:spacing w:val="3"/>
                <w:sz w:val="24"/>
                <w:szCs w:val="24"/>
                <w:shd w:val="clear" w:color="auto" w:fill="FFFFFF"/>
                <w:lang w:val="vi-VN"/>
              </w:rPr>
              <w:t>Điều 6. Trình tự, nội dung xác định giá đất theo phương pháp thặng dư</w:t>
            </w:r>
          </w:p>
        </w:tc>
        <w:tc>
          <w:tcPr>
            <w:tcW w:w="4536" w:type="dxa"/>
            <w:gridSpan w:val="2"/>
            <w:shd w:val="clear" w:color="auto" w:fill="FFFFFF" w:themeFill="background1"/>
          </w:tcPr>
          <w:p w14:paraId="43C9DABD"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4. Việc ước tính tổng chi phí đầu tư xây dựng được thực hiện như sau:</w:t>
            </w:r>
          </w:p>
          <w:p w14:paraId="31D94BC5"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w:t>
            </w:r>
          </w:p>
          <w:p w14:paraId="783C8680"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 xml:space="preserve">c) Trường hợp chưa có các căn cứ quy định tại điểm b khoản này thì tổ chức thực hiện định giá đất thu thập thông tin về chi phí thực tế phổ biến của </w:t>
            </w:r>
            <w:r w:rsidRPr="00DC7608">
              <w:rPr>
                <w:rFonts w:ascii="Times New Roman" w:hAnsi="Times New Roman" w:cs="Times New Roman"/>
                <w:i/>
                <w:color w:val="000000" w:themeColor="text1"/>
                <w:spacing w:val="3"/>
                <w:sz w:val="24"/>
                <w:szCs w:val="24"/>
                <w:u w:val="single"/>
                <w:shd w:val="clear" w:color="auto" w:fill="FFFFFF"/>
                <w:lang w:val="vi-VN"/>
              </w:rPr>
              <w:t>03 dự án đầu tư cùng mục đích sử dụng đất chính có khoảng cách gần nhất</w:t>
            </w:r>
            <w:r w:rsidRPr="00DC7608">
              <w:rPr>
                <w:rFonts w:ascii="Times New Roman" w:hAnsi="Times New Roman" w:cs="Times New Roman"/>
                <w:color w:val="000000" w:themeColor="text1"/>
                <w:spacing w:val="3"/>
                <w:sz w:val="24"/>
                <w:szCs w:val="24"/>
                <w:shd w:val="clear" w:color="auto" w:fill="FFFFFF"/>
                <w:lang w:val="vi-VN"/>
              </w:rPr>
              <w:t xml:space="preserve"> đến thửa đất, khu đất cần định giá để đề xuất trong Báo cáo thuyết minh xây dựng phương án giá đất làm cơ sở để Hội đồng thẩm định giá đất xem xét, quyết định.</w:t>
            </w:r>
          </w:p>
          <w:p w14:paraId="4500D6B5"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p>
        </w:tc>
        <w:tc>
          <w:tcPr>
            <w:tcW w:w="3969" w:type="dxa"/>
            <w:shd w:val="clear" w:color="auto" w:fill="FFFFFF" w:themeFill="background1"/>
          </w:tcPr>
          <w:p w14:paraId="4C39C17C"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t>Điều khoản chỉ xét đến yếu tố tương đồng về mục đích sử dụng đất mà không xét đến các yếu tố tương đồng khác như quy mô, hình thể, giao thông … được quy định tại Điều 8 sẽ dẫn đến sự không thống nhất về yếu tố, chỉ tiêu so sánh làm việc xác định giá đất sẽ không chính xác.</w:t>
            </w:r>
          </w:p>
        </w:tc>
        <w:tc>
          <w:tcPr>
            <w:tcW w:w="4678" w:type="dxa"/>
            <w:gridSpan w:val="2"/>
            <w:shd w:val="clear" w:color="auto" w:fill="FFFFFF" w:themeFill="background1"/>
          </w:tcPr>
          <w:p w14:paraId="5EC082D1"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Đề xuất sửa như sau:</w:t>
            </w:r>
          </w:p>
          <w:p w14:paraId="1A6784CA"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 xml:space="preserve">“c) Trường hợp chưa có các căn cứ quy định tại điểm b khoản này thì tổ chức thực hiện định giá đất thu thập thông tin về chi phí thực tế phổ biến của 03 dự án đầu tư cùng mục đích sử dụng đất chính, có khoảng cách gần nhất đến thửa đất, khu đất cần định giá, </w:t>
            </w:r>
            <w:r w:rsidRPr="00DC7608">
              <w:rPr>
                <w:rFonts w:ascii="Times New Roman" w:hAnsi="Times New Roman" w:cs="Times New Roman"/>
                <w:b/>
                <w:bCs/>
                <w:i/>
                <w:color w:val="000000" w:themeColor="text1"/>
                <w:spacing w:val="3"/>
                <w:sz w:val="24"/>
                <w:szCs w:val="24"/>
                <w:shd w:val="clear" w:color="auto" w:fill="FFFFFF"/>
                <w:lang w:val="vi-VN"/>
              </w:rPr>
              <w:t>có các yếu tố tương đồng như được quy định tại Điều 8 của Nghị định này</w:t>
            </w:r>
            <w:r w:rsidRPr="00DC7608">
              <w:rPr>
                <w:rFonts w:ascii="Times New Roman" w:hAnsi="Times New Roman" w:cs="Times New Roman"/>
                <w:i/>
                <w:color w:val="000000" w:themeColor="text1"/>
                <w:spacing w:val="3"/>
                <w:sz w:val="24"/>
                <w:szCs w:val="24"/>
                <w:shd w:val="clear" w:color="auto" w:fill="FFFFFF"/>
                <w:lang w:val="vi-VN"/>
              </w:rPr>
              <w:t xml:space="preserve"> </w:t>
            </w:r>
            <w:r w:rsidRPr="00DC7608">
              <w:rPr>
                <w:rFonts w:ascii="Times New Roman" w:hAnsi="Times New Roman" w:cs="Times New Roman"/>
                <w:color w:val="000000" w:themeColor="text1"/>
                <w:spacing w:val="3"/>
                <w:sz w:val="24"/>
                <w:szCs w:val="24"/>
                <w:shd w:val="clear" w:color="auto" w:fill="FFFFFF"/>
                <w:lang w:val="vi-VN"/>
              </w:rPr>
              <w:t>để đề xuất trong Báo cáo thuyết minh xây dựng phương án giá đất làm cơ sở để Hội đồng thẩm định giá đất xem xét, quyết định.”</w:t>
            </w:r>
          </w:p>
        </w:tc>
      </w:tr>
      <w:tr w:rsidR="00000FA3" w:rsidRPr="00DC7608" w14:paraId="4CAD36F5" w14:textId="77777777" w:rsidTr="008624CF">
        <w:trPr>
          <w:gridAfter w:val="1"/>
          <w:wAfter w:w="112" w:type="dxa"/>
          <w:trHeight w:val="264"/>
        </w:trPr>
        <w:tc>
          <w:tcPr>
            <w:tcW w:w="710" w:type="dxa"/>
            <w:shd w:val="clear" w:color="auto" w:fill="FFFFFF" w:themeFill="background1"/>
          </w:tcPr>
          <w:p w14:paraId="7E40667F"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07A90C61" w14:textId="77777777" w:rsidR="00000FA3" w:rsidRPr="00DC7608" w:rsidRDefault="00000FA3" w:rsidP="008624CF">
            <w:pPr>
              <w:spacing w:after="120"/>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b/>
                <w:bCs/>
                <w:color w:val="000000" w:themeColor="text1"/>
                <w:spacing w:val="3"/>
                <w:sz w:val="24"/>
                <w:szCs w:val="24"/>
                <w:shd w:val="clear" w:color="auto" w:fill="FFFFFF"/>
                <w:lang w:val="vi-VN"/>
              </w:rPr>
              <w:t>Điều 6. Trình tự, nội dung xác định giá đất theo phương pháp thặng dư</w:t>
            </w:r>
          </w:p>
        </w:tc>
        <w:tc>
          <w:tcPr>
            <w:tcW w:w="4536" w:type="dxa"/>
            <w:gridSpan w:val="2"/>
            <w:shd w:val="clear" w:color="auto" w:fill="FFFFFF" w:themeFill="background1"/>
          </w:tcPr>
          <w:p w14:paraId="7B4C8AA0"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7. Trường hợp khu đất có diện tích giao đất có thu tiền sử dụng đất (sau đây gọi là giao đất), có diện tích cho thuê đất trả tiền thuê đất một lần cho cả thời gian thuê (sau đây gọi là cho thuê đất) thì giá đất của thửa đất cần định giá quy định tại khoản 6 Điều này được xác định theo tổng doanh thu phát triển và tổng chi phí phát triển của từng phần diện tích giao đất, cho thuê đất.</w:t>
            </w:r>
          </w:p>
          <w:p w14:paraId="426F0E77"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Việc phân bổ chi phí xây dựng kết cấu hạ tầng kỹ thuật theo từng phần diện tích giao đất, cho thuê đất được thực hiện theo công thức sau:</w:t>
            </w:r>
          </w:p>
          <w:p w14:paraId="398ACC43"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p>
          <w:tbl>
            <w:tblPr>
              <w:tblW w:w="5000" w:type="pct"/>
              <w:tblLayout w:type="fixed"/>
              <w:tblCellMar>
                <w:left w:w="0" w:type="dxa"/>
                <w:right w:w="0" w:type="dxa"/>
              </w:tblCellMar>
              <w:tblLook w:val="01E0" w:firstRow="1" w:lastRow="1" w:firstColumn="1" w:lastColumn="1" w:noHBand="0" w:noVBand="0"/>
            </w:tblPr>
            <w:tblGrid>
              <w:gridCol w:w="1260"/>
              <w:gridCol w:w="181"/>
              <w:gridCol w:w="1858"/>
              <w:gridCol w:w="180"/>
              <w:gridCol w:w="841"/>
            </w:tblGrid>
            <w:tr w:rsidR="00000FA3" w:rsidRPr="00DC7608" w14:paraId="6CA0F5D4" w14:textId="77777777" w:rsidTr="008624CF">
              <w:tc>
                <w:tcPr>
                  <w:tcW w:w="1458" w:type="pct"/>
                  <w:vMerge w:val="restart"/>
                  <w:vAlign w:val="center"/>
                  <w:hideMark/>
                </w:tcPr>
                <w:p w14:paraId="1CCB08CC" w14:textId="77777777" w:rsidR="00000FA3" w:rsidRPr="00DC7608" w:rsidRDefault="00000FA3" w:rsidP="008624CF">
                  <w:pPr>
                    <w:tabs>
                      <w:tab w:val="left" w:pos="1152"/>
                    </w:tabs>
                    <w:spacing w:after="120" w:line="240" w:lineRule="auto"/>
                    <w:jc w:val="center"/>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 xml:space="preserve">Chi phí xây </w:t>
                  </w:r>
                  <w:r w:rsidRPr="00DC7608">
                    <w:rPr>
                      <w:rFonts w:ascii="Times New Roman" w:hAnsi="Times New Roman" w:cs="Times New Roman"/>
                      <w:color w:val="000000" w:themeColor="text1"/>
                      <w:sz w:val="24"/>
                      <w:szCs w:val="24"/>
                      <w:lang w:val="vi-VN"/>
                    </w:rPr>
                    <w:lastRenderedPageBreak/>
                    <w:t>dựng kết cấu hạ tầng kỹ thuật đối với phần diện tích giao đất</w:t>
                  </w:r>
                </w:p>
              </w:tc>
              <w:tc>
                <w:tcPr>
                  <w:tcW w:w="209" w:type="pct"/>
                  <w:vMerge w:val="restart"/>
                  <w:vAlign w:val="center"/>
                  <w:hideMark/>
                </w:tcPr>
                <w:p w14:paraId="341D4783" w14:textId="77777777" w:rsidR="00000FA3" w:rsidRPr="00DC7608" w:rsidRDefault="00000FA3" w:rsidP="008624CF">
                  <w:pPr>
                    <w:tabs>
                      <w:tab w:val="left" w:pos="1152"/>
                    </w:tabs>
                    <w:spacing w:after="120" w:line="240" w:lineRule="auto"/>
                    <w:jc w:val="center"/>
                    <w:rPr>
                      <w:rFonts w:ascii="Times New Roman" w:hAnsi="Times New Roman" w:cs="Times New Roman"/>
                      <w:color w:val="000000" w:themeColor="text1"/>
                      <w:sz w:val="24"/>
                      <w:szCs w:val="24"/>
                    </w:rPr>
                  </w:pPr>
                  <w:r w:rsidRPr="00DC7608">
                    <w:rPr>
                      <w:rFonts w:ascii="Times New Roman" w:hAnsi="Times New Roman" w:cs="Times New Roman"/>
                      <w:color w:val="000000" w:themeColor="text1"/>
                      <w:sz w:val="24"/>
                      <w:szCs w:val="24"/>
                    </w:rPr>
                    <w:lastRenderedPageBreak/>
                    <w:t>=</w:t>
                  </w:r>
                </w:p>
              </w:tc>
              <w:tc>
                <w:tcPr>
                  <w:tcW w:w="2151" w:type="pct"/>
                  <w:tcBorders>
                    <w:top w:val="nil"/>
                    <w:left w:val="nil"/>
                    <w:bottom w:val="single" w:sz="2" w:space="0" w:color="auto"/>
                    <w:right w:val="nil"/>
                  </w:tcBorders>
                  <w:vAlign w:val="center"/>
                  <w:hideMark/>
                </w:tcPr>
                <w:p w14:paraId="624D386A" w14:textId="77777777" w:rsidR="00000FA3" w:rsidRPr="00DC7608" w:rsidRDefault="00000FA3" w:rsidP="008624CF">
                  <w:pPr>
                    <w:tabs>
                      <w:tab w:val="left" w:pos="1152"/>
                    </w:tabs>
                    <w:spacing w:after="120" w:line="240" w:lineRule="auto"/>
                    <w:jc w:val="center"/>
                    <w:rPr>
                      <w:rFonts w:ascii="Times New Roman" w:hAnsi="Times New Roman" w:cs="Times New Roman"/>
                      <w:color w:val="000000" w:themeColor="text1"/>
                      <w:sz w:val="24"/>
                      <w:szCs w:val="24"/>
                    </w:rPr>
                  </w:pPr>
                  <w:proofErr w:type="spellStart"/>
                  <w:r w:rsidRPr="00DC7608">
                    <w:rPr>
                      <w:rFonts w:ascii="Times New Roman" w:hAnsi="Times New Roman" w:cs="Times New Roman"/>
                      <w:color w:val="000000" w:themeColor="text1"/>
                      <w:sz w:val="24"/>
                      <w:szCs w:val="24"/>
                    </w:rPr>
                    <w:t>Tổng</w:t>
                  </w:r>
                  <w:proofErr w:type="spellEnd"/>
                  <w:r w:rsidRPr="00DC7608">
                    <w:rPr>
                      <w:rFonts w:ascii="Times New Roman" w:hAnsi="Times New Roman" w:cs="Times New Roman"/>
                      <w:color w:val="000000" w:themeColor="text1"/>
                      <w:sz w:val="24"/>
                      <w:szCs w:val="24"/>
                    </w:rPr>
                    <w:t xml:space="preserve"> chi </w:t>
                  </w:r>
                  <w:proofErr w:type="spellStart"/>
                  <w:r w:rsidRPr="00DC7608">
                    <w:rPr>
                      <w:rFonts w:ascii="Times New Roman" w:hAnsi="Times New Roman" w:cs="Times New Roman"/>
                      <w:color w:val="000000" w:themeColor="text1"/>
                      <w:sz w:val="24"/>
                      <w:szCs w:val="24"/>
                    </w:rPr>
                    <w:t>phí</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xây</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lastRenderedPageBreak/>
                    <w:t>dựng</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kết</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cấu</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hạ</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tầng</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kỹ</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thuật</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của</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dự</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án</w:t>
                  </w:r>
                  <w:proofErr w:type="spellEnd"/>
                </w:p>
              </w:tc>
              <w:tc>
                <w:tcPr>
                  <w:tcW w:w="208" w:type="pct"/>
                  <w:vMerge w:val="restart"/>
                  <w:vAlign w:val="center"/>
                  <w:hideMark/>
                </w:tcPr>
                <w:p w14:paraId="477A33D1" w14:textId="77777777" w:rsidR="00000FA3" w:rsidRPr="00DC7608" w:rsidRDefault="00000FA3" w:rsidP="008624CF">
                  <w:pPr>
                    <w:tabs>
                      <w:tab w:val="left" w:pos="1152"/>
                    </w:tabs>
                    <w:spacing w:after="120" w:line="240" w:lineRule="auto"/>
                    <w:jc w:val="center"/>
                    <w:rPr>
                      <w:rFonts w:ascii="Times New Roman" w:hAnsi="Times New Roman" w:cs="Times New Roman"/>
                      <w:color w:val="000000" w:themeColor="text1"/>
                      <w:sz w:val="24"/>
                      <w:szCs w:val="24"/>
                    </w:rPr>
                  </w:pPr>
                  <w:r w:rsidRPr="00DC7608">
                    <w:rPr>
                      <w:rFonts w:ascii="Times New Roman" w:hAnsi="Times New Roman" w:cs="Times New Roman"/>
                      <w:color w:val="000000" w:themeColor="text1"/>
                      <w:sz w:val="24"/>
                      <w:szCs w:val="24"/>
                    </w:rPr>
                    <w:lastRenderedPageBreak/>
                    <w:t>x</w:t>
                  </w:r>
                </w:p>
              </w:tc>
              <w:tc>
                <w:tcPr>
                  <w:tcW w:w="973" w:type="pct"/>
                  <w:vMerge w:val="restart"/>
                  <w:vAlign w:val="center"/>
                  <w:hideMark/>
                </w:tcPr>
                <w:p w14:paraId="3622B5B0" w14:textId="77777777" w:rsidR="00000FA3" w:rsidRPr="00DC7608" w:rsidRDefault="00000FA3" w:rsidP="008624CF">
                  <w:pPr>
                    <w:tabs>
                      <w:tab w:val="left" w:pos="1152"/>
                    </w:tabs>
                    <w:spacing w:after="120" w:line="240" w:lineRule="auto"/>
                    <w:jc w:val="center"/>
                    <w:rPr>
                      <w:rFonts w:ascii="Times New Roman" w:hAnsi="Times New Roman" w:cs="Times New Roman"/>
                      <w:color w:val="000000" w:themeColor="text1"/>
                      <w:sz w:val="24"/>
                      <w:szCs w:val="24"/>
                    </w:rPr>
                  </w:pPr>
                  <w:proofErr w:type="spellStart"/>
                  <w:r w:rsidRPr="00DC7608">
                    <w:rPr>
                      <w:rFonts w:ascii="Times New Roman" w:hAnsi="Times New Roman" w:cs="Times New Roman"/>
                      <w:color w:val="000000" w:themeColor="text1"/>
                      <w:sz w:val="24"/>
                      <w:szCs w:val="24"/>
                    </w:rPr>
                    <w:t>Diện</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lastRenderedPageBreak/>
                    <w:t>tích</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giao</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đất</w:t>
                  </w:r>
                  <w:proofErr w:type="spellEnd"/>
                </w:p>
              </w:tc>
            </w:tr>
            <w:tr w:rsidR="00000FA3" w:rsidRPr="00DC7608" w14:paraId="38A2FBB0" w14:textId="77777777" w:rsidTr="008624CF">
              <w:tc>
                <w:tcPr>
                  <w:tcW w:w="2730" w:type="dxa"/>
                  <w:vMerge/>
                  <w:vAlign w:val="center"/>
                  <w:hideMark/>
                </w:tcPr>
                <w:p w14:paraId="7603BE7F" w14:textId="77777777" w:rsidR="00000FA3" w:rsidRPr="00DC7608" w:rsidRDefault="00000FA3" w:rsidP="008624CF">
                  <w:pPr>
                    <w:spacing w:after="120" w:line="240" w:lineRule="auto"/>
                    <w:rPr>
                      <w:rFonts w:ascii="Times New Roman" w:eastAsia="Arial Unicode MS" w:hAnsi="Times New Roman" w:cs="Times New Roman"/>
                      <w:color w:val="000000" w:themeColor="text1"/>
                      <w:sz w:val="24"/>
                      <w:szCs w:val="24"/>
                      <w:lang w:val="vi-VN" w:eastAsia="vi-VN"/>
                    </w:rPr>
                  </w:pPr>
                </w:p>
              </w:tc>
              <w:tc>
                <w:tcPr>
                  <w:tcW w:w="392" w:type="dxa"/>
                  <w:vMerge/>
                  <w:vAlign w:val="center"/>
                  <w:hideMark/>
                </w:tcPr>
                <w:p w14:paraId="08B01157" w14:textId="77777777" w:rsidR="00000FA3" w:rsidRPr="00DC7608" w:rsidRDefault="00000FA3" w:rsidP="008624CF">
                  <w:pPr>
                    <w:spacing w:after="120" w:line="240" w:lineRule="auto"/>
                    <w:rPr>
                      <w:rFonts w:ascii="Times New Roman" w:eastAsia="Arial Unicode MS" w:hAnsi="Times New Roman" w:cs="Times New Roman"/>
                      <w:color w:val="000000" w:themeColor="text1"/>
                      <w:sz w:val="24"/>
                      <w:szCs w:val="24"/>
                      <w:lang w:eastAsia="vi-VN"/>
                    </w:rPr>
                  </w:pPr>
                </w:p>
              </w:tc>
              <w:tc>
                <w:tcPr>
                  <w:tcW w:w="2151" w:type="pct"/>
                  <w:tcBorders>
                    <w:top w:val="single" w:sz="2" w:space="0" w:color="auto"/>
                    <w:left w:val="nil"/>
                    <w:bottom w:val="nil"/>
                    <w:right w:val="nil"/>
                  </w:tcBorders>
                  <w:vAlign w:val="center"/>
                  <w:hideMark/>
                </w:tcPr>
                <w:p w14:paraId="6595EC2D" w14:textId="77777777" w:rsidR="00000FA3" w:rsidRPr="00DC7608" w:rsidRDefault="00000FA3" w:rsidP="008624CF">
                  <w:pPr>
                    <w:tabs>
                      <w:tab w:val="left" w:pos="1152"/>
                    </w:tabs>
                    <w:spacing w:after="120" w:line="240" w:lineRule="auto"/>
                    <w:jc w:val="center"/>
                    <w:rPr>
                      <w:rFonts w:ascii="Times New Roman" w:hAnsi="Times New Roman" w:cs="Times New Roman"/>
                      <w:color w:val="000000" w:themeColor="text1"/>
                      <w:sz w:val="24"/>
                      <w:szCs w:val="24"/>
                    </w:rPr>
                  </w:pPr>
                  <w:proofErr w:type="spellStart"/>
                  <w:r w:rsidRPr="00DC7608">
                    <w:rPr>
                      <w:rFonts w:ascii="Times New Roman" w:hAnsi="Times New Roman" w:cs="Times New Roman"/>
                      <w:color w:val="000000" w:themeColor="text1"/>
                      <w:sz w:val="24"/>
                      <w:szCs w:val="24"/>
                    </w:rPr>
                    <w:t>Tổng</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diện</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tích</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giao</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đất</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và</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cho</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thuê</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đất</w:t>
                  </w:r>
                  <w:proofErr w:type="spellEnd"/>
                </w:p>
              </w:tc>
              <w:tc>
                <w:tcPr>
                  <w:tcW w:w="389" w:type="dxa"/>
                  <w:vMerge/>
                  <w:vAlign w:val="center"/>
                  <w:hideMark/>
                </w:tcPr>
                <w:p w14:paraId="439275AE" w14:textId="77777777" w:rsidR="00000FA3" w:rsidRPr="00DC7608" w:rsidRDefault="00000FA3" w:rsidP="008624CF">
                  <w:pPr>
                    <w:spacing w:after="120" w:line="240" w:lineRule="auto"/>
                    <w:rPr>
                      <w:rFonts w:ascii="Times New Roman" w:eastAsia="Arial Unicode MS" w:hAnsi="Times New Roman" w:cs="Times New Roman"/>
                      <w:color w:val="000000" w:themeColor="text1"/>
                      <w:sz w:val="24"/>
                      <w:szCs w:val="24"/>
                      <w:lang w:eastAsia="vi-VN"/>
                    </w:rPr>
                  </w:pPr>
                </w:p>
              </w:tc>
              <w:tc>
                <w:tcPr>
                  <w:tcW w:w="1821" w:type="dxa"/>
                  <w:vMerge/>
                  <w:vAlign w:val="center"/>
                  <w:hideMark/>
                </w:tcPr>
                <w:p w14:paraId="64B96D4C" w14:textId="77777777" w:rsidR="00000FA3" w:rsidRPr="00DC7608" w:rsidRDefault="00000FA3" w:rsidP="008624CF">
                  <w:pPr>
                    <w:spacing w:after="120" w:line="240" w:lineRule="auto"/>
                    <w:rPr>
                      <w:rFonts w:ascii="Times New Roman" w:eastAsia="Arial Unicode MS" w:hAnsi="Times New Roman" w:cs="Times New Roman"/>
                      <w:color w:val="000000" w:themeColor="text1"/>
                      <w:sz w:val="24"/>
                      <w:szCs w:val="24"/>
                      <w:lang w:eastAsia="vi-VN"/>
                    </w:rPr>
                  </w:pPr>
                </w:p>
              </w:tc>
            </w:tr>
          </w:tbl>
          <w:p w14:paraId="5F9E6B2C"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p>
          <w:tbl>
            <w:tblPr>
              <w:tblW w:w="5000" w:type="pct"/>
              <w:tblLayout w:type="fixed"/>
              <w:tblCellMar>
                <w:left w:w="0" w:type="dxa"/>
                <w:right w:w="0" w:type="dxa"/>
              </w:tblCellMar>
              <w:tblLook w:val="01E0" w:firstRow="1" w:lastRow="1" w:firstColumn="1" w:lastColumn="1" w:noHBand="0" w:noVBand="0"/>
            </w:tblPr>
            <w:tblGrid>
              <w:gridCol w:w="1260"/>
              <w:gridCol w:w="181"/>
              <w:gridCol w:w="1858"/>
              <w:gridCol w:w="180"/>
              <w:gridCol w:w="841"/>
            </w:tblGrid>
            <w:tr w:rsidR="00000FA3" w:rsidRPr="00DC7608" w14:paraId="1D67F8A0" w14:textId="77777777" w:rsidTr="008624CF">
              <w:tc>
                <w:tcPr>
                  <w:tcW w:w="1458" w:type="pct"/>
                  <w:vMerge w:val="restart"/>
                  <w:vAlign w:val="center"/>
                  <w:hideMark/>
                </w:tcPr>
                <w:p w14:paraId="5B8267D3" w14:textId="77777777" w:rsidR="00000FA3" w:rsidRPr="00DC7608" w:rsidRDefault="00000FA3" w:rsidP="008624CF">
                  <w:pPr>
                    <w:tabs>
                      <w:tab w:val="left" w:pos="1152"/>
                    </w:tabs>
                    <w:spacing w:after="120" w:line="240" w:lineRule="auto"/>
                    <w:jc w:val="center"/>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Chi phí xây dựng kết cấu hạ tầng kỹ thuật đối với phần diện tích cho thuê đất</w:t>
                  </w:r>
                </w:p>
              </w:tc>
              <w:tc>
                <w:tcPr>
                  <w:tcW w:w="209" w:type="pct"/>
                  <w:vMerge w:val="restart"/>
                  <w:vAlign w:val="center"/>
                  <w:hideMark/>
                </w:tcPr>
                <w:p w14:paraId="34D5F89F" w14:textId="77777777" w:rsidR="00000FA3" w:rsidRPr="00DC7608" w:rsidRDefault="00000FA3" w:rsidP="008624CF">
                  <w:pPr>
                    <w:tabs>
                      <w:tab w:val="left" w:pos="1152"/>
                    </w:tabs>
                    <w:spacing w:after="120" w:line="240" w:lineRule="auto"/>
                    <w:jc w:val="center"/>
                    <w:rPr>
                      <w:rFonts w:ascii="Times New Roman" w:hAnsi="Times New Roman" w:cs="Times New Roman"/>
                      <w:color w:val="000000" w:themeColor="text1"/>
                      <w:sz w:val="24"/>
                      <w:szCs w:val="24"/>
                    </w:rPr>
                  </w:pPr>
                  <w:r w:rsidRPr="00DC7608">
                    <w:rPr>
                      <w:rFonts w:ascii="Times New Roman" w:hAnsi="Times New Roman" w:cs="Times New Roman"/>
                      <w:color w:val="000000" w:themeColor="text1"/>
                      <w:sz w:val="24"/>
                      <w:szCs w:val="24"/>
                    </w:rPr>
                    <w:t>=</w:t>
                  </w:r>
                </w:p>
              </w:tc>
              <w:tc>
                <w:tcPr>
                  <w:tcW w:w="2151" w:type="pct"/>
                  <w:tcBorders>
                    <w:top w:val="nil"/>
                    <w:left w:val="nil"/>
                    <w:bottom w:val="single" w:sz="2" w:space="0" w:color="auto"/>
                    <w:right w:val="nil"/>
                  </w:tcBorders>
                  <w:vAlign w:val="center"/>
                  <w:hideMark/>
                </w:tcPr>
                <w:p w14:paraId="0FAFC5FB" w14:textId="77777777" w:rsidR="00000FA3" w:rsidRPr="00DC7608" w:rsidRDefault="00000FA3" w:rsidP="008624CF">
                  <w:pPr>
                    <w:tabs>
                      <w:tab w:val="left" w:pos="1152"/>
                    </w:tabs>
                    <w:spacing w:after="120" w:line="240" w:lineRule="auto"/>
                    <w:jc w:val="center"/>
                    <w:rPr>
                      <w:rFonts w:ascii="Times New Roman" w:hAnsi="Times New Roman" w:cs="Times New Roman"/>
                      <w:color w:val="000000" w:themeColor="text1"/>
                      <w:sz w:val="24"/>
                      <w:szCs w:val="24"/>
                    </w:rPr>
                  </w:pPr>
                  <w:proofErr w:type="spellStart"/>
                  <w:r w:rsidRPr="00DC7608">
                    <w:rPr>
                      <w:rFonts w:ascii="Times New Roman" w:hAnsi="Times New Roman" w:cs="Times New Roman"/>
                      <w:color w:val="000000" w:themeColor="text1"/>
                      <w:sz w:val="24"/>
                      <w:szCs w:val="24"/>
                    </w:rPr>
                    <w:t>Tổng</w:t>
                  </w:r>
                  <w:proofErr w:type="spellEnd"/>
                  <w:r w:rsidRPr="00DC7608">
                    <w:rPr>
                      <w:rFonts w:ascii="Times New Roman" w:hAnsi="Times New Roman" w:cs="Times New Roman"/>
                      <w:color w:val="000000" w:themeColor="text1"/>
                      <w:sz w:val="24"/>
                      <w:szCs w:val="24"/>
                    </w:rPr>
                    <w:t xml:space="preserve"> chi </w:t>
                  </w:r>
                  <w:proofErr w:type="spellStart"/>
                  <w:r w:rsidRPr="00DC7608">
                    <w:rPr>
                      <w:rFonts w:ascii="Times New Roman" w:hAnsi="Times New Roman" w:cs="Times New Roman"/>
                      <w:color w:val="000000" w:themeColor="text1"/>
                      <w:sz w:val="24"/>
                      <w:szCs w:val="24"/>
                    </w:rPr>
                    <w:t>phí</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xây</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dựng</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kết</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cấu</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hạ</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tầng</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kỹ</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thuật</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của</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dự</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án</w:t>
                  </w:r>
                  <w:proofErr w:type="spellEnd"/>
                </w:p>
              </w:tc>
              <w:tc>
                <w:tcPr>
                  <w:tcW w:w="208" w:type="pct"/>
                  <w:vMerge w:val="restart"/>
                  <w:vAlign w:val="center"/>
                  <w:hideMark/>
                </w:tcPr>
                <w:p w14:paraId="654AD5F8" w14:textId="77777777" w:rsidR="00000FA3" w:rsidRPr="00DC7608" w:rsidRDefault="00000FA3" w:rsidP="008624CF">
                  <w:pPr>
                    <w:tabs>
                      <w:tab w:val="left" w:pos="1152"/>
                    </w:tabs>
                    <w:spacing w:after="120" w:line="240" w:lineRule="auto"/>
                    <w:jc w:val="center"/>
                    <w:rPr>
                      <w:rFonts w:ascii="Times New Roman" w:hAnsi="Times New Roman" w:cs="Times New Roman"/>
                      <w:color w:val="000000" w:themeColor="text1"/>
                      <w:sz w:val="24"/>
                      <w:szCs w:val="24"/>
                    </w:rPr>
                  </w:pPr>
                  <w:r w:rsidRPr="00DC7608">
                    <w:rPr>
                      <w:rFonts w:ascii="Times New Roman" w:hAnsi="Times New Roman" w:cs="Times New Roman"/>
                      <w:color w:val="000000" w:themeColor="text1"/>
                      <w:sz w:val="24"/>
                      <w:szCs w:val="24"/>
                    </w:rPr>
                    <w:t>x</w:t>
                  </w:r>
                </w:p>
              </w:tc>
              <w:tc>
                <w:tcPr>
                  <w:tcW w:w="973" w:type="pct"/>
                  <w:vMerge w:val="restart"/>
                  <w:vAlign w:val="center"/>
                  <w:hideMark/>
                </w:tcPr>
                <w:p w14:paraId="02FF763F" w14:textId="77777777" w:rsidR="00000FA3" w:rsidRPr="00DC7608" w:rsidRDefault="00000FA3" w:rsidP="008624CF">
                  <w:pPr>
                    <w:tabs>
                      <w:tab w:val="left" w:pos="1152"/>
                    </w:tabs>
                    <w:spacing w:after="120" w:line="240" w:lineRule="auto"/>
                    <w:jc w:val="center"/>
                    <w:rPr>
                      <w:rFonts w:ascii="Times New Roman" w:hAnsi="Times New Roman" w:cs="Times New Roman"/>
                      <w:color w:val="000000" w:themeColor="text1"/>
                      <w:sz w:val="24"/>
                      <w:szCs w:val="24"/>
                    </w:rPr>
                  </w:pPr>
                  <w:proofErr w:type="spellStart"/>
                  <w:r w:rsidRPr="00DC7608">
                    <w:rPr>
                      <w:rFonts w:ascii="Times New Roman" w:hAnsi="Times New Roman" w:cs="Times New Roman"/>
                      <w:color w:val="000000" w:themeColor="text1"/>
                      <w:sz w:val="24"/>
                      <w:szCs w:val="24"/>
                    </w:rPr>
                    <w:t>Diện</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tích</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cho</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thuê</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đất</w:t>
                  </w:r>
                  <w:proofErr w:type="spellEnd"/>
                </w:p>
              </w:tc>
            </w:tr>
            <w:tr w:rsidR="00000FA3" w:rsidRPr="00DC7608" w14:paraId="55908587" w14:textId="77777777" w:rsidTr="008624CF">
              <w:tc>
                <w:tcPr>
                  <w:tcW w:w="2730" w:type="dxa"/>
                  <w:vMerge/>
                  <w:vAlign w:val="center"/>
                  <w:hideMark/>
                </w:tcPr>
                <w:p w14:paraId="38B9CC46" w14:textId="77777777" w:rsidR="00000FA3" w:rsidRPr="00DC7608" w:rsidRDefault="00000FA3" w:rsidP="008624CF">
                  <w:pPr>
                    <w:spacing w:after="120" w:line="240" w:lineRule="auto"/>
                    <w:rPr>
                      <w:rFonts w:ascii="Times New Roman" w:eastAsia="Arial Unicode MS" w:hAnsi="Times New Roman" w:cs="Times New Roman"/>
                      <w:color w:val="000000" w:themeColor="text1"/>
                      <w:sz w:val="24"/>
                      <w:szCs w:val="24"/>
                      <w:lang w:val="vi-VN" w:eastAsia="vi-VN"/>
                    </w:rPr>
                  </w:pPr>
                </w:p>
              </w:tc>
              <w:tc>
                <w:tcPr>
                  <w:tcW w:w="392" w:type="dxa"/>
                  <w:vMerge/>
                  <w:vAlign w:val="center"/>
                  <w:hideMark/>
                </w:tcPr>
                <w:p w14:paraId="4ADE621C" w14:textId="77777777" w:rsidR="00000FA3" w:rsidRPr="00DC7608" w:rsidRDefault="00000FA3" w:rsidP="008624CF">
                  <w:pPr>
                    <w:spacing w:after="120" w:line="240" w:lineRule="auto"/>
                    <w:rPr>
                      <w:rFonts w:ascii="Times New Roman" w:eastAsia="Arial Unicode MS" w:hAnsi="Times New Roman" w:cs="Times New Roman"/>
                      <w:color w:val="000000" w:themeColor="text1"/>
                      <w:sz w:val="24"/>
                      <w:szCs w:val="24"/>
                      <w:lang w:eastAsia="vi-VN"/>
                    </w:rPr>
                  </w:pPr>
                </w:p>
              </w:tc>
              <w:tc>
                <w:tcPr>
                  <w:tcW w:w="2151" w:type="pct"/>
                  <w:tcBorders>
                    <w:top w:val="single" w:sz="2" w:space="0" w:color="auto"/>
                    <w:left w:val="nil"/>
                    <w:bottom w:val="nil"/>
                    <w:right w:val="nil"/>
                  </w:tcBorders>
                  <w:vAlign w:val="center"/>
                  <w:hideMark/>
                </w:tcPr>
                <w:p w14:paraId="5066AD5A" w14:textId="77777777" w:rsidR="00000FA3" w:rsidRPr="00DC7608" w:rsidRDefault="00000FA3" w:rsidP="008624CF">
                  <w:pPr>
                    <w:tabs>
                      <w:tab w:val="left" w:pos="1152"/>
                    </w:tabs>
                    <w:spacing w:after="120" w:line="240" w:lineRule="auto"/>
                    <w:jc w:val="center"/>
                    <w:rPr>
                      <w:rFonts w:ascii="Times New Roman" w:hAnsi="Times New Roman" w:cs="Times New Roman"/>
                      <w:color w:val="000000" w:themeColor="text1"/>
                      <w:sz w:val="24"/>
                      <w:szCs w:val="24"/>
                    </w:rPr>
                  </w:pPr>
                  <w:proofErr w:type="spellStart"/>
                  <w:r w:rsidRPr="00DC7608">
                    <w:rPr>
                      <w:rFonts w:ascii="Times New Roman" w:hAnsi="Times New Roman" w:cs="Times New Roman"/>
                      <w:color w:val="000000" w:themeColor="text1"/>
                      <w:sz w:val="24"/>
                      <w:szCs w:val="24"/>
                    </w:rPr>
                    <w:t>Tổng</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diện</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tích</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giao</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đất</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và</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cho</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thuê</w:t>
                  </w:r>
                  <w:proofErr w:type="spellEnd"/>
                  <w:r w:rsidRPr="00DC7608">
                    <w:rPr>
                      <w:rFonts w:ascii="Times New Roman" w:hAnsi="Times New Roman" w:cs="Times New Roman"/>
                      <w:color w:val="000000" w:themeColor="text1"/>
                      <w:sz w:val="24"/>
                      <w:szCs w:val="24"/>
                    </w:rPr>
                    <w:t xml:space="preserve"> </w:t>
                  </w:r>
                  <w:proofErr w:type="spellStart"/>
                  <w:r w:rsidRPr="00DC7608">
                    <w:rPr>
                      <w:rFonts w:ascii="Times New Roman" w:hAnsi="Times New Roman" w:cs="Times New Roman"/>
                      <w:color w:val="000000" w:themeColor="text1"/>
                      <w:sz w:val="24"/>
                      <w:szCs w:val="24"/>
                    </w:rPr>
                    <w:t>đất</w:t>
                  </w:r>
                  <w:proofErr w:type="spellEnd"/>
                </w:p>
              </w:tc>
              <w:tc>
                <w:tcPr>
                  <w:tcW w:w="389" w:type="dxa"/>
                  <w:vMerge/>
                  <w:vAlign w:val="center"/>
                  <w:hideMark/>
                </w:tcPr>
                <w:p w14:paraId="0E154617" w14:textId="77777777" w:rsidR="00000FA3" w:rsidRPr="00DC7608" w:rsidRDefault="00000FA3" w:rsidP="008624CF">
                  <w:pPr>
                    <w:spacing w:after="120" w:line="240" w:lineRule="auto"/>
                    <w:rPr>
                      <w:rFonts w:ascii="Times New Roman" w:eastAsia="Arial Unicode MS" w:hAnsi="Times New Roman" w:cs="Times New Roman"/>
                      <w:color w:val="000000" w:themeColor="text1"/>
                      <w:sz w:val="24"/>
                      <w:szCs w:val="24"/>
                      <w:lang w:eastAsia="vi-VN"/>
                    </w:rPr>
                  </w:pPr>
                </w:p>
              </w:tc>
              <w:tc>
                <w:tcPr>
                  <w:tcW w:w="1821" w:type="dxa"/>
                  <w:vMerge/>
                  <w:vAlign w:val="center"/>
                  <w:hideMark/>
                </w:tcPr>
                <w:p w14:paraId="612EA583" w14:textId="77777777" w:rsidR="00000FA3" w:rsidRPr="00DC7608" w:rsidRDefault="00000FA3" w:rsidP="008624CF">
                  <w:pPr>
                    <w:spacing w:after="120" w:line="240" w:lineRule="auto"/>
                    <w:rPr>
                      <w:rFonts w:ascii="Times New Roman" w:eastAsia="Arial Unicode MS" w:hAnsi="Times New Roman" w:cs="Times New Roman"/>
                      <w:color w:val="000000" w:themeColor="text1"/>
                      <w:sz w:val="24"/>
                      <w:szCs w:val="24"/>
                      <w:lang w:eastAsia="vi-VN"/>
                    </w:rPr>
                  </w:pPr>
                </w:p>
              </w:tc>
            </w:tr>
          </w:tbl>
          <w:p w14:paraId="245F7E50"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rPr>
              <w:t xml:space="preserve">Trong </w:t>
            </w:r>
            <w:proofErr w:type="spellStart"/>
            <w:r w:rsidRPr="00DC7608">
              <w:rPr>
                <w:rFonts w:ascii="Times New Roman" w:hAnsi="Times New Roman" w:cs="Times New Roman"/>
                <w:color w:val="000000" w:themeColor="text1"/>
                <w:spacing w:val="3"/>
                <w:sz w:val="24"/>
                <w:szCs w:val="24"/>
                <w:shd w:val="clear" w:color="auto" w:fill="FFFFFF"/>
              </w:rPr>
              <w:t>đó</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Tổng</w:t>
            </w:r>
            <w:proofErr w:type="spellEnd"/>
            <w:r w:rsidRPr="00DC7608">
              <w:rPr>
                <w:rFonts w:ascii="Times New Roman" w:hAnsi="Times New Roman" w:cs="Times New Roman"/>
                <w:color w:val="000000" w:themeColor="text1"/>
                <w:spacing w:val="3"/>
                <w:sz w:val="24"/>
                <w:szCs w:val="24"/>
                <w:shd w:val="clear" w:color="auto" w:fill="FFFFFF"/>
              </w:rPr>
              <w:t xml:space="preserve"> chi </w:t>
            </w:r>
            <w:proofErr w:type="spellStart"/>
            <w:r w:rsidRPr="00DC7608">
              <w:rPr>
                <w:rFonts w:ascii="Times New Roman" w:hAnsi="Times New Roman" w:cs="Times New Roman"/>
                <w:color w:val="000000" w:themeColor="text1"/>
                <w:spacing w:val="3"/>
                <w:sz w:val="24"/>
                <w:szCs w:val="24"/>
                <w:shd w:val="clear" w:color="auto" w:fill="FFFFFF"/>
              </w:rPr>
              <w:t>phí</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xây</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dựng</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kết</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cấu</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hạ</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tầng</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kỹ</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thuật</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của</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dự</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án</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được</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xác</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định</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trong</w:t>
            </w:r>
            <w:proofErr w:type="spellEnd"/>
            <w:r w:rsidRPr="00DC7608">
              <w:rPr>
                <w:rFonts w:ascii="Times New Roman" w:hAnsi="Times New Roman" w:cs="Times New Roman"/>
                <w:color w:val="000000" w:themeColor="text1"/>
                <w:spacing w:val="3"/>
                <w:sz w:val="24"/>
                <w:szCs w:val="24"/>
                <w:shd w:val="clear" w:color="auto" w:fill="FFFFFF"/>
              </w:rPr>
              <w:t xml:space="preserve"> chi </w:t>
            </w:r>
            <w:proofErr w:type="spellStart"/>
            <w:r w:rsidRPr="00DC7608">
              <w:rPr>
                <w:rFonts w:ascii="Times New Roman" w:hAnsi="Times New Roman" w:cs="Times New Roman"/>
                <w:color w:val="000000" w:themeColor="text1"/>
                <w:spacing w:val="3"/>
                <w:sz w:val="24"/>
                <w:szCs w:val="24"/>
                <w:shd w:val="clear" w:color="auto" w:fill="FFFFFF"/>
              </w:rPr>
              <w:t>phí</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đầu</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tư</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xây</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dựng</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quy</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định</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tại</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khoản</w:t>
            </w:r>
            <w:proofErr w:type="spellEnd"/>
            <w:r w:rsidRPr="00DC7608">
              <w:rPr>
                <w:rFonts w:ascii="Times New Roman" w:hAnsi="Times New Roman" w:cs="Times New Roman"/>
                <w:color w:val="000000" w:themeColor="text1"/>
                <w:spacing w:val="3"/>
                <w:sz w:val="24"/>
                <w:szCs w:val="24"/>
                <w:shd w:val="clear" w:color="auto" w:fill="FFFFFF"/>
              </w:rPr>
              <w:t xml:space="preserve"> 3 </w:t>
            </w:r>
            <w:proofErr w:type="spellStart"/>
            <w:r w:rsidRPr="00DC7608">
              <w:rPr>
                <w:rFonts w:ascii="Times New Roman" w:hAnsi="Times New Roman" w:cs="Times New Roman"/>
                <w:color w:val="000000" w:themeColor="text1"/>
                <w:spacing w:val="3"/>
                <w:sz w:val="24"/>
                <w:szCs w:val="24"/>
                <w:shd w:val="clear" w:color="auto" w:fill="FFFFFF"/>
              </w:rPr>
              <w:t>Điều</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này</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được</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thực</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hiện</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theo</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quy</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định</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của</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pháp</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luật</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về</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xây</w:t>
            </w:r>
            <w:proofErr w:type="spellEnd"/>
            <w:r w:rsidRPr="00DC7608">
              <w:rPr>
                <w:rFonts w:ascii="Times New Roman" w:hAnsi="Times New Roman" w:cs="Times New Roman"/>
                <w:color w:val="000000" w:themeColor="text1"/>
                <w:spacing w:val="3"/>
                <w:sz w:val="24"/>
                <w:szCs w:val="24"/>
                <w:shd w:val="clear" w:color="auto" w:fill="FFFFFF"/>
              </w:rPr>
              <w:t xml:space="preserve"> </w:t>
            </w:r>
            <w:proofErr w:type="spellStart"/>
            <w:r w:rsidRPr="00DC7608">
              <w:rPr>
                <w:rFonts w:ascii="Times New Roman" w:hAnsi="Times New Roman" w:cs="Times New Roman"/>
                <w:color w:val="000000" w:themeColor="text1"/>
                <w:spacing w:val="3"/>
                <w:sz w:val="24"/>
                <w:szCs w:val="24"/>
                <w:shd w:val="clear" w:color="auto" w:fill="FFFFFF"/>
              </w:rPr>
              <w:t>dựng</w:t>
            </w:r>
            <w:proofErr w:type="spellEnd"/>
            <w:r w:rsidRPr="00DC7608">
              <w:rPr>
                <w:rFonts w:ascii="Times New Roman" w:hAnsi="Times New Roman" w:cs="Times New Roman"/>
                <w:color w:val="000000" w:themeColor="text1"/>
                <w:spacing w:val="3"/>
                <w:sz w:val="24"/>
                <w:szCs w:val="24"/>
                <w:shd w:val="clear" w:color="auto" w:fill="FFFFFF"/>
              </w:rPr>
              <w:t>.</w:t>
            </w:r>
          </w:p>
          <w:p w14:paraId="7E7D769C"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p>
        </w:tc>
        <w:tc>
          <w:tcPr>
            <w:tcW w:w="3969" w:type="dxa"/>
            <w:shd w:val="clear" w:color="auto" w:fill="FFFFFF" w:themeFill="background1"/>
          </w:tcPr>
          <w:p w14:paraId="2E3C3DAD"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r w:rsidRPr="00DC7608">
              <w:rPr>
                <w:rFonts w:ascii="Times New Roman" w:hAnsi="Times New Roman" w:cs="Times New Roman"/>
                <w:color w:val="000000" w:themeColor="text1"/>
                <w:sz w:val="24"/>
                <w:szCs w:val="24"/>
                <w:shd w:val="clear" w:color="auto" w:fill="FFFFFF"/>
                <w:lang w:val="vi-VN"/>
              </w:rPr>
              <w:lastRenderedPageBreak/>
              <w:t>Quy định hiện tại chưa làm rõ nếu trong trường hợp dự án có cả diện tích đất thuê đất trả tiền hàng năm thì sẽ phân bổ chi phí xây dựng hạ tầng kỹ thuật cho phần diện tích đất này như thế nào? Do đó, đề xuất điều chỉnh lại Điều 6.7 để làm rõ vấn đề này; theo đó, phân bổ chi phí này vào cho cả diện tích đất giao và diện tích đất thuê trả tiền một lần.</w:t>
            </w:r>
          </w:p>
        </w:tc>
        <w:tc>
          <w:tcPr>
            <w:tcW w:w="4678" w:type="dxa"/>
            <w:gridSpan w:val="2"/>
            <w:shd w:val="clear" w:color="auto" w:fill="FFFFFF" w:themeFill="background1"/>
          </w:tcPr>
          <w:p w14:paraId="5816EB31"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Đề xuất điều chỉnh Điều 6.7 như sau:</w:t>
            </w:r>
          </w:p>
          <w:p w14:paraId="02498C5F" w14:textId="77777777" w:rsidR="00000FA3" w:rsidRPr="00DC7608" w:rsidRDefault="00000FA3" w:rsidP="008624CF">
            <w:pPr>
              <w:spacing w:after="120"/>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iCs/>
                <w:color w:val="000000" w:themeColor="text1"/>
                <w:spacing w:val="3"/>
                <w:sz w:val="24"/>
                <w:szCs w:val="24"/>
                <w:shd w:val="clear" w:color="auto" w:fill="FFFFFF"/>
                <w:lang w:val="vi-VN"/>
              </w:rPr>
              <w:t>“</w:t>
            </w:r>
            <w:r w:rsidRPr="00DC7608">
              <w:rPr>
                <w:rFonts w:ascii="Times New Roman" w:hAnsi="Times New Roman" w:cs="Times New Roman"/>
                <w:i/>
                <w:color w:val="000000" w:themeColor="text1"/>
                <w:spacing w:val="3"/>
                <w:sz w:val="24"/>
                <w:szCs w:val="24"/>
                <w:shd w:val="clear" w:color="auto" w:fill="FFFFFF"/>
                <w:lang w:val="vi-VN"/>
              </w:rPr>
              <w:t>7. Trường hợp khu đất có diện tích giao đất có thu tiền sử dụng đất</w:t>
            </w:r>
            <w:r w:rsidRPr="00DC7608">
              <w:rPr>
                <w:rFonts w:ascii="Times New Roman" w:hAnsi="Times New Roman" w:cs="Times New Roman"/>
                <w:b/>
                <w:bCs/>
                <w:i/>
                <w:strike/>
                <w:color w:val="000000" w:themeColor="text1"/>
                <w:spacing w:val="3"/>
                <w:sz w:val="24"/>
                <w:szCs w:val="24"/>
                <w:shd w:val="clear" w:color="auto" w:fill="FFFFFF"/>
                <w:lang w:val="vi-VN"/>
              </w:rPr>
              <w:t xml:space="preserve"> </w:t>
            </w:r>
            <w:r w:rsidRPr="00DC7608">
              <w:rPr>
                <w:rFonts w:ascii="Times New Roman" w:hAnsi="Times New Roman" w:cs="Times New Roman"/>
                <w:i/>
                <w:strike/>
                <w:color w:val="000000" w:themeColor="text1"/>
                <w:spacing w:val="3"/>
                <w:sz w:val="24"/>
                <w:szCs w:val="24"/>
                <w:shd w:val="clear" w:color="auto" w:fill="FFFFFF"/>
                <w:lang w:val="vi-VN"/>
              </w:rPr>
              <w:t>(sau đây gọi là giao đất)</w:t>
            </w:r>
            <w:r w:rsidRPr="00DC7608">
              <w:rPr>
                <w:rFonts w:ascii="Times New Roman" w:hAnsi="Times New Roman" w:cs="Times New Roman"/>
                <w:i/>
                <w:color w:val="000000" w:themeColor="text1"/>
                <w:spacing w:val="3"/>
                <w:sz w:val="24"/>
                <w:szCs w:val="24"/>
                <w:shd w:val="clear" w:color="auto" w:fill="FFFFFF"/>
                <w:lang w:val="vi-VN"/>
              </w:rPr>
              <w:t>, có diện tích cho thuê đất trả tiền thuê đất một lần cho cả thời gian thuê</w:t>
            </w:r>
            <w:r w:rsidRPr="00DC7608">
              <w:rPr>
                <w:rFonts w:ascii="Times New Roman" w:hAnsi="Times New Roman" w:cs="Times New Roman"/>
                <w:i/>
                <w:strike/>
                <w:color w:val="000000" w:themeColor="text1"/>
                <w:spacing w:val="3"/>
                <w:sz w:val="24"/>
                <w:szCs w:val="24"/>
                <w:shd w:val="clear" w:color="auto" w:fill="FFFFFF"/>
                <w:lang w:val="vi-VN"/>
              </w:rPr>
              <w:t xml:space="preserve"> (sau đây gọi là cho thuê đất)</w:t>
            </w:r>
            <w:r w:rsidRPr="00DC7608">
              <w:rPr>
                <w:rFonts w:ascii="Times New Roman" w:hAnsi="Times New Roman" w:cs="Times New Roman"/>
                <w:i/>
                <w:color w:val="000000" w:themeColor="text1"/>
                <w:spacing w:val="3"/>
                <w:sz w:val="24"/>
                <w:szCs w:val="24"/>
                <w:shd w:val="clear" w:color="auto" w:fill="FFFFFF"/>
                <w:lang w:val="vi-VN"/>
              </w:rPr>
              <w:t xml:space="preserve"> thì giá đất của thửa đất cần định giá quy định tại khoản 6 Điều này được xác định theo tổng doanh thu phát triển và tổng chi phí phát triển của từng phần diện tích giao đất </w:t>
            </w:r>
            <w:r w:rsidRPr="00DC7608">
              <w:rPr>
                <w:rFonts w:ascii="Times New Roman" w:hAnsi="Times New Roman" w:cs="Times New Roman"/>
                <w:b/>
                <w:bCs/>
                <w:i/>
                <w:color w:val="000000" w:themeColor="text1"/>
                <w:spacing w:val="3"/>
                <w:sz w:val="24"/>
                <w:szCs w:val="24"/>
                <w:shd w:val="clear" w:color="auto" w:fill="FFFFFF"/>
                <w:lang w:val="vi-VN"/>
              </w:rPr>
              <w:t>có thu tiền sử dụng đất,</w:t>
            </w:r>
            <w:r w:rsidRPr="00DC7608">
              <w:rPr>
                <w:rFonts w:ascii="Times New Roman" w:hAnsi="Times New Roman" w:cs="Times New Roman"/>
                <w:i/>
                <w:color w:val="000000" w:themeColor="text1"/>
                <w:spacing w:val="3"/>
                <w:sz w:val="24"/>
                <w:szCs w:val="24"/>
                <w:shd w:val="clear" w:color="auto" w:fill="FFFFFF"/>
                <w:lang w:val="vi-VN"/>
              </w:rPr>
              <w:t xml:space="preserve"> cho thuê đất </w:t>
            </w:r>
            <w:r w:rsidRPr="00DC7608">
              <w:rPr>
                <w:rFonts w:ascii="Times New Roman" w:hAnsi="Times New Roman" w:cs="Times New Roman"/>
                <w:b/>
                <w:bCs/>
                <w:i/>
                <w:color w:val="000000" w:themeColor="text1"/>
                <w:spacing w:val="3"/>
                <w:sz w:val="24"/>
                <w:szCs w:val="24"/>
                <w:shd w:val="clear" w:color="auto" w:fill="FFFFFF"/>
                <w:lang w:val="vi-VN"/>
              </w:rPr>
              <w:t>trả tiền thuê đất một lần cho cả thời gian thuê.</w:t>
            </w:r>
          </w:p>
          <w:p w14:paraId="5A9ADC9F" w14:textId="77777777" w:rsidR="00000FA3" w:rsidRPr="00DC7608" w:rsidRDefault="00000FA3" w:rsidP="008624CF">
            <w:pPr>
              <w:spacing w:after="120"/>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 xml:space="preserve">Việc phân bổ chi phí xây dựng kết cấu hạ tầng kỹ thuật theo từng phần diện tích giao </w:t>
            </w:r>
            <w:r w:rsidRPr="00DC7608">
              <w:rPr>
                <w:rFonts w:ascii="Times New Roman" w:hAnsi="Times New Roman" w:cs="Times New Roman"/>
                <w:b/>
                <w:bCs/>
                <w:i/>
                <w:color w:val="000000" w:themeColor="text1"/>
                <w:spacing w:val="3"/>
                <w:sz w:val="24"/>
                <w:szCs w:val="24"/>
                <w:shd w:val="clear" w:color="auto" w:fill="FFFFFF"/>
                <w:lang w:val="vi-VN"/>
              </w:rPr>
              <w:t xml:space="preserve">đất có thu tiền sử dụng đất, cho thuê đất trả tiền thuê đất một lần cho cả thời gian </w:t>
            </w:r>
            <w:r w:rsidRPr="00DC7608">
              <w:rPr>
                <w:rFonts w:ascii="Times New Roman" w:hAnsi="Times New Roman" w:cs="Times New Roman"/>
                <w:b/>
                <w:bCs/>
                <w:i/>
                <w:color w:val="000000" w:themeColor="text1"/>
                <w:spacing w:val="3"/>
                <w:sz w:val="24"/>
                <w:szCs w:val="24"/>
                <w:shd w:val="clear" w:color="auto" w:fill="FFFFFF"/>
                <w:lang w:val="vi-VN"/>
              </w:rPr>
              <w:lastRenderedPageBreak/>
              <w:t>thuê</w:t>
            </w:r>
            <w:r w:rsidRPr="00DC7608">
              <w:rPr>
                <w:rFonts w:ascii="Times New Roman" w:hAnsi="Times New Roman" w:cs="Times New Roman"/>
                <w:i/>
                <w:color w:val="000000" w:themeColor="text1"/>
                <w:spacing w:val="3"/>
                <w:sz w:val="24"/>
                <w:szCs w:val="24"/>
                <w:shd w:val="clear" w:color="auto" w:fill="FFFFFF"/>
                <w:lang w:val="vi-VN"/>
              </w:rPr>
              <w:t xml:space="preserve"> được thực hiện theo công thức sau:</w:t>
            </w:r>
          </w:p>
          <w:p w14:paraId="020E9DE1" w14:textId="77777777" w:rsidR="00000FA3" w:rsidRPr="00DC7608" w:rsidRDefault="00000FA3" w:rsidP="008624CF">
            <w:pPr>
              <w:spacing w:after="120"/>
              <w:jc w:val="both"/>
              <w:rPr>
                <w:rFonts w:ascii="Times New Roman" w:hAnsi="Times New Roman" w:cs="Times New Roman"/>
                <w:i/>
                <w:color w:val="000000" w:themeColor="text1"/>
                <w:spacing w:val="3"/>
                <w:sz w:val="24"/>
                <w:szCs w:val="24"/>
                <w:shd w:val="clear" w:color="auto" w:fill="FFFFFF"/>
                <w:lang w:val="vi-VN"/>
              </w:rPr>
            </w:pPr>
          </w:p>
          <w:tbl>
            <w:tblPr>
              <w:tblW w:w="5000" w:type="pct"/>
              <w:tblLayout w:type="fixed"/>
              <w:tblCellMar>
                <w:left w:w="0" w:type="dxa"/>
                <w:right w:w="0" w:type="dxa"/>
              </w:tblCellMar>
              <w:tblLook w:val="01E0" w:firstRow="1" w:lastRow="1" w:firstColumn="1" w:lastColumn="1" w:noHBand="0" w:noVBand="0"/>
            </w:tblPr>
            <w:tblGrid>
              <w:gridCol w:w="1301"/>
              <w:gridCol w:w="187"/>
              <w:gridCol w:w="1920"/>
              <w:gridCol w:w="186"/>
              <w:gridCol w:w="868"/>
            </w:tblGrid>
            <w:tr w:rsidR="00000FA3" w:rsidRPr="00DC7608" w14:paraId="761069E1" w14:textId="77777777" w:rsidTr="008624CF">
              <w:tc>
                <w:tcPr>
                  <w:tcW w:w="1458" w:type="pct"/>
                  <w:vMerge w:val="restart"/>
                  <w:vAlign w:val="center"/>
                  <w:hideMark/>
                </w:tcPr>
                <w:p w14:paraId="05CB6A41" w14:textId="77777777" w:rsidR="00000FA3" w:rsidRPr="00DC7608" w:rsidRDefault="00000FA3" w:rsidP="008624CF">
                  <w:pPr>
                    <w:tabs>
                      <w:tab w:val="left" w:pos="1152"/>
                    </w:tabs>
                    <w:spacing w:after="120" w:line="240" w:lineRule="auto"/>
                    <w:jc w:val="center"/>
                    <w:rPr>
                      <w:rFonts w:ascii="Times New Roman" w:hAnsi="Times New Roman" w:cs="Times New Roman"/>
                      <w:i/>
                      <w:color w:val="000000" w:themeColor="text1"/>
                      <w:sz w:val="24"/>
                      <w:szCs w:val="24"/>
                      <w:lang w:val="vi-VN"/>
                    </w:rPr>
                  </w:pPr>
                  <w:r w:rsidRPr="00DC7608">
                    <w:rPr>
                      <w:rFonts w:ascii="Times New Roman" w:hAnsi="Times New Roman" w:cs="Times New Roman"/>
                      <w:i/>
                      <w:color w:val="000000" w:themeColor="text1"/>
                      <w:sz w:val="24"/>
                      <w:szCs w:val="24"/>
                      <w:lang w:val="vi-VN"/>
                    </w:rPr>
                    <w:t xml:space="preserve">Chi phí xây dựng kết cấu hạ tầng kỹ thuật đối với phần diện tích giao đất </w:t>
                  </w:r>
                  <w:r w:rsidRPr="00DC7608">
                    <w:rPr>
                      <w:rFonts w:ascii="Times New Roman" w:hAnsi="Times New Roman" w:cs="Times New Roman"/>
                      <w:b/>
                      <w:bCs/>
                      <w:i/>
                      <w:color w:val="000000" w:themeColor="text1"/>
                      <w:sz w:val="24"/>
                      <w:szCs w:val="24"/>
                      <w:lang w:val="vi-VN"/>
                    </w:rPr>
                    <w:t>có thu tiền sử dụng đất</w:t>
                  </w:r>
                </w:p>
              </w:tc>
              <w:tc>
                <w:tcPr>
                  <w:tcW w:w="209" w:type="pct"/>
                  <w:vMerge w:val="restart"/>
                  <w:vAlign w:val="center"/>
                  <w:hideMark/>
                </w:tcPr>
                <w:p w14:paraId="67B7E4DA" w14:textId="77777777" w:rsidR="00000FA3" w:rsidRPr="00DC7608" w:rsidRDefault="00000FA3" w:rsidP="008624CF">
                  <w:pPr>
                    <w:tabs>
                      <w:tab w:val="left" w:pos="1152"/>
                    </w:tabs>
                    <w:spacing w:after="120" w:line="240" w:lineRule="auto"/>
                    <w:jc w:val="center"/>
                    <w:rPr>
                      <w:rFonts w:ascii="Times New Roman" w:hAnsi="Times New Roman" w:cs="Times New Roman"/>
                      <w:i/>
                      <w:color w:val="000000" w:themeColor="text1"/>
                      <w:sz w:val="24"/>
                      <w:szCs w:val="24"/>
                    </w:rPr>
                  </w:pPr>
                  <w:r w:rsidRPr="00DC7608">
                    <w:rPr>
                      <w:rFonts w:ascii="Times New Roman" w:hAnsi="Times New Roman" w:cs="Times New Roman"/>
                      <w:i/>
                      <w:color w:val="000000" w:themeColor="text1"/>
                      <w:sz w:val="24"/>
                      <w:szCs w:val="24"/>
                    </w:rPr>
                    <w:t>=</w:t>
                  </w:r>
                </w:p>
              </w:tc>
              <w:tc>
                <w:tcPr>
                  <w:tcW w:w="2151" w:type="pct"/>
                  <w:tcBorders>
                    <w:top w:val="nil"/>
                    <w:left w:val="nil"/>
                    <w:bottom w:val="single" w:sz="2" w:space="0" w:color="auto"/>
                    <w:right w:val="nil"/>
                  </w:tcBorders>
                  <w:vAlign w:val="center"/>
                  <w:hideMark/>
                </w:tcPr>
                <w:p w14:paraId="14D37A99" w14:textId="77777777" w:rsidR="00000FA3" w:rsidRPr="00DC7608" w:rsidRDefault="00000FA3" w:rsidP="008624CF">
                  <w:pPr>
                    <w:tabs>
                      <w:tab w:val="left" w:pos="1152"/>
                    </w:tabs>
                    <w:spacing w:after="120" w:line="240" w:lineRule="auto"/>
                    <w:jc w:val="center"/>
                    <w:rPr>
                      <w:rFonts w:ascii="Times New Roman" w:hAnsi="Times New Roman" w:cs="Times New Roman"/>
                      <w:i/>
                      <w:color w:val="000000" w:themeColor="text1"/>
                      <w:sz w:val="24"/>
                      <w:szCs w:val="24"/>
                    </w:rPr>
                  </w:pPr>
                  <w:proofErr w:type="spellStart"/>
                  <w:r w:rsidRPr="00DC7608">
                    <w:rPr>
                      <w:rFonts w:ascii="Times New Roman" w:hAnsi="Times New Roman" w:cs="Times New Roman"/>
                      <w:i/>
                      <w:color w:val="000000" w:themeColor="text1"/>
                      <w:sz w:val="24"/>
                      <w:szCs w:val="24"/>
                    </w:rPr>
                    <w:t>Tổng</w:t>
                  </w:r>
                  <w:proofErr w:type="spellEnd"/>
                  <w:r w:rsidRPr="00DC7608">
                    <w:rPr>
                      <w:rFonts w:ascii="Times New Roman" w:hAnsi="Times New Roman" w:cs="Times New Roman"/>
                      <w:i/>
                      <w:color w:val="000000" w:themeColor="text1"/>
                      <w:sz w:val="24"/>
                      <w:szCs w:val="24"/>
                    </w:rPr>
                    <w:t xml:space="preserve"> chi </w:t>
                  </w:r>
                  <w:proofErr w:type="spellStart"/>
                  <w:r w:rsidRPr="00DC7608">
                    <w:rPr>
                      <w:rFonts w:ascii="Times New Roman" w:hAnsi="Times New Roman" w:cs="Times New Roman"/>
                      <w:i/>
                      <w:color w:val="000000" w:themeColor="text1"/>
                      <w:sz w:val="24"/>
                      <w:szCs w:val="24"/>
                    </w:rPr>
                    <w:t>phí</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xây</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dựng</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kết</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cấu</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hạ</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tầng</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kỹ</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thuật</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của</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dự</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án</w:t>
                  </w:r>
                  <w:proofErr w:type="spellEnd"/>
                </w:p>
              </w:tc>
              <w:tc>
                <w:tcPr>
                  <w:tcW w:w="208" w:type="pct"/>
                  <w:vMerge w:val="restart"/>
                  <w:vAlign w:val="center"/>
                  <w:hideMark/>
                </w:tcPr>
                <w:p w14:paraId="1012E9FF" w14:textId="77777777" w:rsidR="00000FA3" w:rsidRPr="00DC7608" w:rsidRDefault="00000FA3" w:rsidP="008624CF">
                  <w:pPr>
                    <w:tabs>
                      <w:tab w:val="left" w:pos="1152"/>
                    </w:tabs>
                    <w:spacing w:after="120" w:line="240" w:lineRule="auto"/>
                    <w:jc w:val="center"/>
                    <w:rPr>
                      <w:rFonts w:ascii="Times New Roman" w:hAnsi="Times New Roman" w:cs="Times New Roman"/>
                      <w:i/>
                      <w:color w:val="000000" w:themeColor="text1"/>
                      <w:sz w:val="24"/>
                      <w:szCs w:val="24"/>
                    </w:rPr>
                  </w:pPr>
                  <w:r w:rsidRPr="00DC7608">
                    <w:rPr>
                      <w:rFonts w:ascii="Times New Roman" w:hAnsi="Times New Roman" w:cs="Times New Roman"/>
                      <w:i/>
                      <w:color w:val="000000" w:themeColor="text1"/>
                      <w:sz w:val="24"/>
                      <w:szCs w:val="24"/>
                    </w:rPr>
                    <w:t>x</w:t>
                  </w:r>
                </w:p>
              </w:tc>
              <w:tc>
                <w:tcPr>
                  <w:tcW w:w="973" w:type="pct"/>
                  <w:vMerge w:val="restart"/>
                  <w:vAlign w:val="center"/>
                  <w:hideMark/>
                </w:tcPr>
                <w:p w14:paraId="40A787C5" w14:textId="77777777" w:rsidR="00000FA3" w:rsidRPr="00DC7608" w:rsidRDefault="00000FA3" w:rsidP="008624CF">
                  <w:pPr>
                    <w:tabs>
                      <w:tab w:val="left" w:pos="1152"/>
                    </w:tabs>
                    <w:spacing w:after="120" w:line="240" w:lineRule="auto"/>
                    <w:jc w:val="center"/>
                    <w:rPr>
                      <w:rFonts w:ascii="Times New Roman" w:hAnsi="Times New Roman" w:cs="Times New Roman"/>
                      <w:i/>
                      <w:color w:val="000000" w:themeColor="text1"/>
                      <w:sz w:val="24"/>
                      <w:szCs w:val="24"/>
                      <w:lang w:val="vi-VN"/>
                    </w:rPr>
                  </w:pPr>
                  <w:proofErr w:type="spellStart"/>
                  <w:r w:rsidRPr="00DC7608">
                    <w:rPr>
                      <w:rFonts w:ascii="Times New Roman" w:hAnsi="Times New Roman" w:cs="Times New Roman"/>
                      <w:i/>
                      <w:color w:val="000000" w:themeColor="text1"/>
                      <w:sz w:val="24"/>
                      <w:szCs w:val="24"/>
                    </w:rPr>
                    <w:t>Diện</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tích</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giao</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đất</w:t>
                  </w:r>
                  <w:proofErr w:type="spellEnd"/>
                  <w:r w:rsidRPr="00DC7608">
                    <w:rPr>
                      <w:rFonts w:ascii="Times New Roman" w:hAnsi="Times New Roman" w:cs="Times New Roman"/>
                      <w:i/>
                      <w:color w:val="000000" w:themeColor="text1"/>
                      <w:sz w:val="24"/>
                      <w:szCs w:val="24"/>
                      <w:lang w:val="vi-VN"/>
                    </w:rPr>
                    <w:t xml:space="preserve"> </w:t>
                  </w:r>
                  <w:r w:rsidRPr="00DC7608">
                    <w:rPr>
                      <w:rFonts w:ascii="Times New Roman" w:hAnsi="Times New Roman" w:cs="Times New Roman"/>
                      <w:b/>
                      <w:bCs/>
                      <w:i/>
                      <w:color w:val="000000" w:themeColor="text1"/>
                      <w:sz w:val="24"/>
                      <w:szCs w:val="24"/>
                      <w:lang w:val="vi-VN"/>
                    </w:rPr>
                    <w:t>có thu tiền sử dụng đất</w:t>
                  </w:r>
                </w:p>
              </w:tc>
            </w:tr>
            <w:tr w:rsidR="00000FA3" w:rsidRPr="00DC7608" w14:paraId="5E4B92A2" w14:textId="77777777" w:rsidTr="008624CF">
              <w:tc>
                <w:tcPr>
                  <w:tcW w:w="2730" w:type="dxa"/>
                  <w:vMerge/>
                  <w:vAlign w:val="center"/>
                  <w:hideMark/>
                </w:tcPr>
                <w:p w14:paraId="6EBACA5B" w14:textId="77777777" w:rsidR="00000FA3" w:rsidRPr="00DC7608" w:rsidRDefault="00000FA3" w:rsidP="008624CF">
                  <w:pPr>
                    <w:spacing w:after="120" w:line="240" w:lineRule="auto"/>
                    <w:rPr>
                      <w:rFonts w:ascii="Times New Roman" w:eastAsia="Arial Unicode MS" w:hAnsi="Times New Roman" w:cs="Times New Roman"/>
                      <w:i/>
                      <w:color w:val="000000" w:themeColor="text1"/>
                      <w:sz w:val="24"/>
                      <w:szCs w:val="24"/>
                      <w:lang w:val="vi-VN" w:eastAsia="vi-VN"/>
                    </w:rPr>
                  </w:pPr>
                </w:p>
              </w:tc>
              <w:tc>
                <w:tcPr>
                  <w:tcW w:w="392" w:type="dxa"/>
                  <w:vMerge/>
                  <w:vAlign w:val="center"/>
                  <w:hideMark/>
                </w:tcPr>
                <w:p w14:paraId="0EF1FB60" w14:textId="77777777" w:rsidR="00000FA3" w:rsidRPr="00DC7608" w:rsidRDefault="00000FA3" w:rsidP="008624CF">
                  <w:pPr>
                    <w:spacing w:after="120" w:line="240" w:lineRule="auto"/>
                    <w:rPr>
                      <w:rFonts w:ascii="Times New Roman" w:eastAsia="Arial Unicode MS" w:hAnsi="Times New Roman" w:cs="Times New Roman"/>
                      <w:i/>
                      <w:color w:val="000000" w:themeColor="text1"/>
                      <w:sz w:val="24"/>
                      <w:szCs w:val="24"/>
                      <w:lang w:eastAsia="vi-VN"/>
                    </w:rPr>
                  </w:pPr>
                </w:p>
              </w:tc>
              <w:tc>
                <w:tcPr>
                  <w:tcW w:w="2151" w:type="pct"/>
                  <w:tcBorders>
                    <w:top w:val="single" w:sz="2" w:space="0" w:color="auto"/>
                    <w:left w:val="nil"/>
                    <w:bottom w:val="nil"/>
                    <w:right w:val="nil"/>
                  </w:tcBorders>
                  <w:vAlign w:val="center"/>
                  <w:hideMark/>
                </w:tcPr>
                <w:p w14:paraId="74453E28" w14:textId="77777777" w:rsidR="00000FA3" w:rsidRPr="00DC7608" w:rsidRDefault="00000FA3" w:rsidP="008624CF">
                  <w:pPr>
                    <w:tabs>
                      <w:tab w:val="left" w:pos="1152"/>
                    </w:tabs>
                    <w:spacing w:after="120" w:line="240" w:lineRule="auto"/>
                    <w:jc w:val="center"/>
                    <w:rPr>
                      <w:rFonts w:ascii="Times New Roman" w:hAnsi="Times New Roman" w:cs="Times New Roman"/>
                      <w:i/>
                      <w:color w:val="000000" w:themeColor="text1"/>
                      <w:sz w:val="24"/>
                      <w:szCs w:val="24"/>
                      <w:lang w:val="vi-VN"/>
                    </w:rPr>
                  </w:pPr>
                  <w:proofErr w:type="spellStart"/>
                  <w:r w:rsidRPr="00DC7608">
                    <w:rPr>
                      <w:rFonts w:ascii="Times New Roman" w:hAnsi="Times New Roman" w:cs="Times New Roman"/>
                      <w:i/>
                      <w:color w:val="000000" w:themeColor="text1"/>
                      <w:sz w:val="24"/>
                      <w:szCs w:val="24"/>
                    </w:rPr>
                    <w:t>Tổng</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diện</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tích</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giao</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đất</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và</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cho</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thuê</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đất</w:t>
                  </w:r>
                  <w:proofErr w:type="spellEnd"/>
                  <w:r w:rsidRPr="00DC7608">
                    <w:rPr>
                      <w:rFonts w:ascii="Times New Roman" w:hAnsi="Times New Roman" w:cs="Times New Roman"/>
                      <w:i/>
                      <w:color w:val="000000" w:themeColor="text1"/>
                      <w:sz w:val="24"/>
                      <w:szCs w:val="24"/>
                      <w:lang w:val="vi-VN"/>
                    </w:rPr>
                    <w:t xml:space="preserve"> </w:t>
                  </w:r>
                  <w:r w:rsidRPr="00DC7608">
                    <w:rPr>
                      <w:rFonts w:ascii="Times New Roman" w:hAnsi="Times New Roman" w:cs="Times New Roman"/>
                      <w:b/>
                      <w:bCs/>
                      <w:i/>
                      <w:color w:val="000000" w:themeColor="text1"/>
                      <w:sz w:val="24"/>
                      <w:szCs w:val="24"/>
                      <w:lang w:val="vi-VN"/>
                    </w:rPr>
                    <w:t>có thu tiền sử dụng đất</w:t>
                  </w:r>
                </w:p>
              </w:tc>
              <w:tc>
                <w:tcPr>
                  <w:tcW w:w="389" w:type="dxa"/>
                  <w:vMerge/>
                  <w:vAlign w:val="center"/>
                  <w:hideMark/>
                </w:tcPr>
                <w:p w14:paraId="1F6E6BC9" w14:textId="77777777" w:rsidR="00000FA3" w:rsidRPr="00DC7608" w:rsidRDefault="00000FA3" w:rsidP="008624CF">
                  <w:pPr>
                    <w:spacing w:after="120" w:line="240" w:lineRule="auto"/>
                    <w:rPr>
                      <w:rFonts w:ascii="Times New Roman" w:eastAsia="Arial Unicode MS" w:hAnsi="Times New Roman" w:cs="Times New Roman"/>
                      <w:i/>
                      <w:color w:val="000000" w:themeColor="text1"/>
                      <w:sz w:val="24"/>
                      <w:szCs w:val="24"/>
                      <w:lang w:eastAsia="vi-VN"/>
                    </w:rPr>
                  </w:pPr>
                </w:p>
              </w:tc>
              <w:tc>
                <w:tcPr>
                  <w:tcW w:w="1821" w:type="dxa"/>
                  <w:vMerge/>
                  <w:vAlign w:val="center"/>
                  <w:hideMark/>
                </w:tcPr>
                <w:p w14:paraId="6A29BD2F" w14:textId="77777777" w:rsidR="00000FA3" w:rsidRPr="00DC7608" w:rsidRDefault="00000FA3" w:rsidP="008624CF">
                  <w:pPr>
                    <w:spacing w:after="120" w:line="240" w:lineRule="auto"/>
                    <w:rPr>
                      <w:rFonts w:ascii="Times New Roman" w:eastAsia="Arial Unicode MS" w:hAnsi="Times New Roman" w:cs="Times New Roman"/>
                      <w:i/>
                      <w:color w:val="000000" w:themeColor="text1"/>
                      <w:sz w:val="24"/>
                      <w:szCs w:val="24"/>
                      <w:lang w:eastAsia="vi-VN"/>
                    </w:rPr>
                  </w:pPr>
                </w:p>
              </w:tc>
            </w:tr>
          </w:tbl>
          <w:p w14:paraId="14453389" w14:textId="77777777" w:rsidR="00000FA3" w:rsidRPr="00DC7608" w:rsidRDefault="00000FA3" w:rsidP="008624CF">
            <w:pPr>
              <w:spacing w:after="120"/>
              <w:jc w:val="both"/>
              <w:rPr>
                <w:rFonts w:ascii="Times New Roman" w:hAnsi="Times New Roman" w:cs="Times New Roman"/>
                <w:i/>
                <w:color w:val="000000" w:themeColor="text1"/>
                <w:spacing w:val="3"/>
                <w:sz w:val="24"/>
                <w:szCs w:val="24"/>
                <w:shd w:val="clear" w:color="auto" w:fill="FFFFFF"/>
                <w:lang w:val="vi-VN"/>
              </w:rPr>
            </w:pPr>
          </w:p>
          <w:tbl>
            <w:tblPr>
              <w:tblW w:w="5000" w:type="pct"/>
              <w:tblLayout w:type="fixed"/>
              <w:tblCellMar>
                <w:left w:w="0" w:type="dxa"/>
                <w:right w:w="0" w:type="dxa"/>
              </w:tblCellMar>
              <w:tblLook w:val="01E0" w:firstRow="1" w:lastRow="1" w:firstColumn="1" w:lastColumn="1" w:noHBand="0" w:noVBand="0"/>
            </w:tblPr>
            <w:tblGrid>
              <w:gridCol w:w="1301"/>
              <w:gridCol w:w="187"/>
              <w:gridCol w:w="1920"/>
              <w:gridCol w:w="186"/>
              <w:gridCol w:w="868"/>
            </w:tblGrid>
            <w:tr w:rsidR="00000FA3" w:rsidRPr="00DC7608" w14:paraId="2B56698A" w14:textId="77777777" w:rsidTr="008624CF">
              <w:tc>
                <w:tcPr>
                  <w:tcW w:w="1458" w:type="pct"/>
                  <w:vMerge w:val="restart"/>
                  <w:vAlign w:val="center"/>
                  <w:hideMark/>
                </w:tcPr>
                <w:p w14:paraId="3DD6CAB6" w14:textId="77777777" w:rsidR="00000FA3" w:rsidRPr="00DC7608" w:rsidRDefault="00000FA3" w:rsidP="008624CF">
                  <w:pPr>
                    <w:tabs>
                      <w:tab w:val="left" w:pos="1152"/>
                    </w:tabs>
                    <w:spacing w:after="120" w:line="240" w:lineRule="auto"/>
                    <w:jc w:val="center"/>
                    <w:rPr>
                      <w:rFonts w:ascii="Times New Roman" w:hAnsi="Times New Roman" w:cs="Times New Roman"/>
                      <w:i/>
                      <w:color w:val="000000" w:themeColor="text1"/>
                      <w:sz w:val="24"/>
                      <w:szCs w:val="24"/>
                      <w:lang w:val="vi-VN"/>
                    </w:rPr>
                  </w:pPr>
                  <w:r w:rsidRPr="00DC7608">
                    <w:rPr>
                      <w:rFonts w:ascii="Times New Roman" w:hAnsi="Times New Roman" w:cs="Times New Roman"/>
                      <w:i/>
                      <w:color w:val="000000" w:themeColor="text1"/>
                      <w:sz w:val="24"/>
                      <w:szCs w:val="24"/>
                      <w:lang w:val="vi-VN"/>
                    </w:rPr>
                    <w:t xml:space="preserve">Chi phí xây dựng kết cấu hạ tầng kỹ thuật đối với phần diện tích cho thuê đất </w:t>
                  </w:r>
                  <w:r w:rsidRPr="00DC7608">
                    <w:rPr>
                      <w:rFonts w:ascii="Times New Roman" w:hAnsi="Times New Roman" w:cs="Times New Roman"/>
                      <w:b/>
                      <w:bCs/>
                      <w:i/>
                      <w:color w:val="000000" w:themeColor="text1"/>
                      <w:spacing w:val="3"/>
                      <w:sz w:val="24"/>
                      <w:szCs w:val="24"/>
                      <w:shd w:val="clear" w:color="auto" w:fill="FFFFFF"/>
                      <w:lang w:val="vi-VN"/>
                    </w:rPr>
                    <w:t>trả tiền thuê đất một lần cho cả thời gian thuê</w:t>
                  </w:r>
                </w:p>
              </w:tc>
              <w:tc>
                <w:tcPr>
                  <w:tcW w:w="209" w:type="pct"/>
                  <w:vMerge w:val="restart"/>
                  <w:vAlign w:val="center"/>
                  <w:hideMark/>
                </w:tcPr>
                <w:p w14:paraId="742B8DF1" w14:textId="77777777" w:rsidR="00000FA3" w:rsidRPr="00DC7608" w:rsidRDefault="00000FA3" w:rsidP="008624CF">
                  <w:pPr>
                    <w:tabs>
                      <w:tab w:val="left" w:pos="1152"/>
                    </w:tabs>
                    <w:spacing w:after="120" w:line="240" w:lineRule="auto"/>
                    <w:jc w:val="center"/>
                    <w:rPr>
                      <w:rFonts w:ascii="Times New Roman" w:hAnsi="Times New Roman" w:cs="Times New Roman"/>
                      <w:i/>
                      <w:color w:val="000000" w:themeColor="text1"/>
                      <w:sz w:val="24"/>
                      <w:szCs w:val="24"/>
                    </w:rPr>
                  </w:pPr>
                  <w:r w:rsidRPr="00DC7608">
                    <w:rPr>
                      <w:rFonts w:ascii="Times New Roman" w:hAnsi="Times New Roman" w:cs="Times New Roman"/>
                      <w:i/>
                      <w:color w:val="000000" w:themeColor="text1"/>
                      <w:sz w:val="24"/>
                      <w:szCs w:val="24"/>
                    </w:rPr>
                    <w:t>=</w:t>
                  </w:r>
                </w:p>
              </w:tc>
              <w:tc>
                <w:tcPr>
                  <w:tcW w:w="2151" w:type="pct"/>
                  <w:tcBorders>
                    <w:top w:val="nil"/>
                    <w:left w:val="nil"/>
                    <w:bottom w:val="single" w:sz="2" w:space="0" w:color="auto"/>
                    <w:right w:val="nil"/>
                  </w:tcBorders>
                  <w:vAlign w:val="center"/>
                  <w:hideMark/>
                </w:tcPr>
                <w:p w14:paraId="45F150FC" w14:textId="77777777" w:rsidR="00000FA3" w:rsidRPr="00DC7608" w:rsidRDefault="00000FA3" w:rsidP="008624CF">
                  <w:pPr>
                    <w:tabs>
                      <w:tab w:val="left" w:pos="1152"/>
                    </w:tabs>
                    <w:spacing w:after="120" w:line="240" w:lineRule="auto"/>
                    <w:jc w:val="center"/>
                    <w:rPr>
                      <w:rFonts w:ascii="Times New Roman" w:hAnsi="Times New Roman" w:cs="Times New Roman"/>
                      <w:i/>
                      <w:color w:val="000000" w:themeColor="text1"/>
                      <w:sz w:val="24"/>
                      <w:szCs w:val="24"/>
                    </w:rPr>
                  </w:pPr>
                  <w:proofErr w:type="spellStart"/>
                  <w:r w:rsidRPr="00DC7608">
                    <w:rPr>
                      <w:rFonts w:ascii="Times New Roman" w:hAnsi="Times New Roman" w:cs="Times New Roman"/>
                      <w:i/>
                      <w:color w:val="000000" w:themeColor="text1"/>
                      <w:sz w:val="24"/>
                      <w:szCs w:val="24"/>
                    </w:rPr>
                    <w:t>Tổng</w:t>
                  </w:r>
                  <w:proofErr w:type="spellEnd"/>
                  <w:r w:rsidRPr="00DC7608">
                    <w:rPr>
                      <w:rFonts w:ascii="Times New Roman" w:hAnsi="Times New Roman" w:cs="Times New Roman"/>
                      <w:i/>
                      <w:color w:val="000000" w:themeColor="text1"/>
                      <w:sz w:val="24"/>
                      <w:szCs w:val="24"/>
                    </w:rPr>
                    <w:t xml:space="preserve"> chi </w:t>
                  </w:r>
                  <w:proofErr w:type="spellStart"/>
                  <w:r w:rsidRPr="00DC7608">
                    <w:rPr>
                      <w:rFonts w:ascii="Times New Roman" w:hAnsi="Times New Roman" w:cs="Times New Roman"/>
                      <w:i/>
                      <w:color w:val="000000" w:themeColor="text1"/>
                      <w:sz w:val="24"/>
                      <w:szCs w:val="24"/>
                    </w:rPr>
                    <w:t>phí</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xây</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dựng</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kết</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cấu</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hạ</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tầng</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kỹ</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thuật</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của</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dự</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án</w:t>
                  </w:r>
                  <w:proofErr w:type="spellEnd"/>
                </w:p>
              </w:tc>
              <w:tc>
                <w:tcPr>
                  <w:tcW w:w="208" w:type="pct"/>
                  <w:vMerge w:val="restart"/>
                  <w:vAlign w:val="center"/>
                  <w:hideMark/>
                </w:tcPr>
                <w:p w14:paraId="55BCA5E4" w14:textId="77777777" w:rsidR="00000FA3" w:rsidRPr="00DC7608" w:rsidRDefault="00000FA3" w:rsidP="008624CF">
                  <w:pPr>
                    <w:tabs>
                      <w:tab w:val="left" w:pos="1152"/>
                    </w:tabs>
                    <w:spacing w:after="120" w:line="240" w:lineRule="auto"/>
                    <w:jc w:val="center"/>
                    <w:rPr>
                      <w:rFonts w:ascii="Times New Roman" w:hAnsi="Times New Roman" w:cs="Times New Roman"/>
                      <w:i/>
                      <w:color w:val="000000" w:themeColor="text1"/>
                      <w:sz w:val="24"/>
                      <w:szCs w:val="24"/>
                    </w:rPr>
                  </w:pPr>
                  <w:r w:rsidRPr="00DC7608">
                    <w:rPr>
                      <w:rFonts w:ascii="Times New Roman" w:hAnsi="Times New Roman" w:cs="Times New Roman"/>
                      <w:i/>
                      <w:color w:val="000000" w:themeColor="text1"/>
                      <w:sz w:val="24"/>
                      <w:szCs w:val="24"/>
                    </w:rPr>
                    <w:t>x</w:t>
                  </w:r>
                </w:p>
              </w:tc>
              <w:tc>
                <w:tcPr>
                  <w:tcW w:w="973" w:type="pct"/>
                  <w:vMerge w:val="restart"/>
                  <w:vAlign w:val="center"/>
                  <w:hideMark/>
                </w:tcPr>
                <w:p w14:paraId="41350D92" w14:textId="77777777" w:rsidR="00000FA3" w:rsidRPr="00DC7608" w:rsidRDefault="00000FA3" w:rsidP="008624CF">
                  <w:pPr>
                    <w:tabs>
                      <w:tab w:val="left" w:pos="1152"/>
                    </w:tabs>
                    <w:spacing w:after="120" w:line="240" w:lineRule="auto"/>
                    <w:jc w:val="center"/>
                    <w:rPr>
                      <w:rFonts w:ascii="Times New Roman" w:hAnsi="Times New Roman" w:cs="Times New Roman"/>
                      <w:i/>
                      <w:color w:val="000000" w:themeColor="text1"/>
                      <w:sz w:val="24"/>
                      <w:szCs w:val="24"/>
                      <w:lang w:val="vi-VN"/>
                    </w:rPr>
                  </w:pPr>
                  <w:proofErr w:type="spellStart"/>
                  <w:r w:rsidRPr="00DC7608">
                    <w:rPr>
                      <w:rFonts w:ascii="Times New Roman" w:hAnsi="Times New Roman" w:cs="Times New Roman"/>
                      <w:i/>
                      <w:color w:val="000000" w:themeColor="text1"/>
                      <w:sz w:val="24"/>
                      <w:szCs w:val="24"/>
                    </w:rPr>
                    <w:t>Diện</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tích</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cho</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thuê</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đất</w:t>
                  </w:r>
                  <w:proofErr w:type="spellEnd"/>
                  <w:r w:rsidRPr="00DC7608">
                    <w:rPr>
                      <w:rFonts w:ascii="Times New Roman" w:hAnsi="Times New Roman" w:cs="Times New Roman"/>
                      <w:i/>
                      <w:color w:val="000000" w:themeColor="text1"/>
                      <w:sz w:val="24"/>
                      <w:szCs w:val="24"/>
                      <w:lang w:val="vi-VN"/>
                    </w:rPr>
                    <w:t xml:space="preserve"> </w:t>
                  </w:r>
                  <w:r w:rsidRPr="00DC7608">
                    <w:rPr>
                      <w:rFonts w:ascii="Times New Roman" w:hAnsi="Times New Roman" w:cs="Times New Roman"/>
                      <w:b/>
                      <w:bCs/>
                      <w:i/>
                      <w:color w:val="000000" w:themeColor="text1"/>
                      <w:spacing w:val="3"/>
                      <w:sz w:val="24"/>
                      <w:szCs w:val="24"/>
                      <w:shd w:val="clear" w:color="auto" w:fill="FFFFFF"/>
                      <w:lang w:val="vi-VN"/>
                    </w:rPr>
                    <w:t>trả tiền thuê đất một lần cho cả thời gian thuê</w:t>
                  </w:r>
                </w:p>
              </w:tc>
            </w:tr>
            <w:tr w:rsidR="00000FA3" w:rsidRPr="00DC7608" w14:paraId="4C209F5E" w14:textId="77777777" w:rsidTr="008624CF">
              <w:tc>
                <w:tcPr>
                  <w:tcW w:w="2730" w:type="dxa"/>
                  <w:vMerge/>
                  <w:vAlign w:val="center"/>
                  <w:hideMark/>
                </w:tcPr>
                <w:p w14:paraId="2D1BA242" w14:textId="77777777" w:rsidR="00000FA3" w:rsidRPr="00DC7608" w:rsidRDefault="00000FA3" w:rsidP="008624CF">
                  <w:pPr>
                    <w:spacing w:after="120" w:line="240" w:lineRule="auto"/>
                    <w:rPr>
                      <w:rFonts w:ascii="Times New Roman" w:eastAsia="Arial Unicode MS" w:hAnsi="Times New Roman" w:cs="Times New Roman"/>
                      <w:i/>
                      <w:color w:val="000000" w:themeColor="text1"/>
                      <w:sz w:val="24"/>
                      <w:szCs w:val="24"/>
                      <w:lang w:val="vi-VN" w:eastAsia="vi-VN"/>
                    </w:rPr>
                  </w:pPr>
                </w:p>
              </w:tc>
              <w:tc>
                <w:tcPr>
                  <w:tcW w:w="392" w:type="dxa"/>
                  <w:vMerge/>
                  <w:vAlign w:val="center"/>
                  <w:hideMark/>
                </w:tcPr>
                <w:p w14:paraId="182C90A0" w14:textId="77777777" w:rsidR="00000FA3" w:rsidRPr="00DC7608" w:rsidRDefault="00000FA3" w:rsidP="008624CF">
                  <w:pPr>
                    <w:spacing w:after="120" w:line="240" w:lineRule="auto"/>
                    <w:rPr>
                      <w:rFonts w:ascii="Times New Roman" w:eastAsia="Arial Unicode MS" w:hAnsi="Times New Roman" w:cs="Times New Roman"/>
                      <w:i/>
                      <w:color w:val="000000" w:themeColor="text1"/>
                      <w:sz w:val="24"/>
                      <w:szCs w:val="24"/>
                      <w:lang w:eastAsia="vi-VN"/>
                    </w:rPr>
                  </w:pPr>
                </w:p>
              </w:tc>
              <w:tc>
                <w:tcPr>
                  <w:tcW w:w="2151" w:type="pct"/>
                  <w:tcBorders>
                    <w:top w:val="single" w:sz="2" w:space="0" w:color="auto"/>
                    <w:left w:val="nil"/>
                    <w:bottom w:val="nil"/>
                    <w:right w:val="nil"/>
                  </w:tcBorders>
                  <w:vAlign w:val="center"/>
                  <w:hideMark/>
                </w:tcPr>
                <w:p w14:paraId="00B50B04" w14:textId="77777777" w:rsidR="00000FA3" w:rsidRPr="00DC7608" w:rsidRDefault="00000FA3" w:rsidP="008624CF">
                  <w:pPr>
                    <w:tabs>
                      <w:tab w:val="left" w:pos="1152"/>
                    </w:tabs>
                    <w:spacing w:after="120" w:line="240" w:lineRule="auto"/>
                    <w:jc w:val="center"/>
                    <w:rPr>
                      <w:rFonts w:ascii="Times New Roman" w:hAnsi="Times New Roman" w:cs="Times New Roman"/>
                      <w:i/>
                      <w:color w:val="000000" w:themeColor="text1"/>
                      <w:sz w:val="24"/>
                      <w:szCs w:val="24"/>
                      <w:lang w:val="vi-VN"/>
                    </w:rPr>
                  </w:pPr>
                  <w:proofErr w:type="spellStart"/>
                  <w:r w:rsidRPr="00DC7608">
                    <w:rPr>
                      <w:rFonts w:ascii="Times New Roman" w:hAnsi="Times New Roman" w:cs="Times New Roman"/>
                      <w:i/>
                      <w:color w:val="000000" w:themeColor="text1"/>
                      <w:sz w:val="24"/>
                      <w:szCs w:val="24"/>
                    </w:rPr>
                    <w:t>Tổng</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diện</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tích</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giao</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đất</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và</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cho</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thuê</w:t>
                  </w:r>
                  <w:proofErr w:type="spellEnd"/>
                  <w:r w:rsidRPr="00DC7608">
                    <w:rPr>
                      <w:rFonts w:ascii="Times New Roman" w:hAnsi="Times New Roman" w:cs="Times New Roman"/>
                      <w:i/>
                      <w:color w:val="000000" w:themeColor="text1"/>
                      <w:sz w:val="24"/>
                      <w:szCs w:val="24"/>
                    </w:rPr>
                    <w:t xml:space="preserve"> </w:t>
                  </w:r>
                  <w:proofErr w:type="spellStart"/>
                  <w:r w:rsidRPr="00DC7608">
                    <w:rPr>
                      <w:rFonts w:ascii="Times New Roman" w:hAnsi="Times New Roman" w:cs="Times New Roman"/>
                      <w:i/>
                      <w:color w:val="000000" w:themeColor="text1"/>
                      <w:sz w:val="24"/>
                      <w:szCs w:val="24"/>
                    </w:rPr>
                    <w:t>đất</w:t>
                  </w:r>
                  <w:proofErr w:type="spellEnd"/>
                  <w:r w:rsidRPr="00DC7608">
                    <w:rPr>
                      <w:rFonts w:ascii="Times New Roman" w:hAnsi="Times New Roman" w:cs="Times New Roman"/>
                      <w:i/>
                      <w:color w:val="000000" w:themeColor="text1"/>
                      <w:sz w:val="24"/>
                      <w:szCs w:val="24"/>
                      <w:lang w:val="vi-VN"/>
                    </w:rPr>
                    <w:t xml:space="preserve"> </w:t>
                  </w:r>
                  <w:r w:rsidRPr="00DC7608">
                    <w:rPr>
                      <w:rFonts w:ascii="Times New Roman" w:hAnsi="Times New Roman" w:cs="Times New Roman"/>
                      <w:b/>
                      <w:bCs/>
                      <w:i/>
                      <w:color w:val="000000" w:themeColor="text1"/>
                      <w:spacing w:val="3"/>
                      <w:sz w:val="24"/>
                      <w:szCs w:val="24"/>
                      <w:shd w:val="clear" w:color="auto" w:fill="FFFFFF"/>
                      <w:lang w:val="vi-VN"/>
                    </w:rPr>
                    <w:t>trả tiền thuê đất một lần cho cả thời gian thuê</w:t>
                  </w:r>
                </w:p>
              </w:tc>
              <w:tc>
                <w:tcPr>
                  <w:tcW w:w="389" w:type="dxa"/>
                  <w:vMerge/>
                  <w:vAlign w:val="center"/>
                  <w:hideMark/>
                </w:tcPr>
                <w:p w14:paraId="3C745778" w14:textId="77777777" w:rsidR="00000FA3" w:rsidRPr="00DC7608" w:rsidRDefault="00000FA3" w:rsidP="008624CF">
                  <w:pPr>
                    <w:spacing w:after="120" w:line="240" w:lineRule="auto"/>
                    <w:rPr>
                      <w:rFonts w:ascii="Times New Roman" w:eastAsia="Arial Unicode MS" w:hAnsi="Times New Roman" w:cs="Times New Roman"/>
                      <w:i/>
                      <w:color w:val="000000" w:themeColor="text1"/>
                      <w:sz w:val="24"/>
                      <w:szCs w:val="24"/>
                      <w:lang w:eastAsia="vi-VN"/>
                    </w:rPr>
                  </w:pPr>
                </w:p>
              </w:tc>
              <w:tc>
                <w:tcPr>
                  <w:tcW w:w="1821" w:type="dxa"/>
                  <w:vMerge/>
                  <w:vAlign w:val="center"/>
                  <w:hideMark/>
                </w:tcPr>
                <w:p w14:paraId="564C6737" w14:textId="77777777" w:rsidR="00000FA3" w:rsidRPr="00DC7608" w:rsidRDefault="00000FA3" w:rsidP="008624CF">
                  <w:pPr>
                    <w:spacing w:after="120" w:line="240" w:lineRule="auto"/>
                    <w:rPr>
                      <w:rFonts w:ascii="Times New Roman" w:eastAsia="Arial Unicode MS" w:hAnsi="Times New Roman" w:cs="Times New Roman"/>
                      <w:i/>
                      <w:color w:val="000000" w:themeColor="text1"/>
                      <w:sz w:val="24"/>
                      <w:szCs w:val="24"/>
                      <w:lang w:eastAsia="vi-VN"/>
                    </w:rPr>
                  </w:pPr>
                </w:p>
              </w:tc>
            </w:tr>
          </w:tbl>
          <w:p w14:paraId="1A8EB2B1" w14:textId="77777777" w:rsidR="00000FA3" w:rsidRPr="00DC7608" w:rsidRDefault="00000FA3" w:rsidP="008624CF">
            <w:pPr>
              <w:spacing w:after="120"/>
              <w:jc w:val="both"/>
              <w:rPr>
                <w:rFonts w:ascii="Times New Roman" w:hAnsi="Times New Roman" w:cs="Times New Roman"/>
                <w:i/>
                <w:color w:val="000000" w:themeColor="text1"/>
                <w:spacing w:val="3"/>
                <w:sz w:val="24"/>
                <w:szCs w:val="24"/>
                <w:shd w:val="clear" w:color="auto" w:fill="FFFFFF"/>
              </w:rPr>
            </w:pPr>
            <w:r w:rsidRPr="00DC7608">
              <w:rPr>
                <w:rFonts w:ascii="Times New Roman" w:hAnsi="Times New Roman" w:cs="Times New Roman"/>
                <w:i/>
                <w:color w:val="000000" w:themeColor="text1"/>
                <w:spacing w:val="3"/>
                <w:sz w:val="24"/>
                <w:szCs w:val="24"/>
                <w:shd w:val="clear" w:color="auto" w:fill="FFFFFF"/>
              </w:rPr>
              <w:t xml:space="preserve">Trong </w:t>
            </w:r>
            <w:proofErr w:type="spellStart"/>
            <w:r w:rsidRPr="00DC7608">
              <w:rPr>
                <w:rFonts w:ascii="Times New Roman" w:hAnsi="Times New Roman" w:cs="Times New Roman"/>
                <w:i/>
                <w:color w:val="000000" w:themeColor="text1"/>
                <w:spacing w:val="3"/>
                <w:sz w:val="24"/>
                <w:szCs w:val="24"/>
                <w:shd w:val="clear" w:color="auto" w:fill="FFFFFF"/>
              </w:rPr>
              <w:t>đó</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Tổng</w:t>
            </w:r>
            <w:proofErr w:type="spellEnd"/>
            <w:r w:rsidRPr="00DC7608">
              <w:rPr>
                <w:rFonts w:ascii="Times New Roman" w:hAnsi="Times New Roman" w:cs="Times New Roman"/>
                <w:i/>
                <w:color w:val="000000" w:themeColor="text1"/>
                <w:spacing w:val="3"/>
                <w:sz w:val="24"/>
                <w:szCs w:val="24"/>
                <w:shd w:val="clear" w:color="auto" w:fill="FFFFFF"/>
              </w:rPr>
              <w:t xml:space="preserve"> chi </w:t>
            </w:r>
            <w:proofErr w:type="spellStart"/>
            <w:r w:rsidRPr="00DC7608">
              <w:rPr>
                <w:rFonts w:ascii="Times New Roman" w:hAnsi="Times New Roman" w:cs="Times New Roman"/>
                <w:i/>
                <w:color w:val="000000" w:themeColor="text1"/>
                <w:spacing w:val="3"/>
                <w:sz w:val="24"/>
                <w:szCs w:val="24"/>
                <w:shd w:val="clear" w:color="auto" w:fill="FFFFFF"/>
              </w:rPr>
              <w:t>phí</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xây</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dựng</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kết</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cấu</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hạ</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tầng</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kỹ</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thuật</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của</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dự</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án</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được</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xác</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định</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trong</w:t>
            </w:r>
            <w:proofErr w:type="spellEnd"/>
            <w:r w:rsidRPr="00DC7608">
              <w:rPr>
                <w:rFonts w:ascii="Times New Roman" w:hAnsi="Times New Roman" w:cs="Times New Roman"/>
                <w:i/>
                <w:color w:val="000000" w:themeColor="text1"/>
                <w:spacing w:val="3"/>
                <w:sz w:val="24"/>
                <w:szCs w:val="24"/>
                <w:shd w:val="clear" w:color="auto" w:fill="FFFFFF"/>
              </w:rPr>
              <w:t xml:space="preserve"> chi </w:t>
            </w:r>
            <w:proofErr w:type="spellStart"/>
            <w:r w:rsidRPr="00DC7608">
              <w:rPr>
                <w:rFonts w:ascii="Times New Roman" w:hAnsi="Times New Roman" w:cs="Times New Roman"/>
                <w:i/>
                <w:color w:val="000000" w:themeColor="text1"/>
                <w:spacing w:val="3"/>
                <w:sz w:val="24"/>
                <w:szCs w:val="24"/>
                <w:shd w:val="clear" w:color="auto" w:fill="FFFFFF"/>
              </w:rPr>
              <w:t>phí</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đầu</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tư</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xây</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dựng</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quy</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định</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tại</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khoản</w:t>
            </w:r>
            <w:proofErr w:type="spellEnd"/>
            <w:r w:rsidRPr="00DC7608">
              <w:rPr>
                <w:rFonts w:ascii="Times New Roman" w:hAnsi="Times New Roman" w:cs="Times New Roman"/>
                <w:i/>
                <w:color w:val="000000" w:themeColor="text1"/>
                <w:spacing w:val="3"/>
                <w:sz w:val="24"/>
                <w:szCs w:val="24"/>
                <w:shd w:val="clear" w:color="auto" w:fill="FFFFFF"/>
              </w:rPr>
              <w:t xml:space="preserve"> 3 </w:t>
            </w:r>
            <w:proofErr w:type="spellStart"/>
            <w:r w:rsidRPr="00DC7608">
              <w:rPr>
                <w:rFonts w:ascii="Times New Roman" w:hAnsi="Times New Roman" w:cs="Times New Roman"/>
                <w:i/>
                <w:color w:val="000000" w:themeColor="text1"/>
                <w:spacing w:val="3"/>
                <w:sz w:val="24"/>
                <w:szCs w:val="24"/>
                <w:shd w:val="clear" w:color="auto" w:fill="FFFFFF"/>
              </w:rPr>
              <w:t>Điều</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này</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được</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thực</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hiện</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theo</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quy</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định</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của</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pháp</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luật</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về</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xây</w:t>
            </w:r>
            <w:proofErr w:type="spellEnd"/>
            <w:r w:rsidRPr="00DC7608">
              <w:rPr>
                <w:rFonts w:ascii="Times New Roman" w:hAnsi="Times New Roman" w:cs="Times New Roman"/>
                <w:i/>
                <w:color w:val="000000" w:themeColor="text1"/>
                <w:spacing w:val="3"/>
                <w:sz w:val="24"/>
                <w:szCs w:val="24"/>
                <w:shd w:val="clear" w:color="auto" w:fill="FFFFFF"/>
              </w:rPr>
              <w:t xml:space="preserve"> </w:t>
            </w:r>
            <w:proofErr w:type="spellStart"/>
            <w:r w:rsidRPr="00DC7608">
              <w:rPr>
                <w:rFonts w:ascii="Times New Roman" w:hAnsi="Times New Roman" w:cs="Times New Roman"/>
                <w:i/>
                <w:color w:val="000000" w:themeColor="text1"/>
                <w:spacing w:val="3"/>
                <w:sz w:val="24"/>
                <w:szCs w:val="24"/>
                <w:shd w:val="clear" w:color="auto" w:fill="FFFFFF"/>
              </w:rPr>
              <w:t>dựng</w:t>
            </w:r>
            <w:proofErr w:type="spellEnd"/>
            <w:r w:rsidRPr="00DC7608">
              <w:rPr>
                <w:rFonts w:ascii="Times New Roman" w:hAnsi="Times New Roman" w:cs="Times New Roman"/>
                <w:i/>
                <w:color w:val="000000" w:themeColor="text1"/>
                <w:spacing w:val="3"/>
                <w:sz w:val="24"/>
                <w:szCs w:val="24"/>
                <w:shd w:val="clear" w:color="auto" w:fill="FFFFFF"/>
              </w:rPr>
              <w:t>.</w:t>
            </w:r>
          </w:p>
          <w:p w14:paraId="6F69E619" w14:textId="77777777" w:rsidR="00000FA3" w:rsidRPr="00DC7608" w:rsidRDefault="00000FA3" w:rsidP="008624CF">
            <w:pPr>
              <w:spacing w:after="120"/>
              <w:jc w:val="both"/>
              <w:rPr>
                <w:rFonts w:ascii="Times New Roman" w:hAnsi="Times New Roman" w:cs="Times New Roman"/>
                <w:b/>
                <w:bCs/>
                <w:i/>
                <w:iCs/>
                <w:color w:val="000000" w:themeColor="text1"/>
                <w:spacing w:val="3"/>
                <w:sz w:val="24"/>
                <w:szCs w:val="24"/>
                <w:shd w:val="clear" w:color="auto" w:fill="FFFFFF"/>
                <w:lang w:val="vi-VN"/>
              </w:rPr>
            </w:pPr>
            <w:r w:rsidRPr="00DC7608">
              <w:rPr>
                <w:rFonts w:ascii="Times New Roman" w:hAnsi="Times New Roman" w:cs="Times New Roman"/>
                <w:b/>
                <w:bCs/>
                <w:i/>
                <w:color w:val="000000" w:themeColor="text1"/>
                <w:spacing w:val="3"/>
                <w:sz w:val="24"/>
                <w:szCs w:val="24"/>
                <w:shd w:val="clear" w:color="auto" w:fill="FFFFFF"/>
                <w:lang w:val="vi-VN"/>
              </w:rPr>
              <w:t xml:space="preserve">Trong trường hợp dự án có thêm cả diện tích giao đất không thu tiền sử dụng đất, </w:t>
            </w:r>
            <w:r w:rsidRPr="00DC7608">
              <w:rPr>
                <w:rFonts w:ascii="Times New Roman" w:hAnsi="Times New Roman" w:cs="Times New Roman"/>
                <w:b/>
                <w:bCs/>
                <w:i/>
                <w:color w:val="000000" w:themeColor="text1"/>
                <w:spacing w:val="3"/>
                <w:sz w:val="24"/>
                <w:szCs w:val="24"/>
                <w:shd w:val="clear" w:color="auto" w:fill="FFFFFF"/>
                <w:lang w:val="vi-VN"/>
              </w:rPr>
              <w:lastRenderedPageBreak/>
              <w:t>và/hoặc cho thuê đất trả tiền thuê đất hằng năm thì việc phân bổ chi phí xây dựng kết cấu hạ tầng kỹ thuật cũng chỉ được phân bổ cho diện tích giao đất có thu tiền sử dụng đất, cho thuê đất trả tiền thuê đất một lần cho cả thời gian thuê theo quy định tại khoản này.”</w:t>
            </w:r>
          </w:p>
        </w:tc>
      </w:tr>
      <w:tr w:rsidR="00000FA3" w:rsidRPr="00963E2E" w14:paraId="7BED5F61" w14:textId="77777777" w:rsidTr="008624CF">
        <w:trPr>
          <w:trHeight w:val="264"/>
        </w:trPr>
        <w:tc>
          <w:tcPr>
            <w:tcW w:w="710" w:type="dxa"/>
            <w:shd w:val="clear" w:color="auto" w:fill="FFFFFF" w:themeFill="background1"/>
          </w:tcPr>
          <w:p w14:paraId="2C2221CF"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3477BCA5" w14:textId="77777777" w:rsidR="00000FA3" w:rsidRPr="00DC7608" w:rsidRDefault="00000FA3" w:rsidP="008624CF">
            <w:pPr>
              <w:spacing w:after="120"/>
              <w:rPr>
                <w:rFonts w:ascii="Times New Roman" w:hAnsi="Times New Roman" w:cs="Times New Roman"/>
                <w:b/>
                <w:bCs/>
                <w:color w:val="000000" w:themeColor="text1"/>
                <w:spacing w:val="3"/>
                <w:sz w:val="24"/>
                <w:szCs w:val="24"/>
                <w:shd w:val="clear" w:color="auto" w:fill="FFFFFF"/>
                <w:lang w:val="vi-VN"/>
              </w:rPr>
            </w:pPr>
            <w:proofErr w:type="spellStart"/>
            <w:r w:rsidRPr="00DC7608">
              <w:rPr>
                <w:rFonts w:ascii="Times New Roman" w:hAnsi="Times New Roman" w:cs="Times New Roman"/>
                <w:sz w:val="24"/>
                <w:szCs w:val="24"/>
              </w:rPr>
              <w:t>Khoản</w:t>
            </w:r>
            <w:proofErr w:type="spellEnd"/>
            <w:r w:rsidRPr="00DC7608">
              <w:rPr>
                <w:rFonts w:ascii="Times New Roman" w:hAnsi="Times New Roman" w:cs="Times New Roman"/>
                <w:sz w:val="24"/>
                <w:szCs w:val="24"/>
              </w:rPr>
              <w:t xml:space="preserve"> 3 </w:t>
            </w:r>
            <w:proofErr w:type="spellStart"/>
            <w:r w:rsidRPr="00DC7608">
              <w:rPr>
                <w:rFonts w:ascii="Times New Roman" w:hAnsi="Times New Roman" w:cs="Times New Roman"/>
                <w:sz w:val="24"/>
                <w:szCs w:val="24"/>
              </w:rPr>
              <w:t>Điều</w:t>
            </w:r>
            <w:proofErr w:type="spellEnd"/>
            <w:r w:rsidRPr="00DC7608">
              <w:rPr>
                <w:rFonts w:ascii="Times New Roman" w:hAnsi="Times New Roman" w:cs="Times New Roman"/>
                <w:sz w:val="24"/>
                <w:szCs w:val="24"/>
              </w:rPr>
              <w:t xml:space="preserve"> 6</w:t>
            </w:r>
          </w:p>
        </w:tc>
        <w:tc>
          <w:tcPr>
            <w:tcW w:w="2523" w:type="dxa"/>
            <w:shd w:val="clear" w:color="auto" w:fill="FFFFFF" w:themeFill="background1"/>
          </w:tcPr>
          <w:p w14:paraId="708CD37D" w14:textId="77777777" w:rsidR="00000FA3" w:rsidRPr="00DC7608" w:rsidRDefault="00000FA3" w:rsidP="008624CF">
            <w:pPr>
              <w:shd w:val="clear" w:color="auto" w:fill="FFFFFF"/>
              <w:spacing w:after="120"/>
              <w:jc w:val="both"/>
              <w:rPr>
                <w:rFonts w:ascii="Times New Roman" w:hAnsi="Times New Roman" w:cs="Times New Roman"/>
                <w:color w:val="000000" w:themeColor="text1"/>
                <w:spacing w:val="3"/>
                <w:sz w:val="24"/>
                <w:szCs w:val="24"/>
                <w:shd w:val="clear" w:color="auto" w:fill="FFFFFF"/>
                <w:lang w:val="vi-VN"/>
              </w:rPr>
            </w:pPr>
          </w:p>
        </w:tc>
        <w:tc>
          <w:tcPr>
            <w:tcW w:w="7654" w:type="dxa"/>
            <w:gridSpan w:val="3"/>
            <w:shd w:val="clear" w:color="auto" w:fill="FFFFFF" w:themeFill="background1"/>
          </w:tcPr>
          <w:p w14:paraId="659A6289" w14:textId="77777777" w:rsidR="00000FA3" w:rsidRPr="00DC7608" w:rsidRDefault="00000FA3" w:rsidP="008624CF">
            <w:pPr>
              <w:shd w:val="clear" w:color="auto" w:fill="FFFFFF"/>
              <w:spacing w:after="120"/>
              <w:jc w:val="both"/>
              <w:rPr>
                <w:rFonts w:ascii="Times New Roman" w:eastAsia="Times New Roman" w:hAnsi="Times New Roman" w:cs="Times New Roman"/>
                <w:color w:val="000000"/>
                <w:sz w:val="24"/>
                <w:szCs w:val="24"/>
                <w:lang w:val="vi-VN"/>
              </w:rPr>
            </w:pPr>
            <w:r w:rsidRPr="00DC7608">
              <w:rPr>
                <w:rFonts w:ascii="Times New Roman" w:eastAsia="Times New Roman" w:hAnsi="Times New Roman" w:cs="Times New Roman"/>
                <w:color w:val="000000"/>
                <w:sz w:val="24"/>
                <w:szCs w:val="24"/>
                <w:lang w:val="vi-VN"/>
              </w:rPr>
              <w:t>Một số khoản chi phí thực tế, hợp lý của nhà đầu tư chưa được tính vào tổng chi phí phát triển của dự án như: cho phí thương hiệu; chi phí cho các công trình hạ tầng tiện ích chung của dự án và chi phí để thực hiện chính sách bán hàng của nhà đầu tư.</w:t>
            </w:r>
          </w:p>
          <w:p w14:paraId="6EC312FC" w14:textId="77777777" w:rsidR="00000FA3" w:rsidRPr="00DC7608" w:rsidRDefault="00000FA3" w:rsidP="008624CF">
            <w:pPr>
              <w:spacing w:after="120"/>
              <w:jc w:val="both"/>
              <w:rPr>
                <w:rFonts w:ascii="Times New Roman" w:hAnsi="Times New Roman" w:cs="Times New Roman"/>
                <w:b/>
                <w:sz w:val="24"/>
                <w:szCs w:val="24"/>
                <w:lang w:val="vi-VN"/>
              </w:rPr>
            </w:pPr>
            <w:r w:rsidRPr="00DC7608">
              <w:rPr>
                <w:rFonts w:ascii="Times New Roman" w:hAnsi="Times New Roman" w:cs="Times New Roman"/>
                <w:b/>
                <w:sz w:val="24"/>
                <w:szCs w:val="24"/>
                <w:lang w:val="vi-VN"/>
              </w:rPr>
              <w:t xml:space="preserve">Chi phí thương hiệu: </w:t>
            </w:r>
            <w:r w:rsidRPr="00DC7608">
              <w:rPr>
                <w:rFonts w:ascii="Times New Roman" w:hAnsi="Times New Roman" w:cs="Times New Roman"/>
                <w:sz w:val="24"/>
                <w:szCs w:val="24"/>
                <w:lang w:val="vi-VN"/>
              </w:rPr>
              <w:t xml:space="preserve">đây là một khoản chi phí thực tế, hợp lý của nhà đầu tư khi phát triển các dự án bất động sản, thực tế, các chủ đầu tư khi triển khai các dự án BĐS đều phải gắn với các thương hiệu nhất định và đều phải chi phí để phát triển hoặc nhận li-xăng thương hiệu. </w:t>
            </w:r>
          </w:p>
          <w:p w14:paraId="4CBC38FE" w14:textId="77777777" w:rsidR="00000FA3" w:rsidRPr="00DC7608" w:rsidRDefault="00000FA3" w:rsidP="008624CF">
            <w:pPr>
              <w:spacing w:after="120"/>
              <w:jc w:val="both"/>
              <w:rPr>
                <w:rFonts w:ascii="Times New Roman" w:hAnsi="Times New Roman" w:cs="Times New Roman"/>
                <w:b/>
                <w:sz w:val="24"/>
                <w:szCs w:val="24"/>
                <w:lang w:val="vi-VN"/>
              </w:rPr>
            </w:pPr>
            <w:r w:rsidRPr="00DC7608">
              <w:rPr>
                <w:rFonts w:ascii="Times New Roman" w:hAnsi="Times New Roman" w:cs="Times New Roman"/>
                <w:b/>
                <w:sz w:val="24"/>
                <w:szCs w:val="24"/>
                <w:lang w:val="vi-VN"/>
              </w:rPr>
              <w:t xml:space="preserve">Chí phí hạ tầng tiện ích chung của dự án: </w:t>
            </w:r>
            <w:r w:rsidRPr="00DC7608">
              <w:rPr>
                <w:rFonts w:ascii="Times New Roman" w:hAnsi="Times New Roman" w:cs="Times New Roman"/>
                <w:sz w:val="24"/>
                <w:szCs w:val="24"/>
                <w:lang w:val="vi-VN"/>
              </w:rPr>
              <w:t>việc xác định chi phí hạ tầng hiện nay được tính theo suất vốn đầu tư nhưng chưa tính các chi phí đầu tư các hạ tầng tiện ích chung mà chủ đầu tư đầu tư thêm cho các dự án để phục vụ cư dân như công viên, vườn hoa, các công trình tiện ích như khu vui chơi, giải trí, hồ nước… phục vụ cư dân.</w:t>
            </w:r>
          </w:p>
          <w:p w14:paraId="6BE35465" w14:textId="77777777" w:rsidR="00000FA3" w:rsidRPr="00DC7608" w:rsidRDefault="00000FA3" w:rsidP="008624CF">
            <w:pPr>
              <w:spacing w:after="120"/>
              <w:jc w:val="both"/>
              <w:rPr>
                <w:rFonts w:ascii="Times New Roman" w:hAnsi="Times New Roman" w:cs="Times New Roman"/>
                <w:sz w:val="24"/>
                <w:szCs w:val="24"/>
                <w:lang w:val="vi-VN"/>
              </w:rPr>
            </w:pPr>
            <w:r w:rsidRPr="00DC7608">
              <w:rPr>
                <w:rFonts w:ascii="Times New Roman" w:hAnsi="Times New Roman" w:cs="Times New Roman"/>
                <w:b/>
                <w:sz w:val="24"/>
                <w:szCs w:val="24"/>
                <w:lang w:val="vi-VN"/>
              </w:rPr>
              <w:t>Các chi phí để thực hiện chính sách bán hàng của chủ đầu tư:</w:t>
            </w:r>
            <w:r w:rsidRPr="00DC7608">
              <w:rPr>
                <w:rFonts w:ascii="Times New Roman" w:hAnsi="Times New Roman" w:cs="Times New Roman"/>
                <w:sz w:val="24"/>
                <w:szCs w:val="24"/>
                <w:lang w:val="vi-VN"/>
              </w:rPr>
              <w:t xml:space="preserve"> theo quy định về chi phí kinh doanh thì chi phí quảng cáo, tiếp thị được xác định bằng 0,5% đến 1% doanh thu của dự án, trong khi đó chi phí thực tế lớn hơn nhiều. Bên cạnh đó, để bán được hàng chủ đầu tư còn phát sinh nhiều chi phí khác để hỗ trợ khách hàng như chi phí lãi vay, chi phí về dịch vụ quản lý … nhưng hiện nay, các chi phí này chưa được tính vào chi phí kinh doanh của dự án khi xác định giá đất.</w:t>
            </w:r>
          </w:p>
        </w:tc>
        <w:tc>
          <w:tcPr>
            <w:tcW w:w="3118" w:type="dxa"/>
            <w:gridSpan w:val="2"/>
            <w:shd w:val="clear" w:color="auto" w:fill="FFFFFF" w:themeFill="background1"/>
          </w:tcPr>
          <w:p w14:paraId="0B2984A8" w14:textId="77777777" w:rsidR="00000FA3" w:rsidRPr="00DC7608" w:rsidRDefault="00000FA3" w:rsidP="008624CF">
            <w:pPr>
              <w:spacing w:after="120"/>
              <w:jc w:val="both"/>
              <w:rPr>
                <w:rFonts w:ascii="Times New Roman" w:hAnsi="Times New Roman" w:cs="Times New Roman"/>
                <w:b/>
                <w:sz w:val="24"/>
                <w:szCs w:val="24"/>
                <w:lang w:val="vi-VN"/>
              </w:rPr>
            </w:pPr>
            <w:r w:rsidRPr="00DC7608">
              <w:rPr>
                <w:rFonts w:ascii="Times New Roman" w:hAnsi="Times New Roman" w:cs="Times New Roman"/>
                <w:b/>
                <w:sz w:val="24"/>
                <w:szCs w:val="24"/>
                <w:lang w:val="vi-VN"/>
              </w:rPr>
              <w:t>Kiến nghị, đề xuất:</w:t>
            </w:r>
          </w:p>
          <w:p w14:paraId="52D2CC1D"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sz w:val="24"/>
                <w:szCs w:val="24"/>
                <w:lang w:val="vi-VN"/>
              </w:rPr>
              <w:t xml:space="preserve">Một trong những nguyên tắc khi xác định giá đất theo quy định tại Điều 158 của luật Đất đai 2024 là </w:t>
            </w:r>
            <w:r w:rsidRPr="00DC7608">
              <w:rPr>
                <w:rFonts w:ascii="Times New Roman" w:hAnsi="Times New Roman" w:cs="Times New Roman"/>
                <w:b/>
                <w:sz w:val="24"/>
                <w:szCs w:val="24"/>
                <w:lang w:val="vi-VN"/>
              </w:rPr>
              <w:t>theo nguyên tắc thị trường</w:t>
            </w:r>
            <w:r w:rsidRPr="00DC7608">
              <w:rPr>
                <w:rFonts w:ascii="Times New Roman" w:hAnsi="Times New Roman" w:cs="Times New Roman"/>
                <w:sz w:val="24"/>
                <w:szCs w:val="24"/>
                <w:lang w:val="vi-VN"/>
              </w:rPr>
              <w:t xml:space="preserve"> do đó khi xác định giá đất cần phải </w:t>
            </w:r>
            <w:r w:rsidRPr="00DC7608">
              <w:rPr>
                <w:rFonts w:ascii="Times New Roman" w:hAnsi="Times New Roman" w:cs="Times New Roman"/>
                <w:b/>
                <w:sz w:val="24"/>
                <w:szCs w:val="24"/>
                <w:lang w:val="vi-VN"/>
              </w:rPr>
              <w:t xml:space="preserve">tính đúng, tính đủ các khoản chi phí thực tế </w:t>
            </w:r>
            <w:r w:rsidRPr="00DC7608">
              <w:rPr>
                <w:rFonts w:ascii="Times New Roman" w:hAnsi="Times New Roman" w:cs="Times New Roman"/>
                <w:sz w:val="24"/>
                <w:szCs w:val="24"/>
                <w:lang w:val="vi-VN"/>
              </w:rPr>
              <w:t>mà chủ đầu tư phải chịu trên thực tế. Do đó, đề nghị đưa các chi phí nêu trên vào tổng chi phí phát triển của dự án được định giá.</w:t>
            </w:r>
          </w:p>
        </w:tc>
      </w:tr>
      <w:tr w:rsidR="00000FA3" w:rsidRPr="00963E2E" w14:paraId="3A1D88B1" w14:textId="77777777" w:rsidTr="008624CF">
        <w:trPr>
          <w:gridAfter w:val="1"/>
          <w:wAfter w:w="112" w:type="dxa"/>
          <w:trHeight w:val="264"/>
        </w:trPr>
        <w:tc>
          <w:tcPr>
            <w:tcW w:w="710" w:type="dxa"/>
            <w:shd w:val="clear" w:color="auto" w:fill="FFFFFF" w:themeFill="background1"/>
          </w:tcPr>
          <w:p w14:paraId="5C710D30"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7813DB80" w14:textId="77777777" w:rsidR="00000FA3" w:rsidRPr="00DC7608" w:rsidRDefault="00000FA3" w:rsidP="008624CF">
            <w:pPr>
              <w:spacing w:after="120"/>
              <w:rPr>
                <w:rFonts w:ascii="Times New Roman" w:hAnsi="Times New Roman" w:cs="Times New Roman"/>
                <w:color w:val="000000" w:themeColor="text1"/>
                <w:spacing w:val="3"/>
                <w:sz w:val="24"/>
                <w:szCs w:val="24"/>
                <w:shd w:val="clear" w:color="auto" w:fill="FFFFFF"/>
                <w:lang w:val="vi-VN"/>
              </w:rPr>
            </w:pPr>
            <w:bookmarkStart w:id="82" w:name="dieu_8"/>
            <w:r w:rsidRPr="00DC7608">
              <w:rPr>
                <w:rFonts w:ascii="Times New Roman" w:hAnsi="Times New Roman" w:cs="Times New Roman"/>
                <w:b/>
                <w:bCs/>
                <w:color w:val="000000" w:themeColor="text1"/>
                <w:spacing w:val="3"/>
                <w:sz w:val="24"/>
                <w:szCs w:val="24"/>
                <w:shd w:val="clear" w:color="auto" w:fill="FFFFFF"/>
                <w:lang w:val="vi-VN"/>
              </w:rPr>
              <w:t xml:space="preserve">Điều 8. Các yếu tố ảnh hưởng </w:t>
            </w:r>
            <w:r w:rsidRPr="00DC7608">
              <w:rPr>
                <w:rFonts w:ascii="Times New Roman" w:hAnsi="Times New Roman" w:cs="Times New Roman"/>
                <w:b/>
                <w:bCs/>
                <w:color w:val="000000" w:themeColor="text1"/>
                <w:spacing w:val="3"/>
                <w:sz w:val="24"/>
                <w:szCs w:val="24"/>
                <w:shd w:val="clear" w:color="auto" w:fill="FFFFFF"/>
                <w:lang w:val="vi-VN"/>
              </w:rPr>
              <w:lastRenderedPageBreak/>
              <w:t>đến giá đất</w:t>
            </w:r>
            <w:bookmarkEnd w:id="82"/>
          </w:p>
          <w:p w14:paraId="2CD8C160" w14:textId="77777777" w:rsidR="00000FA3" w:rsidRPr="00DC7608" w:rsidRDefault="00000FA3" w:rsidP="008624CF">
            <w:pPr>
              <w:spacing w:after="120"/>
              <w:rPr>
                <w:rFonts w:ascii="Times New Roman" w:hAnsi="Times New Roman" w:cs="Times New Roman"/>
                <w:color w:val="000000" w:themeColor="text1"/>
                <w:spacing w:val="3"/>
                <w:sz w:val="24"/>
                <w:szCs w:val="24"/>
                <w:shd w:val="clear" w:color="auto" w:fill="FFFFFF"/>
                <w:lang w:val="vi-VN"/>
              </w:rPr>
            </w:pPr>
          </w:p>
        </w:tc>
        <w:tc>
          <w:tcPr>
            <w:tcW w:w="4536" w:type="dxa"/>
            <w:gridSpan w:val="2"/>
            <w:shd w:val="clear" w:color="auto" w:fill="FFFFFF" w:themeFill="background1"/>
          </w:tcPr>
          <w:p w14:paraId="127F4DBB"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lastRenderedPageBreak/>
              <w:t>1. Các yếu tố ảnh hưởng đến giá đất đối với đất phi nông nghiệp, bao gồm:</w:t>
            </w:r>
          </w:p>
          <w:p w14:paraId="38D5A7D8"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lastRenderedPageBreak/>
              <w:t>a) Vị trí, địa điểm của thửa đất, khu đất;</w:t>
            </w:r>
          </w:p>
          <w:p w14:paraId="7794EA0C"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b) Điều kiện về giao thông: độ rộng, kết cấu mặt đường, tiếp giáp với 01 hoặc nhiều mặt đường;</w:t>
            </w:r>
          </w:p>
          <w:p w14:paraId="26E3D3BC"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c) Điều kiện về cấp thoát nước, cấp điện;</w:t>
            </w:r>
          </w:p>
          <w:p w14:paraId="0D3E9310"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d) Diện tích, kích thước, hình thể của thửa đất, khu đất;</w:t>
            </w:r>
          </w:p>
          <w:p w14:paraId="349C9665"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t>đ) Các yếu tố liên quan đến quy hoạch xây dựng gồm: hệ số sử dụng đất, mật độ xây dựng, chỉ giới xây dựng, giới hạn về chiều cao công trình xây dựng, giới hạn số tầng hầm được xây dựng theo quy hoạch chi tiết xây dựng đã được cơ quan nhà nước có thẩm quyền phê duyệt (nếu có);</w:t>
            </w:r>
          </w:p>
          <w:p w14:paraId="76426267"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rPr>
            </w:pPr>
            <w:r w:rsidRPr="00DC7608">
              <w:rPr>
                <w:rFonts w:ascii="Times New Roman" w:hAnsi="Times New Roman" w:cs="Times New Roman"/>
                <w:color w:val="000000" w:themeColor="text1"/>
                <w:spacing w:val="3"/>
                <w:sz w:val="24"/>
                <w:szCs w:val="24"/>
                <w:shd w:val="clear" w:color="auto" w:fill="FFFFFF"/>
                <w:lang w:val="vi-VN"/>
              </w:rPr>
              <w:t>e) Hiện trạng môi trường, an ninh;</w:t>
            </w:r>
          </w:p>
          <w:p w14:paraId="6BC5EEB8"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rPr>
            </w:pPr>
            <w:r w:rsidRPr="00DC7608">
              <w:rPr>
                <w:rFonts w:ascii="Times New Roman" w:hAnsi="Times New Roman" w:cs="Times New Roman"/>
                <w:color w:val="000000" w:themeColor="text1"/>
                <w:spacing w:val="3"/>
                <w:sz w:val="24"/>
                <w:szCs w:val="24"/>
                <w:shd w:val="clear" w:color="auto" w:fill="FFFFFF"/>
                <w:lang w:val="vi-VN"/>
              </w:rPr>
              <w:t>g) Thời hạn sử dụng đất;</w:t>
            </w:r>
          </w:p>
          <w:p w14:paraId="2363F8DD"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rPr>
            </w:pPr>
            <w:r w:rsidRPr="00DC7608">
              <w:rPr>
                <w:rFonts w:ascii="Times New Roman" w:hAnsi="Times New Roman" w:cs="Times New Roman"/>
                <w:color w:val="000000" w:themeColor="text1"/>
                <w:spacing w:val="3"/>
                <w:sz w:val="24"/>
                <w:szCs w:val="24"/>
                <w:shd w:val="clear" w:color="auto" w:fill="FFFFFF"/>
                <w:lang w:val="vi-VN"/>
              </w:rPr>
              <w:t>h) Các yếu tố khác ảnh hưởng đến giá đất phù hợp với điều kiện thực tế, truyền thống văn hóa, phong tục tập quán của địa phương.</w:t>
            </w:r>
          </w:p>
        </w:tc>
        <w:tc>
          <w:tcPr>
            <w:tcW w:w="3969" w:type="dxa"/>
            <w:shd w:val="clear" w:color="auto" w:fill="FFFFFF" w:themeFill="background1"/>
          </w:tcPr>
          <w:p w14:paraId="4D4EFF0A" w14:textId="77777777" w:rsidR="00000FA3" w:rsidRPr="00DC7608" w:rsidRDefault="00000FA3" w:rsidP="008624CF">
            <w:pPr>
              <w:spacing w:after="120"/>
              <w:jc w:val="both"/>
              <w:rPr>
                <w:rFonts w:ascii="Times New Roman" w:hAnsi="Times New Roman" w:cs="Times New Roman"/>
                <w:color w:val="000000" w:themeColor="text1"/>
                <w:sz w:val="24"/>
                <w:szCs w:val="24"/>
                <w:shd w:val="clear" w:color="auto" w:fill="FFFFFF"/>
                <w:lang w:val="vi-VN"/>
              </w:rPr>
            </w:pPr>
            <w:proofErr w:type="spellStart"/>
            <w:r w:rsidRPr="00DC7608">
              <w:rPr>
                <w:rFonts w:ascii="Times New Roman" w:hAnsi="Times New Roman" w:cs="Times New Roman"/>
                <w:bCs/>
                <w:color w:val="000000" w:themeColor="text1"/>
                <w:sz w:val="24"/>
                <w:szCs w:val="24"/>
                <w:shd w:val="clear" w:color="auto" w:fill="FFFFFF"/>
              </w:rPr>
              <w:lastRenderedPageBreak/>
              <w:t>Đề</w:t>
            </w:r>
            <w:proofErr w:type="spellEnd"/>
            <w:r w:rsidRPr="00DC7608">
              <w:rPr>
                <w:rFonts w:ascii="Times New Roman" w:hAnsi="Times New Roman" w:cs="Times New Roman"/>
                <w:bCs/>
                <w:color w:val="000000" w:themeColor="text1"/>
                <w:sz w:val="24"/>
                <w:szCs w:val="24"/>
                <w:shd w:val="clear" w:color="auto" w:fill="FFFFFF"/>
                <w:lang w:val="vi-VN"/>
              </w:rPr>
              <w:t xml:space="preserve"> nghị bổ</w:t>
            </w:r>
            <w:r w:rsidRPr="00DC7608">
              <w:rPr>
                <w:rFonts w:ascii="Times New Roman" w:hAnsi="Times New Roman" w:cs="Times New Roman"/>
                <w:bCs/>
                <w:color w:val="000000" w:themeColor="text1"/>
                <w:sz w:val="24"/>
                <w:szCs w:val="24"/>
                <w:shd w:val="clear" w:color="auto" w:fill="FFFFFF"/>
              </w:rPr>
              <w:t xml:space="preserve"> sung </w:t>
            </w:r>
            <w:proofErr w:type="spellStart"/>
            <w:r w:rsidRPr="00DC7608">
              <w:rPr>
                <w:rFonts w:ascii="Times New Roman" w:hAnsi="Times New Roman" w:cs="Times New Roman"/>
                <w:bCs/>
                <w:color w:val="000000" w:themeColor="text1"/>
                <w:sz w:val="24"/>
                <w:szCs w:val="24"/>
                <w:shd w:val="clear" w:color="auto" w:fill="FFFFFF"/>
              </w:rPr>
              <w:t>quy</w:t>
            </w:r>
            <w:proofErr w:type="spellEnd"/>
            <w:r w:rsidRPr="00DC7608">
              <w:rPr>
                <w:rFonts w:ascii="Times New Roman" w:hAnsi="Times New Roman" w:cs="Times New Roman"/>
                <w:bCs/>
                <w:color w:val="000000" w:themeColor="text1"/>
                <w:sz w:val="24"/>
                <w:szCs w:val="24"/>
                <w:shd w:val="clear" w:color="auto" w:fill="FFFFFF"/>
              </w:rPr>
              <w:t xml:space="preserve"> </w:t>
            </w:r>
            <w:proofErr w:type="spellStart"/>
            <w:r w:rsidRPr="00DC7608">
              <w:rPr>
                <w:rFonts w:ascii="Times New Roman" w:hAnsi="Times New Roman" w:cs="Times New Roman"/>
                <w:bCs/>
                <w:color w:val="000000" w:themeColor="text1"/>
                <w:sz w:val="24"/>
                <w:szCs w:val="24"/>
                <w:shd w:val="clear" w:color="auto" w:fill="FFFFFF"/>
              </w:rPr>
              <w:t>định</w:t>
            </w:r>
            <w:proofErr w:type="spellEnd"/>
            <w:r w:rsidRPr="00DC7608">
              <w:rPr>
                <w:rFonts w:ascii="Times New Roman" w:hAnsi="Times New Roman" w:cs="Times New Roman"/>
                <w:bCs/>
                <w:color w:val="000000" w:themeColor="text1"/>
                <w:sz w:val="24"/>
                <w:szCs w:val="24"/>
                <w:shd w:val="clear" w:color="auto" w:fill="FFFFFF"/>
              </w:rPr>
              <w:t xml:space="preserve"> </w:t>
            </w:r>
            <w:proofErr w:type="spellStart"/>
            <w:r w:rsidRPr="00DC7608">
              <w:rPr>
                <w:rFonts w:ascii="Times New Roman" w:hAnsi="Times New Roman" w:cs="Times New Roman"/>
                <w:bCs/>
                <w:color w:val="000000" w:themeColor="text1"/>
                <w:sz w:val="24"/>
                <w:szCs w:val="24"/>
                <w:shd w:val="clear" w:color="auto" w:fill="FFFFFF"/>
              </w:rPr>
              <w:t>về</w:t>
            </w:r>
            <w:proofErr w:type="spellEnd"/>
            <w:r w:rsidRPr="00DC7608">
              <w:rPr>
                <w:rFonts w:ascii="Times New Roman" w:hAnsi="Times New Roman" w:cs="Times New Roman"/>
                <w:bCs/>
                <w:color w:val="000000" w:themeColor="text1"/>
                <w:sz w:val="24"/>
                <w:szCs w:val="24"/>
                <w:shd w:val="clear" w:color="auto" w:fill="FFFFFF"/>
              </w:rPr>
              <w:t xml:space="preserve"> </w:t>
            </w:r>
            <w:proofErr w:type="spellStart"/>
            <w:r w:rsidRPr="00DC7608">
              <w:rPr>
                <w:rFonts w:ascii="Times New Roman" w:hAnsi="Times New Roman" w:cs="Times New Roman"/>
                <w:bCs/>
                <w:color w:val="000000" w:themeColor="text1"/>
                <w:sz w:val="24"/>
                <w:szCs w:val="24"/>
                <w:shd w:val="clear" w:color="auto" w:fill="FFFFFF"/>
              </w:rPr>
              <w:t>việc</w:t>
            </w:r>
            <w:proofErr w:type="spellEnd"/>
            <w:r w:rsidRPr="00DC7608">
              <w:rPr>
                <w:rFonts w:ascii="Times New Roman" w:hAnsi="Times New Roman" w:cs="Times New Roman"/>
                <w:bCs/>
                <w:color w:val="000000" w:themeColor="text1"/>
                <w:sz w:val="24"/>
                <w:szCs w:val="24"/>
                <w:shd w:val="clear" w:color="auto" w:fill="FFFFFF"/>
              </w:rPr>
              <w:t xml:space="preserve"> </w:t>
            </w:r>
            <w:proofErr w:type="spellStart"/>
            <w:r w:rsidRPr="00DC7608">
              <w:rPr>
                <w:rFonts w:ascii="Times New Roman" w:hAnsi="Times New Roman" w:cs="Times New Roman"/>
                <w:bCs/>
                <w:color w:val="000000" w:themeColor="text1"/>
                <w:sz w:val="24"/>
                <w:szCs w:val="24"/>
                <w:shd w:val="clear" w:color="auto" w:fill="FFFFFF"/>
              </w:rPr>
              <w:t>bóc</w:t>
            </w:r>
            <w:proofErr w:type="spellEnd"/>
            <w:r w:rsidRPr="00DC7608">
              <w:rPr>
                <w:rFonts w:ascii="Times New Roman" w:hAnsi="Times New Roman" w:cs="Times New Roman"/>
                <w:bCs/>
                <w:color w:val="000000" w:themeColor="text1"/>
                <w:sz w:val="24"/>
                <w:szCs w:val="24"/>
                <w:shd w:val="clear" w:color="auto" w:fill="FFFFFF"/>
              </w:rPr>
              <w:t xml:space="preserve"> </w:t>
            </w:r>
            <w:proofErr w:type="spellStart"/>
            <w:r w:rsidRPr="00DC7608">
              <w:rPr>
                <w:rFonts w:ascii="Times New Roman" w:hAnsi="Times New Roman" w:cs="Times New Roman"/>
                <w:bCs/>
                <w:color w:val="000000" w:themeColor="text1"/>
                <w:sz w:val="24"/>
                <w:szCs w:val="24"/>
                <w:shd w:val="clear" w:color="auto" w:fill="FFFFFF"/>
              </w:rPr>
              <w:t>tách</w:t>
            </w:r>
            <w:proofErr w:type="spellEnd"/>
            <w:r w:rsidRPr="00DC7608">
              <w:rPr>
                <w:rFonts w:ascii="Times New Roman" w:hAnsi="Times New Roman" w:cs="Times New Roman"/>
                <w:bCs/>
                <w:color w:val="000000" w:themeColor="text1"/>
                <w:sz w:val="24"/>
                <w:szCs w:val="24"/>
                <w:shd w:val="clear" w:color="auto" w:fill="FFFFFF"/>
              </w:rPr>
              <w:t xml:space="preserve"> </w:t>
            </w:r>
            <w:proofErr w:type="spellStart"/>
            <w:r w:rsidRPr="00DC7608">
              <w:rPr>
                <w:rFonts w:ascii="Times New Roman" w:hAnsi="Times New Roman" w:cs="Times New Roman"/>
                <w:bCs/>
                <w:color w:val="000000" w:themeColor="text1"/>
                <w:sz w:val="24"/>
                <w:szCs w:val="24"/>
                <w:shd w:val="clear" w:color="auto" w:fill="FFFFFF"/>
              </w:rPr>
              <w:t>các</w:t>
            </w:r>
            <w:proofErr w:type="spellEnd"/>
            <w:r w:rsidRPr="00DC7608">
              <w:rPr>
                <w:rFonts w:ascii="Times New Roman" w:hAnsi="Times New Roman" w:cs="Times New Roman"/>
                <w:bCs/>
                <w:color w:val="000000" w:themeColor="text1"/>
                <w:sz w:val="24"/>
                <w:szCs w:val="24"/>
                <w:shd w:val="clear" w:color="auto" w:fill="FFFFFF"/>
              </w:rPr>
              <w:t xml:space="preserve"> </w:t>
            </w:r>
            <w:proofErr w:type="spellStart"/>
            <w:r w:rsidRPr="00DC7608">
              <w:rPr>
                <w:rFonts w:ascii="Times New Roman" w:hAnsi="Times New Roman" w:cs="Times New Roman"/>
                <w:bCs/>
                <w:color w:val="000000" w:themeColor="text1"/>
                <w:sz w:val="24"/>
                <w:szCs w:val="24"/>
                <w:shd w:val="clear" w:color="auto" w:fill="FFFFFF"/>
              </w:rPr>
              <w:t>yếu</w:t>
            </w:r>
            <w:proofErr w:type="spellEnd"/>
            <w:r w:rsidRPr="00DC7608">
              <w:rPr>
                <w:rFonts w:ascii="Times New Roman" w:hAnsi="Times New Roman" w:cs="Times New Roman"/>
                <w:bCs/>
                <w:color w:val="000000" w:themeColor="text1"/>
                <w:sz w:val="24"/>
                <w:szCs w:val="24"/>
                <w:shd w:val="clear" w:color="auto" w:fill="FFFFFF"/>
              </w:rPr>
              <w:t xml:space="preserve"> </w:t>
            </w:r>
            <w:proofErr w:type="spellStart"/>
            <w:r w:rsidRPr="00DC7608">
              <w:rPr>
                <w:rFonts w:ascii="Times New Roman" w:hAnsi="Times New Roman" w:cs="Times New Roman"/>
                <w:bCs/>
                <w:color w:val="000000" w:themeColor="text1"/>
                <w:sz w:val="24"/>
                <w:szCs w:val="24"/>
                <w:shd w:val="clear" w:color="auto" w:fill="FFFFFF"/>
              </w:rPr>
              <w:t>tố</w:t>
            </w:r>
            <w:proofErr w:type="spellEnd"/>
            <w:r w:rsidRPr="00DC7608">
              <w:rPr>
                <w:rFonts w:ascii="Times New Roman" w:hAnsi="Times New Roman" w:cs="Times New Roman"/>
                <w:bCs/>
                <w:color w:val="000000" w:themeColor="text1"/>
                <w:sz w:val="24"/>
                <w:szCs w:val="24"/>
                <w:shd w:val="clear" w:color="auto" w:fill="FFFFFF"/>
              </w:rPr>
              <w:t xml:space="preserve">, chi </w:t>
            </w:r>
            <w:proofErr w:type="spellStart"/>
            <w:r w:rsidRPr="00DC7608">
              <w:rPr>
                <w:rFonts w:ascii="Times New Roman" w:hAnsi="Times New Roman" w:cs="Times New Roman"/>
                <w:bCs/>
                <w:color w:val="000000" w:themeColor="text1"/>
                <w:sz w:val="24"/>
                <w:szCs w:val="24"/>
                <w:shd w:val="clear" w:color="auto" w:fill="FFFFFF"/>
              </w:rPr>
              <w:t>phí</w:t>
            </w:r>
            <w:proofErr w:type="spellEnd"/>
            <w:r w:rsidRPr="00DC7608">
              <w:rPr>
                <w:rFonts w:ascii="Times New Roman" w:hAnsi="Times New Roman" w:cs="Times New Roman"/>
                <w:bCs/>
                <w:color w:val="000000" w:themeColor="text1"/>
                <w:sz w:val="24"/>
                <w:szCs w:val="24"/>
                <w:shd w:val="clear" w:color="auto" w:fill="FFFFFF"/>
              </w:rPr>
              <w:t xml:space="preserve"> </w:t>
            </w:r>
            <w:proofErr w:type="spellStart"/>
            <w:r w:rsidRPr="00DC7608">
              <w:rPr>
                <w:rFonts w:ascii="Times New Roman" w:hAnsi="Times New Roman" w:cs="Times New Roman"/>
                <w:bCs/>
                <w:color w:val="000000" w:themeColor="text1"/>
                <w:sz w:val="24"/>
                <w:szCs w:val="24"/>
                <w:shd w:val="clear" w:color="auto" w:fill="FFFFFF"/>
              </w:rPr>
              <w:t>cấu</w:t>
            </w:r>
            <w:proofErr w:type="spellEnd"/>
            <w:r w:rsidRPr="00DC7608">
              <w:rPr>
                <w:rFonts w:ascii="Times New Roman" w:hAnsi="Times New Roman" w:cs="Times New Roman"/>
                <w:bCs/>
                <w:color w:val="000000" w:themeColor="text1"/>
                <w:sz w:val="24"/>
                <w:szCs w:val="24"/>
                <w:shd w:val="clear" w:color="auto" w:fill="FFFFFF"/>
              </w:rPr>
              <w:t xml:space="preserve"> </w:t>
            </w:r>
            <w:proofErr w:type="spellStart"/>
            <w:r w:rsidRPr="00DC7608">
              <w:rPr>
                <w:rFonts w:ascii="Times New Roman" w:hAnsi="Times New Roman" w:cs="Times New Roman"/>
                <w:bCs/>
                <w:color w:val="000000" w:themeColor="text1"/>
                <w:sz w:val="24"/>
                <w:szCs w:val="24"/>
                <w:shd w:val="clear" w:color="auto" w:fill="FFFFFF"/>
              </w:rPr>
              <w:t>thành</w:t>
            </w:r>
            <w:proofErr w:type="spellEnd"/>
            <w:r w:rsidRPr="00DC7608">
              <w:rPr>
                <w:rFonts w:ascii="Times New Roman" w:hAnsi="Times New Roman" w:cs="Times New Roman"/>
                <w:bCs/>
                <w:color w:val="000000" w:themeColor="text1"/>
                <w:sz w:val="24"/>
                <w:szCs w:val="24"/>
                <w:shd w:val="clear" w:color="auto" w:fill="FFFFFF"/>
              </w:rPr>
              <w:t xml:space="preserve"> </w:t>
            </w:r>
            <w:proofErr w:type="spellStart"/>
            <w:r w:rsidRPr="00DC7608">
              <w:rPr>
                <w:rFonts w:ascii="Times New Roman" w:hAnsi="Times New Roman" w:cs="Times New Roman"/>
                <w:bCs/>
                <w:color w:val="000000" w:themeColor="text1"/>
                <w:sz w:val="24"/>
                <w:szCs w:val="24"/>
                <w:shd w:val="clear" w:color="auto" w:fill="FFFFFF"/>
              </w:rPr>
              <w:t>giá</w:t>
            </w:r>
            <w:proofErr w:type="spellEnd"/>
            <w:r w:rsidRPr="00DC7608">
              <w:rPr>
                <w:rFonts w:ascii="Times New Roman" w:hAnsi="Times New Roman" w:cs="Times New Roman"/>
                <w:bCs/>
                <w:color w:val="000000" w:themeColor="text1"/>
                <w:sz w:val="24"/>
                <w:szCs w:val="24"/>
                <w:shd w:val="clear" w:color="auto" w:fill="FFFFFF"/>
              </w:rPr>
              <w:t xml:space="preserve"> </w:t>
            </w:r>
            <w:proofErr w:type="spellStart"/>
            <w:r w:rsidRPr="00DC7608">
              <w:rPr>
                <w:rFonts w:ascii="Times New Roman" w:hAnsi="Times New Roman" w:cs="Times New Roman"/>
                <w:bCs/>
                <w:color w:val="000000" w:themeColor="text1"/>
                <w:sz w:val="24"/>
                <w:szCs w:val="24"/>
                <w:shd w:val="clear" w:color="auto" w:fill="FFFFFF"/>
              </w:rPr>
              <w:t>bán</w:t>
            </w:r>
            <w:proofErr w:type="spellEnd"/>
            <w:r w:rsidRPr="00DC7608">
              <w:rPr>
                <w:rFonts w:ascii="Times New Roman" w:hAnsi="Times New Roman" w:cs="Times New Roman"/>
                <w:bCs/>
                <w:color w:val="000000" w:themeColor="text1"/>
                <w:sz w:val="24"/>
                <w:szCs w:val="24"/>
                <w:shd w:val="clear" w:color="auto" w:fill="FFFFFF"/>
              </w:rPr>
              <w:t xml:space="preserve"> </w:t>
            </w:r>
            <w:proofErr w:type="spellStart"/>
            <w:r w:rsidRPr="00DC7608">
              <w:rPr>
                <w:rFonts w:ascii="Times New Roman" w:hAnsi="Times New Roman" w:cs="Times New Roman"/>
                <w:bCs/>
                <w:color w:val="000000" w:themeColor="text1"/>
                <w:sz w:val="24"/>
                <w:szCs w:val="24"/>
                <w:shd w:val="clear" w:color="auto" w:fill="FFFFFF"/>
              </w:rPr>
              <w:t>của</w:t>
            </w:r>
            <w:proofErr w:type="spellEnd"/>
            <w:r w:rsidRPr="00DC7608">
              <w:rPr>
                <w:rFonts w:ascii="Times New Roman" w:hAnsi="Times New Roman" w:cs="Times New Roman"/>
                <w:bCs/>
                <w:color w:val="000000" w:themeColor="text1"/>
                <w:sz w:val="24"/>
                <w:szCs w:val="24"/>
                <w:shd w:val="clear" w:color="auto" w:fill="FFFFFF"/>
              </w:rPr>
              <w:t xml:space="preserve"> </w:t>
            </w:r>
            <w:proofErr w:type="spellStart"/>
            <w:r w:rsidRPr="00DC7608">
              <w:rPr>
                <w:rFonts w:ascii="Times New Roman" w:hAnsi="Times New Roman" w:cs="Times New Roman"/>
                <w:bCs/>
                <w:color w:val="000000" w:themeColor="text1"/>
                <w:sz w:val="24"/>
                <w:szCs w:val="24"/>
                <w:shd w:val="clear" w:color="auto" w:fill="FFFFFF"/>
              </w:rPr>
              <w:t>thửa</w:t>
            </w:r>
            <w:proofErr w:type="spellEnd"/>
            <w:r w:rsidRPr="00DC7608">
              <w:rPr>
                <w:rFonts w:ascii="Times New Roman" w:hAnsi="Times New Roman" w:cs="Times New Roman"/>
                <w:bCs/>
                <w:color w:val="000000" w:themeColor="text1"/>
                <w:sz w:val="24"/>
                <w:szCs w:val="24"/>
                <w:shd w:val="clear" w:color="auto" w:fill="FFFFFF"/>
              </w:rPr>
              <w:t xml:space="preserve"> </w:t>
            </w:r>
            <w:proofErr w:type="spellStart"/>
            <w:r w:rsidRPr="00DC7608">
              <w:rPr>
                <w:rFonts w:ascii="Times New Roman" w:hAnsi="Times New Roman" w:cs="Times New Roman"/>
                <w:bCs/>
                <w:color w:val="000000" w:themeColor="text1"/>
                <w:sz w:val="24"/>
                <w:szCs w:val="24"/>
                <w:shd w:val="clear" w:color="auto" w:fill="FFFFFF"/>
              </w:rPr>
              <w:t>đất</w:t>
            </w:r>
            <w:proofErr w:type="spellEnd"/>
            <w:r w:rsidRPr="00DC7608">
              <w:rPr>
                <w:rFonts w:ascii="Times New Roman" w:hAnsi="Times New Roman" w:cs="Times New Roman"/>
                <w:bCs/>
                <w:color w:val="000000" w:themeColor="text1"/>
                <w:sz w:val="24"/>
                <w:szCs w:val="24"/>
                <w:shd w:val="clear" w:color="auto" w:fill="FFFFFF"/>
              </w:rPr>
              <w:t xml:space="preserve"> so </w:t>
            </w:r>
            <w:proofErr w:type="spellStart"/>
            <w:r w:rsidRPr="00DC7608">
              <w:rPr>
                <w:rFonts w:ascii="Times New Roman" w:hAnsi="Times New Roman" w:cs="Times New Roman"/>
                <w:bCs/>
                <w:color w:val="000000" w:themeColor="text1"/>
                <w:sz w:val="24"/>
                <w:szCs w:val="24"/>
                <w:shd w:val="clear" w:color="auto" w:fill="FFFFFF"/>
              </w:rPr>
              <w:t>sánh</w:t>
            </w:r>
            <w:proofErr w:type="spellEnd"/>
            <w:r w:rsidRPr="00DC7608">
              <w:rPr>
                <w:rFonts w:ascii="Times New Roman" w:hAnsi="Times New Roman" w:cs="Times New Roman"/>
                <w:bCs/>
                <w:color w:val="000000" w:themeColor="text1"/>
                <w:sz w:val="24"/>
                <w:szCs w:val="24"/>
                <w:shd w:val="clear" w:color="auto" w:fill="FFFFFF"/>
              </w:rPr>
              <w:t xml:space="preserve"> </w:t>
            </w:r>
            <w:proofErr w:type="spellStart"/>
            <w:r w:rsidRPr="00DC7608">
              <w:rPr>
                <w:rFonts w:ascii="Times New Roman" w:hAnsi="Times New Roman" w:cs="Times New Roman"/>
                <w:bCs/>
                <w:color w:val="000000" w:themeColor="text1"/>
                <w:sz w:val="24"/>
                <w:szCs w:val="24"/>
                <w:shd w:val="clear" w:color="auto" w:fill="FFFFFF"/>
              </w:rPr>
              <w:t>để</w:t>
            </w:r>
            <w:proofErr w:type="spellEnd"/>
            <w:r w:rsidRPr="00DC7608">
              <w:rPr>
                <w:rFonts w:ascii="Times New Roman" w:hAnsi="Times New Roman" w:cs="Times New Roman"/>
                <w:bCs/>
                <w:color w:val="000000" w:themeColor="text1"/>
                <w:sz w:val="24"/>
                <w:szCs w:val="24"/>
                <w:shd w:val="clear" w:color="auto" w:fill="FFFFFF"/>
              </w:rPr>
              <w:t xml:space="preserve"> </w:t>
            </w:r>
            <w:proofErr w:type="spellStart"/>
            <w:r w:rsidRPr="00DC7608">
              <w:rPr>
                <w:rFonts w:ascii="Times New Roman" w:hAnsi="Times New Roman" w:cs="Times New Roman"/>
                <w:bCs/>
                <w:color w:val="000000" w:themeColor="text1"/>
                <w:sz w:val="24"/>
                <w:szCs w:val="24"/>
                <w:shd w:val="clear" w:color="auto" w:fill="FFFFFF"/>
              </w:rPr>
              <w:t>loại</w:t>
            </w:r>
            <w:proofErr w:type="spellEnd"/>
            <w:r w:rsidRPr="00DC7608">
              <w:rPr>
                <w:rFonts w:ascii="Times New Roman" w:hAnsi="Times New Roman" w:cs="Times New Roman"/>
                <w:bCs/>
                <w:color w:val="000000" w:themeColor="text1"/>
                <w:sz w:val="24"/>
                <w:szCs w:val="24"/>
                <w:shd w:val="clear" w:color="auto" w:fill="FFFFFF"/>
              </w:rPr>
              <w:t xml:space="preserve"> </w:t>
            </w:r>
            <w:proofErr w:type="spellStart"/>
            <w:r w:rsidRPr="00DC7608">
              <w:rPr>
                <w:rFonts w:ascii="Times New Roman" w:hAnsi="Times New Roman" w:cs="Times New Roman"/>
                <w:bCs/>
                <w:color w:val="000000" w:themeColor="text1"/>
                <w:sz w:val="24"/>
                <w:szCs w:val="24"/>
                <w:shd w:val="clear" w:color="auto" w:fill="FFFFFF"/>
              </w:rPr>
              <w:t>bỏ</w:t>
            </w:r>
            <w:proofErr w:type="spellEnd"/>
            <w:r w:rsidRPr="00DC7608">
              <w:rPr>
                <w:rFonts w:ascii="Times New Roman" w:hAnsi="Times New Roman" w:cs="Times New Roman"/>
                <w:bCs/>
                <w:color w:val="000000" w:themeColor="text1"/>
                <w:sz w:val="24"/>
                <w:szCs w:val="24"/>
                <w:shd w:val="clear" w:color="auto" w:fill="FFFFFF"/>
              </w:rPr>
              <w:t xml:space="preserve"> </w:t>
            </w:r>
            <w:proofErr w:type="spellStart"/>
            <w:r w:rsidRPr="00DC7608">
              <w:rPr>
                <w:rFonts w:ascii="Times New Roman" w:hAnsi="Times New Roman" w:cs="Times New Roman"/>
                <w:bCs/>
                <w:color w:val="000000" w:themeColor="text1"/>
                <w:sz w:val="24"/>
                <w:szCs w:val="24"/>
                <w:shd w:val="clear" w:color="auto" w:fill="FFFFFF"/>
              </w:rPr>
              <w:t>ra</w:t>
            </w:r>
            <w:proofErr w:type="spellEnd"/>
            <w:r w:rsidRPr="00DC7608">
              <w:rPr>
                <w:rFonts w:ascii="Times New Roman" w:hAnsi="Times New Roman" w:cs="Times New Roman"/>
                <w:bCs/>
                <w:color w:val="000000" w:themeColor="text1"/>
                <w:sz w:val="24"/>
                <w:szCs w:val="24"/>
                <w:shd w:val="clear" w:color="auto" w:fill="FFFFFF"/>
              </w:rPr>
              <w:t xml:space="preserve"> </w:t>
            </w:r>
            <w:proofErr w:type="spellStart"/>
            <w:r w:rsidRPr="00DC7608">
              <w:rPr>
                <w:rFonts w:ascii="Times New Roman" w:hAnsi="Times New Roman" w:cs="Times New Roman"/>
                <w:bCs/>
                <w:color w:val="000000" w:themeColor="text1"/>
                <w:sz w:val="24"/>
                <w:szCs w:val="24"/>
                <w:shd w:val="clear" w:color="auto" w:fill="FFFFFF"/>
              </w:rPr>
              <w:lastRenderedPageBreak/>
              <w:t>các</w:t>
            </w:r>
            <w:proofErr w:type="spellEnd"/>
            <w:r w:rsidRPr="00DC7608">
              <w:rPr>
                <w:rFonts w:ascii="Times New Roman" w:hAnsi="Times New Roman" w:cs="Times New Roman"/>
                <w:bCs/>
                <w:color w:val="000000" w:themeColor="text1"/>
                <w:sz w:val="24"/>
                <w:szCs w:val="24"/>
                <w:shd w:val="clear" w:color="auto" w:fill="FFFFFF"/>
              </w:rPr>
              <w:t xml:space="preserve"> </w:t>
            </w:r>
            <w:proofErr w:type="spellStart"/>
            <w:r w:rsidRPr="00DC7608">
              <w:rPr>
                <w:rFonts w:ascii="Times New Roman" w:hAnsi="Times New Roman" w:cs="Times New Roman"/>
                <w:bCs/>
                <w:color w:val="000000" w:themeColor="text1"/>
                <w:sz w:val="24"/>
                <w:szCs w:val="24"/>
                <w:shd w:val="clear" w:color="auto" w:fill="FFFFFF"/>
              </w:rPr>
              <w:t>khoản</w:t>
            </w:r>
            <w:proofErr w:type="spellEnd"/>
            <w:r w:rsidRPr="00DC7608">
              <w:rPr>
                <w:rFonts w:ascii="Times New Roman" w:hAnsi="Times New Roman" w:cs="Times New Roman"/>
                <w:bCs/>
                <w:color w:val="000000" w:themeColor="text1"/>
                <w:sz w:val="24"/>
                <w:szCs w:val="24"/>
                <w:shd w:val="clear" w:color="auto" w:fill="FFFFFF"/>
              </w:rPr>
              <w:t xml:space="preserve"> chi </w:t>
            </w:r>
            <w:proofErr w:type="spellStart"/>
            <w:r w:rsidRPr="00DC7608">
              <w:rPr>
                <w:rFonts w:ascii="Times New Roman" w:hAnsi="Times New Roman" w:cs="Times New Roman"/>
                <w:bCs/>
                <w:color w:val="000000" w:themeColor="text1"/>
                <w:sz w:val="24"/>
                <w:szCs w:val="24"/>
                <w:shd w:val="clear" w:color="auto" w:fill="FFFFFF"/>
              </w:rPr>
              <w:t>phí</w:t>
            </w:r>
            <w:proofErr w:type="spellEnd"/>
            <w:r w:rsidRPr="00DC7608">
              <w:rPr>
                <w:rFonts w:ascii="Times New Roman" w:hAnsi="Times New Roman" w:cs="Times New Roman"/>
                <w:bCs/>
                <w:color w:val="000000" w:themeColor="text1"/>
                <w:sz w:val="24"/>
                <w:szCs w:val="24"/>
                <w:shd w:val="clear" w:color="auto" w:fill="FFFFFF"/>
              </w:rPr>
              <w:t xml:space="preserve"> </w:t>
            </w:r>
            <w:proofErr w:type="spellStart"/>
            <w:r w:rsidRPr="00DC7608">
              <w:rPr>
                <w:rFonts w:ascii="Times New Roman" w:hAnsi="Times New Roman" w:cs="Times New Roman"/>
                <w:bCs/>
                <w:color w:val="000000" w:themeColor="text1"/>
                <w:sz w:val="24"/>
                <w:szCs w:val="24"/>
                <w:shd w:val="clear" w:color="auto" w:fill="FFFFFF"/>
              </w:rPr>
              <w:t>không</w:t>
            </w:r>
            <w:proofErr w:type="spellEnd"/>
            <w:r w:rsidRPr="00DC7608">
              <w:rPr>
                <w:rFonts w:ascii="Times New Roman" w:hAnsi="Times New Roman" w:cs="Times New Roman"/>
                <w:bCs/>
                <w:color w:val="000000" w:themeColor="text1"/>
                <w:sz w:val="24"/>
                <w:szCs w:val="24"/>
                <w:shd w:val="clear" w:color="auto" w:fill="FFFFFF"/>
              </w:rPr>
              <w:t xml:space="preserve"> </w:t>
            </w:r>
            <w:proofErr w:type="spellStart"/>
            <w:r w:rsidRPr="00DC7608">
              <w:rPr>
                <w:rFonts w:ascii="Times New Roman" w:hAnsi="Times New Roman" w:cs="Times New Roman"/>
                <w:bCs/>
                <w:color w:val="000000" w:themeColor="text1"/>
                <w:sz w:val="24"/>
                <w:szCs w:val="24"/>
                <w:shd w:val="clear" w:color="auto" w:fill="FFFFFF"/>
              </w:rPr>
              <w:t>phải</w:t>
            </w:r>
            <w:proofErr w:type="spellEnd"/>
            <w:r w:rsidRPr="00DC7608">
              <w:rPr>
                <w:rFonts w:ascii="Times New Roman" w:hAnsi="Times New Roman" w:cs="Times New Roman"/>
                <w:color w:val="000000" w:themeColor="text1"/>
                <w:sz w:val="24"/>
                <w:szCs w:val="24"/>
                <w:shd w:val="clear" w:color="auto" w:fill="FFFFFF"/>
              </w:rPr>
              <w:t xml:space="preserve"> </w:t>
            </w:r>
            <w:proofErr w:type="spellStart"/>
            <w:r w:rsidRPr="00DC7608">
              <w:rPr>
                <w:rFonts w:ascii="Times New Roman" w:hAnsi="Times New Roman" w:cs="Times New Roman"/>
                <w:color w:val="000000" w:themeColor="text1"/>
                <w:sz w:val="24"/>
                <w:szCs w:val="24"/>
                <w:shd w:val="clear" w:color="auto" w:fill="FFFFFF"/>
              </w:rPr>
              <w:t>là</w:t>
            </w:r>
            <w:proofErr w:type="spellEnd"/>
            <w:r w:rsidRPr="00DC7608">
              <w:rPr>
                <w:rFonts w:ascii="Times New Roman" w:hAnsi="Times New Roman" w:cs="Times New Roman"/>
                <w:color w:val="000000" w:themeColor="text1"/>
                <w:sz w:val="24"/>
                <w:szCs w:val="24"/>
                <w:shd w:val="clear" w:color="auto" w:fill="FFFFFF"/>
              </w:rPr>
              <w:t xml:space="preserve"> </w:t>
            </w:r>
            <w:proofErr w:type="spellStart"/>
            <w:r w:rsidRPr="00DC7608">
              <w:rPr>
                <w:rFonts w:ascii="Times New Roman" w:hAnsi="Times New Roman" w:cs="Times New Roman"/>
                <w:color w:val="000000" w:themeColor="text1"/>
                <w:sz w:val="24"/>
                <w:szCs w:val="24"/>
                <w:shd w:val="clear" w:color="auto" w:fill="FFFFFF"/>
              </w:rPr>
              <w:t>giá</w:t>
            </w:r>
            <w:proofErr w:type="spellEnd"/>
            <w:r w:rsidRPr="00DC7608">
              <w:rPr>
                <w:rFonts w:ascii="Times New Roman" w:hAnsi="Times New Roman" w:cs="Times New Roman"/>
                <w:color w:val="000000" w:themeColor="text1"/>
                <w:sz w:val="24"/>
                <w:szCs w:val="24"/>
                <w:shd w:val="clear" w:color="auto" w:fill="FFFFFF"/>
              </w:rPr>
              <w:t xml:space="preserve"> </w:t>
            </w:r>
            <w:proofErr w:type="spellStart"/>
            <w:r w:rsidRPr="00DC7608">
              <w:rPr>
                <w:rFonts w:ascii="Times New Roman" w:hAnsi="Times New Roman" w:cs="Times New Roman"/>
                <w:color w:val="000000" w:themeColor="text1"/>
                <w:sz w:val="24"/>
                <w:szCs w:val="24"/>
                <w:shd w:val="clear" w:color="auto" w:fill="FFFFFF"/>
              </w:rPr>
              <w:t>trị</w:t>
            </w:r>
            <w:proofErr w:type="spellEnd"/>
            <w:r w:rsidRPr="00DC7608">
              <w:rPr>
                <w:rFonts w:ascii="Times New Roman" w:hAnsi="Times New Roman" w:cs="Times New Roman"/>
                <w:color w:val="000000" w:themeColor="text1"/>
                <w:sz w:val="24"/>
                <w:szCs w:val="24"/>
                <w:shd w:val="clear" w:color="auto" w:fill="FFFFFF"/>
              </w:rPr>
              <w:t xml:space="preserve"> </w:t>
            </w:r>
            <w:proofErr w:type="spellStart"/>
            <w:r w:rsidRPr="00DC7608">
              <w:rPr>
                <w:rFonts w:ascii="Times New Roman" w:hAnsi="Times New Roman" w:cs="Times New Roman"/>
                <w:color w:val="000000" w:themeColor="text1"/>
                <w:sz w:val="24"/>
                <w:szCs w:val="24"/>
                <w:shd w:val="clear" w:color="auto" w:fill="FFFFFF"/>
              </w:rPr>
              <w:t>quyền</w:t>
            </w:r>
            <w:proofErr w:type="spellEnd"/>
            <w:r w:rsidRPr="00DC7608">
              <w:rPr>
                <w:rFonts w:ascii="Times New Roman" w:hAnsi="Times New Roman" w:cs="Times New Roman"/>
                <w:color w:val="000000" w:themeColor="text1"/>
                <w:sz w:val="24"/>
                <w:szCs w:val="24"/>
                <w:shd w:val="clear" w:color="auto" w:fill="FFFFFF"/>
              </w:rPr>
              <w:t xml:space="preserve"> </w:t>
            </w:r>
            <w:proofErr w:type="spellStart"/>
            <w:r w:rsidRPr="00DC7608">
              <w:rPr>
                <w:rFonts w:ascii="Times New Roman" w:hAnsi="Times New Roman" w:cs="Times New Roman"/>
                <w:color w:val="000000" w:themeColor="text1"/>
                <w:sz w:val="24"/>
                <w:szCs w:val="24"/>
                <w:shd w:val="clear" w:color="auto" w:fill="FFFFFF"/>
              </w:rPr>
              <w:t>sử</w:t>
            </w:r>
            <w:proofErr w:type="spellEnd"/>
            <w:r w:rsidRPr="00DC7608">
              <w:rPr>
                <w:rFonts w:ascii="Times New Roman" w:hAnsi="Times New Roman" w:cs="Times New Roman"/>
                <w:color w:val="000000" w:themeColor="text1"/>
                <w:sz w:val="24"/>
                <w:szCs w:val="24"/>
                <w:shd w:val="clear" w:color="auto" w:fill="FFFFFF"/>
              </w:rPr>
              <w:t xml:space="preserve"> </w:t>
            </w:r>
            <w:proofErr w:type="spellStart"/>
            <w:r w:rsidRPr="00DC7608">
              <w:rPr>
                <w:rFonts w:ascii="Times New Roman" w:hAnsi="Times New Roman" w:cs="Times New Roman"/>
                <w:color w:val="000000" w:themeColor="text1"/>
                <w:sz w:val="24"/>
                <w:szCs w:val="24"/>
                <w:shd w:val="clear" w:color="auto" w:fill="FFFFFF"/>
              </w:rPr>
              <w:t>dụng</w:t>
            </w:r>
            <w:proofErr w:type="spellEnd"/>
            <w:r w:rsidRPr="00DC7608">
              <w:rPr>
                <w:rFonts w:ascii="Times New Roman" w:hAnsi="Times New Roman" w:cs="Times New Roman"/>
                <w:color w:val="000000" w:themeColor="text1"/>
                <w:sz w:val="24"/>
                <w:szCs w:val="24"/>
                <w:shd w:val="clear" w:color="auto" w:fill="FFFFFF"/>
              </w:rPr>
              <w:t xml:space="preserve"> </w:t>
            </w:r>
            <w:proofErr w:type="spellStart"/>
            <w:r w:rsidRPr="00DC7608">
              <w:rPr>
                <w:rFonts w:ascii="Times New Roman" w:hAnsi="Times New Roman" w:cs="Times New Roman"/>
                <w:color w:val="000000" w:themeColor="text1"/>
                <w:sz w:val="24"/>
                <w:szCs w:val="24"/>
                <w:shd w:val="clear" w:color="auto" w:fill="FFFFFF"/>
              </w:rPr>
              <w:t>đất</w:t>
            </w:r>
            <w:proofErr w:type="spellEnd"/>
            <w:r w:rsidRPr="00DC7608">
              <w:rPr>
                <w:rFonts w:ascii="Times New Roman" w:hAnsi="Times New Roman" w:cs="Times New Roman"/>
                <w:color w:val="000000" w:themeColor="text1"/>
                <w:sz w:val="24"/>
                <w:szCs w:val="24"/>
                <w:shd w:val="clear" w:color="auto" w:fill="FFFFFF"/>
              </w:rPr>
              <w:t xml:space="preserve"> </w:t>
            </w:r>
            <w:proofErr w:type="spellStart"/>
            <w:r w:rsidRPr="00DC7608">
              <w:rPr>
                <w:rFonts w:ascii="Times New Roman" w:hAnsi="Times New Roman" w:cs="Times New Roman"/>
                <w:color w:val="000000" w:themeColor="text1"/>
                <w:sz w:val="24"/>
                <w:szCs w:val="24"/>
                <w:shd w:val="clear" w:color="auto" w:fill="FFFFFF"/>
              </w:rPr>
              <w:t>đã</w:t>
            </w:r>
            <w:proofErr w:type="spellEnd"/>
            <w:r w:rsidRPr="00DC7608">
              <w:rPr>
                <w:rFonts w:ascii="Times New Roman" w:hAnsi="Times New Roman" w:cs="Times New Roman"/>
                <w:color w:val="000000" w:themeColor="text1"/>
                <w:sz w:val="24"/>
                <w:szCs w:val="24"/>
                <w:shd w:val="clear" w:color="auto" w:fill="FFFFFF"/>
              </w:rPr>
              <w:t xml:space="preserve"> </w:t>
            </w:r>
            <w:proofErr w:type="spellStart"/>
            <w:r w:rsidRPr="00DC7608">
              <w:rPr>
                <w:rFonts w:ascii="Times New Roman" w:hAnsi="Times New Roman" w:cs="Times New Roman"/>
                <w:color w:val="000000" w:themeColor="text1"/>
                <w:sz w:val="24"/>
                <w:szCs w:val="24"/>
                <w:shd w:val="clear" w:color="auto" w:fill="FFFFFF"/>
              </w:rPr>
              <w:t>được</w:t>
            </w:r>
            <w:proofErr w:type="spellEnd"/>
            <w:r w:rsidRPr="00DC7608">
              <w:rPr>
                <w:rFonts w:ascii="Times New Roman" w:hAnsi="Times New Roman" w:cs="Times New Roman"/>
                <w:color w:val="000000" w:themeColor="text1"/>
                <w:sz w:val="24"/>
                <w:szCs w:val="24"/>
                <w:shd w:val="clear" w:color="auto" w:fill="FFFFFF"/>
              </w:rPr>
              <w:t xml:space="preserve"> </w:t>
            </w:r>
            <w:proofErr w:type="spellStart"/>
            <w:r w:rsidRPr="00DC7608">
              <w:rPr>
                <w:rFonts w:ascii="Times New Roman" w:hAnsi="Times New Roman" w:cs="Times New Roman"/>
                <w:color w:val="000000" w:themeColor="text1"/>
                <w:sz w:val="24"/>
                <w:szCs w:val="24"/>
                <w:shd w:val="clear" w:color="auto" w:fill="FFFFFF"/>
              </w:rPr>
              <w:t>cộng</w:t>
            </w:r>
            <w:proofErr w:type="spellEnd"/>
            <w:r w:rsidRPr="00DC7608">
              <w:rPr>
                <w:rFonts w:ascii="Times New Roman" w:hAnsi="Times New Roman" w:cs="Times New Roman"/>
                <w:color w:val="000000" w:themeColor="text1"/>
                <w:sz w:val="24"/>
                <w:szCs w:val="24"/>
                <w:shd w:val="clear" w:color="auto" w:fill="FFFFFF"/>
              </w:rPr>
              <w:t xml:space="preserve"> </w:t>
            </w:r>
            <w:proofErr w:type="spellStart"/>
            <w:r w:rsidRPr="00DC7608">
              <w:rPr>
                <w:rFonts w:ascii="Times New Roman" w:hAnsi="Times New Roman" w:cs="Times New Roman"/>
                <w:color w:val="000000" w:themeColor="text1"/>
                <w:sz w:val="24"/>
                <w:szCs w:val="24"/>
                <w:shd w:val="clear" w:color="auto" w:fill="FFFFFF"/>
              </w:rPr>
              <w:t>vào</w:t>
            </w:r>
            <w:proofErr w:type="spellEnd"/>
            <w:r w:rsidRPr="00DC7608">
              <w:rPr>
                <w:rFonts w:ascii="Times New Roman" w:hAnsi="Times New Roman" w:cs="Times New Roman"/>
                <w:color w:val="000000" w:themeColor="text1"/>
                <w:sz w:val="24"/>
                <w:szCs w:val="24"/>
                <w:shd w:val="clear" w:color="auto" w:fill="FFFFFF"/>
              </w:rPr>
              <w:t xml:space="preserve"> </w:t>
            </w:r>
            <w:proofErr w:type="spellStart"/>
            <w:r w:rsidRPr="00DC7608">
              <w:rPr>
                <w:rFonts w:ascii="Times New Roman" w:hAnsi="Times New Roman" w:cs="Times New Roman"/>
                <w:color w:val="000000" w:themeColor="text1"/>
                <w:sz w:val="24"/>
                <w:szCs w:val="24"/>
                <w:shd w:val="clear" w:color="auto" w:fill="FFFFFF"/>
              </w:rPr>
              <w:t>giá</w:t>
            </w:r>
            <w:proofErr w:type="spellEnd"/>
            <w:r w:rsidRPr="00DC7608">
              <w:rPr>
                <w:rFonts w:ascii="Times New Roman" w:hAnsi="Times New Roman" w:cs="Times New Roman"/>
                <w:color w:val="000000" w:themeColor="text1"/>
                <w:sz w:val="24"/>
                <w:szCs w:val="24"/>
                <w:shd w:val="clear" w:color="auto" w:fill="FFFFFF"/>
              </w:rPr>
              <w:t xml:space="preserve"> </w:t>
            </w:r>
            <w:proofErr w:type="spellStart"/>
            <w:r w:rsidRPr="00DC7608">
              <w:rPr>
                <w:rFonts w:ascii="Times New Roman" w:hAnsi="Times New Roman" w:cs="Times New Roman"/>
                <w:color w:val="000000" w:themeColor="text1"/>
                <w:sz w:val="24"/>
                <w:szCs w:val="24"/>
                <w:shd w:val="clear" w:color="auto" w:fill="FFFFFF"/>
              </w:rPr>
              <w:t>bán</w:t>
            </w:r>
            <w:proofErr w:type="spellEnd"/>
            <w:r w:rsidRPr="00DC7608">
              <w:rPr>
                <w:rFonts w:ascii="Times New Roman" w:hAnsi="Times New Roman" w:cs="Times New Roman"/>
                <w:color w:val="000000" w:themeColor="text1"/>
                <w:sz w:val="24"/>
                <w:szCs w:val="24"/>
                <w:shd w:val="clear" w:color="auto" w:fill="FFFFFF"/>
              </w:rPr>
              <w:t xml:space="preserve"> qua </w:t>
            </w:r>
            <w:proofErr w:type="spellStart"/>
            <w:r w:rsidRPr="00DC7608">
              <w:rPr>
                <w:rFonts w:ascii="Times New Roman" w:hAnsi="Times New Roman" w:cs="Times New Roman"/>
                <w:color w:val="000000" w:themeColor="text1"/>
                <w:sz w:val="24"/>
                <w:szCs w:val="24"/>
                <w:shd w:val="clear" w:color="auto" w:fill="FFFFFF"/>
              </w:rPr>
              <w:t>đó</w:t>
            </w:r>
            <w:proofErr w:type="spellEnd"/>
            <w:r w:rsidRPr="00DC7608">
              <w:rPr>
                <w:rFonts w:ascii="Times New Roman" w:hAnsi="Times New Roman" w:cs="Times New Roman"/>
                <w:color w:val="000000" w:themeColor="text1"/>
                <w:sz w:val="24"/>
                <w:szCs w:val="24"/>
                <w:shd w:val="clear" w:color="auto" w:fill="FFFFFF"/>
              </w:rPr>
              <w:t xml:space="preserve">, </w:t>
            </w:r>
            <w:proofErr w:type="spellStart"/>
            <w:r w:rsidRPr="00DC7608">
              <w:rPr>
                <w:rFonts w:ascii="Times New Roman" w:hAnsi="Times New Roman" w:cs="Times New Roman"/>
                <w:color w:val="000000" w:themeColor="text1"/>
                <w:sz w:val="24"/>
                <w:szCs w:val="24"/>
                <w:shd w:val="clear" w:color="auto" w:fill="FFFFFF"/>
              </w:rPr>
              <w:t>xác</w:t>
            </w:r>
            <w:proofErr w:type="spellEnd"/>
            <w:r w:rsidRPr="00DC7608">
              <w:rPr>
                <w:rFonts w:ascii="Times New Roman" w:hAnsi="Times New Roman" w:cs="Times New Roman"/>
                <w:color w:val="000000" w:themeColor="text1"/>
                <w:sz w:val="24"/>
                <w:szCs w:val="24"/>
                <w:shd w:val="clear" w:color="auto" w:fill="FFFFFF"/>
              </w:rPr>
              <w:t xml:space="preserve"> </w:t>
            </w:r>
            <w:proofErr w:type="spellStart"/>
            <w:r w:rsidRPr="00DC7608">
              <w:rPr>
                <w:rFonts w:ascii="Times New Roman" w:hAnsi="Times New Roman" w:cs="Times New Roman"/>
                <w:color w:val="000000" w:themeColor="text1"/>
                <w:sz w:val="24"/>
                <w:szCs w:val="24"/>
                <w:shd w:val="clear" w:color="auto" w:fill="FFFFFF"/>
              </w:rPr>
              <w:t>định</w:t>
            </w:r>
            <w:proofErr w:type="spellEnd"/>
            <w:r w:rsidRPr="00DC7608">
              <w:rPr>
                <w:rFonts w:ascii="Times New Roman" w:hAnsi="Times New Roman" w:cs="Times New Roman"/>
                <w:color w:val="000000" w:themeColor="text1"/>
                <w:sz w:val="24"/>
                <w:szCs w:val="24"/>
                <w:shd w:val="clear" w:color="auto" w:fill="FFFFFF"/>
              </w:rPr>
              <w:t xml:space="preserve"> </w:t>
            </w:r>
            <w:proofErr w:type="spellStart"/>
            <w:r w:rsidRPr="00DC7608">
              <w:rPr>
                <w:rFonts w:ascii="Times New Roman" w:hAnsi="Times New Roman" w:cs="Times New Roman"/>
                <w:color w:val="000000" w:themeColor="text1"/>
                <w:sz w:val="24"/>
                <w:szCs w:val="24"/>
                <w:shd w:val="clear" w:color="auto" w:fill="FFFFFF"/>
              </w:rPr>
              <w:t>đúng</w:t>
            </w:r>
            <w:proofErr w:type="spellEnd"/>
            <w:r w:rsidRPr="00DC7608">
              <w:rPr>
                <w:rFonts w:ascii="Times New Roman" w:hAnsi="Times New Roman" w:cs="Times New Roman"/>
                <w:color w:val="000000" w:themeColor="text1"/>
                <w:sz w:val="24"/>
                <w:szCs w:val="24"/>
                <w:shd w:val="clear" w:color="auto" w:fill="FFFFFF"/>
              </w:rPr>
              <w:t xml:space="preserve">, </w:t>
            </w:r>
            <w:proofErr w:type="spellStart"/>
            <w:r w:rsidRPr="00DC7608">
              <w:rPr>
                <w:rFonts w:ascii="Times New Roman" w:hAnsi="Times New Roman" w:cs="Times New Roman"/>
                <w:color w:val="000000" w:themeColor="text1"/>
                <w:sz w:val="24"/>
                <w:szCs w:val="24"/>
                <w:shd w:val="clear" w:color="auto" w:fill="FFFFFF"/>
              </w:rPr>
              <w:t>chính</w:t>
            </w:r>
            <w:proofErr w:type="spellEnd"/>
            <w:r w:rsidRPr="00DC7608">
              <w:rPr>
                <w:rFonts w:ascii="Times New Roman" w:hAnsi="Times New Roman" w:cs="Times New Roman"/>
                <w:color w:val="000000" w:themeColor="text1"/>
                <w:sz w:val="24"/>
                <w:szCs w:val="24"/>
                <w:shd w:val="clear" w:color="auto" w:fill="FFFFFF"/>
              </w:rPr>
              <w:t xml:space="preserve"> </w:t>
            </w:r>
            <w:proofErr w:type="spellStart"/>
            <w:r w:rsidRPr="00DC7608">
              <w:rPr>
                <w:rFonts w:ascii="Times New Roman" w:hAnsi="Times New Roman" w:cs="Times New Roman"/>
                <w:color w:val="000000" w:themeColor="text1"/>
                <w:sz w:val="24"/>
                <w:szCs w:val="24"/>
                <w:shd w:val="clear" w:color="auto" w:fill="FFFFFF"/>
              </w:rPr>
              <w:t>xác</w:t>
            </w:r>
            <w:proofErr w:type="spellEnd"/>
            <w:r w:rsidRPr="00DC7608">
              <w:rPr>
                <w:rFonts w:ascii="Times New Roman" w:hAnsi="Times New Roman" w:cs="Times New Roman"/>
                <w:color w:val="000000" w:themeColor="text1"/>
                <w:sz w:val="24"/>
                <w:szCs w:val="24"/>
                <w:shd w:val="clear" w:color="auto" w:fill="FFFFFF"/>
              </w:rPr>
              <w:t xml:space="preserve"> </w:t>
            </w:r>
            <w:proofErr w:type="spellStart"/>
            <w:r w:rsidRPr="00DC7608">
              <w:rPr>
                <w:rFonts w:ascii="Times New Roman" w:hAnsi="Times New Roman" w:cs="Times New Roman"/>
                <w:color w:val="000000" w:themeColor="text1"/>
                <w:sz w:val="24"/>
                <w:szCs w:val="24"/>
                <w:shd w:val="clear" w:color="auto" w:fill="FFFFFF"/>
              </w:rPr>
              <w:t>giá</w:t>
            </w:r>
            <w:proofErr w:type="spellEnd"/>
            <w:r w:rsidRPr="00DC7608">
              <w:rPr>
                <w:rFonts w:ascii="Times New Roman" w:hAnsi="Times New Roman" w:cs="Times New Roman"/>
                <w:color w:val="000000" w:themeColor="text1"/>
                <w:sz w:val="24"/>
                <w:szCs w:val="24"/>
                <w:shd w:val="clear" w:color="auto" w:fill="FFFFFF"/>
              </w:rPr>
              <w:t xml:space="preserve"> </w:t>
            </w:r>
            <w:proofErr w:type="spellStart"/>
            <w:r w:rsidRPr="00DC7608">
              <w:rPr>
                <w:rFonts w:ascii="Times New Roman" w:hAnsi="Times New Roman" w:cs="Times New Roman"/>
                <w:color w:val="000000" w:themeColor="text1"/>
                <w:sz w:val="24"/>
                <w:szCs w:val="24"/>
                <w:shd w:val="clear" w:color="auto" w:fill="FFFFFF"/>
              </w:rPr>
              <w:t>trị</w:t>
            </w:r>
            <w:proofErr w:type="spellEnd"/>
            <w:r w:rsidRPr="00DC7608">
              <w:rPr>
                <w:rFonts w:ascii="Times New Roman" w:hAnsi="Times New Roman" w:cs="Times New Roman"/>
                <w:color w:val="000000" w:themeColor="text1"/>
                <w:sz w:val="24"/>
                <w:szCs w:val="24"/>
                <w:shd w:val="clear" w:color="auto" w:fill="FFFFFF"/>
              </w:rPr>
              <w:t xml:space="preserve"> </w:t>
            </w:r>
            <w:proofErr w:type="spellStart"/>
            <w:r w:rsidRPr="00DC7608">
              <w:rPr>
                <w:rFonts w:ascii="Times New Roman" w:hAnsi="Times New Roman" w:cs="Times New Roman"/>
                <w:color w:val="000000" w:themeColor="text1"/>
                <w:sz w:val="24"/>
                <w:szCs w:val="24"/>
                <w:shd w:val="clear" w:color="auto" w:fill="FFFFFF"/>
              </w:rPr>
              <w:t>quyền</w:t>
            </w:r>
            <w:proofErr w:type="spellEnd"/>
            <w:r w:rsidRPr="00DC7608">
              <w:rPr>
                <w:rFonts w:ascii="Times New Roman" w:hAnsi="Times New Roman" w:cs="Times New Roman"/>
                <w:color w:val="000000" w:themeColor="text1"/>
                <w:sz w:val="24"/>
                <w:szCs w:val="24"/>
                <w:shd w:val="clear" w:color="auto" w:fill="FFFFFF"/>
              </w:rPr>
              <w:t xml:space="preserve"> </w:t>
            </w:r>
            <w:proofErr w:type="spellStart"/>
            <w:r w:rsidRPr="00DC7608">
              <w:rPr>
                <w:rFonts w:ascii="Times New Roman" w:hAnsi="Times New Roman" w:cs="Times New Roman"/>
                <w:color w:val="000000" w:themeColor="text1"/>
                <w:sz w:val="24"/>
                <w:szCs w:val="24"/>
                <w:shd w:val="clear" w:color="auto" w:fill="FFFFFF"/>
              </w:rPr>
              <w:t>sử</w:t>
            </w:r>
            <w:proofErr w:type="spellEnd"/>
            <w:r w:rsidRPr="00DC7608">
              <w:rPr>
                <w:rFonts w:ascii="Times New Roman" w:hAnsi="Times New Roman" w:cs="Times New Roman"/>
                <w:color w:val="000000" w:themeColor="text1"/>
                <w:sz w:val="24"/>
                <w:szCs w:val="24"/>
                <w:shd w:val="clear" w:color="auto" w:fill="FFFFFF"/>
              </w:rPr>
              <w:t xml:space="preserve"> </w:t>
            </w:r>
            <w:proofErr w:type="spellStart"/>
            <w:r w:rsidRPr="00DC7608">
              <w:rPr>
                <w:rFonts w:ascii="Times New Roman" w:hAnsi="Times New Roman" w:cs="Times New Roman"/>
                <w:color w:val="000000" w:themeColor="text1"/>
                <w:sz w:val="24"/>
                <w:szCs w:val="24"/>
                <w:shd w:val="clear" w:color="auto" w:fill="FFFFFF"/>
              </w:rPr>
              <w:t>dụng</w:t>
            </w:r>
            <w:proofErr w:type="spellEnd"/>
            <w:r w:rsidRPr="00DC7608">
              <w:rPr>
                <w:rFonts w:ascii="Times New Roman" w:hAnsi="Times New Roman" w:cs="Times New Roman"/>
                <w:color w:val="000000" w:themeColor="text1"/>
                <w:sz w:val="24"/>
                <w:szCs w:val="24"/>
                <w:shd w:val="clear" w:color="auto" w:fill="FFFFFF"/>
              </w:rPr>
              <w:t xml:space="preserve"> </w:t>
            </w:r>
            <w:proofErr w:type="spellStart"/>
            <w:r w:rsidRPr="00DC7608">
              <w:rPr>
                <w:rFonts w:ascii="Times New Roman" w:hAnsi="Times New Roman" w:cs="Times New Roman"/>
                <w:color w:val="000000" w:themeColor="text1"/>
                <w:sz w:val="24"/>
                <w:szCs w:val="24"/>
                <w:shd w:val="clear" w:color="auto" w:fill="FFFFFF"/>
              </w:rPr>
              <w:t>đất</w:t>
            </w:r>
            <w:proofErr w:type="spellEnd"/>
            <w:r w:rsidRPr="00DC7608">
              <w:rPr>
                <w:rFonts w:ascii="Times New Roman" w:hAnsi="Times New Roman" w:cs="Times New Roman"/>
                <w:color w:val="000000" w:themeColor="text1"/>
                <w:sz w:val="24"/>
                <w:szCs w:val="24"/>
                <w:shd w:val="clear" w:color="auto" w:fill="FFFFFF"/>
              </w:rPr>
              <w:t xml:space="preserve"> </w:t>
            </w:r>
            <w:proofErr w:type="spellStart"/>
            <w:r w:rsidRPr="00DC7608">
              <w:rPr>
                <w:rFonts w:ascii="Times New Roman" w:hAnsi="Times New Roman" w:cs="Times New Roman"/>
                <w:color w:val="000000" w:themeColor="text1"/>
                <w:sz w:val="24"/>
                <w:szCs w:val="24"/>
                <w:shd w:val="clear" w:color="auto" w:fill="FFFFFF"/>
              </w:rPr>
              <w:t>của</w:t>
            </w:r>
            <w:proofErr w:type="spellEnd"/>
            <w:r w:rsidRPr="00DC7608">
              <w:rPr>
                <w:rFonts w:ascii="Times New Roman" w:hAnsi="Times New Roman" w:cs="Times New Roman"/>
                <w:color w:val="000000" w:themeColor="text1"/>
                <w:sz w:val="24"/>
                <w:szCs w:val="24"/>
                <w:shd w:val="clear" w:color="auto" w:fill="FFFFFF"/>
              </w:rPr>
              <w:t xml:space="preserve"> </w:t>
            </w:r>
            <w:proofErr w:type="spellStart"/>
            <w:r w:rsidRPr="00DC7608">
              <w:rPr>
                <w:rFonts w:ascii="Times New Roman" w:hAnsi="Times New Roman" w:cs="Times New Roman"/>
                <w:color w:val="000000" w:themeColor="text1"/>
                <w:sz w:val="24"/>
                <w:szCs w:val="24"/>
                <w:shd w:val="clear" w:color="auto" w:fill="FFFFFF"/>
              </w:rPr>
              <w:t>thửa</w:t>
            </w:r>
            <w:proofErr w:type="spellEnd"/>
            <w:r w:rsidRPr="00DC7608">
              <w:rPr>
                <w:rFonts w:ascii="Times New Roman" w:hAnsi="Times New Roman" w:cs="Times New Roman"/>
                <w:color w:val="000000" w:themeColor="text1"/>
                <w:sz w:val="24"/>
                <w:szCs w:val="24"/>
                <w:shd w:val="clear" w:color="auto" w:fill="FFFFFF"/>
              </w:rPr>
              <w:t xml:space="preserve"> </w:t>
            </w:r>
            <w:proofErr w:type="spellStart"/>
            <w:r w:rsidRPr="00DC7608">
              <w:rPr>
                <w:rFonts w:ascii="Times New Roman" w:hAnsi="Times New Roman" w:cs="Times New Roman"/>
                <w:color w:val="000000" w:themeColor="text1"/>
                <w:sz w:val="24"/>
                <w:szCs w:val="24"/>
                <w:shd w:val="clear" w:color="auto" w:fill="FFFFFF"/>
              </w:rPr>
              <w:t>đất</w:t>
            </w:r>
            <w:proofErr w:type="spellEnd"/>
            <w:r w:rsidRPr="00DC7608">
              <w:rPr>
                <w:rFonts w:ascii="Times New Roman" w:hAnsi="Times New Roman" w:cs="Times New Roman"/>
                <w:color w:val="000000" w:themeColor="text1"/>
                <w:sz w:val="24"/>
                <w:szCs w:val="24"/>
                <w:shd w:val="clear" w:color="auto" w:fill="FFFFFF"/>
              </w:rPr>
              <w:t xml:space="preserve"> so </w:t>
            </w:r>
            <w:proofErr w:type="spellStart"/>
            <w:r w:rsidRPr="00DC7608">
              <w:rPr>
                <w:rFonts w:ascii="Times New Roman" w:hAnsi="Times New Roman" w:cs="Times New Roman"/>
                <w:color w:val="000000" w:themeColor="text1"/>
                <w:sz w:val="24"/>
                <w:szCs w:val="24"/>
                <w:shd w:val="clear" w:color="auto" w:fill="FFFFFF"/>
              </w:rPr>
              <w:t>sánh</w:t>
            </w:r>
            <w:proofErr w:type="spellEnd"/>
            <w:r w:rsidRPr="00DC7608">
              <w:rPr>
                <w:rFonts w:ascii="Times New Roman" w:hAnsi="Times New Roman" w:cs="Times New Roman"/>
                <w:color w:val="000000" w:themeColor="text1"/>
                <w:sz w:val="24"/>
                <w:szCs w:val="24"/>
                <w:shd w:val="clear" w:color="auto" w:fill="FFFFFF"/>
              </w:rPr>
              <w:t>.</w:t>
            </w:r>
          </w:p>
        </w:tc>
        <w:tc>
          <w:tcPr>
            <w:tcW w:w="4678" w:type="dxa"/>
            <w:gridSpan w:val="2"/>
            <w:shd w:val="clear" w:color="auto" w:fill="FFFFFF" w:themeFill="background1"/>
          </w:tcPr>
          <w:p w14:paraId="6A9B0AC8"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color w:val="000000" w:themeColor="text1"/>
                <w:spacing w:val="3"/>
                <w:sz w:val="24"/>
                <w:szCs w:val="24"/>
                <w:shd w:val="clear" w:color="auto" w:fill="FFFFFF"/>
                <w:lang w:val="vi-VN"/>
              </w:rPr>
              <w:lastRenderedPageBreak/>
              <w:t>Đề xuất bổ sung khoản i và k vào khoản 1 Điều 8:</w:t>
            </w:r>
          </w:p>
          <w:p w14:paraId="58F986ED" w14:textId="77777777" w:rsidR="00000FA3" w:rsidRPr="00DC7608" w:rsidRDefault="00000FA3" w:rsidP="008624CF">
            <w:pPr>
              <w:spacing w:after="120"/>
              <w:jc w:val="both"/>
              <w:rPr>
                <w:rFonts w:ascii="Times New Roman" w:hAnsi="Times New Roman" w:cs="Times New Roman"/>
                <w:b/>
                <w:bCs/>
                <w:i/>
                <w:iCs/>
                <w:color w:val="000000" w:themeColor="text1"/>
                <w:spacing w:val="3"/>
                <w:sz w:val="24"/>
                <w:szCs w:val="24"/>
                <w:shd w:val="clear" w:color="auto" w:fill="FFFFFF"/>
                <w:lang w:val="vi-VN"/>
              </w:rPr>
            </w:pPr>
            <w:r w:rsidRPr="00DC7608">
              <w:rPr>
                <w:rFonts w:ascii="Times New Roman" w:hAnsi="Times New Roman" w:cs="Times New Roman"/>
                <w:b/>
                <w:bCs/>
                <w:i/>
                <w:iCs/>
                <w:color w:val="000000" w:themeColor="text1"/>
                <w:spacing w:val="3"/>
                <w:sz w:val="24"/>
                <w:szCs w:val="24"/>
                <w:shd w:val="clear" w:color="auto" w:fill="FFFFFF"/>
                <w:lang w:val="vi-VN"/>
              </w:rPr>
              <w:t xml:space="preserve">i. Các yếu tố khác như thương hiệu nhà </w:t>
            </w:r>
            <w:r w:rsidRPr="00DC7608">
              <w:rPr>
                <w:rFonts w:ascii="Times New Roman" w:hAnsi="Times New Roman" w:cs="Times New Roman"/>
                <w:b/>
                <w:bCs/>
                <w:i/>
                <w:iCs/>
                <w:color w:val="000000" w:themeColor="text1"/>
                <w:spacing w:val="3"/>
                <w:sz w:val="24"/>
                <w:szCs w:val="24"/>
                <w:shd w:val="clear" w:color="auto" w:fill="FFFFFF"/>
                <w:lang w:val="vi-VN"/>
              </w:rPr>
              <w:lastRenderedPageBreak/>
              <w:t>đầu tư phát triển dự án, chính sách hỗ trợ kinh doanh, điều kiện thị trường... Tổ chức thực hiện định giá đất căn cứ tình hình thị trường thực tế tại từng thời điểm cụ thể, đặc điểm từng dự án, xem xét quy định cụ thể tỷ lệ bán hàng, tỷ lệ lấp đầy trong Báo cáo xây dựng phương án xác định giá đất đề xuất Hội đồng thẩm định giá đất xem xét, quyết định.</w:t>
            </w:r>
          </w:p>
          <w:p w14:paraId="77BA1DFE" w14:textId="77777777" w:rsidR="00000FA3" w:rsidRPr="00DC7608" w:rsidRDefault="00000FA3" w:rsidP="008624CF">
            <w:pPr>
              <w:spacing w:after="120"/>
              <w:jc w:val="both"/>
              <w:rPr>
                <w:rFonts w:ascii="Times New Roman" w:hAnsi="Times New Roman" w:cs="Times New Roman"/>
                <w:b/>
                <w:bCs/>
                <w:i/>
                <w:iCs/>
                <w:color w:val="000000" w:themeColor="text1"/>
                <w:spacing w:val="3"/>
                <w:sz w:val="24"/>
                <w:szCs w:val="24"/>
                <w:shd w:val="clear" w:color="auto" w:fill="FFFFFF"/>
                <w:lang w:val="vi-VN"/>
              </w:rPr>
            </w:pPr>
            <w:r w:rsidRPr="00DC7608">
              <w:rPr>
                <w:rFonts w:ascii="Times New Roman" w:hAnsi="Times New Roman" w:cs="Times New Roman"/>
                <w:b/>
                <w:bCs/>
                <w:i/>
                <w:iCs/>
                <w:color w:val="000000" w:themeColor="text1"/>
                <w:spacing w:val="3"/>
                <w:sz w:val="24"/>
                <w:szCs w:val="24"/>
                <w:shd w:val="clear" w:color="auto" w:fill="FFFFFF"/>
                <w:lang w:val="vi-VN"/>
              </w:rPr>
              <w:t>k. Hội đồng thẩm định giá đất phân tích cụ thể các yếu tố ảnh hưởng tới giá đất để loại trừ đi các yếu tố liên quan tới chi phí mà không phải giá trị của quyền sử dụng đất để xác định đúng, chính xác giá đất.”</w:t>
            </w:r>
          </w:p>
        </w:tc>
      </w:tr>
      <w:tr w:rsidR="00000FA3" w:rsidRPr="00963E2E" w14:paraId="144FEC8E" w14:textId="77777777" w:rsidTr="008624CF">
        <w:trPr>
          <w:gridAfter w:val="1"/>
          <w:wAfter w:w="112" w:type="dxa"/>
          <w:trHeight w:val="264"/>
        </w:trPr>
        <w:tc>
          <w:tcPr>
            <w:tcW w:w="710" w:type="dxa"/>
            <w:shd w:val="clear" w:color="auto" w:fill="FFFFFF" w:themeFill="background1"/>
          </w:tcPr>
          <w:p w14:paraId="1A11CC0A" w14:textId="77777777" w:rsidR="00000FA3" w:rsidRPr="00DC7608" w:rsidRDefault="00000FA3" w:rsidP="008624CF">
            <w:pPr>
              <w:pStyle w:val="ListParagraph"/>
              <w:numPr>
                <w:ilvl w:val="0"/>
                <w:numId w:val="6"/>
              </w:numPr>
              <w:spacing w:after="120"/>
              <w:ind w:left="0" w:firstLine="0"/>
              <w:rPr>
                <w:rFonts w:ascii="Times New Roman" w:hAnsi="Times New Roman" w:cs="Times New Roman"/>
                <w:b/>
                <w:bCs/>
                <w:color w:val="000000" w:themeColor="text1"/>
                <w:sz w:val="24"/>
                <w:szCs w:val="24"/>
                <w:lang w:val="vi-VN"/>
              </w:rPr>
            </w:pPr>
          </w:p>
        </w:tc>
        <w:tc>
          <w:tcPr>
            <w:tcW w:w="1417" w:type="dxa"/>
            <w:shd w:val="clear" w:color="auto" w:fill="FFFFFF" w:themeFill="background1"/>
          </w:tcPr>
          <w:p w14:paraId="37CD5807" w14:textId="77777777" w:rsidR="00000FA3" w:rsidRPr="00DC7608" w:rsidRDefault="00000FA3" w:rsidP="008624CF">
            <w:pPr>
              <w:spacing w:after="120"/>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b/>
                <w:color w:val="000000" w:themeColor="text1"/>
                <w:sz w:val="24"/>
                <w:szCs w:val="24"/>
                <w:lang w:val="vi-VN"/>
              </w:rPr>
              <w:t>Khoản 1 Điều 8</w:t>
            </w:r>
          </w:p>
        </w:tc>
        <w:tc>
          <w:tcPr>
            <w:tcW w:w="4536" w:type="dxa"/>
            <w:gridSpan w:val="2"/>
            <w:shd w:val="clear" w:color="auto" w:fill="FFFFFF" w:themeFill="background1"/>
          </w:tcPr>
          <w:p w14:paraId="5BB6C774"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 xml:space="preserve">- </w:t>
            </w:r>
            <w:r w:rsidRPr="00DC7608">
              <w:rPr>
                <w:rFonts w:ascii="Times New Roman" w:hAnsi="Times New Roman" w:cs="Times New Roman"/>
                <w:color w:val="000000" w:themeColor="text1"/>
                <w:sz w:val="24"/>
                <w:szCs w:val="24"/>
                <w:lang w:val="vi-VN"/>
              </w:rPr>
              <w:tab/>
              <w:t>Dự thảo không quy định về điều chỉnh điều khoản này;</w:t>
            </w:r>
          </w:p>
          <w:p w14:paraId="0E0E8EDA" w14:textId="77777777" w:rsidR="00000FA3" w:rsidRPr="00DC7608" w:rsidRDefault="00000FA3" w:rsidP="008624CF">
            <w:pPr>
              <w:spacing w:after="120"/>
              <w:contextualSpacing/>
              <w:mirrorIndents/>
              <w:jc w:val="both"/>
              <w:rPr>
                <w:rFonts w:ascii="Times New Roman" w:hAnsi="Times New Roman" w:cs="Times New Roman"/>
                <w:color w:val="000000" w:themeColor="text1"/>
                <w:sz w:val="24"/>
                <w:szCs w:val="24"/>
                <w:lang w:val="vi-VN"/>
              </w:rPr>
            </w:pPr>
          </w:p>
          <w:p w14:paraId="5F8AEF46" w14:textId="77777777" w:rsidR="00000FA3" w:rsidRPr="00DC7608" w:rsidRDefault="00000FA3" w:rsidP="008624CF">
            <w:pPr>
              <w:spacing w:after="120"/>
              <w:mirrorIndents/>
              <w:jc w:val="both"/>
              <w:rPr>
                <w:rFonts w:ascii="Times New Roman" w:hAnsi="Times New Roman" w:cs="Times New Roman"/>
                <w:color w:val="000000" w:themeColor="text1"/>
                <w:sz w:val="24"/>
                <w:szCs w:val="24"/>
                <w:lang w:val="vi-VN"/>
              </w:rPr>
            </w:pPr>
            <w:r w:rsidRPr="00DC7608">
              <w:rPr>
                <w:rFonts w:ascii="Times New Roman" w:hAnsi="Times New Roman" w:cs="Times New Roman"/>
                <w:color w:val="000000" w:themeColor="text1"/>
                <w:sz w:val="24"/>
                <w:szCs w:val="24"/>
                <w:lang w:val="vi-VN"/>
              </w:rPr>
              <w:t>-</w:t>
            </w:r>
            <w:r w:rsidRPr="00DC7608">
              <w:rPr>
                <w:rFonts w:ascii="Times New Roman" w:hAnsi="Times New Roman" w:cs="Times New Roman"/>
                <w:color w:val="000000" w:themeColor="text1"/>
                <w:sz w:val="24"/>
                <w:szCs w:val="24"/>
                <w:lang w:val="vi-VN"/>
              </w:rPr>
              <w:tab/>
              <w:t>Quy định hiện tại trong Nghị định 71 như sau:</w:t>
            </w:r>
          </w:p>
          <w:p w14:paraId="700A4577"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1. Các yếu tố ảnh hưởng đến giá đất đối với đất phi nông nghiệp, bao gồm:</w:t>
            </w:r>
          </w:p>
          <w:p w14:paraId="5517DBCB"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a) Vị trí, địa điểm của thửa đất, khu đất;</w:t>
            </w:r>
          </w:p>
          <w:p w14:paraId="0F57D470"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lastRenderedPageBreak/>
              <w:t>b) Điều kiện về giao thông: độ rộng, kết cấu mặt đường, tiếp giáp với 01 hoặc nhiều mặt đường;</w:t>
            </w:r>
          </w:p>
          <w:p w14:paraId="377D906C"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c) Điều kiện về cấp thoát nước, cấp điện;</w:t>
            </w:r>
          </w:p>
          <w:p w14:paraId="671A60DD"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d) Diện tích, kích thước, hình thể của thửa đất, khu đất;</w:t>
            </w:r>
          </w:p>
          <w:p w14:paraId="7A02F21F"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lang w:val="vi-VN"/>
              </w:rPr>
            </w:pPr>
            <w:r w:rsidRPr="00DC7608">
              <w:rPr>
                <w:rFonts w:ascii="Times New Roman" w:hAnsi="Times New Roman" w:cs="Times New Roman"/>
                <w:i/>
                <w:color w:val="000000" w:themeColor="text1"/>
                <w:spacing w:val="3"/>
                <w:sz w:val="24"/>
                <w:szCs w:val="24"/>
                <w:shd w:val="clear" w:color="auto" w:fill="FFFFFF"/>
                <w:lang w:val="vi-VN"/>
              </w:rPr>
              <w:t>đ) Các yếu tố liên quan đến quy hoạch xây dựng gồm: hệ số sử dụng đất, mật độ xây dựng, chỉ giới xây dựng, giới hạn về chiều cao công trình xây dựng, giới hạn số tầng hầm được xây dựng theo quy hoạch chi tiết xây dựng đã được cơ quan nhà nước có thẩm quyền phê duyệt (nếu có);</w:t>
            </w:r>
          </w:p>
          <w:p w14:paraId="5E0F886B"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rPr>
            </w:pPr>
            <w:r w:rsidRPr="00DC7608">
              <w:rPr>
                <w:rFonts w:ascii="Times New Roman" w:hAnsi="Times New Roman" w:cs="Times New Roman"/>
                <w:i/>
                <w:color w:val="000000" w:themeColor="text1"/>
                <w:spacing w:val="3"/>
                <w:sz w:val="24"/>
                <w:szCs w:val="24"/>
                <w:shd w:val="clear" w:color="auto" w:fill="FFFFFF"/>
                <w:lang w:val="vi-VN"/>
              </w:rPr>
              <w:t>e) Hiện trạng môi trường, an ninh;</w:t>
            </w:r>
          </w:p>
          <w:p w14:paraId="14F16623" w14:textId="77777777" w:rsidR="00000FA3" w:rsidRPr="00DC7608" w:rsidRDefault="00000FA3" w:rsidP="008624CF">
            <w:pPr>
              <w:spacing w:after="120"/>
              <w:contextualSpacing/>
              <w:mirrorIndents/>
              <w:jc w:val="both"/>
              <w:rPr>
                <w:rFonts w:ascii="Times New Roman" w:hAnsi="Times New Roman" w:cs="Times New Roman"/>
                <w:i/>
                <w:color w:val="000000" w:themeColor="text1"/>
                <w:spacing w:val="3"/>
                <w:sz w:val="24"/>
                <w:szCs w:val="24"/>
                <w:shd w:val="clear" w:color="auto" w:fill="FFFFFF"/>
              </w:rPr>
            </w:pPr>
            <w:r w:rsidRPr="00DC7608">
              <w:rPr>
                <w:rFonts w:ascii="Times New Roman" w:hAnsi="Times New Roman" w:cs="Times New Roman"/>
                <w:i/>
                <w:color w:val="000000" w:themeColor="text1"/>
                <w:spacing w:val="3"/>
                <w:sz w:val="24"/>
                <w:szCs w:val="24"/>
                <w:shd w:val="clear" w:color="auto" w:fill="FFFFFF"/>
                <w:lang w:val="vi-VN"/>
              </w:rPr>
              <w:t>g) Thời hạn sử dụng đất;</w:t>
            </w:r>
          </w:p>
          <w:p w14:paraId="0BE80A76" w14:textId="77777777" w:rsidR="00000FA3" w:rsidRPr="00DC7608" w:rsidRDefault="00000FA3" w:rsidP="008624CF">
            <w:pPr>
              <w:spacing w:after="120"/>
              <w:contextualSpacing/>
              <w:mirrorIndents/>
              <w:jc w:val="both"/>
              <w:rPr>
                <w:rFonts w:ascii="Times New Roman" w:hAnsi="Times New Roman" w:cs="Times New Roman"/>
                <w:i/>
                <w:color w:val="000000" w:themeColor="text1"/>
                <w:sz w:val="24"/>
                <w:szCs w:val="24"/>
              </w:rPr>
            </w:pPr>
            <w:r w:rsidRPr="00DC7608">
              <w:rPr>
                <w:rFonts w:ascii="Times New Roman" w:hAnsi="Times New Roman" w:cs="Times New Roman"/>
                <w:i/>
                <w:color w:val="000000" w:themeColor="text1"/>
                <w:spacing w:val="3"/>
                <w:sz w:val="24"/>
                <w:szCs w:val="24"/>
                <w:shd w:val="clear" w:color="auto" w:fill="FFFFFF"/>
                <w:lang w:val="vi-VN"/>
              </w:rPr>
              <w:t>h) Các yếu tố khác ảnh hưởng đến giá đất phù hợp với điều kiện thực tế, truyền thống văn hóa, phong tục tập quán của địa phương.</w:t>
            </w:r>
          </w:p>
        </w:tc>
        <w:tc>
          <w:tcPr>
            <w:tcW w:w="3969" w:type="dxa"/>
            <w:shd w:val="clear" w:color="auto" w:fill="FFFFFF" w:themeFill="background1"/>
          </w:tcPr>
          <w:p w14:paraId="5FE5F7C1" w14:textId="77777777" w:rsidR="00000FA3" w:rsidRPr="00DC7608" w:rsidRDefault="00000FA3" w:rsidP="008624CF">
            <w:pPr>
              <w:spacing w:after="120"/>
              <w:jc w:val="both"/>
              <w:rPr>
                <w:rFonts w:ascii="Times New Roman" w:hAnsi="Times New Roman" w:cs="Times New Roman"/>
                <w:bCs/>
                <w:color w:val="000000" w:themeColor="text1"/>
                <w:sz w:val="24"/>
                <w:szCs w:val="24"/>
                <w:shd w:val="clear" w:color="auto" w:fill="FFFFFF"/>
              </w:rPr>
            </w:pPr>
            <w:r w:rsidRPr="00DC7608">
              <w:rPr>
                <w:rFonts w:ascii="Times New Roman" w:hAnsi="Times New Roman" w:cs="Times New Roman"/>
                <w:b/>
                <w:color w:val="000000" w:themeColor="text1"/>
                <w:spacing w:val="3"/>
                <w:sz w:val="24"/>
                <w:szCs w:val="24"/>
                <w:shd w:val="clear" w:color="auto" w:fill="FFFFFF"/>
                <w:lang w:val="vi-VN"/>
              </w:rPr>
              <w:lastRenderedPageBreak/>
              <w:t xml:space="preserve">Lý do: </w:t>
            </w:r>
            <w:r w:rsidRPr="00DC7608">
              <w:rPr>
                <w:rFonts w:ascii="Times New Roman" w:hAnsi="Times New Roman" w:cs="Times New Roman"/>
                <w:bCs/>
                <w:color w:val="000000" w:themeColor="text1"/>
                <w:spacing w:val="3"/>
                <w:sz w:val="24"/>
                <w:szCs w:val="24"/>
                <w:shd w:val="clear" w:color="auto" w:fill="FFFFFF"/>
                <w:lang w:val="vi-VN"/>
              </w:rPr>
              <w:t>Đề nghị bổ sung quy định về việc bóc tách các yếu tố, chi phí cấu thành giá bán của thửa đất so sánh để loại bỏ ra các khoản chi phí không phải</w:t>
            </w:r>
            <w:r w:rsidRPr="00DC7608">
              <w:rPr>
                <w:rFonts w:ascii="Times New Roman" w:hAnsi="Times New Roman" w:cs="Times New Roman"/>
                <w:color w:val="000000" w:themeColor="text1"/>
                <w:spacing w:val="3"/>
                <w:sz w:val="24"/>
                <w:szCs w:val="24"/>
                <w:shd w:val="clear" w:color="auto" w:fill="FFFFFF"/>
                <w:lang w:val="vi-VN"/>
              </w:rPr>
              <w:t xml:space="preserve"> là giá trị quyền sử dụng đất đã được cộng vào giá bán qua đó, xác định đúng, chính xác giá trị quyền sử dụng đất của thửa đất so sánh.</w:t>
            </w:r>
          </w:p>
        </w:tc>
        <w:tc>
          <w:tcPr>
            <w:tcW w:w="4678" w:type="dxa"/>
            <w:gridSpan w:val="2"/>
            <w:shd w:val="clear" w:color="auto" w:fill="FFFFFF" w:themeFill="background1"/>
          </w:tcPr>
          <w:p w14:paraId="145E8B5F" w14:textId="77777777" w:rsidR="00000FA3" w:rsidRPr="00DC7608" w:rsidRDefault="00000FA3" w:rsidP="008624CF">
            <w:pPr>
              <w:spacing w:after="120"/>
              <w:contextualSpacing/>
              <w:mirrorIndents/>
              <w:jc w:val="both"/>
              <w:rPr>
                <w:rFonts w:ascii="Times New Roman" w:hAnsi="Times New Roman" w:cs="Times New Roman"/>
                <w:color w:val="000000" w:themeColor="text1"/>
                <w:spacing w:val="3"/>
                <w:sz w:val="24"/>
                <w:szCs w:val="24"/>
                <w:shd w:val="clear" w:color="auto" w:fill="FFFFFF"/>
                <w:lang w:val="vi-VN"/>
              </w:rPr>
            </w:pPr>
            <w:r w:rsidRPr="00DC7608">
              <w:rPr>
                <w:rFonts w:ascii="Times New Roman" w:hAnsi="Times New Roman" w:cs="Times New Roman"/>
                <w:b/>
                <w:color w:val="000000" w:themeColor="text1"/>
                <w:spacing w:val="3"/>
                <w:sz w:val="24"/>
                <w:szCs w:val="24"/>
                <w:shd w:val="clear" w:color="auto" w:fill="FFFFFF"/>
                <w:lang w:val="vi-VN"/>
              </w:rPr>
              <w:t xml:space="preserve">Đề xuất: </w:t>
            </w:r>
            <w:r w:rsidRPr="00DC7608">
              <w:rPr>
                <w:rFonts w:ascii="Times New Roman" w:hAnsi="Times New Roman" w:cs="Times New Roman"/>
                <w:color w:val="000000" w:themeColor="text1"/>
                <w:spacing w:val="3"/>
                <w:sz w:val="24"/>
                <w:szCs w:val="24"/>
                <w:shd w:val="clear" w:color="auto" w:fill="FFFFFF"/>
                <w:lang w:val="vi-VN"/>
              </w:rPr>
              <w:t>bổ sung đoạn sau vào cuối Điều 8.1:</w:t>
            </w:r>
          </w:p>
          <w:p w14:paraId="0A157057" w14:textId="77777777" w:rsidR="00000FA3" w:rsidRPr="00DC7608" w:rsidRDefault="00000FA3" w:rsidP="008624CF">
            <w:pPr>
              <w:spacing w:after="120"/>
              <w:contextualSpacing/>
              <w:mirrorIndents/>
              <w:jc w:val="both"/>
              <w:rPr>
                <w:rFonts w:ascii="Times New Roman" w:hAnsi="Times New Roman" w:cs="Times New Roman"/>
                <w:b/>
                <w:bCs/>
                <w:color w:val="000000" w:themeColor="text1"/>
                <w:spacing w:val="3"/>
                <w:sz w:val="24"/>
                <w:szCs w:val="24"/>
                <w:shd w:val="clear" w:color="auto" w:fill="FFFFFF"/>
                <w:lang w:val="vi-VN"/>
              </w:rPr>
            </w:pPr>
            <w:r w:rsidRPr="00DC7608">
              <w:rPr>
                <w:rFonts w:ascii="Times New Roman" w:hAnsi="Times New Roman" w:cs="Times New Roman"/>
                <w:b/>
                <w:bCs/>
                <w:i/>
                <w:iCs/>
                <w:color w:val="000000" w:themeColor="text1"/>
                <w:spacing w:val="3"/>
                <w:sz w:val="24"/>
                <w:szCs w:val="24"/>
                <w:shd w:val="clear" w:color="auto" w:fill="FFFFFF"/>
                <w:lang w:val="vi-VN"/>
              </w:rPr>
              <w:t>Hội đồng thẩm định giá đất cần phân tích cụ thể các yếu tố ảnh hưởng tới giá đất để loại trừ đi các yếu tố liên quan tới chi phí mà không phải giá trị của quyền sử dụng đất để xác định đúng, chính xác giá đất.</w:t>
            </w:r>
          </w:p>
          <w:p w14:paraId="73836F40" w14:textId="77777777" w:rsidR="00000FA3" w:rsidRPr="00DC7608" w:rsidRDefault="00000FA3" w:rsidP="008624CF">
            <w:pPr>
              <w:spacing w:after="120"/>
              <w:jc w:val="both"/>
              <w:rPr>
                <w:rFonts w:ascii="Times New Roman" w:hAnsi="Times New Roman" w:cs="Times New Roman"/>
                <w:color w:val="000000" w:themeColor="text1"/>
                <w:spacing w:val="3"/>
                <w:sz w:val="24"/>
                <w:szCs w:val="24"/>
                <w:shd w:val="clear" w:color="auto" w:fill="FFFFFF"/>
                <w:lang w:val="vi-VN"/>
              </w:rPr>
            </w:pPr>
          </w:p>
        </w:tc>
      </w:tr>
    </w:tbl>
    <w:p w14:paraId="5932B244" w14:textId="77777777" w:rsidR="00000FA3" w:rsidRPr="00DC7608" w:rsidRDefault="00000FA3" w:rsidP="00000FA3">
      <w:pPr>
        <w:spacing w:after="120" w:line="240" w:lineRule="auto"/>
        <w:rPr>
          <w:rFonts w:ascii="Times New Roman" w:hAnsi="Times New Roman" w:cs="Times New Roman"/>
          <w:b/>
          <w:bCs/>
          <w:sz w:val="24"/>
          <w:szCs w:val="24"/>
          <w:lang w:val="vi-VN"/>
        </w:rPr>
      </w:pPr>
    </w:p>
    <w:p w14:paraId="6613F5BC" w14:textId="77777777" w:rsidR="00000FA3" w:rsidRPr="00000FA3" w:rsidRDefault="00000FA3" w:rsidP="00EA40CC">
      <w:pPr>
        <w:adjustRightInd w:val="0"/>
        <w:snapToGrid w:val="0"/>
        <w:spacing w:after="0" w:line="240" w:lineRule="auto"/>
        <w:rPr>
          <w:rFonts w:ascii="Times New Roman" w:hAnsi="Times New Roman" w:cs="Times New Roman"/>
          <w:b/>
          <w:bCs/>
          <w:sz w:val="24"/>
          <w:szCs w:val="24"/>
          <w:lang w:val="vi-VN"/>
        </w:rPr>
      </w:pPr>
    </w:p>
    <w:sectPr w:rsidR="00000FA3" w:rsidRPr="00000FA3" w:rsidSect="0071576C">
      <w:footerReference w:type="default" r:id="rId12"/>
      <w:pgSz w:w="16839" w:h="11907" w:orient="landscape" w:code="9"/>
      <w:pgMar w:top="851" w:right="1134" w:bottom="851" w:left="1134" w:header="720" w:footer="45"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A8EB2" w14:textId="77777777" w:rsidR="00204832" w:rsidRDefault="00204832" w:rsidP="00C35684">
      <w:pPr>
        <w:spacing w:after="0" w:line="240" w:lineRule="auto"/>
      </w:pPr>
      <w:r>
        <w:separator/>
      </w:r>
    </w:p>
  </w:endnote>
  <w:endnote w:type="continuationSeparator" w:id="0">
    <w:p w14:paraId="22AA4B3D" w14:textId="77777777" w:rsidR="00204832" w:rsidRDefault="00204832" w:rsidP="00C35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293953"/>
      <w:docPartObj>
        <w:docPartGallery w:val="Page Numbers (Bottom of Page)"/>
        <w:docPartUnique/>
      </w:docPartObj>
    </w:sdtPr>
    <w:sdtEndPr>
      <w:rPr>
        <w:noProof/>
      </w:rPr>
    </w:sdtEndPr>
    <w:sdtContent>
      <w:p w14:paraId="26194E9A" w14:textId="124E1C12" w:rsidR="001E6DBE" w:rsidRDefault="001E6DBE">
        <w:pPr>
          <w:pStyle w:val="Footer"/>
          <w:jc w:val="right"/>
        </w:pPr>
        <w:r>
          <w:fldChar w:fldCharType="begin"/>
        </w:r>
        <w:r>
          <w:instrText xml:space="preserve"> PAGE   \* MERGEFORMAT </w:instrText>
        </w:r>
        <w:r>
          <w:fldChar w:fldCharType="separate"/>
        </w:r>
        <w:r w:rsidR="006B371C">
          <w:rPr>
            <w:noProof/>
          </w:rPr>
          <w:t>24</w:t>
        </w:r>
        <w:r>
          <w:rPr>
            <w:noProof/>
          </w:rPr>
          <w:fldChar w:fldCharType="end"/>
        </w:r>
      </w:p>
    </w:sdtContent>
  </w:sdt>
  <w:p w14:paraId="222FB1F8" w14:textId="77777777" w:rsidR="00D66305" w:rsidRDefault="00D66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BE4DB" w14:textId="77777777" w:rsidR="00204832" w:rsidRDefault="00204832" w:rsidP="00C35684">
      <w:pPr>
        <w:spacing w:after="0" w:line="240" w:lineRule="auto"/>
      </w:pPr>
      <w:r>
        <w:separator/>
      </w:r>
    </w:p>
  </w:footnote>
  <w:footnote w:type="continuationSeparator" w:id="0">
    <w:p w14:paraId="54D88FA1" w14:textId="77777777" w:rsidR="00204832" w:rsidRDefault="00204832" w:rsidP="00C35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D6F19"/>
    <w:multiLevelType w:val="multilevel"/>
    <w:tmpl w:val="40FC842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43D02"/>
    <w:multiLevelType w:val="multilevel"/>
    <w:tmpl w:val="40FC842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6439A"/>
    <w:multiLevelType w:val="hybridMultilevel"/>
    <w:tmpl w:val="21284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527CE"/>
    <w:multiLevelType w:val="hybridMultilevel"/>
    <w:tmpl w:val="A2AE7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C2CF9"/>
    <w:multiLevelType w:val="hybridMultilevel"/>
    <w:tmpl w:val="EEF849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47690"/>
    <w:multiLevelType w:val="hybridMultilevel"/>
    <w:tmpl w:val="5C84C4FC"/>
    <w:lvl w:ilvl="0" w:tplc="86C2266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C345B"/>
    <w:multiLevelType w:val="hybridMultilevel"/>
    <w:tmpl w:val="04744348"/>
    <w:lvl w:ilvl="0" w:tplc="27CE65B4">
      <w:start w:val="2"/>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2D212E"/>
    <w:multiLevelType w:val="hybridMultilevel"/>
    <w:tmpl w:val="0268C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F4984"/>
    <w:multiLevelType w:val="hybridMultilevel"/>
    <w:tmpl w:val="0268C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B35CB"/>
    <w:multiLevelType w:val="hybridMultilevel"/>
    <w:tmpl w:val="20B4FB5A"/>
    <w:lvl w:ilvl="0" w:tplc="5058AA2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483E5B"/>
    <w:multiLevelType w:val="hybridMultilevel"/>
    <w:tmpl w:val="24E6E80C"/>
    <w:lvl w:ilvl="0" w:tplc="12D85346">
      <w:start w:val="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418667EA"/>
    <w:multiLevelType w:val="hybridMultilevel"/>
    <w:tmpl w:val="EA2C1F10"/>
    <w:lvl w:ilvl="0" w:tplc="625CE5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F200E6"/>
    <w:multiLevelType w:val="hybridMultilevel"/>
    <w:tmpl w:val="0268C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D207D0"/>
    <w:multiLevelType w:val="hybridMultilevel"/>
    <w:tmpl w:val="F3B281A4"/>
    <w:lvl w:ilvl="0" w:tplc="078619C4">
      <w:start w:val="1"/>
      <w:numFmt w:val="bullet"/>
      <w:lvlText w:val=""/>
      <w:lvlJc w:val="left"/>
      <w:pPr>
        <w:ind w:left="720" w:hanging="360"/>
      </w:pPr>
      <w:rPr>
        <w:rFonts w:ascii="Wingdings" w:eastAsiaTheme="minorHAnsi"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F00938"/>
    <w:multiLevelType w:val="hybridMultilevel"/>
    <w:tmpl w:val="0268C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982BD3"/>
    <w:multiLevelType w:val="hybridMultilevel"/>
    <w:tmpl w:val="0268C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667ABB"/>
    <w:multiLevelType w:val="hybridMultilevel"/>
    <w:tmpl w:val="AD7AC530"/>
    <w:lvl w:ilvl="0" w:tplc="BF0A69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7D1FA0"/>
    <w:multiLevelType w:val="hybridMultilevel"/>
    <w:tmpl w:val="D128A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827650"/>
    <w:multiLevelType w:val="hybridMultilevel"/>
    <w:tmpl w:val="0268C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5B62E3"/>
    <w:multiLevelType w:val="hybridMultilevel"/>
    <w:tmpl w:val="A2AE7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4032905">
    <w:abstractNumId w:val="13"/>
  </w:num>
  <w:num w:numId="2" w16cid:durableId="1115832337">
    <w:abstractNumId w:val="11"/>
  </w:num>
  <w:num w:numId="3" w16cid:durableId="763957282">
    <w:abstractNumId w:val="2"/>
  </w:num>
  <w:num w:numId="4" w16cid:durableId="982810007">
    <w:abstractNumId w:val="10"/>
  </w:num>
  <w:num w:numId="5" w16cid:durableId="593173782">
    <w:abstractNumId w:val="9"/>
  </w:num>
  <w:num w:numId="6" w16cid:durableId="347410690">
    <w:abstractNumId w:val="3"/>
  </w:num>
  <w:num w:numId="7" w16cid:durableId="185099050">
    <w:abstractNumId w:val="1"/>
  </w:num>
  <w:num w:numId="8" w16cid:durableId="40643322">
    <w:abstractNumId w:val="0"/>
  </w:num>
  <w:num w:numId="9" w16cid:durableId="19479946">
    <w:abstractNumId w:val="19"/>
  </w:num>
  <w:num w:numId="10" w16cid:durableId="308678124">
    <w:abstractNumId w:val="4"/>
  </w:num>
  <w:num w:numId="11" w16cid:durableId="1583567525">
    <w:abstractNumId w:val="6"/>
  </w:num>
  <w:num w:numId="12" w16cid:durableId="1222906663">
    <w:abstractNumId w:val="16"/>
  </w:num>
  <w:num w:numId="13" w16cid:durableId="364015730">
    <w:abstractNumId w:val="18"/>
  </w:num>
  <w:num w:numId="14" w16cid:durableId="309864267">
    <w:abstractNumId w:val="8"/>
  </w:num>
  <w:num w:numId="15" w16cid:durableId="1822694375">
    <w:abstractNumId w:val="5"/>
  </w:num>
  <w:num w:numId="16" w16cid:durableId="1327438297">
    <w:abstractNumId w:val="7"/>
  </w:num>
  <w:num w:numId="17" w16cid:durableId="178470308">
    <w:abstractNumId w:val="12"/>
  </w:num>
  <w:num w:numId="18" w16cid:durableId="766972783">
    <w:abstractNumId w:val="14"/>
  </w:num>
  <w:num w:numId="19" w16cid:durableId="1226450677">
    <w:abstractNumId w:val="15"/>
  </w:num>
  <w:num w:numId="20" w16cid:durableId="8906543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84"/>
    <w:rsid w:val="00000FA3"/>
    <w:rsid w:val="000047E7"/>
    <w:rsid w:val="000075B5"/>
    <w:rsid w:val="00027AA5"/>
    <w:rsid w:val="000423C8"/>
    <w:rsid w:val="00065558"/>
    <w:rsid w:val="00066F47"/>
    <w:rsid w:val="000779F4"/>
    <w:rsid w:val="000B3D24"/>
    <w:rsid w:val="000D0EE6"/>
    <w:rsid w:val="000F662C"/>
    <w:rsid w:val="00143ABB"/>
    <w:rsid w:val="00150CDE"/>
    <w:rsid w:val="00182636"/>
    <w:rsid w:val="001C17D7"/>
    <w:rsid w:val="001D3C58"/>
    <w:rsid w:val="001E6DBE"/>
    <w:rsid w:val="001E79BA"/>
    <w:rsid w:val="001F4336"/>
    <w:rsid w:val="001F5967"/>
    <w:rsid w:val="00200D0F"/>
    <w:rsid w:val="00204832"/>
    <w:rsid w:val="002117D0"/>
    <w:rsid w:val="002219DF"/>
    <w:rsid w:val="00290C2E"/>
    <w:rsid w:val="00294DB4"/>
    <w:rsid w:val="002B6BB3"/>
    <w:rsid w:val="002D4108"/>
    <w:rsid w:val="002D4CE4"/>
    <w:rsid w:val="002E3FBD"/>
    <w:rsid w:val="002E4B4E"/>
    <w:rsid w:val="002E753D"/>
    <w:rsid w:val="00312A4F"/>
    <w:rsid w:val="0031738B"/>
    <w:rsid w:val="00335C96"/>
    <w:rsid w:val="00351E0D"/>
    <w:rsid w:val="00365440"/>
    <w:rsid w:val="00392686"/>
    <w:rsid w:val="003D4EB6"/>
    <w:rsid w:val="003D7F3F"/>
    <w:rsid w:val="003E7A1C"/>
    <w:rsid w:val="003F23A4"/>
    <w:rsid w:val="003F2FBA"/>
    <w:rsid w:val="003F39AE"/>
    <w:rsid w:val="00417D40"/>
    <w:rsid w:val="004613E9"/>
    <w:rsid w:val="00461B15"/>
    <w:rsid w:val="004736F2"/>
    <w:rsid w:val="004750CD"/>
    <w:rsid w:val="004A25D0"/>
    <w:rsid w:val="004B5E61"/>
    <w:rsid w:val="004B6AEA"/>
    <w:rsid w:val="004B76CD"/>
    <w:rsid w:val="004C34DC"/>
    <w:rsid w:val="005008EB"/>
    <w:rsid w:val="00504146"/>
    <w:rsid w:val="005114C5"/>
    <w:rsid w:val="00531B38"/>
    <w:rsid w:val="00545B6C"/>
    <w:rsid w:val="005503BD"/>
    <w:rsid w:val="0056373C"/>
    <w:rsid w:val="005B2AB1"/>
    <w:rsid w:val="005C7D85"/>
    <w:rsid w:val="005D4B0C"/>
    <w:rsid w:val="005E0230"/>
    <w:rsid w:val="005E5EA3"/>
    <w:rsid w:val="005F3BB3"/>
    <w:rsid w:val="005F6039"/>
    <w:rsid w:val="006040C3"/>
    <w:rsid w:val="0060562A"/>
    <w:rsid w:val="00610243"/>
    <w:rsid w:val="00636960"/>
    <w:rsid w:val="006379F5"/>
    <w:rsid w:val="00650CF0"/>
    <w:rsid w:val="00667E8C"/>
    <w:rsid w:val="00680750"/>
    <w:rsid w:val="00682D63"/>
    <w:rsid w:val="00693EFF"/>
    <w:rsid w:val="006968E5"/>
    <w:rsid w:val="006A26FA"/>
    <w:rsid w:val="006B371C"/>
    <w:rsid w:val="006B78AB"/>
    <w:rsid w:val="006C141F"/>
    <w:rsid w:val="006E4488"/>
    <w:rsid w:val="006E5303"/>
    <w:rsid w:val="006E7A6A"/>
    <w:rsid w:val="006F60A2"/>
    <w:rsid w:val="006F6FF6"/>
    <w:rsid w:val="00705A7F"/>
    <w:rsid w:val="00714BF1"/>
    <w:rsid w:val="0071576C"/>
    <w:rsid w:val="007536DA"/>
    <w:rsid w:val="007A2147"/>
    <w:rsid w:val="007A6325"/>
    <w:rsid w:val="00802D0E"/>
    <w:rsid w:val="00880B4D"/>
    <w:rsid w:val="00883EB5"/>
    <w:rsid w:val="00896CC2"/>
    <w:rsid w:val="008A24AF"/>
    <w:rsid w:val="008B0CA5"/>
    <w:rsid w:val="008C5F8B"/>
    <w:rsid w:val="008F44D8"/>
    <w:rsid w:val="00904A6B"/>
    <w:rsid w:val="009129A6"/>
    <w:rsid w:val="00932DBD"/>
    <w:rsid w:val="00942941"/>
    <w:rsid w:val="0094501C"/>
    <w:rsid w:val="00952D32"/>
    <w:rsid w:val="0096259D"/>
    <w:rsid w:val="00981C21"/>
    <w:rsid w:val="0098551A"/>
    <w:rsid w:val="00993DB1"/>
    <w:rsid w:val="009A54FF"/>
    <w:rsid w:val="009B006B"/>
    <w:rsid w:val="009E4229"/>
    <w:rsid w:val="00A03F7B"/>
    <w:rsid w:val="00A078B0"/>
    <w:rsid w:val="00A1298C"/>
    <w:rsid w:val="00A37BED"/>
    <w:rsid w:val="00A71148"/>
    <w:rsid w:val="00AC6246"/>
    <w:rsid w:val="00AD717C"/>
    <w:rsid w:val="00AF176A"/>
    <w:rsid w:val="00B1207C"/>
    <w:rsid w:val="00B5174D"/>
    <w:rsid w:val="00B91692"/>
    <w:rsid w:val="00BA2C9D"/>
    <w:rsid w:val="00BA6B6D"/>
    <w:rsid w:val="00BB098B"/>
    <w:rsid w:val="00BD0E40"/>
    <w:rsid w:val="00BD10A8"/>
    <w:rsid w:val="00BE5CA0"/>
    <w:rsid w:val="00BE5D25"/>
    <w:rsid w:val="00C3236D"/>
    <w:rsid w:val="00C35684"/>
    <w:rsid w:val="00C44D23"/>
    <w:rsid w:val="00C66B15"/>
    <w:rsid w:val="00C7195E"/>
    <w:rsid w:val="00C72629"/>
    <w:rsid w:val="00C75504"/>
    <w:rsid w:val="00C9196D"/>
    <w:rsid w:val="00CA4756"/>
    <w:rsid w:val="00CA60DC"/>
    <w:rsid w:val="00CC320D"/>
    <w:rsid w:val="00CC35D7"/>
    <w:rsid w:val="00CC3EBF"/>
    <w:rsid w:val="00CC635E"/>
    <w:rsid w:val="00CE6192"/>
    <w:rsid w:val="00CF7E11"/>
    <w:rsid w:val="00D03FD3"/>
    <w:rsid w:val="00D15654"/>
    <w:rsid w:val="00D161D1"/>
    <w:rsid w:val="00D35752"/>
    <w:rsid w:val="00D36CD1"/>
    <w:rsid w:val="00D5198B"/>
    <w:rsid w:val="00D66305"/>
    <w:rsid w:val="00DA3B3A"/>
    <w:rsid w:val="00DA5495"/>
    <w:rsid w:val="00DA5F6E"/>
    <w:rsid w:val="00DC21A0"/>
    <w:rsid w:val="00E22BA7"/>
    <w:rsid w:val="00E417E8"/>
    <w:rsid w:val="00E7779A"/>
    <w:rsid w:val="00E90E26"/>
    <w:rsid w:val="00E94B74"/>
    <w:rsid w:val="00EA40CC"/>
    <w:rsid w:val="00EA57EE"/>
    <w:rsid w:val="00ED4D01"/>
    <w:rsid w:val="00EE7A6A"/>
    <w:rsid w:val="00F25428"/>
    <w:rsid w:val="00F30525"/>
    <w:rsid w:val="00F33E40"/>
    <w:rsid w:val="00F37066"/>
    <w:rsid w:val="00F6678A"/>
    <w:rsid w:val="00F97CA8"/>
    <w:rsid w:val="00FA39BD"/>
    <w:rsid w:val="00FA530F"/>
    <w:rsid w:val="00FC6D38"/>
    <w:rsid w:val="00FD5FD2"/>
    <w:rsid w:val="00FD6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B07A8"/>
  <w15:docId w15:val="{4AF86E56-28C5-442F-824C-9C4AF914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684"/>
  </w:style>
  <w:style w:type="paragraph" w:styleId="Footer">
    <w:name w:val="footer"/>
    <w:basedOn w:val="Normal"/>
    <w:link w:val="FooterChar"/>
    <w:uiPriority w:val="99"/>
    <w:unhideWhenUsed/>
    <w:rsid w:val="00C35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684"/>
  </w:style>
  <w:style w:type="paragraph" w:styleId="ListParagraph">
    <w:name w:val="List Paragraph"/>
    <w:aliases w:val="bullet,bullet 1,List Paragraph1,Thang2,List Paragraph11,List Paragraph12,List Paragraph2,VNA - List Paragraph,1.,Table Sequence,List Paragraph111,Colorful List - Accent 11,My checklist,List Paragraph 1,Citation List,Colorful List Accent 1"/>
    <w:basedOn w:val="Normal"/>
    <w:link w:val="ListParagraphChar"/>
    <w:uiPriority w:val="34"/>
    <w:qFormat/>
    <w:rsid w:val="00C35684"/>
    <w:pPr>
      <w:ind w:left="720"/>
      <w:contextualSpacing/>
    </w:pPr>
  </w:style>
  <w:style w:type="paragraph" w:styleId="BalloonText">
    <w:name w:val="Balloon Text"/>
    <w:basedOn w:val="Normal"/>
    <w:link w:val="BalloonTextChar"/>
    <w:uiPriority w:val="99"/>
    <w:semiHidden/>
    <w:unhideWhenUsed/>
    <w:rsid w:val="00475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0CD"/>
    <w:rPr>
      <w:rFonts w:ascii="Segoe UI" w:hAnsi="Segoe UI" w:cs="Segoe UI"/>
      <w:sz w:val="18"/>
      <w:szCs w:val="18"/>
    </w:rPr>
  </w:style>
  <w:style w:type="character" w:styleId="Hyperlink">
    <w:name w:val="Hyperlink"/>
    <w:basedOn w:val="DefaultParagraphFont"/>
    <w:uiPriority w:val="99"/>
    <w:unhideWhenUsed/>
    <w:rsid w:val="00A078B0"/>
    <w:rPr>
      <w:color w:val="0563C1" w:themeColor="hyperlink"/>
      <w:u w:val="single"/>
    </w:rPr>
  </w:style>
  <w:style w:type="character" w:customStyle="1" w:styleId="UnresolvedMention1">
    <w:name w:val="Unresolved Mention1"/>
    <w:basedOn w:val="DefaultParagraphFont"/>
    <w:uiPriority w:val="99"/>
    <w:semiHidden/>
    <w:unhideWhenUsed/>
    <w:rsid w:val="00A078B0"/>
    <w:rPr>
      <w:color w:val="605E5C"/>
      <w:shd w:val="clear" w:color="auto" w:fill="E1DFDD"/>
    </w:rPr>
  </w:style>
  <w:style w:type="paragraph" w:styleId="NormalWeb">
    <w:name w:val="Normal (Web)"/>
    <w:aliases w:val="Char Char Char,Обычный (веб)1,Обычный (веб) Знак,Обычный (веб) Знак1,Обычный (веб) Знак Знак"/>
    <w:basedOn w:val="Normal"/>
    <w:link w:val="NormalWebChar"/>
    <w:uiPriority w:val="99"/>
    <w:unhideWhenUsed/>
    <w:qFormat/>
    <w:rsid w:val="00473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aliases w:val="Body Text Char Char Char Char Char Char Char,Body Text Char Char Char Char Char Char1,Body Text Char Char Char Char,1tenchuong Char,Body Text Char Char Char1,bt Char"/>
    <w:basedOn w:val="DefaultParagraphFont"/>
    <w:link w:val="BodyText"/>
    <w:semiHidden/>
    <w:locked/>
    <w:rsid w:val="00ED4D01"/>
    <w:rPr>
      <w:rFonts w:ascii=".VnTimeH" w:eastAsia="Times New Roman" w:hAnsi=".VnTimeH" w:cs="Times New Roman"/>
      <w:b/>
      <w:sz w:val="24"/>
      <w:szCs w:val="20"/>
    </w:rPr>
  </w:style>
  <w:style w:type="paragraph" w:styleId="BodyText">
    <w:name w:val="Body Text"/>
    <w:aliases w:val="Body Text Char Char Char Char Char Char,Body Text Char Char Char Char Char,Body Text Char Char Char,1tenchuong,Body Text Char Char,bt"/>
    <w:basedOn w:val="Normal"/>
    <w:link w:val="BodyTextChar1"/>
    <w:semiHidden/>
    <w:unhideWhenUsed/>
    <w:rsid w:val="00ED4D01"/>
    <w:pPr>
      <w:spacing w:after="0" w:line="240" w:lineRule="auto"/>
    </w:pPr>
    <w:rPr>
      <w:rFonts w:ascii=".VnTimeH" w:eastAsia="Times New Roman" w:hAnsi=".VnTimeH" w:cs="Times New Roman"/>
      <w:b/>
      <w:sz w:val="24"/>
      <w:szCs w:val="20"/>
    </w:rPr>
  </w:style>
  <w:style w:type="character" w:customStyle="1" w:styleId="BodyTextChar">
    <w:name w:val="Body Text Char"/>
    <w:basedOn w:val="DefaultParagraphFont"/>
    <w:uiPriority w:val="99"/>
    <w:semiHidden/>
    <w:rsid w:val="00ED4D01"/>
  </w:style>
  <w:style w:type="character" w:customStyle="1" w:styleId="Other">
    <w:name w:val="Other_"/>
    <w:link w:val="Other0"/>
    <w:locked/>
    <w:rsid w:val="00ED4D01"/>
    <w:rPr>
      <w:szCs w:val="26"/>
      <w:shd w:val="clear" w:color="auto" w:fill="FFFFFF"/>
    </w:rPr>
  </w:style>
  <w:style w:type="paragraph" w:customStyle="1" w:styleId="Other0">
    <w:name w:val="Other"/>
    <w:basedOn w:val="Normal"/>
    <w:link w:val="Other"/>
    <w:rsid w:val="00ED4D01"/>
    <w:pPr>
      <w:widowControl w:val="0"/>
      <w:shd w:val="clear" w:color="auto" w:fill="FFFFFF"/>
      <w:spacing w:after="200" w:line="261" w:lineRule="auto"/>
      <w:ind w:firstLine="400"/>
    </w:pPr>
    <w:rPr>
      <w:szCs w:val="26"/>
    </w:rPr>
  </w:style>
  <w:style w:type="character" w:customStyle="1" w:styleId="ListParagraphChar">
    <w:name w:val="List Paragraph Char"/>
    <w:aliases w:val="bullet Char,bullet 1 Char,List Paragraph1 Char,Thang2 Char,List Paragraph11 Char,List Paragraph12 Char,List Paragraph2 Char,VNA - List Paragraph Char,1. Char,Table Sequence Char,List Paragraph111 Char,Colorful List - Accent 11 Char"/>
    <w:link w:val="ListParagraph"/>
    <w:uiPriority w:val="34"/>
    <w:locked/>
    <w:rsid w:val="00000FA3"/>
  </w:style>
  <w:style w:type="paragraph" w:customStyle="1" w:styleId="TenQC-Bia">
    <w:name w:val="Ten QC-Bia"/>
    <w:basedOn w:val="Normal"/>
    <w:rsid w:val="00000FA3"/>
    <w:pPr>
      <w:spacing w:before="60" w:after="120" w:line="312" w:lineRule="auto"/>
      <w:jc w:val="center"/>
    </w:pPr>
    <w:rPr>
      <w:rFonts w:ascii="Arial" w:eastAsia="Times New Roman" w:hAnsi="Arial" w:cs="Times New Roman"/>
      <w:b/>
      <w:bCs/>
      <w:color w:val="000000"/>
      <w:sz w:val="32"/>
      <w:szCs w:val="20"/>
    </w:rPr>
  </w:style>
  <w:style w:type="paragraph" w:customStyle="1" w:styleId="PHULUC">
    <w:name w:val="PHU LUC"/>
    <w:basedOn w:val="Normal"/>
    <w:rsid w:val="00000FA3"/>
    <w:pPr>
      <w:spacing w:after="0" w:line="240" w:lineRule="auto"/>
      <w:jc w:val="center"/>
    </w:pPr>
    <w:rPr>
      <w:rFonts w:ascii="Times New Roman" w:eastAsia="Times New Roman" w:hAnsi="Times New Roman" w:cs="Times New Roman"/>
      <w:b/>
      <w:sz w:val="24"/>
      <w:szCs w:val="24"/>
    </w:rPr>
  </w:style>
  <w:style w:type="character" w:customStyle="1" w:styleId="NormalWebChar">
    <w:name w:val="Normal (Web) Char"/>
    <w:aliases w:val="Char Char Char Char,Обычный (веб)1 Char,Обычный (веб) Знак Char,Обычный (веб) Знак1 Char,Обычный (веб) Знак Знак Char"/>
    <w:link w:val="NormalWeb"/>
    <w:uiPriority w:val="99"/>
    <w:locked/>
    <w:rsid w:val="00000FA3"/>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000FA3"/>
    <w:rPr>
      <w:color w:val="605E5C"/>
      <w:shd w:val="clear" w:color="auto" w:fill="E1DFDD"/>
    </w:rPr>
  </w:style>
  <w:style w:type="paragraph" w:styleId="Revision">
    <w:name w:val="Revision"/>
    <w:hidden/>
    <w:uiPriority w:val="99"/>
    <w:semiHidden/>
    <w:rsid w:val="00000F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7171">
      <w:bodyDiv w:val="1"/>
      <w:marLeft w:val="0"/>
      <w:marRight w:val="0"/>
      <w:marTop w:val="0"/>
      <w:marBottom w:val="0"/>
      <w:divBdr>
        <w:top w:val="none" w:sz="0" w:space="0" w:color="auto"/>
        <w:left w:val="none" w:sz="0" w:space="0" w:color="auto"/>
        <w:bottom w:val="none" w:sz="0" w:space="0" w:color="auto"/>
        <w:right w:val="none" w:sz="0" w:space="0" w:color="auto"/>
      </w:divBdr>
    </w:div>
    <w:div w:id="122579579">
      <w:bodyDiv w:val="1"/>
      <w:marLeft w:val="0"/>
      <w:marRight w:val="0"/>
      <w:marTop w:val="0"/>
      <w:marBottom w:val="0"/>
      <w:divBdr>
        <w:top w:val="none" w:sz="0" w:space="0" w:color="auto"/>
        <w:left w:val="none" w:sz="0" w:space="0" w:color="auto"/>
        <w:bottom w:val="none" w:sz="0" w:space="0" w:color="auto"/>
        <w:right w:val="none" w:sz="0" w:space="0" w:color="auto"/>
      </w:divBdr>
    </w:div>
    <w:div w:id="202133644">
      <w:bodyDiv w:val="1"/>
      <w:marLeft w:val="0"/>
      <w:marRight w:val="0"/>
      <w:marTop w:val="0"/>
      <w:marBottom w:val="0"/>
      <w:divBdr>
        <w:top w:val="none" w:sz="0" w:space="0" w:color="auto"/>
        <w:left w:val="none" w:sz="0" w:space="0" w:color="auto"/>
        <w:bottom w:val="none" w:sz="0" w:space="0" w:color="auto"/>
        <w:right w:val="none" w:sz="0" w:space="0" w:color="auto"/>
      </w:divBdr>
    </w:div>
    <w:div w:id="213935806">
      <w:bodyDiv w:val="1"/>
      <w:marLeft w:val="0"/>
      <w:marRight w:val="0"/>
      <w:marTop w:val="0"/>
      <w:marBottom w:val="0"/>
      <w:divBdr>
        <w:top w:val="none" w:sz="0" w:space="0" w:color="auto"/>
        <w:left w:val="none" w:sz="0" w:space="0" w:color="auto"/>
        <w:bottom w:val="none" w:sz="0" w:space="0" w:color="auto"/>
        <w:right w:val="none" w:sz="0" w:space="0" w:color="auto"/>
      </w:divBdr>
    </w:div>
    <w:div w:id="224030588">
      <w:bodyDiv w:val="1"/>
      <w:marLeft w:val="0"/>
      <w:marRight w:val="0"/>
      <w:marTop w:val="0"/>
      <w:marBottom w:val="0"/>
      <w:divBdr>
        <w:top w:val="none" w:sz="0" w:space="0" w:color="auto"/>
        <w:left w:val="none" w:sz="0" w:space="0" w:color="auto"/>
        <w:bottom w:val="none" w:sz="0" w:space="0" w:color="auto"/>
        <w:right w:val="none" w:sz="0" w:space="0" w:color="auto"/>
      </w:divBdr>
    </w:div>
    <w:div w:id="336613896">
      <w:bodyDiv w:val="1"/>
      <w:marLeft w:val="0"/>
      <w:marRight w:val="0"/>
      <w:marTop w:val="0"/>
      <w:marBottom w:val="0"/>
      <w:divBdr>
        <w:top w:val="none" w:sz="0" w:space="0" w:color="auto"/>
        <w:left w:val="none" w:sz="0" w:space="0" w:color="auto"/>
        <w:bottom w:val="none" w:sz="0" w:space="0" w:color="auto"/>
        <w:right w:val="none" w:sz="0" w:space="0" w:color="auto"/>
      </w:divBdr>
    </w:div>
    <w:div w:id="497040751">
      <w:bodyDiv w:val="1"/>
      <w:marLeft w:val="0"/>
      <w:marRight w:val="0"/>
      <w:marTop w:val="0"/>
      <w:marBottom w:val="0"/>
      <w:divBdr>
        <w:top w:val="none" w:sz="0" w:space="0" w:color="auto"/>
        <w:left w:val="none" w:sz="0" w:space="0" w:color="auto"/>
        <w:bottom w:val="none" w:sz="0" w:space="0" w:color="auto"/>
        <w:right w:val="none" w:sz="0" w:space="0" w:color="auto"/>
      </w:divBdr>
    </w:div>
    <w:div w:id="639580291">
      <w:bodyDiv w:val="1"/>
      <w:marLeft w:val="0"/>
      <w:marRight w:val="0"/>
      <w:marTop w:val="0"/>
      <w:marBottom w:val="0"/>
      <w:divBdr>
        <w:top w:val="none" w:sz="0" w:space="0" w:color="auto"/>
        <w:left w:val="none" w:sz="0" w:space="0" w:color="auto"/>
        <w:bottom w:val="none" w:sz="0" w:space="0" w:color="auto"/>
        <w:right w:val="none" w:sz="0" w:space="0" w:color="auto"/>
      </w:divBdr>
    </w:div>
    <w:div w:id="668143865">
      <w:bodyDiv w:val="1"/>
      <w:marLeft w:val="0"/>
      <w:marRight w:val="0"/>
      <w:marTop w:val="0"/>
      <w:marBottom w:val="0"/>
      <w:divBdr>
        <w:top w:val="none" w:sz="0" w:space="0" w:color="auto"/>
        <w:left w:val="none" w:sz="0" w:space="0" w:color="auto"/>
        <w:bottom w:val="none" w:sz="0" w:space="0" w:color="auto"/>
        <w:right w:val="none" w:sz="0" w:space="0" w:color="auto"/>
      </w:divBdr>
    </w:div>
    <w:div w:id="672998540">
      <w:bodyDiv w:val="1"/>
      <w:marLeft w:val="0"/>
      <w:marRight w:val="0"/>
      <w:marTop w:val="0"/>
      <w:marBottom w:val="0"/>
      <w:divBdr>
        <w:top w:val="none" w:sz="0" w:space="0" w:color="auto"/>
        <w:left w:val="none" w:sz="0" w:space="0" w:color="auto"/>
        <w:bottom w:val="none" w:sz="0" w:space="0" w:color="auto"/>
        <w:right w:val="none" w:sz="0" w:space="0" w:color="auto"/>
      </w:divBdr>
    </w:div>
    <w:div w:id="700908687">
      <w:bodyDiv w:val="1"/>
      <w:marLeft w:val="0"/>
      <w:marRight w:val="0"/>
      <w:marTop w:val="0"/>
      <w:marBottom w:val="0"/>
      <w:divBdr>
        <w:top w:val="none" w:sz="0" w:space="0" w:color="auto"/>
        <w:left w:val="none" w:sz="0" w:space="0" w:color="auto"/>
        <w:bottom w:val="none" w:sz="0" w:space="0" w:color="auto"/>
        <w:right w:val="none" w:sz="0" w:space="0" w:color="auto"/>
      </w:divBdr>
    </w:div>
    <w:div w:id="714499525">
      <w:bodyDiv w:val="1"/>
      <w:marLeft w:val="0"/>
      <w:marRight w:val="0"/>
      <w:marTop w:val="0"/>
      <w:marBottom w:val="0"/>
      <w:divBdr>
        <w:top w:val="none" w:sz="0" w:space="0" w:color="auto"/>
        <w:left w:val="none" w:sz="0" w:space="0" w:color="auto"/>
        <w:bottom w:val="none" w:sz="0" w:space="0" w:color="auto"/>
        <w:right w:val="none" w:sz="0" w:space="0" w:color="auto"/>
      </w:divBdr>
    </w:div>
    <w:div w:id="718629437">
      <w:bodyDiv w:val="1"/>
      <w:marLeft w:val="0"/>
      <w:marRight w:val="0"/>
      <w:marTop w:val="0"/>
      <w:marBottom w:val="0"/>
      <w:divBdr>
        <w:top w:val="none" w:sz="0" w:space="0" w:color="auto"/>
        <w:left w:val="none" w:sz="0" w:space="0" w:color="auto"/>
        <w:bottom w:val="none" w:sz="0" w:space="0" w:color="auto"/>
        <w:right w:val="none" w:sz="0" w:space="0" w:color="auto"/>
      </w:divBdr>
    </w:div>
    <w:div w:id="778453913">
      <w:bodyDiv w:val="1"/>
      <w:marLeft w:val="0"/>
      <w:marRight w:val="0"/>
      <w:marTop w:val="0"/>
      <w:marBottom w:val="0"/>
      <w:divBdr>
        <w:top w:val="none" w:sz="0" w:space="0" w:color="auto"/>
        <w:left w:val="none" w:sz="0" w:space="0" w:color="auto"/>
        <w:bottom w:val="none" w:sz="0" w:space="0" w:color="auto"/>
        <w:right w:val="none" w:sz="0" w:space="0" w:color="auto"/>
      </w:divBdr>
    </w:div>
    <w:div w:id="781996934">
      <w:bodyDiv w:val="1"/>
      <w:marLeft w:val="0"/>
      <w:marRight w:val="0"/>
      <w:marTop w:val="0"/>
      <w:marBottom w:val="0"/>
      <w:divBdr>
        <w:top w:val="none" w:sz="0" w:space="0" w:color="auto"/>
        <w:left w:val="none" w:sz="0" w:space="0" w:color="auto"/>
        <w:bottom w:val="none" w:sz="0" w:space="0" w:color="auto"/>
        <w:right w:val="none" w:sz="0" w:space="0" w:color="auto"/>
      </w:divBdr>
    </w:div>
    <w:div w:id="794714827">
      <w:bodyDiv w:val="1"/>
      <w:marLeft w:val="0"/>
      <w:marRight w:val="0"/>
      <w:marTop w:val="0"/>
      <w:marBottom w:val="0"/>
      <w:divBdr>
        <w:top w:val="none" w:sz="0" w:space="0" w:color="auto"/>
        <w:left w:val="none" w:sz="0" w:space="0" w:color="auto"/>
        <w:bottom w:val="none" w:sz="0" w:space="0" w:color="auto"/>
        <w:right w:val="none" w:sz="0" w:space="0" w:color="auto"/>
      </w:divBdr>
    </w:div>
    <w:div w:id="826089093">
      <w:bodyDiv w:val="1"/>
      <w:marLeft w:val="0"/>
      <w:marRight w:val="0"/>
      <w:marTop w:val="0"/>
      <w:marBottom w:val="0"/>
      <w:divBdr>
        <w:top w:val="none" w:sz="0" w:space="0" w:color="auto"/>
        <w:left w:val="none" w:sz="0" w:space="0" w:color="auto"/>
        <w:bottom w:val="none" w:sz="0" w:space="0" w:color="auto"/>
        <w:right w:val="none" w:sz="0" w:space="0" w:color="auto"/>
      </w:divBdr>
    </w:div>
    <w:div w:id="856577599">
      <w:bodyDiv w:val="1"/>
      <w:marLeft w:val="0"/>
      <w:marRight w:val="0"/>
      <w:marTop w:val="0"/>
      <w:marBottom w:val="0"/>
      <w:divBdr>
        <w:top w:val="none" w:sz="0" w:space="0" w:color="auto"/>
        <w:left w:val="none" w:sz="0" w:space="0" w:color="auto"/>
        <w:bottom w:val="none" w:sz="0" w:space="0" w:color="auto"/>
        <w:right w:val="none" w:sz="0" w:space="0" w:color="auto"/>
      </w:divBdr>
    </w:div>
    <w:div w:id="1059717144">
      <w:bodyDiv w:val="1"/>
      <w:marLeft w:val="0"/>
      <w:marRight w:val="0"/>
      <w:marTop w:val="0"/>
      <w:marBottom w:val="0"/>
      <w:divBdr>
        <w:top w:val="none" w:sz="0" w:space="0" w:color="auto"/>
        <w:left w:val="none" w:sz="0" w:space="0" w:color="auto"/>
        <w:bottom w:val="none" w:sz="0" w:space="0" w:color="auto"/>
        <w:right w:val="none" w:sz="0" w:space="0" w:color="auto"/>
      </w:divBdr>
    </w:div>
    <w:div w:id="1126003664">
      <w:bodyDiv w:val="1"/>
      <w:marLeft w:val="0"/>
      <w:marRight w:val="0"/>
      <w:marTop w:val="0"/>
      <w:marBottom w:val="0"/>
      <w:divBdr>
        <w:top w:val="none" w:sz="0" w:space="0" w:color="auto"/>
        <w:left w:val="none" w:sz="0" w:space="0" w:color="auto"/>
        <w:bottom w:val="none" w:sz="0" w:space="0" w:color="auto"/>
        <w:right w:val="none" w:sz="0" w:space="0" w:color="auto"/>
      </w:divBdr>
    </w:div>
    <w:div w:id="1142116692">
      <w:bodyDiv w:val="1"/>
      <w:marLeft w:val="0"/>
      <w:marRight w:val="0"/>
      <w:marTop w:val="0"/>
      <w:marBottom w:val="0"/>
      <w:divBdr>
        <w:top w:val="none" w:sz="0" w:space="0" w:color="auto"/>
        <w:left w:val="none" w:sz="0" w:space="0" w:color="auto"/>
        <w:bottom w:val="none" w:sz="0" w:space="0" w:color="auto"/>
        <w:right w:val="none" w:sz="0" w:space="0" w:color="auto"/>
      </w:divBdr>
    </w:div>
    <w:div w:id="1204561549">
      <w:bodyDiv w:val="1"/>
      <w:marLeft w:val="0"/>
      <w:marRight w:val="0"/>
      <w:marTop w:val="0"/>
      <w:marBottom w:val="0"/>
      <w:divBdr>
        <w:top w:val="none" w:sz="0" w:space="0" w:color="auto"/>
        <w:left w:val="none" w:sz="0" w:space="0" w:color="auto"/>
        <w:bottom w:val="none" w:sz="0" w:space="0" w:color="auto"/>
        <w:right w:val="none" w:sz="0" w:space="0" w:color="auto"/>
      </w:divBdr>
    </w:div>
    <w:div w:id="1335524871">
      <w:bodyDiv w:val="1"/>
      <w:marLeft w:val="0"/>
      <w:marRight w:val="0"/>
      <w:marTop w:val="0"/>
      <w:marBottom w:val="0"/>
      <w:divBdr>
        <w:top w:val="none" w:sz="0" w:space="0" w:color="auto"/>
        <w:left w:val="none" w:sz="0" w:space="0" w:color="auto"/>
        <w:bottom w:val="none" w:sz="0" w:space="0" w:color="auto"/>
        <w:right w:val="none" w:sz="0" w:space="0" w:color="auto"/>
      </w:divBdr>
    </w:div>
    <w:div w:id="1347440093">
      <w:bodyDiv w:val="1"/>
      <w:marLeft w:val="0"/>
      <w:marRight w:val="0"/>
      <w:marTop w:val="0"/>
      <w:marBottom w:val="0"/>
      <w:divBdr>
        <w:top w:val="none" w:sz="0" w:space="0" w:color="auto"/>
        <w:left w:val="none" w:sz="0" w:space="0" w:color="auto"/>
        <w:bottom w:val="none" w:sz="0" w:space="0" w:color="auto"/>
        <w:right w:val="none" w:sz="0" w:space="0" w:color="auto"/>
      </w:divBdr>
    </w:div>
    <w:div w:id="1386297466">
      <w:bodyDiv w:val="1"/>
      <w:marLeft w:val="0"/>
      <w:marRight w:val="0"/>
      <w:marTop w:val="0"/>
      <w:marBottom w:val="0"/>
      <w:divBdr>
        <w:top w:val="none" w:sz="0" w:space="0" w:color="auto"/>
        <w:left w:val="none" w:sz="0" w:space="0" w:color="auto"/>
        <w:bottom w:val="none" w:sz="0" w:space="0" w:color="auto"/>
        <w:right w:val="none" w:sz="0" w:space="0" w:color="auto"/>
      </w:divBdr>
    </w:div>
    <w:div w:id="1409767255">
      <w:bodyDiv w:val="1"/>
      <w:marLeft w:val="0"/>
      <w:marRight w:val="0"/>
      <w:marTop w:val="0"/>
      <w:marBottom w:val="0"/>
      <w:divBdr>
        <w:top w:val="none" w:sz="0" w:space="0" w:color="auto"/>
        <w:left w:val="none" w:sz="0" w:space="0" w:color="auto"/>
        <w:bottom w:val="none" w:sz="0" w:space="0" w:color="auto"/>
        <w:right w:val="none" w:sz="0" w:space="0" w:color="auto"/>
      </w:divBdr>
    </w:div>
    <w:div w:id="1434395308">
      <w:bodyDiv w:val="1"/>
      <w:marLeft w:val="0"/>
      <w:marRight w:val="0"/>
      <w:marTop w:val="0"/>
      <w:marBottom w:val="0"/>
      <w:divBdr>
        <w:top w:val="none" w:sz="0" w:space="0" w:color="auto"/>
        <w:left w:val="none" w:sz="0" w:space="0" w:color="auto"/>
        <w:bottom w:val="none" w:sz="0" w:space="0" w:color="auto"/>
        <w:right w:val="none" w:sz="0" w:space="0" w:color="auto"/>
      </w:divBdr>
    </w:div>
    <w:div w:id="1527988570">
      <w:bodyDiv w:val="1"/>
      <w:marLeft w:val="0"/>
      <w:marRight w:val="0"/>
      <w:marTop w:val="0"/>
      <w:marBottom w:val="0"/>
      <w:divBdr>
        <w:top w:val="none" w:sz="0" w:space="0" w:color="auto"/>
        <w:left w:val="none" w:sz="0" w:space="0" w:color="auto"/>
        <w:bottom w:val="none" w:sz="0" w:space="0" w:color="auto"/>
        <w:right w:val="none" w:sz="0" w:space="0" w:color="auto"/>
      </w:divBdr>
    </w:div>
    <w:div w:id="1554999348">
      <w:bodyDiv w:val="1"/>
      <w:marLeft w:val="0"/>
      <w:marRight w:val="0"/>
      <w:marTop w:val="0"/>
      <w:marBottom w:val="0"/>
      <w:divBdr>
        <w:top w:val="none" w:sz="0" w:space="0" w:color="auto"/>
        <w:left w:val="none" w:sz="0" w:space="0" w:color="auto"/>
        <w:bottom w:val="none" w:sz="0" w:space="0" w:color="auto"/>
        <w:right w:val="none" w:sz="0" w:space="0" w:color="auto"/>
      </w:divBdr>
    </w:div>
    <w:div w:id="1559586798">
      <w:bodyDiv w:val="1"/>
      <w:marLeft w:val="0"/>
      <w:marRight w:val="0"/>
      <w:marTop w:val="0"/>
      <w:marBottom w:val="0"/>
      <w:divBdr>
        <w:top w:val="none" w:sz="0" w:space="0" w:color="auto"/>
        <w:left w:val="none" w:sz="0" w:space="0" w:color="auto"/>
        <w:bottom w:val="none" w:sz="0" w:space="0" w:color="auto"/>
        <w:right w:val="none" w:sz="0" w:space="0" w:color="auto"/>
      </w:divBdr>
    </w:div>
    <w:div w:id="1607079847">
      <w:bodyDiv w:val="1"/>
      <w:marLeft w:val="0"/>
      <w:marRight w:val="0"/>
      <w:marTop w:val="0"/>
      <w:marBottom w:val="0"/>
      <w:divBdr>
        <w:top w:val="none" w:sz="0" w:space="0" w:color="auto"/>
        <w:left w:val="none" w:sz="0" w:space="0" w:color="auto"/>
        <w:bottom w:val="none" w:sz="0" w:space="0" w:color="auto"/>
        <w:right w:val="none" w:sz="0" w:space="0" w:color="auto"/>
      </w:divBdr>
    </w:div>
    <w:div w:id="1629312215">
      <w:bodyDiv w:val="1"/>
      <w:marLeft w:val="0"/>
      <w:marRight w:val="0"/>
      <w:marTop w:val="0"/>
      <w:marBottom w:val="0"/>
      <w:divBdr>
        <w:top w:val="none" w:sz="0" w:space="0" w:color="auto"/>
        <w:left w:val="none" w:sz="0" w:space="0" w:color="auto"/>
        <w:bottom w:val="none" w:sz="0" w:space="0" w:color="auto"/>
        <w:right w:val="none" w:sz="0" w:space="0" w:color="auto"/>
      </w:divBdr>
    </w:div>
    <w:div w:id="1659386755">
      <w:bodyDiv w:val="1"/>
      <w:marLeft w:val="0"/>
      <w:marRight w:val="0"/>
      <w:marTop w:val="0"/>
      <w:marBottom w:val="0"/>
      <w:divBdr>
        <w:top w:val="none" w:sz="0" w:space="0" w:color="auto"/>
        <w:left w:val="none" w:sz="0" w:space="0" w:color="auto"/>
        <w:bottom w:val="none" w:sz="0" w:space="0" w:color="auto"/>
        <w:right w:val="none" w:sz="0" w:space="0" w:color="auto"/>
      </w:divBdr>
    </w:div>
    <w:div w:id="1733576809">
      <w:bodyDiv w:val="1"/>
      <w:marLeft w:val="0"/>
      <w:marRight w:val="0"/>
      <w:marTop w:val="0"/>
      <w:marBottom w:val="0"/>
      <w:divBdr>
        <w:top w:val="none" w:sz="0" w:space="0" w:color="auto"/>
        <w:left w:val="none" w:sz="0" w:space="0" w:color="auto"/>
        <w:bottom w:val="none" w:sz="0" w:space="0" w:color="auto"/>
        <w:right w:val="none" w:sz="0" w:space="0" w:color="auto"/>
      </w:divBdr>
    </w:div>
    <w:div w:id="1799912436">
      <w:bodyDiv w:val="1"/>
      <w:marLeft w:val="0"/>
      <w:marRight w:val="0"/>
      <w:marTop w:val="0"/>
      <w:marBottom w:val="0"/>
      <w:divBdr>
        <w:top w:val="none" w:sz="0" w:space="0" w:color="auto"/>
        <w:left w:val="none" w:sz="0" w:space="0" w:color="auto"/>
        <w:bottom w:val="none" w:sz="0" w:space="0" w:color="auto"/>
        <w:right w:val="none" w:sz="0" w:space="0" w:color="auto"/>
      </w:divBdr>
    </w:div>
    <w:div w:id="1818301474">
      <w:bodyDiv w:val="1"/>
      <w:marLeft w:val="0"/>
      <w:marRight w:val="0"/>
      <w:marTop w:val="0"/>
      <w:marBottom w:val="0"/>
      <w:divBdr>
        <w:top w:val="none" w:sz="0" w:space="0" w:color="auto"/>
        <w:left w:val="none" w:sz="0" w:space="0" w:color="auto"/>
        <w:bottom w:val="none" w:sz="0" w:space="0" w:color="auto"/>
        <w:right w:val="none" w:sz="0" w:space="0" w:color="auto"/>
      </w:divBdr>
    </w:div>
    <w:div w:id="1893467639">
      <w:bodyDiv w:val="1"/>
      <w:marLeft w:val="0"/>
      <w:marRight w:val="0"/>
      <w:marTop w:val="0"/>
      <w:marBottom w:val="0"/>
      <w:divBdr>
        <w:top w:val="none" w:sz="0" w:space="0" w:color="auto"/>
        <w:left w:val="none" w:sz="0" w:space="0" w:color="auto"/>
        <w:bottom w:val="none" w:sz="0" w:space="0" w:color="auto"/>
        <w:right w:val="none" w:sz="0" w:space="0" w:color="auto"/>
      </w:divBdr>
    </w:div>
    <w:div w:id="1902864834">
      <w:bodyDiv w:val="1"/>
      <w:marLeft w:val="0"/>
      <w:marRight w:val="0"/>
      <w:marTop w:val="0"/>
      <w:marBottom w:val="0"/>
      <w:divBdr>
        <w:top w:val="none" w:sz="0" w:space="0" w:color="auto"/>
        <w:left w:val="none" w:sz="0" w:space="0" w:color="auto"/>
        <w:bottom w:val="none" w:sz="0" w:space="0" w:color="auto"/>
        <w:right w:val="none" w:sz="0" w:space="0" w:color="auto"/>
      </w:divBdr>
    </w:div>
    <w:div w:id="1907108110">
      <w:bodyDiv w:val="1"/>
      <w:marLeft w:val="0"/>
      <w:marRight w:val="0"/>
      <w:marTop w:val="0"/>
      <w:marBottom w:val="0"/>
      <w:divBdr>
        <w:top w:val="none" w:sz="0" w:space="0" w:color="auto"/>
        <w:left w:val="none" w:sz="0" w:space="0" w:color="auto"/>
        <w:bottom w:val="none" w:sz="0" w:space="0" w:color="auto"/>
        <w:right w:val="none" w:sz="0" w:space="0" w:color="auto"/>
      </w:divBdr>
    </w:div>
    <w:div w:id="2033458099">
      <w:bodyDiv w:val="1"/>
      <w:marLeft w:val="0"/>
      <w:marRight w:val="0"/>
      <w:marTop w:val="0"/>
      <w:marBottom w:val="0"/>
      <w:divBdr>
        <w:top w:val="none" w:sz="0" w:space="0" w:color="auto"/>
        <w:left w:val="none" w:sz="0" w:space="0" w:color="auto"/>
        <w:bottom w:val="none" w:sz="0" w:space="0" w:color="auto"/>
        <w:right w:val="none" w:sz="0" w:space="0" w:color="auto"/>
      </w:divBdr>
    </w:div>
    <w:div w:id="205345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Luat-Dau-tu-cong-2019-362113.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Dau-tu/Luat-Dau-tu-theo-hinh-thuc-doi-tac-cong-tu-so-64-2020-QH14-374160.aspx" TargetMode="External"/><Relationship Id="rId5" Type="http://schemas.openxmlformats.org/officeDocument/2006/relationships/webSettings" Target="webSettings.xml"/><Relationship Id="rId10" Type="http://schemas.openxmlformats.org/officeDocument/2006/relationships/hyperlink" Target="https://thuvienphapluat.vn/van-ban/Tai-nguyen-Moi-truong/Luat-Dau-khi-2022-505749.aspx" TargetMode="External"/><Relationship Id="rId4" Type="http://schemas.openxmlformats.org/officeDocument/2006/relationships/settings" Target="settings.xml"/><Relationship Id="rId9" Type="http://schemas.openxmlformats.org/officeDocument/2006/relationships/hyperlink" Target="https://thuvienphapluat.vn/van-ban/Dau-tu/Luat-Dau-tu-theo-hinh-thuc-doi-tac-cong-tu-so-64-2020-QH14-374160.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C53FA-D56D-4AD1-A48C-95C566A2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28907</Words>
  <Characters>164775</Characters>
  <Application>Microsoft Office Word</Application>
  <DocSecurity>0</DocSecurity>
  <Lines>1373</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 Vu Thi Quynh (BDN)</dc:creator>
  <cp:lastModifiedBy>Trang Vũ</cp:lastModifiedBy>
  <cp:revision>2</cp:revision>
  <cp:lastPrinted>2025-05-21T08:50:00Z</cp:lastPrinted>
  <dcterms:created xsi:type="dcterms:W3CDTF">2025-07-13T18:15:00Z</dcterms:created>
  <dcterms:modified xsi:type="dcterms:W3CDTF">2025-07-13T18:15:00Z</dcterms:modified>
</cp:coreProperties>
</file>