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1" w:type="dxa"/>
        <w:jc w:val="center"/>
        <w:tblLayout w:type="fixed"/>
        <w:tblLook w:val="0000" w:firstRow="0" w:lastRow="0" w:firstColumn="0" w:lastColumn="0" w:noHBand="0" w:noVBand="0"/>
      </w:tblPr>
      <w:tblGrid>
        <w:gridCol w:w="3681"/>
        <w:gridCol w:w="6720"/>
      </w:tblGrid>
      <w:tr w:rsidR="00C5586F" w:rsidRPr="00066B47" w14:paraId="7E82997D" w14:textId="77777777" w:rsidTr="00C5586F">
        <w:trPr>
          <w:trHeight w:val="698"/>
          <w:jc w:val="center"/>
        </w:trPr>
        <w:tc>
          <w:tcPr>
            <w:tcW w:w="3681" w:type="dxa"/>
            <w:shd w:val="clear" w:color="000000" w:fill="FFFFFF"/>
          </w:tcPr>
          <w:p w14:paraId="6BA713AE" w14:textId="77777777" w:rsidR="00894F68" w:rsidRPr="00066B47" w:rsidRDefault="00C5586F" w:rsidP="00D876B2">
            <w:pPr>
              <w:keepNext/>
              <w:autoSpaceDE w:val="0"/>
              <w:autoSpaceDN w:val="0"/>
              <w:adjustRightInd w:val="0"/>
              <w:spacing w:after="60" w:line="360" w:lineRule="exact"/>
              <w:jc w:val="center"/>
              <w:rPr>
                <w:sz w:val="28"/>
                <w:szCs w:val="28"/>
                <w:lang w:val="en"/>
              </w:rPr>
            </w:pPr>
            <w:r w:rsidRPr="00066B47">
              <w:rPr>
                <w:b/>
                <w:bCs/>
                <w:noProof/>
                <w:sz w:val="28"/>
                <w:szCs w:val="28"/>
              </w:rPr>
              <w:pict w14:anchorId="46EBED0B">
                <v:shapetype id="_x0000_t32" coordsize="21600,21600" o:spt="32" o:oned="t" path="m,l21600,21600e" filled="f">
                  <v:path arrowok="t" fillok="f" o:connecttype="none"/>
                  <o:lock v:ext="edit" shapetype="t"/>
                </v:shapetype>
                <v:shape id="_x0000_s1029" type="#_x0000_t32" style="position:absolute;left:0;text-align:left;margin-left:51.55pt;margin-top:20.8pt;width:57.75pt;height:0;z-index:251656192" o:connectortype="straight"/>
              </w:pict>
            </w:r>
            <w:r w:rsidR="00F24F93" w:rsidRPr="00066B47">
              <w:rPr>
                <w:b/>
                <w:bCs/>
                <w:sz w:val="28"/>
                <w:szCs w:val="28"/>
                <w:lang w:val="en"/>
              </w:rPr>
              <w:softHyphen/>
            </w:r>
            <w:r w:rsidR="00F24F93" w:rsidRPr="00066B47">
              <w:rPr>
                <w:b/>
                <w:bCs/>
                <w:sz w:val="28"/>
                <w:szCs w:val="28"/>
                <w:lang w:val="en"/>
              </w:rPr>
              <w:softHyphen/>
            </w:r>
            <w:r w:rsidR="00894F68" w:rsidRPr="00066B47">
              <w:rPr>
                <w:b/>
                <w:bCs/>
                <w:sz w:val="28"/>
                <w:szCs w:val="28"/>
                <w:lang w:val="en"/>
              </w:rPr>
              <w:t xml:space="preserve">BỘ </w:t>
            </w:r>
            <w:r w:rsidR="000076B0" w:rsidRPr="00066B47">
              <w:rPr>
                <w:b/>
                <w:bCs/>
                <w:sz w:val="28"/>
                <w:szCs w:val="28"/>
                <w:lang w:val="en"/>
              </w:rPr>
              <w:t>XÂY DỰNG</w:t>
            </w:r>
          </w:p>
        </w:tc>
        <w:tc>
          <w:tcPr>
            <w:tcW w:w="6720" w:type="dxa"/>
            <w:shd w:val="clear" w:color="000000" w:fill="FFFFFF"/>
          </w:tcPr>
          <w:p w14:paraId="03AAF818" w14:textId="77777777" w:rsidR="00DB002B" w:rsidRPr="00066B47" w:rsidRDefault="00894F68" w:rsidP="00DB002B">
            <w:pPr>
              <w:keepNext/>
              <w:autoSpaceDE w:val="0"/>
              <w:autoSpaceDN w:val="0"/>
              <w:adjustRightInd w:val="0"/>
              <w:spacing w:line="360" w:lineRule="exact"/>
              <w:jc w:val="center"/>
              <w:rPr>
                <w:b/>
                <w:bCs/>
                <w:sz w:val="28"/>
                <w:szCs w:val="28"/>
                <w:lang w:val="en"/>
              </w:rPr>
            </w:pPr>
            <w:r w:rsidRPr="00066B47">
              <w:rPr>
                <w:b/>
                <w:bCs/>
                <w:sz w:val="28"/>
                <w:szCs w:val="28"/>
                <w:lang w:val="en"/>
              </w:rPr>
              <w:t>CỘNG HOÀ XÃ HỘI CHỦ NGHĨA VIỆT NAM</w:t>
            </w:r>
          </w:p>
          <w:p w14:paraId="50FC6A30" w14:textId="77777777" w:rsidR="00894F68" w:rsidRPr="00066B47" w:rsidRDefault="00894F68" w:rsidP="00C5586F">
            <w:pPr>
              <w:keepNext/>
              <w:autoSpaceDE w:val="0"/>
              <w:autoSpaceDN w:val="0"/>
              <w:adjustRightInd w:val="0"/>
              <w:spacing w:line="360" w:lineRule="exact"/>
              <w:jc w:val="center"/>
              <w:rPr>
                <w:sz w:val="28"/>
                <w:szCs w:val="28"/>
                <w:lang w:val="en"/>
              </w:rPr>
            </w:pPr>
            <w:r w:rsidRPr="00066B47">
              <w:rPr>
                <w:b/>
                <w:bCs/>
                <w:sz w:val="28"/>
                <w:szCs w:val="28"/>
                <w:lang w:val="en"/>
              </w:rPr>
              <w:t>Độc lập - Tự do - Hạnh phúc</w:t>
            </w:r>
          </w:p>
        </w:tc>
      </w:tr>
      <w:tr w:rsidR="00C5586F" w:rsidRPr="00066B47" w14:paraId="0AD3A193" w14:textId="77777777" w:rsidTr="00C5586F">
        <w:trPr>
          <w:trHeight w:val="822"/>
          <w:jc w:val="center"/>
        </w:trPr>
        <w:tc>
          <w:tcPr>
            <w:tcW w:w="3681" w:type="dxa"/>
            <w:shd w:val="clear" w:color="000000" w:fill="FFFFFF"/>
          </w:tcPr>
          <w:p w14:paraId="73473962" w14:textId="77777777" w:rsidR="00C5586F" w:rsidRPr="00066B47" w:rsidRDefault="00C5586F" w:rsidP="00C5586F">
            <w:pPr>
              <w:keepNext/>
              <w:autoSpaceDE w:val="0"/>
              <w:autoSpaceDN w:val="0"/>
              <w:adjustRightInd w:val="0"/>
              <w:spacing w:before="120"/>
              <w:jc w:val="center"/>
              <w:rPr>
                <w:sz w:val="26"/>
                <w:szCs w:val="26"/>
                <w:lang w:val="en"/>
              </w:rPr>
            </w:pPr>
            <w:r w:rsidRPr="00066B47">
              <w:rPr>
                <w:sz w:val="26"/>
                <w:szCs w:val="26"/>
                <w:lang w:val="en"/>
              </w:rPr>
              <w:t xml:space="preserve">Số:  </w:t>
            </w:r>
            <w:r w:rsidR="004530BA">
              <w:rPr>
                <w:sz w:val="26"/>
                <w:szCs w:val="26"/>
                <w:lang w:val="en"/>
              </w:rPr>
              <w:t xml:space="preserve">    </w:t>
            </w:r>
            <w:r w:rsidRPr="00066B47">
              <w:rPr>
                <w:sz w:val="26"/>
                <w:szCs w:val="26"/>
                <w:lang w:val="en"/>
              </w:rPr>
              <w:t xml:space="preserve">   /TTr-BXD</w:t>
            </w:r>
          </w:p>
          <w:p w14:paraId="0E7150E0" w14:textId="77777777" w:rsidR="00C5586F" w:rsidRPr="00066B47" w:rsidRDefault="004530BA" w:rsidP="00C5586F">
            <w:pPr>
              <w:keepNext/>
              <w:autoSpaceDE w:val="0"/>
              <w:autoSpaceDN w:val="0"/>
              <w:adjustRightInd w:val="0"/>
              <w:spacing w:before="120" w:after="60"/>
              <w:jc w:val="center"/>
              <w:rPr>
                <w:noProof/>
                <w:sz w:val="26"/>
                <w:szCs w:val="26"/>
              </w:rPr>
            </w:pPr>
            <w:r>
              <w:rPr>
                <w:noProof/>
                <w:sz w:val="26"/>
                <w:szCs w:val="26"/>
              </w:rPr>
              <w:pict w14:anchorId="63F18BA5">
                <v:rect id="_x0000_s1035" style="position:absolute;left:0;text-align:left;margin-left:5.3pt;margin-top:14.05pt;width:84.2pt;height:24.45pt;z-index:251659264">
                  <v:textbox>
                    <w:txbxContent>
                      <w:p w14:paraId="7604EDA8" w14:textId="77777777" w:rsidR="00DD528D" w:rsidRPr="004530BA" w:rsidRDefault="00DD528D" w:rsidP="004530BA">
                        <w:pPr>
                          <w:jc w:val="center"/>
                          <w:rPr>
                            <w:b/>
                            <w:sz w:val="26"/>
                            <w:szCs w:val="26"/>
                          </w:rPr>
                        </w:pPr>
                        <w:r w:rsidRPr="004530BA">
                          <w:rPr>
                            <w:b/>
                            <w:sz w:val="26"/>
                            <w:szCs w:val="26"/>
                          </w:rPr>
                          <w:t>Dự thảo</w:t>
                        </w:r>
                      </w:p>
                    </w:txbxContent>
                  </v:textbox>
                </v:rect>
              </w:pict>
            </w:r>
          </w:p>
        </w:tc>
        <w:tc>
          <w:tcPr>
            <w:tcW w:w="6720" w:type="dxa"/>
            <w:shd w:val="clear" w:color="000000" w:fill="FFFFFF"/>
          </w:tcPr>
          <w:p w14:paraId="2C3866FC" w14:textId="77777777" w:rsidR="00C5586F" w:rsidRPr="00066B47" w:rsidRDefault="00DB05B5" w:rsidP="004530BA">
            <w:pPr>
              <w:keepNext/>
              <w:autoSpaceDE w:val="0"/>
              <w:autoSpaceDN w:val="0"/>
              <w:adjustRightInd w:val="0"/>
              <w:spacing w:before="120"/>
              <w:jc w:val="center"/>
              <w:rPr>
                <w:b/>
                <w:bCs/>
                <w:sz w:val="26"/>
                <w:szCs w:val="26"/>
                <w:lang w:val="en"/>
              </w:rPr>
            </w:pPr>
            <w:r w:rsidRPr="00066B47">
              <w:rPr>
                <w:i/>
                <w:iCs/>
                <w:noProof/>
                <w:sz w:val="26"/>
                <w:szCs w:val="26"/>
              </w:rPr>
              <w:pict w14:anchorId="4487322D">
                <v:shape id="_x0000_s1034" type="#_x0000_t32" style="position:absolute;left:0;text-align:left;margin-left:89.2pt;margin-top:3.45pt;width:140.75pt;height:0;z-index:251658240;mso-position-horizontal-relative:text;mso-position-vertical-relative:text" o:connectortype="straight"/>
              </w:pict>
            </w:r>
            <w:r w:rsidR="00C5586F" w:rsidRPr="00066B47">
              <w:rPr>
                <w:i/>
                <w:iCs/>
                <w:sz w:val="26"/>
                <w:szCs w:val="26"/>
                <w:lang w:val="en"/>
              </w:rPr>
              <w:t xml:space="preserve">Hà Nội, ngày </w:t>
            </w:r>
            <w:r w:rsidR="004530BA">
              <w:rPr>
                <w:i/>
                <w:iCs/>
                <w:sz w:val="26"/>
                <w:szCs w:val="26"/>
                <w:lang w:val="vi-VN"/>
              </w:rPr>
              <w:t xml:space="preserve"> </w:t>
            </w:r>
            <w:r w:rsidR="004530BA">
              <w:rPr>
                <w:i/>
                <w:iCs/>
                <w:sz w:val="26"/>
                <w:szCs w:val="26"/>
              </w:rPr>
              <w:t xml:space="preserve">   </w:t>
            </w:r>
            <w:r w:rsidR="00C5586F" w:rsidRPr="00066B47">
              <w:rPr>
                <w:i/>
                <w:iCs/>
                <w:sz w:val="26"/>
                <w:szCs w:val="26"/>
                <w:lang w:val="en"/>
              </w:rPr>
              <w:t xml:space="preserve">   tháng       năm 202</w:t>
            </w:r>
            <w:r w:rsidR="00145F87" w:rsidRPr="00066B47">
              <w:rPr>
                <w:i/>
                <w:iCs/>
                <w:sz w:val="26"/>
                <w:szCs w:val="26"/>
                <w:lang w:val="en"/>
              </w:rPr>
              <w:t>5</w:t>
            </w:r>
          </w:p>
        </w:tc>
      </w:tr>
    </w:tbl>
    <w:p w14:paraId="73EA3793" w14:textId="77777777" w:rsidR="00894F68" w:rsidRPr="00066B47" w:rsidRDefault="00894F68" w:rsidP="00DB002B">
      <w:pPr>
        <w:autoSpaceDE w:val="0"/>
        <w:autoSpaceDN w:val="0"/>
        <w:adjustRightInd w:val="0"/>
        <w:spacing w:before="180" w:line="360" w:lineRule="exact"/>
        <w:jc w:val="center"/>
        <w:rPr>
          <w:b/>
          <w:bCs/>
          <w:sz w:val="28"/>
          <w:szCs w:val="28"/>
          <w:lang w:val="en"/>
        </w:rPr>
      </w:pPr>
      <w:r w:rsidRPr="00066B47">
        <w:rPr>
          <w:b/>
          <w:bCs/>
          <w:sz w:val="28"/>
          <w:szCs w:val="28"/>
          <w:lang w:val="en"/>
        </w:rPr>
        <w:t>TỜ TRÌNH</w:t>
      </w:r>
    </w:p>
    <w:p w14:paraId="7B6304ED" w14:textId="77777777" w:rsidR="005D6867" w:rsidRPr="00066B47" w:rsidRDefault="004B3ABD" w:rsidP="009F0A8A">
      <w:pPr>
        <w:autoSpaceDE w:val="0"/>
        <w:autoSpaceDN w:val="0"/>
        <w:adjustRightInd w:val="0"/>
        <w:spacing w:line="360" w:lineRule="exact"/>
        <w:jc w:val="center"/>
        <w:rPr>
          <w:b/>
          <w:bCs/>
          <w:sz w:val="28"/>
          <w:szCs w:val="28"/>
          <w:lang w:val="en"/>
        </w:rPr>
      </w:pPr>
      <w:r w:rsidRPr="00066B47">
        <w:rPr>
          <w:b/>
          <w:bCs/>
          <w:sz w:val="28"/>
          <w:szCs w:val="28"/>
          <w:lang w:val="en"/>
        </w:rPr>
        <w:t xml:space="preserve">Về </w:t>
      </w:r>
      <w:r w:rsidR="00A0172D">
        <w:rPr>
          <w:b/>
          <w:bCs/>
          <w:sz w:val="28"/>
          <w:szCs w:val="28"/>
          <w:lang w:val="en"/>
        </w:rPr>
        <w:t>ban hành</w:t>
      </w:r>
      <w:r w:rsidR="00522859" w:rsidRPr="00066B47">
        <w:rPr>
          <w:b/>
          <w:bCs/>
          <w:sz w:val="28"/>
          <w:szCs w:val="28"/>
          <w:lang w:val="en"/>
        </w:rPr>
        <w:t xml:space="preserve"> </w:t>
      </w:r>
      <w:r w:rsidR="002A5171" w:rsidRPr="00066B47">
        <w:rPr>
          <w:b/>
          <w:bCs/>
          <w:sz w:val="28"/>
          <w:szCs w:val="28"/>
          <w:lang w:val="en"/>
        </w:rPr>
        <w:t xml:space="preserve">Nghị </w:t>
      </w:r>
      <w:r w:rsidR="005918B8" w:rsidRPr="00066B47">
        <w:rPr>
          <w:b/>
          <w:bCs/>
          <w:sz w:val="28"/>
          <w:szCs w:val="28"/>
          <w:lang w:val="en"/>
        </w:rPr>
        <w:t xml:space="preserve">định quy định </w:t>
      </w:r>
      <w:r w:rsidR="004530BA">
        <w:rPr>
          <w:b/>
          <w:bCs/>
          <w:sz w:val="28"/>
          <w:szCs w:val="28"/>
          <w:lang w:val="en"/>
        </w:rPr>
        <w:t>về quỹ nhà ở quốc gia</w:t>
      </w:r>
    </w:p>
    <w:p w14:paraId="20C0E220" w14:textId="77777777" w:rsidR="00DB002B" w:rsidRPr="00066B47" w:rsidRDefault="009F0A8A" w:rsidP="00DB002B">
      <w:pPr>
        <w:autoSpaceDE w:val="0"/>
        <w:autoSpaceDN w:val="0"/>
        <w:adjustRightInd w:val="0"/>
        <w:spacing w:line="360" w:lineRule="exact"/>
        <w:jc w:val="center"/>
        <w:rPr>
          <w:sz w:val="28"/>
          <w:szCs w:val="28"/>
          <w:lang w:val="en"/>
        </w:rPr>
      </w:pPr>
      <w:r w:rsidRPr="00066B47">
        <w:rPr>
          <w:noProof/>
          <w:sz w:val="28"/>
          <w:szCs w:val="28"/>
        </w:rPr>
        <w:pict w14:anchorId="119CBE25">
          <v:shape id="_x0000_s1032" type="#_x0000_t32" style="position:absolute;left:0;text-align:left;margin-left:198.55pt;margin-top:2.9pt;width:1in;height:0;z-index:251657216" o:connectortype="straight"/>
        </w:pict>
      </w:r>
    </w:p>
    <w:p w14:paraId="22AF9A01" w14:textId="77777777" w:rsidR="00894F68" w:rsidRPr="00066B47" w:rsidRDefault="00894F68" w:rsidP="00264638">
      <w:pPr>
        <w:autoSpaceDE w:val="0"/>
        <w:autoSpaceDN w:val="0"/>
        <w:adjustRightInd w:val="0"/>
        <w:spacing w:before="240" w:after="240" w:line="350" w:lineRule="exact"/>
        <w:jc w:val="center"/>
        <w:rPr>
          <w:sz w:val="28"/>
          <w:szCs w:val="28"/>
          <w:lang w:val="en"/>
        </w:rPr>
      </w:pPr>
      <w:r w:rsidRPr="00066B47">
        <w:rPr>
          <w:sz w:val="28"/>
          <w:szCs w:val="28"/>
          <w:lang w:val="en"/>
        </w:rPr>
        <w:t>Kính gửi: Chính phủ</w:t>
      </w:r>
    </w:p>
    <w:p w14:paraId="45B3CA91" w14:textId="77777777" w:rsidR="00264638" w:rsidRDefault="00264638" w:rsidP="006423A3">
      <w:pPr>
        <w:widowControl w:val="0"/>
        <w:tabs>
          <w:tab w:val="left" w:pos="2780"/>
          <w:tab w:val="center" w:pos="4631"/>
        </w:tabs>
        <w:spacing w:before="120" w:after="120" w:line="350" w:lineRule="exact"/>
        <w:ind w:firstLine="720"/>
        <w:jc w:val="both"/>
        <w:rPr>
          <w:iCs/>
          <w:sz w:val="28"/>
          <w:szCs w:val="28"/>
          <w:lang w:val="vi-VN"/>
        </w:rPr>
      </w:pPr>
    </w:p>
    <w:p w14:paraId="1D6EEAFA" w14:textId="77777777" w:rsidR="00264638" w:rsidRPr="00202964" w:rsidRDefault="00264638" w:rsidP="00264638">
      <w:pPr>
        <w:widowControl w:val="0"/>
        <w:tabs>
          <w:tab w:val="left" w:pos="2780"/>
          <w:tab w:val="center" w:pos="4631"/>
        </w:tabs>
        <w:spacing w:line="350" w:lineRule="exact"/>
        <w:ind w:firstLine="720"/>
        <w:jc w:val="both"/>
        <w:rPr>
          <w:iCs/>
          <w:sz w:val="28"/>
          <w:szCs w:val="28"/>
        </w:rPr>
      </w:pPr>
      <w:r w:rsidRPr="00202964">
        <w:rPr>
          <w:iCs/>
          <w:sz w:val="28"/>
          <w:szCs w:val="28"/>
        </w:rPr>
        <w:t>N</w:t>
      </w:r>
      <w:r w:rsidRPr="00202964">
        <w:rPr>
          <w:iCs/>
          <w:sz w:val="28"/>
          <w:szCs w:val="28"/>
          <w:lang w:val="vi-VN"/>
        </w:rPr>
        <w:t>gày 23/6/2025</w:t>
      </w:r>
      <w:r w:rsidRPr="00202964">
        <w:rPr>
          <w:iCs/>
          <w:sz w:val="28"/>
          <w:szCs w:val="28"/>
        </w:rPr>
        <w:t xml:space="preserve">, </w:t>
      </w:r>
      <w:r w:rsidRPr="00202964">
        <w:rPr>
          <w:iCs/>
          <w:sz w:val="28"/>
          <w:szCs w:val="28"/>
          <w:lang w:val="vi-VN"/>
        </w:rPr>
        <w:t xml:space="preserve">Bộ Xây dựng </w:t>
      </w:r>
      <w:r w:rsidRPr="00202964">
        <w:rPr>
          <w:iCs/>
          <w:sz w:val="28"/>
          <w:szCs w:val="28"/>
        </w:rPr>
        <w:t>có</w:t>
      </w:r>
      <w:r w:rsidRPr="00202964">
        <w:rPr>
          <w:iCs/>
          <w:sz w:val="28"/>
          <w:szCs w:val="28"/>
          <w:lang w:val="vi-VN"/>
        </w:rPr>
        <w:t xml:space="preserve"> Tờ trình số 58/TTr-BXD trình Chính phủ Nghị định </w:t>
      </w:r>
      <w:r w:rsidR="00870194" w:rsidRPr="00202964">
        <w:rPr>
          <w:iCs/>
          <w:sz w:val="28"/>
          <w:szCs w:val="28"/>
        </w:rPr>
        <w:t>q</w:t>
      </w:r>
      <w:r w:rsidRPr="00202964">
        <w:rPr>
          <w:iCs/>
          <w:sz w:val="28"/>
          <w:szCs w:val="28"/>
          <w:lang w:val="vi-VN"/>
        </w:rPr>
        <w:t>uy định chi tiết một số điều và biện pháp thi hành Nghị quyết số 201/2025/QH15 trong đó có quy định nội dung về “Quỹ nhà ở quốc gia”</w:t>
      </w:r>
      <w:r w:rsidRPr="00202964">
        <w:rPr>
          <w:iCs/>
          <w:sz w:val="28"/>
          <w:szCs w:val="28"/>
        </w:rPr>
        <w:t xml:space="preserve">. </w:t>
      </w:r>
      <w:r w:rsidRPr="00202964">
        <w:rPr>
          <w:iCs/>
          <w:sz w:val="28"/>
          <w:szCs w:val="28"/>
          <w:lang w:val="vi-VN"/>
        </w:rPr>
        <w:t>Tuy nhiên, tại cuộc họp với các bộ, ngành có liên quan ngày 30/6/2025</w:t>
      </w:r>
      <w:r w:rsidR="005E491D" w:rsidRPr="00202964">
        <w:rPr>
          <w:rStyle w:val="FootnoteReference"/>
          <w:iCs/>
          <w:sz w:val="28"/>
          <w:szCs w:val="28"/>
          <w:lang w:val="vi-VN"/>
        </w:rPr>
        <w:footnoteReference w:id="1"/>
      </w:r>
      <w:r w:rsidR="005E491D" w:rsidRPr="00202964">
        <w:rPr>
          <w:iCs/>
          <w:sz w:val="28"/>
          <w:szCs w:val="28"/>
        </w:rPr>
        <w:t xml:space="preserve"> và ý kiến Thành viên Chính phủ của</w:t>
      </w:r>
      <w:r w:rsidRPr="00202964">
        <w:rPr>
          <w:iCs/>
          <w:sz w:val="28"/>
          <w:szCs w:val="28"/>
          <w:lang w:val="vi-VN"/>
        </w:rPr>
        <w:t xml:space="preserve"> Phó Thủ tướng Chính phủ Trần Hồng Hà đã chỉ đạo tách nội dung quy định về quỹ nhà ở quốc gia thành 01 Nghị định riêng theo Nghị quyết số 155/NQ-CP ngày 01/6/2025 của Chính phủ ban hành Kế hoạch của Chính phủ triển khai Nghị quyết số 201/2025/QH15 ngày 29/5/2025 của Quốc hội thí điểm về một số cơ chế, chính sách đặc thù phát triển nhà ở xã hội, trình Thủ tướng Chính phủ ký ban hành.</w:t>
      </w:r>
      <w:r w:rsidR="005E491D" w:rsidRPr="00202964">
        <w:rPr>
          <w:iCs/>
          <w:sz w:val="28"/>
          <w:szCs w:val="28"/>
        </w:rPr>
        <w:t xml:space="preserve"> </w:t>
      </w:r>
    </w:p>
    <w:p w14:paraId="43394B8B" w14:textId="77777777" w:rsidR="0075415E" w:rsidRPr="00264638" w:rsidRDefault="0075415E" w:rsidP="0075415E">
      <w:pPr>
        <w:spacing w:before="120" w:after="120" w:line="352" w:lineRule="exact"/>
        <w:ind w:firstLine="709"/>
        <w:jc w:val="both"/>
        <w:rPr>
          <w:sz w:val="28"/>
          <w:szCs w:val="28"/>
        </w:rPr>
      </w:pPr>
      <w:r w:rsidRPr="00202964">
        <w:rPr>
          <w:sz w:val="28"/>
          <w:szCs w:val="28"/>
        </w:rPr>
        <w:t>Ngày 14/7/2025, Thủ tướng Chính phủ ban h</w:t>
      </w:r>
      <w:r w:rsidRPr="005E491D">
        <w:rPr>
          <w:sz w:val="28"/>
          <w:szCs w:val="28"/>
        </w:rPr>
        <w:t>ành Quyết định số 1526/QĐ-TTg ban hành Danh mục và phân công cơ quan chủ trì soạn thảo văn bản quy định chi tiết thi hành các luật, nghị quyết được Quốc hội khóa XV thông qua tại Kỳ họp thứ 9, theo đó Thủ tướng Chính phủ giao Bộ Xây dựng chủ trì, phối hợp với Bộ Tài chính xây dựng Nghị định về quỹ nhà ở quốc gia theo trình tự, thủ tục rút gọn trình trước ngày 15/8/2025.</w:t>
      </w:r>
    </w:p>
    <w:p w14:paraId="0813DB5B" w14:textId="77777777" w:rsidR="00C45FDE" w:rsidRPr="00066B47" w:rsidRDefault="00826866" w:rsidP="006423A3">
      <w:pPr>
        <w:widowControl w:val="0"/>
        <w:tabs>
          <w:tab w:val="left" w:pos="2780"/>
          <w:tab w:val="center" w:pos="4631"/>
        </w:tabs>
        <w:spacing w:before="120" w:after="120" w:line="350" w:lineRule="exact"/>
        <w:ind w:firstLine="720"/>
        <w:jc w:val="both"/>
        <w:rPr>
          <w:iCs/>
          <w:sz w:val="28"/>
          <w:szCs w:val="28"/>
        </w:rPr>
      </w:pPr>
      <w:r w:rsidRPr="00066B47">
        <w:rPr>
          <w:iCs/>
          <w:sz w:val="28"/>
          <w:szCs w:val="28"/>
          <w:lang w:val="vi-VN"/>
        </w:rPr>
        <w:t xml:space="preserve">Thực hiện </w:t>
      </w:r>
      <w:r w:rsidR="003A7E37" w:rsidRPr="00066B47">
        <w:rPr>
          <w:iCs/>
          <w:sz w:val="28"/>
          <w:szCs w:val="28"/>
        </w:rPr>
        <w:t xml:space="preserve">quy định của </w:t>
      </w:r>
      <w:r w:rsidRPr="00066B47">
        <w:rPr>
          <w:iCs/>
          <w:sz w:val="28"/>
          <w:szCs w:val="28"/>
          <w:lang w:val="vi-VN"/>
        </w:rPr>
        <w:t>Luật Ban hành văn bản quy phạm pháp luật</w:t>
      </w:r>
      <w:r w:rsidR="003A7E37" w:rsidRPr="00066B47">
        <w:rPr>
          <w:iCs/>
          <w:sz w:val="28"/>
          <w:szCs w:val="28"/>
        </w:rPr>
        <w:t xml:space="preserve"> năm</w:t>
      </w:r>
      <w:r w:rsidR="009D0B7B" w:rsidRPr="00066B47">
        <w:rPr>
          <w:iCs/>
          <w:sz w:val="28"/>
          <w:szCs w:val="28"/>
        </w:rPr>
        <w:t xml:space="preserve"> 2025</w:t>
      </w:r>
      <w:r w:rsidR="00D2393B" w:rsidRPr="0075415E">
        <w:rPr>
          <w:iCs/>
          <w:sz w:val="28"/>
          <w:szCs w:val="28"/>
        </w:rPr>
        <w:t>,</w:t>
      </w:r>
      <w:r w:rsidR="00C5586F" w:rsidRPr="0075415E">
        <w:rPr>
          <w:iCs/>
          <w:sz w:val="28"/>
          <w:szCs w:val="28"/>
        </w:rPr>
        <w:t xml:space="preserve"> B</w:t>
      </w:r>
      <w:r w:rsidR="00C5586F" w:rsidRPr="00066B47">
        <w:rPr>
          <w:iCs/>
          <w:sz w:val="28"/>
          <w:szCs w:val="28"/>
        </w:rPr>
        <w:t xml:space="preserve">ộ Xây dựng đã chủ trì, phối hợp với </w:t>
      </w:r>
      <w:r w:rsidR="00493D59">
        <w:rPr>
          <w:iCs/>
          <w:sz w:val="28"/>
          <w:szCs w:val="28"/>
        </w:rPr>
        <w:t xml:space="preserve">Bộ Tài chính và </w:t>
      </w:r>
      <w:r w:rsidR="00C5586F" w:rsidRPr="00066B47">
        <w:rPr>
          <w:iCs/>
          <w:sz w:val="28"/>
          <w:szCs w:val="28"/>
        </w:rPr>
        <w:t xml:space="preserve">các Bộ, ngành, cơ quan có liên quan xây dựng dự thảo </w:t>
      </w:r>
      <w:r w:rsidR="005918B8" w:rsidRPr="00066B47">
        <w:rPr>
          <w:iCs/>
          <w:sz w:val="28"/>
          <w:szCs w:val="28"/>
        </w:rPr>
        <w:t>Nghị định của Chính phủ quy</w:t>
      </w:r>
      <w:r w:rsidR="0094141C" w:rsidRPr="00066B47">
        <w:rPr>
          <w:iCs/>
          <w:sz w:val="28"/>
          <w:szCs w:val="28"/>
          <w:lang w:val="vi-VN"/>
        </w:rPr>
        <w:t xml:space="preserve"> </w:t>
      </w:r>
      <w:r w:rsidR="005918B8" w:rsidRPr="00066B47">
        <w:rPr>
          <w:iCs/>
          <w:sz w:val="28"/>
          <w:szCs w:val="28"/>
        </w:rPr>
        <w:t xml:space="preserve">định </w:t>
      </w:r>
      <w:r w:rsidR="004530BA">
        <w:rPr>
          <w:iCs/>
          <w:sz w:val="28"/>
          <w:szCs w:val="28"/>
        </w:rPr>
        <w:t xml:space="preserve">về quỹ nhà ở quốc gia </w:t>
      </w:r>
      <w:r w:rsidR="00C45FDE" w:rsidRPr="00066B47">
        <w:rPr>
          <w:iCs/>
          <w:spacing w:val="-2"/>
          <w:sz w:val="28"/>
          <w:szCs w:val="28"/>
        </w:rPr>
        <w:t xml:space="preserve">(sau đây gọi là </w:t>
      </w:r>
      <w:r w:rsidR="00B23CE8" w:rsidRPr="00066B47">
        <w:rPr>
          <w:iCs/>
          <w:spacing w:val="-2"/>
          <w:sz w:val="28"/>
          <w:szCs w:val="28"/>
        </w:rPr>
        <w:t xml:space="preserve">dự thảo </w:t>
      </w:r>
      <w:r w:rsidR="00B42C56" w:rsidRPr="00066B47">
        <w:rPr>
          <w:iCs/>
          <w:spacing w:val="-2"/>
          <w:sz w:val="28"/>
          <w:szCs w:val="28"/>
        </w:rPr>
        <w:t>Nghị</w:t>
      </w:r>
      <w:r w:rsidR="005918B8" w:rsidRPr="00066B47">
        <w:rPr>
          <w:iCs/>
          <w:spacing w:val="-2"/>
          <w:sz w:val="28"/>
          <w:szCs w:val="28"/>
        </w:rPr>
        <w:t xml:space="preserve"> định</w:t>
      </w:r>
      <w:r w:rsidR="00C45FDE" w:rsidRPr="00066B47">
        <w:rPr>
          <w:iCs/>
          <w:spacing w:val="-2"/>
          <w:sz w:val="28"/>
          <w:szCs w:val="28"/>
        </w:rPr>
        <w:t>).</w:t>
      </w:r>
    </w:p>
    <w:p w14:paraId="7CD2ECF3" w14:textId="77777777" w:rsidR="00C5586F" w:rsidRPr="00066B47" w:rsidRDefault="00C5586F" w:rsidP="006423A3">
      <w:pPr>
        <w:widowControl w:val="0"/>
        <w:tabs>
          <w:tab w:val="left" w:pos="2780"/>
          <w:tab w:val="center" w:pos="4631"/>
        </w:tabs>
        <w:spacing w:before="120" w:after="120" w:line="350" w:lineRule="exact"/>
        <w:ind w:firstLine="720"/>
        <w:jc w:val="both"/>
        <w:rPr>
          <w:iCs/>
          <w:sz w:val="28"/>
          <w:szCs w:val="28"/>
          <w:lang w:val="vi-VN"/>
        </w:rPr>
      </w:pPr>
      <w:r w:rsidRPr="00066B47">
        <w:rPr>
          <w:iCs/>
          <w:sz w:val="28"/>
          <w:szCs w:val="28"/>
        </w:rPr>
        <w:t xml:space="preserve">Bộ Xây dựng kính trình Chính phủ dự thảo Nghị </w:t>
      </w:r>
      <w:r w:rsidR="005918B8" w:rsidRPr="00066B47">
        <w:rPr>
          <w:iCs/>
          <w:sz w:val="28"/>
          <w:szCs w:val="28"/>
        </w:rPr>
        <w:t xml:space="preserve">định </w:t>
      </w:r>
      <w:r w:rsidRPr="00066B47">
        <w:rPr>
          <w:iCs/>
          <w:sz w:val="28"/>
          <w:szCs w:val="28"/>
        </w:rPr>
        <w:t>với những nội dung chủ yếu sau đây:</w:t>
      </w:r>
    </w:p>
    <w:p w14:paraId="42D91DA3" w14:textId="77777777" w:rsidR="00076B47" w:rsidRPr="00066B47" w:rsidRDefault="00076B47" w:rsidP="006423A3">
      <w:pPr>
        <w:autoSpaceDE w:val="0"/>
        <w:autoSpaceDN w:val="0"/>
        <w:adjustRightInd w:val="0"/>
        <w:spacing w:before="120" w:after="120" w:line="350" w:lineRule="exact"/>
        <w:ind w:firstLine="720"/>
        <w:jc w:val="both"/>
        <w:rPr>
          <w:b/>
          <w:bCs/>
          <w:sz w:val="27"/>
          <w:szCs w:val="27"/>
          <w:lang w:val="vi-VN"/>
        </w:rPr>
      </w:pPr>
      <w:r w:rsidRPr="00066B47">
        <w:rPr>
          <w:b/>
          <w:bCs/>
          <w:sz w:val="27"/>
          <w:szCs w:val="27"/>
          <w:lang w:val="vi-VN"/>
        </w:rPr>
        <w:t>I. SỰ CẦN THIẾT BAN HÀNH</w:t>
      </w:r>
      <w:r w:rsidR="00AE1558" w:rsidRPr="00066B47">
        <w:rPr>
          <w:b/>
          <w:bCs/>
          <w:sz w:val="27"/>
          <w:szCs w:val="27"/>
          <w:lang w:val="vi-VN"/>
        </w:rPr>
        <w:t xml:space="preserve"> </w:t>
      </w:r>
      <w:r w:rsidR="00840B43" w:rsidRPr="00066B47">
        <w:rPr>
          <w:b/>
          <w:bCs/>
          <w:sz w:val="27"/>
          <w:szCs w:val="27"/>
          <w:lang w:val="vi-VN"/>
        </w:rPr>
        <w:t xml:space="preserve">NGHỊ </w:t>
      </w:r>
      <w:r w:rsidR="005918B8" w:rsidRPr="00066B47">
        <w:rPr>
          <w:b/>
          <w:bCs/>
          <w:sz w:val="27"/>
          <w:szCs w:val="27"/>
        </w:rPr>
        <w:t>ĐỊNH</w:t>
      </w:r>
      <w:r w:rsidR="00840B43" w:rsidRPr="00066B47">
        <w:rPr>
          <w:b/>
          <w:bCs/>
          <w:sz w:val="27"/>
          <w:szCs w:val="27"/>
          <w:lang w:val="vi-VN"/>
        </w:rPr>
        <w:t xml:space="preserve"> </w:t>
      </w:r>
    </w:p>
    <w:p w14:paraId="1E52DDB1" w14:textId="77777777" w:rsidR="00076B47" w:rsidRPr="00066B47" w:rsidRDefault="00076B47" w:rsidP="006423A3">
      <w:pPr>
        <w:autoSpaceDE w:val="0"/>
        <w:autoSpaceDN w:val="0"/>
        <w:adjustRightInd w:val="0"/>
        <w:spacing w:before="120" w:after="120" w:line="350" w:lineRule="exact"/>
        <w:ind w:firstLine="720"/>
        <w:jc w:val="both"/>
        <w:rPr>
          <w:b/>
          <w:sz w:val="28"/>
          <w:szCs w:val="28"/>
          <w:lang w:val="vi-VN"/>
        </w:rPr>
      </w:pPr>
      <w:r w:rsidRPr="00066B47">
        <w:rPr>
          <w:b/>
          <w:sz w:val="28"/>
          <w:szCs w:val="28"/>
          <w:lang w:val="vi-VN"/>
        </w:rPr>
        <w:t>1. Cơ sở chính trị</w:t>
      </w:r>
    </w:p>
    <w:p w14:paraId="6C0FA338" w14:textId="77777777" w:rsidR="00F75DF3" w:rsidRPr="00066B47" w:rsidRDefault="00F75DF3" w:rsidP="006423A3">
      <w:pPr>
        <w:spacing w:before="120" w:after="120" w:line="350" w:lineRule="exact"/>
        <w:ind w:firstLine="720"/>
        <w:jc w:val="both"/>
        <w:rPr>
          <w:sz w:val="28"/>
          <w:szCs w:val="28"/>
          <w:lang w:val="vi-VN"/>
        </w:rPr>
      </w:pPr>
      <w:r w:rsidRPr="00066B47">
        <w:rPr>
          <w:sz w:val="28"/>
          <w:szCs w:val="28"/>
          <w:lang w:val="zu-ZA"/>
        </w:rPr>
        <w:t xml:space="preserve">(1) </w:t>
      </w:r>
      <w:r w:rsidRPr="00066B47">
        <w:rPr>
          <w:sz w:val="28"/>
          <w:szCs w:val="28"/>
          <w:lang w:val="vi-VN"/>
        </w:rPr>
        <w:t xml:space="preserve">Hiến pháp năm 2013 nước Cộng hòa xã hội chủ nghĩa Việt Nam đã được Quốc hội thông qua tại kỳ họp thứ 6 khóa XIII đã hiến định: </w:t>
      </w:r>
      <w:r w:rsidRPr="00066B47">
        <w:rPr>
          <w:i/>
          <w:iCs/>
          <w:sz w:val="28"/>
          <w:szCs w:val="28"/>
          <w:lang w:val="vi-VN"/>
        </w:rPr>
        <w:t xml:space="preserve">“Nhà nước có </w:t>
      </w:r>
      <w:r w:rsidRPr="00066B47">
        <w:rPr>
          <w:i/>
          <w:iCs/>
          <w:sz w:val="28"/>
          <w:szCs w:val="28"/>
          <w:lang w:val="vi-VN"/>
        </w:rPr>
        <w:lastRenderedPageBreak/>
        <w:t>chính sách phát triển nhà ở, tạo điều kiện để mọi người có chỗ ở”</w:t>
      </w:r>
      <w:r w:rsidRPr="00066B47">
        <w:rPr>
          <w:sz w:val="28"/>
          <w:szCs w:val="28"/>
          <w:lang w:val="vi-VN"/>
        </w:rPr>
        <w:t xml:space="preserve"> (khoản 3 Điều 59). </w:t>
      </w:r>
    </w:p>
    <w:p w14:paraId="2EF585F8" w14:textId="77777777" w:rsidR="000D5823" w:rsidRPr="00066B47" w:rsidRDefault="00840B43" w:rsidP="000168D5">
      <w:pPr>
        <w:spacing w:before="120" w:after="120" w:line="350" w:lineRule="exact"/>
        <w:ind w:firstLine="720"/>
        <w:jc w:val="both"/>
        <w:rPr>
          <w:bCs/>
          <w:i/>
          <w:sz w:val="28"/>
          <w:szCs w:val="28"/>
          <w:lang w:val="zu-ZA"/>
        </w:rPr>
      </w:pPr>
      <w:r w:rsidRPr="00066B47">
        <w:rPr>
          <w:sz w:val="28"/>
          <w:szCs w:val="28"/>
          <w:lang w:val="vi-VN"/>
        </w:rPr>
        <w:t>(</w:t>
      </w:r>
      <w:r w:rsidR="00F75DF3" w:rsidRPr="00066B47">
        <w:rPr>
          <w:sz w:val="28"/>
          <w:szCs w:val="28"/>
        </w:rPr>
        <w:t>2</w:t>
      </w:r>
      <w:r w:rsidRPr="00066B47">
        <w:rPr>
          <w:sz w:val="28"/>
          <w:szCs w:val="28"/>
          <w:lang w:val="vi-VN"/>
        </w:rPr>
        <w:t>)</w:t>
      </w:r>
      <w:r w:rsidR="000D5823" w:rsidRPr="00066B47">
        <w:rPr>
          <w:iCs/>
          <w:sz w:val="28"/>
          <w:szCs w:val="28"/>
          <w:lang w:val="vi-VN"/>
        </w:rPr>
        <w:t xml:space="preserve"> </w:t>
      </w:r>
      <w:r w:rsidR="000D5823" w:rsidRPr="00066B47">
        <w:rPr>
          <w:bCs/>
          <w:sz w:val="28"/>
          <w:szCs w:val="28"/>
          <w:lang w:val="zu-ZA"/>
        </w:rPr>
        <w:t>Nghị quyết số 27-NQ/TW ngày 09/11/2022 Hội nghị lần thứ sáu Ban Chấp hành Trung ương Đảng khóa XIII về tiếp tục xây dựng và hoàn thiện nhà nước pháp quyền xã hội chủ nghĩa Việt Nam trong giai đoạn mới đã yêu cầu: “</w:t>
      </w:r>
      <w:r w:rsidR="000D5823" w:rsidRPr="00066B47">
        <w:rPr>
          <w:bCs/>
          <w:i/>
          <w:sz w:val="28"/>
          <w:szCs w:val="28"/>
          <w:lang w:val="zu-ZA"/>
        </w:rPr>
        <w:t>Bảo đảm tổng thể, đồng bộ, liên thông giữa đổi mới lập pháp, cải cách hành chính, cải cách tư pháp; kết hợp hài hòa giữa kế thừa, ổn định với đổi mới, phát triển; tiến hành khẩn trương, nghiêm minh, nhất quá,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p>
    <w:p w14:paraId="1C2140DB" w14:textId="77777777" w:rsidR="00840B43" w:rsidRPr="00066B47" w:rsidRDefault="00840B43" w:rsidP="006423A3">
      <w:pPr>
        <w:spacing w:before="120" w:after="120" w:line="350" w:lineRule="exact"/>
        <w:ind w:firstLine="720"/>
        <w:jc w:val="both"/>
        <w:rPr>
          <w:sz w:val="28"/>
          <w:szCs w:val="28"/>
          <w:lang w:val="zu-ZA"/>
        </w:rPr>
      </w:pPr>
      <w:r w:rsidRPr="00066B47">
        <w:rPr>
          <w:sz w:val="28"/>
          <w:szCs w:val="28"/>
          <w:lang w:val="zu-ZA"/>
        </w:rPr>
        <w:t>(</w:t>
      </w:r>
      <w:r w:rsidR="000168D5">
        <w:rPr>
          <w:sz w:val="28"/>
          <w:szCs w:val="28"/>
          <w:lang w:val="zu-ZA"/>
        </w:rPr>
        <w:t>3</w:t>
      </w:r>
      <w:r w:rsidRPr="00066B47">
        <w:rPr>
          <w:sz w:val="28"/>
          <w:szCs w:val="28"/>
          <w:lang w:val="zu-ZA"/>
        </w:rPr>
        <w:t xml:space="preserve">) Chiến lược phát triển kinh tế - xã hội 10 năm 2021-2030 và Kế hoạch phát triển kinh tế - xã hội 5 năm 2021- 2025 có nêu: </w:t>
      </w:r>
      <w:r w:rsidRPr="00066B47">
        <w:rPr>
          <w:i/>
          <w:iCs/>
          <w:sz w:val="28"/>
          <w:szCs w:val="28"/>
          <w:lang w:val="zu-ZA"/>
        </w:rPr>
        <w:t>“Giải quyết cơ bản yêu cầu về nhà ở cho cư dân đô thị, mở rộng các loại hình nhà ở; có chính sách hỗ trợ đẩy mạnh phát triển nhà ở xã hội. Đến năm 2030, phấn đấu đạt 30 m2 sàn nhà ở bình quân đầu người”</w:t>
      </w:r>
      <w:r w:rsidRPr="00066B47">
        <w:rPr>
          <w:sz w:val="28"/>
          <w:szCs w:val="28"/>
          <w:lang w:val="zu-ZA"/>
        </w:rPr>
        <w:t>.</w:t>
      </w:r>
    </w:p>
    <w:p w14:paraId="42C1C928" w14:textId="77777777" w:rsidR="0062753D" w:rsidRDefault="00793B1B" w:rsidP="006423A3">
      <w:pPr>
        <w:pStyle w:val="Normal2"/>
        <w:spacing w:before="120" w:beforeAutospacing="0" w:after="120" w:afterAutospacing="0" w:line="350" w:lineRule="exact"/>
        <w:ind w:firstLine="720"/>
        <w:jc w:val="both"/>
        <w:rPr>
          <w:sz w:val="28"/>
          <w:szCs w:val="28"/>
          <w:lang w:val="nl-NL"/>
        </w:rPr>
      </w:pPr>
      <w:r w:rsidRPr="00066B47">
        <w:rPr>
          <w:sz w:val="28"/>
          <w:szCs w:val="28"/>
          <w:lang w:val="zu-ZA"/>
        </w:rPr>
        <w:t>(</w:t>
      </w:r>
      <w:r w:rsidR="000168D5">
        <w:rPr>
          <w:sz w:val="28"/>
          <w:szCs w:val="28"/>
          <w:lang w:val="zu-ZA"/>
        </w:rPr>
        <w:t>4</w:t>
      </w:r>
      <w:r w:rsidR="00B112E2" w:rsidRPr="00066B47">
        <w:rPr>
          <w:sz w:val="28"/>
          <w:szCs w:val="28"/>
          <w:lang w:val="zu-ZA"/>
        </w:rPr>
        <w:t>)</w:t>
      </w:r>
      <w:r w:rsidR="00E9076C" w:rsidRPr="00066B47">
        <w:rPr>
          <w:sz w:val="28"/>
          <w:szCs w:val="28"/>
          <w:lang w:val="vi-VN"/>
        </w:rPr>
        <w:t xml:space="preserve"> Chỉ thị số 34-CT/TW, ngày 24/5/2024 của Ban Bí thư </w:t>
      </w:r>
      <w:r w:rsidR="0062753D" w:rsidRPr="00066B47">
        <w:rPr>
          <w:sz w:val="28"/>
          <w:szCs w:val="28"/>
          <w:lang w:val="zu-ZA"/>
        </w:rPr>
        <w:t xml:space="preserve">về tăng cường sự lãnh đạo của Đảng đối với công tác phát triển nhà ở xã hội trong tình hình mới </w:t>
      </w:r>
      <w:r w:rsidR="00E9076C" w:rsidRPr="00066B47">
        <w:rPr>
          <w:sz w:val="28"/>
          <w:szCs w:val="28"/>
          <w:lang w:val="vi-VN"/>
        </w:rPr>
        <w:t>đã</w:t>
      </w:r>
      <w:r w:rsidR="0062753D" w:rsidRPr="00066B47">
        <w:rPr>
          <w:sz w:val="28"/>
          <w:szCs w:val="28"/>
          <w:lang w:val="zu-ZA"/>
        </w:rPr>
        <w:t xml:space="preserve"> xác định phấn đấu đến năm 2030 hoàn thành xây dựng ít nhất 01 triệu căn nhà ở xã hội cho đối tượng thu nhập thấp, công nhân khu công nghiệp tại khu vực đô thị, đồng thời yêu cầu: </w:t>
      </w:r>
      <w:r w:rsidR="0062753D" w:rsidRPr="00066B47">
        <w:rPr>
          <w:i/>
          <w:sz w:val="28"/>
          <w:szCs w:val="28"/>
          <w:lang w:val="zu-ZA"/>
        </w:rPr>
        <w:t>“</w:t>
      </w:r>
      <w:r w:rsidR="00CA0F0B" w:rsidRPr="00066B47">
        <w:rPr>
          <w:i/>
          <w:sz w:val="28"/>
          <w:szCs w:val="28"/>
          <w:shd w:val="clear" w:color="auto" w:fill="FFFFFF"/>
        </w:rPr>
        <w:t>Nghiên cứu hình thành quỹ phát triển nhà ở xã hội, hoặc mô hình định chế tài chính phù hợp để phát triển nhà ở xã hội dài hạn, bền vững; mở rộng nguồn vốn phát triển nhà ở xã hội từ quỹ đầu tư phát triển địa phương và nguồn vốn từ nước ngoài; khuyến khích hình thành các quỹ đầu tư, quỹ tín thác đầu tư và các hoạt động liên danh, liên kết thực hiện dự án nhà ở xã hội”</w:t>
      </w:r>
      <w:r w:rsidR="00522859" w:rsidRPr="00066B47">
        <w:rPr>
          <w:sz w:val="28"/>
          <w:szCs w:val="28"/>
          <w:lang w:val="nl-NL"/>
        </w:rPr>
        <w:t>.</w:t>
      </w:r>
    </w:p>
    <w:p w14:paraId="1F4ED4D5" w14:textId="77777777" w:rsidR="0075415E" w:rsidRPr="000168D5" w:rsidRDefault="000168D5" w:rsidP="0075415E">
      <w:pPr>
        <w:pStyle w:val="Normal2"/>
        <w:spacing w:before="120" w:beforeAutospacing="0" w:after="120" w:afterAutospacing="0" w:line="322" w:lineRule="exact"/>
        <w:ind w:firstLine="720"/>
        <w:jc w:val="both"/>
        <w:rPr>
          <w:sz w:val="28"/>
          <w:szCs w:val="28"/>
          <w:lang w:val="zu-ZA"/>
        </w:rPr>
      </w:pPr>
      <w:r w:rsidRPr="000168D5">
        <w:rPr>
          <w:sz w:val="28"/>
          <w:szCs w:val="28"/>
          <w:lang w:val="zu-ZA"/>
        </w:rPr>
        <w:t>(5</w:t>
      </w:r>
      <w:r w:rsidR="0075415E" w:rsidRPr="000168D5">
        <w:rPr>
          <w:sz w:val="28"/>
          <w:szCs w:val="28"/>
          <w:lang w:val="zu-ZA"/>
        </w:rPr>
        <w:t>) Ngày 07/3/2025, Văn phòng Trung ương Đảng có Thông báo số 133-TB/VPTW về thực hiện Kết luận của Lãnh đạo chủ chốt tháng 3 năm 2025 (theo văn bản số 1042/VPCP-TKBT ngày 13/3/2025 của Văn phòng Chính phủ), giao nghiên cứu cứu thành lập “Quỹ nhà ở quốc gia” để phát triển nhà ở giá rẻ tại các đô thị lớn.</w:t>
      </w:r>
    </w:p>
    <w:p w14:paraId="2E47A5EE" w14:textId="77777777" w:rsidR="003E23D5" w:rsidRDefault="003908C0" w:rsidP="006423A3">
      <w:pPr>
        <w:autoSpaceDE w:val="0"/>
        <w:autoSpaceDN w:val="0"/>
        <w:adjustRightInd w:val="0"/>
        <w:spacing w:before="120" w:after="120" w:line="352" w:lineRule="exact"/>
        <w:ind w:firstLine="720"/>
        <w:jc w:val="both"/>
        <w:rPr>
          <w:b/>
          <w:sz w:val="28"/>
          <w:szCs w:val="28"/>
          <w:lang w:val="vi-VN"/>
        </w:rPr>
      </w:pPr>
      <w:r w:rsidRPr="00066B47">
        <w:rPr>
          <w:rFonts w:eastAsia="MS Mincho"/>
          <w:b/>
          <w:noProof/>
          <w:sz w:val="28"/>
          <w:szCs w:val="28"/>
          <w:lang w:val="zu-ZA" w:eastAsia="ja-JP"/>
        </w:rPr>
        <w:t xml:space="preserve">2. </w:t>
      </w:r>
      <w:r w:rsidRPr="00066B47">
        <w:rPr>
          <w:b/>
          <w:sz w:val="28"/>
          <w:szCs w:val="28"/>
        </w:rPr>
        <w:t xml:space="preserve">Cơ sở </w:t>
      </w:r>
      <w:r w:rsidRPr="00066B47">
        <w:rPr>
          <w:b/>
          <w:sz w:val="28"/>
          <w:szCs w:val="28"/>
          <w:lang w:val="vi-VN"/>
        </w:rPr>
        <w:t>pháp lý</w:t>
      </w:r>
    </w:p>
    <w:p w14:paraId="0DB557EE" w14:textId="77777777" w:rsidR="00A0172D" w:rsidRPr="00D86395" w:rsidRDefault="00793B1B" w:rsidP="006423A3">
      <w:pPr>
        <w:autoSpaceDE w:val="0"/>
        <w:autoSpaceDN w:val="0"/>
        <w:adjustRightInd w:val="0"/>
        <w:spacing w:before="120" w:after="120" w:line="352" w:lineRule="exact"/>
        <w:ind w:firstLine="720"/>
        <w:jc w:val="both"/>
        <w:rPr>
          <w:bCs/>
          <w:sz w:val="28"/>
          <w:szCs w:val="28"/>
          <w:lang w:val="zu-ZA"/>
        </w:rPr>
      </w:pPr>
      <w:r w:rsidRPr="003E23D5">
        <w:rPr>
          <w:spacing w:val="-2"/>
          <w:sz w:val="28"/>
          <w:szCs w:val="28"/>
          <w:lang w:val="vi-VN"/>
        </w:rPr>
        <w:t>(</w:t>
      </w:r>
      <w:r w:rsidR="00F75DF3" w:rsidRPr="003E23D5">
        <w:rPr>
          <w:spacing w:val="-2"/>
          <w:sz w:val="28"/>
          <w:szCs w:val="28"/>
        </w:rPr>
        <w:t>1</w:t>
      </w:r>
      <w:r w:rsidRPr="003E23D5">
        <w:rPr>
          <w:spacing w:val="-2"/>
          <w:sz w:val="28"/>
          <w:szCs w:val="28"/>
          <w:lang w:val="vi-VN"/>
        </w:rPr>
        <w:t>)</w:t>
      </w:r>
      <w:r w:rsidR="003E23D5" w:rsidRPr="003E23D5">
        <w:rPr>
          <w:spacing w:val="-2"/>
          <w:sz w:val="28"/>
          <w:szCs w:val="28"/>
        </w:rPr>
        <w:t xml:space="preserve"> </w:t>
      </w:r>
      <w:r w:rsidR="006059E3" w:rsidRPr="003E23D5">
        <w:rPr>
          <w:iCs/>
          <w:spacing w:val="-2"/>
          <w:sz w:val="28"/>
          <w:szCs w:val="28"/>
          <w:lang w:val="nl-NL"/>
        </w:rPr>
        <w:t>Ngày 29/5/2025, Quốc hội đã thông qua Nghị quyết số 201/2025/QH15 ngày 29</w:t>
      </w:r>
      <w:r w:rsidR="00A445FA" w:rsidRPr="003E23D5">
        <w:rPr>
          <w:iCs/>
          <w:spacing w:val="-2"/>
          <w:sz w:val="28"/>
          <w:szCs w:val="28"/>
          <w:lang w:val="nl-NL"/>
        </w:rPr>
        <w:t>/</w:t>
      </w:r>
      <w:r w:rsidR="006059E3" w:rsidRPr="003E23D5">
        <w:rPr>
          <w:iCs/>
          <w:spacing w:val="-2"/>
          <w:sz w:val="28"/>
          <w:szCs w:val="28"/>
          <w:lang w:val="nl-NL"/>
        </w:rPr>
        <w:t>5</w:t>
      </w:r>
      <w:r w:rsidR="00A445FA" w:rsidRPr="003E23D5">
        <w:rPr>
          <w:iCs/>
          <w:spacing w:val="-2"/>
          <w:sz w:val="28"/>
          <w:szCs w:val="28"/>
          <w:lang w:val="nl-NL"/>
        </w:rPr>
        <w:t>/</w:t>
      </w:r>
      <w:r w:rsidR="006059E3" w:rsidRPr="003E23D5">
        <w:rPr>
          <w:iCs/>
          <w:spacing w:val="-2"/>
          <w:sz w:val="28"/>
          <w:szCs w:val="28"/>
          <w:lang w:val="nl-NL"/>
        </w:rPr>
        <w:t xml:space="preserve">2025 thí điểm </w:t>
      </w:r>
      <w:r w:rsidR="0094141C" w:rsidRPr="003E23D5">
        <w:rPr>
          <w:iCs/>
          <w:spacing w:val="-2"/>
          <w:sz w:val="28"/>
          <w:szCs w:val="28"/>
          <w:lang w:val="vi-VN"/>
        </w:rPr>
        <w:t xml:space="preserve">về </w:t>
      </w:r>
      <w:r w:rsidR="006059E3" w:rsidRPr="003E23D5">
        <w:rPr>
          <w:iCs/>
          <w:spacing w:val="-2"/>
          <w:sz w:val="28"/>
          <w:szCs w:val="28"/>
          <w:lang w:val="nl-NL"/>
        </w:rPr>
        <w:t>một số cơ chế, chính sách đặc thù phát triển nhà ở xã hội. Trong đó</w:t>
      </w:r>
      <w:r w:rsidR="00451FC0">
        <w:rPr>
          <w:iCs/>
          <w:spacing w:val="-2"/>
          <w:sz w:val="28"/>
          <w:szCs w:val="28"/>
          <w:lang w:val="nl-NL"/>
        </w:rPr>
        <w:t>,</w:t>
      </w:r>
      <w:r w:rsidR="006059E3" w:rsidRPr="003E23D5">
        <w:rPr>
          <w:iCs/>
          <w:spacing w:val="-2"/>
          <w:sz w:val="28"/>
          <w:szCs w:val="28"/>
          <w:lang w:val="nl-NL"/>
        </w:rPr>
        <w:t xml:space="preserve"> giao Chính phủ quy định chi tiết nội dung</w:t>
      </w:r>
      <w:r w:rsidR="004530BA">
        <w:rPr>
          <w:iCs/>
          <w:spacing w:val="-2"/>
          <w:sz w:val="28"/>
          <w:szCs w:val="28"/>
          <w:lang w:val="nl-NL"/>
        </w:rPr>
        <w:t xml:space="preserve"> về q</w:t>
      </w:r>
      <w:r w:rsidR="00A0172D" w:rsidRPr="00D86395">
        <w:rPr>
          <w:bCs/>
          <w:sz w:val="28"/>
          <w:szCs w:val="28"/>
          <w:lang w:val="zu-ZA"/>
        </w:rPr>
        <w:t>uỹ nhà ở quốc gia</w:t>
      </w:r>
      <w:r w:rsidR="00A0172D" w:rsidRPr="00D86395">
        <w:rPr>
          <w:bCs/>
          <w:spacing w:val="-2"/>
          <w:sz w:val="28"/>
          <w:szCs w:val="28"/>
          <w:lang w:val="zu-ZA"/>
        </w:rPr>
        <w:t xml:space="preserve"> tại Điều 4</w:t>
      </w:r>
      <w:r w:rsidR="004530BA">
        <w:rPr>
          <w:bCs/>
          <w:spacing w:val="-2"/>
          <w:sz w:val="28"/>
          <w:szCs w:val="28"/>
          <w:lang w:val="zu-ZA"/>
        </w:rPr>
        <w:t>.</w:t>
      </w:r>
    </w:p>
    <w:p w14:paraId="00FB0F58" w14:textId="77777777" w:rsidR="00A445FA" w:rsidRPr="00066B47" w:rsidRDefault="00A0172D" w:rsidP="006423A3">
      <w:pPr>
        <w:spacing w:before="120" w:after="120" w:line="352" w:lineRule="exact"/>
        <w:jc w:val="both"/>
        <w:rPr>
          <w:sz w:val="28"/>
          <w:szCs w:val="28"/>
        </w:rPr>
      </w:pPr>
      <w:r w:rsidRPr="00D86395">
        <w:rPr>
          <w:bCs/>
          <w:sz w:val="28"/>
          <w:szCs w:val="28"/>
        </w:rPr>
        <w:lastRenderedPageBreak/>
        <w:tab/>
      </w:r>
      <w:r w:rsidR="00A445FA" w:rsidRPr="00066B47">
        <w:rPr>
          <w:sz w:val="28"/>
          <w:szCs w:val="28"/>
        </w:rPr>
        <w:t>(</w:t>
      </w:r>
      <w:r w:rsidR="00F75DF3" w:rsidRPr="00066B47">
        <w:rPr>
          <w:sz w:val="28"/>
          <w:szCs w:val="28"/>
        </w:rPr>
        <w:t>2</w:t>
      </w:r>
      <w:r w:rsidR="00F13018">
        <w:rPr>
          <w:sz w:val="28"/>
          <w:szCs w:val="28"/>
        </w:rPr>
        <w:t>) Đ</w:t>
      </w:r>
      <w:r w:rsidR="00A445FA" w:rsidRPr="00066B47">
        <w:rPr>
          <w:sz w:val="28"/>
          <w:szCs w:val="28"/>
        </w:rPr>
        <w:t>iểm e khoản 1 Điều 50 Luật Ban hành văn bản quy phạm pháp</w:t>
      </w:r>
      <w:r w:rsidR="00F13018">
        <w:rPr>
          <w:sz w:val="28"/>
          <w:szCs w:val="28"/>
        </w:rPr>
        <w:t xml:space="preserve"> luật năm 2025 quy định: </w:t>
      </w:r>
      <w:r w:rsidR="00F13018" w:rsidRPr="00F13018">
        <w:rPr>
          <w:i/>
          <w:sz w:val="28"/>
          <w:szCs w:val="28"/>
        </w:rPr>
        <w:t>“</w:t>
      </w:r>
      <w:r w:rsidR="00F13018">
        <w:rPr>
          <w:i/>
          <w:sz w:val="28"/>
          <w:szCs w:val="28"/>
        </w:rPr>
        <w:t>V</w:t>
      </w:r>
      <w:r w:rsidR="00F13018" w:rsidRPr="00F13018">
        <w:rPr>
          <w:i/>
          <w:sz w:val="28"/>
          <w:szCs w:val="28"/>
        </w:rPr>
        <w:t>iệc xây dựng, ban hành văn bản quy phạm pháp luật được thực hiện theo trình tự, thủ tục rút gọn</w:t>
      </w:r>
      <w:r w:rsidR="00F13018" w:rsidRPr="00F13018">
        <w:rPr>
          <w:sz w:val="28"/>
          <w:szCs w:val="28"/>
        </w:rPr>
        <w:t xml:space="preserve"> </w:t>
      </w:r>
      <w:r w:rsidR="00F13018" w:rsidRPr="00F13018">
        <w:rPr>
          <w:i/>
          <w:sz w:val="28"/>
          <w:szCs w:val="28"/>
        </w:rPr>
        <w:t>thuộc trường hợp sau đây:</w:t>
      </w:r>
      <w:r w:rsidR="00F13018">
        <w:rPr>
          <w:i/>
          <w:sz w:val="28"/>
          <w:szCs w:val="28"/>
        </w:rPr>
        <w:t xml:space="preserve">… e) </w:t>
      </w:r>
      <w:r w:rsidR="00A445FA" w:rsidRPr="00066B47">
        <w:rPr>
          <w:i/>
          <w:sz w:val="28"/>
          <w:szCs w:val="28"/>
        </w:rPr>
        <w:t>Trường hợp ban hành văn bản quy định chi tiết của văn bản quy phạm pháp luật được ban hành theo trình tự, thủ tục rút gọn và trong trường hợp đặc biệt”</w:t>
      </w:r>
      <w:r w:rsidR="00F13018">
        <w:rPr>
          <w:i/>
          <w:sz w:val="28"/>
          <w:szCs w:val="28"/>
        </w:rPr>
        <w:t xml:space="preserve">. </w:t>
      </w:r>
      <w:r w:rsidR="00F13018" w:rsidRPr="00F13018">
        <w:rPr>
          <w:sz w:val="28"/>
          <w:szCs w:val="28"/>
        </w:rPr>
        <w:t>Theo đó,</w:t>
      </w:r>
      <w:r w:rsidR="00F13018">
        <w:rPr>
          <w:i/>
          <w:sz w:val="28"/>
          <w:szCs w:val="28"/>
        </w:rPr>
        <w:t xml:space="preserve"> </w:t>
      </w:r>
      <w:r w:rsidR="00A445FA" w:rsidRPr="00066B47">
        <w:rPr>
          <w:sz w:val="28"/>
          <w:szCs w:val="28"/>
        </w:rPr>
        <w:t>Nghị định này thuộc trường hợp được ban hành</w:t>
      </w:r>
      <w:r w:rsidR="0047683A">
        <w:rPr>
          <w:sz w:val="28"/>
          <w:szCs w:val="28"/>
        </w:rPr>
        <w:t xml:space="preserve"> theo trình tự, thủ tục rút gọn</w:t>
      </w:r>
      <w:r w:rsidR="00EB20E9">
        <w:rPr>
          <w:sz w:val="28"/>
          <w:szCs w:val="28"/>
        </w:rPr>
        <w:t>.</w:t>
      </w:r>
    </w:p>
    <w:p w14:paraId="3A885A31" w14:textId="77777777" w:rsidR="006059E3" w:rsidRDefault="006059E3" w:rsidP="006423A3">
      <w:pPr>
        <w:spacing w:before="120" w:after="120" w:line="352" w:lineRule="exact"/>
        <w:ind w:firstLine="709"/>
        <w:jc w:val="both"/>
        <w:rPr>
          <w:sz w:val="28"/>
          <w:szCs w:val="28"/>
          <w:lang w:val="vi-VN"/>
        </w:rPr>
      </w:pPr>
      <w:r w:rsidRPr="00066B47">
        <w:rPr>
          <w:bCs/>
          <w:sz w:val="28"/>
          <w:szCs w:val="28"/>
          <w:lang w:val="vi-VN"/>
        </w:rPr>
        <w:t>(</w:t>
      </w:r>
      <w:r w:rsidR="00F75DF3" w:rsidRPr="00066B47">
        <w:rPr>
          <w:bCs/>
          <w:sz w:val="28"/>
          <w:szCs w:val="28"/>
        </w:rPr>
        <w:t>3</w:t>
      </w:r>
      <w:r w:rsidRPr="00066B47">
        <w:rPr>
          <w:bCs/>
          <w:sz w:val="28"/>
          <w:szCs w:val="28"/>
          <w:lang w:val="vi-VN"/>
        </w:rPr>
        <w:t xml:space="preserve">) </w:t>
      </w:r>
      <w:r w:rsidRPr="00066B47">
        <w:rPr>
          <w:bCs/>
          <w:sz w:val="28"/>
          <w:szCs w:val="28"/>
          <w:lang w:val="fr-FR"/>
        </w:rPr>
        <w:t xml:space="preserve">Ngày 01/6/2025, Chính phủ ban hành Nghị quyết số 155/NQ-CP </w:t>
      </w:r>
      <w:r w:rsidRPr="00066B47">
        <w:rPr>
          <w:sz w:val="28"/>
          <w:szCs w:val="28"/>
          <w:lang w:val="vi-VN"/>
        </w:rPr>
        <w:t xml:space="preserve">về ban hành </w:t>
      </w:r>
      <w:r w:rsidRPr="00066B47">
        <w:rPr>
          <w:sz w:val="28"/>
          <w:szCs w:val="28"/>
        </w:rPr>
        <w:t xml:space="preserve">kế hoạch của Chính phủ triển khai </w:t>
      </w:r>
      <w:r w:rsidRPr="00066B47">
        <w:rPr>
          <w:iCs/>
          <w:sz w:val="28"/>
          <w:szCs w:val="28"/>
          <w:lang w:val="nl-NL"/>
        </w:rPr>
        <w:t xml:space="preserve">Nghị quyết số 201/2025/QH15 ngày 29 tháng 5 năm 2025 của Quốc hội thí điểm </w:t>
      </w:r>
      <w:r w:rsidR="0094141C" w:rsidRPr="00066B47">
        <w:rPr>
          <w:iCs/>
          <w:sz w:val="28"/>
          <w:szCs w:val="28"/>
          <w:lang w:val="vi-VN"/>
        </w:rPr>
        <w:t xml:space="preserve">về </w:t>
      </w:r>
      <w:r w:rsidRPr="00066B47">
        <w:rPr>
          <w:iCs/>
          <w:sz w:val="28"/>
          <w:szCs w:val="28"/>
          <w:lang w:val="nl-NL"/>
        </w:rPr>
        <w:t>một số cơ chế, chính sách đặc thù phát triển nhà ở xã hội</w:t>
      </w:r>
      <w:r w:rsidRPr="00066B47">
        <w:rPr>
          <w:sz w:val="28"/>
          <w:szCs w:val="28"/>
          <w:lang w:val="vi-VN"/>
        </w:rPr>
        <w:t>, theo đó Chính phủ giao: Bộ Xây dựng chủ trì, phối hợp với</w:t>
      </w:r>
      <w:r w:rsidR="004530BA">
        <w:rPr>
          <w:sz w:val="28"/>
          <w:szCs w:val="28"/>
        </w:rPr>
        <w:t xml:space="preserve"> Bộ Tài chính xây dựng Nghị định quy định chi tiết về việc thành lập quỹ nhà ở quốc gia</w:t>
      </w:r>
      <w:r w:rsidRPr="00066B47">
        <w:rPr>
          <w:sz w:val="28"/>
          <w:szCs w:val="28"/>
          <w:lang w:val="vi-VN"/>
        </w:rPr>
        <w:t>.</w:t>
      </w:r>
    </w:p>
    <w:p w14:paraId="1BF8DEA0" w14:textId="77777777" w:rsidR="00264638" w:rsidRPr="00264638" w:rsidRDefault="00264638" w:rsidP="006423A3">
      <w:pPr>
        <w:spacing w:before="120" w:after="120" w:line="352" w:lineRule="exact"/>
        <w:ind w:firstLine="709"/>
        <w:jc w:val="both"/>
        <w:rPr>
          <w:sz w:val="28"/>
          <w:szCs w:val="28"/>
        </w:rPr>
      </w:pPr>
      <w:r w:rsidRPr="005E491D">
        <w:rPr>
          <w:sz w:val="28"/>
          <w:szCs w:val="28"/>
        </w:rPr>
        <w:t>(4) Ngày 14/7/2025, Thủ tướng Chính phủ ban hành Quyết định số 1526/QĐ-TTg ban hành Danh mục và phân công cơ quan chủ trì soạn thảo văn bản quy định chi tiết thi hành các luật, nghị quyết được Quốc hội khóa XV thông qua tại Kỳ họp thứ 9, theo đó Thủ tướng Chính phủ giao Bộ Xây dựng chủ trì, phối hợp với Bộ Tài chính xây dựng Nghị định về quỹ nhà ở quốc gia theo trình tự, thủ tục rút gọn trình trước ngày 15/8/2025.</w:t>
      </w:r>
    </w:p>
    <w:p w14:paraId="35815061" w14:textId="77777777" w:rsidR="00771AFB" w:rsidRPr="00066B47" w:rsidRDefault="00771AFB" w:rsidP="006423A3">
      <w:pPr>
        <w:widowControl w:val="0"/>
        <w:spacing w:before="120" w:after="120" w:line="352" w:lineRule="exact"/>
        <w:ind w:firstLine="709"/>
        <w:jc w:val="both"/>
        <w:rPr>
          <w:sz w:val="28"/>
          <w:szCs w:val="28"/>
        </w:rPr>
      </w:pPr>
      <w:r w:rsidRPr="00066B47">
        <w:rPr>
          <w:sz w:val="28"/>
          <w:szCs w:val="28"/>
        </w:rPr>
        <w:t xml:space="preserve">Từ những </w:t>
      </w:r>
      <w:r w:rsidR="005E4968">
        <w:rPr>
          <w:sz w:val="28"/>
          <w:szCs w:val="28"/>
        </w:rPr>
        <w:t>cơ sở nêu</w:t>
      </w:r>
      <w:r w:rsidRPr="00066B47">
        <w:rPr>
          <w:sz w:val="28"/>
          <w:szCs w:val="28"/>
        </w:rPr>
        <w:t xml:space="preserve"> trên, việc ban hành Nghị định quy định </w:t>
      </w:r>
      <w:r w:rsidR="004530BA">
        <w:rPr>
          <w:sz w:val="28"/>
          <w:szCs w:val="28"/>
        </w:rPr>
        <w:t xml:space="preserve">về quỹ nhà ở quốc gia </w:t>
      </w:r>
      <w:r w:rsidRPr="00066B47">
        <w:rPr>
          <w:sz w:val="28"/>
          <w:szCs w:val="28"/>
        </w:rPr>
        <w:t>là cần thiết</w:t>
      </w:r>
      <w:r w:rsidR="004530BA">
        <w:rPr>
          <w:sz w:val="28"/>
          <w:szCs w:val="28"/>
        </w:rPr>
        <w:t xml:space="preserve"> để triển khai thực hiện</w:t>
      </w:r>
      <w:r w:rsidRPr="00066B47">
        <w:rPr>
          <w:sz w:val="28"/>
          <w:szCs w:val="28"/>
        </w:rPr>
        <w:t xml:space="preserve"> Nghị quyết</w:t>
      </w:r>
      <w:r w:rsidR="004530BA" w:rsidRPr="004530BA">
        <w:rPr>
          <w:iCs/>
          <w:sz w:val="28"/>
          <w:szCs w:val="28"/>
          <w:lang w:val="nl-NL"/>
        </w:rPr>
        <w:t xml:space="preserve"> </w:t>
      </w:r>
      <w:r w:rsidR="004530BA" w:rsidRPr="00066B47">
        <w:rPr>
          <w:iCs/>
          <w:sz w:val="28"/>
          <w:szCs w:val="28"/>
          <w:lang w:val="nl-NL"/>
        </w:rPr>
        <w:t xml:space="preserve">số 201/2025/QH15 ngày 29 tháng 5 năm 2025 của Quốc hội thí điểm </w:t>
      </w:r>
      <w:r w:rsidR="004530BA" w:rsidRPr="00066B47">
        <w:rPr>
          <w:iCs/>
          <w:sz w:val="28"/>
          <w:szCs w:val="28"/>
          <w:lang w:val="vi-VN"/>
        </w:rPr>
        <w:t xml:space="preserve">về </w:t>
      </w:r>
      <w:r w:rsidR="004530BA" w:rsidRPr="00066B47">
        <w:rPr>
          <w:iCs/>
          <w:sz w:val="28"/>
          <w:szCs w:val="28"/>
          <w:lang w:val="nl-NL"/>
        </w:rPr>
        <w:t>một số cơ chế, chính sách đặc thù phát triển nhà ở xã hội</w:t>
      </w:r>
      <w:r w:rsidR="004530BA">
        <w:rPr>
          <w:iCs/>
          <w:sz w:val="28"/>
          <w:szCs w:val="28"/>
          <w:lang w:val="nl-NL"/>
        </w:rPr>
        <w:t xml:space="preserve"> và kịp thời thể chế các quan điểm, đường lối của Đảng </w:t>
      </w:r>
      <w:r w:rsidR="000168D5">
        <w:rPr>
          <w:iCs/>
          <w:sz w:val="28"/>
          <w:szCs w:val="28"/>
          <w:lang w:val="nl-NL"/>
        </w:rPr>
        <w:t xml:space="preserve">quan tâm đến việc chăm lo về </w:t>
      </w:r>
      <w:r w:rsidR="004530BA">
        <w:rPr>
          <w:iCs/>
          <w:sz w:val="28"/>
          <w:szCs w:val="28"/>
          <w:lang w:val="nl-NL"/>
        </w:rPr>
        <w:t>chỗ ở cho người dân</w:t>
      </w:r>
      <w:r w:rsidRPr="00066B47">
        <w:rPr>
          <w:sz w:val="28"/>
          <w:szCs w:val="28"/>
        </w:rPr>
        <w:t>.</w:t>
      </w:r>
    </w:p>
    <w:p w14:paraId="3CF5722E" w14:textId="77777777" w:rsidR="00FD5A82" w:rsidRPr="0016552C" w:rsidRDefault="001E3360" w:rsidP="006423A3">
      <w:pPr>
        <w:pStyle w:val="FootnoteText"/>
        <w:spacing w:before="120" w:after="120" w:line="352" w:lineRule="exact"/>
        <w:ind w:firstLine="720"/>
        <w:jc w:val="both"/>
        <w:rPr>
          <w:b/>
          <w:sz w:val="27"/>
          <w:szCs w:val="27"/>
        </w:rPr>
      </w:pPr>
      <w:r w:rsidRPr="00066B47">
        <w:rPr>
          <w:b/>
          <w:sz w:val="27"/>
          <w:szCs w:val="27"/>
          <w:lang w:val="vi-VN"/>
        </w:rPr>
        <w:t>II. MỤC ĐÍCH</w:t>
      </w:r>
      <w:r w:rsidR="00522859" w:rsidRPr="00066B47">
        <w:rPr>
          <w:b/>
          <w:sz w:val="27"/>
          <w:szCs w:val="27"/>
        </w:rPr>
        <w:t xml:space="preserve"> BAN HÀNH</w:t>
      </w:r>
      <w:r w:rsidRPr="00066B47">
        <w:rPr>
          <w:b/>
          <w:sz w:val="27"/>
          <w:szCs w:val="27"/>
          <w:lang w:val="vi-VN"/>
        </w:rPr>
        <w:t xml:space="preserve">, QUAN ĐIỂM XÂY DỰNG </w:t>
      </w:r>
      <w:r w:rsidR="00522859" w:rsidRPr="00066B47">
        <w:rPr>
          <w:b/>
          <w:sz w:val="27"/>
          <w:szCs w:val="27"/>
        </w:rPr>
        <w:t xml:space="preserve">DỰ THẢO </w:t>
      </w:r>
      <w:r w:rsidRPr="00066B47">
        <w:rPr>
          <w:b/>
          <w:sz w:val="27"/>
          <w:szCs w:val="27"/>
          <w:lang w:val="vi-VN"/>
        </w:rPr>
        <w:t xml:space="preserve">NGHỊ </w:t>
      </w:r>
      <w:r w:rsidR="0016552C">
        <w:rPr>
          <w:b/>
          <w:sz w:val="27"/>
          <w:szCs w:val="27"/>
        </w:rPr>
        <w:t>ĐỊNH</w:t>
      </w:r>
    </w:p>
    <w:p w14:paraId="2F2A197E" w14:textId="77777777" w:rsidR="00FD5A82" w:rsidRPr="00066B47" w:rsidRDefault="001E3360" w:rsidP="006423A3">
      <w:pPr>
        <w:pStyle w:val="FootnoteText"/>
        <w:spacing w:before="120" w:after="120" w:line="352" w:lineRule="exact"/>
        <w:ind w:firstLine="720"/>
        <w:jc w:val="both"/>
        <w:rPr>
          <w:b/>
          <w:sz w:val="28"/>
          <w:szCs w:val="28"/>
        </w:rPr>
      </w:pPr>
      <w:r w:rsidRPr="00066B47">
        <w:rPr>
          <w:b/>
          <w:sz w:val="28"/>
          <w:szCs w:val="28"/>
          <w:lang w:val="vi-VN"/>
        </w:rPr>
        <w:t>1. Mục đích</w:t>
      </w:r>
      <w:r w:rsidR="00522859" w:rsidRPr="00066B47">
        <w:rPr>
          <w:b/>
          <w:sz w:val="28"/>
          <w:szCs w:val="28"/>
        </w:rPr>
        <w:t xml:space="preserve"> ban hành</w:t>
      </w:r>
    </w:p>
    <w:p w14:paraId="7D20B4E3" w14:textId="77777777" w:rsidR="00D20A1B" w:rsidRPr="00066B47" w:rsidRDefault="001E3360" w:rsidP="006423A3">
      <w:pPr>
        <w:pStyle w:val="FootnoteText"/>
        <w:spacing w:before="120" w:after="120" w:line="352" w:lineRule="exact"/>
        <w:ind w:firstLine="720"/>
        <w:jc w:val="both"/>
        <w:rPr>
          <w:sz w:val="28"/>
          <w:szCs w:val="28"/>
          <w:lang w:val="vi-VN"/>
        </w:rPr>
      </w:pPr>
      <w:r w:rsidRPr="00066B47">
        <w:rPr>
          <w:sz w:val="28"/>
          <w:szCs w:val="28"/>
          <w:lang w:val="vi-VN"/>
        </w:rPr>
        <w:t xml:space="preserve">- </w:t>
      </w:r>
      <w:r w:rsidR="00D20A1B" w:rsidRPr="00066B47">
        <w:rPr>
          <w:sz w:val="28"/>
          <w:szCs w:val="28"/>
        </w:rPr>
        <w:t xml:space="preserve">Việc xây dựng, ban hành </w:t>
      </w:r>
      <w:r w:rsidR="0094141C" w:rsidRPr="00066B47">
        <w:rPr>
          <w:sz w:val="28"/>
          <w:szCs w:val="28"/>
          <w:lang w:val="vi-VN"/>
        </w:rPr>
        <w:t xml:space="preserve">dự thảo </w:t>
      </w:r>
      <w:r w:rsidR="00D20A1B" w:rsidRPr="00066B47">
        <w:rPr>
          <w:sz w:val="28"/>
          <w:szCs w:val="28"/>
        </w:rPr>
        <w:t xml:space="preserve">Nghị định nhằm cụ thể hóa nội dung đã được quy định tại </w:t>
      </w:r>
      <w:r w:rsidR="00D20A1B" w:rsidRPr="00066B47">
        <w:rPr>
          <w:sz w:val="28"/>
          <w:szCs w:val="28"/>
          <w:lang w:val="vi-VN"/>
        </w:rPr>
        <w:t>Nghị quyết</w:t>
      </w:r>
      <w:r w:rsidR="00D20A1B" w:rsidRPr="00066B47">
        <w:rPr>
          <w:sz w:val="28"/>
          <w:szCs w:val="28"/>
        </w:rPr>
        <w:t xml:space="preserve"> số </w:t>
      </w:r>
      <w:r w:rsidR="006059E3" w:rsidRPr="00066B47">
        <w:rPr>
          <w:sz w:val="28"/>
          <w:szCs w:val="28"/>
          <w:lang w:val="vi-VN"/>
        </w:rPr>
        <w:t>201</w:t>
      </w:r>
      <w:r w:rsidR="00D20A1B" w:rsidRPr="00066B47">
        <w:rPr>
          <w:sz w:val="28"/>
          <w:szCs w:val="28"/>
        </w:rPr>
        <w:t>/2025/QH15</w:t>
      </w:r>
      <w:r w:rsidR="0094141C" w:rsidRPr="00066B47">
        <w:rPr>
          <w:sz w:val="28"/>
          <w:szCs w:val="28"/>
        </w:rPr>
        <w:t xml:space="preserve"> ngày 29</w:t>
      </w:r>
      <w:r w:rsidR="00EF34FF" w:rsidRPr="00066B47">
        <w:rPr>
          <w:sz w:val="28"/>
          <w:szCs w:val="28"/>
        </w:rPr>
        <w:t>/</w:t>
      </w:r>
      <w:r w:rsidR="0094141C" w:rsidRPr="00066B47">
        <w:rPr>
          <w:sz w:val="28"/>
          <w:szCs w:val="28"/>
        </w:rPr>
        <w:t>5</w:t>
      </w:r>
      <w:r w:rsidR="00EF34FF" w:rsidRPr="00066B47">
        <w:rPr>
          <w:sz w:val="28"/>
          <w:szCs w:val="28"/>
        </w:rPr>
        <w:t>/</w:t>
      </w:r>
      <w:r w:rsidR="0094141C" w:rsidRPr="00066B47">
        <w:rPr>
          <w:sz w:val="28"/>
          <w:szCs w:val="28"/>
        </w:rPr>
        <w:t xml:space="preserve">2025 của Quốc hội thí điểm </w:t>
      </w:r>
      <w:r w:rsidR="0094141C" w:rsidRPr="00066B47">
        <w:rPr>
          <w:sz w:val="28"/>
          <w:szCs w:val="28"/>
          <w:lang w:val="vi-VN"/>
        </w:rPr>
        <w:t xml:space="preserve">về </w:t>
      </w:r>
      <w:r w:rsidR="0094141C" w:rsidRPr="00066B47">
        <w:rPr>
          <w:sz w:val="28"/>
          <w:szCs w:val="28"/>
        </w:rPr>
        <w:t>một số cơ chế, chính sách đặc thù phát triển nhà ở xã hội</w:t>
      </w:r>
      <w:r w:rsidR="00D20A1B" w:rsidRPr="00066B47">
        <w:rPr>
          <w:sz w:val="28"/>
          <w:szCs w:val="28"/>
        </w:rPr>
        <w:t xml:space="preserve"> và được Quốc hội giao Chính phủ quy định chi tiết, làm cơ sở pháp lý cho việc thực hiện.</w:t>
      </w:r>
    </w:p>
    <w:p w14:paraId="6AC8588E" w14:textId="77777777" w:rsidR="00CB3725" w:rsidRDefault="001E3360" w:rsidP="006423A3">
      <w:pPr>
        <w:pStyle w:val="FootnoteText"/>
        <w:spacing w:before="120" w:after="120" w:line="352" w:lineRule="exact"/>
        <w:ind w:firstLine="720"/>
        <w:jc w:val="both"/>
        <w:rPr>
          <w:bCs/>
          <w:sz w:val="28"/>
          <w:szCs w:val="28"/>
          <w:lang w:val="zu-ZA"/>
        </w:rPr>
      </w:pPr>
      <w:r w:rsidRPr="00066B47">
        <w:rPr>
          <w:sz w:val="28"/>
          <w:szCs w:val="28"/>
          <w:lang w:val="vi-VN"/>
        </w:rPr>
        <w:t>- T</w:t>
      </w:r>
      <w:r w:rsidR="00CB3725" w:rsidRPr="00066B47">
        <w:rPr>
          <w:bCs/>
          <w:sz w:val="28"/>
          <w:szCs w:val="28"/>
          <w:lang w:val="zu-ZA"/>
        </w:rPr>
        <w:t xml:space="preserve">húc đẩy sự phát triển nhà ở xã hội đồng thời có tác động kép: giúp người dân có thu nhập thấp có cơ hội tiếp cận với nhà ở phù hợp, gắn với việc </w:t>
      </w:r>
      <w:r w:rsidR="006E5094" w:rsidRPr="00066B47">
        <w:rPr>
          <w:bCs/>
          <w:sz w:val="28"/>
          <w:szCs w:val="28"/>
          <w:lang w:val="zu-ZA"/>
        </w:rPr>
        <w:t xml:space="preserve">hoàn thành mục tiêu </w:t>
      </w:r>
      <w:r w:rsidR="00CB3725" w:rsidRPr="00066B47">
        <w:rPr>
          <w:bCs/>
          <w:sz w:val="28"/>
          <w:szCs w:val="28"/>
          <w:lang w:val="zu-ZA"/>
        </w:rPr>
        <w:t xml:space="preserve">thực hiện Đề án: </w:t>
      </w:r>
      <w:r w:rsidR="00CB3725" w:rsidRPr="00066B47">
        <w:rPr>
          <w:bCs/>
          <w:i/>
          <w:sz w:val="28"/>
          <w:szCs w:val="28"/>
          <w:lang w:val="zu-ZA"/>
        </w:rPr>
        <w:t>“Đầu tư xây dựng ít nhất 01 triệu căn hộ nhà ở xã hội cho đối tượng thu nhập thấp, công nhân khu công nghiệp giai đoạn 2021 - 2030”</w:t>
      </w:r>
      <w:r w:rsidR="00CB3725" w:rsidRPr="00066B47">
        <w:rPr>
          <w:bCs/>
          <w:sz w:val="28"/>
          <w:szCs w:val="28"/>
          <w:lang w:val="zu-ZA"/>
        </w:rPr>
        <w:t>, đồng thời cân đối cung - cầu, điều chỉnh cơ cấu hàng hóa</w:t>
      </w:r>
      <w:r w:rsidR="00FB714B" w:rsidRPr="00066B47">
        <w:rPr>
          <w:bCs/>
          <w:sz w:val="28"/>
          <w:szCs w:val="28"/>
          <w:lang w:val="zu-ZA"/>
        </w:rPr>
        <w:t xml:space="preserve"> bất </w:t>
      </w:r>
      <w:r w:rsidR="00FB714B" w:rsidRPr="00066B47">
        <w:rPr>
          <w:bCs/>
          <w:sz w:val="28"/>
          <w:szCs w:val="28"/>
          <w:lang w:val="zu-ZA"/>
        </w:rPr>
        <w:lastRenderedPageBreak/>
        <w:t>động sản</w:t>
      </w:r>
      <w:r w:rsidR="00CB3725" w:rsidRPr="00066B47">
        <w:rPr>
          <w:bCs/>
          <w:sz w:val="28"/>
          <w:szCs w:val="28"/>
          <w:lang w:val="zu-ZA"/>
        </w:rPr>
        <w:t>, từ đó tác động hạ giá thành phân khúc nhà ở thương mại, giúp thị trường bất động sản phát triển ổn định, lành mạnh hơn.</w:t>
      </w:r>
    </w:p>
    <w:p w14:paraId="22FA359A" w14:textId="77777777" w:rsidR="002077CA" w:rsidRDefault="004530BA" w:rsidP="006423A3">
      <w:pPr>
        <w:pStyle w:val="FootnoteText"/>
        <w:spacing w:before="120" w:after="120" w:line="352" w:lineRule="exact"/>
        <w:ind w:firstLine="720"/>
        <w:jc w:val="both"/>
        <w:rPr>
          <w:bCs/>
          <w:sz w:val="28"/>
          <w:szCs w:val="28"/>
          <w:lang w:val="zu-ZA"/>
        </w:rPr>
      </w:pPr>
      <w:r>
        <w:rPr>
          <w:bCs/>
          <w:sz w:val="28"/>
          <w:szCs w:val="28"/>
          <w:lang w:val="zu-ZA"/>
        </w:rPr>
        <w:t xml:space="preserve">- </w:t>
      </w:r>
      <w:r w:rsidR="002077CA">
        <w:rPr>
          <w:bCs/>
          <w:sz w:val="28"/>
          <w:szCs w:val="28"/>
          <w:lang w:val="zu-ZA"/>
        </w:rPr>
        <w:t xml:space="preserve">Tạo nguồn </w:t>
      </w:r>
      <w:r w:rsidR="000368B0">
        <w:rPr>
          <w:bCs/>
          <w:sz w:val="28"/>
          <w:szCs w:val="28"/>
          <w:lang w:val="zu-ZA"/>
        </w:rPr>
        <w:t xml:space="preserve">lực </w:t>
      </w:r>
      <w:r w:rsidR="002077CA">
        <w:rPr>
          <w:bCs/>
          <w:sz w:val="28"/>
          <w:szCs w:val="28"/>
          <w:lang w:val="zu-ZA"/>
        </w:rPr>
        <w:t>dài hạn, bền vững cho phát triển nhà ở.</w:t>
      </w:r>
    </w:p>
    <w:p w14:paraId="73E70BB7" w14:textId="77777777" w:rsidR="00861DC3" w:rsidRDefault="00CB3725" w:rsidP="006423A3">
      <w:pPr>
        <w:pStyle w:val="FootnoteText"/>
        <w:spacing w:before="120" w:after="120" w:line="352" w:lineRule="exact"/>
        <w:ind w:firstLine="720"/>
        <w:jc w:val="both"/>
        <w:rPr>
          <w:b/>
          <w:bCs/>
          <w:sz w:val="28"/>
          <w:szCs w:val="28"/>
          <w:lang w:val="zu-ZA"/>
        </w:rPr>
      </w:pPr>
      <w:r w:rsidRPr="00066B47">
        <w:rPr>
          <w:b/>
          <w:bCs/>
          <w:sz w:val="28"/>
          <w:szCs w:val="28"/>
          <w:lang w:val="zu-ZA"/>
        </w:rPr>
        <w:t>2. Quan điểm</w:t>
      </w:r>
      <w:r w:rsidR="00522859" w:rsidRPr="00066B47">
        <w:rPr>
          <w:b/>
          <w:bCs/>
          <w:sz w:val="28"/>
          <w:szCs w:val="28"/>
          <w:lang w:val="zu-ZA"/>
        </w:rPr>
        <w:t xml:space="preserve"> xây dựng dự thảo Nghị </w:t>
      </w:r>
      <w:r w:rsidR="00861DC3">
        <w:rPr>
          <w:b/>
          <w:bCs/>
          <w:sz w:val="28"/>
          <w:szCs w:val="28"/>
          <w:lang w:val="zu-ZA"/>
        </w:rPr>
        <w:t>định</w:t>
      </w:r>
    </w:p>
    <w:p w14:paraId="01B96338" w14:textId="77777777" w:rsidR="005F74E7" w:rsidRDefault="00AB1D46" w:rsidP="006423A3">
      <w:pPr>
        <w:pStyle w:val="FootnoteText"/>
        <w:spacing w:before="120" w:after="120" w:line="352" w:lineRule="exact"/>
        <w:ind w:firstLine="720"/>
        <w:jc w:val="both"/>
        <w:rPr>
          <w:sz w:val="28"/>
          <w:szCs w:val="28"/>
        </w:rPr>
      </w:pPr>
      <w:r w:rsidRPr="00066B47">
        <w:rPr>
          <w:bCs/>
          <w:sz w:val="28"/>
          <w:szCs w:val="28"/>
          <w:lang w:val="zu-ZA"/>
        </w:rPr>
        <w:t xml:space="preserve">- </w:t>
      </w:r>
      <w:r w:rsidR="00D20A1B" w:rsidRPr="00066B47">
        <w:rPr>
          <w:sz w:val="28"/>
          <w:szCs w:val="28"/>
        </w:rPr>
        <w:t>Việc</w:t>
      </w:r>
      <w:r w:rsidR="00D20A1B" w:rsidRPr="00066B47">
        <w:rPr>
          <w:sz w:val="28"/>
          <w:szCs w:val="28"/>
          <w:lang w:val="vi-VN"/>
        </w:rPr>
        <w:t xml:space="preserve"> </w:t>
      </w:r>
      <w:r w:rsidR="00D20A1B" w:rsidRPr="00066B47">
        <w:rPr>
          <w:sz w:val="28"/>
          <w:szCs w:val="28"/>
        </w:rPr>
        <w:t xml:space="preserve">xây dựng dự thảo Nghị định phải đảm bảo quy định đúng nội dung được giao tại </w:t>
      </w:r>
      <w:r w:rsidR="00D20A1B" w:rsidRPr="00066B47">
        <w:rPr>
          <w:sz w:val="28"/>
          <w:szCs w:val="28"/>
          <w:lang w:val="vi-VN"/>
        </w:rPr>
        <w:t>Nghị quyết</w:t>
      </w:r>
      <w:r w:rsidR="00D20A1B" w:rsidRPr="00066B47">
        <w:rPr>
          <w:sz w:val="28"/>
          <w:szCs w:val="28"/>
        </w:rPr>
        <w:t xml:space="preserve"> số </w:t>
      </w:r>
      <w:r w:rsidR="00771AFB" w:rsidRPr="00066B47">
        <w:rPr>
          <w:sz w:val="28"/>
          <w:szCs w:val="28"/>
          <w:lang w:val="vi-VN"/>
        </w:rPr>
        <w:t>201</w:t>
      </w:r>
      <w:r w:rsidR="00D20A1B" w:rsidRPr="00066B47">
        <w:rPr>
          <w:sz w:val="28"/>
          <w:szCs w:val="28"/>
        </w:rPr>
        <w:t>/2025/QH15</w:t>
      </w:r>
      <w:r w:rsidR="0094141C" w:rsidRPr="00066B47">
        <w:rPr>
          <w:sz w:val="28"/>
          <w:szCs w:val="28"/>
        </w:rPr>
        <w:t xml:space="preserve"> ngày 29 tháng 5 năm 2025 của Quốc hội thí điểm </w:t>
      </w:r>
      <w:r w:rsidR="0094141C" w:rsidRPr="00066B47">
        <w:rPr>
          <w:sz w:val="28"/>
          <w:szCs w:val="28"/>
          <w:lang w:val="vi-VN"/>
        </w:rPr>
        <w:t xml:space="preserve">về </w:t>
      </w:r>
      <w:r w:rsidR="0094141C" w:rsidRPr="00066B47">
        <w:rPr>
          <w:sz w:val="28"/>
          <w:szCs w:val="28"/>
        </w:rPr>
        <w:t>một số cơ chế, chính sách đặc thù phát triển nhà ở xã hội</w:t>
      </w:r>
      <w:r w:rsidR="00771AFB" w:rsidRPr="00066B47">
        <w:rPr>
          <w:sz w:val="28"/>
          <w:szCs w:val="28"/>
          <w:lang w:val="vi-VN"/>
        </w:rPr>
        <w:t xml:space="preserve">, </w:t>
      </w:r>
      <w:r w:rsidR="00771AFB" w:rsidRPr="00066B47">
        <w:rPr>
          <w:sz w:val="28"/>
          <w:szCs w:val="28"/>
        </w:rPr>
        <w:t>bảo đảm tuân thủ đúng thẩm quyền, hình thức, trình tự, thủ tục xây dựng, ban hành văn bản quy phạm pháp luật; bảo đảm tín</w:t>
      </w:r>
      <w:r w:rsidR="005F74E7">
        <w:rPr>
          <w:sz w:val="28"/>
          <w:szCs w:val="28"/>
        </w:rPr>
        <w:t>h khả thi, tiết kiệm, hiệu quả.</w:t>
      </w:r>
    </w:p>
    <w:p w14:paraId="40201903" w14:textId="77777777" w:rsidR="00265636" w:rsidRPr="00066B47" w:rsidRDefault="00265636" w:rsidP="006423A3">
      <w:pPr>
        <w:pStyle w:val="FootnoteText"/>
        <w:spacing w:before="120" w:after="120" w:line="352" w:lineRule="exact"/>
        <w:ind w:firstLine="720"/>
        <w:jc w:val="both"/>
        <w:rPr>
          <w:sz w:val="28"/>
          <w:szCs w:val="28"/>
        </w:rPr>
      </w:pPr>
      <w:r>
        <w:rPr>
          <w:sz w:val="28"/>
          <w:szCs w:val="28"/>
        </w:rPr>
        <w:t>- Đẩy mạnh phân cấp, phân quyền giữa Trung ương và địa phương.</w:t>
      </w:r>
    </w:p>
    <w:p w14:paraId="2A6C4E60" w14:textId="77777777" w:rsidR="00771AFB" w:rsidRPr="00066B47" w:rsidRDefault="00771AFB" w:rsidP="006423A3">
      <w:pPr>
        <w:widowControl w:val="0"/>
        <w:spacing w:before="120" w:after="120" w:line="352" w:lineRule="exact"/>
        <w:ind w:firstLine="709"/>
        <w:jc w:val="both"/>
        <w:rPr>
          <w:sz w:val="28"/>
          <w:szCs w:val="28"/>
        </w:rPr>
      </w:pPr>
      <w:r w:rsidRPr="00066B47">
        <w:rPr>
          <w:sz w:val="28"/>
          <w:szCs w:val="28"/>
        </w:rPr>
        <w:t>- Bảo đảm sự kế thừa, ổn định, phát triển của hệ thống pháp luật về nhà ở; quy định dẫn chiếu đến các quy định của pháp luật đang có hiệu lực thi hành</w:t>
      </w:r>
      <w:r w:rsidR="002C5A42">
        <w:rPr>
          <w:sz w:val="28"/>
          <w:szCs w:val="28"/>
        </w:rPr>
        <w:t>,</w:t>
      </w:r>
      <w:r w:rsidRPr="00066B47">
        <w:rPr>
          <w:sz w:val="28"/>
          <w:szCs w:val="28"/>
        </w:rPr>
        <w:t xml:space="preserve"> hạn chế phát sinh thủ tục hành chính. </w:t>
      </w:r>
    </w:p>
    <w:p w14:paraId="180791E4" w14:textId="77777777" w:rsidR="008F699B" w:rsidRPr="00066B47" w:rsidRDefault="008F699B" w:rsidP="006423A3">
      <w:pPr>
        <w:pStyle w:val="FootnoteText"/>
        <w:spacing w:before="120" w:after="120" w:line="352" w:lineRule="exact"/>
        <w:ind w:firstLine="720"/>
        <w:jc w:val="both"/>
        <w:rPr>
          <w:b/>
          <w:sz w:val="27"/>
          <w:szCs w:val="27"/>
        </w:rPr>
      </w:pPr>
      <w:r w:rsidRPr="00066B47">
        <w:rPr>
          <w:b/>
          <w:sz w:val="27"/>
          <w:szCs w:val="27"/>
        </w:rPr>
        <w:t xml:space="preserve">III. QUÁ TRÌNH XÂY DỰNG DỰ THẢO NGHỊ </w:t>
      </w:r>
      <w:r w:rsidR="00861DC3">
        <w:rPr>
          <w:b/>
          <w:sz w:val="27"/>
          <w:szCs w:val="27"/>
        </w:rPr>
        <w:t>ĐỊNH</w:t>
      </w:r>
    </w:p>
    <w:p w14:paraId="7574A992" w14:textId="77777777" w:rsidR="00771AFB" w:rsidRPr="00066B47" w:rsidRDefault="00771AFB" w:rsidP="006423A3">
      <w:pPr>
        <w:pStyle w:val="FootnoteText"/>
        <w:spacing w:before="120" w:after="120" w:line="352" w:lineRule="exact"/>
        <w:ind w:firstLine="720"/>
        <w:jc w:val="both"/>
        <w:rPr>
          <w:iCs/>
          <w:sz w:val="28"/>
          <w:szCs w:val="28"/>
          <w:lang w:val="vi-VN"/>
        </w:rPr>
      </w:pPr>
      <w:r w:rsidRPr="00066B47">
        <w:rPr>
          <w:bCs/>
          <w:sz w:val="28"/>
          <w:szCs w:val="28"/>
          <w:lang w:val="vi-VN"/>
        </w:rPr>
        <w:t>1.</w:t>
      </w:r>
      <w:r w:rsidR="00265636">
        <w:rPr>
          <w:bCs/>
          <w:sz w:val="28"/>
          <w:szCs w:val="28"/>
        </w:rPr>
        <w:t xml:space="preserve"> Thực hiện nhiệm vụ được Chính phủ giao tại </w:t>
      </w:r>
      <w:r w:rsidRPr="00066B47">
        <w:rPr>
          <w:bCs/>
          <w:sz w:val="28"/>
          <w:szCs w:val="28"/>
          <w:lang w:val="fr-FR"/>
        </w:rPr>
        <w:t>Nghị quyết số 155/NQ-CP</w:t>
      </w:r>
      <w:r w:rsidR="000368B0">
        <w:rPr>
          <w:bCs/>
          <w:sz w:val="28"/>
          <w:szCs w:val="28"/>
          <w:lang w:val="fr-FR"/>
        </w:rPr>
        <w:t xml:space="preserve"> </w:t>
      </w:r>
      <w:r w:rsidR="000368B0" w:rsidRPr="000368B0">
        <w:rPr>
          <w:bCs/>
          <w:sz w:val="28"/>
          <w:szCs w:val="28"/>
          <w:lang w:val="fr-FR"/>
        </w:rPr>
        <w:t xml:space="preserve">và Quyết định số </w:t>
      </w:r>
      <w:r w:rsidR="000368B0" w:rsidRPr="000368B0">
        <w:rPr>
          <w:sz w:val="28"/>
          <w:szCs w:val="28"/>
        </w:rPr>
        <w:t>1</w:t>
      </w:r>
      <w:r w:rsidR="000368B0" w:rsidRPr="005E491D">
        <w:rPr>
          <w:sz w:val="28"/>
          <w:szCs w:val="28"/>
        </w:rPr>
        <w:t>526/QĐ-TTg</w:t>
      </w:r>
      <w:r w:rsidR="000368B0">
        <w:rPr>
          <w:sz w:val="28"/>
          <w:szCs w:val="28"/>
        </w:rPr>
        <w:t xml:space="preserve"> ngày 14/7/2025</w:t>
      </w:r>
      <w:r w:rsidR="00265636">
        <w:rPr>
          <w:sz w:val="28"/>
          <w:szCs w:val="28"/>
        </w:rPr>
        <w:t>, n</w:t>
      </w:r>
      <w:r w:rsidR="002077CA">
        <w:rPr>
          <w:iCs/>
          <w:sz w:val="28"/>
          <w:szCs w:val="28"/>
          <w:lang w:val="vi-VN"/>
        </w:rPr>
        <w:t xml:space="preserve">gày </w:t>
      </w:r>
      <w:r w:rsidR="002077CA">
        <w:rPr>
          <w:iCs/>
          <w:sz w:val="28"/>
          <w:szCs w:val="28"/>
        </w:rPr>
        <w:t>…./7</w:t>
      </w:r>
      <w:r w:rsidRPr="00066B47">
        <w:rPr>
          <w:iCs/>
          <w:sz w:val="28"/>
          <w:szCs w:val="28"/>
          <w:lang w:val="vi-VN"/>
        </w:rPr>
        <w:t xml:space="preserve">/2025, Bộ Xây dựng có văn bản số </w:t>
      </w:r>
      <w:r w:rsidR="002077CA">
        <w:rPr>
          <w:iCs/>
          <w:sz w:val="28"/>
          <w:szCs w:val="28"/>
        </w:rPr>
        <w:t>…</w:t>
      </w:r>
      <w:r w:rsidRPr="00066B47">
        <w:rPr>
          <w:iCs/>
          <w:sz w:val="28"/>
          <w:szCs w:val="28"/>
          <w:lang w:val="vi-VN"/>
        </w:rPr>
        <w:t xml:space="preserve">/BXD-QLN gửi các bộ, ngành, địa phương, hiệp hội và các tổ chức chính trị - xã hội đề nghị tham gia ý kiến đối với </w:t>
      </w:r>
      <w:r w:rsidR="00265636">
        <w:rPr>
          <w:iCs/>
          <w:sz w:val="28"/>
          <w:szCs w:val="28"/>
        </w:rPr>
        <w:t>hồ sơ dự thảo</w:t>
      </w:r>
      <w:r w:rsidRPr="00066B47">
        <w:rPr>
          <w:iCs/>
          <w:sz w:val="28"/>
          <w:szCs w:val="28"/>
          <w:lang w:val="vi-VN"/>
        </w:rPr>
        <w:t xml:space="preserve"> Nghị định.</w:t>
      </w:r>
    </w:p>
    <w:p w14:paraId="179A4CC3" w14:textId="77777777" w:rsidR="00A47163" w:rsidRPr="00066B47" w:rsidRDefault="00265636" w:rsidP="006423A3">
      <w:pPr>
        <w:pStyle w:val="FootnoteText"/>
        <w:spacing w:before="120" w:after="120" w:line="352" w:lineRule="exact"/>
        <w:ind w:firstLine="720"/>
        <w:jc w:val="both"/>
        <w:rPr>
          <w:iCs/>
          <w:sz w:val="28"/>
          <w:szCs w:val="28"/>
          <w:lang w:val="vi-VN"/>
        </w:rPr>
      </w:pPr>
      <w:r>
        <w:rPr>
          <w:iCs/>
          <w:sz w:val="28"/>
          <w:szCs w:val="28"/>
        </w:rPr>
        <w:t>2</w:t>
      </w:r>
      <w:r w:rsidR="00A47163" w:rsidRPr="00066B47">
        <w:rPr>
          <w:iCs/>
          <w:sz w:val="28"/>
          <w:szCs w:val="28"/>
          <w:lang w:val="vi-VN"/>
        </w:rPr>
        <w:t xml:space="preserve">. Ngày </w:t>
      </w:r>
      <w:r w:rsidR="002077CA">
        <w:rPr>
          <w:iCs/>
          <w:sz w:val="28"/>
          <w:szCs w:val="28"/>
        </w:rPr>
        <w:t>…./7</w:t>
      </w:r>
      <w:r w:rsidR="00A47163" w:rsidRPr="00066B47">
        <w:rPr>
          <w:iCs/>
          <w:sz w:val="28"/>
          <w:szCs w:val="28"/>
          <w:lang w:val="vi-VN"/>
        </w:rPr>
        <w:t xml:space="preserve">/2025, Bộ Xây dựng đã đăng tải toàn văn dự thảo Tờ trình và dự thảo </w:t>
      </w:r>
      <w:r>
        <w:rPr>
          <w:iCs/>
          <w:sz w:val="28"/>
          <w:szCs w:val="28"/>
        </w:rPr>
        <w:t xml:space="preserve">Nghị định </w:t>
      </w:r>
      <w:r w:rsidR="00A47163" w:rsidRPr="00066B47">
        <w:rPr>
          <w:iCs/>
          <w:sz w:val="28"/>
          <w:szCs w:val="28"/>
          <w:lang w:val="vi-VN"/>
        </w:rPr>
        <w:t>trên Cổng thông tin điện tử của Bộ Xây dựng để lấy ý kiến rộng rãi của các cơ quan, đơn vị, tổ chức và cá nhân.</w:t>
      </w:r>
    </w:p>
    <w:p w14:paraId="157F9F19" w14:textId="77777777" w:rsidR="00A47163" w:rsidRDefault="00265636" w:rsidP="006423A3">
      <w:pPr>
        <w:pStyle w:val="FootnoteText"/>
        <w:spacing w:before="120" w:after="120" w:line="352" w:lineRule="exact"/>
        <w:ind w:firstLine="720"/>
        <w:jc w:val="both"/>
        <w:rPr>
          <w:iCs/>
          <w:sz w:val="28"/>
          <w:szCs w:val="28"/>
          <w:lang w:val="vi-VN"/>
        </w:rPr>
      </w:pPr>
      <w:r>
        <w:rPr>
          <w:iCs/>
          <w:sz w:val="28"/>
          <w:szCs w:val="28"/>
        </w:rPr>
        <w:t>3</w:t>
      </w:r>
      <w:r w:rsidR="002077CA">
        <w:rPr>
          <w:iCs/>
          <w:sz w:val="28"/>
          <w:szCs w:val="28"/>
          <w:lang w:val="vi-VN"/>
        </w:rPr>
        <w:t>. Ngày</w:t>
      </w:r>
      <w:r w:rsidR="002077CA">
        <w:rPr>
          <w:iCs/>
          <w:sz w:val="28"/>
          <w:szCs w:val="28"/>
        </w:rPr>
        <w:t xml:space="preserve"> …./7/</w:t>
      </w:r>
      <w:r w:rsidR="00A47163" w:rsidRPr="00066B47">
        <w:rPr>
          <w:iCs/>
          <w:sz w:val="28"/>
          <w:szCs w:val="28"/>
          <w:lang w:val="vi-VN"/>
        </w:rPr>
        <w:t xml:space="preserve">2025, Bộ Xây dựng có các văn bản </w:t>
      </w:r>
      <w:r w:rsidR="00B44468">
        <w:rPr>
          <w:iCs/>
          <w:sz w:val="28"/>
          <w:szCs w:val="28"/>
        </w:rPr>
        <w:t xml:space="preserve">số </w:t>
      </w:r>
      <w:r w:rsidR="002077CA">
        <w:rPr>
          <w:iCs/>
          <w:sz w:val="28"/>
          <w:szCs w:val="28"/>
        </w:rPr>
        <w:t>….</w:t>
      </w:r>
      <w:r w:rsidR="00A47163" w:rsidRPr="00066B47">
        <w:rPr>
          <w:iCs/>
          <w:sz w:val="28"/>
          <w:szCs w:val="28"/>
          <w:lang w:val="vi-VN"/>
        </w:rPr>
        <w:t>/BXD-QLN và 4796/BXD-QLN đôn đốc lần 2 các bộ, ngành, địa phương đề nghị tham gia ý kiến đối với dự thảo Nghị định.</w:t>
      </w:r>
    </w:p>
    <w:p w14:paraId="5C0735C8" w14:textId="77777777" w:rsidR="00A47163" w:rsidRDefault="00A53B54" w:rsidP="006423A3">
      <w:pPr>
        <w:pStyle w:val="FootnoteText"/>
        <w:spacing w:before="120" w:after="120" w:line="352" w:lineRule="exact"/>
        <w:ind w:firstLine="720"/>
        <w:jc w:val="both"/>
        <w:rPr>
          <w:iCs/>
          <w:sz w:val="28"/>
          <w:szCs w:val="28"/>
          <w:lang w:val="vi-VN"/>
        </w:rPr>
      </w:pPr>
      <w:r>
        <w:rPr>
          <w:iCs/>
          <w:sz w:val="28"/>
          <w:szCs w:val="28"/>
        </w:rPr>
        <w:t>4</w:t>
      </w:r>
      <w:r w:rsidR="00A47163" w:rsidRPr="00066B47">
        <w:rPr>
          <w:iCs/>
          <w:sz w:val="28"/>
          <w:szCs w:val="28"/>
          <w:lang w:val="vi-VN"/>
        </w:rPr>
        <w:t>. Ngày</w:t>
      </w:r>
      <w:r w:rsidR="003D72BA" w:rsidRPr="00066B47">
        <w:rPr>
          <w:iCs/>
          <w:sz w:val="28"/>
          <w:szCs w:val="28"/>
        </w:rPr>
        <w:t xml:space="preserve"> </w:t>
      </w:r>
      <w:r w:rsidR="002077CA">
        <w:rPr>
          <w:iCs/>
          <w:sz w:val="28"/>
          <w:szCs w:val="28"/>
        </w:rPr>
        <w:t>….</w:t>
      </w:r>
      <w:r w:rsidR="00A47163" w:rsidRPr="00066B47">
        <w:rPr>
          <w:iCs/>
          <w:sz w:val="28"/>
          <w:szCs w:val="28"/>
          <w:lang w:val="vi-VN"/>
        </w:rPr>
        <w:t xml:space="preserve">/2025, Bộ Xây dựng đã có văn bản số </w:t>
      </w:r>
      <w:r w:rsidR="002077CA">
        <w:rPr>
          <w:iCs/>
          <w:sz w:val="28"/>
          <w:szCs w:val="28"/>
        </w:rPr>
        <w:t>….</w:t>
      </w:r>
      <w:r w:rsidR="00A47163" w:rsidRPr="00066B47">
        <w:rPr>
          <w:iCs/>
          <w:sz w:val="28"/>
          <w:szCs w:val="28"/>
          <w:lang w:val="vi-VN"/>
        </w:rPr>
        <w:t xml:space="preserve">/BXD-QLN gửi Bộ Tư pháp đề nghị thẩm định </w:t>
      </w:r>
      <w:r w:rsidR="00CF0129">
        <w:rPr>
          <w:iCs/>
          <w:sz w:val="28"/>
          <w:szCs w:val="28"/>
        </w:rPr>
        <w:t xml:space="preserve">hồ sơ </w:t>
      </w:r>
      <w:r w:rsidR="00A47163" w:rsidRPr="00066B47">
        <w:rPr>
          <w:iCs/>
          <w:sz w:val="28"/>
          <w:szCs w:val="28"/>
          <w:lang w:val="vi-VN"/>
        </w:rPr>
        <w:t>dự thảo Nghị định trên cơ sở đã tổng hợp, tiếp thu, giải trình các ý kiến tham gia góp ý dự thảo Nghị định.</w:t>
      </w:r>
    </w:p>
    <w:p w14:paraId="1BA7203C" w14:textId="77777777" w:rsidR="00CF0129" w:rsidRDefault="00A53B54" w:rsidP="006423A3">
      <w:pPr>
        <w:pStyle w:val="FootnoteText"/>
        <w:spacing w:before="120" w:after="120" w:line="352" w:lineRule="exact"/>
        <w:ind w:firstLine="720"/>
        <w:jc w:val="both"/>
        <w:rPr>
          <w:iCs/>
          <w:sz w:val="28"/>
          <w:szCs w:val="28"/>
        </w:rPr>
      </w:pPr>
      <w:r>
        <w:rPr>
          <w:iCs/>
          <w:sz w:val="28"/>
          <w:szCs w:val="28"/>
        </w:rPr>
        <w:t xml:space="preserve">5. </w:t>
      </w:r>
      <w:r w:rsidR="00CF0129">
        <w:rPr>
          <w:iCs/>
          <w:sz w:val="28"/>
          <w:szCs w:val="28"/>
        </w:rPr>
        <w:t>N</w:t>
      </w:r>
      <w:r w:rsidR="00CF0129" w:rsidRPr="00066B47">
        <w:rPr>
          <w:iCs/>
          <w:sz w:val="28"/>
          <w:szCs w:val="28"/>
          <w:lang w:val="vi-VN"/>
        </w:rPr>
        <w:t>gày</w:t>
      </w:r>
      <w:r w:rsidR="00CF0129" w:rsidRPr="00066B47">
        <w:rPr>
          <w:iCs/>
          <w:sz w:val="28"/>
          <w:szCs w:val="28"/>
        </w:rPr>
        <w:t xml:space="preserve"> </w:t>
      </w:r>
      <w:r w:rsidR="002077CA">
        <w:rPr>
          <w:iCs/>
          <w:sz w:val="28"/>
          <w:szCs w:val="28"/>
        </w:rPr>
        <w:t>….</w:t>
      </w:r>
      <w:r w:rsidR="00CF0129" w:rsidRPr="00066B47">
        <w:rPr>
          <w:iCs/>
          <w:sz w:val="28"/>
          <w:szCs w:val="28"/>
          <w:lang w:val="vi-VN"/>
        </w:rPr>
        <w:t>/2025</w:t>
      </w:r>
      <w:r w:rsidR="00CF0129">
        <w:rPr>
          <w:iCs/>
          <w:sz w:val="28"/>
          <w:szCs w:val="28"/>
        </w:rPr>
        <w:t xml:space="preserve">, Bộ </w:t>
      </w:r>
      <w:r w:rsidR="005B7F61">
        <w:rPr>
          <w:iCs/>
          <w:sz w:val="28"/>
          <w:szCs w:val="28"/>
        </w:rPr>
        <w:t>T</w:t>
      </w:r>
      <w:r w:rsidR="00CF0129">
        <w:rPr>
          <w:iCs/>
          <w:sz w:val="28"/>
          <w:szCs w:val="28"/>
        </w:rPr>
        <w:t>ư pháp tổ chức cuộc họp thẩm định</w:t>
      </w:r>
      <w:r w:rsidR="00B44468">
        <w:rPr>
          <w:iCs/>
          <w:sz w:val="28"/>
          <w:szCs w:val="28"/>
        </w:rPr>
        <w:t xml:space="preserve"> đối với hồ sơ Nghị định</w:t>
      </w:r>
      <w:r>
        <w:rPr>
          <w:iCs/>
          <w:sz w:val="28"/>
          <w:szCs w:val="28"/>
        </w:rPr>
        <w:t>.</w:t>
      </w:r>
    </w:p>
    <w:p w14:paraId="758C6AD2" w14:textId="77777777" w:rsidR="00A47163" w:rsidRDefault="002077CA" w:rsidP="006423A3">
      <w:pPr>
        <w:pStyle w:val="FootnoteText"/>
        <w:spacing w:before="120" w:after="120" w:line="352" w:lineRule="exact"/>
        <w:ind w:firstLine="720"/>
        <w:jc w:val="both"/>
        <w:rPr>
          <w:iCs/>
          <w:sz w:val="28"/>
          <w:szCs w:val="28"/>
          <w:lang w:val="vi-VN"/>
        </w:rPr>
      </w:pPr>
      <w:r>
        <w:rPr>
          <w:iCs/>
          <w:sz w:val="28"/>
          <w:szCs w:val="28"/>
        </w:rPr>
        <w:t>6</w:t>
      </w:r>
      <w:r w:rsidR="00CF0129">
        <w:rPr>
          <w:iCs/>
          <w:sz w:val="28"/>
          <w:szCs w:val="28"/>
        </w:rPr>
        <w:t>. N</w:t>
      </w:r>
      <w:r w:rsidR="00CF0129" w:rsidRPr="00066B47">
        <w:rPr>
          <w:iCs/>
          <w:sz w:val="28"/>
          <w:szCs w:val="28"/>
          <w:lang w:val="vi-VN"/>
        </w:rPr>
        <w:t xml:space="preserve">gày </w:t>
      </w:r>
      <w:r>
        <w:rPr>
          <w:iCs/>
          <w:sz w:val="28"/>
          <w:szCs w:val="28"/>
        </w:rPr>
        <w:t>….</w:t>
      </w:r>
      <w:r w:rsidR="00CF0129" w:rsidRPr="00066B47">
        <w:rPr>
          <w:iCs/>
          <w:sz w:val="28"/>
          <w:szCs w:val="28"/>
          <w:lang w:val="vi-VN"/>
        </w:rPr>
        <w:t>/2025</w:t>
      </w:r>
      <w:r w:rsidR="00CF0129">
        <w:rPr>
          <w:iCs/>
          <w:sz w:val="28"/>
          <w:szCs w:val="28"/>
        </w:rPr>
        <w:t>,</w:t>
      </w:r>
      <w:r w:rsidR="00CF0129" w:rsidRPr="00066B47">
        <w:rPr>
          <w:iCs/>
          <w:sz w:val="28"/>
          <w:szCs w:val="28"/>
          <w:lang w:val="vi-VN"/>
        </w:rPr>
        <w:t xml:space="preserve"> </w:t>
      </w:r>
      <w:r w:rsidR="00A47163" w:rsidRPr="00066B47">
        <w:rPr>
          <w:iCs/>
          <w:sz w:val="28"/>
          <w:szCs w:val="28"/>
          <w:lang w:val="vi-VN"/>
        </w:rPr>
        <w:t xml:space="preserve">Bộ Tư pháp </w:t>
      </w:r>
      <w:bookmarkStart w:id="0" w:name="_Hlk201583762"/>
      <w:r w:rsidR="00CF0129">
        <w:rPr>
          <w:iCs/>
          <w:sz w:val="28"/>
          <w:szCs w:val="28"/>
        </w:rPr>
        <w:t>có Báo cáo</w:t>
      </w:r>
      <w:r w:rsidR="00A47163" w:rsidRPr="00066B47">
        <w:rPr>
          <w:iCs/>
          <w:sz w:val="28"/>
          <w:szCs w:val="28"/>
          <w:lang w:val="vi-VN"/>
        </w:rPr>
        <w:t xml:space="preserve"> thẩm định số</w:t>
      </w:r>
      <w:r w:rsidR="00912C1C" w:rsidRPr="00066B47">
        <w:rPr>
          <w:iCs/>
          <w:sz w:val="28"/>
          <w:szCs w:val="28"/>
        </w:rPr>
        <w:t xml:space="preserve"> </w:t>
      </w:r>
      <w:r>
        <w:rPr>
          <w:iCs/>
          <w:sz w:val="28"/>
          <w:szCs w:val="28"/>
        </w:rPr>
        <w:t>…</w:t>
      </w:r>
      <w:r w:rsidR="00A47163" w:rsidRPr="00066B47">
        <w:rPr>
          <w:iCs/>
          <w:sz w:val="28"/>
          <w:szCs w:val="28"/>
          <w:lang w:val="vi-VN"/>
        </w:rPr>
        <w:t xml:space="preserve">/BCTĐ-BTP </w:t>
      </w:r>
      <w:bookmarkEnd w:id="0"/>
      <w:r w:rsidR="00CF0129">
        <w:rPr>
          <w:iCs/>
          <w:sz w:val="28"/>
          <w:szCs w:val="28"/>
        </w:rPr>
        <w:t>dự thảo Nghị định</w:t>
      </w:r>
      <w:r w:rsidR="00A47163" w:rsidRPr="00066B47">
        <w:rPr>
          <w:iCs/>
          <w:sz w:val="28"/>
          <w:szCs w:val="28"/>
          <w:lang w:val="vi-VN"/>
        </w:rPr>
        <w:t>.</w:t>
      </w:r>
    </w:p>
    <w:p w14:paraId="26EAF001" w14:textId="77777777" w:rsidR="00A671E7" w:rsidRPr="00321DA7" w:rsidRDefault="00A671E7" w:rsidP="006423A3">
      <w:pPr>
        <w:pStyle w:val="FootnoteText"/>
        <w:spacing w:before="120" w:after="120" w:line="352" w:lineRule="exact"/>
        <w:ind w:firstLine="720"/>
        <w:jc w:val="both"/>
        <w:rPr>
          <w:iCs/>
          <w:spacing w:val="4"/>
          <w:sz w:val="28"/>
          <w:szCs w:val="28"/>
        </w:rPr>
      </w:pPr>
      <w:r w:rsidRPr="00321DA7">
        <w:rPr>
          <w:iCs/>
          <w:spacing w:val="4"/>
          <w:sz w:val="28"/>
          <w:szCs w:val="28"/>
        </w:rPr>
        <w:t>Trên cơ sở</w:t>
      </w:r>
      <w:r w:rsidR="00B44468" w:rsidRPr="00321DA7">
        <w:rPr>
          <w:iCs/>
          <w:spacing w:val="4"/>
          <w:sz w:val="28"/>
          <w:szCs w:val="28"/>
        </w:rPr>
        <w:t xml:space="preserve"> ý kiến góp ý của các </w:t>
      </w:r>
      <w:r w:rsidR="009F54F5" w:rsidRPr="00321DA7">
        <w:rPr>
          <w:iCs/>
          <w:spacing w:val="4"/>
          <w:sz w:val="28"/>
          <w:szCs w:val="28"/>
        </w:rPr>
        <w:t>bộ, ngành</w:t>
      </w:r>
      <w:r w:rsidR="00B44468" w:rsidRPr="00321DA7">
        <w:rPr>
          <w:iCs/>
          <w:spacing w:val="4"/>
          <w:sz w:val="28"/>
          <w:szCs w:val="28"/>
        </w:rPr>
        <w:t>,</w:t>
      </w:r>
      <w:r w:rsidRPr="00321DA7">
        <w:rPr>
          <w:iCs/>
          <w:spacing w:val="4"/>
          <w:sz w:val="28"/>
          <w:szCs w:val="28"/>
        </w:rPr>
        <w:t xml:space="preserve"> </w:t>
      </w:r>
      <w:r w:rsidR="009F54F5" w:rsidRPr="00321DA7">
        <w:rPr>
          <w:iCs/>
          <w:spacing w:val="4"/>
          <w:sz w:val="28"/>
          <w:szCs w:val="28"/>
        </w:rPr>
        <w:t xml:space="preserve">địa phương, cơ quan, tổ chức liên quan và </w:t>
      </w:r>
      <w:r w:rsidR="00B44468" w:rsidRPr="00321DA7">
        <w:rPr>
          <w:iCs/>
          <w:spacing w:val="4"/>
          <w:sz w:val="28"/>
          <w:szCs w:val="28"/>
        </w:rPr>
        <w:t>ý kiến</w:t>
      </w:r>
      <w:r w:rsidRPr="00321DA7">
        <w:rPr>
          <w:iCs/>
          <w:spacing w:val="4"/>
          <w:sz w:val="28"/>
          <w:szCs w:val="28"/>
        </w:rPr>
        <w:t xml:space="preserve"> thẩm định của Bộ Tư pháp, Bộ Xây dựng đã tiếp thu, hoàn thiện dự thảo Nghị định</w:t>
      </w:r>
      <w:r w:rsidR="00321DA7" w:rsidRPr="00321DA7">
        <w:rPr>
          <w:iCs/>
          <w:spacing w:val="4"/>
          <w:sz w:val="28"/>
          <w:szCs w:val="28"/>
          <w:lang w:val="vi-VN"/>
        </w:rPr>
        <w:t xml:space="preserve"> (Báo cáo số </w:t>
      </w:r>
      <w:r w:rsidR="002077CA">
        <w:rPr>
          <w:iCs/>
          <w:spacing w:val="4"/>
          <w:sz w:val="28"/>
          <w:szCs w:val="28"/>
        </w:rPr>
        <w:t>….</w:t>
      </w:r>
      <w:r w:rsidR="00321DA7" w:rsidRPr="00321DA7">
        <w:rPr>
          <w:iCs/>
          <w:spacing w:val="4"/>
          <w:sz w:val="28"/>
          <w:szCs w:val="28"/>
          <w:lang w:val="vi-VN"/>
        </w:rPr>
        <w:t xml:space="preserve">/BC-BXD ngày </w:t>
      </w:r>
      <w:r w:rsidR="002077CA">
        <w:rPr>
          <w:iCs/>
          <w:spacing w:val="4"/>
          <w:sz w:val="28"/>
          <w:szCs w:val="28"/>
        </w:rPr>
        <w:t>…</w:t>
      </w:r>
      <w:r w:rsidR="00321DA7" w:rsidRPr="00321DA7">
        <w:rPr>
          <w:iCs/>
          <w:spacing w:val="4"/>
          <w:sz w:val="28"/>
          <w:szCs w:val="28"/>
          <w:lang w:val="vi-VN"/>
        </w:rPr>
        <w:t>/2025 của Bộ Xây dựng)</w:t>
      </w:r>
      <w:r w:rsidRPr="00321DA7">
        <w:rPr>
          <w:iCs/>
          <w:spacing w:val="4"/>
          <w:sz w:val="28"/>
          <w:szCs w:val="28"/>
        </w:rPr>
        <w:t>.</w:t>
      </w:r>
    </w:p>
    <w:p w14:paraId="1E0617A1" w14:textId="77777777" w:rsidR="008F699B" w:rsidRPr="00066B47" w:rsidRDefault="008F699B" w:rsidP="005832CA">
      <w:pPr>
        <w:pStyle w:val="FootnoteText"/>
        <w:spacing w:before="120" w:after="120" w:line="350" w:lineRule="exact"/>
        <w:ind w:firstLine="720"/>
        <w:jc w:val="both"/>
        <w:rPr>
          <w:b/>
          <w:sz w:val="27"/>
          <w:szCs w:val="27"/>
        </w:rPr>
      </w:pPr>
      <w:r w:rsidRPr="00066B47">
        <w:rPr>
          <w:b/>
          <w:sz w:val="27"/>
          <w:szCs w:val="27"/>
        </w:rPr>
        <w:lastRenderedPageBreak/>
        <w:t xml:space="preserve">IV. BỐ CỤC VÀ NỘI DUNG CƠ BẢN CỦA DỰ THẢO NGHỊ </w:t>
      </w:r>
      <w:r w:rsidR="00E556C0" w:rsidRPr="00066B47">
        <w:rPr>
          <w:b/>
          <w:sz w:val="27"/>
          <w:szCs w:val="27"/>
        </w:rPr>
        <w:t>ĐỊNH</w:t>
      </w:r>
    </w:p>
    <w:p w14:paraId="6AC536FB" w14:textId="77777777" w:rsidR="00E24E93" w:rsidRPr="00066B47" w:rsidRDefault="004321B6" w:rsidP="005832CA">
      <w:pPr>
        <w:pStyle w:val="FootnoteText"/>
        <w:spacing w:before="120" w:after="120" w:line="350" w:lineRule="exact"/>
        <w:ind w:firstLine="720"/>
        <w:jc w:val="both"/>
        <w:rPr>
          <w:bCs/>
          <w:i/>
          <w:sz w:val="28"/>
          <w:szCs w:val="28"/>
          <w:lang w:val="en-GB"/>
        </w:rPr>
      </w:pPr>
      <w:r w:rsidRPr="00066B47">
        <w:rPr>
          <w:b/>
          <w:sz w:val="28"/>
          <w:szCs w:val="28"/>
        </w:rPr>
        <w:t>1. Phạm vi điều chỉnh</w:t>
      </w:r>
      <w:r w:rsidRPr="00066B47">
        <w:rPr>
          <w:bCs/>
          <w:i/>
          <w:sz w:val="28"/>
          <w:szCs w:val="28"/>
          <w:lang w:val="en-GB"/>
        </w:rPr>
        <w:t xml:space="preserve"> </w:t>
      </w:r>
    </w:p>
    <w:p w14:paraId="2ADB1D91" w14:textId="77777777" w:rsidR="007C4BC4" w:rsidRPr="00066B47" w:rsidRDefault="007C4BC4" w:rsidP="005832CA">
      <w:pPr>
        <w:pStyle w:val="FootnoteText"/>
        <w:spacing w:before="120" w:after="120" w:line="350" w:lineRule="exact"/>
        <w:ind w:firstLine="720"/>
        <w:jc w:val="both"/>
        <w:rPr>
          <w:bCs/>
          <w:i/>
          <w:sz w:val="28"/>
          <w:szCs w:val="28"/>
        </w:rPr>
      </w:pPr>
      <w:r w:rsidRPr="00066B47">
        <w:rPr>
          <w:bCs/>
          <w:sz w:val="28"/>
          <w:szCs w:val="28"/>
        </w:rPr>
        <w:t xml:space="preserve">Nghị định này quy định chi tiết </w:t>
      </w:r>
      <w:r w:rsidR="002077CA">
        <w:rPr>
          <w:bCs/>
          <w:sz w:val="28"/>
          <w:szCs w:val="28"/>
        </w:rPr>
        <w:t xml:space="preserve">Điều 4 </w:t>
      </w:r>
      <w:r w:rsidRPr="00066B47">
        <w:rPr>
          <w:iCs/>
          <w:sz w:val="28"/>
          <w:szCs w:val="28"/>
          <w:lang w:val="vi-VN"/>
        </w:rPr>
        <w:t xml:space="preserve">Nghị quyết số 201/2025/QH15 ngày 29 tháng </w:t>
      </w:r>
      <w:r w:rsidRPr="00066B47">
        <w:rPr>
          <w:iCs/>
          <w:sz w:val="28"/>
          <w:szCs w:val="28"/>
        </w:rPr>
        <w:t>5</w:t>
      </w:r>
      <w:r w:rsidRPr="00066B47">
        <w:rPr>
          <w:iCs/>
          <w:sz w:val="28"/>
          <w:szCs w:val="28"/>
          <w:lang w:val="vi-VN"/>
        </w:rPr>
        <w:t xml:space="preserve"> năm 2025 của Quốc hội thí điểm một số cơ chế, chính sách đặc thù phát triển nhà ở xã hội</w:t>
      </w:r>
      <w:r w:rsidR="002077CA">
        <w:rPr>
          <w:iCs/>
          <w:sz w:val="28"/>
          <w:szCs w:val="28"/>
        </w:rPr>
        <w:t xml:space="preserve"> về thành lập, quản lý, sử dụng quỹ nhà ở quốc gia</w:t>
      </w:r>
      <w:r w:rsidRPr="00066B47">
        <w:rPr>
          <w:iCs/>
          <w:sz w:val="28"/>
          <w:szCs w:val="28"/>
        </w:rPr>
        <w:t>.</w:t>
      </w:r>
    </w:p>
    <w:p w14:paraId="330A0A2F" w14:textId="77777777" w:rsidR="007C4BC4" w:rsidRPr="00066B47" w:rsidRDefault="00522859" w:rsidP="005832CA">
      <w:pPr>
        <w:pStyle w:val="FootnoteText"/>
        <w:spacing w:before="120" w:after="120" w:line="350" w:lineRule="exact"/>
        <w:ind w:firstLine="720"/>
        <w:jc w:val="both"/>
        <w:rPr>
          <w:b/>
          <w:sz w:val="28"/>
          <w:szCs w:val="28"/>
        </w:rPr>
      </w:pPr>
      <w:r w:rsidRPr="00066B47">
        <w:rPr>
          <w:b/>
          <w:sz w:val="28"/>
          <w:szCs w:val="28"/>
        </w:rPr>
        <w:t>2</w:t>
      </w:r>
      <w:r w:rsidR="008F699B" w:rsidRPr="00066B47">
        <w:rPr>
          <w:b/>
          <w:sz w:val="28"/>
          <w:szCs w:val="28"/>
        </w:rPr>
        <w:t>. Bố cục</w:t>
      </w:r>
      <w:r w:rsidRPr="00066B47">
        <w:rPr>
          <w:b/>
          <w:sz w:val="28"/>
          <w:szCs w:val="28"/>
        </w:rPr>
        <w:t xml:space="preserve"> của dự thảo Nghị </w:t>
      </w:r>
      <w:r w:rsidR="00E556C0" w:rsidRPr="00066B47">
        <w:rPr>
          <w:b/>
          <w:sz w:val="28"/>
          <w:szCs w:val="28"/>
        </w:rPr>
        <w:t>định</w:t>
      </w:r>
    </w:p>
    <w:p w14:paraId="233583FE" w14:textId="77777777" w:rsidR="005429DD" w:rsidRPr="00066B47" w:rsidRDefault="007C4BC4" w:rsidP="005832CA">
      <w:pPr>
        <w:pStyle w:val="FootnoteText"/>
        <w:spacing w:before="120" w:after="120" w:line="350" w:lineRule="exact"/>
        <w:ind w:firstLine="720"/>
        <w:jc w:val="both"/>
        <w:rPr>
          <w:iCs/>
          <w:sz w:val="28"/>
          <w:szCs w:val="28"/>
        </w:rPr>
      </w:pPr>
      <w:r w:rsidRPr="00066B47">
        <w:rPr>
          <w:sz w:val="28"/>
          <w:szCs w:val="28"/>
        </w:rPr>
        <w:t>Dự thảo Nghị định bao gồm</w:t>
      </w:r>
      <w:r w:rsidR="005357C5">
        <w:rPr>
          <w:sz w:val="28"/>
          <w:szCs w:val="28"/>
        </w:rPr>
        <w:t xml:space="preserve"> 05</w:t>
      </w:r>
      <w:r w:rsidR="0028267E">
        <w:rPr>
          <w:sz w:val="28"/>
          <w:szCs w:val="28"/>
        </w:rPr>
        <w:t xml:space="preserve"> Chương,</w:t>
      </w:r>
      <w:r w:rsidR="008F699B" w:rsidRPr="00066B47">
        <w:rPr>
          <w:sz w:val="28"/>
          <w:szCs w:val="28"/>
        </w:rPr>
        <w:t xml:space="preserve"> </w:t>
      </w:r>
      <w:r w:rsidR="005357C5">
        <w:rPr>
          <w:sz w:val="28"/>
          <w:szCs w:val="28"/>
        </w:rPr>
        <w:t>3</w:t>
      </w:r>
      <w:r w:rsidR="00B957A3">
        <w:rPr>
          <w:sz w:val="28"/>
          <w:szCs w:val="28"/>
        </w:rPr>
        <w:t>5</w:t>
      </w:r>
      <w:r w:rsidR="008F699B" w:rsidRPr="00066B47">
        <w:rPr>
          <w:sz w:val="28"/>
          <w:szCs w:val="28"/>
        </w:rPr>
        <w:t xml:space="preserve"> Điều</w:t>
      </w:r>
      <w:r w:rsidRPr="00066B47">
        <w:rPr>
          <w:iCs/>
          <w:sz w:val="28"/>
          <w:szCs w:val="28"/>
        </w:rPr>
        <w:t>, bao gồm:</w:t>
      </w:r>
    </w:p>
    <w:p w14:paraId="571575B9" w14:textId="77777777" w:rsidR="007C4BC4" w:rsidRPr="00066B47" w:rsidRDefault="007C4BC4" w:rsidP="005832CA">
      <w:pPr>
        <w:pStyle w:val="FootnoteText"/>
        <w:spacing w:before="120" w:after="120" w:line="350" w:lineRule="exact"/>
        <w:ind w:firstLine="720"/>
        <w:jc w:val="both"/>
        <w:rPr>
          <w:iCs/>
          <w:sz w:val="28"/>
          <w:szCs w:val="28"/>
        </w:rPr>
      </w:pPr>
      <w:r w:rsidRPr="00066B47">
        <w:rPr>
          <w:iCs/>
          <w:sz w:val="28"/>
          <w:szCs w:val="28"/>
        </w:rPr>
        <w:t xml:space="preserve">(1) </w:t>
      </w:r>
      <w:r w:rsidR="0039109C">
        <w:rPr>
          <w:iCs/>
          <w:sz w:val="28"/>
          <w:szCs w:val="28"/>
        </w:rPr>
        <w:t xml:space="preserve">Chương I - </w:t>
      </w:r>
      <w:r w:rsidR="00520AC8" w:rsidRPr="00066B47">
        <w:rPr>
          <w:iCs/>
          <w:sz w:val="28"/>
          <w:szCs w:val="28"/>
        </w:rPr>
        <w:t>N</w:t>
      </w:r>
      <w:r w:rsidR="004321B6" w:rsidRPr="00066B47">
        <w:rPr>
          <w:iCs/>
          <w:sz w:val="28"/>
          <w:szCs w:val="28"/>
        </w:rPr>
        <w:t xml:space="preserve">hững quy định chung, bao gồm </w:t>
      </w:r>
      <w:r w:rsidR="00A671E7">
        <w:rPr>
          <w:iCs/>
          <w:sz w:val="28"/>
          <w:szCs w:val="28"/>
        </w:rPr>
        <w:t>0</w:t>
      </w:r>
      <w:r w:rsidR="005357C5">
        <w:rPr>
          <w:iCs/>
          <w:sz w:val="28"/>
          <w:szCs w:val="28"/>
        </w:rPr>
        <w:t>2</w:t>
      </w:r>
      <w:r w:rsidR="00A671E7">
        <w:rPr>
          <w:iCs/>
          <w:sz w:val="28"/>
          <w:szCs w:val="28"/>
        </w:rPr>
        <w:t xml:space="preserve"> điều</w:t>
      </w:r>
      <w:r w:rsidR="0028267E">
        <w:rPr>
          <w:iCs/>
          <w:sz w:val="28"/>
          <w:szCs w:val="28"/>
        </w:rPr>
        <w:t>,</w:t>
      </w:r>
      <w:r w:rsidR="00A671E7">
        <w:rPr>
          <w:iCs/>
          <w:sz w:val="28"/>
          <w:szCs w:val="28"/>
        </w:rPr>
        <w:t xml:space="preserve"> quy định các nội dung</w:t>
      </w:r>
      <w:r w:rsidR="004321B6" w:rsidRPr="00066B47">
        <w:rPr>
          <w:iCs/>
          <w:sz w:val="28"/>
          <w:szCs w:val="28"/>
        </w:rPr>
        <w:t>: P</w:t>
      </w:r>
      <w:r w:rsidRPr="00066B47">
        <w:rPr>
          <w:iCs/>
          <w:sz w:val="28"/>
          <w:szCs w:val="28"/>
        </w:rPr>
        <w:t>hạm vi điều chỉnh</w:t>
      </w:r>
      <w:r w:rsidR="001F0FD3">
        <w:rPr>
          <w:iCs/>
          <w:sz w:val="28"/>
          <w:szCs w:val="28"/>
        </w:rPr>
        <w:t>;</w:t>
      </w:r>
      <w:r w:rsidR="00C573CD">
        <w:rPr>
          <w:iCs/>
          <w:sz w:val="28"/>
          <w:szCs w:val="28"/>
        </w:rPr>
        <w:t xml:space="preserve"> đối tượng áp dụng</w:t>
      </w:r>
      <w:r w:rsidR="004321B6" w:rsidRPr="00066B47">
        <w:rPr>
          <w:iCs/>
          <w:sz w:val="28"/>
          <w:szCs w:val="28"/>
        </w:rPr>
        <w:t>.</w:t>
      </w:r>
    </w:p>
    <w:p w14:paraId="6D521ADD" w14:textId="77777777" w:rsidR="005357C5" w:rsidRPr="005357C5" w:rsidRDefault="007C4BC4" w:rsidP="005832CA">
      <w:pPr>
        <w:pStyle w:val="FootnoteText"/>
        <w:spacing w:before="120" w:after="120" w:line="350" w:lineRule="exact"/>
        <w:ind w:firstLine="720"/>
        <w:jc w:val="both"/>
        <w:rPr>
          <w:iCs/>
          <w:spacing w:val="-6"/>
          <w:sz w:val="28"/>
          <w:szCs w:val="28"/>
        </w:rPr>
      </w:pPr>
      <w:r w:rsidRPr="005357C5">
        <w:rPr>
          <w:iCs/>
          <w:spacing w:val="-6"/>
          <w:sz w:val="28"/>
          <w:szCs w:val="28"/>
        </w:rPr>
        <w:t xml:space="preserve">(2) </w:t>
      </w:r>
      <w:r w:rsidR="0039109C" w:rsidRPr="005357C5">
        <w:rPr>
          <w:iCs/>
          <w:spacing w:val="-6"/>
          <w:sz w:val="28"/>
          <w:szCs w:val="28"/>
        </w:rPr>
        <w:t xml:space="preserve">Chương II </w:t>
      </w:r>
      <w:r w:rsidR="005357C5" w:rsidRPr="005357C5">
        <w:rPr>
          <w:iCs/>
          <w:spacing w:val="-6"/>
          <w:sz w:val="28"/>
          <w:szCs w:val="28"/>
        </w:rPr>
        <w:t>- Quỹ nhà ở quốc gia</w:t>
      </w:r>
      <w:r w:rsidR="004321B6" w:rsidRPr="005357C5">
        <w:rPr>
          <w:iCs/>
          <w:spacing w:val="-6"/>
          <w:sz w:val="28"/>
          <w:szCs w:val="28"/>
        </w:rPr>
        <w:t>, bao gồm</w:t>
      </w:r>
      <w:r w:rsidR="00A671E7" w:rsidRPr="005357C5">
        <w:rPr>
          <w:iCs/>
          <w:spacing w:val="-6"/>
          <w:sz w:val="28"/>
          <w:szCs w:val="28"/>
        </w:rPr>
        <w:t xml:space="preserve"> </w:t>
      </w:r>
      <w:r w:rsidR="005357C5" w:rsidRPr="005357C5">
        <w:rPr>
          <w:iCs/>
          <w:spacing w:val="-6"/>
          <w:sz w:val="28"/>
          <w:szCs w:val="28"/>
        </w:rPr>
        <w:t>03 mục quy định các nội dung:</w:t>
      </w:r>
    </w:p>
    <w:p w14:paraId="01DD7644" w14:textId="77777777" w:rsidR="007C4BC4" w:rsidRDefault="005357C5" w:rsidP="005832CA">
      <w:pPr>
        <w:pStyle w:val="FootnoteText"/>
        <w:spacing w:before="120" w:after="120" w:line="350" w:lineRule="exact"/>
        <w:ind w:firstLine="720"/>
        <w:jc w:val="both"/>
        <w:rPr>
          <w:sz w:val="28"/>
          <w:szCs w:val="28"/>
        </w:rPr>
      </w:pPr>
      <w:r>
        <w:rPr>
          <w:iCs/>
          <w:sz w:val="28"/>
          <w:szCs w:val="28"/>
        </w:rPr>
        <w:t>- Mục 1</w:t>
      </w:r>
      <w:r w:rsidR="00B957A3">
        <w:rPr>
          <w:iCs/>
          <w:sz w:val="28"/>
          <w:szCs w:val="28"/>
        </w:rPr>
        <w:t xml:space="preserve"> địa vị pháp lý, mục tiêu hoạt động</w:t>
      </w:r>
      <w:r>
        <w:rPr>
          <w:iCs/>
          <w:sz w:val="28"/>
          <w:szCs w:val="28"/>
        </w:rPr>
        <w:t>, bao gồm 07 điều, quy định các nội dung: Thành lập Quỹ nhà ở quốc gia; địa vị pháp lý, tư cách pháp nhân của Quỹ; mục tiêu</w:t>
      </w:r>
      <w:r w:rsidR="00B957A3">
        <w:rPr>
          <w:iCs/>
          <w:sz w:val="28"/>
          <w:szCs w:val="28"/>
        </w:rPr>
        <w:t xml:space="preserve"> </w:t>
      </w:r>
      <w:r w:rsidR="00B957A3" w:rsidRPr="00B957A3">
        <w:rPr>
          <w:iCs/>
          <w:sz w:val="28"/>
          <w:szCs w:val="28"/>
        </w:rPr>
        <w:t>hoạt động của Quỹ</w:t>
      </w:r>
      <w:r w:rsidR="00B957A3">
        <w:rPr>
          <w:iCs/>
          <w:sz w:val="28"/>
          <w:szCs w:val="28"/>
        </w:rPr>
        <w:t>; n</w:t>
      </w:r>
      <w:r w:rsidR="00B957A3" w:rsidRPr="00B957A3">
        <w:rPr>
          <w:iCs/>
          <w:sz w:val="28"/>
          <w:szCs w:val="28"/>
        </w:rPr>
        <w:t>guyên tắc hoạt động của Quỹ</w:t>
      </w:r>
      <w:r w:rsidR="00B957A3">
        <w:rPr>
          <w:iCs/>
          <w:sz w:val="28"/>
          <w:szCs w:val="28"/>
        </w:rPr>
        <w:t>; n</w:t>
      </w:r>
      <w:r w:rsidR="00B957A3" w:rsidRPr="00B957A3">
        <w:rPr>
          <w:iCs/>
          <w:sz w:val="28"/>
          <w:szCs w:val="28"/>
        </w:rPr>
        <w:t>hiệm vụ và quyền hạn của Quỹ</w:t>
      </w:r>
      <w:r w:rsidR="00B957A3">
        <w:rPr>
          <w:iCs/>
          <w:sz w:val="28"/>
          <w:szCs w:val="28"/>
        </w:rPr>
        <w:t>; n</w:t>
      </w:r>
      <w:r w:rsidR="00B957A3" w:rsidRPr="00B957A3">
        <w:rPr>
          <w:iCs/>
          <w:sz w:val="28"/>
          <w:szCs w:val="28"/>
        </w:rPr>
        <w:t>guồn vốn hoạt động</w:t>
      </w:r>
      <w:r w:rsidR="00B957A3">
        <w:rPr>
          <w:iCs/>
          <w:sz w:val="28"/>
          <w:szCs w:val="28"/>
        </w:rPr>
        <w:t xml:space="preserve"> của Quỹ</w:t>
      </w:r>
      <w:r w:rsidR="004321B6" w:rsidRPr="00066B47">
        <w:rPr>
          <w:sz w:val="28"/>
          <w:szCs w:val="28"/>
        </w:rPr>
        <w:t>.</w:t>
      </w:r>
    </w:p>
    <w:p w14:paraId="280ECA6C" w14:textId="77777777" w:rsidR="00B957A3" w:rsidRDefault="00B957A3" w:rsidP="005832CA">
      <w:pPr>
        <w:pStyle w:val="FootnoteText"/>
        <w:spacing w:before="120" w:after="120" w:line="350" w:lineRule="exact"/>
        <w:ind w:firstLine="720"/>
        <w:jc w:val="both"/>
        <w:rPr>
          <w:sz w:val="28"/>
          <w:szCs w:val="28"/>
        </w:rPr>
      </w:pPr>
      <w:r>
        <w:rPr>
          <w:sz w:val="28"/>
          <w:szCs w:val="28"/>
        </w:rPr>
        <w:t xml:space="preserve">- Mục 2 quản lý tài chính, bao gồm 08 điều, quy định các nội dung: </w:t>
      </w:r>
      <w:r w:rsidRPr="00B957A3">
        <w:rPr>
          <w:sz w:val="28"/>
          <w:szCs w:val="28"/>
        </w:rPr>
        <w:t>Nguyên tắc quản lý và sử dụng vốn, tài sản, nguồn thu hoạt động của Quỹ</w:t>
      </w:r>
      <w:r>
        <w:rPr>
          <w:sz w:val="28"/>
          <w:szCs w:val="28"/>
        </w:rPr>
        <w:t>; n</w:t>
      </w:r>
      <w:r w:rsidRPr="00B957A3">
        <w:rPr>
          <w:sz w:val="28"/>
          <w:szCs w:val="28"/>
        </w:rPr>
        <w:t>guồn thu của Quỹ</w:t>
      </w:r>
      <w:r>
        <w:rPr>
          <w:sz w:val="28"/>
          <w:szCs w:val="28"/>
        </w:rPr>
        <w:t>; nhiệm vụ chi của Quỹ; q</w:t>
      </w:r>
      <w:r w:rsidRPr="00B957A3">
        <w:rPr>
          <w:sz w:val="28"/>
          <w:szCs w:val="28"/>
        </w:rPr>
        <w:t>uản lý nguồn thu và nhiệm vụ chi</w:t>
      </w:r>
      <w:r>
        <w:rPr>
          <w:sz w:val="28"/>
          <w:szCs w:val="28"/>
        </w:rPr>
        <w:t>; q</w:t>
      </w:r>
      <w:r w:rsidRPr="00B957A3">
        <w:rPr>
          <w:sz w:val="28"/>
          <w:szCs w:val="28"/>
        </w:rPr>
        <w:t>uản lý và sử dụng các quỹ trích lập</w:t>
      </w:r>
      <w:r>
        <w:rPr>
          <w:sz w:val="28"/>
          <w:szCs w:val="28"/>
        </w:rPr>
        <w:t>; q</w:t>
      </w:r>
      <w:r w:rsidRPr="00B957A3">
        <w:rPr>
          <w:sz w:val="28"/>
          <w:szCs w:val="28"/>
        </w:rPr>
        <w:t>uản lý tài sản</w:t>
      </w:r>
      <w:r>
        <w:rPr>
          <w:sz w:val="28"/>
          <w:szCs w:val="28"/>
        </w:rPr>
        <w:t>; c</w:t>
      </w:r>
      <w:r w:rsidRPr="00B957A3">
        <w:rPr>
          <w:sz w:val="28"/>
          <w:szCs w:val="28"/>
        </w:rPr>
        <w:t>hế độ kế toán, kiểm toán</w:t>
      </w:r>
      <w:r>
        <w:rPr>
          <w:sz w:val="28"/>
          <w:szCs w:val="28"/>
        </w:rPr>
        <w:t>; n</w:t>
      </w:r>
      <w:r w:rsidRPr="00B957A3">
        <w:rPr>
          <w:sz w:val="28"/>
          <w:szCs w:val="28"/>
        </w:rPr>
        <w:t>áo cáo quyết toán</w:t>
      </w:r>
      <w:r>
        <w:rPr>
          <w:sz w:val="28"/>
          <w:szCs w:val="28"/>
        </w:rPr>
        <w:t>.</w:t>
      </w:r>
    </w:p>
    <w:p w14:paraId="5A786228" w14:textId="77777777" w:rsidR="00B957A3" w:rsidRDefault="00B957A3" w:rsidP="005832CA">
      <w:pPr>
        <w:pStyle w:val="FootnoteText"/>
        <w:spacing w:before="120" w:after="120" w:line="350" w:lineRule="exact"/>
        <w:ind w:firstLine="720"/>
        <w:jc w:val="both"/>
        <w:rPr>
          <w:sz w:val="28"/>
          <w:szCs w:val="28"/>
        </w:rPr>
      </w:pPr>
      <w:r>
        <w:rPr>
          <w:sz w:val="28"/>
          <w:szCs w:val="28"/>
        </w:rPr>
        <w:t xml:space="preserve">- Mục 3 tiếp nhận, quản lý và sử dụng các khoản hỗ trợ đóng góp của tổ chức, cá nhân trong nước, ngoài nước, bao gồm 08 điều, quy định các nội dung: </w:t>
      </w:r>
      <w:r w:rsidRPr="00B957A3">
        <w:rPr>
          <w:sz w:val="28"/>
          <w:szCs w:val="28"/>
        </w:rPr>
        <w:t>Phương thức tiếp nhận khoản hỗ trợ, đóng góp của các tổ chức, cá nhân</w:t>
      </w:r>
      <w:r>
        <w:rPr>
          <w:sz w:val="28"/>
          <w:szCs w:val="28"/>
        </w:rPr>
        <w:t>; t</w:t>
      </w:r>
      <w:r w:rsidRPr="00B957A3">
        <w:rPr>
          <w:sz w:val="28"/>
          <w:szCs w:val="28"/>
        </w:rPr>
        <w:t>hẩm quyền phê duyệt và chuẩn bị văn bản, hồ sơ hỗ trợ, đóng góp của các tổ chức, cá nhân</w:t>
      </w:r>
      <w:r>
        <w:rPr>
          <w:sz w:val="28"/>
          <w:szCs w:val="28"/>
        </w:rPr>
        <w:t>; n</w:t>
      </w:r>
      <w:r w:rsidRPr="00B957A3">
        <w:rPr>
          <w:sz w:val="28"/>
          <w:szCs w:val="28"/>
        </w:rPr>
        <w:t>ội dung của văn bản tiếp nhận hỗ trợ, đóng góp</w:t>
      </w:r>
      <w:r>
        <w:rPr>
          <w:sz w:val="28"/>
          <w:szCs w:val="28"/>
        </w:rPr>
        <w:t>; t</w:t>
      </w:r>
      <w:r w:rsidRPr="00B957A3">
        <w:rPr>
          <w:sz w:val="28"/>
          <w:szCs w:val="28"/>
        </w:rPr>
        <w:t>hẩm định khoản hỗ trợ, đóng góp</w:t>
      </w:r>
      <w:r>
        <w:rPr>
          <w:sz w:val="28"/>
          <w:szCs w:val="28"/>
        </w:rPr>
        <w:t>; k</w:t>
      </w:r>
      <w:r w:rsidRPr="00B957A3">
        <w:rPr>
          <w:sz w:val="28"/>
          <w:szCs w:val="28"/>
        </w:rPr>
        <w:t>ý kết việc tiếp nhận hỗ trợ, đóng góp</w:t>
      </w:r>
      <w:r>
        <w:rPr>
          <w:sz w:val="28"/>
          <w:szCs w:val="28"/>
        </w:rPr>
        <w:t>; t</w:t>
      </w:r>
      <w:r w:rsidRPr="00B957A3">
        <w:rPr>
          <w:sz w:val="28"/>
          <w:szCs w:val="28"/>
        </w:rPr>
        <w:t>iếp nhận hỗ trợ, đóng góp</w:t>
      </w:r>
      <w:r>
        <w:rPr>
          <w:sz w:val="28"/>
          <w:szCs w:val="28"/>
        </w:rPr>
        <w:t>; đ</w:t>
      </w:r>
      <w:r w:rsidRPr="00B957A3">
        <w:rPr>
          <w:sz w:val="28"/>
          <w:szCs w:val="28"/>
        </w:rPr>
        <w:t>iều chỉnh, sửa đổi, bổ sung văn bản ký kết việc tiếp nhận hỗ trợ, đóng góp</w:t>
      </w:r>
      <w:r>
        <w:rPr>
          <w:sz w:val="28"/>
          <w:szCs w:val="28"/>
        </w:rPr>
        <w:t>; s</w:t>
      </w:r>
      <w:r w:rsidRPr="00B957A3">
        <w:rPr>
          <w:sz w:val="28"/>
          <w:szCs w:val="28"/>
        </w:rPr>
        <w:t>ử dụng nguồn hỗ trợ, đóng góp</w:t>
      </w:r>
      <w:r>
        <w:rPr>
          <w:sz w:val="28"/>
          <w:szCs w:val="28"/>
        </w:rPr>
        <w:t>.</w:t>
      </w:r>
    </w:p>
    <w:p w14:paraId="575A8FF7" w14:textId="77777777" w:rsidR="00B957A3" w:rsidRDefault="007C4BC4" w:rsidP="005832CA">
      <w:pPr>
        <w:pStyle w:val="FootnoteText"/>
        <w:spacing w:before="120" w:after="120" w:line="350" w:lineRule="exact"/>
        <w:ind w:firstLine="720"/>
        <w:jc w:val="both"/>
        <w:rPr>
          <w:sz w:val="28"/>
          <w:szCs w:val="28"/>
        </w:rPr>
      </w:pPr>
      <w:r w:rsidRPr="00066B47">
        <w:rPr>
          <w:sz w:val="28"/>
          <w:szCs w:val="28"/>
        </w:rPr>
        <w:t>(3)</w:t>
      </w:r>
      <w:r w:rsidR="0039109C">
        <w:rPr>
          <w:sz w:val="28"/>
          <w:szCs w:val="28"/>
        </w:rPr>
        <w:t xml:space="preserve"> Chương III </w:t>
      </w:r>
      <w:r w:rsidR="00B957A3">
        <w:rPr>
          <w:sz w:val="28"/>
          <w:szCs w:val="28"/>
        </w:rPr>
        <w:t>- Hoạt động đầu tư, tạo lập nhà ở để cho thuê</w:t>
      </w:r>
      <w:r w:rsidR="00C573CD">
        <w:rPr>
          <w:sz w:val="28"/>
          <w:szCs w:val="28"/>
        </w:rPr>
        <w:t>, bao gồm 0</w:t>
      </w:r>
      <w:r w:rsidR="00B957A3">
        <w:rPr>
          <w:sz w:val="28"/>
          <w:szCs w:val="28"/>
        </w:rPr>
        <w:t>2</w:t>
      </w:r>
      <w:r w:rsidR="001F0FD3">
        <w:rPr>
          <w:sz w:val="28"/>
          <w:szCs w:val="28"/>
        </w:rPr>
        <w:t xml:space="preserve"> </w:t>
      </w:r>
      <w:r w:rsidR="00B957A3">
        <w:rPr>
          <w:sz w:val="28"/>
          <w:szCs w:val="28"/>
        </w:rPr>
        <w:t xml:space="preserve"> mục quy định các nội dung:</w:t>
      </w:r>
    </w:p>
    <w:p w14:paraId="4851E51A" w14:textId="77777777" w:rsidR="00B957A3" w:rsidRDefault="00B957A3" w:rsidP="005832CA">
      <w:pPr>
        <w:pStyle w:val="FootnoteText"/>
        <w:spacing w:before="120" w:after="120" w:line="350" w:lineRule="exact"/>
        <w:ind w:firstLine="720"/>
        <w:jc w:val="both"/>
        <w:rPr>
          <w:sz w:val="28"/>
          <w:szCs w:val="28"/>
        </w:rPr>
      </w:pPr>
      <w:r>
        <w:rPr>
          <w:sz w:val="28"/>
          <w:szCs w:val="28"/>
        </w:rPr>
        <w:t xml:space="preserve">- Mục 1 đầu tư xây dựng, tạo lập nhà ở, bao gồm 02 điều, quy định các nội dung: </w:t>
      </w:r>
      <w:r w:rsidRPr="00B957A3">
        <w:rPr>
          <w:sz w:val="28"/>
          <w:szCs w:val="28"/>
        </w:rPr>
        <w:t>Nguyên tắc đầu tư, tạo lập nhà ở</w:t>
      </w:r>
      <w:r>
        <w:rPr>
          <w:sz w:val="28"/>
          <w:szCs w:val="28"/>
        </w:rPr>
        <w:t>; h</w:t>
      </w:r>
      <w:r w:rsidRPr="00B957A3">
        <w:rPr>
          <w:sz w:val="28"/>
          <w:szCs w:val="28"/>
        </w:rPr>
        <w:t>ình thức, thủ tục đầu tư của Quỹ</w:t>
      </w:r>
      <w:r>
        <w:rPr>
          <w:sz w:val="28"/>
          <w:szCs w:val="28"/>
        </w:rPr>
        <w:t>.</w:t>
      </w:r>
    </w:p>
    <w:p w14:paraId="08CEDF48" w14:textId="77777777" w:rsidR="00B957A3" w:rsidRDefault="00B957A3" w:rsidP="005832CA">
      <w:pPr>
        <w:pStyle w:val="FootnoteText"/>
        <w:spacing w:before="120" w:after="120" w:line="350" w:lineRule="exact"/>
        <w:ind w:firstLine="720"/>
        <w:jc w:val="both"/>
        <w:rPr>
          <w:sz w:val="28"/>
          <w:szCs w:val="28"/>
        </w:rPr>
      </w:pPr>
      <w:r>
        <w:rPr>
          <w:sz w:val="28"/>
          <w:szCs w:val="28"/>
        </w:rPr>
        <w:t>- Mục 2</w:t>
      </w:r>
      <w:r w:rsidR="00DD528D">
        <w:rPr>
          <w:sz w:val="28"/>
          <w:szCs w:val="28"/>
        </w:rPr>
        <w:t xml:space="preserve"> quản lý vận hành, cho thuê nhà ở, bao gồm 03 điều, quy định các nội dung: </w:t>
      </w:r>
      <w:r w:rsidR="00DD528D" w:rsidRPr="00DD528D">
        <w:rPr>
          <w:sz w:val="28"/>
          <w:szCs w:val="28"/>
        </w:rPr>
        <w:t>Đối tượng thuê nhà ở</w:t>
      </w:r>
      <w:r w:rsidR="00DD528D">
        <w:rPr>
          <w:sz w:val="28"/>
          <w:szCs w:val="28"/>
        </w:rPr>
        <w:t>; g</w:t>
      </w:r>
      <w:r w:rsidR="00DD528D" w:rsidRPr="00DD528D">
        <w:rPr>
          <w:sz w:val="28"/>
          <w:szCs w:val="28"/>
        </w:rPr>
        <w:t>iá thuê, trình tự thuê nhà ở</w:t>
      </w:r>
      <w:r w:rsidR="00DD528D">
        <w:rPr>
          <w:sz w:val="28"/>
          <w:szCs w:val="28"/>
        </w:rPr>
        <w:t>; v</w:t>
      </w:r>
      <w:r w:rsidR="00DD528D" w:rsidRPr="00DD528D">
        <w:rPr>
          <w:sz w:val="28"/>
          <w:szCs w:val="28"/>
        </w:rPr>
        <w:t>iệc quản lý vận hành nhà ở</w:t>
      </w:r>
      <w:r w:rsidR="00DD528D">
        <w:rPr>
          <w:sz w:val="28"/>
          <w:szCs w:val="28"/>
        </w:rPr>
        <w:t>.</w:t>
      </w:r>
    </w:p>
    <w:p w14:paraId="03586F8D" w14:textId="77777777" w:rsidR="00521F61" w:rsidRPr="00DD528D" w:rsidRDefault="007C4BC4" w:rsidP="005832CA">
      <w:pPr>
        <w:pStyle w:val="FootnoteText"/>
        <w:spacing w:before="120" w:after="120" w:line="350" w:lineRule="exact"/>
        <w:ind w:firstLine="720"/>
        <w:jc w:val="both"/>
        <w:rPr>
          <w:iCs/>
          <w:spacing w:val="-4"/>
          <w:sz w:val="28"/>
          <w:szCs w:val="28"/>
        </w:rPr>
      </w:pPr>
      <w:r w:rsidRPr="00DD528D">
        <w:rPr>
          <w:spacing w:val="-4"/>
          <w:sz w:val="28"/>
          <w:szCs w:val="28"/>
          <w:shd w:val="clear" w:color="auto" w:fill="FFFFFF"/>
        </w:rPr>
        <w:t xml:space="preserve">(4) </w:t>
      </w:r>
      <w:r w:rsidR="004321B6" w:rsidRPr="00DD528D">
        <w:rPr>
          <w:spacing w:val="-4"/>
          <w:sz w:val="28"/>
          <w:szCs w:val="28"/>
          <w:shd w:val="clear" w:color="auto" w:fill="FFFFFF"/>
        </w:rPr>
        <w:t xml:space="preserve">Chương </w:t>
      </w:r>
      <w:r w:rsidR="00DD528D">
        <w:rPr>
          <w:spacing w:val="-4"/>
          <w:sz w:val="28"/>
          <w:szCs w:val="28"/>
          <w:shd w:val="clear" w:color="auto" w:fill="FFFFFF"/>
        </w:rPr>
        <w:t>I</w:t>
      </w:r>
      <w:r w:rsidR="004321B6" w:rsidRPr="00DD528D">
        <w:rPr>
          <w:spacing w:val="-4"/>
          <w:sz w:val="28"/>
          <w:szCs w:val="28"/>
          <w:shd w:val="clear" w:color="auto" w:fill="FFFFFF"/>
        </w:rPr>
        <w:t>V</w:t>
      </w:r>
      <w:r w:rsidR="0039109C" w:rsidRPr="00DD528D">
        <w:rPr>
          <w:spacing w:val="-4"/>
          <w:sz w:val="28"/>
          <w:szCs w:val="28"/>
          <w:shd w:val="clear" w:color="auto" w:fill="FFFFFF"/>
        </w:rPr>
        <w:t xml:space="preserve"> </w:t>
      </w:r>
      <w:r w:rsidR="00310049" w:rsidRPr="00DD528D">
        <w:rPr>
          <w:spacing w:val="-4"/>
          <w:sz w:val="28"/>
          <w:szCs w:val="28"/>
          <w:shd w:val="clear" w:color="auto" w:fill="FFFFFF"/>
        </w:rPr>
        <w:t>- Giám sát và đánh giá hoạt động</w:t>
      </w:r>
      <w:r w:rsidR="004321B6" w:rsidRPr="00DD528D">
        <w:rPr>
          <w:spacing w:val="-4"/>
          <w:sz w:val="28"/>
          <w:szCs w:val="28"/>
        </w:rPr>
        <w:t xml:space="preserve">, </w:t>
      </w:r>
      <w:r w:rsidR="004321B6" w:rsidRPr="00DD528D">
        <w:rPr>
          <w:iCs/>
          <w:spacing w:val="-4"/>
          <w:sz w:val="28"/>
          <w:szCs w:val="28"/>
        </w:rPr>
        <w:t xml:space="preserve">bao gồm </w:t>
      </w:r>
      <w:r w:rsidR="00B70708" w:rsidRPr="00DD528D">
        <w:rPr>
          <w:iCs/>
          <w:spacing w:val="-4"/>
          <w:sz w:val="28"/>
          <w:szCs w:val="28"/>
        </w:rPr>
        <w:t>0</w:t>
      </w:r>
      <w:r w:rsidR="00DD528D" w:rsidRPr="00DD528D">
        <w:rPr>
          <w:iCs/>
          <w:spacing w:val="-4"/>
          <w:sz w:val="28"/>
          <w:szCs w:val="28"/>
        </w:rPr>
        <w:t>2</w:t>
      </w:r>
      <w:r w:rsidR="00B70708" w:rsidRPr="00DD528D">
        <w:rPr>
          <w:iCs/>
          <w:spacing w:val="-4"/>
          <w:sz w:val="28"/>
          <w:szCs w:val="28"/>
        </w:rPr>
        <w:t xml:space="preserve"> điều quy định </w:t>
      </w:r>
      <w:r w:rsidR="004321B6" w:rsidRPr="00DD528D">
        <w:rPr>
          <w:iCs/>
          <w:spacing w:val="-4"/>
          <w:sz w:val="28"/>
          <w:szCs w:val="28"/>
        </w:rPr>
        <w:t>các nội dung:</w:t>
      </w:r>
      <w:r w:rsidR="00310049" w:rsidRPr="00DD528D">
        <w:rPr>
          <w:iCs/>
          <w:spacing w:val="-4"/>
          <w:sz w:val="28"/>
          <w:szCs w:val="28"/>
        </w:rPr>
        <w:t xml:space="preserve"> Giám sát hoạt động của quỹ; nội dung giám sát hoạt động của quỹ.</w:t>
      </w:r>
    </w:p>
    <w:p w14:paraId="72BC3602" w14:textId="77777777" w:rsidR="00310049" w:rsidRDefault="00DD528D" w:rsidP="005832CA">
      <w:pPr>
        <w:pStyle w:val="FootnoteText"/>
        <w:spacing w:before="120" w:after="120" w:line="350" w:lineRule="exact"/>
        <w:ind w:firstLine="720"/>
        <w:jc w:val="both"/>
        <w:rPr>
          <w:iCs/>
          <w:sz w:val="28"/>
          <w:szCs w:val="28"/>
        </w:rPr>
      </w:pPr>
      <w:r>
        <w:rPr>
          <w:iCs/>
          <w:sz w:val="28"/>
          <w:szCs w:val="28"/>
        </w:rPr>
        <w:lastRenderedPageBreak/>
        <w:t>(5</w:t>
      </w:r>
      <w:r w:rsidR="00310049">
        <w:rPr>
          <w:iCs/>
          <w:sz w:val="28"/>
          <w:szCs w:val="28"/>
        </w:rPr>
        <w:t>) Chương V -</w:t>
      </w:r>
      <w:r>
        <w:rPr>
          <w:iCs/>
          <w:sz w:val="28"/>
          <w:szCs w:val="28"/>
        </w:rPr>
        <w:t xml:space="preserve"> Điều khoản thi hành, bao gồm 03</w:t>
      </w:r>
      <w:r w:rsidR="00310049">
        <w:rPr>
          <w:iCs/>
          <w:sz w:val="28"/>
          <w:szCs w:val="28"/>
        </w:rPr>
        <w:t xml:space="preserve"> điều quy định các nội dung: </w:t>
      </w:r>
      <w:r w:rsidR="00310049" w:rsidRPr="00310049">
        <w:rPr>
          <w:iCs/>
          <w:sz w:val="28"/>
          <w:szCs w:val="28"/>
        </w:rPr>
        <w:t>Trách nhiệm của</w:t>
      </w:r>
      <w:r>
        <w:rPr>
          <w:iCs/>
          <w:sz w:val="28"/>
          <w:szCs w:val="28"/>
        </w:rPr>
        <w:t xml:space="preserve"> các bộ, ngành, địa phương; trách nhiệm của Q</w:t>
      </w:r>
      <w:r w:rsidR="00310049" w:rsidRPr="00310049">
        <w:rPr>
          <w:iCs/>
          <w:sz w:val="28"/>
          <w:szCs w:val="28"/>
        </w:rPr>
        <w:t>uỹ</w:t>
      </w:r>
      <w:r w:rsidR="00310049">
        <w:rPr>
          <w:iCs/>
          <w:sz w:val="28"/>
          <w:szCs w:val="28"/>
        </w:rPr>
        <w:t>; h</w:t>
      </w:r>
      <w:r w:rsidR="00310049" w:rsidRPr="00310049">
        <w:rPr>
          <w:iCs/>
          <w:sz w:val="28"/>
          <w:szCs w:val="28"/>
        </w:rPr>
        <w:t>iệu lực và trách nhiệm thi hành</w:t>
      </w:r>
      <w:r w:rsidR="00310049">
        <w:rPr>
          <w:iCs/>
          <w:sz w:val="28"/>
          <w:szCs w:val="28"/>
        </w:rPr>
        <w:t>.</w:t>
      </w:r>
    </w:p>
    <w:p w14:paraId="3970D700" w14:textId="77777777" w:rsidR="008F699B" w:rsidRDefault="00522859" w:rsidP="005832CA">
      <w:pPr>
        <w:pStyle w:val="FootnoteText"/>
        <w:spacing w:before="120" w:after="120" w:line="350" w:lineRule="exact"/>
        <w:ind w:firstLine="720"/>
        <w:jc w:val="both"/>
        <w:rPr>
          <w:b/>
          <w:bCs/>
          <w:sz w:val="28"/>
          <w:szCs w:val="28"/>
          <w:lang w:val="zu-ZA"/>
        </w:rPr>
      </w:pPr>
      <w:r w:rsidRPr="00066B47">
        <w:rPr>
          <w:b/>
          <w:bCs/>
          <w:sz w:val="28"/>
          <w:szCs w:val="28"/>
          <w:lang w:val="zu-ZA"/>
        </w:rPr>
        <w:t>3</w:t>
      </w:r>
      <w:r w:rsidR="008F699B" w:rsidRPr="00066B47">
        <w:rPr>
          <w:b/>
          <w:bCs/>
          <w:sz w:val="28"/>
          <w:szCs w:val="28"/>
          <w:lang w:val="zu-ZA"/>
        </w:rPr>
        <w:t xml:space="preserve">. Nội dung cơ bản </w:t>
      </w:r>
    </w:p>
    <w:p w14:paraId="38F4E09C" w14:textId="77777777" w:rsidR="0028267E" w:rsidRPr="00DD528D" w:rsidRDefault="0028267E" w:rsidP="005832CA">
      <w:pPr>
        <w:pStyle w:val="FootnoteText"/>
        <w:spacing w:before="120" w:after="120" w:line="350" w:lineRule="exact"/>
        <w:ind w:firstLine="720"/>
        <w:jc w:val="both"/>
        <w:rPr>
          <w:i/>
          <w:iCs/>
          <w:spacing w:val="-6"/>
          <w:sz w:val="28"/>
          <w:szCs w:val="28"/>
        </w:rPr>
      </w:pPr>
      <w:r w:rsidRPr="00DD528D">
        <w:rPr>
          <w:bCs/>
          <w:spacing w:val="-6"/>
          <w:sz w:val="28"/>
          <w:szCs w:val="28"/>
          <w:lang w:val="zu-ZA"/>
        </w:rPr>
        <w:t xml:space="preserve">(1) </w:t>
      </w:r>
      <w:r w:rsidR="00DD528D" w:rsidRPr="00DD528D">
        <w:rPr>
          <w:iCs/>
          <w:spacing w:val="-6"/>
          <w:sz w:val="28"/>
          <w:szCs w:val="28"/>
        </w:rPr>
        <w:t>Phạm vi điều chỉnh; đối tượng áp dụng</w:t>
      </w:r>
      <w:r w:rsidR="00DD528D" w:rsidRPr="00DD528D">
        <w:rPr>
          <w:i/>
          <w:iCs/>
          <w:spacing w:val="-6"/>
          <w:sz w:val="28"/>
          <w:szCs w:val="28"/>
        </w:rPr>
        <w:t xml:space="preserve"> </w:t>
      </w:r>
      <w:r w:rsidRPr="00DD528D">
        <w:rPr>
          <w:i/>
          <w:iCs/>
          <w:spacing w:val="-6"/>
          <w:sz w:val="28"/>
          <w:szCs w:val="28"/>
        </w:rPr>
        <w:t>(Điều 1, Điều 2 dự thảo Nghị định)</w:t>
      </w:r>
    </w:p>
    <w:p w14:paraId="255990B2" w14:textId="77777777" w:rsidR="00DD528D" w:rsidRDefault="00294A94" w:rsidP="005832CA">
      <w:pPr>
        <w:pStyle w:val="FootnoteText"/>
        <w:spacing w:before="120" w:after="120" w:line="350" w:lineRule="exact"/>
        <w:ind w:firstLine="720"/>
        <w:jc w:val="both"/>
        <w:rPr>
          <w:i/>
          <w:iCs/>
          <w:sz w:val="28"/>
          <w:szCs w:val="28"/>
        </w:rPr>
      </w:pPr>
      <w:r w:rsidRPr="00905C87">
        <w:rPr>
          <w:bCs/>
          <w:spacing w:val="-6"/>
          <w:sz w:val="28"/>
          <w:szCs w:val="28"/>
        </w:rPr>
        <w:t>(</w:t>
      </w:r>
      <w:r w:rsidR="00ED494E" w:rsidRPr="00905C87">
        <w:rPr>
          <w:bCs/>
          <w:spacing w:val="-6"/>
          <w:sz w:val="28"/>
          <w:szCs w:val="28"/>
        </w:rPr>
        <w:t>2</w:t>
      </w:r>
      <w:r w:rsidRPr="00905C87">
        <w:rPr>
          <w:bCs/>
          <w:spacing w:val="-6"/>
          <w:sz w:val="28"/>
          <w:szCs w:val="28"/>
        </w:rPr>
        <w:t xml:space="preserve">) </w:t>
      </w:r>
      <w:r w:rsidR="00DD528D" w:rsidRPr="005357C5">
        <w:rPr>
          <w:iCs/>
          <w:spacing w:val="-6"/>
          <w:sz w:val="28"/>
          <w:szCs w:val="28"/>
        </w:rPr>
        <w:t>Quỹ nhà ở quốc gia</w:t>
      </w:r>
      <w:r w:rsidR="00DD528D">
        <w:rPr>
          <w:i/>
          <w:iCs/>
          <w:sz w:val="28"/>
          <w:szCs w:val="28"/>
        </w:rPr>
        <w:t xml:space="preserve"> </w:t>
      </w:r>
    </w:p>
    <w:p w14:paraId="7810D633" w14:textId="77777777" w:rsidR="00732B54" w:rsidRDefault="00DD528D" w:rsidP="005832CA">
      <w:pPr>
        <w:pStyle w:val="FootnoteText"/>
        <w:spacing w:before="120" w:after="120" w:line="350" w:lineRule="exact"/>
        <w:ind w:firstLine="720"/>
        <w:jc w:val="both"/>
        <w:rPr>
          <w:i/>
          <w:iCs/>
          <w:sz w:val="28"/>
          <w:szCs w:val="28"/>
        </w:rPr>
      </w:pPr>
      <w:r>
        <w:rPr>
          <w:i/>
          <w:iCs/>
          <w:sz w:val="28"/>
          <w:szCs w:val="28"/>
        </w:rPr>
        <w:t xml:space="preserve">- </w:t>
      </w:r>
      <w:r>
        <w:rPr>
          <w:iCs/>
          <w:sz w:val="28"/>
          <w:szCs w:val="28"/>
        </w:rPr>
        <w:t xml:space="preserve">Thành lập Quỹ nhà ở quốc gia; địa vị pháp lý, tư cách pháp nhân của Quỹ; mục tiêu </w:t>
      </w:r>
      <w:r w:rsidRPr="00B957A3">
        <w:rPr>
          <w:iCs/>
          <w:sz w:val="28"/>
          <w:szCs w:val="28"/>
        </w:rPr>
        <w:t>hoạt động của Quỹ</w:t>
      </w:r>
      <w:r>
        <w:rPr>
          <w:iCs/>
          <w:sz w:val="28"/>
          <w:szCs w:val="28"/>
        </w:rPr>
        <w:t>; n</w:t>
      </w:r>
      <w:r w:rsidRPr="00B957A3">
        <w:rPr>
          <w:iCs/>
          <w:sz w:val="28"/>
          <w:szCs w:val="28"/>
        </w:rPr>
        <w:t>guyên tắc hoạt động của Quỹ</w:t>
      </w:r>
      <w:r>
        <w:rPr>
          <w:iCs/>
          <w:sz w:val="28"/>
          <w:szCs w:val="28"/>
        </w:rPr>
        <w:t>; n</w:t>
      </w:r>
      <w:r w:rsidRPr="00B957A3">
        <w:rPr>
          <w:iCs/>
          <w:sz w:val="28"/>
          <w:szCs w:val="28"/>
        </w:rPr>
        <w:t>hiệm vụ và quyền hạn của Quỹ</w:t>
      </w:r>
      <w:r>
        <w:rPr>
          <w:iCs/>
          <w:sz w:val="28"/>
          <w:szCs w:val="28"/>
        </w:rPr>
        <w:t>; n</w:t>
      </w:r>
      <w:r w:rsidRPr="00B957A3">
        <w:rPr>
          <w:iCs/>
          <w:sz w:val="28"/>
          <w:szCs w:val="28"/>
        </w:rPr>
        <w:t>guồn vốn hoạt động</w:t>
      </w:r>
      <w:r>
        <w:rPr>
          <w:iCs/>
          <w:sz w:val="28"/>
          <w:szCs w:val="28"/>
        </w:rPr>
        <w:t xml:space="preserve"> của Quỹ</w:t>
      </w:r>
      <w:r>
        <w:rPr>
          <w:i/>
          <w:iCs/>
          <w:sz w:val="28"/>
          <w:szCs w:val="28"/>
        </w:rPr>
        <w:t xml:space="preserve"> </w:t>
      </w:r>
      <w:r w:rsidR="00FA74C3">
        <w:rPr>
          <w:i/>
          <w:iCs/>
          <w:sz w:val="28"/>
          <w:szCs w:val="28"/>
        </w:rPr>
        <w:t>(</w:t>
      </w:r>
      <w:r w:rsidR="00FA74C3">
        <w:rPr>
          <w:bCs/>
          <w:i/>
          <w:spacing w:val="-6"/>
          <w:sz w:val="28"/>
          <w:szCs w:val="28"/>
        </w:rPr>
        <w:t xml:space="preserve">Điều </w:t>
      </w:r>
      <w:r>
        <w:rPr>
          <w:bCs/>
          <w:i/>
          <w:spacing w:val="-6"/>
          <w:sz w:val="28"/>
          <w:szCs w:val="28"/>
        </w:rPr>
        <w:t>3, Điều 4, Điều 5, Điều 6, Điều 7, Điều 8, Điều 9</w:t>
      </w:r>
      <w:r w:rsidR="00FA74C3" w:rsidRPr="0028267E">
        <w:rPr>
          <w:i/>
          <w:iCs/>
          <w:sz w:val="28"/>
          <w:szCs w:val="28"/>
        </w:rPr>
        <w:t xml:space="preserve"> dự thảo Nghị định)</w:t>
      </w:r>
    </w:p>
    <w:p w14:paraId="38F6650E" w14:textId="77777777" w:rsidR="00DD528D" w:rsidRDefault="00DD528D" w:rsidP="005832CA">
      <w:pPr>
        <w:pStyle w:val="FootnoteText"/>
        <w:spacing w:before="120" w:after="120" w:line="350" w:lineRule="exact"/>
        <w:ind w:firstLine="720"/>
        <w:jc w:val="both"/>
        <w:rPr>
          <w:i/>
          <w:iCs/>
          <w:sz w:val="28"/>
          <w:szCs w:val="28"/>
        </w:rPr>
      </w:pPr>
      <w:r>
        <w:rPr>
          <w:iCs/>
          <w:sz w:val="28"/>
          <w:szCs w:val="28"/>
        </w:rPr>
        <w:t xml:space="preserve">- </w:t>
      </w:r>
      <w:r w:rsidRPr="00B957A3">
        <w:rPr>
          <w:sz w:val="28"/>
          <w:szCs w:val="28"/>
        </w:rPr>
        <w:t>Nguyên tắc quản lý và sử dụng vốn, tài sản, nguồn thu hoạt động của Quỹ</w:t>
      </w:r>
      <w:r>
        <w:rPr>
          <w:sz w:val="28"/>
          <w:szCs w:val="28"/>
        </w:rPr>
        <w:t>; n</w:t>
      </w:r>
      <w:r w:rsidRPr="00B957A3">
        <w:rPr>
          <w:sz w:val="28"/>
          <w:szCs w:val="28"/>
        </w:rPr>
        <w:t>guồn thu của Quỹ</w:t>
      </w:r>
      <w:r>
        <w:rPr>
          <w:sz w:val="28"/>
          <w:szCs w:val="28"/>
        </w:rPr>
        <w:t>; nhiệm vụ chi của Quỹ; q</w:t>
      </w:r>
      <w:r w:rsidRPr="00B957A3">
        <w:rPr>
          <w:sz w:val="28"/>
          <w:szCs w:val="28"/>
        </w:rPr>
        <w:t>uản lý nguồn thu và nhiệm vụ chi</w:t>
      </w:r>
      <w:r>
        <w:rPr>
          <w:sz w:val="28"/>
          <w:szCs w:val="28"/>
        </w:rPr>
        <w:t>; q</w:t>
      </w:r>
      <w:r w:rsidRPr="00B957A3">
        <w:rPr>
          <w:sz w:val="28"/>
          <w:szCs w:val="28"/>
        </w:rPr>
        <w:t>uản lý và sử dụng các quỹ trích lập</w:t>
      </w:r>
      <w:r>
        <w:rPr>
          <w:sz w:val="28"/>
          <w:szCs w:val="28"/>
        </w:rPr>
        <w:t>; q</w:t>
      </w:r>
      <w:r w:rsidRPr="00B957A3">
        <w:rPr>
          <w:sz w:val="28"/>
          <w:szCs w:val="28"/>
        </w:rPr>
        <w:t>uản lý tài sản</w:t>
      </w:r>
      <w:r>
        <w:rPr>
          <w:sz w:val="28"/>
          <w:szCs w:val="28"/>
        </w:rPr>
        <w:t>; c</w:t>
      </w:r>
      <w:r w:rsidRPr="00B957A3">
        <w:rPr>
          <w:sz w:val="28"/>
          <w:szCs w:val="28"/>
        </w:rPr>
        <w:t>hế độ kế toán, kiểm toán</w:t>
      </w:r>
      <w:r>
        <w:rPr>
          <w:sz w:val="28"/>
          <w:szCs w:val="28"/>
        </w:rPr>
        <w:t>; n</w:t>
      </w:r>
      <w:r w:rsidRPr="00B957A3">
        <w:rPr>
          <w:sz w:val="28"/>
          <w:szCs w:val="28"/>
        </w:rPr>
        <w:t>áo cáo quyết toán</w:t>
      </w:r>
      <w:r>
        <w:rPr>
          <w:sz w:val="28"/>
          <w:szCs w:val="28"/>
        </w:rPr>
        <w:t xml:space="preserve"> </w:t>
      </w:r>
      <w:r w:rsidRPr="00DD528D">
        <w:rPr>
          <w:i/>
          <w:sz w:val="28"/>
          <w:szCs w:val="28"/>
        </w:rPr>
        <w:t>(</w:t>
      </w:r>
      <w:r>
        <w:rPr>
          <w:bCs/>
          <w:i/>
          <w:spacing w:val="-6"/>
          <w:sz w:val="28"/>
          <w:szCs w:val="28"/>
        </w:rPr>
        <w:t>Điều 10, Điều 11, Điều 12, Điều 13, Điều 14, Điều 15, Điều 16, Điều 17</w:t>
      </w:r>
      <w:r w:rsidRPr="0028267E">
        <w:rPr>
          <w:i/>
          <w:iCs/>
          <w:sz w:val="28"/>
          <w:szCs w:val="28"/>
        </w:rPr>
        <w:t xml:space="preserve"> dự thảo Nghị định)</w:t>
      </w:r>
    </w:p>
    <w:p w14:paraId="5F8F8DBF" w14:textId="77777777" w:rsidR="00DD528D" w:rsidRDefault="00DD528D" w:rsidP="005832CA">
      <w:pPr>
        <w:pStyle w:val="FootnoteText"/>
        <w:spacing w:before="120" w:after="120" w:line="350" w:lineRule="exact"/>
        <w:ind w:firstLine="720"/>
        <w:jc w:val="both"/>
        <w:rPr>
          <w:i/>
          <w:iCs/>
          <w:sz w:val="28"/>
          <w:szCs w:val="28"/>
        </w:rPr>
      </w:pPr>
      <w:r>
        <w:rPr>
          <w:bCs/>
          <w:spacing w:val="-2"/>
          <w:sz w:val="28"/>
          <w:szCs w:val="28"/>
        </w:rPr>
        <w:t xml:space="preserve">- </w:t>
      </w:r>
      <w:r w:rsidRPr="00B957A3">
        <w:rPr>
          <w:sz w:val="28"/>
          <w:szCs w:val="28"/>
        </w:rPr>
        <w:t>Phương thức tiếp nhận khoản hỗ trợ, đóng góp của các tổ chức, cá nhân</w:t>
      </w:r>
      <w:r>
        <w:rPr>
          <w:sz w:val="28"/>
          <w:szCs w:val="28"/>
        </w:rPr>
        <w:t>; t</w:t>
      </w:r>
      <w:r w:rsidRPr="00B957A3">
        <w:rPr>
          <w:sz w:val="28"/>
          <w:szCs w:val="28"/>
        </w:rPr>
        <w:t>hẩm quyền phê duyệt và chuẩn bị văn bản, hồ sơ hỗ trợ, đóng góp của các tổ chức, cá nhân</w:t>
      </w:r>
      <w:r>
        <w:rPr>
          <w:sz w:val="28"/>
          <w:szCs w:val="28"/>
        </w:rPr>
        <w:t>; n</w:t>
      </w:r>
      <w:r w:rsidRPr="00B957A3">
        <w:rPr>
          <w:sz w:val="28"/>
          <w:szCs w:val="28"/>
        </w:rPr>
        <w:t>ội dung của văn bản tiếp nhận hỗ trợ, đóng góp</w:t>
      </w:r>
      <w:r>
        <w:rPr>
          <w:sz w:val="28"/>
          <w:szCs w:val="28"/>
        </w:rPr>
        <w:t>; t</w:t>
      </w:r>
      <w:r w:rsidRPr="00B957A3">
        <w:rPr>
          <w:sz w:val="28"/>
          <w:szCs w:val="28"/>
        </w:rPr>
        <w:t>hẩm định khoản hỗ trợ, đóng góp</w:t>
      </w:r>
      <w:r>
        <w:rPr>
          <w:sz w:val="28"/>
          <w:szCs w:val="28"/>
        </w:rPr>
        <w:t>; k</w:t>
      </w:r>
      <w:r w:rsidRPr="00B957A3">
        <w:rPr>
          <w:sz w:val="28"/>
          <w:szCs w:val="28"/>
        </w:rPr>
        <w:t>ý kết việc tiếp nhận hỗ trợ, đóng góp</w:t>
      </w:r>
      <w:r>
        <w:rPr>
          <w:sz w:val="28"/>
          <w:szCs w:val="28"/>
        </w:rPr>
        <w:t>; t</w:t>
      </w:r>
      <w:r w:rsidRPr="00B957A3">
        <w:rPr>
          <w:sz w:val="28"/>
          <w:szCs w:val="28"/>
        </w:rPr>
        <w:t>iếp nhận hỗ trợ, đóng góp</w:t>
      </w:r>
      <w:r>
        <w:rPr>
          <w:sz w:val="28"/>
          <w:szCs w:val="28"/>
        </w:rPr>
        <w:t>; đ</w:t>
      </w:r>
      <w:r w:rsidRPr="00B957A3">
        <w:rPr>
          <w:sz w:val="28"/>
          <w:szCs w:val="28"/>
        </w:rPr>
        <w:t>iều chỉnh, sửa đổi, bổ sung văn bản ký kết việc tiếp nhận hỗ trợ, đóng góp</w:t>
      </w:r>
      <w:r>
        <w:rPr>
          <w:sz w:val="28"/>
          <w:szCs w:val="28"/>
        </w:rPr>
        <w:t>; s</w:t>
      </w:r>
      <w:r w:rsidRPr="00B957A3">
        <w:rPr>
          <w:sz w:val="28"/>
          <w:szCs w:val="28"/>
        </w:rPr>
        <w:t>ử dụng nguồn hỗ trợ, đóng góp</w:t>
      </w:r>
      <w:r>
        <w:rPr>
          <w:sz w:val="28"/>
          <w:szCs w:val="28"/>
        </w:rPr>
        <w:t xml:space="preserve"> </w:t>
      </w:r>
      <w:r w:rsidRPr="00DD528D">
        <w:rPr>
          <w:i/>
          <w:sz w:val="28"/>
          <w:szCs w:val="28"/>
        </w:rPr>
        <w:t>(</w:t>
      </w:r>
      <w:r>
        <w:rPr>
          <w:bCs/>
          <w:i/>
          <w:spacing w:val="-6"/>
          <w:sz w:val="28"/>
          <w:szCs w:val="28"/>
        </w:rPr>
        <w:t xml:space="preserve">Điều 18, Điều 19, Điều 20, Điều 21, Điều 22, Điều 23, Điều 24, Điều 25 </w:t>
      </w:r>
      <w:r w:rsidRPr="0028267E">
        <w:rPr>
          <w:i/>
          <w:iCs/>
          <w:sz w:val="28"/>
          <w:szCs w:val="28"/>
        </w:rPr>
        <w:t>dự thảo Nghị định)</w:t>
      </w:r>
    </w:p>
    <w:p w14:paraId="213DB30D" w14:textId="77777777" w:rsidR="00DD528D" w:rsidRDefault="00DD528D" w:rsidP="005832CA">
      <w:pPr>
        <w:pStyle w:val="FootnoteText"/>
        <w:spacing w:before="120" w:after="120" w:line="350" w:lineRule="exact"/>
        <w:ind w:firstLine="720"/>
        <w:jc w:val="both"/>
        <w:rPr>
          <w:sz w:val="28"/>
          <w:szCs w:val="28"/>
        </w:rPr>
      </w:pPr>
      <w:r>
        <w:rPr>
          <w:bCs/>
          <w:spacing w:val="-2"/>
          <w:sz w:val="28"/>
          <w:szCs w:val="28"/>
        </w:rPr>
        <w:t xml:space="preserve">(3) </w:t>
      </w:r>
      <w:r>
        <w:rPr>
          <w:sz w:val="28"/>
          <w:szCs w:val="28"/>
        </w:rPr>
        <w:t>Hoạt động đầu tư, tạo lập nhà ở để cho thuê</w:t>
      </w:r>
    </w:p>
    <w:p w14:paraId="570ACB52" w14:textId="77777777" w:rsidR="00DD528D" w:rsidRDefault="00DD528D" w:rsidP="005832CA">
      <w:pPr>
        <w:pStyle w:val="FootnoteText"/>
        <w:spacing w:before="120" w:after="120" w:line="350" w:lineRule="exact"/>
        <w:ind w:firstLine="720"/>
        <w:jc w:val="both"/>
        <w:rPr>
          <w:i/>
          <w:iCs/>
          <w:sz w:val="28"/>
          <w:szCs w:val="28"/>
        </w:rPr>
      </w:pPr>
      <w:r>
        <w:rPr>
          <w:sz w:val="28"/>
          <w:szCs w:val="28"/>
        </w:rPr>
        <w:t xml:space="preserve">- </w:t>
      </w:r>
      <w:r w:rsidRPr="00B957A3">
        <w:rPr>
          <w:sz w:val="28"/>
          <w:szCs w:val="28"/>
        </w:rPr>
        <w:t>Nguyên tắc đầu tư, tạo lập nhà ở</w:t>
      </w:r>
      <w:r>
        <w:rPr>
          <w:sz w:val="28"/>
          <w:szCs w:val="28"/>
        </w:rPr>
        <w:t>; h</w:t>
      </w:r>
      <w:r w:rsidRPr="00B957A3">
        <w:rPr>
          <w:sz w:val="28"/>
          <w:szCs w:val="28"/>
        </w:rPr>
        <w:t>ình thức, thủ tục đầu tư của Quỹ</w:t>
      </w:r>
      <w:r>
        <w:rPr>
          <w:sz w:val="28"/>
          <w:szCs w:val="28"/>
        </w:rPr>
        <w:t xml:space="preserve"> </w:t>
      </w:r>
      <w:r w:rsidRPr="00DD528D">
        <w:rPr>
          <w:i/>
          <w:sz w:val="28"/>
          <w:szCs w:val="28"/>
        </w:rPr>
        <w:t>(</w:t>
      </w:r>
      <w:r>
        <w:rPr>
          <w:bCs/>
          <w:i/>
          <w:spacing w:val="-6"/>
          <w:sz w:val="28"/>
          <w:szCs w:val="28"/>
        </w:rPr>
        <w:t xml:space="preserve">Điều 26, Điều 27 </w:t>
      </w:r>
      <w:r w:rsidRPr="0028267E">
        <w:rPr>
          <w:i/>
          <w:iCs/>
          <w:sz w:val="28"/>
          <w:szCs w:val="28"/>
        </w:rPr>
        <w:t>dự thảo Nghị định)</w:t>
      </w:r>
    </w:p>
    <w:p w14:paraId="5426DB36" w14:textId="77777777" w:rsidR="00DD528D" w:rsidRDefault="00DD528D" w:rsidP="005832CA">
      <w:pPr>
        <w:pStyle w:val="FootnoteText"/>
        <w:spacing w:before="120" w:after="120" w:line="350" w:lineRule="exact"/>
        <w:ind w:firstLine="720"/>
        <w:jc w:val="both"/>
        <w:rPr>
          <w:i/>
          <w:iCs/>
          <w:sz w:val="28"/>
          <w:szCs w:val="28"/>
        </w:rPr>
      </w:pPr>
      <w:r>
        <w:rPr>
          <w:bCs/>
          <w:spacing w:val="-2"/>
          <w:sz w:val="28"/>
          <w:szCs w:val="28"/>
        </w:rPr>
        <w:t xml:space="preserve">- </w:t>
      </w:r>
      <w:r w:rsidRPr="00DD528D">
        <w:rPr>
          <w:sz w:val="28"/>
          <w:szCs w:val="28"/>
        </w:rPr>
        <w:t>Đối tượng thuê nhà ở</w:t>
      </w:r>
      <w:r>
        <w:rPr>
          <w:sz w:val="28"/>
          <w:szCs w:val="28"/>
        </w:rPr>
        <w:t>; g</w:t>
      </w:r>
      <w:r w:rsidRPr="00DD528D">
        <w:rPr>
          <w:sz w:val="28"/>
          <w:szCs w:val="28"/>
        </w:rPr>
        <w:t>iá thuê, trình tự thuê nhà ở</w:t>
      </w:r>
      <w:r>
        <w:rPr>
          <w:sz w:val="28"/>
          <w:szCs w:val="28"/>
        </w:rPr>
        <w:t>; v</w:t>
      </w:r>
      <w:r w:rsidRPr="00DD528D">
        <w:rPr>
          <w:sz w:val="28"/>
          <w:szCs w:val="28"/>
        </w:rPr>
        <w:t>iệc quản lý vận hành nhà ở</w:t>
      </w:r>
      <w:r>
        <w:rPr>
          <w:sz w:val="28"/>
          <w:szCs w:val="28"/>
        </w:rPr>
        <w:t xml:space="preserve"> </w:t>
      </w:r>
      <w:r w:rsidRPr="00DD528D">
        <w:rPr>
          <w:i/>
          <w:sz w:val="28"/>
          <w:szCs w:val="28"/>
        </w:rPr>
        <w:t>(</w:t>
      </w:r>
      <w:r>
        <w:rPr>
          <w:bCs/>
          <w:i/>
          <w:spacing w:val="-6"/>
          <w:sz w:val="28"/>
          <w:szCs w:val="28"/>
        </w:rPr>
        <w:t xml:space="preserve">Điều 28, Điều 29, Điều 30 </w:t>
      </w:r>
      <w:r w:rsidRPr="0028267E">
        <w:rPr>
          <w:i/>
          <w:iCs/>
          <w:sz w:val="28"/>
          <w:szCs w:val="28"/>
        </w:rPr>
        <w:t>dự thảo Nghị định)</w:t>
      </w:r>
    </w:p>
    <w:p w14:paraId="71B478F6" w14:textId="77777777" w:rsidR="004104CD" w:rsidRDefault="0003640C" w:rsidP="005832CA">
      <w:pPr>
        <w:shd w:val="clear" w:color="auto" w:fill="FFFFFF"/>
        <w:spacing w:before="120" w:after="120" w:line="350" w:lineRule="exact"/>
        <w:ind w:firstLine="709"/>
        <w:jc w:val="both"/>
        <w:rPr>
          <w:i/>
          <w:sz w:val="28"/>
          <w:szCs w:val="28"/>
          <w:shd w:val="clear" w:color="auto" w:fill="FFFFFF"/>
        </w:rPr>
      </w:pPr>
      <w:r w:rsidRPr="00066B47">
        <w:rPr>
          <w:sz w:val="28"/>
          <w:szCs w:val="28"/>
          <w:shd w:val="clear" w:color="auto" w:fill="FFFFFF"/>
        </w:rPr>
        <w:t>(</w:t>
      </w:r>
      <w:r w:rsidR="00DD528D">
        <w:rPr>
          <w:sz w:val="28"/>
          <w:szCs w:val="28"/>
          <w:shd w:val="clear" w:color="auto" w:fill="FFFFFF"/>
        </w:rPr>
        <w:t>4</w:t>
      </w:r>
      <w:r w:rsidRPr="00066B47">
        <w:rPr>
          <w:sz w:val="28"/>
          <w:szCs w:val="28"/>
          <w:shd w:val="clear" w:color="auto" w:fill="FFFFFF"/>
        </w:rPr>
        <w:t xml:space="preserve">) </w:t>
      </w:r>
      <w:r w:rsidR="00261766">
        <w:rPr>
          <w:iCs/>
          <w:sz w:val="28"/>
          <w:szCs w:val="28"/>
        </w:rPr>
        <w:t>Giám sát hoạt động của q</w:t>
      </w:r>
      <w:r w:rsidR="00261766" w:rsidRPr="00310049">
        <w:rPr>
          <w:iCs/>
          <w:sz w:val="28"/>
          <w:szCs w:val="28"/>
        </w:rPr>
        <w:t>uỹ</w:t>
      </w:r>
      <w:r w:rsidR="00261766">
        <w:rPr>
          <w:iCs/>
          <w:sz w:val="28"/>
          <w:szCs w:val="28"/>
        </w:rPr>
        <w:t>; n</w:t>
      </w:r>
      <w:r w:rsidR="00261766" w:rsidRPr="00310049">
        <w:rPr>
          <w:iCs/>
          <w:sz w:val="28"/>
          <w:szCs w:val="28"/>
        </w:rPr>
        <w:t>ội dung giám s</w:t>
      </w:r>
      <w:r w:rsidR="00261766">
        <w:rPr>
          <w:iCs/>
          <w:sz w:val="28"/>
          <w:szCs w:val="28"/>
        </w:rPr>
        <w:t>át hoạt động của quỹ</w:t>
      </w:r>
      <w:r w:rsidR="00261766" w:rsidRPr="00066B47">
        <w:rPr>
          <w:i/>
          <w:sz w:val="28"/>
          <w:szCs w:val="28"/>
          <w:shd w:val="clear" w:color="auto" w:fill="FFFFFF"/>
        </w:rPr>
        <w:t xml:space="preserve"> </w:t>
      </w:r>
      <w:r w:rsidR="00D72F09" w:rsidRPr="00066B47">
        <w:rPr>
          <w:i/>
          <w:sz w:val="28"/>
          <w:szCs w:val="28"/>
          <w:shd w:val="clear" w:color="auto" w:fill="FFFFFF"/>
        </w:rPr>
        <w:t xml:space="preserve">(Điều </w:t>
      </w:r>
      <w:r w:rsidR="00261766">
        <w:rPr>
          <w:i/>
          <w:sz w:val="28"/>
          <w:szCs w:val="28"/>
          <w:shd w:val="clear" w:color="auto" w:fill="FFFFFF"/>
        </w:rPr>
        <w:t>3</w:t>
      </w:r>
      <w:r w:rsidR="00DD528D">
        <w:rPr>
          <w:i/>
          <w:sz w:val="28"/>
          <w:szCs w:val="28"/>
          <w:shd w:val="clear" w:color="auto" w:fill="FFFFFF"/>
        </w:rPr>
        <w:t>1</w:t>
      </w:r>
      <w:r w:rsidRPr="00066B47">
        <w:rPr>
          <w:i/>
          <w:sz w:val="28"/>
          <w:szCs w:val="28"/>
          <w:shd w:val="clear" w:color="auto" w:fill="FFFFFF"/>
        </w:rPr>
        <w:t xml:space="preserve">, Điều </w:t>
      </w:r>
      <w:r w:rsidR="00261766">
        <w:rPr>
          <w:i/>
          <w:sz w:val="28"/>
          <w:szCs w:val="28"/>
          <w:shd w:val="clear" w:color="auto" w:fill="FFFFFF"/>
        </w:rPr>
        <w:t>3</w:t>
      </w:r>
      <w:r w:rsidR="00DD528D">
        <w:rPr>
          <w:i/>
          <w:sz w:val="28"/>
          <w:szCs w:val="28"/>
          <w:shd w:val="clear" w:color="auto" w:fill="FFFFFF"/>
        </w:rPr>
        <w:t>2</w:t>
      </w:r>
      <w:r w:rsidR="00D72F09" w:rsidRPr="00066B47">
        <w:rPr>
          <w:i/>
          <w:sz w:val="28"/>
          <w:szCs w:val="28"/>
          <w:shd w:val="clear" w:color="auto" w:fill="FFFFFF"/>
        </w:rPr>
        <w:t xml:space="preserve"> dự thảo Nghị định)</w:t>
      </w:r>
    </w:p>
    <w:p w14:paraId="3391671C" w14:textId="77777777" w:rsidR="00261766" w:rsidRDefault="00DD528D" w:rsidP="005832CA">
      <w:pPr>
        <w:shd w:val="clear" w:color="auto" w:fill="FFFFFF"/>
        <w:spacing w:before="120" w:after="120" w:line="350" w:lineRule="exact"/>
        <w:ind w:firstLine="709"/>
        <w:jc w:val="both"/>
        <w:rPr>
          <w:i/>
          <w:sz w:val="28"/>
          <w:szCs w:val="28"/>
          <w:shd w:val="clear" w:color="auto" w:fill="FFFFFF"/>
        </w:rPr>
      </w:pPr>
      <w:r>
        <w:rPr>
          <w:bCs/>
          <w:sz w:val="27"/>
          <w:szCs w:val="27"/>
          <w:lang w:val="zu-ZA"/>
        </w:rPr>
        <w:t>(5</w:t>
      </w:r>
      <w:r w:rsidR="00261766" w:rsidRPr="00261766">
        <w:rPr>
          <w:bCs/>
          <w:sz w:val="27"/>
          <w:szCs w:val="27"/>
          <w:lang w:val="zu-ZA"/>
        </w:rPr>
        <w:t>)</w:t>
      </w:r>
      <w:r w:rsidR="00261766" w:rsidRPr="00261766">
        <w:rPr>
          <w:iCs/>
          <w:sz w:val="28"/>
          <w:szCs w:val="28"/>
        </w:rPr>
        <w:t xml:space="preserve"> </w:t>
      </w:r>
      <w:r w:rsidRPr="00310049">
        <w:rPr>
          <w:iCs/>
          <w:sz w:val="28"/>
          <w:szCs w:val="28"/>
        </w:rPr>
        <w:t>Trách nhiệm của</w:t>
      </w:r>
      <w:r>
        <w:rPr>
          <w:iCs/>
          <w:sz w:val="28"/>
          <w:szCs w:val="28"/>
        </w:rPr>
        <w:t xml:space="preserve"> các bộ, ngành, địa phương; trách nhiệm của Q</w:t>
      </w:r>
      <w:r w:rsidRPr="00310049">
        <w:rPr>
          <w:iCs/>
          <w:sz w:val="28"/>
          <w:szCs w:val="28"/>
        </w:rPr>
        <w:t>uỹ</w:t>
      </w:r>
      <w:r>
        <w:rPr>
          <w:iCs/>
          <w:sz w:val="28"/>
          <w:szCs w:val="28"/>
        </w:rPr>
        <w:t>; h</w:t>
      </w:r>
      <w:r w:rsidRPr="00310049">
        <w:rPr>
          <w:iCs/>
          <w:sz w:val="28"/>
          <w:szCs w:val="28"/>
        </w:rPr>
        <w:t>iệu lực và trách nhiệm thi hành</w:t>
      </w:r>
      <w:r>
        <w:rPr>
          <w:i/>
          <w:sz w:val="28"/>
          <w:szCs w:val="28"/>
          <w:shd w:val="clear" w:color="auto" w:fill="FFFFFF"/>
        </w:rPr>
        <w:t xml:space="preserve"> (</w:t>
      </w:r>
      <w:r w:rsidR="00261766">
        <w:rPr>
          <w:i/>
          <w:sz w:val="28"/>
          <w:szCs w:val="28"/>
          <w:shd w:val="clear" w:color="auto" w:fill="FFFFFF"/>
        </w:rPr>
        <w:t xml:space="preserve">Điều </w:t>
      </w:r>
      <w:r w:rsidR="005832CA">
        <w:rPr>
          <w:i/>
          <w:sz w:val="28"/>
          <w:szCs w:val="28"/>
          <w:shd w:val="clear" w:color="auto" w:fill="FFFFFF"/>
        </w:rPr>
        <w:t>33</w:t>
      </w:r>
      <w:r>
        <w:rPr>
          <w:i/>
          <w:sz w:val="28"/>
          <w:szCs w:val="28"/>
          <w:shd w:val="clear" w:color="auto" w:fill="FFFFFF"/>
        </w:rPr>
        <w:t>, Điều 3</w:t>
      </w:r>
      <w:r w:rsidR="005832CA">
        <w:rPr>
          <w:i/>
          <w:sz w:val="28"/>
          <w:szCs w:val="28"/>
          <w:shd w:val="clear" w:color="auto" w:fill="FFFFFF"/>
        </w:rPr>
        <w:t>4</w:t>
      </w:r>
      <w:r>
        <w:rPr>
          <w:i/>
          <w:sz w:val="28"/>
          <w:szCs w:val="28"/>
          <w:shd w:val="clear" w:color="auto" w:fill="FFFFFF"/>
        </w:rPr>
        <w:t>, Điều 3</w:t>
      </w:r>
      <w:r w:rsidR="005832CA">
        <w:rPr>
          <w:i/>
          <w:sz w:val="28"/>
          <w:szCs w:val="28"/>
          <w:shd w:val="clear" w:color="auto" w:fill="FFFFFF"/>
        </w:rPr>
        <w:t>5</w:t>
      </w:r>
      <w:r w:rsidR="00261766" w:rsidRPr="00066B47">
        <w:rPr>
          <w:i/>
          <w:sz w:val="28"/>
          <w:szCs w:val="28"/>
          <w:shd w:val="clear" w:color="auto" w:fill="FFFFFF"/>
        </w:rPr>
        <w:t xml:space="preserve"> dự thảo Nghị định)</w:t>
      </w:r>
    </w:p>
    <w:p w14:paraId="6C2D6CD1" w14:textId="77777777" w:rsidR="005F57BF" w:rsidRPr="00066B47" w:rsidRDefault="005F57BF" w:rsidP="006423A3">
      <w:pPr>
        <w:pStyle w:val="FootnoteText"/>
        <w:spacing w:before="120" w:after="120" w:line="352" w:lineRule="exact"/>
        <w:ind w:firstLine="709"/>
        <w:jc w:val="both"/>
        <w:rPr>
          <w:b/>
          <w:bCs/>
          <w:sz w:val="27"/>
          <w:szCs w:val="27"/>
          <w:lang w:val="zu-ZA"/>
        </w:rPr>
      </w:pPr>
      <w:r w:rsidRPr="00066B47">
        <w:rPr>
          <w:b/>
          <w:bCs/>
          <w:sz w:val="27"/>
          <w:szCs w:val="27"/>
          <w:lang w:val="zu-ZA"/>
        </w:rPr>
        <w:t xml:space="preserve">V. VỀ TÍNH TƯƠNG THÍCH VỚI </w:t>
      </w:r>
      <w:r w:rsidR="003944FB" w:rsidRPr="00066B47">
        <w:rPr>
          <w:b/>
          <w:bCs/>
          <w:sz w:val="27"/>
          <w:szCs w:val="27"/>
          <w:lang w:val="zu-ZA"/>
        </w:rPr>
        <w:t xml:space="preserve">CÁC </w:t>
      </w:r>
      <w:r w:rsidRPr="00066B47">
        <w:rPr>
          <w:b/>
          <w:bCs/>
          <w:sz w:val="27"/>
          <w:szCs w:val="27"/>
          <w:lang w:val="zu-ZA"/>
        </w:rPr>
        <w:t xml:space="preserve">ĐIỀU ƯỚC QUỐC TẾ; </w:t>
      </w:r>
      <w:r w:rsidR="003944FB" w:rsidRPr="00066B47">
        <w:rPr>
          <w:b/>
          <w:bCs/>
          <w:sz w:val="27"/>
          <w:szCs w:val="27"/>
          <w:lang w:val="zu-ZA"/>
        </w:rPr>
        <w:t>BẢO ĐẢM YÊU CẦU VỀ QUỐC PHÒNG, AN NINH</w:t>
      </w:r>
    </w:p>
    <w:p w14:paraId="25B4915A" w14:textId="77777777" w:rsidR="0094782D" w:rsidRPr="00066B47" w:rsidRDefault="005F57BF" w:rsidP="006423A3">
      <w:pPr>
        <w:pStyle w:val="NormalWeb"/>
        <w:spacing w:before="120" w:beforeAutospacing="0" w:after="120" w:afterAutospacing="0" w:line="350" w:lineRule="exact"/>
        <w:ind w:firstLine="720"/>
        <w:jc w:val="both"/>
        <w:rPr>
          <w:bCs/>
          <w:sz w:val="28"/>
          <w:szCs w:val="28"/>
          <w:lang w:val="nl-NL"/>
        </w:rPr>
      </w:pPr>
      <w:r w:rsidRPr="00066B47">
        <w:rPr>
          <w:b/>
          <w:sz w:val="28"/>
          <w:szCs w:val="28"/>
          <w:lang w:val="nl-NL"/>
        </w:rPr>
        <w:t>1.</w:t>
      </w:r>
      <w:r w:rsidRPr="00066B47">
        <w:rPr>
          <w:bCs/>
          <w:sz w:val="28"/>
          <w:szCs w:val="28"/>
          <w:lang w:val="nl-NL"/>
        </w:rPr>
        <w:t xml:space="preserve"> Bộ Xây dựng đã rà soát</w:t>
      </w:r>
      <w:r w:rsidR="00E556C0" w:rsidRPr="00066B47">
        <w:rPr>
          <w:bCs/>
          <w:sz w:val="28"/>
          <w:szCs w:val="28"/>
          <w:lang w:val="nl-NL"/>
        </w:rPr>
        <w:t xml:space="preserve"> các quy định của dự thảo Nghị định</w:t>
      </w:r>
      <w:r w:rsidRPr="00066B47">
        <w:rPr>
          <w:bCs/>
          <w:sz w:val="28"/>
          <w:szCs w:val="28"/>
          <w:lang w:val="nl-NL"/>
        </w:rPr>
        <w:t xml:space="preserve"> để đảm bảo tính tương thích với Điều ước quốc tế mà Việt Nam là thành viên</w:t>
      </w:r>
      <w:r w:rsidR="00165367" w:rsidRPr="00066B47">
        <w:rPr>
          <w:bCs/>
          <w:sz w:val="28"/>
          <w:szCs w:val="28"/>
          <w:lang w:val="nl-NL"/>
        </w:rPr>
        <w:t xml:space="preserve">, bảo đảm </w:t>
      </w:r>
      <w:r w:rsidR="00165367" w:rsidRPr="00066B47">
        <w:rPr>
          <w:bCs/>
          <w:sz w:val="28"/>
          <w:szCs w:val="28"/>
          <w:lang w:val="nl-NL"/>
        </w:rPr>
        <w:lastRenderedPageBreak/>
        <w:t>thực hiện quyền con người, quyền và nghĩa vụ cơ bản của công dân</w:t>
      </w:r>
      <w:r w:rsidR="00151731" w:rsidRPr="00066B47">
        <w:rPr>
          <w:bCs/>
          <w:sz w:val="28"/>
          <w:szCs w:val="28"/>
          <w:lang w:val="nl-NL"/>
        </w:rPr>
        <w:t xml:space="preserve"> theo quy định tại khoản 1 Điều 28 Luật B</w:t>
      </w:r>
      <w:r w:rsidR="0094782D" w:rsidRPr="00066B47">
        <w:rPr>
          <w:bCs/>
          <w:sz w:val="28"/>
          <w:szCs w:val="28"/>
          <w:lang w:val="nl-NL"/>
        </w:rPr>
        <w:t>a</w:t>
      </w:r>
      <w:r w:rsidR="00151731" w:rsidRPr="00066B47">
        <w:rPr>
          <w:bCs/>
          <w:sz w:val="28"/>
          <w:szCs w:val="28"/>
          <w:lang w:val="nl-NL"/>
        </w:rPr>
        <w:t>n hành văn bản quy phạm pháp luật năm 2025</w:t>
      </w:r>
      <w:r w:rsidR="0094782D" w:rsidRPr="00066B47">
        <w:rPr>
          <w:bCs/>
          <w:sz w:val="28"/>
          <w:szCs w:val="28"/>
          <w:lang w:val="nl-NL"/>
        </w:rPr>
        <w:t xml:space="preserve">. </w:t>
      </w:r>
    </w:p>
    <w:p w14:paraId="1B38F440" w14:textId="77777777" w:rsidR="003944FB" w:rsidRPr="00066B47" w:rsidRDefault="005F57BF" w:rsidP="005832CA">
      <w:pPr>
        <w:widowControl w:val="0"/>
        <w:spacing w:before="120" w:after="120" w:line="360" w:lineRule="exact"/>
        <w:ind w:firstLine="720"/>
        <w:jc w:val="both"/>
        <w:rPr>
          <w:rFonts w:eastAsia="Calibri"/>
          <w:sz w:val="28"/>
          <w:szCs w:val="28"/>
          <w:lang w:val="nl-NL"/>
        </w:rPr>
      </w:pPr>
      <w:r w:rsidRPr="00066B47">
        <w:rPr>
          <w:b/>
          <w:sz w:val="28"/>
          <w:szCs w:val="28"/>
          <w:lang w:val="nl-NL"/>
        </w:rPr>
        <w:t>2.</w:t>
      </w:r>
      <w:r w:rsidRPr="00066B47">
        <w:rPr>
          <w:bCs/>
          <w:sz w:val="28"/>
          <w:szCs w:val="28"/>
          <w:lang w:val="nl-NL"/>
        </w:rPr>
        <w:t xml:space="preserve"> </w:t>
      </w:r>
      <w:r w:rsidR="003944FB" w:rsidRPr="00066B47">
        <w:rPr>
          <w:bCs/>
          <w:sz w:val="28"/>
          <w:szCs w:val="28"/>
          <w:lang w:val="nl-NL"/>
        </w:rPr>
        <w:t xml:space="preserve">Bộ Xây dựng đã rà soát các quy định của dự thảo Nghị </w:t>
      </w:r>
      <w:r w:rsidR="00E556C0" w:rsidRPr="00066B47">
        <w:rPr>
          <w:bCs/>
          <w:sz w:val="28"/>
          <w:szCs w:val="28"/>
          <w:lang w:val="nl-NL"/>
        </w:rPr>
        <w:t>định</w:t>
      </w:r>
      <w:r w:rsidR="009C4C7D">
        <w:rPr>
          <w:bCs/>
          <w:sz w:val="28"/>
          <w:szCs w:val="28"/>
          <w:lang w:val="nl-NL"/>
        </w:rPr>
        <w:t>,</w:t>
      </w:r>
      <w:r w:rsidR="003944FB" w:rsidRPr="00066B47">
        <w:rPr>
          <w:bCs/>
          <w:sz w:val="28"/>
          <w:szCs w:val="28"/>
          <w:lang w:val="nl-NL"/>
        </w:rPr>
        <w:t xml:space="preserve"> đảm bảo yêu cầu về quốc phòng, an ninh.</w:t>
      </w:r>
    </w:p>
    <w:p w14:paraId="72FF0AD2" w14:textId="77777777" w:rsidR="005F57BF" w:rsidRPr="00066B47" w:rsidRDefault="004970FC" w:rsidP="005832CA">
      <w:pPr>
        <w:widowControl w:val="0"/>
        <w:spacing w:before="120" w:after="120" w:line="360" w:lineRule="exact"/>
        <w:ind w:firstLine="720"/>
        <w:jc w:val="both"/>
        <w:rPr>
          <w:rFonts w:eastAsia="Calibri"/>
          <w:b/>
          <w:sz w:val="27"/>
          <w:szCs w:val="27"/>
          <w:lang w:val="nl-NL"/>
        </w:rPr>
      </w:pPr>
      <w:r w:rsidRPr="00066B47">
        <w:rPr>
          <w:rFonts w:eastAsia="Calibri"/>
          <w:b/>
          <w:sz w:val="27"/>
          <w:szCs w:val="27"/>
          <w:lang w:val="nl-NL"/>
        </w:rPr>
        <w:t>VI. VỀ SỰ CẦN THIẾT, TÍNH HỢP LÝ CỦA THỦ TỤC HÀNH CHÍNH; VIỆC PHÂN QUYỀN, PHÂN CẤP; VIỆC BẢO ĐẢM BÌNH ĐẲNG GIỚI, CHÍNH SÁCH DÂN TỘC</w:t>
      </w:r>
    </w:p>
    <w:p w14:paraId="3D4F16BF" w14:textId="77777777" w:rsidR="004970FC" w:rsidRPr="00066B47" w:rsidRDefault="004970FC" w:rsidP="005832CA">
      <w:pPr>
        <w:widowControl w:val="0"/>
        <w:spacing w:before="120" w:after="120" w:line="360" w:lineRule="exact"/>
        <w:ind w:firstLine="720"/>
        <w:jc w:val="both"/>
        <w:rPr>
          <w:rFonts w:eastAsia="Calibri"/>
          <w:b/>
          <w:sz w:val="28"/>
          <w:szCs w:val="28"/>
          <w:lang w:val="nl-NL"/>
        </w:rPr>
      </w:pPr>
      <w:r w:rsidRPr="00066B47">
        <w:rPr>
          <w:rFonts w:eastAsia="Calibri"/>
          <w:b/>
          <w:sz w:val="28"/>
          <w:szCs w:val="28"/>
          <w:lang w:val="nl-NL"/>
        </w:rPr>
        <w:t>1. Về sự cần thiết, tính hợp lý của thủ tục hành chính</w:t>
      </w:r>
    </w:p>
    <w:p w14:paraId="1E286BFD" w14:textId="77777777" w:rsidR="00ED0A8E" w:rsidRPr="00066B47" w:rsidRDefault="00B41280" w:rsidP="005832CA">
      <w:pPr>
        <w:widowControl w:val="0"/>
        <w:spacing w:before="120" w:after="120" w:line="360" w:lineRule="exact"/>
        <w:ind w:firstLine="720"/>
        <w:jc w:val="both"/>
        <w:rPr>
          <w:rFonts w:eastAsia="Calibri"/>
          <w:sz w:val="28"/>
          <w:szCs w:val="28"/>
        </w:rPr>
      </w:pPr>
      <w:r w:rsidRPr="00066B47">
        <w:rPr>
          <w:rFonts w:eastAsia="Calibri"/>
          <w:sz w:val="28"/>
          <w:szCs w:val="28"/>
          <w:lang w:val="zu-ZA"/>
        </w:rPr>
        <w:t xml:space="preserve"> </w:t>
      </w:r>
      <w:r w:rsidRPr="00066B47">
        <w:rPr>
          <w:rFonts w:eastAsia="Calibri"/>
          <w:sz w:val="28"/>
          <w:szCs w:val="28"/>
          <w:lang w:val="vi-VN"/>
        </w:rPr>
        <w:t xml:space="preserve">Dự thảo Nghị định </w:t>
      </w:r>
      <w:r w:rsidR="00ED0A8E" w:rsidRPr="00066B47">
        <w:rPr>
          <w:rFonts w:eastAsia="Calibri"/>
          <w:sz w:val="28"/>
          <w:szCs w:val="28"/>
        </w:rPr>
        <w:t xml:space="preserve">không phát sinh thủ tục hành chính mới. </w:t>
      </w:r>
    </w:p>
    <w:p w14:paraId="0FC39125" w14:textId="77777777" w:rsidR="004970FC" w:rsidRPr="00066B47" w:rsidRDefault="004970FC" w:rsidP="005832CA">
      <w:pPr>
        <w:widowControl w:val="0"/>
        <w:spacing w:before="120" w:after="120" w:line="360" w:lineRule="exact"/>
        <w:ind w:firstLine="720"/>
        <w:jc w:val="both"/>
        <w:rPr>
          <w:rFonts w:eastAsia="Calibri"/>
          <w:b/>
          <w:sz w:val="28"/>
          <w:szCs w:val="28"/>
          <w:lang w:val="nl-NL"/>
        </w:rPr>
      </w:pPr>
      <w:r w:rsidRPr="00066B47">
        <w:rPr>
          <w:rFonts w:eastAsia="Calibri"/>
          <w:b/>
          <w:sz w:val="28"/>
          <w:szCs w:val="28"/>
          <w:lang w:val="nl-NL"/>
        </w:rPr>
        <w:t>2. Việc phân quyền, phân cấp</w:t>
      </w:r>
    </w:p>
    <w:p w14:paraId="5CA3EFD0" w14:textId="77777777" w:rsidR="004970FC" w:rsidRPr="00066B47" w:rsidRDefault="00E556C0" w:rsidP="005832CA">
      <w:pPr>
        <w:widowControl w:val="0"/>
        <w:spacing w:before="120" w:after="120" w:line="360" w:lineRule="exact"/>
        <w:ind w:firstLine="720"/>
        <w:jc w:val="both"/>
        <w:rPr>
          <w:rFonts w:eastAsia="Calibri"/>
          <w:b/>
          <w:spacing w:val="-2"/>
          <w:sz w:val="28"/>
          <w:szCs w:val="28"/>
          <w:lang w:val="nl-NL"/>
        </w:rPr>
      </w:pPr>
      <w:r w:rsidRPr="00066B47">
        <w:rPr>
          <w:bCs/>
          <w:spacing w:val="-2"/>
          <w:sz w:val="28"/>
          <w:szCs w:val="28"/>
          <w:lang w:val="zu-ZA"/>
        </w:rPr>
        <w:t>Dự thảo Nghị định</w:t>
      </w:r>
      <w:r w:rsidR="004B3ABD" w:rsidRPr="00066B47">
        <w:rPr>
          <w:bCs/>
          <w:spacing w:val="-2"/>
          <w:sz w:val="28"/>
          <w:szCs w:val="28"/>
          <w:lang w:val="zu-ZA"/>
        </w:rPr>
        <w:t xml:space="preserve"> đã phân quyền toàn bộ cho chính quyền địa ph</w:t>
      </w:r>
      <w:r w:rsidR="00042049" w:rsidRPr="00066B47">
        <w:rPr>
          <w:bCs/>
          <w:spacing w:val="-2"/>
          <w:sz w:val="28"/>
          <w:szCs w:val="28"/>
          <w:lang w:val="zu-ZA"/>
        </w:rPr>
        <w:t>ương</w:t>
      </w:r>
      <w:r w:rsidR="002077CA">
        <w:rPr>
          <w:bCs/>
          <w:spacing w:val="-2"/>
          <w:sz w:val="28"/>
          <w:szCs w:val="28"/>
          <w:lang w:val="zu-ZA"/>
        </w:rPr>
        <w:t xml:space="preserve"> trong việc thành lập quỹ nhà ở địa phương</w:t>
      </w:r>
      <w:r w:rsidR="004B3ABD" w:rsidRPr="00066B47">
        <w:rPr>
          <w:bCs/>
          <w:spacing w:val="-2"/>
          <w:sz w:val="28"/>
          <w:szCs w:val="28"/>
          <w:lang w:val="zu-ZA"/>
        </w:rPr>
        <w:t>.</w:t>
      </w:r>
    </w:p>
    <w:p w14:paraId="1833E152" w14:textId="77777777" w:rsidR="004970FC" w:rsidRPr="00066B47" w:rsidRDefault="004970FC" w:rsidP="005832CA">
      <w:pPr>
        <w:widowControl w:val="0"/>
        <w:spacing w:before="120" w:after="120" w:line="360" w:lineRule="exact"/>
        <w:ind w:firstLine="720"/>
        <w:jc w:val="both"/>
        <w:rPr>
          <w:rFonts w:eastAsia="Calibri"/>
          <w:b/>
          <w:sz w:val="28"/>
          <w:szCs w:val="28"/>
          <w:lang w:val="nl-NL"/>
        </w:rPr>
      </w:pPr>
      <w:r w:rsidRPr="00066B47">
        <w:rPr>
          <w:rFonts w:eastAsia="Calibri"/>
          <w:b/>
          <w:sz w:val="28"/>
          <w:szCs w:val="28"/>
          <w:lang w:val="nl-NL"/>
        </w:rPr>
        <w:t>3. Việc bảo đảm bình đẳng giới, chính sách dân tộc</w:t>
      </w:r>
    </w:p>
    <w:p w14:paraId="1957C9B4" w14:textId="77777777" w:rsidR="004970FC" w:rsidRPr="00066B47" w:rsidRDefault="004970FC" w:rsidP="005832CA">
      <w:pPr>
        <w:widowControl w:val="0"/>
        <w:spacing w:before="120" w:after="120" w:line="360" w:lineRule="exact"/>
        <w:ind w:firstLine="720"/>
        <w:jc w:val="both"/>
        <w:rPr>
          <w:rFonts w:eastAsia="Calibri"/>
          <w:sz w:val="28"/>
          <w:szCs w:val="28"/>
          <w:lang w:val="nl-NL"/>
        </w:rPr>
      </w:pPr>
      <w:r w:rsidRPr="00066B47">
        <w:rPr>
          <w:rFonts w:eastAsia="Calibri"/>
          <w:sz w:val="28"/>
          <w:szCs w:val="28"/>
          <w:lang w:val="nl-NL"/>
        </w:rPr>
        <w:t>Dự thảo Nghị</w:t>
      </w:r>
      <w:r w:rsidR="00E556C0" w:rsidRPr="00066B47">
        <w:rPr>
          <w:rFonts w:eastAsia="Calibri"/>
          <w:sz w:val="28"/>
          <w:szCs w:val="28"/>
          <w:lang w:val="nl-NL"/>
        </w:rPr>
        <w:t xml:space="preserve"> định</w:t>
      </w:r>
      <w:r w:rsidRPr="00066B47">
        <w:rPr>
          <w:rFonts w:eastAsia="Calibri"/>
          <w:sz w:val="28"/>
          <w:szCs w:val="28"/>
          <w:lang w:val="nl-NL"/>
        </w:rPr>
        <w:t xml:space="preserve"> được xây dựng trên quan điểm bình đẳng, không có sự phân biệt về giới cũng như chính sách dân tộc trong việc tiếp cận chính sách hỗ trợ về nhà ở xã hội cũng như tham gia đầu tư phát triển nhà ở xã hội.</w:t>
      </w:r>
    </w:p>
    <w:p w14:paraId="57E1B9BC" w14:textId="77777777" w:rsidR="004970FC" w:rsidRPr="00066B47" w:rsidRDefault="004970FC" w:rsidP="005832CA">
      <w:pPr>
        <w:pStyle w:val="FootnoteText"/>
        <w:spacing w:before="120" w:after="120" w:line="360" w:lineRule="exact"/>
        <w:ind w:firstLine="709"/>
        <w:jc w:val="both"/>
        <w:rPr>
          <w:b/>
          <w:bCs/>
          <w:sz w:val="27"/>
          <w:szCs w:val="27"/>
          <w:lang w:val="zu-ZA"/>
        </w:rPr>
      </w:pPr>
      <w:r w:rsidRPr="00066B47">
        <w:rPr>
          <w:b/>
          <w:bCs/>
          <w:sz w:val="27"/>
          <w:szCs w:val="27"/>
          <w:lang w:val="zu-ZA"/>
        </w:rPr>
        <w:t>VII. DỰ KIẾN NGUỒN LỰC, ĐIỀU KIỆN BẢO ĐẢM VIỆC THI HÀNH VĂN BẢN VÀ THỜI GIAN THÔNG QUA</w:t>
      </w:r>
    </w:p>
    <w:p w14:paraId="099F35BF" w14:textId="77777777" w:rsidR="004970FC" w:rsidRPr="00066B47" w:rsidRDefault="004970FC" w:rsidP="005832CA">
      <w:pPr>
        <w:pStyle w:val="FootnoteText"/>
        <w:spacing w:before="120" w:after="120" w:line="360" w:lineRule="exact"/>
        <w:ind w:firstLine="720"/>
        <w:jc w:val="both"/>
        <w:rPr>
          <w:b/>
          <w:bCs/>
          <w:sz w:val="28"/>
          <w:szCs w:val="28"/>
          <w:lang w:val="zu-ZA"/>
        </w:rPr>
      </w:pPr>
      <w:r w:rsidRPr="00066B47">
        <w:rPr>
          <w:b/>
          <w:bCs/>
          <w:sz w:val="28"/>
          <w:szCs w:val="28"/>
          <w:lang w:val="zu-ZA"/>
        </w:rPr>
        <w:t>1. Dự kiến nguồn lực</w:t>
      </w:r>
    </w:p>
    <w:p w14:paraId="3BDD88B3" w14:textId="77777777" w:rsidR="00AA1DD5" w:rsidRPr="00066B47" w:rsidRDefault="00AA1DD5" w:rsidP="005832CA">
      <w:pPr>
        <w:widowControl w:val="0"/>
        <w:spacing w:before="120" w:after="120" w:line="360" w:lineRule="exact"/>
        <w:ind w:firstLine="720"/>
        <w:jc w:val="both"/>
        <w:rPr>
          <w:bCs/>
          <w:iCs/>
          <w:sz w:val="28"/>
          <w:szCs w:val="28"/>
        </w:rPr>
      </w:pPr>
      <w:r w:rsidRPr="00066B47">
        <w:rPr>
          <w:bCs/>
          <w:iCs/>
          <w:sz w:val="28"/>
          <w:szCs w:val="28"/>
        </w:rPr>
        <w:t>(1) Về nguồn lực từ ngân sách nhà nước</w:t>
      </w:r>
    </w:p>
    <w:p w14:paraId="3CD20A3A" w14:textId="77777777" w:rsidR="00A73F1E" w:rsidRDefault="004970FC" w:rsidP="005832CA">
      <w:pPr>
        <w:spacing w:before="120" w:after="120" w:line="360" w:lineRule="exact"/>
        <w:ind w:firstLine="720"/>
        <w:jc w:val="both"/>
        <w:rPr>
          <w:bCs/>
          <w:iCs/>
          <w:sz w:val="28"/>
          <w:szCs w:val="28"/>
        </w:rPr>
      </w:pPr>
      <w:r w:rsidRPr="00066B47">
        <w:rPr>
          <w:bCs/>
          <w:iCs/>
          <w:sz w:val="28"/>
          <w:szCs w:val="28"/>
          <w:lang w:val="vi-VN"/>
        </w:rPr>
        <w:t xml:space="preserve">Sau khi Nghị </w:t>
      </w:r>
      <w:r w:rsidR="00E556C0" w:rsidRPr="00066B47">
        <w:rPr>
          <w:bCs/>
          <w:iCs/>
          <w:sz w:val="28"/>
          <w:szCs w:val="28"/>
        </w:rPr>
        <w:t>định</w:t>
      </w:r>
      <w:r w:rsidRPr="00066B47">
        <w:rPr>
          <w:bCs/>
          <w:iCs/>
          <w:sz w:val="28"/>
          <w:szCs w:val="28"/>
          <w:lang w:val="vi-VN"/>
        </w:rPr>
        <w:t xml:space="preserve"> được ban hành, Nhà nước cần đầu tư </w:t>
      </w:r>
      <w:r w:rsidR="003B0844" w:rsidRPr="00066B47">
        <w:rPr>
          <w:bCs/>
          <w:iCs/>
          <w:sz w:val="28"/>
          <w:szCs w:val="28"/>
        </w:rPr>
        <w:t xml:space="preserve">nguồn lực </w:t>
      </w:r>
      <w:r w:rsidRPr="00066B47">
        <w:rPr>
          <w:bCs/>
          <w:iCs/>
          <w:sz w:val="28"/>
          <w:szCs w:val="28"/>
          <w:lang w:val="vi-VN"/>
        </w:rPr>
        <w:t>cho vi</w:t>
      </w:r>
      <w:r w:rsidR="005B5AE7" w:rsidRPr="00066B47">
        <w:rPr>
          <w:bCs/>
          <w:iCs/>
          <w:sz w:val="28"/>
          <w:szCs w:val="28"/>
          <w:lang w:val="vi-VN"/>
        </w:rPr>
        <w:t>ệc tổ chức thực hiện, cụ thể là n</w:t>
      </w:r>
      <w:r w:rsidR="00ED0A8E" w:rsidRPr="00066B47">
        <w:rPr>
          <w:bCs/>
          <w:iCs/>
          <w:sz w:val="28"/>
          <w:szCs w:val="28"/>
        </w:rPr>
        <w:t>g</w:t>
      </w:r>
      <w:r w:rsidR="005B5AE7" w:rsidRPr="00066B47">
        <w:rPr>
          <w:bCs/>
          <w:iCs/>
          <w:sz w:val="28"/>
          <w:szCs w:val="28"/>
        </w:rPr>
        <w:t xml:space="preserve">uồn ngân sách nhà nước cấp </w:t>
      </w:r>
      <w:r w:rsidR="00F709CC" w:rsidRPr="00066B47">
        <w:rPr>
          <w:bCs/>
          <w:iCs/>
          <w:sz w:val="28"/>
          <w:szCs w:val="28"/>
        </w:rPr>
        <w:t xml:space="preserve">vốn điều lệ </w:t>
      </w:r>
      <w:r w:rsidR="005B5AE7" w:rsidRPr="00066B47">
        <w:rPr>
          <w:bCs/>
          <w:iCs/>
          <w:sz w:val="28"/>
          <w:szCs w:val="28"/>
        </w:rPr>
        <w:t xml:space="preserve">cho </w:t>
      </w:r>
      <w:r w:rsidR="005B5AE7" w:rsidRPr="00066B47">
        <w:rPr>
          <w:bCs/>
          <w:iCs/>
          <w:sz w:val="28"/>
          <w:szCs w:val="28"/>
          <w:lang w:val="vi-VN"/>
        </w:rPr>
        <w:t>q</w:t>
      </w:r>
      <w:r w:rsidR="008D2796" w:rsidRPr="00066B47">
        <w:rPr>
          <w:bCs/>
          <w:iCs/>
          <w:sz w:val="28"/>
          <w:szCs w:val="28"/>
        </w:rPr>
        <w:t xml:space="preserve">uỹ nhà ở quốc gia </w:t>
      </w:r>
      <w:r w:rsidR="00A73F1E">
        <w:rPr>
          <w:bCs/>
          <w:iCs/>
          <w:sz w:val="28"/>
          <w:szCs w:val="28"/>
        </w:rPr>
        <w:t>(bao gồm quỹ nhà ở trung ương và quỹ nhà ở địa phương)</w:t>
      </w:r>
      <w:r w:rsidR="008D2796" w:rsidRPr="00066B47">
        <w:rPr>
          <w:bCs/>
          <w:iCs/>
          <w:sz w:val="28"/>
          <w:szCs w:val="28"/>
        </w:rPr>
        <w:t>.</w:t>
      </w:r>
      <w:r w:rsidR="00F709CC" w:rsidRPr="00066B47">
        <w:rPr>
          <w:bCs/>
          <w:iCs/>
          <w:sz w:val="28"/>
          <w:szCs w:val="28"/>
        </w:rPr>
        <w:t xml:space="preserve"> </w:t>
      </w:r>
    </w:p>
    <w:p w14:paraId="60DF2CAF" w14:textId="77777777" w:rsidR="00F709CC" w:rsidRPr="00066B47" w:rsidRDefault="00A73F1E" w:rsidP="005832CA">
      <w:pPr>
        <w:spacing w:before="120" w:after="120" w:line="360" w:lineRule="exact"/>
        <w:ind w:firstLine="720"/>
        <w:jc w:val="both"/>
        <w:rPr>
          <w:bCs/>
          <w:i/>
          <w:iCs/>
          <w:sz w:val="28"/>
          <w:szCs w:val="28"/>
        </w:rPr>
      </w:pPr>
      <w:r>
        <w:rPr>
          <w:bCs/>
          <w:iCs/>
          <w:sz w:val="28"/>
          <w:szCs w:val="28"/>
        </w:rPr>
        <w:t xml:space="preserve">Riêng đối với quy định về vốn điều lệ của quỹ nhà ở trung ương, </w:t>
      </w:r>
      <w:r w:rsidR="00F709CC" w:rsidRPr="00066B47">
        <w:rPr>
          <w:bCs/>
          <w:iCs/>
          <w:sz w:val="28"/>
          <w:szCs w:val="28"/>
        </w:rPr>
        <w:t>dự thảo Nghị định quy định: “</w:t>
      </w:r>
      <w:r w:rsidR="00F709CC" w:rsidRPr="00066B47">
        <w:rPr>
          <w:bCs/>
          <w:i/>
          <w:iCs/>
          <w:sz w:val="28"/>
          <w:szCs w:val="28"/>
        </w:rPr>
        <w:t xml:space="preserve">Vốn điều lệ của quỹ nhà ở trung ương do ngân sách trung cấp lần đầu tối thiểu là </w:t>
      </w:r>
      <w:r w:rsidR="00F709CC" w:rsidRPr="00741C28">
        <w:rPr>
          <w:bCs/>
          <w:i/>
          <w:iCs/>
          <w:sz w:val="28"/>
          <w:szCs w:val="28"/>
        </w:rPr>
        <w:t>5.000 (</w:t>
      </w:r>
      <w:r w:rsidR="00F709CC" w:rsidRPr="00066B47">
        <w:rPr>
          <w:bCs/>
          <w:i/>
          <w:iCs/>
          <w:sz w:val="28"/>
          <w:szCs w:val="28"/>
        </w:rPr>
        <w:t xml:space="preserve">năm nghìn) tỷ đồng ngay sau khi được thành lập và được nâng mức vốn điều lệ lên thiểu là 10.000 (mười nghìn) tỷ đồng trong </w:t>
      </w:r>
      <w:r w:rsidR="009C4C7D">
        <w:rPr>
          <w:bCs/>
          <w:i/>
          <w:iCs/>
          <w:sz w:val="28"/>
          <w:szCs w:val="28"/>
        </w:rPr>
        <w:t>0</w:t>
      </w:r>
      <w:r w:rsidR="00F709CC" w:rsidRPr="00066B47">
        <w:rPr>
          <w:bCs/>
          <w:i/>
          <w:iCs/>
          <w:sz w:val="28"/>
          <w:szCs w:val="28"/>
        </w:rPr>
        <w:t>3 năm tiếp theo kể từ ngày được thành lập”.</w:t>
      </w:r>
    </w:p>
    <w:p w14:paraId="6CC218B4" w14:textId="77777777" w:rsidR="00F709CC" w:rsidRPr="00066B47" w:rsidRDefault="00F709CC" w:rsidP="005832CA">
      <w:pPr>
        <w:spacing w:before="120" w:after="120" w:line="360" w:lineRule="exact"/>
        <w:ind w:firstLine="720"/>
        <w:jc w:val="both"/>
        <w:rPr>
          <w:bCs/>
          <w:iCs/>
          <w:sz w:val="28"/>
          <w:szCs w:val="28"/>
        </w:rPr>
      </w:pPr>
      <w:r w:rsidRPr="00066B47">
        <w:rPr>
          <w:bCs/>
          <w:iCs/>
          <w:sz w:val="28"/>
          <w:szCs w:val="28"/>
        </w:rPr>
        <w:t xml:space="preserve">Bộ Xây dựng xin </w:t>
      </w:r>
      <w:r w:rsidR="00A73F1E">
        <w:rPr>
          <w:bCs/>
          <w:iCs/>
          <w:sz w:val="28"/>
          <w:szCs w:val="28"/>
        </w:rPr>
        <w:t>làm rõ</w:t>
      </w:r>
      <w:r w:rsidRPr="00066B47">
        <w:rPr>
          <w:bCs/>
          <w:iCs/>
          <w:sz w:val="28"/>
          <w:szCs w:val="28"/>
        </w:rPr>
        <w:t xml:space="preserve"> về căn cứ đề xuất vốn điều lệ của quỹ nhà ở trung ương cụ thể như sau:</w:t>
      </w:r>
    </w:p>
    <w:p w14:paraId="6D3A9724" w14:textId="77777777" w:rsidR="00F709CC" w:rsidRPr="00066B47" w:rsidRDefault="00F709CC" w:rsidP="005832CA">
      <w:pPr>
        <w:spacing w:before="120" w:after="120" w:line="360" w:lineRule="exact"/>
        <w:ind w:firstLine="720"/>
        <w:jc w:val="both"/>
        <w:rPr>
          <w:bCs/>
          <w:i/>
          <w:iCs/>
          <w:sz w:val="28"/>
          <w:szCs w:val="28"/>
        </w:rPr>
      </w:pPr>
      <w:r w:rsidRPr="00066B47">
        <w:rPr>
          <w:sz w:val="28"/>
          <w:szCs w:val="28"/>
          <w:lang w:val="vi-VN"/>
        </w:rPr>
        <w:t>Tại Chỉ thị số 34-CT/TW ngày 24/5/2024 của Ban Bí thư về tăng cường sự lãnh đạo của Đảng đối với công tác phát triển nhà ở xã hội trong tình hình mới đã chỉ đạo:</w:t>
      </w:r>
      <w:r w:rsidRPr="00066B47">
        <w:rPr>
          <w:i/>
          <w:sz w:val="28"/>
          <w:szCs w:val="28"/>
          <w:lang w:val="vi-VN"/>
        </w:rPr>
        <w:t xml:space="preserve"> </w:t>
      </w:r>
      <w:r w:rsidR="00A73F1E">
        <w:rPr>
          <w:i/>
          <w:sz w:val="28"/>
          <w:szCs w:val="28"/>
        </w:rPr>
        <w:t>“</w:t>
      </w:r>
      <w:r w:rsidRPr="00066B47">
        <w:rPr>
          <w:i/>
          <w:sz w:val="28"/>
          <w:szCs w:val="28"/>
          <w:lang w:val="vi-VN"/>
        </w:rPr>
        <w:t xml:space="preserve">Huy động và sử dụng hiệu quả các nguồn vốn cho phát triển nhà ở xã hội; ưu tiên bố trí nguồn vốn ngân sách nhà nước từ Trung ương và địa phương </w:t>
      </w:r>
      <w:r w:rsidRPr="00066B47">
        <w:rPr>
          <w:bCs/>
          <w:i/>
          <w:iCs/>
          <w:sz w:val="28"/>
          <w:szCs w:val="28"/>
        </w:rPr>
        <w:t xml:space="preserve">tương xứng, kịp thời để đảm bảo thực hiện các mục tiêu phát triển </w:t>
      </w:r>
      <w:r w:rsidRPr="00066B47">
        <w:rPr>
          <w:bCs/>
          <w:i/>
          <w:iCs/>
          <w:sz w:val="28"/>
          <w:szCs w:val="28"/>
        </w:rPr>
        <w:lastRenderedPageBreak/>
        <w:t xml:space="preserve">nhà ở xã hội; nghiên cứu hình thành quỹ phát triển nhà ở xã hội, hoặc mô hình định chế tài chính phù hợp để phát triển nhà ở xã hội dài hạn, bền vững; </w:t>
      </w:r>
      <w:r w:rsidRPr="00066B47">
        <w:rPr>
          <w:b/>
          <w:i/>
          <w:iCs/>
          <w:sz w:val="28"/>
          <w:szCs w:val="28"/>
        </w:rPr>
        <w:t>hoàn thành xây dựng ít nhất 1 triệu căn nhà ở xã hội cho đối tượng thu nhập thấp, công nhân khu công nghiệp tại khu vực đô thị</w:t>
      </w:r>
      <w:r w:rsidR="00A73F1E" w:rsidRPr="00A73F1E">
        <w:rPr>
          <w:i/>
          <w:iCs/>
          <w:sz w:val="28"/>
          <w:szCs w:val="28"/>
        </w:rPr>
        <w:t>”</w:t>
      </w:r>
      <w:r w:rsidR="00D15933">
        <w:rPr>
          <w:bCs/>
          <w:i/>
          <w:iCs/>
          <w:sz w:val="28"/>
          <w:szCs w:val="28"/>
        </w:rPr>
        <w:t>; “</w:t>
      </w:r>
      <w:r w:rsidR="00D15933" w:rsidRPr="00D15933">
        <w:rPr>
          <w:bCs/>
          <w:i/>
          <w:iCs/>
          <w:sz w:val="28"/>
          <w:szCs w:val="28"/>
        </w:rPr>
        <w:t xml:space="preserve">Phát triển đa dạng loại hình nhà ở xã hội và cơ chế, chính sách mua, thuê, thuê mua nhà ở xã hội, nhà lưu trú, ký túc xá cho công nhân, người thu nhập thấp khu vực đô thị, học sinh, sinh viên, lực lượng vũ trang với giá phù hợp với khả năng chi trả của từng đối tượng thụ hưởng; </w:t>
      </w:r>
      <w:r w:rsidR="00D15933" w:rsidRPr="00D15933">
        <w:rPr>
          <w:b/>
          <w:bCs/>
          <w:i/>
          <w:iCs/>
          <w:sz w:val="28"/>
          <w:szCs w:val="28"/>
        </w:rPr>
        <w:t>tăng tỷ lệ nhà ở xã hội cho thuê</w:t>
      </w:r>
      <w:r w:rsidR="00D15933" w:rsidRPr="00D15933">
        <w:rPr>
          <w:bCs/>
          <w:i/>
          <w:iCs/>
          <w:sz w:val="28"/>
          <w:szCs w:val="28"/>
        </w:rPr>
        <w:t>;</w:t>
      </w:r>
      <w:r w:rsidR="00D15933">
        <w:rPr>
          <w:bCs/>
          <w:i/>
          <w:iCs/>
          <w:sz w:val="28"/>
          <w:szCs w:val="28"/>
        </w:rPr>
        <w:t>…”.</w:t>
      </w:r>
    </w:p>
    <w:p w14:paraId="7BC533B0" w14:textId="77777777" w:rsidR="00E1207C" w:rsidRPr="00E1207C" w:rsidRDefault="00F709CC" w:rsidP="005832CA">
      <w:pPr>
        <w:spacing w:before="120" w:after="120" w:line="360" w:lineRule="exact"/>
        <w:ind w:firstLine="720"/>
        <w:jc w:val="both"/>
        <w:rPr>
          <w:sz w:val="28"/>
          <w:szCs w:val="28"/>
        </w:rPr>
      </w:pPr>
      <w:r w:rsidRPr="00066B47">
        <w:rPr>
          <w:sz w:val="28"/>
          <w:szCs w:val="28"/>
        </w:rPr>
        <w:t>Ngày 03/4/2023, Thủ tướng Chính phủ đã ban hành Quyết định số 338/QĐ-TTg phê duyệt Đề án “</w:t>
      </w:r>
      <w:r w:rsidRPr="00741C28">
        <w:rPr>
          <w:i/>
          <w:iCs/>
          <w:sz w:val="28"/>
          <w:szCs w:val="28"/>
        </w:rPr>
        <w:t>Đầu tư xây dựng ít nhất 01 triệu căn nhà ở xã hội cho đối tượng thu nhập thấp, công nhân khu công nghiệp giai đoạn 2021-2030”</w:t>
      </w:r>
      <w:r w:rsidRPr="00066B47">
        <w:rPr>
          <w:sz w:val="28"/>
          <w:szCs w:val="28"/>
        </w:rPr>
        <w:t>. Trong đó đặt mục tiêu phấn đấu đến năm 2030, trên địa bàn cả nước hoàn thành khoảng 1.062.200 c</w:t>
      </w:r>
      <w:r w:rsidR="00E1207C">
        <w:rPr>
          <w:sz w:val="28"/>
          <w:szCs w:val="28"/>
        </w:rPr>
        <w:t>ăn nhà ở xã hội. Thực hiện Nghị quyết số 201/2025/QH15 việc hình thành quỹ nhà ở quốc gia với mục tiêu đầu tư xây dựng, tạo lập nhà ở xã hội để cho thuê, nhà ở cho cán bộ, công chức, viên chức, người lao động thuê nên việc bố trí ngân sách để thực hiện mục tiêu này là cần thiết. Theo đó, chi phí bình quân để đầu tư xây dựng 01 căn hộ cho thuê, diện tích trung bình khoảng 60m</w:t>
      </w:r>
      <w:r w:rsidR="00E1207C">
        <w:rPr>
          <w:sz w:val="28"/>
          <w:szCs w:val="28"/>
          <w:vertAlign w:val="superscript"/>
        </w:rPr>
        <w:t>2</w:t>
      </w:r>
      <w:r w:rsidR="00E1207C">
        <w:rPr>
          <w:sz w:val="28"/>
          <w:szCs w:val="28"/>
        </w:rPr>
        <w:t xml:space="preserve"> khoảng 01 tỷ đồng (bao gồm chi phí đầu tư xây dựng nhà chung cư, chi phí đầu tư xây dựng hệ thống hạ tầng kỹ thuật được phân bổ cho nhà chung cư và các chi phí khác). Dự kiến giai đoạn 2026-2030, sẽ đầu tư xây dựng khoảng 10.000 căn hộ từ quỹ nhà ở quốc gia để cho thuê.</w:t>
      </w:r>
    </w:p>
    <w:p w14:paraId="575CF1A1" w14:textId="77777777" w:rsidR="00125404" w:rsidRPr="00321DA7" w:rsidRDefault="00125404" w:rsidP="005832CA">
      <w:pPr>
        <w:spacing w:before="120" w:after="120" w:line="360" w:lineRule="exact"/>
        <w:ind w:firstLine="720"/>
        <w:jc w:val="both"/>
        <w:rPr>
          <w:spacing w:val="-4"/>
          <w:sz w:val="28"/>
          <w:szCs w:val="28"/>
        </w:rPr>
      </w:pPr>
      <w:r w:rsidRPr="00321DA7">
        <w:rPr>
          <w:bCs/>
          <w:spacing w:val="-4"/>
          <w:sz w:val="28"/>
          <w:szCs w:val="28"/>
        </w:rPr>
        <w:t xml:space="preserve">Như vậy, việc quy định vốn điều lệ do ngân sách trung ương cấp lần đầu tối thiểu là 5.000 (năm nghìn) tỷ đồng và nâng mức vốn điều lệ lên tối thiểu là 10.000 (mười nghìn) tỷ đồng trong những năm tiếp theo là phù hợp </w:t>
      </w:r>
      <w:r w:rsidRPr="00321DA7">
        <w:rPr>
          <w:spacing w:val="-4"/>
          <w:sz w:val="28"/>
          <w:szCs w:val="28"/>
        </w:rPr>
        <w:t>với yêu cầu thực tiễn.</w:t>
      </w:r>
    </w:p>
    <w:p w14:paraId="23AE8FB9" w14:textId="77777777" w:rsidR="00AA1DD5" w:rsidRPr="00066B47" w:rsidRDefault="00AA1DD5" w:rsidP="005832CA">
      <w:pPr>
        <w:widowControl w:val="0"/>
        <w:spacing w:before="120" w:after="120" w:line="360" w:lineRule="exact"/>
        <w:ind w:firstLine="720"/>
        <w:jc w:val="both"/>
        <w:rPr>
          <w:bCs/>
          <w:iCs/>
          <w:sz w:val="28"/>
          <w:szCs w:val="28"/>
        </w:rPr>
      </w:pPr>
      <w:r w:rsidRPr="00066B47">
        <w:rPr>
          <w:bCs/>
          <w:iCs/>
          <w:sz w:val="28"/>
          <w:szCs w:val="28"/>
        </w:rPr>
        <w:t>(2) Về nguồn nhân lực</w:t>
      </w:r>
    </w:p>
    <w:p w14:paraId="7ACC64B3" w14:textId="77777777" w:rsidR="00AA1DD5" w:rsidRPr="00066B47" w:rsidRDefault="00AA1DD5" w:rsidP="005832CA">
      <w:pPr>
        <w:widowControl w:val="0"/>
        <w:spacing w:before="120" w:after="120" w:line="360" w:lineRule="exact"/>
        <w:ind w:firstLine="720"/>
        <w:jc w:val="both"/>
        <w:rPr>
          <w:bCs/>
          <w:iCs/>
          <w:sz w:val="28"/>
          <w:szCs w:val="28"/>
        </w:rPr>
      </w:pPr>
      <w:r w:rsidRPr="00066B47">
        <w:rPr>
          <w:bCs/>
          <w:iCs/>
          <w:sz w:val="28"/>
          <w:szCs w:val="28"/>
        </w:rPr>
        <w:t>Theo quy định tại dự thảo Nghị định</w:t>
      </w:r>
      <w:r w:rsidR="0069652B" w:rsidRPr="00066B47">
        <w:rPr>
          <w:bCs/>
          <w:iCs/>
          <w:sz w:val="28"/>
          <w:szCs w:val="28"/>
        </w:rPr>
        <w:t>,</w:t>
      </w:r>
      <w:r w:rsidR="0080201B">
        <w:rPr>
          <w:bCs/>
          <w:iCs/>
          <w:sz w:val="28"/>
          <w:szCs w:val="28"/>
        </w:rPr>
        <w:t xml:space="preserve"> </w:t>
      </w:r>
      <w:r w:rsidR="0080201B" w:rsidRPr="00066B47">
        <w:rPr>
          <w:bCs/>
          <w:iCs/>
          <w:sz w:val="28"/>
          <w:szCs w:val="28"/>
        </w:rPr>
        <w:t>không phát sinh bộ máy</w:t>
      </w:r>
      <w:r w:rsidR="00DB0A7F">
        <w:rPr>
          <w:bCs/>
          <w:iCs/>
          <w:sz w:val="28"/>
          <w:szCs w:val="28"/>
        </w:rPr>
        <w:t>,</w:t>
      </w:r>
      <w:r w:rsidR="0080201B" w:rsidRPr="00066B47">
        <w:rPr>
          <w:bCs/>
          <w:iCs/>
          <w:sz w:val="28"/>
          <w:szCs w:val="28"/>
        </w:rPr>
        <w:t xml:space="preserve"> </w:t>
      </w:r>
      <w:r w:rsidR="00DB0A7F" w:rsidRPr="00066B47">
        <w:rPr>
          <w:bCs/>
          <w:iCs/>
          <w:spacing w:val="-2"/>
          <w:sz w:val="28"/>
          <w:szCs w:val="28"/>
        </w:rPr>
        <w:t>nguồn nhân lực</w:t>
      </w:r>
      <w:r w:rsidR="00DB0A7F" w:rsidRPr="00066B47">
        <w:rPr>
          <w:bCs/>
          <w:iCs/>
          <w:sz w:val="28"/>
          <w:szCs w:val="28"/>
        </w:rPr>
        <w:t xml:space="preserve"> </w:t>
      </w:r>
      <w:r w:rsidR="0080201B" w:rsidRPr="00066B47">
        <w:rPr>
          <w:bCs/>
          <w:iCs/>
          <w:sz w:val="28"/>
          <w:szCs w:val="28"/>
        </w:rPr>
        <w:t>quản lý</w:t>
      </w:r>
      <w:r w:rsidR="0080201B">
        <w:rPr>
          <w:bCs/>
          <w:iCs/>
          <w:sz w:val="28"/>
          <w:szCs w:val="28"/>
        </w:rPr>
        <w:t xml:space="preserve"> nhà nước</w:t>
      </w:r>
      <w:r w:rsidR="0080201B" w:rsidRPr="00066B47">
        <w:rPr>
          <w:bCs/>
          <w:iCs/>
          <w:sz w:val="28"/>
          <w:szCs w:val="28"/>
        </w:rPr>
        <w:t xml:space="preserve"> mới</w:t>
      </w:r>
      <w:r w:rsidR="00DB0A7F">
        <w:rPr>
          <w:bCs/>
          <w:iCs/>
          <w:sz w:val="28"/>
          <w:szCs w:val="28"/>
        </w:rPr>
        <w:t xml:space="preserve"> cũng như khô</w:t>
      </w:r>
      <w:r w:rsidR="0080201B" w:rsidRPr="00066B47">
        <w:rPr>
          <w:bCs/>
          <w:iCs/>
          <w:spacing w:val="-2"/>
          <w:sz w:val="28"/>
          <w:szCs w:val="28"/>
        </w:rPr>
        <w:t>ng phát sinh ngân sách.</w:t>
      </w:r>
    </w:p>
    <w:p w14:paraId="0E402596" w14:textId="77777777" w:rsidR="004970FC" w:rsidRPr="00066B47" w:rsidRDefault="004970FC" w:rsidP="005832CA">
      <w:pPr>
        <w:pStyle w:val="NormalWeb"/>
        <w:shd w:val="clear" w:color="auto" w:fill="FFFFFF"/>
        <w:spacing w:before="120" w:beforeAutospacing="0" w:after="120" w:afterAutospacing="0" w:line="360" w:lineRule="exact"/>
        <w:ind w:firstLine="720"/>
        <w:jc w:val="both"/>
        <w:rPr>
          <w:b/>
          <w:sz w:val="28"/>
          <w:szCs w:val="28"/>
          <w:lang w:val="en-US"/>
        </w:rPr>
      </w:pPr>
      <w:r w:rsidRPr="00066B47">
        <w:rPr>
          <w:b/>
          <w:sz w:val="28"/>
          <w:szCs w:val="28"/>
          <w:lang w:val="vi-VN"/>
        </w:rPr>
        <w:t xml:space="preserve">2. Điều kiện </w:t>
      </w:r>
      <w:r w:rsidR="00E556C0" w:rsidRPr="00066B47">
        <w:rPr>
          <w:b/>
          <w:sz w:val="28"/>
          <w:szCs w:val="28"/>
          <w:lang w:val="vi-VN"/>
        </w:rPr>
        <w:t xml:space="preserve">bảo đảm cho việc thi hành Nghị </w:t>
      </w:r>
      <w:r w:rsidR="00E556C0" w:rsidRPr="00066B47">
        <w:rPr>
          <w:b/>
          <w:sz w:val="28"/>
          <w:szCs w:val="28"/>
          <w:lang w:val="en-US"/>
        </w:rPr>
        <w:t>định</w:t>
      </w:r>
    </w:p>
    <w:p w14:paraId="4DEE9706" w14:textId="77777777" w:rsidR="004970FC" w:rsidRPr="00066B47" w:rsidRDefault="004970FC" w:rsidP="005832CA">
      <w:pPr>
        <w:widowControl w:val="0"/>
        <w:tabs>
          <w:tab w:val="left" w:pos="2780"/>
          <w:tab w:val="center" w:pos="4631"/>
        </w:tabs>
        <w:spacing w:before="120" w:after="120" w:line="360" w:lineRule="exact"/>
        <w:ind w:firstLine="720"/>
        <w:jc w:val="both"/>
        <w:rPr>
          <w:sz w:val="28"/>
          <w:szCs w:val="28"/>
          <w:lang w:val="vi-VN"/>
        </w:rPr>
      </w:pPr>
      <w:r w:rsidRPr="00066B47">
        <w:rPr>
          <w:sz w:val="28"/>
          <w:szCs w:val="28"/>
          <w:lang w:val="vi-VN"/>
        </w:rPr>
        <w:t xml:space="preserve">Điều kiện </w:t>
      </w:r>
      <w:r w:rsidR="00E556C0" w:rsidRPr="00066B47">
        <w:rPr>
          <w:sz w:val="28"/>
          <w:szCs w:val="28"/>
          <w:lang w:val="vi-VN"/>
        </w:rPr>
        <w:t xml:space="preserve">bảo đảm cho việc thi hành Nghị </w:t>
      </w:r>
      <w:r w:rsidR="00E556C0" w:rsidRPr="00066B47">
        <w:rPr>
          <w:sz w:val="28"/>
          <w:szCs w:val="28"/>
        </w:rPr>
        <w:t>định</w:t>
      </w:r>
      <w:r w:rsidRPr="00066B47">
        <w:rPr>
          <w:sz w:val="28"/>
          <w:szCs w:val="28"/>
          <w:lang w:val="vi-VN"/>
        </w:rPr>
        <w:t xml:space="preserve"> bao gồm các nội dung được xác định như sau:</w:t>
      </w:r>
    </w:p>
    <w:p w14:paraId="5524AF79" w14:textId="77777777" w:rsidR="004970FC" w:rsidRPr="00066B47" w:rsidRDefault="005B5AE7" w:rsidP="005832CA">
      <w:pPr>
        <w:widowControl w:val="0"/>
        <w:tabs>
          <w:tab w:val="left" w:pos="2780"/>
          <w:tab w:val="center" w:pos="4631"/>
        </w:tabs>
        <w:spacing w:before="120" w:after="120" w:line="360" w:lineRule="exact"/>
        <w:ind w:firstLine="720"/>
        <w:jc w:val="both"/>
        <w:rPr>
          <w:sz w:val="28"/>
          <w:szCs w:val="28"/>
          <w:lang w:val="vi-VN"/>
        </w:rPr>
      </w:pPr>
      <w:r w:rsidRPr="00066B47">
        <w:rPr>
          <w:sz w:val="28"/>
          <w:szCs w:val="28"/>
          <w:lang w:val="vi-VN"/>
        </w:rPr>
        <w:t>- Tuyên truyền, phổ biến</w:t>
      </w:r>
      <w:r w:rsidR="004970FC" w:rsidRPr="00066B47">
        <w:rPr>
          <w:sz w:val="28"/>
          <w:szCs w:val="28"/>
          <w:lang w:val="vi-VN"/>
        </w:rPr>
        <w:t>: Các Bộ, cơ quan ngang Bộ, cơ quan thuộc Chính phủ, các cơ quan địa phương trong phạm vi chức năng, nh</w:t>
      </w:r>
      <w:r w:rsidR="00E556C0" w:rsidRPr="00066B47">
        <w:rPr>
          <w:sz w:val="28"/>
          <w:szCs w:val="28"/>
          <w:lang w:val="vi-VN"/>
        </w:rPr>
        <w:t xml:space="preserve">iệm vụ thực hiện phổ biến Nghị </w:t>
      </w:r>
      <w:r w:rsidR="00E556C0" w:rsidRPr="00066B47">
        <w:rPr>
          <w:sz w:val="28"/>
          <w:szCs w:val="28"/>
        </w:rPr>
        <w:t>định</w:t>
      </w:r>
      <w:r w:rsidR="004970FC" w:rsidRPr="00066B47">
        <w:rPr>
          <w:sz w:val="28"/>
          <w:szCs w:val="28"/>
          <w:lang w:val="vi-VN"/>
        </w:rPr>
        <w:t xml:space="preserve"> và các quy định liên quan; Bộ Xây dựng xây dựng nội dung thông tin, tuyên truyền phổ biến những yêu cầu, nội dung và các quy định của Nghị </w:t>
      </w:r>
      <w:r w:rsidR="00FA0D81">
        <w:rPr>
          <w:sz w:val="28"/>
          <w:szCs w:val="28"/>
        </w:rPr>
        <w:t>định</w:t>
      </w:r>
      <w:r w:rsidR="004970FC" w:rsidRPr="00066B47">
        <w:rPr>
          <w:sz w:val="28"/>
          <w:szCs w:val="28"/>
          <w:lang w:val="vi-VN"/>
        </w:rPr>
        <w:t xml:space="preserve"> kịp thời đến các cơ quan, tổ chức và người dân, giúp hiểu biết, nắm bắt pháp luật kịp thời để thực hiện. </w:t>
      </w:r>
    </w:p>
    <w:p w14:paraId="7B6C9D2E" w14:textId="77777777" w:rsidR="004970FC" w:rsidRPr="00066B47" w:rsidRDefault="004970FC" w:rsidP="005832CA">
      <w:pPr>
        <w:widowControl w:val="0"/>
        <w:tabs>
          <w:tab w:val="left" w:pos="2780"/>
          <w:tab w:val="center" w:pos="4631"/>
        </w:tabs>
        <w:spacing w:before="120" w:after="120" w:line="360" w:lineRule="exact"/>
        <w:ind w:firstLine="720"/>
        <w:jc w:val="both"/>
        <w:rPr>
          <w:sz w:val="28"/>
          <w:szCs w:val="28"/>
          <w:lang w:val="vi-VN"/>
        </w:rPr>
      </w:pPr>
      <w:r w:rsidRPr="00066B47">
        <w:rPr>
          <w:sz w:val="28"/>
          <w:szCs w:val="28"/>
          <w:lang w:val="vi-VN"/>
        </w:rPr>
        <w:t xml:space="preserve">- </w:t>
      </w:r>
      <w:r w:rsidR="00ED0A8E" w:rsidRPr="00066B47">
        <w:rPr>
          <w:sz w:val="28"/>
          <w:szCs w:val="28"/>
        </w:rPr>
        <w:t>K</w:t>
      </w:r>
      <w:r w:rsidRPr="00066B47">
        <w:rPr>
          <w:sz w:val="28"/>
          <w:szCs w:val="28"/>
          <w:lang w:val="vi-VN"/>
        </w:rPr>
        <w:t>iể</w:t>
      </w:r>
      <w:r w:rsidR="00E556C0" w:rsidRPr="00066B47">
        <w:rPr>
          <w:sz w:val="28"/>
          <w:szCs w:val="28"/>
          <w:lang w:val="vi-VN"/>
        </w:rPr>
        <w:t xml:space="preserve">m tra, theo dõi thi hành Nghị </w:t>
      </w:r>
      <w:r w:rsidR="00E556C0" w:rsidRPr="00066B47">
        <w:rPr>
          <w:sz w:val="28"/>
          <w:szCs w:val="28"/>
        </w:rPr>
        <w:t>định</w:t>
      </w:r>
      <w:r w:rsidRPr="00066B47">
        <w:rPr>
          <w:sz w:val="28"/>
          <w:szCs w:val="28"/>
          <w:lang w:val="vi-VN"/>
        </w:rPr>
        <w:t>.</w:t>
      </w:r>
    </w:p>
    <w:p w14:paraId="10D6E0F4" w14:textId="77777777" w:rsidR="00181022" w:rsidRDefault="009416CA" w:rsidP="005832CA">
      <w:pPr>
        <w:spacing w:before="120" w:after="120" w:line="360" w:lineRule="exact"/>
        <w:ind w:firstLine="709"/>
        <w:jc w:val="both"/>
        <w:rPr>
          <w:sz w:val="28"/>
          <w:szCs w:val="28"/>
        </w:rPr>
      </w:pPr>
      <w:r w:rsidRPr="00066B47">
        <w:rPr>
          <w:sz w:val="28"/>
          <w:szCs w:val="28"/>
          <w:lang w:val="vi-VN"/>
        </w:rPr>
        <w:lastRenderedPageBreak/>
        <w:t xml:space="preserve">Trên đây là </w:t>
      </w:r>
      <w:r w:rsidRPr="00066B47">
        <w:rPr>
          <w:sz w:val="28"/>
          <w:szCs w:val="28"/>
        </w:rPr>
        <w:t xml:space="preserve">Tờ trình </w:t>
      </w:r>
      <w:r>
        <w:rPr>
          <w:sz w:val="28"/>
          <w:szCs w:val="28"/>
        </w:rPr>
        <w:t xml:space="preserve">về ban hành </w:t>
      </w:r>
      <w:r w:rsidRPr="00066B47">
        <w:rPr>
          <w:sz w:val="28"/>
          <w:szCs w:val="28"/>
        </w:rPr>
        <w:t xml:space="preserve">Nghị định quy định </w:t>
      </w:r>
      <w:r w:rsidR="00C573CD">
        <w:rPr>
          <w:sz w:val="28"/>
          <w:szCs w:val="28"/>
        </w:rPr>
        <w:t>về quỹ nhà ở quốc gia</w:t>
      </w:r>
      <w:r w:rsidRPr="00066B47">
        <w:rPr>
          <w:sz w:val="28"/>
          <w:szCs w:val="28"/>
        </w:rPr>
        <w:t>, Bộ Xây dựng kính trình Chính phủ</w:t>
      </w:r>
      <w:r>
        <w:rPr>
          <w:sz w:val="28"/>
          <w:szCs w:val="28"/>
        </w:rPr>
        <w:t xml:space="preserve"> xem xét, ban hành./.</w:t>
      </w:r>
    </w:p>
    <w:p w14:paraId="1E80B235" w14:textId="77777777" w:rsidR="003D745E" w:rsidRDefault="003D745E" w:rsidP="006423A3">
      <w:pPr>
        <w:widowControl w:val="0"/>
        <w:spacing w:before="120" w:after="120" w:line="350" w:lineRule="exact"/>
        <w:ind w:firstLine="720"/>
        <w:jc w:val="both"/>
        <w:rPr>
          <w:i/>
          <w:sz w:val="28"/>
          <w:szCs w:val="28"/>
          <w:lang w:val="vi-VN"/>
        </w:rPr>
      </w:pPr>
      <w:r w:rsidRPr="00066B47">
        <w:rPr>
          <w:i/>
          <w:sz w:val="28"/>
          <w:szCs w:val="28"/>
          <w:lang w:val="vi-VN"/>
        </w:rPr>
        <w:t xml:space="preserve">Xin trình kèm: </w:t>
      </w:r>
      <w:r w:rsidRPr="00066B47">
        <w:rPr>
          <w:bCs/>
          <w:i/>
          <w:sz w:val="28"/>
          <w:szCs w:val="28"/>
        </w:rPr>
        <w:t xml:space="preserve">(1) </w:t>
      </w:r>
      <w:r w:rsidR="0039364A" w:rsidRPr="00066B47">
        <w:rPr>
          <w:bCs/>
          <w:i/>
          <w:sz w:val="28"/>
          <w:szCs w:val="28"/>
        </w:rPr>
        <w:t>D</w:t>
      </w:r>
      <w:r w:rsidRPr="00066B47">
        <w:rPr>
          <w:bCs/>
          <w:i/>
          <w:sz w:val="28"/>
          <w:szCs w:val="28"/>
        </w:rPr>
        <w:t xml:space="preserve">ự thảo Nghị </w:t>
      </w:r>
      <w:r w:rsidR="00E556C0" w:rsidRPr="00066B47">
        <w:rPr>
          <w:bCs/>
          <w:i/>
          <w:sz w:val="28"/>
          <w:szCs w:val="28"/>
        </w:rPr>
        <w:t>định</w:t>
      </w:r>
      <w:r w:rsidRPr="00066B47">
        <w:rPr>
          <w:bCs/>
          <w:i/>
          <w:sz w:val="28"/>
          <w:szCs w:val="28"/>
        </w:rPr>
        <w:t xml:space="preserve"> của </w:t>
      </w:r>
      <w:r w:rsidR="00E556C0" w:rsidRPr="00066B47">
        <w:rPr>
          <w:bCs/>
          <w:i/>
          <w:sz w:val="28"/>
          <w:szCs w:val="28"/>
        </w:rPr>
        <w:t>Chính phủ</w:t>
      </w:r>
      <w:r w:rsidR="00440FEB" w:rsidRPr="00066B47">
        <w:rPr>
          <w:bCs/>
          <w:i/>
          <w:sz w:val="28"/>
          <w:szCs w:val="28"/>
        </w:rPr>
        <w:t>; (2) Bản tổng hợp, giải trình, tiếp thu ý kiến góp ý của các bộ, ngành, địa phương</w:t>
      </w:r>
      <w:r w:rsidR="00175D82" w:rsidRPr="00066B47">
        <w:rPr>
          <w:bCs/>
          <w:i/>
          <w:sz w:val="28"/>
          <w:szCs w:val="28"/>
        </w:rPr>
        <w:t>, cơ quan liên quan</w:t>
      </w:r>
      <w:r w:rsidR="00440FEB" w:rsidRPr="00066B47">
        <w:rPr>
          <w:bCs/>
          <w:i/>
          <w:sz w:val="28"/>
          <w:szCs w:val="28"/>
        </w:rPr>
        <w:t xml:space="preserve">; </w:t>
      </w:r>
      <w:r w:rsidR="00CA39E8" w:rsidRPr="00066B47">
        <w:rPr>
          <w:bCs/>
          <w:i/>
          <w:sz w:val="28"/>
          <w:szCs w:val="28"/>
        </w:rPr>
        <w:t>(3) Văn bản thẩm định của Bộ Tư pháp; (4) Báo cáo giải trình tiếp thu ý kiến thẩm định của Bộ Tư pháp</w:t>
      </w:r>
      <w:r w:rsidRPr="00066B47">
        <w:rPr>
          <w:i/>
          <w:sz w:val="28"/>
          <w:szCs w:val="28"/>
          <w:lang w:val="vi-VN"/>
        </w:rPr>
        <w:t>./.</w:t>
      </w:r>
      <w:r w:rsidR="00321DA7">
        <w:rPr>
          <w:i/>
          <w:sz w:val="28"/>
          <w:szCs w:val="28"/>
          <w:lang w:val="vi-VN"/>
        </w:rPr>
        <w:t xml:space="preserve"> </w:t>
      </w:r>
    </w:p>
    <w:tbl>
      <w:tblPr>
        <w:tblW w:w="9180" w:type="dxa"/>
        <w:tblLook w:val="01E0" w:firstRow="1" w:lastRow="1" w:firstColumn="1" w:lastColumn="1" w:noHBand="0" w:noVBand="0"/>
      </w:tblPr>
      <w:tblGrid>
        <w:gridCol w:w="4868"/>
        <w:gridCol w:w="4312"/>
      </w:tblGrid>
      <w:tr w:rsidR="00F53F57" w:rsidRPr="00066B47" w14:paraId="31E77DA0" w14:textId="77777777" w:rsidTr="0022355A">
        <w:trPr>
          <w:trHeight w:val="2113"/>
        </w:trPr>
        <w:tc>
          <w:tcPr>
            <w:tcW w:w="4868" w:type="dxa"/>
          </w:tcPr>
          <w:p w14:paraId="4A414C42" w14:textId="77777777" w:rsidR="009416CA" w:rsidRDefault="009416CA" w:rsidP="008A431D">
            <w:pPr>
              <w:rPr>
                <w:b/>
                <w:i/>
                <w:lang w:val="zu-ZA"/>
              </w:rPr>
            </w:pPr>
          </w:p>
          <w:p w14:paraId="461751E0" w14:textId="77777777" w:rsidR="00EA609D" w:rsidRPr="00066B47" w:rsidRDefault="00EA609D" w:rsidP="008A431D">
            <w:pPr>
              <w:rPr>
                <w:lang w:val="zu-ZA"/>
              </w:rPr>
            </w:pPr>
            <w:r w:rsidRPr="00066B47">
              <w:rPr>
                <w:b/>
                <w:i/>
                <w:lang w:val="zu-ZA"/>
              </w:rPr>
              <w:t>Nơi nhận:</w:t>
            </w:r>
          </w:p>
          <w:p w14:paraId="07ACC64F" w14:textId="77777777" w:rsidR="00EA609D" w:rsidRPr="00066B47" w:rsidRDefault="00EA609D" w:rsidP="008A431D">
            <w:pPr>
              <w:rPr>
                <w:sz w:val="22"/>
                <w:szCs w:val="22"/>
                <w:lang w:val="zu-ZA"/>
              </w:rPr>
            </w:pPr>
            <w:r w:rsidRPr="00066B47">
              <w:rPr>
                <w:sz w:val="22"/>
                <w:szCs w:val="22"/>
                <w:lang w:val="zu-ZA"/>
              </w:rPr>
              <w:t>- Như trên;</w:t>
            </w:r>
          </w:p>
          <w:p w14:paraId="0A408691" w14:textId="77777777" w:rsidR="00DB2024" w:rsidRPr="00066B47" w:rsidRDefault="00DB2024" w:rsidP="008A431D">
            <w:pPr>
              <w:rPr>
                <w:sz w:val="22"/>
                <w:szCs w:val="22"/>
                <w:lang w:val="zu-ZA"/>
              </w:rPr>
            </w:pPr>
            <w:r w:rsidRPr="00066B47">
              <w:rPr>
                <w:sz w:val="22"/>
                <w:szCs w:val="22"/>
                <w:lang w:val="zu-ZA"/>
              </w:rPr>
              <w:t>- T</w:t>
            </w:r>
            <w:r w:rsidR="00C95442" w:rsidRPr="00066B47">
              <w:rPr>
                <w:sz w:val="22"/>
                <w:szCs w:val="22"/>
                <w:lang w:val="zu-ZA"/>
              </w:rPr>
              <w:t>hủ tướng Chính phủ</w:t>
            </w:r>
            <w:r w:rsidR="004729A7" w:rsidRPr="00066B47">
              <w:rPr>
                <w:sz w:val="22"/>
                <w:szCs w:val="22"/>
                <w:lang w:val="zu-ZA"/>
              </w:rPr>
              <w:t xml:space="preserve"> (để b/c</w:t>
            </w:r>
            <w:r w:rsidR="00D81C77" w:rsidRPr="00066B47">
              <w:rPr>
                <w:sz w:val="22"/>
                <w:szCs w:val="22"/>
                <w:lang w:val="zu-ZA"/>
              </w:rPr>
              <w:t>)</w:t>
            </w:r>
            <w:r w:rsidRPr="00066B47">
              <w:rPr>
                <w:sz w:val="22"/>
                <w:szCs w:val="22"/>
                <w:lang w:val="zu-ZA"/>
              </w:rPr>
              <w:t>;</w:t>
            </w:r>
          </w:p>
          <w:p w14:paraId="68770F30" w14:textId="77777777" w:rsidR="00EA609D" w:rsidRPr="00066B47" w:rsidRDefault="00C95442" w:rsidP="008A431D">
            <w:pPr>
              <w:rPr>
                <w:sz w:val="22"/>
                <w:szCs w:val="22"/>
                <w:lang w:val="zu-ZA"/>
              </w:rPr>
            </w:pPr>
            <w:r w:rsidRPr="00066B47">
              <w:rPr>
                <w:sz w:val="22"/>
                <w:szCs w:val="22"/>
                <w:lang w:val="zu-ZA"/>
              </w:rPr>
              <w:t>- Các Phó Thủ tướng Chính phủ;</w:t>
            </w:r>
          </w:p>
          <w:p w14:paraId="3A8E8C37" w14:textId="77777777" w:rsidR="00EA609D" w:rsidRPr="00066B47" w:rsidRDefault="00EA609D" w:rsidP="008A431D">
            <w:pPr>
              <w:rPr>
                <w:sz w:val="22"/>
                <w:szCs w:val="22"/>
                <w:lang w:val="zu-ZA"/>
              </w:rPr>
            </w:pPr>
            <w:r w:rsidRPr="00066B47">
              <w:rPr>
                <w:sz w:val="22"/>
                <w:szCs w:val="22"/>
                <w:lang w:val="zu-ZA"/>
              </w:rPr>
              <w:t>- Văn phòng Chính phủ;</w:t>
            </w:r>
          </w:p>
          <w:p w14:paraId="09A5E36A" w14:textId="77777777" w:rsidR="00C95442" w:rsidRPr="00066B47" w:rsidRDefault="00C95442" w:rsidP="008A431D">
            <w:pPr>
              <w:rPr>
                <w:sz w:val="22"/>
                <w:szCs w:val="22"/>
                <w:lang w:val="vi-VN"/>
              </w:rPr>
            </w:pPr>
            <w:r w:rsidRPr="00066B47">
              <w:rPr>
                <w:sz w:val="22"/>
                <w:szCs w:val="22"/>
                <w:lang w:val="zu-ZA"/>
              </w:rPr>
              <w:t>- Bộ Tư pháp;</w:t>
            </w:r>
          </w:p>
          <w:p w14:paraId="3C120D49" w14:textId="77777777" w:rsidR="00EA609D" w:rsidRPr="00066B47" w:rsidRDefault="00EA609D" w:rsidP="008A431D">
            <w:pPr>
              <w:rPr>
                <w:sz w:val="28"/>
                <w:szCs w:val="28"/>
                <w:lang w:val="zu-ZA"/>
              </w:rPr>
            </w:pPr>
            <w:r w:rsidRPr="00066B47">
              <w:rPr>
                <w:sz w:val="22"/>
                <w:szCs w:val="22"/>
                <w:lang w:val="zu-ZA"/>
              </w:rPr>
              <w:t xml:space="preserve">- Lưu : VT, </w:t>
            </w:r>
            <w:r w:rsidR="008A07B1" w:rsidRPr="00066B47">
              <w:rPr>
                <w:sz w:val="22"/>
                <w:szCs w:val="22"/>
                <w:lang w:val="zu-ZA"/>
              </w:rPr>
              <w:t>Cục</w:t>
            </w:r>
            <w:r w:rsidR="00A51D68" w:rsidRPr="00066B47">
              <w:rPr>
                <w:sz w:val="22"/>
                <w:szCs w:val="22"/>
                <w:lang w:val="zu-ZA"/>
              </w:rPr>
              <w:t xml:space="preserve"> </w:t>
            </w:r>
            <w:r w:rsidR="00677CC7" w:rsidRPr="00066B47">
              <w:rPr>
                <w:sz w:val="22"/>
                <w:szCs w:val="22"/>
                <w:lang w:val="zu-ZA"/>
              </w:rPr>
              <w:t>QLN</w:t>
            </w:r>
            <w:r w:rsidR="00B270B4" w:rsidRPr="00066B47">
              <w:rPr>
                <w:sz w:val="22"/>
                <w:szCs w:val="22"/>
                <w:lang w:val="zu-ZA"/>
              </w:rPr>
              <w:t xml:space="preserve"> </w:t>
            </w:r>
            <w:r w:rsidR="009D0B7B" w:rsidRPr="00066B47">
              <w:rPr>
                <w:sz w:val="22"/>
                <w:szCs w:val="22"/>
                <w:lang w:val="zu-ZA"/>
              </w:rPr>
              <w:t>(2b)</w:t>
            </w:r>
            <w:r w:rsidR="00C404E0" w:rsidRPr="00066B47">
              <w:rPr>
                <w:sz w:val="22"/>
                <w:szCs w:val="22"/>
                <w:lang w:val="zu-ZA"/>
              </w:rPr>
              <w:t xml:space="preserve">. </w:t>
            </w:r>
          </w:p>
        </w:tc>
        <w:tc>
          <w:tcPr>
            <w:tcW w:w="4312" w:type="dxa"/>
          </w:tcPr>
          <w:p w14:paraId="1B9470B4" w14:textId="77777777" w:rsidR="00EA609D" w:rsidRPr="00066B47" w:rsidRDefault="00EA609D" w:rsidP="008A431D">
            <w:pPr>
              <w:ind w:left="720"/>
              <w:jc w:val="center"/>
              <w:rPr>
                <w:b/>
                <w:sz w:val="28"/>
                <w:szCs w:val="28"/>
              </w:rPr>
            </w:pPr>
            <w:r w:rsidRPr="00066B47">
              <w:rPr>
                <w:b/>
                <w:sz w:val="28"/>
                <w:szCs w:val="28"/>
              </w:rPr>
              <w:t>BỘ TRƯỞNG</w:t>
            </w:r>
          </w:p>
          <w:p w14:paraId="28B4724C" w14:textId="77777777" w:rsidR="00EA609D" w:rsidRPr="00066B47" w:rsidRDefault="00EA609D" w:rsidP="008A431D">
            <w:pPr>
              <w:ind w:left="720"/>
              <w:jc w:val="center"/>
              <w:rPr>
                <w:b/>
                <w:sz w:val="28"/>
                <w:szCs w:val="28"/>
              </w:rPr>
            </w:pPr>
          </w:p>
          <w:p w14:paraId="2D919D56" w14:textId="77777777" w:rsidR="00EA609D" w:rsidRPr="00066B47" w:rsidRDefault="00EA609D" w:rsidP="008A431D">
            <w:pPr>
              <w:ind w:left="720"/>
              <w:jc w:val="center"/>
              <w:rPr>
                <w:b/>
                <w:sz w:val="28"/>
                <w:szCs w:val="28"/>
              </w:rPr>
            </w:pPr>
          </w:p>
          <w:p w14:paraId="464DA9E8" w14:textId="77777777" w:rsidR="00EA609D" w:rsidRPr="00066B47" w:rsidRDefault="00EA609D" w:rsidP="008A431D">
            <w:pPr>
              <w:ind w:left="720"/>
              <w:jc w:val="center"/>
              <w:rPr>
                <w:b/>
                <w:sz w:val="28"/>
                <w:szCs w:val="28"/>
              </w:rPr>
            </w:pPr>
          </w:p>
          <w:p w14:paraId="2C7C15EE" w14:textId="77777777" w:rsidR="008A431D" w:rsidRPr="00066B47" w:rsidRDefault="008A431D" w:rsidP="008A431D">
            <w:pPr>
              <w:ind w:left="720"/>
              <w:jc w:val="center"/>
              <w:rPr>
                <w:b/>
                <w:sz w:val="28"/>
                <w:szCs w:val="28"/>
              </w:rPr>
            </w:pPr>
          </w:p>
          <w:p w14:paraId="2F620D79" w14:textId="77777777" w:rsidR="009F2D41" w:rsidRPr="00066B47" w:rsidRDefault="009F2D41" w:rsidP="008A431D">
            <w:pPr>
              <w:ind w:left="720"/>
              <w:jc w:val="center"/>
              <w:rPr>
                <w:b/>
                <w:sz w:val="28"/>
                <w:szCs w:val="28"/>
              </w:rPr>
            </w:pPr>
          </w:p>
          <w:p w14:paraId="5FABB5C5" w14:textId="77777777" w:rsidR="007D0B95" w:rsidRPr="00066B47" w:rsidRDefault="007D0B95" w:rsidP="008A431D">
            <w:pPr>
              <w:ind w:left="720"/>
              <w:jc w:val="center"/>
              <w:rPr>
                <w:b/>
                <w:sz w:val="28"/>
                <w:szCs w:val="28"/>
              </w:rPr>
            </w:pPr>
          </w:p>
          <w:p w14:paraId="59692619" w14:textId="77777777" w:rsidR="00EA609D" w:rsidRPr="00066B47" w:rsidRDefault="00F709CC" w:rsidP="000355DE">
            <w:pPr>
              <w:ind w:left="720"/>
              <w:jc w:val="center"/>
              <w:rPr>
                <w:b/>
                <w:sz w:val="28"/>
                <w:szCs w:val="28"/>
              </w:rPr>
            </w:pPr>
            <w:r w:rsidRPr="00066B47">
              <w:rPr>
                <w:b/>
                <w:sz w:val="28"/>
                <w:szCs w:val="28"/>
              </w:rPr>
              <w:t>Trần Hồng Minh</w:t>
            </w:r>
          </w:p>
        </w:tc>
      </w:tr>
    </w:tbl>
    <w:p w14:paraId="18CB3639" w14:textId="77777777" w:rsidR="006C336F" w:rsidRPr="002B32F0" w:rsidRDefault="00AD5FAC" w:rsidP="00C73814">
      <w:pPr>
        <w:pStyle w:val="NormalWeb"/>
        <w:shd w:val="clear" w:color="auto" w:fill="FFFFFF"/>
        <w:tabs>
          <w:tab w:val="left" w:pos="1540"/>
          <w:tab w:val="left" w:pos="3669"/>
          <w:tab w:val="center" w:pos="4536"/>
        </w:tabs>
        <w:spacing w:before="120" w:beforeAutospacing="0" w:after="120" w:afterAutospacing="0" w:line="300" w:lineRule="exact"/>
        <w:rPr>
          <w:b/>
          <w:sz w:val="32"/>
          <w:szCs w:val="32"/>
          <w:lang w:val="nl-NL"/>
        </w:rPr>
      </w:pPr>
      <w:r w:rsidRPr="00066B47">
        <w:rPr>
          <w:b/>
          <w:sz w:val="32"/>
          <w:szCs w:val="32"/>
          <w:lang w:val="nl-NL"/>
        </w:rPr>
        <w:tab/>
      </w:r>
      <w:r w:rsidRPr="00066B47">
        <w:rPr>
          <w:b/>
          <w:sz w:val="32"/>
          <w:szCs w:val="32"/>
          <w:lang w:val="nl-NL"/>
        </w:rPr>
        <w:tab/>
      </w:r>
    </w:p>
    <w:sectPr w:rsidR="006C336F" w:rsidRPr="002B32F0" w:rsidSect="00F20210">
      <w:headerReference w:type="default" r:id="rId8"/>
      <w:footerReference w:type="even" r:id="rId9"/>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9E3D" w14:textId="77777777" w:rsidR="00EA0C03" w:rsidRDefault="00EA0C03">
      <w:r>
        <w:separator/>
      </w:r>
    </w:p>
  </w:endnote>
  <w:endnote w:type="continuationSeparator" w:id="0">
    <w:p w14:paraId="250311E7" w14:textId="77777777" w:rsidR="00EA0C03" w:rsidRDefault="00EA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33BE" w14:textId="77777777" w:rsidR="00DD528D" w:rsidRDefault="00DD528D" w:rsidP="00EF4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F4E8E3" w14:textId="77777777" w:rsidR="00DD528D" w:rsidRDefault="00DD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4418" w14:textId="77777777" w:rsidR="00EA0C03" w:rsidRDefault="00EA0C03">
      <w:r>
        <w:separator/>
      </w:r>
    </w:p>
  </w:footnote>
  <w:footnote w:type="continuationSeparator" w:id="0">
    <w:p w14:paraId="41699B97" w14:textId="77777777" w:rsidR="00EA0C03" w:rsidRDefault="00EA0C03">
      <w:r>
        <w:continuationSeparator/>
      </w:r>
    </w:p>
  </w:footnote>
  <w:footnote w:id="1">
    <w:p w14:paraId="1472C0A1" w14:textId="77777777" w:rsidR="00DD528D" w:rsidRDefault="00DD528D">
      <w:pPr>
        <w:pStyle w:val="FootnoteText"/>
      </w:pPr>
      <w:r w:rsidRPr="0075415E">
        <w:rPr>
          <w:rStyle w:val="FootnoteReference"/>
          <w:sz w:val="24"/>
          <w:szCs w:val="24"/>
        </w:rPr>
        <w:footnoteRef/>
      </w:r>
      <w:r w:rsidRPr="0075415E">
        <w:rPr>
          <w:sz w:val="24"/>
          <w:szCs w:val="24"/>
        </w:rPr>
        <w:t xml:space="preserve"> Theo giấy mời họp số 1220/VPCP-TH ngày 29/6/2025 của Văn phòng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0A42" w14:textId="77777777" w:rsidR="00DD528D" w:rsidRDefault="00DD528D">
    <w:pPr>
      <w:pStyle w:val="Header"/>
      <w:jc w:val="center"/>
    </w:pPr>
    <w:r>
      <w:fldChar w:fldCharType="begin"/>
    </w:r>
    <w:r>
      <w:instrText xml:space="preserve"> PAGE   \* MERGEFORMAT </w:instrText>
    </w:r>
    <w:r>
      <w:fldChar w:fldCharType="separate"/>
    </w:r>
    <w:r w:rsidR="005832CA">
      <w:rPr>
        <w:noProof/>
      </w:rPr>
      <w:t>6</w:t>
    </w:r>
    <w:r>
      <w:rPr>
        <w:noProof/>
      </w:rPr>
      <w:fldChar w:fldCharType="end"/>
    </w:r>
  </w:p>
  <w:p w14:paraId="30173A81" w14:textId="77777777" w:rsidR="00DD528D" w:rsidRDefault="00DD5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6F52CA6"/>
    <w:multiLevelType w:val="hybridMultilevel"/>
    <w:tmpl w:val="5128F412"/>
    <w:lvl w:ilvl="0" w:tplc="772EB8A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32FD563B"/>
    <w:multiLevelType w:val="hybridMultilevel"/>
    <w:tmpl w:val="E43C93FA"/>
    <w:lvl w:ilvl="0" w:tplc="81423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4B7EF3"/>
    <w:multiLevelType w:val="multilevel"/>
    <w:tmpl w:val="2EAA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F1248"/>
    <w:multiLevelType w:val="hybridMultilevel"/>
    <w:tmpl w:val="698801E8"/>
    <w:lvl w:ilvl="0" w:tplc="195C5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5A7755"/>
    <w:multiLevelType w:val="hybridMultilevel"/>
    <w:tmpl w:val="01DCAAC0"/>
    <w:lvl w:ilvl="0" w:tplc="99C81EE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1700BF"/>
    <w:multiLevelType w:val="multilevel"/>
    <w:tmpl w:val="B2D2A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D57820"/>
    <w:multiLevelType w:val="hybridMultilevel"/>
    <w:tmpl w:val="92A8D3A0"/>
    <w:lvl w:ilvl="0" w:tplc="D8B8ABC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435C1A"/>
    <w:multiLevelType w:val="hybridMultilevel"/>
    <w:tmpl w:val="6EA89694"/>
    <w:lvl w:ilvl="0" w:tplc="3926DCF6">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444067"/>
    <w:multiLevelType w:val="hybridMultilevel"/>
    <w:tmpl w:val="DC3C8FAE"/>
    <w:lvl w:ilvl="0" w:tplc="5790BB6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747535341">
    <w:abstractNumId w:val="0"/>
  </w:num>
  <w:num w:numId="2" w16cid:durableId="1626043060">
    <w:abstractNumId w:val="5"/>
  </w:num>
  <w:num w:numId="3" w16cid:durableId="887180354">
    <w:abstractNumId w:val="1"/>
  </w:num>
  <w:num w:numId="4" w16cid:durableId="888734786">
    <w:abstractNumId w:val="7"/>
  </w:num>
  <w:num w:numId="5" w16cid:durableId="299507402">
    <w:abstractNumId w:val="8"/>
  </w:num>
  <w:num w:numId="6" w16cid:durableId="1953705851">
    <w:abstractNumId w:val="4"/>
  </w:num>
  <w:num w:numId="7" w16cid:durableId="1218322022">
    <w:abstractNumId w:val="9"/>
  </w:num>
  <w:num w:numId="8" w16cid:durableId="1541939290">
    <w:abstractNumId w:val="2"/>
  </w:num>
  <w:num w:numId="9" w16cid:durableId="1258102931">
    <w:abstractNumId w:val="6"/>
  </w:num>
  <w:num w:numId="10" w16cid:durableId="1769883954">
    <w:abstractNumId w:val="3"/>
  </w:num>
  <w:num w:numId="11" w16cid:durableId="1307660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F68"/>
    <w:rsid w:val="000017B5"/>
    <w:rsid w:val="00003FAA"/>
    <w:rsid w:val="000050F7"/>
    <w:rsid w:val="00005D63"/>
    <w:rsid w:val="00005EF5"/>
    <w:rsid w:val="00006246"/>
    <w:rsid w:val="000063DB"/>
    <w:rsid w:val="000076B0"/>
    <w:rsid w:val="0001037E"/>
    <w:rsid w:val="000108B7"/>
    <w:rsid w:val="0001188D"/>
    <w:rsid w:val="00011F61"/>
    <w:rsid w:val="000128B6"/>
    <w:rsid w:val="00012C1F"/>
    <w:rsid w:val="00013323"/>
    <w:rsid w:val="000149E9"/>
    <w:rsid w:val="0001547A"/>
    <w:rsid w:val="000161C1"/>
    <w:rsid w:val="00016414"/>
    <w:rsid w:val="000168D5"/>
    <w:rsid w:val="00017811"/>
    <w:rsid w:val="00017901"/>
    <w:rsid w:val="00017AB2"/>
    <w:rsid w:val="00020D25"/>
    <w:rsid w:val="00020F6A"/>
    <w:rsid w:val="00021F7B"/>
    <w:rsid w:val="00022170"/>
    <w:rsid w:val="00022ED7"/>
    <w:rsid w:val="000238F1"/>
    <w:rsid w:val="000239B8"/>
    <w:rsid w:val="00023F4E"/>
    <w:rsid w:val="00025709"/>
    <w:rsid w:val="00025AB7"/>
    <w:rsid w:val="00025B71"/>
    <w:rsid w:val="0002604C"/>
    <w:rsid w:val="00026634"/>
    <w:rsid w:val="000271F2"/>
    <w:rsid w:val="00027425"/>
    <w:rsid w:val="000279F7"/>
    <w:rsid w:val="00027BB2"/>
    <w:rsid w:val="00027DA6"/>
    <w:rsid w:val="000307A6"/>
    <w:rsid w:val="00030D41"/>
    <w:rsid w:val="000338D7"/>
    <w:rsid w:val="000355DE"/>
    <w:rsid w:val="00035DD8"/>
    <w:rsid w:val="00036330"/>
    <w:rsid w:val="0003640C"/>
    <w:rsid w:val="000368B0"/>
    <w:rsid w:val="00036B81"/>
    <w:rsid w:val="00036E8E"/>
    <w:rsid w:val="0004094E"/>
    <w:rsid w:val="00040EB3"/>
    <w:rsid w:val="00042049"/>
    <w:rsid w:val="00042170"/>
    <w:rsid w:val="0004246A"/>
    <w:rsid w:val="00044011"/>
    <w:rsid w:val="000455FA"/>
    <w:rsid w:val="00045CCC"/>
    <w:rsid w:val="00046B6B"/>
    <w:rsid w:val="00046B82"/>
    <w:rsid w:val="00046FCA"/>
    <w:rsid w:val="00047384"/>
    <w:rsid w:val="0004760F"/>
    <w:rsid w:val="000479B4"/>
    <w:rsid w:val="00050002"/>
    <w:rsid w:val="00051607"/>
    <w:rsid w:val="00051835"/>
    <w:rsid w:val="00051898"/>
    <w:rsid w:val="00051F85"/>
    <w:rsid w:val="000528E6"/>
    <w:rsid w:val="00054BA4"/>
    <w:rsid w:val="00055A67"/>
    <w:rsid w:val="000562DB"/>
    <w:rsid w:val="000570EB"/>
    <w:rsid w:val="000604AD"/>
    <w:rsid w:val="0006051E"/>
    <w:rsid w:val="00060D29"/>
    <w:rsid w:val="0006134E"/>
    <w:rsid w:val="00063550"/>
    <w:rsid w:val="0006494A"/>
    <w:rsid w:val="00064BD2"/>
    <w:rsid w:val="00065781"/>
    <w:rsid w:val="00065AE7"/>
    <w:rsid w:val="00065C1E"/>
    <w:rsid w:val="00066B47"/>
    <w:rsid w:val="00066ECF"/>
    <w:rsid w:val="000704DA"/>
    <w:rsid w:val="00070FE8"/>
    <w:rsid w:val="00071261"/>
    <w:rsid w:val="00071C67"/>
    <w:rsid w:val="000723F7"/>
    <w:rsid w:val="00072787"/>
    <w:rsid w:val="00073401"/>
    <w:rsid w:val="00073502"/>
    <w:rsid w:val="00073B6E"/>
    <w:rsid w:val="00073DF0"/>
    <w:rsid w:val="00074EF3"/>
    <w:rsid w:val="0007550C"/>
    <w:rsid w:val="00075522"/>
    <w:rsid w:val="00076B47"/>
    <w:rsid w:val="00076E4D"/>
    <w:rsid w:val="000778AB"/>
    <w:rsid w:val="000809F7"/>
    <w:rsid w:val="00080A36"/>
    <w:rsid w:val="00080B84"/>
    <w:rsid w:val="00081DA2"/>
    <w:rsid w:val="00081EE7"/>
    <w:rsid w:val="0008238C"/>
    <w:rsid w:val="000843D6"/>
    <w:rsid w:val="0008601C"/>
    <w:rsid w:val="00086FF3"/>
    <w:rsid w:val="0008743D"/>
    <w:rsid w:val="00090458"/>
    <w:rsid w:val="00090653"/>
    <w:rsid w:val="00092626"/>
    <w:rsid w:val="000952F8"/>
    <w:rsid w:val="00096791"/>
    <w:rsid w:val="0009731C"/>
    <w:rsid w:val="00097677"/>
    <w:rsid w:val="000A000B"/>
    <w:rsid w:val="000A10F6"/>
    <w:rsid w:val="000A38AF"/>
    <w:rsid w:val="000A3B91"/>
    <w:rsid w:val="000A5696"/>
    <w:rsid w:val="000A5E62"/>
    <w:rsid w:val="000A5EA2"/>
    <w:rsid w:val="000A652E"/>
    <w:rsid w:val="000A667F"/>
    <w:rsid w:val="000A6C75"/>
    <w:rsid w:val="000A71AE"/>
    <w:rsid w:val="000B074B"/>
    <w:rsid w:val="000B0A8C"/>
    <w:rsid w:val="000B0DAF"/>
    <w:rsid w:val="000B14C6"/>
    <w:rsid w:val="000B153F"/>
    <w:rsid w:val="000B154B"/>
    <w:rsid w:val="000B3B4B"/>
    <w:rsid w:val="000B432C"/>
    <w:rsid w:val="000B49DE"/>
    <w:rsid w:val="000B4E8C"/>
    <w:rsid w:val="000B59FD"/>
    <w:rsid w:val="000B5DD1"/>
    <w:rsid w:val="000B6B81"/>
    <w:rsid w:val="000B6BDC"/>
    <w:rsid w:val="000B6D93"/>
    <w:rsid w:val="000B6FDD"/>
    <w:rsid w:val="000B7C9E"/>
    <w:rsid w:val="000C23D3"/>
    <w:rsid w:val="000C2684"/>
    <w:rsid w:val="000C3E5B"/>
    <w:rsid w:val="000C46EB"/>
    <w:rsid w:val="000C4A2E"/>
    <w:rsid w:val="000C4D8B"/>
    <w:rsid w:val="000C4DB8"/>
    <w:rsid w:val="000C6BD6"/>
    <w:rsid w:val="000C6EF4"/>
    <w:rsid w:val="000C7167"/>
    <w:rsid w:val="000C75D0"/>
    <w:rsid w:val="000C7934"/>
    <w:rsid w:val="000C7EFB"/>
    <w:rsid w:val="000D1323"/>
    <w:rsid w:val="000D21CC"/>
    <w:rsid w:val="000D25F3"/>
    <w:rsid w:val="000D2D07"/>
    <w:rsid w:val="000D4E44"/>
    <w:rsid w:val="000D50D3"/>
    <w:rsid w:val="000D5823"/>
    <w:rsid w:val="000D58C5"/>
    <w:rsid w:val="000D5A4F"/>
    <w:rsid w:val="000D6AB1"/>
    <w:rsid w:val="000D737C"/>
    <w:rsid w:val="000D7EBF"/>
    <w:rsid w:val="000E0C39"/>
    <w:rsid w:val="000E17FA"/>
    <w:rsid w:val="000E23FC"/>
    <w:rsid w:val="000E2905"/>
    <w:rsid w:val="000E3031"/>
    <w:rsid w:val="000E4DE6"/>
    <w:rsid w:val="000F01D9"/>
    <w:rsid w:val="000F02FC"/>
    <w:rsid w:val="000F0393"/>
    <w:rsid w:val="000F1620"/>
    <w:rsid w:val="000F176B"/>
    <w:rsid w:val="000F2255"/>
    <w:rsid w:val="000F27E7"/>
    <w:rsid w:val="000F4C0B"/>
    <w:rsid w:val="000F4CFC"/>
    <w:rsid w:val="000F639D"/>
    <w:rsid w:val="000F6DD5"/>
    <w:rsid w:val="000F6E97"/>
    <w:rsid w:val="000F70A6"/>
    <w:rsid w:val="000F7DC8"/>
    <w:rsid w:val="00100094"/>
    <w:rsid w:val="001001D8"/>
    <w:rsid w:val="00100751"/>
    <w:rsid w:val="001018B7"/>
    <w:rsid w:val="00101B8D"/>
    <w:rsid w:val="0010242D"/>
    <w:rsid w:val="00102E0D"/>
    <w:rsid w:val="00104028"/>
    <w:rsid w:val="00104312"/>
    <w:rsid w:val="001050CA"/>
    <w:rsid w:val="00106F2F"/>
    <w:rsid w:val="00106FAC"/>
    <w:rsid w:val="0010716A"/>
    <w:rsid w:val="00110C54"/>
    <w:rsid w:val="00110CB6"/>
    <w:rsid w:val="0011132A"/>
    <w:rsid w:val="00111437"/>
    <w:rsid w:val="00111B2A"/>
    <w:rsid w:val="00111B63"/>
    <w:rsid w:val="00112849"/>
    <w:rsid w:val="00112AB6"/>
    <w:rsid w:val="00112D5E"/>
    <w:rsid w:val="00112D78"/>
    <w:rsid w:val="0011317F"/>
    <w:rsid w:val="0011445A"/>
    <w:rsid w:val="001145CC"/>
    <w:rsid w:val="00114B17"/>
    <w:rsid w:val="00114BCD"/>
    <w:rsid w:val="00115646"/>
    <w:rsid w:val="00115A7D"/>
    <w:rsid w:val="00115B5A"/>
    <w:rsid w:val="00116137"/>
    <w:rsid w:val="0011727A"/>
    <w:rsid w:val="001173F7"/>
    <w:rsid w:val="0011783D"/>
    <w:rsid w:val="0012055A"/>
    <w:rsid w:val="00120C23"/>
    <w:rsid w:val="001215B6"/>
    <w:rsid w:val="00121F38"/>
    <w:rsid w:val="00122F1E"/>
    <w:rsid w:val="00123071"/>
    <w:rsid w:val="00123A26"/>
    <w:rsid w:val="00123ABF"/>
    <w:rsid w:val="00123F7E"/>
    <w:rsid w:val="00124542"/>
    <w:rsid w:val="001245CC"/>
    <w:rsid w:val="00124731"/>
    <w:rsid w:val="00124B0E"/>
    <w:rsid w:val="00124D6C"/>
    <w:rsid w:val="00125404"/>
    <w:rsid w:val="0012551A"/>
    <w:rsid w:val="00125A71"/>
    <w:rsid w:val="00125C87"/>
    <w:rsid w:val="00125DCB"/>
    <w:rsid w:val="00126B13"/>
    <w:rsid w:val="00127941"/>
    <w:rsid w:val="00127F8F"/>
    <w:rsid w:val="00130AAC"/>
    <w:rsid w:val="00130D0E"/>
    <w:rsid w:val="001323E6"/>
    <w:rsid w:val="00132767"/>
    <w:rsid w:val="00133A58"/>
    <w:rsid w:val="00134046"/>
    <w:rsid w:val="00135B7D"/>
    <w:rsid w:val="00135F01"/>
    <w:rsid w:val="00136D06"/>
    <w:rsid w:val="00140157"/>
    <w:rsid w:val="00140208"/>
    <w:rsid w:val="0014028D"/>
    <w:rsid w:val="00141088"/>
    <w:rsid w:val="001412A6"/>
    <w:rsid w:val="00142869"/>
    <w:rsid w:val="00142A25"/>
    <w:rsid w:val="0014361A"/>
    <w:rsid w:val="0014426C"/>
    <w:rsid w:val="0014475F"/>
    <w:rsid w:val="00144B6B"/>
    <w:rsid w:val="00144BFC"/>
    <w:rsid w:val="00144D63"/>
    <w:rsid w:val="00145279"/>
    <w:rsid w:val="00145B67"/>
    <w:rsid w:val="00145F87"/>
    <w:rsid w:val="00146508"/>
    <w:rsid w:val="001475E3"/>
    <w:rsid w:val="0015025F"/>
    <w:rsid w:val="00151731"/>
    <w:rsid w:val="00152825"/>
    <w:rsid w:val="00152E0D"/>
    <w:rsid w:val="00154E8F"/>
    <w:rsid w:val="00155A43"/>
    <w:rsid w:val="00155C4F"/>
    <w:rsid w:val="0015713A"/>
    <w:rsid w:val="001603FE"/>
    <w:rsid w:val="00161697"/>
    <w:rsid w:val="001618BE"/>
    <w:rsid w:val="00161E69"/>
    <w:rsid w:val="00162EB4"/>
    <w:rsid w:val="001637B4"/>
    <w:rsid w:val="00164586"/>
    <w:rsid w:val="00164D19"/>
    <w:rsid w:val="00165367"/>
    <w:rsid w:val="0016552C"/>
    <w:rsid w:val="0016645F"/>
    <w:rsid w:val="001669A6"/>
    <w:rsid w:val="00166B83"/>
    <w:rsid w:val="00166C2E"/>
    <w:rsid w:val="0016737E"/>
    <w:rsid w:val="00167A7E"/>
    <w:rsid w:val="00167A9C"/>
    <w:rsid w:val="001705B7"/>
    <w:rsid w:val="00170F27"/>
    <w:rsid w:val="00171209"/>
    <w:rsid w:val="001713F8"/>
    <w:rsid w:val="00172B39"/>
    <w:rsid w:val="0017308B"/>
    <w:rsid w:val="0017338D"/>
    <w:rsid w:val="00173656"/>
    <w:rsid w:val="0017387A"/>
    <w:rsid w:val="0017410E"/>
    <w:rsid w:val="001741EA"/>
    <w:rsid w:val="001749B6"/>
    <w:rsid w:val="00174BC7"/>
    <w:rsid w:val="0017545A"/>
    <w:rsid w:val="001755B4"/>
    <w:rsid w:val="00175D82"/>
    <w:rsid w:val="0017748C"/>
    <w:rsid w:val="001800EA"/>
    <w:rsid w:val="00180823"/>
    <w:rsid w:val="00180C36"/>
    <w:rsid w:val="00181022"/>
    <w:rsid w:val="001810C5"/>
    <w:rsid w:val="00181544"/>
    <w:rsid w:val="001819C0"/>
    <w:rsid w:val="00181CFD"/>
    <w:rsid w:val="00182F38"/>
    <w:rsid w:val="00183948"/>
    <w:rsid w:val="001844D8"/>
    <w:rsid w:val="00184967"/>
    <w:rsid w:val="001868A8"/>
    <w:rsid w:val="00186DA4"/>
    <w:rsid w:val="001874AB"/>
    <w:rsid w:val="0019048C"/>
    <w:rsid w:val="00190AEB"/>
    <w:rsid w:val="00190CCE"/>
    <w:rsid w:val="00190FD7"/>
    <w:rsid w:val="00191422"/>
    <w:rsid w:val="001918E4"/>
    <w:rsid w:val="001935EA"/>
    <w:rsid w:val="00194EBA"/>
    <w:rsid w:val="001953E6"/>
    <w:rsid w:val="0019574A"/>
    <w:rsid w:val="001957E7"/>
    <w:rsid w:val="0019667E"/>
    <w:rsid w:val="001A0EA5"/>
    <w:rsid w:val="001A0F64"/>
    <w:rsid w:val="001A1468"/>
    <w:rsid w:val="001A2CF6"/>
    <w:rsid w:val="001A2E0C"/>
    <w:rsid w:val="001A3E43"/>
    <w:rsid w:val="001A4148"/>
    <w:rsid w:val="001A4465"/>
    <w:rsid w:val="001A56D2"/>
    <w:rsid w:val="001A6A7E"/>
    <w:rsid w:val="001A7BAB"/>
    <w:rsid w:val="001B0628"/>
    <w:rsid w:val="001B07C3"/>
    <w:rsid w:val="001B0BD9"/>
    <w:rsid w:val="001B0C32"/>
    <w:rsid w:val="001B1442"/>
    <w:rsid w:val="001B1682"/>
    <w:rsid w:val="001B1C67"/>
    <w:rsid w:val="001B3562"/>
    <w:rsid w:val="001B519D"/>
    <w:rsid w:val="001B5CF0"/>
    <w:rsid w:val="001B6F0B"/>
    <w:rsid w:val="001C056E"/>
    <w:rsid w:val="001C218F"/>
    <w:rsid w:val="001C2DA1"/>
    <w:rsid w:val="001C38A9"/>
    <w:rsid w:val="001C3B58"/>
    <w:rsid w:val="001C4A23"/>
    <w:rsid w:val="001C786C"/>
    <w:rsid w:val="001C7AAA"/>
    <w:rsid w:val="001D0F86"/>
    <w:rsid w:val="001D2875"/>
    <w:rsid w:val="001D2C52"/>
    <w:rsid w:val="001D31F7"/>
    <w:rsid w:val="001D3A4B"/>
    <w:rsid w:val="001D4D09"/>
    <w:rsid w:val="001D586E"/>
    <w:rsid w:val="001D58CA"/>
    <w:rsid w:val="001D5BD6"/>
    <w:rsid w:val="001E14AB"/>
    <w:rsid w:val="001E14FD"/>
    <w:rsid w:val="001E1CD1"/>
    <w:rsid w:val="001E21CD"/>
    <w:rsid w:val="001E2552"/>
    <w:rsid w:val="001E26C6"/>
    <w:rsid w:val="001E326A"/>
    <w:rsid w:val="001E3360"/>
    <w:rsid w:val="001E38EF"/>
    <w:rsid w:val="001E4D62"/>
    <w:rsid w:val="001E5A31"/>
    <w:rsid w:val="001E6949"/>
    <w:rsid w:val="001E6CB4"/>
    <w:rsid w:val="001E7A19"/>
    <w:rsid w:val="001F079A"/>
    <w:rsid w:val="001F0FD3"/>
    <w:rsid w:val="001F2D14"/>
    <w:rsid w:val="001F2D9A"/>
    <w:rsid w:val="001F329F"/>
    <w:rsid w:val="001F3EDE"/>
    <w:rsid w:val="001F4134"/>
    <w:rsid w:val="001F4BA6"/>
    <w:rsid w:val="001F55D8"/>
    <w:rsid w:val="001F5F69"/>
    <w:rsid w:val="001F6587"/>
    <w:rsid w:val="001F72BA"/>
    <w:rsid w:val="002001F3"/>
    <w:rsid w:val="0020065D"/>
    <w:rsid w:val="00201064"/>
    <w:rsid w:val="00201436"/>
    <w:rsid w:val="00202964"/>
    <w:rsid w:val="002030BC"/>
    <w:rsid w:val="0020373E"/>
    <w:rsid w:val="002045A0"/>
    <w:rsid w:val="0020481B"/>
    <w:rsid w:val="00204826"/>
    <w:rsid w:val="00204C2F"/>
    <w:rsid w:val="00205E6E"/>
    <w:rsid w:val="00206290"/>
    <w:rsid w:val="00206C4F"/>
    <w:rsid w:val="00207036"/>
    <w:rsid w:val="002077CA"/>
    <w:rsid w:val="00207840"/>
    <w:rsid w:val="00210505"/>
    <w:rsid w:val="00211AC3"/>
    <w:rsid w:val="00212196"/>
    <w:rsid w:val="002121F5"/>
    <w:rsid w:val="00212311"/>
    <w:rsid w:val="00212D5C"/>
    <w:rsid w:val="00213358"/>
    <w:rsid w:val="00213A20"/>
    <w:rsid w:val="00213FB2"/>
    <w:rsid w:val="00215902"/>
    <w:rsid w:val="002165E5"/>
    <w:rsid w:val="00216ADD"/>
    <w:rsid w:val="002170C6"/>
    <w:rsid w:val="00217C0D"/>
    <w:rsid w:val="00217E12"/>
    <w:rsid w:val="002201CF"/>
    <w:rsid w:val="00221FF7"/>
    <w:rsid w:val="00222638"/>
    <w:rsid w:val="002226A4"/>
    <w:rsid w:val="002229CD"/>
    <w:rsid w:val="00222CAF"/>
    <w:rsid w:val="0022355A"/>
    <w:rsid w:val="0022425A"/>
    <w:rsid w:val="00226236"/>
    <w:rsid w:val="00226446"/>
    <w:rsid w:val="002264F9"/>
    <w:rsid w:val="002308C0"/>
    <w:rsid w:val="00230AF7"/>
    <w:rsid w:val="00230C70"/>
    <w:rsid w:val="00232890"/>
    <w:rsid w:val="00233841"/>
    <w:rsid w:val="00233B95"/>
    <w:rsid w:val="0023541E"/>
    <w:rsid w:val="002368D2"/>
    <w:rsid w:val="00236E75"/>
    <w:rsid w:val="002374CF"/>
    <w:rsid w:val="00237685"/>
    <w:rsid w:val="00240A14"/>
    <w:rsid w:val="00242217"/>
    <w:rsid w:val="0024294C"/>
    <w:rsid w:val="00242C5E"/>
    <w:rsid w:val="00243B47"/>
    <w:rsid w:val="00244635"/>
    <w:rsid w:val="00244F6A"/>
    <w:rsid w:val="00246A5F"/>
    <w:rsid w:val="00246AA4"/>
    <w:rsid w:val="00246CB9"/>
    <w:rsid w:val="002474E4"/>
    <w:rsid w:val="002476C5"/>
    <w:rsid w:val="0025057B"/>
    <w:rsid w:val="00250682"/>
    <w:rsid w:val="0025086A"/>
    <w:rsid w:val="002508DB"/>
    <w:rsid w:val="00250DDB"/>
    <w:rsid w:val="00250FCE"/>
    <w:rsid w:val="002513DA"/>
    <w:rsid w:val="00251E94"/>
    <w:rsid w:val="00251F2C"/>
    <w:rsid w:val="00252ECB"/>
    <w:rsid w:val="00253FCC"/>
    <w:rsid w:val="0025544A"/>
    <w:rsid w:val="00255DE8"/>
    <w:rsid w:val="0025687C"/>
    <w:rsid w:val="00256B28"/>
    <w:rsid w:val="002570E6"/>
    <w:rsid w:val="00257BC2"/>
    <w:rsid w:val="00261766"/>
    <w:rsid w:val="0026268F"/>
    <w:rsid w:val="002627CC"/>
    <w:rsid w:val="0026331D"/>
    <w:rsid w:val="002641A2"/>
    <w:rsid w:val="00264638"/>
    <w:rsid w:val="00264B4D"/>
    <w:rsid w:val="00265636"/>
    <w:rsid w:val="00265A80"/>
    <w:rsid w:val="00265E93"/>
    <w:rsid w:val="002702E3"/>
    <w:rsid w:val="00270FEA"/>
    <w:rsid w:val="0027132D"/>
    <w:rsid w:val="002713AF"/>
    <w:rsid w:val="00271533"/>
    <w:rsid w:val="00272BF9"/>
    <w:rsid w:val="0027332D"/>
    <w:rsid w:val="00273D62"/>
    <w:rsid w:val="00273F8F"/>
    <w:rsid w:val="002740B1"/>
    <w:rsid w:val="00275834"/>
    <w:rsid w:val="00277D18"/>
    <w:rsid w:val="00280AC4"/>
    <w:rsid w:val="00282196"/>
    <w:rsid w:val="0028267E"/>
    <w:rsid w:val="00282D20"/>
    <w:rsid w:val="00282EF2"/>
    <w:rsid w:val="002837E9"/>
    <w:rsid w:val="00284955"/>
    <w:rsid w:val="00285657"/>
    <w:rsid w:val="00285C5A"/>
    <w:rsid w:val="00285DD8"/>
    <w:rsid w:val="002869EE"/>
    <w:rsid w:val="002878A7"/>
    <w:rsid w:val="00287C87"/>
    <w:rsid w:val="00287ED4"/>
    <w:rsid w:val="00287EDE"/>
    <w:rsid w:val="002900F8"/>
    <w:rsid w:val="0029156F"/>
    <w:rsid w:val="00291A55"/>
    <w:rsid w:val="00292518"/>
    <w:rsid w:val="00292CA1"/>
    <w:rsid w:val="00292E11"/>
    <w:rsid w:val="00293E93"/>
    <w:rsid w:val="00294A94"/>
    <w:rsid w:val="0029569E"/>
    <w:rsid w:val="002A0FC6"/>
    <w:rsid w:val="002A183E"/>
    <w:rsid w:val="002A30E9"/>
    <w:rsid w:val="002A3E98"/>
    <w:rsid w:val="002A5171"/>
    <w:rsid w:val="002A5328"/>
    <w:rsid w:val="002A538E"/>
    <w:rsid w:val="002A725F"/>
    <w:rsid w:val="002A7A53"/>
    <w:rsid w:val="002A7BE0"/>
    <w:rsid w:val="002B0D19"/>
    <w:rsid w:val="002B207F"/>
    <w:rsid w:val="002B2150"/>
    <w:rsid w:val="002B29A1"/>
    <w:rsid w:val="002B2D91"/>
    <w:rsid w:val="002B32F0"/>
    <w:rsid w:val="002B352F"/>
    <w:rsid w:val="002B3EC2"/>
    <w:rsid w:val="002B3EC9"/>
    <w:rsid w:val="002B3FB8"/>
    <w:rsid w:val="002B4380"/>
    <w:rsid w:val="002B4445"/>
    <w:rsid w:val="002B51B8"/>
    <w:rsid w:val="002B52DD"/>
    <w:rsid w:val="002B6477"/>
    <w:rsid w:val="002B6F6F"/>
    <w:rsid w:val="002B7611"/>
    <w:rsid w:val="002B7EE6"/>
    <w:rsid w:val="002C01FA"/>
    <w:rsid w:val="002C02EE"/>
    <w:rsid w:val="002C0479"/>
    <w:rsid w:val="002C1086"/>
    <w:rsid w:val="002C3DC4"/>
    <w:rsid w:val="002C4B14"/>
    <w:rsid w:val="002C4CF6"/>
    <w:rsid w:val="002C503B"/>
    <w:rsid w:val="002C5A42"/>
    <w:rsid w:val="002C5D17"/>
    <w:rsid w:val="002C5EB6"/>
    <w:rsid w:val="002C620D"/>
    <w:rsid w:val="002C62E9"/>
    <w:rsid w:val="002C7483"/>
    <w:rsid w:val="002D06FC"/>
    <w:rsid w:val="002D1C42"/>
    <w:rsid w:val="002D25BB"/>
    <w:rsid w:val="002D27BB"/>
    <w:rsid w:val="002D3C4E"/>
    <w:rsid w:val="002D42FA"/>
    <w:rsid w:val="002D567F"/>
    <w:rsid w:val="002D63C5"/>
    <w:rsid w:val="002D68E0"/>
    <w:rsid w:val="002D7765"/>
    <w:rsid w:val="002D7F0E"/>
    <w:rsid w:val="002E0816"/>
    <w:rsid w:val="002E12B8"/>
    <w:rsid w:val="002E1796"/>
    <w:rsid w:val="002E1B70"/>
    <w:rsid w:val="002E2554"/>
    <w:rsid w:val="002E28C4"/>
    <w:rsid w:val="002E32FE"/>
    <w:rsid w:val="002E336D"/>
    <w:rsid w:val="002E39EA"/>
    <w:rsid w:val="002E4886"/>
    <w:rsid w:val="002E497B"/>
    <w:rsid w:val="002E4F8A"/>
    <w:rsid w:val="002E5A46"/>
    <w:rsid w:val="002E62E5"/>
    <w:rsid w:val="002E7296"/>
    <w:rsid w:val="002E7669"/>
    <w:rsid w:val="002E7AE6"/>
    <w:rsid w:val="002F0742"/>
    <w:rsid w:val="002F0FD1"/>
    <w:rsid w:val="002F1B47"/>
    <w:rsid w:val="002F1F95"/>
    <w:rsid w:val="002F2FBB"/>
    <w:rsid w:val="002F41DB"/>
    <w:rsid w:val="002F4285"/>
    <w:rsid w:val="002F4364"/>
    <w:rsid w:val="002F5548"/>
    <w:rsid w:val="002F5F4D"/>
    <w:rsid w:val="002F715B"/>
    <w:rsid w:val="002F740D"/>
    <w:rsid w:val="003014D3"/>
    <w:rsid w:val="00301547"/>
    <w:rsid w:val="003033B2"/>
    <w:rsid w:val="00305598"/>
    <w:rsid w:val="00305E2E"/>
    <w:rsid w:val="003061C7"/>
    <w:rsid w:val="00307EFC"/>
    <w:rsid w:val="00310049"/>
    <w:rsid w:val="0031040F"/>
    <w:rsid w:val="00310A39"/>
    <w:rsid w:val="00310E39"/>
    <w:rsid w:val="00310EEA"/>
    <w:rsid w:val="003110E3"/>
    <w:rsid w:val="0031146D"/>
    <w:rsid w:val="0031303C"/>
    <w:rsid w:val="00313A97"/>
    <w:rsid w:val="00314196"/>
    <w:rsid w:val="00314D2D"/>
    <w:rsid w:val="0031526A"/>
    <w:rsid w:val="00315437"/>
    <w:rsid w:val="00315F19"/>
    <w:rsid w:val="00315F76"/>
    <w:rsid w:val="00315FB8"/>
    <w:rsid w:val="0031612D"/>
    <w:rsid w:val="00316621"/>
    <w:rsid w:val="00316D71"/>
    <w:rsid w:val="003200F3"/>
    <w:rsid w:val="00320D39"/>
    <w:rsid w:val="00321567"/>
    <w:rsid w:val="00321879"/>
    <w:rsid w:val="00321DA7"/>
    <w:rsid w:val="00321E23"/>
    <w:rsid w:val="00322613"/>
    <w:rsid w:val="00322EA0"/>
    <w:rsid w:val="00323DD9"/>
    <w:rsid w:val="00324602"/>
    <w:rsid w:val="0032615A"/>
    <w:rsid w:val="00326396"/>
    <w:rsid w:val="00327296"/>
    <w:rsid w:val="00327B04"/>
    <w:rsid w:val="00330275"/>
    <w:rsid w:val="0033074C"/>
    <w:rsid w:val="00331AD3"/>
    <w:rsid w:val="003321C6"/>
    <w:rsid w:val="00332519"/>
    <w:rsid w:val="00332C11"/>
    <w:rsid w:val="00333A55"/>
    <w:rsid w:val="00334977"/>
    <w:rsid w:val="00334CD0"/>
    <w:rsid w:val="00335A23"/>
    <w:rsid w:val="00335A91"/>
    <w:rsid w:val="00335B21"/>
    <w:rsid w:val="00335CFE"/>
    <w:rsid w:val="00336267"/>
    <w:rsid w:val="003407CF"/>
    <w:rsid w:val="00340C47"/>
    <w:rsid w:val="003422C6"/>
    <w:rsid w:val="00344451"/>
    <w:rsid w:val="00344574"/>
    <w:rsid w:val="00345197"/>
    <w:rsid w:val="003458E1"/>
    <w:rsid w:val="00346687"/>
    <w:rsid w:val="00346B85"/>
    <w:rsid w:val="00346EAE"/>
    <w:rsid w:val="0034776C"/>
    <w:rsid w:val="0034780E"/>
    <w:rsid w:val="00347B55"/>
    <w:rsid w:val="00350089"/>
    <w:rsid w:val="003500D0"/>
    <w:rsid w:val="00350677"/>
    <w:rsid w:val="00350B4F"/>
    <w:rsid w:val="003519BB"/>
    <w:rsid w:val="0035209A"/>
    <w:rsid w:val="003528E7"/>
    <w:rsid w:val="00352B76"/>
    <w:rsid w:val="00352C5E"/>
    <w:rsid w:val="003534D3"/>
    <w:rsid w:val="003540B0"/>
    <w:rsid w:val="00356DE2"/>
    <w:rsid w:val="0035741F"/>
    <w:rsid w:val="0036065C"/>
    <w:rsid w:val="00360877"/>
    <w:rsid w:val="00361258"/>
    <w:rsid w:val="0036198F"/>
    <w:rsid w:val="00361B0C"/>
    <w:rsid w:val="003624AD"/>
    <w:rsid w:val="00362774"/>
    <w:rsid w:val="00362844"/>
    <w:rsid w:val="00363325"/>
    <w:rsid w:val="00363A79"/>
    <w:rsid w:val="00363F75"/>
    <w:rsid w:val="003647D2"/>
    <w:rsid w:val="00364A0D"/>
    <w:rsid w:val="00364FA3"/>
    <w:rsid w:val="00365305"/>
    <w:rsid w:val="00365488"/>
    <w:rsid w:val="00365824"/>
    <w:rsid w:val="00367545"/>
    <w:rsid w:val="0037014D"/>
    <w:rsid w:val="0037234D"/>
    <w:rsid w:val="00372977"/>
    <w:rsid w:val="00372F91"/>
    <w:rsid w:val="00372FB7"/>
    <w:rsid w:val="00373389"/>
    <w:rsid w:val="00373553"/>
    <w:rsid w:val="003741D2"/>
    <w:rsid w:val="00374257"/>
    <w:rsid w:val="0037472A"/>
    <w:rsid w:val="00374783"/>
    <w:rsid w:val="00376106"/>
    <w:rsid w:val="0037647E"/>
    <w:rsid w:val="00376A91"/>
    <w:rsid w:val="00376AB9"/>
    <w:rsid w:val="00376CAE"/>
    <w:rsid w:val="0037707A"/>
    <w:rsid w:val="00380EBE"/>
    <w:rsid w:val="003810FF"/>
    <w:rsid w:val="003831C0"/>
    <w:rsid w:val="00383492"/>
    <w:rsid w:val="00383655"/>
    <w:rsid w:val="00383D8A"/>
    <w:rsid w:val="00384751"/>
    <w:rsid w:val="00385589"/>
    <w:rsid w:val="003856AE"/>
    <w:rsid w:val="00385F45"/>
    <w:rsid w:val="00386DAA"/>
    <w:rsid w:val="003870E0"/>
    <w:rsid w:val="003875F6"/>
    <w:rsid w:val="00387C50"/>
    <w:rsid w:val="0039041E"/>
    <w:rsid w:val="003908C0"/>
    <w:rsid w:val="0039109C"/>
    <w:rsid w:val="00391CCC"/>
    <w:rsid w:val="0039229D"/>
    <w:rsid w:val="00393588"/>
    <w:rsid w:val="0039364A"/>
    <w:rsid w:val="0039399F"/>
    <w:rsid w:val="00393E74"/>
    <w:rsid w:val="00393F11"/>
    <w:rsid w:val="003944FB"/>
    <w:rsid w:val="00395B94"/>
    <w:rsid w:val="00395E47"/>
    <w:rsid w:val="00396438"/>
    <w:rsid w:val="003965DE"/>
    <w:rsid w:val="00396931"/>
    <w:rsid w:val="003A03AB"/>
    <w:rsid w:val="003A0578"/>
    <w:rsid w:val="003A2018"/>
    <w:rsid w:val="003A39E6"/>
    <w:rsid w:val="003A3D15"/>
    <w:rsid w:val="003A43D3"/>
    <w:rsid w:val="003A456E"/>
    <w:rsid w:val="003A4801"/>
    <w:rsid w:val="003A5479"/>
    <w:rsid w:val="003A5704"/>
    <w:rsid w:val="003A5747"/>
    <w:rsid w:val="003A60AE"/>
    <w:rsid w:val="003A62DB"/>
    <w:rsid w:val="003A632A"/>
    <w:rsid w:val="003A6A5F"/>
    <w:rsid w:val="003A7E37"/>
    <w:rsid w:val="003B01C9"/>
    <w:rsid w:val="003B0844"/>
    <w:rsid w:val="003B0C2F"/>
    <w:rsid w:val="003B2432"/>
    <w:rsid w:val="003B3823"/>
    <w:rsid w:val="003B3D8F"/>
    <w:rsid w:val="003B5A57"/>
    <w:rsid w:val="003B7198"/>
    <w:rsid w:val="003C1101"/>
    <w:rsid w:val="003C24A4"/>
    <w:rsid w:val="003C28A2"/>
    <w:rsid w:val="003C3098"/>
    <w:rsid w:val="003C3733"/>
    <w:rsid w:val="003C498D"/>
    <w:rsid w:val="003C5001"/>
    <w:rsid w:val="003C55F6"/>
    <w:rsid w:val="003C692E"/>
    <w:rsid w:val="003C6AFD"/>
    <w:rsid w:val="003C6C2B"/>
    <w:rsid w:val="003C7016"/>
    <w:rsid w:val="003C7328"/>
    <w:rsid w:val="003D0242"/>
    <w:rsid w:val="003D0ADB"/>
    <w:rsid w:val="003D0FC8"/>
    <w:rsid w:val="003D158B"/>
    <w:rsid w:val="003D2880"/>
    <w:rsid w:val="003D3855"/>
    <w:rsid w:val="003D3D89"/>
    <w:rsid w:val="003D72BA"/>
    <w:rsid w:val="003D745E"/>
    <w:rsid w:val="003D76D2"/>
    <w:rsid w:val="003E0D94"/>
    <w:rsid w:val="003E1480"/>
    <w:rsid w:val="003E23D5"/>
    <w:rsid w:val="003E2E20"/>
    <w:rsid w:val="003E30E4"/>
    <w:rsid w:val="003E34BD"/>
    <w:rsid w:val="003E3F54"/>
    <w:rsid w:val="003E46AD"/>
    <w:rsid w:val="003E4811"/>
    <w:rsid w:val="003E4868"/>
    <w:rsid w:val="003E4D40"/>
    <w:rsid w:val="003E5E10"/>
    <w:rsid w:val="003E604D"/>
    <w:rsid w:val="003E6AE3"/>
    <w:rsid w:val="003E6F23"/>
    <w:rsid w:val="003E750E"/>
    <w:rsid w:val="003F3301"/>
    <w:rsid w:val="003F3336"/>
    <w:rsid w:val="003F35C5"/>
    <w:rsid w:val="003F42AE"/>
    <w:rsid w:val="003F57B2"/>
    <w:rsid w:val="003F6A49"/>
    <w:rsid w:val="003F6AAD"/>
    <w:rsid w:val="003F6C4E"/>
    <w:rsid w:val="00400217"/>
    <w:rsid w:val="00400246"/>
    <w:rsid w:val="00401562"/>
    <w:rsid w:val="0040172A"/>
    <w:rsid w:val="00401B5F"/>
    <w:rsid w:val="00402105"/>
    <w:rsid w:val="00402618"/>
    <w:rsid w:val="00402AB7"/>
    <w:rsid w:val="0040394F"/>
    <w:rsid w:val="004053AC"/>
    <w:rsid w:val="00405583"/>
    <w:rsid w:val="00405B4D"/>
    <w:rsid w:val="00405EF2"/>
    <w:rsid w:val="0040649A"/>
    <w:rsid w:val="004076D2"/>
    <w:rsid w:val="004104CD"/>
    <w:rsid w:val="00410A48"/>
    <w:rsid w:val="00410D32"/>
    <w:rsid w:val="00410E8A"/>
    <w:rsid w:val="00413E0B"/>
    <w:rsid w:val="00413E92"/>
    <w:rsid w:val="00415078"/>
    <w:rsid w:val="00415FB8"/>
    <w:rsid w:val="00416DAD"/>
    <w:rsid w:val="00420262"/>
    <w:rsid w:val="00420C1D"/>
    <w:rsid w:val="00420DA9"/>
    <w:rsid w:val="00421018"/>
    <w:rsid w:val="0042172F"/>
    <w:rsid w:val="004217CB"/>
    <w:rsid w:val="00421CA0"/>
    <w:rsid w:val="004221C2"/>
    <w:rsid w:val="00422564"/>
    <w:rsid w:val="004227D3"/>
    <w:rsid w:val="00422EAE"/>
    <w:rsid w:val="004237F5"/>
    <w:rsid w:val="00423DB7"/>
    <w:rsid w:val="00424127"/>
    <w:rsid w:val="00424B85"/>
    <w:rsid w:val="00424D4D"/>
    <w:rsid w:val="00425311"/>
    <w:rsid w:val="00425E48"/>
    <w:rsid w:val="00430118"/>
    <w:rsid w:val="004302AB"/>
    <w:rsid w:val="004309BF"/>
    <w:rsid w:val="00431E7F"/>
    <w:rsid w:val="004321B6"/>
    <w:rsid w:val="004345C6"/>
    <w:rsid w:val="00435707"/>
    <w:rsid w:val="00435B27"/>
    <w:rsid w:val="00435BE4"/>
    <w:rsid w:val="00435ECA"/>
    <w:rsid w:val="00436189"/>
    <w:rsid w:val="00436211"/>
    <w:rsid w:val="00436929"/>
    <w:rsid w:val="0044009B"/>
    <w:rsid w:val="00440F72"/>
    <w:rsid w:val="00440FEB"/>
    <w:rsid w:val="0044125F"/>
    <w:rsid w:val="00442664"/>
    <w:rsid w:val="00442B31"/>
    <w:rsid w:val="0044378E"/>
    <w:rsid w:val="00443E03"/>
    <w:rsid w:val="00445358"/>
    <w:rsid w:val="00446542"/>
    <w:rsid w:val="00446709"/>
    <w:rsid w:val="004476CA"/>
    <w:rsid w:val="00447BDD"/>
    <w:rsid w:val="00450444"/>
    <w:rsid w:val="00450A9A"/>
    <w:rsid w:val="00451597"/>
    <w:rsid w:val="004519A5"/>
    <w:rsid w:val="00451E23"/>
    <w:rsid w:val="00451FC0"/>
    <w:rsid w:val="004530BA"/>
    <w:rsid w:val="00454A14"/>
    <w:rsid w:val="00456D64"/>
    <w:rsid w:val="0045746C"/>
    <w:rsid w:val="00460C4B"/>
    <w:rsid w:val="0046116B"/>
    <w:rsid w:val="0046221A"/>
    <w:rsid w:val="0046249F"/>
    <w:rsid w:val="00462BD6"/>
    <w:rsid w:val="00462DDA"/>
    <w:rsid w:val="00464067"/>
    <w:rsid w:val="00464701"/>
    <w:rsid w:val="004648E9"/>
    <w:rsid w:val="00465337"/>
    <w:rsid w:val="0046574A"/>
    <w:rsid w:val="00465E8D"/>
    <w:rsid w:val="00467CF2"/>
    <w:rsid w:val="00470F96"/>
    <w:rsid w:val="0047149F"/>
    <w:rsid w:val="00471AEB"/>
    <w:rsid w:val="00471C9A"/>
    <w:rsid w:val="004729A7"/>
    <w:rsid w:val="004744A1"/>
    <w:rsid w:val="0047529F"/>
    <w:rsid w:val="0047560D"/>
    <w:rsid w:val="00475A5F"/>
    <w:rsid w:val="00475B1E"/>
    <w:rsid w:val="004764B1"/>
    <w:rsid w:val="00476669"/>
    <w:rsid w:val="0047683A"/>
    <w:rsid w:val="00477FC2"/>
    <w:rsid w:val="00480279"/>
    <w:rsid w:val="00480B2F"/>
    <w:rsid w:val="00482233"/>
    <w:rsid w:val="00484ABD"/>
    <w:rsid w:val="00484C4A"/>
    <w:rsid w:val="0048519F"/>
    <w:rsid w:val="00485E48"/>
    <w:rsid w:val="004874DC"/>
    <w:rsid w:val="00487F9B"/>
    <w:rsid w:val="0049021F"/>
    <w:rsid w:val="00490EF3"/>
    <w:rsid w:val="00491299"/>
    <w:rsid w:val="00491911"/>
    <w:rsid w:val="00492347"/>
    <w:rsid w:val="004924B6"/>
    <w:rsid w:val="00493D59"/>
    <w:rsid w:val="00494383"/>
    <w:rsid w:val="0049447B"/>
    <w:rsid w:val="00494E8D"/>
    <w:rsid w:val="0049508B"/>
    <w:rsid w:val="004961C0"/>
    <w:rsid w:val="004970FC"/>
    <w:rsid w:val="004972DC"/>
    <w:rsid w:val="0049769A"/>
    <w:rsid w:val="004976CC"/>
    <w:rsid w:val="00497714"/>
    <w:rsid w:val="004A1205"/>
    <w:rsid w:val="004A1CD2"/>
    <w:rsid w:val="004A261F"/>
    <w:rsid w:val="004A3CF8"/>
    <w:rsid w:val="004A3DEE"/>
    <w:rsid w:val="004A449C"/>
    <w:rsid w:val="004A46E2"/>
    <w:rsid w:val="004A5151"/>
    <w:rsid w:val="004A5F1B"/>
    <w:rsid w:val="004A6457"/>
    <w:rsid w:val="004A6687"/>
    <w:rsid w:val="004A6BA6"/>
    <w:rsid w:val="004A6E8D"/>
    <w:rsid w:val="004A77F8"/>
    <w:rsid w:val="004A7AD7"/>
    <w:rsid w:val="004A7D08"/>
    <w:rsid w:val="004B03CB"/>
    <w:rsid w:val="004B0FDA"/>
    <w:rsid w:val="004B1072"/>
    <w:rsid w:val="004B1F5D"/>
    <w:rsid w:val="004B2797"/>
    <w:rsid w:val="004B34A4"/>
    <w:rsid w:val="004B3ABD"/>
    <w:rsid w:val="004B3AED"/>
    <w:rsid w:val="004B3B37"/>
    <w:rsid w:val="004B435E"/>
    <w:rsid w:val="004B48C1"/>
    <w:rsid w:val="004B6464"/>
    <w:rsid w:val="004B6B2A"/>
    <w:rsid w:val="004B772B"/>
    <w:rsid w:val="004B78F0"/>
    <w:rsid w:val="004C0214"/>
    <w:rsid w:val="004C3630"/>
    <w:rsid w:val="004C3671"/>
    <w:rsid w:val="004C36F7"/>
    <w:rsid w:val="004C45D0"/>
    <w:rsid w:val="004C4ADF"/>
    <w:rsid w:val="004C52B3"/>
    <w:rsid w:val="004C548A"/>
    <w:rsid w:val="004C5CE0"/>
    <w:rsid w:val="004C5E4A"/>
    <w:rsid w:val="004C6A2C"/>
    <w:rsid w:val="004C6FE9"/>
    <w:rsid w:val="004C7E39"/>
    <w:rsid w:val="004C7EE4"/>
    <w:rsid w:val="004D00CE"/>
    <w:rsid w:val="004D0349"/>
    <w:rsid w:val="004D0685"/>
    <w:rsid w:val="004D223B"/>
    <w:rsid w:val="004D2CC8"/>
    <w:rsid w:val="004D2D3D"/>
    <w:rsid w:val="004D3109"/>
    <w:rsid w:val="004D329C"/>
    <w:rsid w:val="004D3342"/>
    <w:rsid w:val="004D3E6E"/>
    <w:rsid w:val="004D4284"/>
    <w:rsid w:val="004D49E4"/>
    <w:rsid w:val="004D78FE"/>
    <w:rsid w:val="004D7D66"/>
    <w:rsid w:val="004E062E"/>
    <w:rsid w:val="004E0D84"/>
    <w:rsid w:val="004E3DBA"/>
    <w:rsid w:val="004E3DF7"/>
    <w:rsid w:val="004E46B7"/>
    <w:rsid w:val="004E5ABE"/>
    <w:rsid w:val="004E63ED"/>
    <w:rsid w:val="004E67FE"/>
    <w:rsid w:val="004E6C6A"/>
    <w:rsid w:val="004E7470"/>
    <w:rsid w:val="004E75F1"/>
    <w:rsid w:val="004F0D72"/>
    <w:rsid w:val="004F128F"/>
    <w:rsid w:val="004F2D8B"/>
    <w:rsid w:val="004F3E32"/>
    <w:rsid w:val="004F4B7C"/>
    <w:rsid w:val="004F50B1"/>
    <w:rsid w:val="004F568C"/>
    <w:rsid w:val="004F5AB7"/>
    <w:rsid w:val="004F7638"/>
    <w:rsid w:val="004F7FA9"/>
    <w:rsid w:val="00500279"/>
    <w:rsid w:val="0050093D"/>
    <w:rsid w:val="005009AF"/>
    <w:rsid w:val="005015D7"/>
    <w:rsid w:val="00501C88"/>
    <w:rsid w:val="0050221F"/>
    <w:rsid w:val="00502377"/>
    <w:rsid w:val="00502E3B"/>
    <w:rsid w:val="00502E86"/>
    <w:rsid w:val="00503E3F"/>
    <w:rsid w:val="00504103"/>
    <w:rsid w:val="00504BB1"/>
    <w:rsid w:val="00505D12"/>
    <w:rsid w:val="00506064"/>
    <w:rsid w:val="005105D9"/>
    <w:rsid w:val="005119F1"/>
    <w:rsid w:val="00512913"/>
    <w:rsid w:val="00512D32"/>
    <w:rsid w:val="0051393C"/>
    <w:rsid w:val="00513A96"/>
    <w:rsid w:val="00513BE2"/>
    <w:rsid w:val="0051550F"/>
    <w:rsid w:val="0051569F"/>
    <w:rsid w:val="00515790"/>
    <w:rsid w:val="00516279"/>
    <w:rsid w:val="0051647D"/>
    <w:rsid w:val="00516A13"/>
    <w:rsid w:val="0051756D"/>
    <w:rsid w:val="00517D3A"/>
    <w:rsid w:val="00517F49"/>
    <w:rsid w:val="005205C9"/>
    <w:rsid w:val="00520AC8"/>
    <w:rsid w:val="00521A33"/>
    <w:rsid w:val="00521F5C"/>
    <w:rsid w:val="00521F61"/>
    <w:rsid w:val="00522859"/>
    <w:rsid w:val="00523303"/>
    <w:rsid w:val="00523995"/>
    <w:rsid w:val="00523B83"/>
    <w:rsid w:val="005242F3"/>
    <w:rsid w:val="005245A1"/>
    <w:rsid w:val="005248C2"/>
    <w:rsid w:val="00524A43"/>
    <w:rsid w:val="005267B6"/>
    <w:rsid w:val="005270B5"/>
    <w:rsid w:val="00527F1B"/>
    <w:rsid w:val="005305BD"/>
    <w:rsid w:val="00530DE9"/>
    <w:rsid w:val="0053361B"/>
    <w:rsid w:val="0053426D"/>
    <w:rsid w:val="005345FD"/>
    <w:rsid w:val="00534C42"/>
    <w:rsid w:val="00534F6F"/>
    <w:rsid w:val="005357C5"/>
    <w:rsid w:val="00535F83"/>
    <w:rsid w:val="005360A3"/>
    <w:rsid w:val="00536465"/>
    <w:rsid w:val="005368E6"/>
    <w:rsid w:val="00536A6E"/>
    <w:rsid w:val="00536CF6"/>
    <w:rsid w:val="00536DD0"/>
    <w:rsid w:val="0054175E"/>
    <w:rsid w:val="00541F85"/>
    <w:rsid w:val="00542906"/>
    <w:rsid w:val="005429DD"/>
    <w:rsid w:val="00542A49"/>
    <w:rsid w:val="00544DF6"/>
    <w:rsid w:val="005458CF"/>
    <w:rsid w:val="00546D40"/>
    <w:rsid w:val="005474B9"/>
    <w:rsid w:val="00547898"/>
    <w:rsid w:val="005509D1"/>
    <w:rsid w:val="00550BEE"/>
    <w:rsid w:val="00552843"/>
    <w:rsid w:val="00555CBF"/>
    <w:rsid w:val="00555E45"/>
    <w:rsid w:val="0055608E"/>
    <w:rsid w:val="00560217"/>
    <w:rsid w:val="005609FF"/>
    <w:rsid w:val="005618AC"/>
    <w:rsid w:val="005622CD"/>
    <w:rsid w:val="00562EF3"/>
    <w:rsid w:val="005632CC"/>
    <w:rsid w:val="005636C3"/>
    <w:rsid w:val="005637E5"/>
    <w:rsid w:val="005644D9"/>
    <w:rsid w:val="00564BA4"/>
    <w:rsid w:val="00565170"/>
    <w:rsid w:val="00565BDE"/>
    <w:rsid w:val="00566ADA"/>
    <w:rsid w:val="0057076B"/>
    <w:rsid w:val="005715BD"/>
    <w:rsid w:val="00572E27"/>
    <w:rsid w:val="005744C9"/>
    <w:rsid w:val="005745F4"/>
    <w:rsid w:val="0057477B"/>
    <w:rsid w:val="00575916"/>
    <w:rsid w:val="0057663B"/>
    <w:rsid w:val="00576958"/>
    <w:rsid w:val="00577768"/>
    <w:rsid w:val="00577D6D"/>
    <w:rsid w:val="00577D82"/>
    <w:rsid w:val="00580178"/>
    <w:rsid w:val="005832CA"/>
    <w:rsid w:val="00584630"/>
    <w:rsid w:val="005855C2"/>
    <w:rsid w:val="0058606E"/>
    <w:rsid w:val="00586128"/>
    <w:rsid w:val="0058637C"/>
    <w:rsid w:val="0058684B"/>
    <w:rsid w:val="00590871"/>
    <w:rsid w:val="00591459"/>
    <w:rsid w:val="005918B8"/>
    <w:rsid w:val="00592732"/>
    <w:rsid w:val="00592EB2"/>
    <w:rsid w:val="005936F5"/>
    <w:rsid w:val="005940E8"/>
    <w:rsid w:val="00594409"/>
    <w:rsid w:val="00594DC8"/>
    <w:rsid w:val="00596128"/>
    <w:rsid w:val="005965DA"/>
    <w:rsid w:val="00596835"/>
    <w:rsid w:val="005971A5"/>
    <w:rsid w:val="00597324"/>
    <w:rsid w:val="005A00C0"/>
    <w:rsid w:val="005A011F"/>
    <w:rsid w:val="005A0B55"/>
    <w:rsid w:val="005A0EB7"/>
    <w:rsid w:val="005A13F0"/>
    <w:rsid w:val="005A2761"/>
    <w:rsid w:val="005A3384"/>
    <w:rsid w:val="005A39AE"/>
    <w:rsid w:val="005A485B"/>
    <w:rsid w:val="005A494E"/>
    <w:rsid w:val="005A5A27"/>
    <w:rsid w:val="005A5BC1"/>
    <w:rsid w:val="005A5BFF"/>
    <w:rsid w:val="005A6606"/>
    <w:rsid w:val="005A6D7A"/>
    <w:rsid w:val="005A7F72"/>
    <w:rsid w:val="005B0218"/>
    <w:rsid w:val="005B0464"/>
    <w:rsid w:val="005B0750"/>
    <w:rsid w:val="005B0ACA"/>
    <w:rsid w:val="005B1595"/>
    <w:rsid w:val="005B17A5"/>
    <w:rsid w:val="005B3327"/>
    <w:rsid w:val="005B36E4"/>
    <w:rsid w:val="005B3948"/>
    <w:rsid w:val="005B3992"/>
    <w:rsid w:val="005B3B21"/>
    <w:rsid w:val="005B42ED"/>
    <w:rsid w:val="005B4B04"/>
    <w:rsid w:val="005B5AE7"/>
    <w:rsid w:val="005B6AA9"/>
    <w:rsid w:val="005B6B1B"/>
    <w:rsid w:val="005B76D6"/>
    <w:rsid w:val="005B7F61"/>
    <w:rsid w:val="005C11D7"/>
    <w:rsid w:val="005C1353"/>
    <w:rsid w:val="005C35A0"/>
    <w:rsid w:val="005C4068"/>
    <w:rsid w:val="005C4746"/>
    <w:rsid w:val="005C5D47"/>
    <w:rsid w:val="005C7376"/>
    <w:rsid w:val="005C76D1"/>
    <w:rsid w:val="005C7C4A"/>
    <w:rsid w:val="005D0300"/>
    <w:rsid w:val="005D105E"/>
    <w:rsid w:val="005D2755"/>
    <w:rsid w:val="005D307E"/>
    <w:rsid w:val="005D381C"/>
    <w:rsid w:val="005D3AD2"/>
    <w:rsid w:val="005D4C35"/>
    <w:rsid w:val="005D5F69"/>
    <w:rsid w:val="005D6867"/>
    <w:rsid w:val="005D7E1B"/>
    <w:rsid w:val="005E06E8"/>
    <w:rsid w:val="005E1093"/>
    <w:rsid w:val="005E1988"/>
    <w:rsid w:val="005E1B66"/>
    <w:rsid w:val="005E3E03"/>
    <w:rsid w:val="005E4781"/>
    <w:rsid w:val="005E491D"/>
    <w:rsid w:val="005E4968"/>
    <w:rsid w:val="005E49A6"/>
    <w:rsid w:val="005E65E5"/>
    <w:rsid w:val="005E6A5F"/>
    <w:rsid w:val="005E73F8"/>
    <w:rsid w:val="005E7903"/>
    <w:rsid w:val="005E7AAD"/>
    <w:rsid w:val="005F02A3"/>
    <w:rsid w:val="005F071E"/>
    <w:rsid w:val="005F2131"/>
    <w:rsid w:val="005F2F53"/>
    <w:rsid w:val="005F364E"/>
    <w:rsid w:val="005F44A4"/>
    <w:rsid w:val="005F4A83"/>
    <w:rsid w:val="005F4C23"/>
    <w:rsid w:val="005F4C75"/>
    <w:rsid w:val="005F4FAF"/>
    <w:rsid w:val="005F51F3"/>
    <w:rsid w:val="005F57BF"/>
    <w:rsid w:val="005F5DAC"/>
    <w:rsid w:val="005F6C75"/>
    <w:rsid w:val="005F6E16"/>
    <w:rsid w:val="005F74E7"/>
    <w:rsid w:val="005F7641"/>
    <w:rsid w:val="005F7E23"/>
    <w:rsid w:val="005F7E61"/>
    <w:rsid w:val="005F7F53"/>
    <w:rsid w:val="006013C7"/>
    <w:rsid w:val="00602974"/>
    <w:rsid w:val="00603F2F"/>
    <w:rsid w:val="00604510"/>
    <w:rsid w:val="00604B73"/>
    <w:rsid w:val="00604F4D"/>
    <w:rsid w:val="00605923"/>
    <w:rsid w:val="006059E3"/>
    <w:rsid w:val="00605C39"/>
    <w:rsid w:val="0060600E"/>
    <w:rsid w:val="00606B40"/>
    <w:rsid w:val="006070BF"/>
    <w:rsid w:val="006077BA"/>
    <w:rsid w:val="00607F99"/>
    <w:rsid w:val="00610B66"/>
    <w:rsid w:val="00611255"/>
    <w:rsid w:val="0061199D"/>
    <w:rsid w:val="00612FB5"/>
    <w:rsid w:val="006132B7"/>
    <w:rsid w:val="00614A09"/>
    <w:rsid w:val="006152FB"/>
    <w:rsid w:val="00615597"/>
    <w:rsid w:val="00615944"/>
    <w:rsid w:val="00615C96"/>
    <w:rsid w:val="006161C9"/>
    <w:rsid w:val="006163DC"/>
    <w:rsid w:val="00617CE9"/>
    <w:rsid w:val="00617DAC"/>
    <w:rsid w:val="006202CB"/>
    <w:rsid w:val="0062096B"/>
    <w:rsid w:val="006210D9"/>
    <w:rsid w:val="00621402"/>
    <w:rsid w:val="00622E58"/>
    <w:rsid w:val="00622EB8"/>
    <w:rsid w:val="006231ED"/>
    <w:rsid w:val="006248DF"/>
    <w:rsid w:val="006254A3"/>
    <w:rsid w:val="0062577D"/>
    <w:rsid w:val="006270FC"/>
    <w:rsid w:val="0062753D"/>
    <w:rsid w:val="006300FD"/>
    <w:rsid w:val="006307CD"/>
    <w:rsid w:val="00630D19"/>
    <w:rsid w:val="00632DD5"/>
    <w:rsid w:val="006344CD"/>
    <w:rsid w:val="0063537A"/>
    <w:rsid w:val="006362F7"/>
    <w:rsid w:val="006376A4"/>
    <w:rsid w:val="006376D1"/>
    <w:rsid w:val="00637716"/>
    <w:rsid w:val="006417BE"/>
    <w:rsid w:val="00641AFC"/>
    <w:rsid w:val="006423A3"/>
    <w:rsid w:val="00642A53"/>
    <w:rsid w:val="00642F17"/>
    <w:rsid w:val="00642F32"/>
    <w:rsid w:val="0064349E"/>
    <w:rsid w:val="00645B9D"/>
    <w:rsid w:val="00645D26"/>
    <w:rsid w:val="00645EB2"/>
    <w:rsid w:val="006475AA"/>
    <w:rsid w:val="00647C37"/>
    <w:rsid w:val="00647FB4"/>
    <w:rsid w:val="00650147"/>
    <w:rsid w:val="00650C5F"/>
    <w:rsid w:val="00650D25"/>
    <w:rsid w:val="006510F4"/>
    <w:rsid w:val="00651333"/>
    <w:rsid w:val="00651459"/>
    <w:rsid w:val="00651767"/>
    <w:rsid w:val="00652FCE"/>
    <w:rsid w:val="00653A17"/>
    <w:rsid w:val="00653E15"/>
    <w:rsid w:val="0065497B"/>
    <w:rsid w:val="00654BDA"/>
    <w:rsid w:val="00656E4C"/>
    <w:rsid w:val="00657A46"/>
    <w:rsid w:val="00657E40"/>
    <w:rsid w:val="0066045A"/>
    <w:rsid w:val="00660F4D"/>
    <w:rsid w:val="006616D8"/>
    <w:rsid w:val="00661A8B"/>
    <w:rsid w:val="00661AEF"/>
    <w:rsid w:val="006622AE"/>
    <w:rsid w:val="00663035"/>
    <w:rsid w:val="00664865"/>
    <w:rsid w:val="00665D79"/>
    <w:rsid w:val="00666043"/>
    <w:rsid w:val="00666F9C"/>
    <w:rsid w:val="00667B2E"/>
    <w:rsid w:val="00667B97"/>
    <w:rsid w:val="00670131"/>
    <w:rsid w:val="006708EA"/>
    <w:rsid w:val="00670C40"/>
    <w:rsid w:val="00671B50"/>
    <w:rsid w:val="006726C5"/>
    <w:rsid w:val="00672A2A"/>
    <w:rsid w:val="00672E8B"/>
    <w:rsid w:val="00673905"/>
    <w:rsid w:val="00674794"/>
    <w:rsid w:val="00674D94"/>
    <w:rsid w:val="00674EBF"/>
    <w:rsid w:val="00674ECA"/>
    <w:rsid w:val="00675601"/>
    <w:rsid w:val="0067591E"/>
    <w:rsid w:val="006762AA"/>
    <w:rsid w:val="00677CC7"/>
    <w:rsid w:val="006800F1"/>
    <w:rsid w:val="0068044D"/>
    <w:rsid w:val="00681A72"/>
    <w:rsid w:val="00682A4E"/>
    <w:rsid w:val="00682AA3"/>
    <w:rsid w:val="006831C0"/>
    <w:rsid w:val="00683987"/>
    <w:rsid w:val="006841A3"/>
    <w:rsid w:val="0068426E"/>
    <w:rsid w:val="00684AAB"/>
    <w:rsid w:val="0068504F"/>
    <w:rsid w:val="00685391"/>
    <w:rsid w:val="00686524"/>
    <w:rsid w:val="0068718E"/>
    <w:rsid w:val="00687475"/>
    <w:rsid w:val="006878BC"/>
    <w:rsid w:val="006879F3"/>
    <w:rsid w:val="00687CBB"/>
    <w:rsid w:val="00690236"/>
    <w:rsid w:val="00691AB6"/>
    <w:rsid w:val="0069257D"/>
    <w:rsid w:val="00693016"/>
    <w:rsid w:val="006937EC"/>
    <w:rsid w:val="00694558"/>
    <w:rsid w:val="00694A35"/>
    <w:rsid w:val="00694E59"/>
    <w:rsid w:val="0069639B"/>
    <w:rsid w:val="0069652B"/>
    <w:rsid w:val="006A0A81"/>
    <w:rsid w:val="006A0EF4"/>
    <w:rsid w:val="006A10E2"/>
    <w:rsid w:val="006A1DD5"/>
    <w:rsid w:val="006A23BF"/>
    <w:rsid w:val="006A2F7E"/>
    <w:rsid w:val="006A3088"/>
    <w:rsid w:val="006A30BA"/>
    <w:rsid w:val="006A34E1"/>
    <w:rsid w:val="006A5756"/>
    <w:rsid w:val="006A5ADC"/>
    <w:rsid w:val="006A5FFF"/>
    <w:rsid w:val="006A70C4"/>
    <w:rsid w:val="006B07E4"/>
    <w:rsid w:val="006B184A"/>
    <w:rsid w:val="006B1D2A"/>
    <w:rsid w:val="006B252A"/>
    <w:rsid w:val="006B399E"/>
    <w:rsid w:val="006B5FE5"/>
    <w:rsid w:val="006B6833"/>
    <w:rsid w:val="006B7EDB"/>
    <w:rsid w:val="006B7F04"/>
    <w:rsid w:val="006C0039"/>
    <w:rsid w:val="006C01BE"/>
    <w:rsid w:val="006C0333"/>
    <w:rsid w:val="006C336F"/>
    <w:rsid w:val="006C3949"/>
    <w:rsid w:val="006C3C0C"/>
    <w:rsid w:val="006C4064"/>
    <w:rsid w:val="006C4E28"/>
    <w:rsid w:val="006C5272"/>
    <w:rsid w:val="006C5760"/>
    <w:rsid w:val="006C75D5"/>
    <w:rsid w:val="006C7992"/>
    <w:rsid w:val="006D0A0A"/>
    <w:rsid w:val="006D0A3E"/>
    <w:rsid w:val="006D0B21"/>
    <w:rsid w:val="006D0CD7"/>
    <w:rsid w:val="006D102D"/>
    <w:rsid w:val="006D11F1"/>
    <w:rsid w:val="006D1343"/>
    <w:rsid w:val="006D270D"/>
    <w:rsid w:val="006D29F0"/>
    <w:rsid w:val="006D2D8A"/>
    <w:rsid w:val="006D3786"/>
    <w:rsid w:val="006D56DC"/>
    <w:rsid w:val="006D6028"/>
    <w:rsid w:val="006D6AAE"/>
    <w:rsid w:val="006D7B04"/>
    <w:rsid w:val="006E0AAC"/>
    <w:rsid w:val="006E0AE0"/>
    <w:rsid w:val="006E0D6B"/>
    <w:rsid w:val="006E1459"/>
    <w:rsid w:val="006E313C"/>
    <w:rsid w:val="006E5094"/>
    <w:rsid w:val="006E50BA"/>
    <w:rsid w:val="006E5C00"/>
    <w:rsid w:val="006F003B"/>
    <w:rsid w:val="006F135E"/>
    <w:rsid w:val="006F1B96"/>
    <w:rsid w:val="006F210B"/>
    <w:rsid w:val="006F2B11"/>
    <w:rsid w:val="006F5F8F"/>
    <w:rsid w:val="006F674B"/>
    <w:rsid w:val="006F7864"/>
    <w:rsid w:val="00700E2C"/>
    <w:rsid w:val="00701181"/>
    <w:rsid w:val="00701D60"/>
    <w:rsid w:val="0070262B"/>
    <w:rsid w:val="00703502"/>
    <w:rsid w:val="007038AB"/>
    <w:rsid w:val="007057CE"/>
    <w:rsid w:val="00706902"/>
    <w:rsid w:val="00706DA8"/>
    <w:rsid w:val="0070730F"/>
    <w:rsid w:val="007073BD"/>
    <w:rsid w:val="00707684"/>
    <w:rsid w:val="00707A33"/>
    <w:rsid w:val="00707C18"/>
    <w:rsid w:val="00707E1E"/>
    <w:rsid w:val="00707E93"/>
    <w:rsid w:val="00710B5C"/>
    <w:rsid w:val="00710C2D"/>
    <w:rsid w:val="00710FD1"/>
    <w:rsid w:val="00711C18"/>
    <w:rsid w:val="00712D12"/>
    <w:rsid w:val="00712D78"/>
    <w:rsid w:val="00713254"/>
    <w:rsid w:val="0071352D"/>
    <w:rsid w:val="007135C7"/>
    <w:rsid w:val="00713873"/>
    <w:rsid w:val="007138F0"/>
    <w:rsid w:val="00716F77"/>
    <w:rsid w:val="007175E0"/>
    <w:rsid w:val="00720440"/>
    <w:rsid w:val="007213EB"/>
    <w:rsid w:val="007241AB"/>
    <w:rsid w:val="00724C64"/>
    <w:rsid w:val="00724F3C"/>
    <w:rsid w:val="00725936"/>
    <w:rsid w:val="00725B85"/>
    <w:rsid w:val="0072603B"/>
    <w:rsid w:val="007272C0"/>
    <w:rsid w:val="007272C3"/>
    <w:rsid w:val="0072751B"/>
    <w:rsid w:val="00727E37"/>
    <w:rsid w:val="00727FB5"/>
    <w:rsid w:val="0073067C"/>
    <w:rsid w:val="0073079B"/>
    <w:rsid w:val="00730EFD"/>
    <w:rsid w:val="00731E20"/>
    <w:rsid w:val="0073206A"/>
    <w:rsid w:val="00732276"/>
    <w:rsid w:val="0073273F"/>
    <w:rsid w:val="00732B54"/>
    <w:rsid w:val="00732E1D"/>
    <w:rsid w:val="00732F38"/>
    <w:rsid w:val="00733355"/>
    <w:rsid w:val="00734180"/>
    <w:rsid w:val="007356F7"/>
    <w:rsid w:val="00735981"/>
    <w:rsid w:val="00737654"/>
    <w:rsid w:val="00737A46"/>
    <w:rsid w:val="00737FF4"/>
    <w:rsid w:val="00741A37"/>
    <w:rsid w:val="00741BBB"/>
    <w:rsid w:val="00741C28"/>
    <w:rsid w:val="00742C0E"/>
    <w:rsid w:val="00742FDE"/>
    <w:rsid w:val="007430F6"/>
    <w:rsid w:val="0074348E"/>
    <w:rsid w:val="00743CC8"/>
    <w:rsid w:val="00744269"/>
    <w:rsid w:val="00744783"/>
    <w:rsid w:val="00745056"/>
    <w:rsid w:val="0074573F"/>
    <w:rsid w:val="00745987"/>
    <w:rsid w:val="007469E1"/>
    <w:rsid w:val="00750188"/>
    <w:rsid w:val="007505A6"/>
    <w:rsid w:val="00750735"/>
    <w:rsid w:val="00750C43"/>
    <w:rsid w:val="0075193F"/>
    <w:rsid w:val="00753016"/>
    <w:rsid w:val="0075321E"/>
    <w:rsid w:val="00753352"/>
    <w:rsid w:val="00753425"/>
    <w:rsid w:val="007539B8"/>
    <w:rsid w:val="0075415E"/>
    <w:rsid w:val="007576E3"/>
    <w:rsid w:val="00757F56"/>
    <w:rsid w:val="00760689"/>
    <w:rsid w:val="00760EF4"/>
    <w:rsid w:val="007619D7"/>
    <w:rsid w:val="00761DBF"/>
    <w:rsid w:val="00762FD9"/>
    <w:rsid w:val="00763964"/>
    <w:rsid w:val="00763A18"/>
    <w:rsid w:val="00764EA9"/>
    <w:rsid w:val="007666B9"/>
    <w:rsid w:val="007703E4"/>
    <w:rsid w:val="007709F2"/>
    <w:rsid w:val="00770EFD"/>
    <w:rsid w:val="00771533"/>
    <w:rsid w:val="0077195E"/>
    <w:rsid w:val="00771AFB"/>
    <w:rsid w:val="007721C7"/>
    <w:rsid w:val="007739FA"/>
    <w:rsid w:val="007749F6"/>
    <w:rsid w:val="00774AE5"/>
    <w:rsid w:val="00774B9E"/>
    <w:rsid w:val="00774BEF"/>
    <w:rsid w:val="00775375"/>
    <w:rsid w:val="007755C5"/>
    <w:rsid w:val="00776A98"/>
    <w:rsid w:val="00776CCD"/>
    <w:rsid w:val="007807D0"/>
    <w:rsid w:val="00780BFA"/>
    <w:rsid w:val="00781677"/>
    <w:rsid w:val="00782888"/>
    <w:rsid w:val="007828F9"/>
    <w:rsid w:val="0078364A"/>
    <w:rsid w:val="00785739"/>
    <w:rsid w:val="00785EE9"/>
    <w:rsid w:val="0078640D"/>
    <w:rsid w:val="00790794"/>
    <w:rsid w:val="00790EF9"/>
    <w:rsid w:val="007911B7"/>
    <w:rsid w:val="007916C3"/>
    <w:rsid w:val="00791BCC"/>
    <w:rsid w:val="0079275B"/>
    <w:rsid w:val="00793B1B"/>
    <w:rsid w:val="00793E13"/>
    <w:rsid w:val="007944E0"/>
    <w:rsid w:val="007945B9"/>
    <w:rsid w:val="00794D01"/>
    <w:rsid w:val="00796158"/>
    <w:rsid w:val="00796213"/>
    <w:rsid w:val="00796BA7"/>
    <w:rsid w:val="00797083"/>
    <w:rsid w:val="00797533"/>
    <w:rsid w:val="007975C1"/>
    <w:rsid w:val="007A00B1"/>
    <w:rsid w:val="007A0ACD"/>
    <w:rsid w:val="007A0E3C"/>
    <w:rsid w:val="007A1B2E"/>
    <w:rsid w:val="007A21A4"/>
    <w:rsid w:val="007A25D2"/>
    <w:rsid w:val="007A6AA1"/>
    <w:rsid w:val="007A6C04"/>
    <w:rsid w:val="007A73CA"/>
    <w:rsid w:val="007A7FB7"/>
    <w:rsid w:val="007B08F6"/>
    <w:rsid w:val="007B0A71"/>
    <w:rsid w:val="007B2045"/>
    <w:rsid w:val="007B2306"/>
    <w:rsid w:val="007B2BBE"/>
    <w:rsid w:val="007B2E54"/>
    <w:rsid w:val="007B2F11"/>
    <w:rsid w:val="007B2F85"/>
    <w:rsid w:val="007B3B7F"/>
    <w:rsid w:val="007B418B"/>
    <w:rsid w:val="007B4553"/>
    <w:rsid w:val="007B5464"/>
    <w:rsid w:val="007B6921"/>
    <w:rsid w:val="007B6B87"/>
    <w:rsid w:val="007B70D9"/>
    <w:rsid w:val="007B783C"/>
    <w:rsid w:val="007C00AB"/>
    <w:rsid w:val="007C0716"/>
    <w:rsid w:val="007C3FEB"/>
    <w:rsid w:val="007C459D"/>
    <w:rsid w:val="007C474D"/>
    <w:rsid w:val="007C4BC4"/>
    <w:rsid w:val="007C4DED"/>
    <w:rsid w:val="007C512D"/>
    <w:rsid w:val="007C5FD4"/>
    <w:rsid w:val="007C6BBE"/>
    <w:rsid w:val="007D0B95"/>
    <w:rsid w:val="007D0D9C"/>
    <w:rsid w:val="007D0FDB"/>
    <w:rsid w:val="007D1A03"/>
    <w:rsid w:val="007D1AA6"/>
    <w:rsid w:val="007D2BEE"/>
    <w:rsid w:val="007D2FD0"/>
    <w:rsid w:val="007D4632"/>
    <w:rsid w:val="007D4F58"/>
    <w:rsid w:val="007D7436"/>
    <w:rsid w:val="007D766E"/>
    <w:rsid w:val="007D7C5D"/>
    <w:rsid w:val="007E161F"/>
    <w:rsid w:val="007E171D"/>
    <w:rsid w:val="007E2E6D"/>
    <w:rsid w:val="007E3827"/>
    <w:rsid w:val="007E441B"/>
    <w:rsid w:val="007E49F7"/>
    <w:rsid w:val="007E5073"/>
    <w:rsid w:val="007E512C"/>
    <w:rsid w:val="007E56E6"/>
    <w:rsid w:val="007E5C8C"/>
    <w:rsid w:val="007E5CAE"/>
    <w:rsid w:val="007E5CB7"/>
    <w:rsid w:val="007E6668"/>
    <w:rsid w:val="007E67CD"/>
    <w:rsid w:val="007E7335"/>
    <w:rsid w:val="007E7D02"/>
    <w:rsid w:val="007F1262"/>
    <w:rsid w:val="007F1D9D"/>
    <w:rsid w:val="007F2262"/>
    <w:rsid w:val="007F28FB"/>
    <w:rsid w:val="007F3D40"/>
    <w:rsid w:val="007F3E3E"/>
    <w:rsid w:val="007F44DD"/>
    <w:rsid w:val="007F4650"/>
    <w:rsid w:val="007F4E25"/>
    <w:rsid w:val="007F5395"/>
    <w:rsid w:val="007F666C"/>
    <w:rsid w:val="007F6B21"/>
    <w:rsid w:val="007F6F0D"/>
    <w:rsid w:val="007F727D"/>
    <w:rsid w:val="007F72CD"/>
    <w:rsid w:val="007F7D9D"/>
    <w:rsid w:val="008000D0"/>
    <w:rsid w:val="00800765"/>
    <w:rsid w:val="00800A9D"/>
    <w:rsid w:val="0080201B"/>
    <w:rsid w:val="0080271A"/>
    <w:rsid w:val="00803C1B"/>
    <w:rsid w:val="00803FC6"/>
    <w:rsid w:val="00804242"/>
    <w:rsid w:val="008043EA"/>
    <w:rsid w:val="00806731"/>
    <w:rsid w:val="008069E1"/>
    <w:rsid w:val="00806A32"/>
    <w:rsid w:val="00806FAB"/>
    <w:rsid w:val="00807046"/>
    <w:rsid w:val="008073B7"/>
    <w:rsid w:val="00807A96"/>
    <w:rsid w:val="00810EF3"/>
    <w:rsid w:val="0081133A"/>
    <w:rsid w:val="0081138A"/>
    <w:rsid w:val="00812F5F"/>
    <w:rsid w:val="00814F53"/>
    <w:rsid w:val="00815511"/>
    <w:rsid w:val="00815C0E"/>
    <w:rsid w:val="00816786"/>
    <w:rsid w:val="0081706C"/>
    <w:rsid w:val="00817766"/>
    <w:rsid w:val="0082057F"/>
    <w:rsid w:val="00820783"/>
    <w:rsid w:val="00820A41"/>
    <w:rsid w:val="00820DA3"/>
    <w:rsid w:val="0082249A"/>
    <w:rsid w:val="008229F0"/>
    <w:rsid w:val="00822A9E"/>
    <w:rsid w:val="0082431A"/>
    <w:rsid w:val="00824D99"/>
    <w:rsid w:val="00826866"/>
    <w:rsid w:val="0082686D"/>
    <w:rsid w:val="00826891"/>
    <w:rsid w:val="00826CB8"/>
    <w:rsid w:val="00827537"/>
    <w:rsid w:val="00827CD2"/>
    <w:rsid w:val="00827F02"/>
    <w:rsid w:val="00830DE4"/>
    <w:rsid w:val="0083127E"/>
    <w:rsid w:val="008313FA"/>
    <w:rsid w:val="0083342D"/>
    <w:rsid w:val="00833857"/>
    <w:rsid w:val="008342E7"/>
    <w:rsid w:val="008347F0"/>
    <w:rsid w:val="00835996"/>
    <w:rsid w:val="00836019"/>
    <w:rsid w:val="00836CCC"/>
    <w:rsid w:val="00840B43"/>
    <w:rsid w:val="00840BBF"/>
    <w:rsid w:val="008412CB"/>
    <w:rsid w:val="0084161D"/>
    <w:rsid w:val="008418C9"/>
    <w:rsid w:val="00841C1B"/>
    <w:rsid w:val="00842530"/>
    <w:rsid w:val="00842C3F"/>
    <w:rsid w:val="00842FF1"/>
    <w:rsid w:val="00843568"/>
    <w:rsid w:val="008442E9"/>
    <w:rsid w:val="00845711"/>
    <w:rsid w:val="00847744"/>
    <w:rsid w:val="008478DF"/>
    <w:rsid w:val="0085032B"/>
    <w:rsid w:val="008508F5"/>
    <w:rsid w:val="00850DC8"/>
    <w:rsid w:val="0085105A"/>
    <w:rsid w:val="008518CA"/>
    <w:rsid w:val="00853DCB"/>
    <w:rsid w:val="00853E29"/>
    <w:rsid w:val="00854061"/>
    <w:rsid w:val="008541CF"/>
    <w:rsid w:val="00854456"/>
    <w:rsid w:val="0085733A"/>
    <w:rsid w:val="00857DC4"/>
    <w:rsid w:val="0086122C"/>
    <w:rsid w:val="008613E7"/>
    <w:rsid w:val="00861DC3"/>
    <w:rsid w:val="00861E8E"/>
    <w:rsid w:val="0086201B"/>
    <w:rsid w:val="008625E8"/>
    <w:rsid w:val="008635E2"/>
    <w:rsid w:val="008637DA"/>
    <w:rsid w:val="0086461A"/>
    <w:rsid w:val="008649B8"/>
    <w:rsid w:val="00864C62"/>
    <w:rsid w:val="008651BF"/>
    <w:rsid w:val="008651DB"/>
    <w:rsid w:val="00865377"/>
    <w:rsid w:val="008654D6"/>
    <w:rsid w:val="00865D99"/>
    <w:rsid w:val="00867743"/>
    <w:rsid w:val="00867AD2"/>
    <w:rsid w:val="008700B6"/>
    <w:rsid w:val="00870194"/>
    <w:rsid w:val="00870818"/>
    <w:rsid w:val="00870991"/>
    <w:rsid w:val="00872D1E"/>
    <w:rsid w:val="0087317E"/>
    <w:rsid w:val="00873915"/>
    <w:rsid w:val="00873C82"/>
    <w:rsid w:val="00876A25"/>
    <w:rsid w:val="00876BFE"/>
    <w:rsid w:val="00877025"/>
    <w:rsid w:val="008811FD"/>
    <w:rsid w:val="008832D7"/>
    <w:rsid w:val="00884806"/>
    <w:rsid w:val="008862DA"/>
    <w:rsid w:val="00886856"/>
    <w:rsid w:val="00886F44"/>
    <w:rsid w:val="00886F59"/>
    <w:rsid w:val="0089063A"/>
    <w:rsid w:val="008908E3"/>
    <w:rsid w:val="00891BC1"/>
    <w:rsid w:val="00891F64"/>
    <w:rsid w:val="008938BD"/>
    <w:rsid w:val="00894179"/>
    <w:rsid w:val="00894456"/>
    <w:rsid w:val="008948AD"/>
    <w:rsid w:val="00894B59"/>
    <w:rsid w:val="00894BA8"/>
    <w:rsid w:val="00894F68"/>
    <w:rsid w:val="0089519F"/>
    <w:rsid w:val="008953D1"/>
    <w:rsid w:val="008958ED"/>
    <w:rsid w:val="008963F8"/>
    <w:rsid w:val="008965FA"/>
    <w:rsid w:val="008968DB"/>
    <w:rsid w:val="00896A53"/>
    <w:rsid w:val="00897347"/>
    <w:rsid w:val="008979C1"/>
    <w:rsid w:val="008A046E"/>
    <w:rsid w:val="008A07B1"/>
    <w:rsid w:val="008A0E98"/>
    <w:rsid w:val="008A19AA"/>
    <w:rsid w:val="008A22AA"/>
    <w:rsid w:val="008A25CA"/>
    <w:rsid w:val="008A357F"/>
    <w:rsid w:val="008A4173"/>
    <w:rsid w:val="008A431D"/>
    <w:rsid w:val="008A4A5F"/>
    <w:rsid w:val="008A59FC"/>
    <w:rsid w:val="008B0813"/>
    <w:rsid w:val="008B0E18"/>
    <w:rsid w:val="008B0FBC"/>
    <w:rsid w:val="008B1233"/>
    <w:rsid w:val="008B1F2B"/>
    <w:rsid w:val="008B2061"/>
    <w:rsid w:val="008B35F0"/>
    <w:rsid w:val="008B3685"/>
    <w:rsid w:val="008B3B2F"/>
    <w:rsid w:val="008B3BD2"/>
    <w:rsid w:val="008B5E1E"/>
    <w:rsid w:val="008B643C"/>
    <w:rsid w:val="008B71BA"/>
    <w:rsid w:val="008C0435"/>
    <w:rsid w:val="008C0D54"/>
    <w:rsid w:val="008C0DE5"/>
    <w:rsid w:val="008C1BA7"/>
    <w:rsid w:val="008C1C91"/>
    <w:rsid w:val="008C2BB5"/>
    <w:rsid w:val="008C380D"/>
    <w:rsid w:val="008C4A22"/>
    <w:rsid w:val="008C4C4C"/>
    <w:rsid w:val="008C5855"/>
    <w:rsid w:val="008C5E0F"/>
    <w:rsid w:val="008C7277"/>
    <w:rsid w:val="008D02A2"/>
    <w:rsid w:val="008D04CF"/>
    <w:rsid w:val="008D0E7A"/>
    <w:rsid w:val="008D1229"/>
    <w:rsid w:val="008D1E64"/>
    <w:rsid w:val="008D2796"/>
    <w:rsid w:val="008D2B77"/>
    <w:rsid w:val="008D2FA8"/>
    <w:rsid w:val="008D31EB"/>
    <w:rsid w:val="008D3CA8"/>
    <w:rsid w:val="008D3FD6"/>
    <w:rsid w:val="008D593B"/>
    <w:rsid w:val="008D5A86"/>
    <w:rsid w:val="008D6299"/>
    <w:rsid w:val="008D712F"/>
    <w:rsid w:val="008D737F"/>
    <w:rsid w:val="008D73EA"/>
    <w:rsid w:val="008E0C2C"/>
    <w:rsid w:val="008E1060"/>
    <w:rsid w:val="008E1ACA"/>
    <w:rsid w:val="008E208A"/>
    <w:rsid w:val="008E221F"/>
    <w:rsid w:val="008E224E"/>
    <w:rsid w:val="008E23DF"/>
    <w:rsid w:val="008E262D"/>
    <w:rsid w:val="008E2BB8"/>
    <w:rsid w:val="008E2C72"/>
    <w:rsid w:val="008E2E75"/>
    <w:rsid w:val="008E54A4"/>
    <w:rsid w:val="008E5B79"/>
    <w:rsid w:val="008E5D7F"/>
    <w:rsid w:val="008E723B"/>
    <w:rsid w:val="008F11B4"/>
    <w:rsid w:val="008F14B3"/>
    <w:rsid w:val="008F29EE"/>
    <w:rsid w:val="008F4775"/>
    <w:rsid w:val="008F4FCA"/>
    <w:rsid w:val="008F5A7C"/>
    <w:rsid w:val="008F683F"/>
    <w:rsid w:val="008F699B"/>
    <w:rsid w:val="008F7414"/>
    <w:rsid w:val="008F7906"/>
    <w:rsid w:val="0090012D"/>
    <w:rsid w:val="009001ED"/>
    <w:rsid w:val="00900A0D"/>
    <w:rsid w:val="00900AA4"/>
    <w:rsid w:val="00901AF7"/>
    <w:rsid w:val="00901BD7"/>
    <w:rsid w:val="00901C7F"/>
    <w:rsid w:val="009027DB"/>
    <w:rsid w:val="0090351B"/>
    <w:rsid w:val="00904096"/>
    <w:rsid w:val="009044A4"/>
    <w:rsid w:val="009052E8"/>
    <w:rsid w:val="00905B00"/>
    <w:rsid w:val="00905C87"/>
    <w:rsid w:val="009063BA"/>
    <w:rsid w:val="009073CC"/>
    <w:rsid w:val="00910A5A"/>
    <w:rsid w:val="00911460"/>
    <w:rsid w:val="009117C0"/>
    <w:rsid w:val="0091184A"/>
    <w:rsid w:val="00911CF0"/>
    <w:rsid w:val="00911F0A"/>
    <w:rsid w:val="00912C1C"/>
    <w:rsid w:val="00913081"/>
    <w:rsid w:val="009141A0"/>
    <w:rsid w:val="009141A2"/>
    <w:rsid w:val="00914B6C"/>
    <w:rsid w:val="009151C2"/>
    <w:rsid w:val="00915829"/>
    <w:rsid w:val="0091665A"/>
    <w:rsid w:val="00917F84"/>
    <w:rsid w:val="0092038B"/>
    <w:rsid w:val="009215B7"/>
    <w:rsid w:val="00921A05"/>
    <w:rsid w:val="00921C6D"/>
    <w:rsid w:val="009227BE"/>
    <w:rsid w:val="00922BAA"/>
    <w:rsid w:val="009231E8"/>
    <w:rsid w:val="00924045"/>
    <w:rsid w:val="0092495B"/>
    <w:rsid w:val="009249E8"/>
    <w:rsid w:val="00925C91"/>
    <w:rsid w:val="00926B5E"/>
    <w:rsid w:val="00926B6C"/>
    <w:rsid w:val="00927DC3"/>
    <w:rsid w:val="00931CF9"/>
    <w:rsid w:val="00931FF6"/>
    <w:rsid w:val="00933608"/>
    <w:rsid w:val="00933E8B"/>
    <w:rsid w:val="0093421D"/>
    <w:rsid w:val="0093469E"/>
    <w:rsid w:val="009347F4"/>
    <w:rsid w:val="00934D81"/>
    <w:rsid w:val="00935446"/>
    <w:rsid w:val="0093548C"/>
    <w:rsid w:val="009355BE"/>
    <w:rsid w:val="00936E79"/>
    <w:rsid w:val="00937DEF"/>
    <w:rsid w:val="0094071D"/>
    <w:rsid w:val="00940F60"/>
    <w:rsid w:val="00941056"/>
    <w:rsid w:val="0094141C"/>
    <w:rsid w:val="009416CA"/>
    <w:rsid w:val="0094241E"/>
    <w:rsid w:val="009429E8"/>
    <w:rsid w:val="00942C77"/>
    <w:rsid w:val="00943477"/>
    <w:rsid w:val="00943EE8"/>
    <w:rsid w:val="00944A56"/>
    <w:rsid w:val="00945B0B"/>
    <w:rsid w:val="0094603E"/>
    <w:rsid w:val="0094782D"/>
    <w:rsid w:val="00947FA0"/>
    <w:rsid w:val="0095007A"/>
    <w:rsid w:val="00950493"/>
    <w:rsid w:val="00950D7A"/>
    <w:rsid w:val="0095133F"/>
    <w:rsid w:val="00951E4D"/>
    <w:rsid w:val="00952553"/>
    <w:rsid w:val="00952B32"/>
    <w:rsid w:val="00952FC4"/>
    <w:rsid w:val="00953C6C"/>
    <w:rsid w:val="00954262"/>
    <w:rsid w:val="009544A0"/>
    <w:rsid w:val="009551C3"/>
    <w:rsid w:val="00955827"/>
    <w:rsid w:val="0095620F"/>
    <w:rsid w:val="009566A3"/>
    <w:rsid w:val="009566D2"/>
    <w:rsid w:val="00956E25"/>
    <w:rsid w:val="00957CFF"/>
    <w:rsid w:val="00957DB4"/>
    <w:rsid w:val="0096054F"/>
    <w:rsid w:val="0096121D"/>
    <w:rsid w:val="00961A50"/>
    <w:rsid w:val="00961F0B"/>
    <w:rsid w:val="00961F42"/>
    <w:rsid w:val="00962AAD"/>
    <w:rsid w:val="009633D4"/>
    <w:rsid w:val="00964E1C"/>
    <w:rsid w:val="00965A5A"/>
    <w:rsid w:val="00966496"/>
    <w:rsid w:val="00967837"/>
    <w:rsid w:val="009678AE"/>
    <w:rsid w:val="00970128"/>
    <w:rsid w:val="00970676"/>
    <w:rsid w:val="009711EA"/>
    <w:rsid w:val="0097131B"/>
    <w:rsid w:val="0097171A"/>
    <w:rsid w:val="00971C5F"/>
    <w:rsid w:val="00972013"/>
    <w:rsid w:val="00972697"/>
    <w:rsid w:val="009743E8"/>
    <w:rsid w:val="0097466A"/>
    <w:rsid w:val="00974F75"/>
    <w:rsid w:val="009755FB"/>
    <w:rsid w:val="00975864"/>
    <w:rsid w:val="009760D0"/>
    <w:rsid w:val="00976B64"/>
    <w:rsid w:val="00976E60"/>
    <w:rsid w:val="00977A06"/>
    <w:rsid w:val="0098036E"/>
    <w:rsid w:val="00980A16"/>
    <w:rsid w:val="00980EC2"/>
    <w:rsid w:val="00982965"/>
    <w:rsid w:val="00982CDF"/>
    <w:rsid w:val="00983315"/>
    <w:rsid w:val="009833E5"/>
    <w:rsid w:val="00983BED"/>
    <w:rsid w:val="00983F48"/>
    <w:rsid w:val="00984BBD"/>
    <w:rsid w:val="009860C7"/>
    <w:rsid w:val="0099000D"/>
    <w:rsid w:val="00990163"/>
    <w:rsid w:val="00991A40"/>
    <w:rsid w:val="00991E94"/>
    <w:rsid w:val="00992849"/>
    <w:rsid w:val="00994045"/>
    <w:rsid w:val="0099436F"/>
    <w:rsid w:val="009943F1"/>
    <w:rsid w:val="009947E9"/>
    <w:rsid w:val="0099543A"/>
    <w:rsid w:val="0099667E"/>
    <w:rsid w:val="00996830"/>
    <w:rsid w:val="0099702F"/>
    <w:rsid w:val="009A1029"/>
    <w:rsid w:val="009A1D55"/>
    <w:rsid w:val="009A1F6D"/>
    <w:rsid w:val="009A254B"/>
    <w:rsid w:val="009A2B88"/>
    <w:rsid w:val="009A339D"/>
    <w:rsid w:val="009A4C33"/>
    <w:rsid w:val="009A4E8F"/>
    <w:rsid w:val="009A6208"/>
    <w:rsid w:val="009A63CD"/>
    <w:rsid w:val="009A718D"/>
    <w:rsid w:val="009A7212"/>
    <w:rsid w:val="009A73DB"/>
    <w:rsid w:val="009A7552"/>
    <w:rsid w:val="009B01C7"/>
    <w:rsid w:val="009B0916"/>
    <w:rsid w:val="009B245F"/>
    <w:rsid w:val="009B25A1"/>
    <w:rsid w:val="009B438A"/>
    <w:rsid w:val="009B4793"/>
    <w:rsid w:val="009B489F"/>
    <w:rsid w:val="009B4F20"/>
    <w:rsid w:val="009B63FD"/>
    <w:rsid w:val="009B7E47"/>
    <w:rsid w:val="009C1626"/>
    <w:rsid w:val="009C3D58"/>
    <w:rsid w:val="009C4C7D"/>
    <w:rsid w:val="009C5304"/>
    <w:rsid w:val="009C5646"/>
    <w:rsid w:val="009C5C3B"/>
    <w:rsid w:val="009C5E60"/>
    <w:rsid w:val="009C657D"/>
    <w:rsid w:val="009C698F"/>
    <w:rsid w:val="009C6EF0"/>
    <w:rsid w:val="009C7427"/>
    <w:rsid w:val="009C7EA7"/>
    <w:rsid w:val="009C7F36"/>
    <w:rsid w:val="009D0494"/>
    <w:rsid w:val="009D0AE7"/>
    <w:rsid w:val="009D0B7B"/>
    <w:rsid w:val="009D1406"/>
    <w:rsid w:val="009D1941"/>
    <w:rsid w:val="009D1A9B"/>
    <w:rsid w:val="009D2A8A"/>
    <w:rsid w:val="009D3B0E"/>
    <w:rsid w:val="009D408A"/>
    <w:rsid w:val="009D5416"/>
    <w:rsid w:val="009D54CD"/>
    <w:rsid w:val="009D6B27"/>
    <w:rsid w:val="009D6CBF"/>
    <w:rsid w:val="009D6DFF"/>
    <w:rsid w:val="009D6EF7"/>
    <w:rsid w:val="009D70D3"/>
    <w:rsid w:val="009E0A2F"/>
    <w:rsid w:val="009E1A56"/>
    <w:rsid w:val="009E1F56"/>
    <w:rsid w:val="009E1FED"/>
    <w:rsid w:val="009E2D89"/>
    <w:rsid w:val="009E3904"/>
    <w:rsid w:val="009E4DF9"/>
    <w:rsid w:val="009E57AF"/>
    <w:rsid w:val="009E5B64"/>
    <w:rsid w:val="009E5D29"/>
    <w:rsid w:val="009E6370"/>
    <w:rsid w:val="009E6991"/>
    <w:rsid w:val="009F0A8A"/>
    <w:rsid w:val="009F1038"/>
    <w:rsid w:val="009F104B"/>
    <w:rsid w:val="009F257C"/>
    <w:rsid w:val="009F2D41"/>
    <w:rsid w:val="009F2D6B"/>
    <w:rsid w:val="009F3AE6"/>
    <w:rsid w:val="009F3FA7"/>
    <w:rsid w:val="009F407D"/>
    <w:rsid w:val="009F4FCD"/>
    <w:rsid w:val="009F54F5"/>
    <w:rsid w:val="009F5ABC"/>
    <w:rsid w:val="009F6D78"/>
    <w:rsid w:val="009F7C14"/>
    <w:rsid w:val="009F7DAA"/>
    <w:rsid w:val="00A00303"/>
    <w:rsid w:val="00A0154D"/>
    <w:rsid w:val="00A015D9"/>
    <w:rsid w:val="00A0172D"/>
    <w:rsid w:val="00A01B77"/>
    <w:rsid w:val="00A02650"/>
    <w:rsid w:val="00A02782"/>
    <w:rsid w:val="00A03247"/>
    <w:rsid w:val="00A046C6"/>
    <w:rsid w:val="00A0480B"/>
    <w:rsid w:val="00A04E49"/>
    <w:rsid w:val="00A052BB"/>
    <w:rsid w:val="00A06E2A"/>
    <w:rsid w:val="00A06E45"/>
    <w:rsid w:val="00A11DCB"/>
    <w:rsid w:val="00A12B1A"/>
    <w:rsid w:val="00A13CC1"/>
    <w:rsid w:val="00A14F4C"/>
    <w:rsid w:val="00A150C6"/>
    <w:rsid w:val="00A156A8"/>
    <w:rsid w:val="00A16180"/>
    <w:rsid w:val="00A16435"/>
    <w:rsid w:val="00A1684F"/>
    <w:rsid w:val="00A1692E"/>
    <w:rsid w:val="00A1719D"/>
    <w:rsid w:val="00A1794E"/>
    <w:rsid w:val="00A17E3B"/>
    <w:rsid w:val="00A202B6"/>
    <w:rsid w:val="00A20837"/>
    <w:rsid w:val="00A20FF0"/>
    <w:rsid w:val="00A21A13"/>
    <w:rsid w:val="00A22C98"/>
    <w:rsid w:val="00A22D2C"/>
    <w:rsid w:val="00A230A5"/>
    <w:rsid w:val="00A2366C"/>
    <w:rsid w:val="00A23DB3"/>
    <w:rsid w:val="00A24D68"/>
    <w:rsid w:val="00A24E1A"/>
    <w:rsid w:val="00A26B69"/>
    <w:rsid w:val="00A271D4"/>
    <w:rsid w:val="00A272E9"/>
    <w:rsid w:val="00A2769F"/>
    <w:rsid w:val="00A279A2"/>
    <w:rsid w:val="00A301FB"/>
    <w:rsid w:val="00A305D5"/>
    <w:rsid w:val="00A30EBB"/>
    <w:rsid w:val="00A30F58"/>
    <w:rsid w:val="00A32664"/>
    <w:rsid w:val="00A33AF7"/>
    <w:rsid w:val="00A33C44"/>
    <w:rsid w:val="00A344C0"/>
    <w:rsid w:val="00A34565"/>
    <w:rsid w:val="00A35556"/>
    <w:rsid w:val="00A35613"/>
    <w:rsid w:val="00A3578F"/>
    <w:rsid w:val="00A35EBA"/>
    <w:rsid w:val="00A364E6"/>
    <w:rsid w:val="00A365B6"/>
    <w:rsid w:val="00A373E9"/>
    <w:rsid w:val="00A4360E"/>
    <w:rsid w:val="00A43EB0"/>
    <w:rsid w:val="00A445FA"/>
    <w:rsid w:val="00A449D3"/>
    <w:rsid w:val="00A453C0"/>
    <w:rsid w:val="00A45547"/>
    <w:rsid w:val="00A45A92"/>
    <w:rsid w:val="00A46732"/>
    <w:rsid w:val="00A47163"/>
    <w:rsid w:val="00A47EC2"/>
    <w:rsid w:val="00A5141C"/>
    <w:rsid w:val="00A51D68"/>
    <w:rsid w:val="00A521D3"/>
    <w:rsid w:val="00A53B54"/>
    <w:rsid w:val="00A543AF"/>
    <w:rsid w:val="00A56129"/>
    <w:rsid w:val="00A565B8"/>
    <w:rsid w:val="00A57102"/>
    <w:rsid w:val="00A57512"/>
    <w:rsid w:val="00A5795B"/>
    <w:rsid w:val="00A57AF5"/>
    <w:rsid w:val="00A57D01"/>
    <w:rsid w:val="00A606F9"/>
    <w:rsid w:val="00A60EB0"/>
    <w:rsid w:val="00A61976"/>
    <w:rsid w:val="00A619BA"/>
    <w:rsid w:val="00A61AB9"/>
    <w:rsid w:val="00A61F08"/>
    <w:rsid w:val="00A6272C"/>
    <w:rsid w:val="00A6376E"/>
    <w:rsid w:val="00A64CAE"/>
    <w:rsid w:val="00A652FF"/>
    <w:rsid w:val="00A6540D"/>
    <w:rsid w:val="00A659B2"/>
    <w:rsid w:val="00A66DC9"/>
    <w:rsid w:val="00A671E7"/>
    <w:rsid w:val="00A67997"/>
    <w:rsid w:val="00A700CC"/>
    <w:rsid w:val="00A7051F"/>
    <w:rsid w:val="00A71766"/>
    <w:rsid w:val="00A717CE"/>
    <w:rsid w:val="00A72720"/>
    <w:rsid w:val="00A72908"/>
    <w:rsid w:val="00A72A66"/>
    <w:rsid w:val="00A72C75"/>
    <w:rsid w:val="00A73779"/>
    <w:rsid w:val="00A73CA0"/>
    <w:rsid w:val="00A73F1E"/>
    <w:rsid w:val="00A744D2"/>
    <w:rsid w:val="00A7478A"/>
    <w:rsid w:val="00A75697"/>
    <w:rsid w:val="00A7574E"/>
    <w:rsid w:val="00A75F19"/>
    <w:rsid w:val="00A76B2B"/>
    <w:rsid w:val="00A77FEA"/>
    <w:rsid w:val="00A817C8"/>
    <w:rsid w:val="00A82078"/>
    <w:rsid w:val="00A83406"/>
    <w:rsid w:val="00A83688"/>
    <w:rsid w:val="00A83CCC"/>
    <w:rsid w:val="00A85AB8"/>
    <w:rsid w:val="00A85D3A"/>
    <w:rsid w:val="00A85F90"/>
    <w:rsid w:val="00A861FD"/>
    <w:rsid w:val="00A86250"/>
    <w:rsid w:val="00A8635B"/>
    <w:rsid w:val="00A86C67"/>
    <w:rsid w:val="00A874BE"/>
    <w:rsid w:val="00A87CDB"/>
    <w:rsid w:val="00A90883"/>
    <w:rsid w:val="00A90FD7"/>
    <w:rsid w:val="00A91491"/>
    <w:rsid w:val="00A91509"/>
    <w:rsid w:val="00A91593"/>
    <w:rsid w:val="00A918AF"/>
    <w:rsid w:val="00A92093"/>
    <w:rsid w:val="00A92485"/>
    <w:rsid w:val="00A9292B"/>
    <w:rsid w:val="00A937F8"/>
    <w:rsid w:val="00A94640"/>
    <w:rsid w:val="00A94B90"/>
    <w:rsid w:val="00A95C4D"/>
    <w:rsid w:val="00A96005"/>
    <w:rsid w:val="00A97165"/>
    <w:rsid w:val="00A97195"/>
    <w:rsid w:val="00AA0151"/>
    <w:rsid w:val="00AA104A"/>
    <w:rsid w:val="00AA1176"/>
    <w:rsid w:val="00AA1DD5"/>
    <w:rsid w:val="00AA1EEB"/>
    <w:rsid w:val="00AA378C"/>
    <w:rsid w:val="00AA3DEA"/>
    <w:rsid w:val="00AA40CB"/>
    <w:rsid w:val="00AA41D8"/>
    <w:rsid w:val="00AA502A"/>
    <w:rsid w:val="00AA5040"/>
    <w:rsid w:val="00AA5C11"/>
    <w:rsid w:val="00AA69AE"/>
    <w:rsid w:val="00AA6F00"/>
    <w:rsid w:val="00AA745A"/>
    <w:rsid w:val="00AA7B35"/>
    <w:rsid w:val="00AB021A"/>
    <w:rsid w:val="00AB0BDF"/>
    <w:rsid w:val="00AB0D05"/>
    <w:rsid w:val="00AB13A6"/>
    <w:rsid w:val="00AB1489"/>
    <w:rsid w:val="00AB19F2"/>
    <w:rsid w:val="00AB1CC2"/>
    <w:rsid w:val="00AB1D46"/>
    <w:rsid w:val="00AB1FCC"/>
    <w:rsid w:val="00AB25EC"/>
    <w:rsid w:val="00AB461D"/>
    <w:rsid w:val="00AB47CE"/>
    <w:rsid w:val="00AB4A99"/>
    <w:rsid w:val="00AB5966"/>
    <w:rsid w:val="00AB597C"/>
    <w:rsid w:val="00AB6639"/>
    <w:rsid w:val="00AB6A26"/>
    <w:rsid w:val="00AB6A8C"/>
    <w:rsid w:val="00AB6B5F"/>
    <w:rsid w:val="00AB701E"/>
    <w:rsid w:val="00AC0A47"/>
    <w:rsid w:val="00AC10D4"/>
    <w:rsid w:val="00AC1655"/>
    <w:rsid w:val="00AC3584"/>
    <w:rsid w:val="00AC38F1"/>
    <w:rsid w:val="00AC3A26"/>
    <w:rsid w:val="00AC40A9"/>
    <w:rsid w:val="00AC46A9"/>
    <w:rsid w:val="00AC47C7"/>
    <w:rsid w:val="00AC4C11"/>
    <w:rsid w:val="00AC4CEC"/>
    <w:rsid w:val="00AC4DA7"/>
    <w:rsid w:val="00AC5D01"/>
    <w:rsid w:val="00AC601E"/>
    <w:rsid w:val="00AC722E"/>
    <w:rsid w:val="00AD038B"/>
    <w:rsid w:val="00AD17D8"/>
    <w:rsid w:val="00AD253B"/>
    <w:rsid w:val="00AD2E91"/>
    <w:rsid w:val="00AD3072"/>
    <w:rsid w:val="00AD5226"/>
    <w:rsid w:val="00AD5FAC"/>
    <w:rsid w:val="00AD6521"/>
    <w:rsid w:val="00AE1558"/>
    <w:rsid w:val="00AE24A9"/>
    <w:rsid w:val="00AE2BD6"/>
    <w:rsid w:val="00AE7245"/>
    <w:rsid w:val="00AF0079"/>
    <w:rsid w:val="00AF12EF"/>
    <w:rsid w:val="00AF2C41"/>
    <w:rsid w:val="00AF3B84"/>
    <w:rsid w:val="00AF4603"/>
    <w:rsid w:val="00AF4716"/>
    <w:rsid w:val="00AF5DC2"/>
    <w:rsid w:val="00AF6E49"/>
    <w:rsid w:val="00AF6FD7"/>
    <w:rsid w:val="00B0022A"/>
    <w:rsid w:val="00B006E5"/>
    <w:rsid w:val="00B01457"/>
    <w:rsid w:val="00B018EC"/>
    <w:rsid w:val="00B01C1C"/>
    <w:rsid w:val="00B0265A"/>
    <w:rsid w:val="00B02A1B"/>
    <w:rsid w:val="00B0353B"/>
    <w:rsid w:val="00B03A9F"/>
    <w:rsid w:val="00B04551"/>
    <w:rsid w:val="00B04866"/>
    <w:rsid w:val="00B05324"/>
    <w:rsid w:val="00B069FC"/>
    <w:rsid w:val="00B070A8"/>
    <w:rsid w:val="00B07242"/>
    <w:rsid w:val="00B10285"/>
    <w:rsid w:val="00B10B23"/>
    <w:rsid w:val="00B112E2"/>
    <w:rsid w:val="00B1244B"/>
    <w:rsid w:val="00B13126"/>
    <w:rsid w:val="00B138C2"/>
    <w:rsid w:val="00B14A19"/>
    <w:rsid w:val="00B14C1B"/>
    <w:rsid w:val="00B17723"/>
    <w:rsid w:val="00B20013"/>
    <w:rsid w:val="00B20B7C"/>
    <w:rsid w:val="00B20F5C"/>
    <w:rsid w:val="00B21279"/>
    <w:rsid w:val="00B23497"/>
    <w:rsid w:val="00B23CE8"/>
    <w:rsid w:val="00B24142"/>
    <w:rsid w:val="00B24B76"/>
    <w:rsid w:val="00B24F00"/>
    <w:rsid w:val="00B24F20"/>
    <w:rsid w:val="00B25CBE"/>
    <w:rsid w:val="00B26153"/>
    <w:rsid w:val="00B26477"/>
    <w:rsid w:val="00B26B8C"/>
    <w:rsid w:val="00B270B4"/>
    <w:rsid w:val="00B300FE"/>
    <w:rsid w:val="00B30C96"/>
    <w:rsid w:val="00B3165A"/>
    <w:rsid w:val="00B329B7"/>
    <w:rsid w:val="00B33ECD"/>
    <w:rsid w:val="00B34D29"/>
    <w:rsid w:val="00B35760"/>
    <w:rsid w:val="00B35998"/>
    <w:rsid w:val="00B36B35"/>
    <w:rsid w:val="00B3746A"/>
    <w:rsid w:val="00B37F3E"/>
    <w:rsid w:val="00B411C7"/>
    <w:rsid w:val="00B41280"/>
    <w:rsid w:val="00B42509"/>
    <w:rsid w:val="00B4256E"/>
    <w:rsid w:val="00B42918"/>
    <w:rsid w:val="00B42C56"/>
    <w:rsid w:val="00B42E08"/>
    <w:rsid w:val="00B44468"/>
    <w:rsid w:val="00B46DD6"/>
    <w:rsid w:val="00B46EF3"/>
    <w:rsid w:val="00B477D8"/>
    <w:rsid w:val="00B47F75"/>
    <w:rsid w:val="00B50252"/>
    <w:rsid w:val="00B513C3"/>
    <w:rsid w:val="00B515F4"/>
    <w:rsid w:val="00B53AC5"/>
    <w:rsid w:val="00B53E60"/>
    <w:rsid w:val="00B54E55"/>
    <w:rsid w:val="00B54EB8"/>
    <w:rsid w:val="00B55F75"/>
    <w:rsid w:val="00B56B2A"/>
    <w:rsid w:val="00B5740E"/>
    <w:rsid w:val="00B600AC"/>
    <w:rsid w:val="00B60461"/>
    <w:rsid w:val="00B60D40"/>
    <w:rsid w:val="00B61754"/>
    <w:rsid w:val="00B62DEA"/>
    <w:rsid w:val="00B6400B"/>
    <w:rsid w:val="00B645AB"/>
    <w:rsid w:val="00B64775"/>
    <w:rsid w:val="00B64AD7"/>
    <w:rsid w:val="00B64CEA"/>
    <w:rsid w:val="00B65A64"/>
    <w:rsid w:val="00B65C98"/>
    <w:rsid w:val="00B66C50"/>
    <w:rsid w:val="00B6749C"/>
    <w:rsid w:val="00B70708"/>
    <w:rsid w:val="00B71942"/>
    <w:rsid w:val="00B71953"/>
    <w:rsid w:val="00B735EF"/>
    <w:rsid w:val="00B73CBF"/>
    <w:rsid w:val="00B7432F"/>
    <w:rsid w:val="00B750DB"/>
    <w:rsid w:val="00B751F1"/>
    <w:rsid w:val="00B75D68"/>
    <w:rsid w:val="00B77867"/>
    <w:rsid w:val="00B77994"/>
    <w:rsid w:val="00B779D1"/>
    <w:rsid w:val="00B8048A"/>
    <w:rsid w:val="00B80A93"/>
    <w:rsid w:val="00B81800"/>
    <w:rsid w:val="00B83827"/>
    <w:rsid w:val="00B838B2"/>
    <w:rsid w:val="00B83AF7"/>
    <w:rsid w:val="00B8507E"/>
    <w:rsid w:val="00B85859"/>
    <w:rsid w:val="00B85C18"/>
    <w:rsid w:val="00B85D8B"/>
    <w:rsid w:val="00B86076"/>
    <w:rsid w:val="00B869E4"/>
    <w:rsid w:val="00B86EA5"/>
    <w:rsid w:val="00B87A21"/>
    <w:rsid w:val="00B90052"/>
    <w:rsid w:val="00B90077"/>
    <w:rsid w:val="00B91C02"/>
    <w:rsid w:val="00B926AB"/>
    <w:rsid w:val="00B932F4"/>
    <w:rsid w:val="00B957A3"/>
    <w:rsid w:val="00B95D3B"/>
    <w:rsid w:val="00B96A14"/>
    <w:rsid w:val="00B97139"/>
    <w:rsid w:val="00B97187"/>
    <w:rsid w:val="00B975B0"/>
    <w:rsid w:val="00B97999"/>
    <w:rsid w:val="00BA033C"/>
    <w:rsid w:val="00BA254C"/>
    <w:rsid w:val="00BA2F5C"/>
    <w:rsid w:val="00BA35C8"/>
    <w:rsid w:val="00BA389F"/>
    <w:rsid w:val="00BA3C79"/>
    <w:rsid w:val="00BA4988"/>
    <w:rsid w:val="00BA5015"/>
    <w:rsid w:val="00BA5025"/>
    <w:rsid w:val="00BA524B"/>
    <w:rsid w:val="00BA5D5E"/>
    <w:rsid w:val="00BA6CB2"/>
    <w:rsid w:val="00BA7673"/>
    <w:rsid w:val="00BB179A"/>
    <w:rsid w:val="00BB1DA9"/>
    <w:rsid w:val="00BB2F7B"/>
    <w:rsid w:val="00BB3264"/>
    <w:rsid w:val="00BB3AB1"/>
    <w:rsid w:val="00BB413C"/>
    <w:rsid w:val="00BB4F9C"/>
    <w:rsid w:val="00BB512B"/>
    <w:rsid w:val="00BB5889"/>
    <w:rsid w:val="00BB6F11"/>
    <w:rsid w:val="00BB7179"/>
    <w:rsid w:val="00BB7A95"/>
    <w:rsid w:val="00BB7B79"/>
    <w:rsid w:val="00BC0B41"/>
    <w:rsid w:val="00BC0F5E"/>
    <w:rsid w:val="00BC14F2"/>
    <w:rsid w:val="00BC2FD5"/>
    <w:rsid w:val="00BC3046"/>
    <w:rsid w:val="00BC389B"/>
    <w:rsid w:val="00BC5526"/>
    <w:rsid w:val="00BC575C"/>
    <w:rsid w:val="00BC6C50"/>
    <w:rsid w:val="00BC7B82"/>
    <w:rsid w:val="00BD0166"/>
    <w:rsid w:val="00BD0202"/>
    <w:rsid w:val="00BD09D6"/>
    <w:rsid w:val="00BD1F36"/>
    <w:rsid w:val="00BD206A"/>
    <w:rsid w:val="00BD3208"/>
    <w:rsid w:val="00BD4BDA"/>
    <w:rsid w:val="00BD4CA8"/>
    <w:rsid w:val="00BD575E"/>
    <w:rsid w:val="00BD6123"/>
    <w:rsid w:val="00BD6826"/>
    <w:rsid w:val="00BD6929"/>
    <w:rsid w:val="00BD6C43"/>
    <w:rsid w:val="00BD70B2"/>
    <w:rsid w:val="00BE0717"/>
    <w:rsid w:val="00BE0C03"/>
    <w:rsid w:val="00BE145B"/>
    <w:rsid w:val="00BE1B6D"/>
    <w:rsid w:val="00BE200A"/>
    <w:rsid w:val="00BE2405"/>
    <w:rsid w:val="00BE26F4"/>
    <w:rsid w:val="00BE28E8"/>
    <w:rsid w:val="00BE36EA"/>
    <w:rsid w:val="00BE5372"/>
    <w:rsid w:val="00BE56B0"/>
    <w:rsid w:val="00BE5D26"/>
    <w:rsid w:val="00BE6113"/>
    <w:rsid w:val="00BE676D"/>
    <w:rsid w:val="00BE6CDF"/>
    <w:rsid w:val="00BE7E57"/>
    <w:rsid w:val="00BF0539"/>
    <w:rsid w:val="00BF0A37"/>
    <w:rsid w:val="00BF2D29"/>
    <w:rsid w:val="00BF2F43"/>
    <w:rsid w:val="00BF305A"/>
    <w:rsid w:val="00BF3547"/>
    <w:rsid w:val="00BF3D5B"/>
    <w:rsid w:val="00BF3F18"/>
    <w:rsid w:val="00BF4A8A"/>
    <w:rsid w:val="00BF552D"/>
    <w:rsid w:val="00BF57FF"/>
    <w:rsid w:val="00BF71C4"/>
    <w:rsid w:val="00C01C9A"/>
    <w:rsid w:val="00C02BB2"/>
    <w:rsid w:val="00C02C34"/>
    <w:rsid w:val="00C03D50"/>
    <w:rsid w:val="00C04436"/>
    <w:rsid w:val="00C04B3E"/>
    <w:rsid w:val="00C050BD"/>
    <w:rsid w:val="00C0582F"/>
    <w:rsid w:val="00C05CCB"/>
    <w:rsid w:val="00C0635B"/>
    <w:rsid w:val="00C0647D"/>
    <w:rsid w:val="00C06A26"/>
    <w:rsid w:val="00C06FA9"/>
    <w:rsid w:val="00C07433"/>
    <w:rsid w:val="00C074A7"/>
    <w:rsid w:val="00C07700"/>
    <w:rsid w:val="00C07B38"/>
    <w:rsid w:val="00C1042C"/>
    <w:rsid w:val="00C11A01"/>
    <w:rsid w:val="00C1241C"/>
    <w:rsid w:val="00C12A4F"/>
    <w:rsid w:val="00C15405"/>
    <w:rsid w:val="00C1562D"/>
    <w:rsid w:val="00C160C0"/>
    <w:rsid w:val="00C16161"/>
    <w:rsid w:val="00C1709A"/>
    <w:rsid w:val="00C171A5"/>
    <w:rsid w:val="00C21BF0"/>
    <w:rsid w:val="00C225E7"/>
    <w:rsid w:val="00C22EBF"/>
    <w:rsid w:val="00C2395E"/>
    <w:rsid w:val="00C2485A"/>
    <w:rsid w:val="00C2512E"/>
    <w:rsid w:val="00C25F74"/>
    <w:rsid w:val="00C25F7F"/>
    <w:rsid w:val="00C30099"/>
    <w:rsid w:val="00C3178C"/>
    <w:rsid w:val="00C31FBF"/>
    <w:rsid w:val="00C32777"/>
    <w:rsid w:val="00C32B13"/>
    <w:rsid w:val="00C33530"/>
    <w:rsid w:val="00C3444F"/>
    <w:rsid w:val="00C347EC"/>
    <w:rsid w:val="00C35BF8"/>
    <w:rsid w:val="00C35DF2"/>
    <w:rsid w:val="00C36020"/>
    <w:rsid w:val="00C3602C"/>
    <w:rsid w:val="00C37449"/>
    <w:rsid w:val="00C376BD"/>
    <w:rsid w:val="00C404E0"/>
    <w:rsid w:val="00C438C9"/>
    <w:rsid w:val="00C43941"/>
    <w:rsid w:val="00C44671"/>
    <w:rsid w:val="00C45FDE"/>
    <w:rsid w:val="00C47041"/>
    <w:rsid w:val="00C477AE"/>
    <w:rsid w:val="00C5001D"/>
    <w:rsid w:val="00C50972"/>
    <w:rsid w:val="00C50B81"/>
    <w:rsid w:val="00C50FD6"/>
    <w:rsid w:val="00C51526"/>
    <w:rsid w:val="00C517E1"/>
    <w:rsid w:val="00C51B39"/>
    <w:rsid w:val="00C51F65"/>
    <w:rsid w:val="00C53175"/>
    <w:rsid w:val="00C54125"/>
    <w:rsid w:val="00C55062"/>
    <w:rsid w:val="00C553C8"/>
    <w:rsid w:val="00C55417"/>
    <w:rsid w:val="00C5586F"/>
    <w:rsid w:val="00C562F4"/>
    <w:rsid w:val="00C56310"/>
    <w:rsid w:val="00C56628"/>
    <w:rsid w:val="00C56E62"/>
    <w:rsid w:val="00C5718E"/>
    <w:rsid w:val="00C573B0"/>
    <w:rsid w:val="00C573CD"/>
    <w:rsid w:val="00C5742E"/>
    <w:rsid w:val="00C57AE5"/>
    <w:rsid w:val="00C57CE1"/>
    <w:rsid w:val="00C60E01"/>
    <w:rsid w:val="00C615E2"/>
    <w:rsid w:val="00C618B9"/>
    <w:rsid w:val="00C61985"/>
    <w:rsid w:val="00C62E1C"/>
    <w:rsid w:val="00C62F28"/>
    <w:rsid w:val="00C636FC"/>
    <w:rsid w:val="00C64494"/>
    <w:rsid w:val="00C65295"/>
    <w:rsid w:val="00C654F9"/>
    <w:rsid w:val="00C65AB3"/>
    <w:rsid w:val="00C65DB3"/>
    <w:rsid w:val="00C66730"/>
    <w:rsid w:val="00C66A34"/>
    <w:rsid w:val="00C6754A"/>
    <w:rsid w:val="00C6797E"/>
    <w:rsid w:val="00C70996"/>
    <w:rsid w:val="00C73814"/>
    <w:rsid w:val="00C74465"/>
    <w:rsid w:val="00C74D2E"/>
    <w:rsid w:val="00C755DD"/>
    <w:rsid w:val="00C764F8"/>
    <w:rsid w:val="00C77FC2"/>
    <w:rsid w:val="00C84678"/>
    <w:rsid w:val="00C84976"/>
    <w:rsid w:val="00C852DE"/>
    <w:rsid w:val="00C867DB"/>
    <w:rsid w:val="00C86C5D"/>
    <w:rsid w:val="00C900EE"/>
    <w:rsid w:val="00C901E7"/>
    <w:rsid w:val="00C90BC3"/>
    <w:rsid w:val="00C91AD2"/>
    <w:rsid w:val="00C9268B"/>
    <w:rsid w:val="00C934B0"/>
    <w:rsid w:val="00C9419C"/>
    <w:rsid w:val="00C94B04"/>
    <w:rsid w:val="00C94D6D"/>
    <w:rsid w:val="00C94E22"/>
    <w:rsid w:val="00C95442"/>
    <w:rsid w:val="00C95897"/>
    <w:rsid w:val="00C95F95"/>
    <w:rsid w:val="00C9699E"/>
    <w:rsid w:val="00C971EE"/>
    <w:rsid w:val="00C97911"/>
    <w:rsid w:val="00CA0F0B"/>
    <w:rsid w:val="00CA13C9"/>
    <w:rsid w:val="00CA2144"/>
    <w:rsid w:val="00CA30BB"/>
    <w:rsid w:val="00CA39E8"/>
    <w:rsid w:val="00CA3B1E"/>
    <w:rsid w:val="00CA449A"/>
    <w:rsid w:val="00CA5061"/>
    <w:rsid w:val="00CA67DC"/>
    <w:rsid w:val="00CA6AF0"/>
    <w:rsid w:val="00CA6DBB"/>
    <w:rsid w:val="00CA74C2"/>
    <w:rsid w:val="00CA776E"/>
    <w:rsid w:val="00CA7CAF"/>
    <w:rsid w:val="00CB0116"/>
    <w:rsid w:val="00CB0910"/>
    <w:rsid w:val="00CB0E18"/>
    <w:rsid w:val="00CB2999"/>
    <w:rsid w:val="00CB2CD6"/>
    <w:rsid w:val="00CB2D61"/>
    <w:rsid w:val="00CB36AC"/>
    <w:rsid w:val="00CB3725"/>
    <w:rsid w:val="00CB440A"/>
    <w:rsid w:val="00CB5979"/>
    <w:rsid w:val="00CB59BC"/>
    <w:rsid w:val="00CB5D48"/>
    <w:rsid w:val="00CB5ED6"/>
    <w:rsid w:val="00CB6172"/>
    <w:rsid w:val="00CB6D32"/>
    <w:rsid w:val="00CB789A"/>
    <w:rsid w:val="00CC1931"/>
    <w:rsid w:val="00CC19E9"/>
    <w:rsid w:val="00CC261E"/>
    <w:rsid w:val="00CC2AE4"/>
    <w:rsid w:val="00CC34EF"/>
    <w:rsid w:val="00CC3E08"/>
    <w:rsid w:val="00CC4084"/>
    <w:rsid w:val="00CC4EC0"/>
    <w:rsid w:val="00CC53E8"/>
    <w:rsid w:val="00CC5D6C"/>
    <w:rsid w:val="00CC6336"/>
    <w:rsid w:val="00CC707F"/>
    <w:rsid w:val="00CC72BE"/>
    <w:rsid w:val="00CC7E42"/>
    <w:rsid w:val="00CD01EE"/>
    <w:rsid w:val="00CD07E3"/>
    <w:rsid w:val="00CD0DE3"/>
    <w:rsid w:val="00CD0F68"/>
    <w:rsid w:val="00CD0F89"/>
    <w:rsid w:val="00CD1489"/>
    <w:rsid w:val="00CD2863"/>
    <w:rsid w:val="00CD2D35"/>
    <w:rsid w:val="00CD3652"/>
    <w:rsid w:val="00CD3675"/>
    <w:rsid w:val="00CD3A43"/>
    <w:rsid w:val="00CD499B"/>
    <w:rsid w:val="00CD5BF1"/>
    <w:rsid w:val="00CD6519"/>
    <w:rsid w:val="00CD66C3"/>
    <w:rsid w:val="00CD6914"/>
    <w:rsid w:val="00CD6F27"/>
    <w:rsid w:val="00CD7577"/>
    <w:rsid w:val="00CD7BA9"/>
    <w:rsid w:val="00CE0078"/>
    <w:rsid w:val="00CE09A0"/>
    <w:rsid w:val="00CE39AF"/>
    <w:rsid w:val="00CE3F7F"/>
    <w:rsid w:val="00CE428B"/>
    <w:rsid w:val="00CE42F2"/>
    <w:rsid w:val="00CE51F2"/>
    <w:rsid w:val="00CE521E"/>
    <w:rsid w:val="00CE56D0"/>
    <w:rsid w:val="00CE62F2"/>
    <w:rsid w:val="00CE643F"/>
    <w:rsid w:val="00CE65C4"/>
    <w:rsid w:val="00CE6BA8"/>
    <w:rsid w:val="00CE72DE"/>
    <w:rsid w:val="00CE7F84"/>
    <w:rsid w:val="00CF005F"/>
    <w:rsid w:val="00CF0129"/>
    <w:rsid w:val="00CF09A3"/>
    <w:rsid w:val="00CF0B7E"/>
    <w:rsid w:val="00CF0F99"/>
    <w:rsid w:val="00CF1A0F"/>
    <w:rsid w:val="00CF21C5"/>
    <w:rsid w:val="00CF2F82"/>
    <w:rsid w:val="00CF300B"/>
    <w:rsid w:val="00CF376E"/>
    <w:rsid w:val="00CF45EA"/>
    <w:rsid w:val="00CF6C14"/>
    <w:rsid w:val="00D0005A"/>
    <w:rsid w:val="00D003FB"/>
    <w:rsid w:val="00D00E54"/>
    <w:rsid w:val="00D01A53"/>
    <w:rsid w:val="00D021EE"/>
    <w:rsid w:val="00D027AD"/>
    <w:rsid w:val="00D02D23"/>
    <w:rsid w:val="00D04278"/>
    <w:rsid w:val="00D0534A"/>
    <w:rsid w:val="00D053E8"/>
    <w:rsid w:val="00D07550"/>
    <w:rsid w:val="00D1002B"/>
    <w:rsid w:val="00D100DB"/>
    <w:rsid w:val="00D10221"/>
    <w:rsid w:val="00D10280"/>
    <w:rsid w:val="00D10867"/>
    <w:rsid w:val="00D10B40"/>
    <w:rsid w:val="00D11951"/>
    <w:rsid w:val="00D11ABF"/>
    <w:rsid w:val="00D1264F"/>
    <w:rsid w:val="00D13B65"/>
    <w:rsid w:val="00D15031"/>
    <w:rsid w:val="00D15933"/>
    <w:rsid w:val="00D1798A"/>
    <w:rsid w:val="00D17A9D"/>
    <w:rsid w:val="00D17BBB"/>
    <w:rsid w:val="00D17BE2"/>
    <w:rsid w:val="00D17C1C"/>
    <w:rsid w:val="00D20293"/>
    <w:rsid w:val="00D20806"/>
    <w:rsid w:val="00D20A1B"/>
    <w:rsid w:val="00D20B56"/>
    <w:rsid w:val="00D238C2"/>
    <w:rsid w:val="00D2393B"/>
    <w:rsid w:val="00D244B4"/>
    <w:rsid w:val="00D244D3"/>
    <w:rsid w:val="00D2534F"/>
    <w:rsid w:val="00D26858"/>
    <w:rsid w:val="00D306C8"/>
    <w:rsid w:val="00D3187B"/>
    <w:rsid w:val="00D32596"/>
    <w:rsid w:val="00D32896"/>
    <w:rsid w:val="00D33729"/>
    <w:rsid w:val="00D33984"/>
    <w:rsid w:val="00D3434E"/>
    <w:rsid w:val="00D35889"/>
    <w:rsid w:val="00D35BC6"/>
    <w:rsid w:val="00D3631B"/>
    <w:rsid w:val="00D366F8"/>
    <w:rsid w:val="00D36A98"/>
    <w:rsid w:val="00D3711C"/>
    <w:rsid w:val="00D373BD"/>
    <w:rsid w:val="00D37D62"/>
    <w:rsid w:val="00D41D39"/>
    <w:rsid w:val="00D42469"/>
    <w:rsid w:val="00D43F95"/>
    <w:rsid w:val="00D449F9"/>
    <w:rsid w:val="00D458A2"/>
    <w:rsid w:val="00D45976"/>
    <w:rsid w:val="00D45CB5"/>
    <w:rsid w:val="00D462A2"/>
    <w:rsid w:val="00D501E3"/>
    <w:rsid w:val="00D50FF7"/>
    <w:rsid w:val="00D5183F"/>
    <w:rsid w:val="00D51976"/>
    <w:rsid w:val="00D52325"/>
    <w:rsid w:val="00D52641"/>
    <w:rsid w:val="00D52EBC"/>
    <w:rsid w:val="00D53689"/>
    <w:rsid w:val="00D53716"/>
    <w:rsid w:val="00D545E8"/>
    <w:rsid w:val="00D56717"/>
    <w:rsid w:val="00D56DA1"/>
    <w:rsid w:val="00D56FEE"/>
    <w:rsid w:val="00D571E4"/>
    <w:rsid w:val="00D61A09"/>
    <w:rsid w:val="00D62766"/>
    <w:rsid w:val="00D63034"/>
    <w:rsid w:val="00D63B45"/>
    <w:rsid w:val="00D64EA0"/>
    <w:rsid w:val="00D64F36"/>
    <w:rsid w:val="00D656EF"/>
    <w:rsid w:val="00D6665F"/>
    <w:rsid w:val="00D66C8E"/>
    <w:rsid w:val="00D6703F"/>
    <w:rsid w:val="00D6731F"/>
    <w:rsid w:val="00D6795C"/>
    <w:rsid w:val="00D707F1"/>
    <w:rsid w:val="00D70A4B"/>
    <w:rsid w:val="00D72134"/>
    <w:rsid w:val="00D72F09"/>
    <w:rsid w:val="00D72FE3"/>
    <w:rsid w:val="00D73AAE"/>
    <w:rsid w:val="00D74AF9"/>
    <w:rsid w:val="00D74E51"/>
    <w:rsid w:val="00D76102"/>
    <w:rsid w:val="00D76933"/>
    <w:rsid w:val="00D77729"/>
    <w:rsid w:val="00D80154"/>
    <w:rsid w:val="00D80A64"/>
    <w:rsid w:val="00D81C77"/>
    <w:rsid w:val="00D81CDC"/>
    <w:rsid w:val="00D8235C"/>
    <w:rsid w:val="00D823EC"/>
    <w:rsid w:val="00D825E3"/>
    <w:rsid w:val="00D83441"/>
    <w:rsid w:val="00D844A3"/>
    <w:rsid w:val="00D84AD4"/>
    <w:rsid w:val="00D8544E"/>
    <w:rsid w:val="00D86AC2"/>
    <w:rsid w:val="00D86EAA"/>
    <w:rsid w:val="00D876B2"/>
    <w:rsid w:val="00D87AA1"/>
    <w:rsid w:val="00D905A5"/>
    <w:rsid w:val="00D90E23"/>
    <w:rsid w:val="00D91F1C"/>
    <w:rsid w:val="00D924DB"/>
    <w:rsid w:val="00D92501"/>
    <w:rsid w:val="00D93B19"/>
    <w:rsid w:val="00D93DDD"/>
    <w:rsid w:val="00D94822"/>
    <w:rsid w:val="00D964A7"/>
    <w:rsid w:val="00D966E9"/>
    <w:rsid w:val="00D971EB"/>
    <w:rsid w:val="00DA0DB5"/>
    <w:rsid w:val="00DA171F"/>
    <w:rsid w:val="00DA283C"/>
    <w:rsid w:val="00DA3247"/>
    <w:rsid w:val="00DA3283"/>
    <w:rsid w:val="00DA341B"/>
    <w:rsid w:val="00DA3FBB"/>
    <w:rsid w:val="00DA4135"/>
    <w:rsid w:val="00DA43F8"/>
    <w:rsid w:val="00DA4E5B"/>
    <w:rsid w:val="00DA5718"/>
    <w:rsid w:val="00DA5DE1"/>
    <w:rsid w:val="00DA64CE"/>
    <w:rsid w:val="00DA67CF"/>
    <w:rsid w:val="00DA7655"/>
    <w:rsid w:val="00DA78E7"/>
    <w:rsid w:val="00DB002B"/>
    <w:rsid w:val="00DB05B5"/>
    <w:rsid w:val="00DB0A7F"/>
    <w:rsid w:val="00DB0B73"/>
    <w:rsid w:val="00DB1B35"/>
    <w:rsid w:val="00DB1B83"/>
    <w:rsid w:val="00DB2024"/>
    <w:rsid w:val="00DB2842"/>
    <w:rsid w:val="00DB320A"/>
    <w:rsid w:val="00DB514B"/>
    <w:rsid w:val="00DB58E8"/>
    <w:rsid w:val="00DB5AF4"/>
    <w:rsid w:val="00DB60D3"/>
    <w:rsid w:val="00DB7B5B"/>
    <w:rsid w:val="00DB7E75"/>
    <w:rsid w:val="00DC0D67"/>
    <w:rsid w:val="00DC2BDB"/>
    <w:rsid w:val="00DC2F22"/>
    <w:rsid w:val="00DC3D88"/>
    <w:rsid w:val="00DC416B"/>
    <w:rsid w:val="00DC4400"/>
    <w:rsid w:val="00DC450B"/>
    <w:rsid w:val="00DC4AE2"/>
    <w:rsid w:val="00DC55EF"/>
    <w:rsid w:val="00DC594F"/>
    <w:rsid w:val="00DC6B09"/>
    <w:rsid w:val="00DD1220"/>
    <w:rsid w:val="00DD1A78"/>
    <w:rsid w:val="00DD21B1"/>
    <w:rsid w:val="00DD3068"/>
    <w:rsid w:val="00DD4136"/>
    <w:rsid w:val="00DD4AFF"/>
    <w:rsid w:val="00DD4C79"/>
    <w:rsid w:val="00DD4E2B"/>
    <w:rsid w:val="00DD528D"/>
    <w:rsid w:val="00DD57BC"/>
    <w:rsid w:val="00DD6A5F"/>
    <w:rsid w:val="00DD7304"/>
    <w:rsid w:val="00DD7A7B"/>
    <w:rsid w:val="00DD7C0B"/>
    <w:rsid w:val="00DE0B35"/>
    <w:rsid w:val="00DE1DC0"/>
    <w:rsid w:val="00DE3B73"/>
    <w:rsid w:val="00DE4729"/>
    <w:rsid w:val="00DE47E8"/>
    <w:rsid w:val="00DE4E4B"/>
    <w:rsid w:val="00DE54EE"/>
    <w:rsid w:val="00DE6239"/>
    <w:rsid w:val="00DE7754"/>
    <w:rsid w:val="00DE776A"/>
    <w:rsid w:val="00DF0041"/>
    <w:rsid w:val="00DF0768"/>
    <w:rsid w:val="00DF1121"/>
    <w:rsid w:val="00DF12B8"/>
    <w:rsid w:val="00DF1304"/>
    <w:rsid w:val="00DF22E1"/>
    <w:rsid w:val="00DF417B"/>
    <w:rsid w:val="00DF44E4"/>
    <w:rsid w:val="00DF5399"/>
    <w:rsid w:val="00DF5528"/>
    <w:rsid w:val="00DF6AD0"/>
    <w:rsid w:val="00DF7376"/>
    <w:rsid w:val="00E01986"/>
    <w:rsid w:val="00E021BA"/>
    <w:rsid w:val="00E0262B"/>
    <w:rsid w:val="00E0379F"/>
    <w:rsid w:val="00E04129"/>
    <w:rsid w:val="00E04913"/>
    <w:rsid w:val="00E05228"/>
    <w:rsid w:val="00E052CB"/>
    <w:rsid w:val="00E05D0A"/>
    <w:rsid w:val="00E06D65"/>
    <w:rsid w:val="00E07FD3"/>
    <w:rsid w:val="00E102B9"/>
    <w:rsid w:val="00E114FF"/>
    <w:rsid w:val="00E11564"/>
    <w:rsid w:val="00E115EB"/>
    <w:rsid w:val="00E1160F"/>
    <w:rsid w:val="00E119C4"/>
    <w:rsid w:val="00E1207C"/>
    <w:rsid w:val="00E1214A"/>
    <w:rsid w:val="00E12ADB"/>
    <w:rsid w:val="00E13020"/>
    <w:rsid w:val="00E13D9A"/>
    <w:rsid w:val="00E13E7F"/>
    <w:rsid w:val="00E159DA"/>
    <w:rsid w:val="00E15E69"/>
    <w:rsid w:val="00E15FB5"/>
    <w:rsid w:val="00E16C7B"/>
    <w:rsid w:val="00E1778E"/>
    <w:rsid w:val="00E2036F"/>
    <w:rsid w:val="00E2056B"/>
    <w:rsid w:val="00E21202"/>
    <w:rsid w:val="00E212EB"/>
    <w:rsid w:val="00E214EC"/>
    <w:rsid w:val="00E240D0"/>
    <w:rsid w:val="00E242EF"/>
    <w:rsid w:val="00E247CE"/>
    <w:rsid w:val="00E24E93"/>
    <w:rsid w:val="00E2567B"/>
    <w:rsid w:val="00E2693F"/>
    <w:rsid w:val="00E274FC"/>
    <w:rsid w:val="00E27D92"/>
    <w:rsid w:val="00E27EEC"/>
    <w:rsid w:val="00E307AC"/>
    <w:rsid w:val="00E30D18"/>
    <w:rsid w:val="00E30E0C"/>
    <w:rsid w:val="00E3246B"/>
    <w:rsid w:val="00E333F3"/>
    <w:rsid w:val="00E34435"/>
    <w:rsid w:val="00E34A3F"/>
    <w:rsid w:val="00E34FE9"/>
    <w:rsid w:val="00E361E1"/>
    <w:rsid w:val="00E369F3"/>
    <w:rsid w:val="00E36B63"/>
    <w:rsid w:val="00E376FB"/>
    <w:rsid w:val="00E379DC"/>
    <w:rsid w:val="00E41520"/>
    <w:rsid w:val="00E4331F"/>
    <w:rsid w:val="00E44CAA"/>
    <w:rsid w:val="00E45083"/>
    <w:rsid w:val="00E4558B"/>
    <w:rsid w:val="00E45946"/>
    <w:rsid w:val="00E459FC"/>
    <w:rsid w:val="00E45C55"/>
    <w:rsid w:val="00E466D7"/>
    <w:rsid w:val="00E467D2"/>
    <w:rsid w:val="00E50166"/>
    <w:rsid w:val="00E504C9"/>
    <w:rsid w:val="00E5053D"/>
    <w:rsid w:val="00E5137B"/>
    <w:rsid w:val="00E52FAC"/>
    <w:rsid w:val="00E539BE"/>
    <w:rsid w:val="00E54801"/>
    <w:rsid w:val="00E55459"/>
    <w:rsid w:val="00E556C0"/>
    <w:rsid w:val="00E56064"/>
    <w:rsid w:val="00E600C2"/>
    <w:rsid w:val="00E6138F"/>
    <w:rsid w:val="00E615FB"/>
    <w:rsid w:val="00E618AC"/>
    <w:rsid w:val="00E623B9"/>
    <w:rsid w:val="00E62687"/>
    <w:rsid w:val="00E6428B"/>
    <w:rsid w:val="00E65B8B"/>
    <w:rsid w:val="00E6675C"/>
    <w:rsid w:val="00E67501"/>
    <w:rsid w:val="00E67A00"/>
    <w:rsid w:val="00E71076"/>
    <w:rsid w:val="00E71455"/>
    <w:rsid w:val="00E7175C"/>
    <w:rsid w:val="00E717E1"/>
    <w:rsid w:val="00E71C0E"/>
    <w:rsid w:val="00E72624"/>
    <w:rsid w:val="00E7335B"/>
    <w:rsid w:val="00E749D7"/>
    <w:rsid w:val="00E75194"/>
    <w:rsid w:val="00E767B0"/>
    <w:rsid w:val="00E80C59"/>
    <w:rsid w:val="00E81A2B"/>
    <w:rsid w:val="00E81BC7"/>
    <w:rsid w:val="00E822D9"/>
    <w:rsid w:val="00E823B2"/>
    <w:rsid w:val="00E8311B"/>
    <w:rsid w:val="00E83471"/>
    <w:rsid w:val="00E8517D"/>
    <w:rsid w:val="00E86FE6"/>
    <w:rsid w:val="00E9076C"/>
    <w:rsid w:val="00E91320"/>
    <w:rsid w:val="00E91825"/>
    <w:rsid w:val="00E920AD"/>
    <w:rsid w:val="00E92BC1"/>
    <w:rsid w:val="00E93F10"/>
    <w:rsid w:val="00E94238"/>
    <w:rsid w:val="00E94A42"/>
    <w:rsid w:val="00E953A6"/>
    <w:rsid w:val="00E960EF"/>
    <w:rsid w:val="00E96219"/>
    <w:rsid w:val="00E96301"/>
    <w:rsid w:val="00E965B5"/>
    <w:rsid w:val="00E96F87"/>
    <w:rsid w:val="00E97A74"/>
    <w:rsid w:val="00EA01DC"/>
    <w:rsid w:val="00EA0C03"/>
    <w:rsid w:val="00EA1D0C"/>
    <w:rsid w:val="00EA2661"/>
    <w:rsid w:val="00EA32DD"/>
    <w:rsid w:val="00EA4623"/>
    <w:rsid w:val="00EA4EA1"/>
    <w:rsid w:val="00EA565D"/>
    <w:rsid w:val="00EA609D"/>
    <w:rsid w:val="00EA6665"/>
    <w:rsid w:val="00EA72D8"/>
    <w:rsid w:val="00EA7700"/>
    <w:rsid w:val="00EA7DBF"/>
    <w:rsid w:val="00EA7F23"/>
    <w:rsid w:val="00EB1897"/>
    <w:rsid w:val="00EB19B5"/>
    <w:rsid w:val="00EB20E9"/>
    <w:rsid w:val="00EB235D"/>
    <w:rsid w:val="00EB2705"/>
    <w:rsid w:val="00EB2D59"/>
    <w:rsid w:val="00EB2E1C"/>
    <w:rsid w:val="00EB345B"/>
    <w:rsid w:val="00EB3ACD"/>
    <w:rsid w:val="00EB3E4D"/>
    <w:rsid w:val="00EB3E4F"/>
    <w:rsid w:val="00EB4EAC"/>
    <w:rsid w:val="00EB5542"/>
    <w:rsid w:val="00EB62C1"/>
    <w:rsid w:val="00EB6537"/>
    <w:rsid w:val="00EB7C4F"/>
    <w:rsid w:val="00EC005A"/>
    <w:rsid w:val="00EC0407"/>
    <w:rsid w:val="00EC04E5"/>
    <w:rsid w:val="00EC089D"/>
    <w:rsid w:val="00EC1AC2"/>
    <w:rsid w:val="00EC26F9"/>
    <w:rsid w:val="00EC333B"/>
    <w:rsid w:val="00EC37A7"/>
    <w:rsid w:val="00EC3D27"/>
    <w:rsid w:val="00EC4FBC"/>
    <w:rsid w:val="00EC502B"/>
    <w:rsid w:val="00EC55B4"/>
    <w:rsid w:val="00EC5CD3"/>
    <w:rsid w:val="00EC6136"/>
    <w:rsid w:val="00EC70FA"/>
    <w:rsid w:val="00EC7436"/>
    <w:rsid w:val="00EC78BB"/>
    <w:rsid w:val="00ED054B"/>
    <w:rsid w:val="00ED0A8E"/>
    <w:rsid w:val="00ED0C7C"/>
    <w:rsid w:val="00ED167B"/>
    <w:rsid w:val="00ED1835"/>
    <w:rsid w:val="00ED1DAE"/>
    <w:rsid w:val="00ED22D0"/>
    <w:rsid w:val="00ED2B1B"/>
    <w:rsid w:val="00ED2DF1"/>
    <w:rsid w:val="00ED3717"/>
    <w:rsid w:val="00ED494E"/>
    <w:rsid w:val="00ED5744"/>
    <w:rsid w:val="00ED70E4"/>
    <w:rsid w:val="00ED74D4"/>
    <w:rsid w:val="00EE1A80"/>
    <w:rsid w:val="00EE25DB"/>
    <w:rsid w:val="00EE2B65"/>
    <w:rsid w:val="00EE3577"/>
    <w:rsid w:val="00EE782C"/>
    <w:rsid w:val="00EE7F8F"/>
    <w:rsid w:val="00EF163E"/>
    <w:rsid w:val="00EF183C"/>
    <w:rsid w:val="00EF1AE7"/>
    <w:rsid w:val="00EF1B94"/>
    <w:rsid w:val="00EF25A3"/>
    <w:rsid w:val="00EF25C4"/>
    <w:rsid w:val="00EF2965"/>
    <w:rsid w:val="00EF2A8A"/>
    <w:rsid w:val="00EF34FF"/>
    <w:rsid w:val="00EF3647"/>
    <w:rsid w:val="00EF442D"/>
    <w:rsid w:val="00EF4CC7"/>
    <w:rsid w:val="00EF53AA"/>
    <w:rsid w:val="00EF56CA"/>
    <w:rsid w:val="00EF6503"/>
    <w:rsid w:val="00EF6D19"/>
    <w:rsid w:val="00EF711F"/>
    <w:rsid w:val="00EF7C57"/>
    <w:rsid w:val="00EF7E7A"/>
    <w:rsid w:val="00F0002F"/>
    <w:rsid w:val="00F00148"/>
    <w:rsid w:val="00F003B2"/>
    <w:rsid w:val="00F00559"/>
    <w:rsid w:val="00F00DEF"/>
    <w:rsid w:val="00F0183C"/>
    <w:rsid w:val="00F01C0B"/>
    <w:rsid w:val="00F0474E"/>
    <w:rsid w:val="00F069C9"/>
    <w:rsid w:val="00F071F5"/>
    <w:rsid w:val="00F0721D"/>
    <w:rsid w:val="00F07C22"/>
    <w:rsid w:val="00F1027B"/>
    <w:rsid w:val="00F10944"/>
    <w:rsid w:val="00F116BC"/>
    <w:rsid w:val="00F12413"/>
    <w:rsid w:val="00F13018"/>
    <w:rsid w:val="00F14923"/>
    <w:rsid w:val="00F15153"/>
    <w:rsid w:val="00F15D5A"/>
    <w:rsid w:val="00F16146"/>
    <w:rsid w:val="00F16FC7"/>
    <w:rsid w:val="00F170BC"/>
    <w:rsid w:val="00F20210"/>
    <w:rsid w:val="00F20559"/>
    <w:rsid w:val="00F2185F"/>
    <w:rsid w:val="00F220F3"/>
    <w:rsid w:val="00F24EE8"/>
    <w:rsid w:val="00F24F93"/>
    <w:rsid w:val="00F25B7D"/>
    <w:rsid w:val="00F25DFC"/>
    <w:rsid w:val="00F277CF"/>
    <w:rsid w:val="00F27835"/>
    <w:rsid w:val="00F278F4"/>
    <w:rsid w:val="00F31E28"/>
    <w:rsid w:val="00F3293C"/>
    <w:rsid w:val="00F32F53"/>
    <w:rsid w:val="00F33C48"/>
    <w:rsid w:val="00F34B12"/>
    <w:rsid w:val="00F35D08"/>
    <w:rsid w:val="00F36456"/>
    <w:rsid w:val="00F365BD"/>
    <w:rsid w:val="00F368C6"/>
    <w:rsid w:val="00F4065E"/>
    <w:rsid w:val="00F4071F"/>
    <w:rsid w:val="00F409DD"/>
    <w:rsid w:val="00F41C1E"/>
    <w:rsid w:val="00F4227D"/>
    <w:rsid w:val="00F42926"/>
    <w:rsid w:val="00F42A69"/>
    <w:rsid w:val="00F4368E"/>
    <w:rsid w:val="00F43D53"/>
    <w:rsid w:val="00F43EC4"/>
    <w:rsid w:val="00F44AF4"/>
    <w:rsid w:val="00F4536F"/>
    <w:rsid w:val="00F454AD"/>
    <w:rsid w:val="00F454CA"/>
    <w:rsid w:val="00F466E4"/>
    <w:rsid w:val="00F47212"/>
    <w:rsid w:val="00F47D91"/>
    <w:rsid w:val="00F508E9"/>
    <w:rsid w:val="00F50ADB"/>
    <w:rsid w:val="00F50DBA"/>
    <w:rsid w:val="00F51B9D"/>
    <w:rsid w:val="00F51CAA"/>
    <w:rsid w:val="00F525D0"/>
    <w:rsid w:val="00F52A4A"/>
    <w:rsid w:val="00F5397A"/>
    <w:rsid w:val="00F53F57"/>
    <w:rsid w:val="00F540D5"/>
    <w:rsid w:val="00F54D5A"/>
    <w:rsid w:val="00F55900"/>
    <w:rsid w:val="00F56842"/>
    <w:rsid w:val="00F57121"/>
    <w:rsid w:val="00F5790F"/>
    <w:rsid w:val="00F60796"/>
    <w:rsid w:val="00F60C62"/>
    <w:rsid w:val="00F60D78"/>
    <w:rsid w:val="00F62488"/>
    <w:rsid w:val="00F629F1"/>
    <w:rsid w:val="00F62BCC"/>
    <w:rsid w:val="00F6300C"/>
    <w:rsid w:val="00F630B3"/>
    <w:rsid w:val="00F63203"/>
    <w:rsid w:val="00F635F4"/>
    <w:rsid w:val="00F65971"/>
    <w:rsid w:val="00F65C8F"/>
    <w:rsid w:val="00F66695"/>
    <w:rsid w:val="00F67854"/>
    <w:rsid w:val="00F67A25"/>
    <w:rsid w:val="00F709CC"/>
    <w:rsid w:val="00F725B2"/>
    <w:rsid w:val="00F73223"/>
    <w:rsid w:val="00F73F39"/>
    <w:rsid w:val="00F752A1"/>
    <w:rsid w:val="00F752AC"/>
    <w:rsid w:val="00F75C3E"/>
    <w:rsid w:val="00F75DF3"/>
    <w:rsid w:val="00F75E77"/>
    <w:rsid w:val="00F76439"/>
    <w:rsid w:val="00F765C2"/>
    <w:rsid w:val="00F770C8"/>
    <w:rsid w:val="00F77FDD"/>
    <w:rsid w:val="00F80FCC"/>
    <w:rsid w:val="00F8129E"/>
    <w:rsid w:val="00F812DE"/>
    <w:rsid w:val="00F81461"/>
    <w:rsid w:val="00F82380"/>
    <w:rsid w:val="00F82D84"/>
    <w:rsid w:val="00F82DDD"/>
    <w:rsid w:val="00F83736"/>
    <w:rsid w:val="00F837A1"/>
    <w:rsid w:val="00F83921"/>
    <w:rsid w:val="00F83D6E"/>
    <w:rsid w:val="00F8475C"/>
    <w:rsid w:val="00F84BFC"/>
    <w:rsid w:val="00F85097"/>
    <w:rsid w:val="00F853FE"/>
    <w:rsid w:val="00F859C3"/>
    <w:rsid w:val="00F85D96"/>
    <w:rsid w:val="00F87E2C"/>
    <w:rsid w:val="00F90098"/>
    <w:rsid w:val="00F90E23"/>
    <w:rsid w:val="00F91388"/>
    <w:rsid w:val="00F916C2"/>
    <w:rsid w:val="00F91B17"/>
    <w:rsid w:val="00F92A52"/>
    <w:rsid w:val="00F93076"/>
    <w:rsid w:val="00F93A5E"/>
    <w:rsid w:val="00F93C0E"/>
    <w:rsid w:val="00F9462D"/>
    <w:rsid w:val="00F94A63"/>
    <w:rsid w:val="00F94E5C"/>
    <w:rsid w:val="00F9515D"/>
    <w:rsid w:val="00F95A9F"/>
    <w:rsid w:val="00F976F2"/>
    <w:rsid w:val="00FA00FE"/>
    <w:rsid w:val="00FA0ACE"/>
    <w:rsid w:val="00FA0C7E"/>
    <w:rsid w:val="00FA0D81"/>
    <w:rsid w:val="00FA128C"/>
    <w:rsid w:val="00FA27D9"/>
    <w:rsid w:val="00FA2A4C"/>
    <w:rsid w:val="00FA2F3F"/>
    <w:rsid w:val="00FA3769"/>
    <w:rsid w:val="00FA3783"/>
    <w:rsid w:val="00FA5951"/>
    <w:rsid w:val="00FA695B"/>
    <w:rsid w:val="00FA6F0C"/>
    <w:rsid w:val="00FA74C3"/>
    <w:rsid w:val="00FA78F6"/>
    <w:rsid w:val="00FB01F0"/>
    <w:rsid w:val="00FB06CE"/>
    <w:rsid w:val="00FB109D"/>
    <w:rsid w:val="00FB12A2"/>
    <w:rsid w:val="00FB13DF"/>
    <w:rsid w:val="00FB1828"/>
    <w:rsid w:val="00FB1A0A"/>
    <w:rsid w:val="00FB2DD5"/>
    <w:rsid w:val="00FB312E"/>
    <w:rsid w:val="00FB3C94"/>
    <w:rsid w:val="00FB5C7D"/>
    <w:rsid w:val="00FB5CDD"/>
    <w:rsid w:val="00FB647A"/>
    <w:rsid w:val="00FB67CF"/>
    <w:rsid w:val="00FB714B"/>
    <w:rsid w:val="00FC079D"/>
    <w:rsid w:val="00FC0C0C"/>
    <w:rsid w:val="00FC18BA"/>
    <w:rsid w:val="00FC1EF6"/>
    <w:rsid w:val="00FC2475"/>
    <w:rsid w:val="00FC2C6F"/>
    <w:rsid w:val="00FC59D1"/>
    <w:rsid w:val="00FC655B"/>
    <w:rsid w:val="00FC67EC"/>
    <w:rsid w:val="00FC6CD8"/>
    <w:rsid w:val="00FC750A"/>
    <w:rsid w:val="00FC7B14"/>
    <w:rsid w:val="00FD094B"/>
    <w:rsid w:val="00FD1147"/>
    <w:rsid w:val="00FD11BE"/>
    <w:rsid w:val="00FD1EB0"/>
    <w:rsid w:val="00FD351A"/>
    <w:rsid w:val="00FD4514"/>
    <w:rsid w:val="00FD46FA"/>
    <w:rsid w:val="00FD5A82"/>
    <w:rsid w:val="00FD6090"/>
    <w:rsid w:val="00FD6E86"/>
    <w:rsid w:val="00FD78AD"/>
    <w:rsid w:val="00FE0B3C"/>
    <w:rsid w:val="00FE0DD5"/>
    <w:rsid w:val="00FE0E78"/>
    <w:rsid w:val="00FE1069"/>
    <w:rsid w:val="00FE161D"/>
    <w:rsid w:val="00FE1A16"/>
    <w:rsid w:val="00FE3954"/>
    <w:rsid w:val="00FE48B6"/>
    <w:rsid w:val="00FE6A32"/>
    <w:rsid w:val="00FE6EBE"/>
    <w:rsid w:val="00FE702A"/>
    <w:rsid w:val="00FE7466"/>
    <w:rsid w:val="00FE7489"/>
    <w:rsid w:val="00FF05E6"/>
    <w:rsid w:val="00FF0F36"/>
    <w:rsid w:val="00FF2B88"/>
    <w:rsid w:val="00FF34FF"/>
    <w:rsid w:val="00FF3680"/>
    <w:rsid w:val="00FF49F8"/>
    <w:rsid w:val="00FF4A75"/>
    <w:rsid w:val="00FF4E99"/>
    <w:rsid w:val="00FF642E"/>
    <w:rsid w:val="00FF7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9"/>
        <o:r id="V:Rule2" type="connector" idref="#_x0000_s1032"/>
        <o:r id="V:Rule3" type="connector" idref="#_x0000_s1034"/>
      </o:rules>
    </o:shapelayout>
  </w:shapeDefaults>
  <w:decimalSymbol w:val=","/>
  <w:listSeparator w:val=","/>
  <w14:docId w14:val="7A0489E5"/>
  <w15:chartTrackingRefBased/>
  <w15:docId w15:val="{18ED9010-274F-4ABB-9B9F-67373E11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669"/>
    <w:rPr>
      <w:sz w:val="24"/>
      <w:szCs w:val="24"/>
      <w:lang w:eastAsia="en-US"/>
    </w:rPr>
  </w:style>
  <w:style w:type="paragraph" w:styleId="Heading1">
    <w:name w:val="heading 1"/>
    <w:basedOn w:val="Normal"/>
    <w:next w:val="Normal"/>
    <w:link w:val="Heading1Char"/>
    <w:qFormat/>
    <w:rsid w:val="00C0635B"/>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rsid w:val="00FB13DF"/>
    <w:pPr>
      <w:tabs>
        <w:tab w:val="left" w:pos="993"/>
      </w:tabs>
      <w:spacing w:before="120" w:after="120" w:line="360" w:lineRule="exact"/>
      <w:ind w:firstLine="720"/>
      <w:jc w:val="both"/>
      <w:outlineLvl w:val="1"/>
    </w:pPr>
    <w:rPr>
      <w:b/>
      <w:sz w:val="26"/>
      <w:szCs w:val="26"/>
      <w:lang w:val="x-none" w:eastAsia="x-none"/>
    </w:rPr>
  </w:style>
  <w:style w:type="paragraph" w:styleId="Heading3">
    <w:name w:val="heading 3"/>
    <w:basedOn w:val="Normal"/>
    <w:next w:val="Normal"/>
    <w:link w:val="Heading3Char"/>
    <w:uiPriority w:val="9"/>
    <w:semiHidden/>
    <w:unhideWhenUsed/>
    <w:qFormat/>
    <w:rsid w:val="002837E9"/>
    <w:pPr>
      <w:keepNext/>
      <w:spacing w:before="240" w:after="60"/>
      <w:outlineLvl w:val="2"/>
    </w:pPr>
    <w:rPr>
      <w:b/>
      <w:bCs/>
      <w:sz w:val="26"/>
      <w:szCs w:val="26"/>
      <w:lang w:val="x-none" w:eastAsia="x-none"/>
    </w:rPr>
  </w:style>
  <w:style w:type="paragraph" w:styleId="Heading4">
    <w:name w:val="heading 4"/>
    <w:basedOn w:val="Normal"/>
    <w:next w:val="Normal"/>
    <w:link w:val="Heading4Char"/>
    <w:unhideWhenUsed/>
    <w:qFormat/>
    <w:rsid w:val="00965A5A"/>
    <w:pPr>
      <w:keepNext/>
      <w:keepLines/>
      <w:spacing w:before="40"/>
      <w:outlineLvl w:val="3"/>
    </w:pPr>
    <w:rPr>
      <w:rFonts w:ascii="Calibri Light" w:eastAsia="DengXian Light" w:hAnsi="Calibri Light"/>
      <w:i/>
      <w:iCs/>
      <w:color w:val="2F549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5040"/>
    <w:rPr>
      <w:rFonts w:ascii="Tahoma" w:hAnsi="Tahoma"/>
      <w:sz w:val="16"/>
      <w:szCs w:val="16"/>
      <w:lang w:val="x-none" w:eastAsia="x-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A"/>
    <w:basedOn w:val="Normal"/>
    <w:link w:val="FootnoteTextChar"/>
    <w:uiPriority w:val="99"/>
    <w:qFormat/>
    <w:rsid w:val="00AA5040"/>
    <w:rPr>
      <w:sz w:val="20"/>
      <w:szCs w:val="20"/>
    </w:rPr>
  </w:style>
  <w:style w:type="character" w:styleId="FootnoteReference">
    <w:name w:val="footnote reference"/>
    <w:aliases w:val="ftref,Footnote,Footnote text,fr,16 Point,Superscript 6 Point,BearingPoint,Footnote Text1,f1,Ref,de nota al pie,Footnote + Arial,10 pt,Black,Footnote Text11,Superscript 6 Point + 11 pt,(NECG) Footnote Reference,Fußnotenzeichen DISS,R,R"/>
    <w:link w:val="4GCharCharChar"/>
    <w:uiPriority w:val="99"/>
    <w:qFormat/>
    <w:rsid w:val="00AA5040"/>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R Char,ADB Char"/>
    <w:link w:val="FootnoteText"/>
    <w:uiPriority w:val="99"/>
    <w:qFormat/>
    <w:rsid w:val="00003FAA"/>
    <w:rPr>
      <w:lang w:val="en-US" w:eastAsia="en-US" w:bidi="ar-SA"/>
    </w:rPr>
  </w:style>
  <w:style w:type="paragraph" w:customStyle="1" w:styleId="CharChar">
    <w:name w:val="Char Char"/>
    <w:basedOn w:val="DocumentMap"/>
    <w:autoRedefine/>
    <w:rsid w:val="00606B40"/>
    <w:pPr>
      <w:widowControl w:val="0"/>
      <w:jc w:val="both"/>
    </w:pPr>
    <w:rPr>
      <w:rFonts w:eastAsia="SimSun"/>
      <w:kern w:val="2"/>
      <w:sz w:val="24"/>
      <w:szCs w:val="24"/>
      <w:lang w:eastAsia="zh-CN"/>
    </w:rPr>
  </w:style>
  <w:style w:type="paragraph" w:styleId="BodyText2">
    <w:name w:val="Body Text 2"/>
    <w:basedOn w:val="Normal"/>
    <w:link w:val="BodyText2Char"/>
    <w:rsid w:val="00606B40"/>
    <w:pPr>
      <w:spacing w:after="120" w:line="480" w:lineRule="auto"/>
    </w:pPr>
    <w:rPr>
      <w:rFonts w:ascii=".VnTime" w:hAnsi=".VnTime"/>
      <w:spacing w:val="-8"/>
      <w:sz w:val="28"/>
      <w:szCs w:val="20"/>
    </w:rPr>
  </w:style>
  <w:style w:type="paragraph" w:styleId="DocumentMap">
    <w:name w:val="Document Map"/>
    <w:basedOn w:val="Normal"/>
    <w:link w:val="DocumentMapChar"/>
    <w:rsid w:val="00606B40"/>
    <w:pPr>
      <w:shd w:val="clear" w:color="auto" w:fill="000080"/>
    </w:pPr>
    <w:rPr>
      <w:rFonts w:ascii="Tahoma" w:hAnsi="Tahoma"/>
      <w:sz w:val="20"/>
      <w:szCs w:val="20"/>
      <w:lang w:val="x-none" w:eastAsia="x-none"/>
    </w:rPr>
  </w:style>
  <w:style w:type="paragraph" w:styleId="Footer">
    <w:name w:val="footer"/>
    <w:basedOn w:val="Normal"/>
    <w:rsid w:val="00F73223"/>
    <w:pPr>
      <w:tabs>
        <w:tab w:val="center" w:pos="4320"/>
        <w:tab w:val="right" w:pos="8640"/>
      </w:tabs>
    </w:pPr>
  </w:style>
  <w:style w:type="character" w:styleId="PageNumber">
    <w:name w:val="page number"/>
    <w:basedOn w:val="DefaultParagraphFont"/>
    <w:rsid w:val="00F73223"/>
  </w:style>
  <w:style w:type="paragraph" w:styleId="NormalWeb">
    <w:name w:val="Normal (Web)"/>
    <w:aliases w:val="Char Char Char,Обычный (веб)1,Обычный (веб) Знак,Обычный (веб) Знак1,Обычный (веб) Знак Знак,Normal (Web) Char1,Char8 Char,Char8,webb, Char8 Char, Char8,Char Char Char Char Char Char Char Char Char Char Char,Normal (Web) Char Char Char Char"/>
    <w:basedOn w:val="Normal"/>
    <w:link w:val="NormalWebChar"/>
    <w:uiPriority w:val="99"/>
    <w:unhideWhenUsed/>
    <w:qFormat/>
    <w:rsid w:val="00BA35C8"/>
    <w:pPr>
      <w:spacing w:before="100" w:beforeAutospacing="1" w:after="100" w:afterAutospacing="1"/>
    </w:pPr>
    <w:rPr>
      <w:lang w:val="x-none" w:eastAsia="x-none"/>
    </w:rPr>
  </w:style>
  <w:style w:type="character" w:customStyle="1" w:styleId="BodyText2Char">
    <w:name w:val="Body Text 2 Char"/>
    <w:link w:val="BodyText2"/>
    <w:rsid w:val="00C5718E"/>
    <w:rPr>
      <w:rFonts w:ascii=".VnTime" w:hAnsi=".VnTime"/>
      <w:spacing w:val="-8"/>
      <w:sz w:val="28"/>
      <w:lang w:val="en-US" w:eastAsia="en-US" w:bidi="ar-SA"/>
    </w:rPr>
  </w:style>
  <w:style w:type="character" w:customStyle="1" w:styleId="Heading2Char">
    <w:name w:val="Heading 2 Char"/>
    <w:link w:val="Heading2"/>
    <w:uiPriority w:val="9"/>
    <w:rsid w:val="00FB13DF"/>
    <w:rPr>
      <w:b/>
      <w:sz w:val="26"/>
      <w:szCs w:val="26"/>
      <w:lang w:val="x-none" w:eastAsia="x-none"/>
    </w:rPr>
  </w:style>
  <w:style w:type="character" w:customStyle="1" w:styleId="BalloonTextChar">
    <w:name w:val="Balloon Text Char"/>
    <w:link w:val="BalloonText"/>
    <w:rsid w:val="00C02C34"/>
    <w:rPr>
      <w:rFonts w:ascii="Tahoma" w:hAnsi="Tahoma" w:cs="Tahoma"/>
      <w:sz w:val="16"/>
      <w:szCs w:val="16"/>
    </w:rPr>
  </w:style>
  <w:style w:type="character" w:customStyle="1" w:styleId="DocumentMapChar">
    <w:name w:val="Document Map Char"/>
    <w:link w:val="DocumentMap"/>
    <w:rsid w:val="00C02C34"/>
    <w:rPr>
      <w:rFonts w:ascii="Tahoma" w:hAnsi="Tahoma" w:cs="Tahoma"/>
      <w:shd w:val="clear" w:color="auto" w:fill="000080"/>
    </w:rPr>
  </w:style>
  <w:style w:type="paragraph" w:styleId="Header">
    <w:name w:val="header"/>
    <w:basedOn w:val="Normal"/>
    <w:link w:val="HeaderChar"/>
    <w:uiPriority w:val="99"/>
    <w:rsid w:val="006163DC"/>
    <w:pPr>
      <w:tabs>
        <w:tab w:val="center" w:pos="4680"/>
        <w:tab w:val="right" w:pos="9360"/>
      </w:tabs>
    </w:pPr>
    <w:rPr>
      <w:lang w:val="x-none" w:eastAsia="x-none"/>
    </w:rPr>
  </w:style>
  <w:style w:type="character" w:customStyle="1" w:styleId="HeaderChar">
    <w:name w:val="Header Char"/>
    <w:link w:val="Header"/>
    <w:uiPriority w:val="99"/>
    <w:rsid w:val="006163DC"/>
    <w:rPr>
      <w:sz w:val="24"/>
      <w:szCs w:val="24"/>
    </w:rPr>
  </w:style>
  <w:style w:type="character" w:styleId="Strong">
    <w:name w:val="Strong"/>
    <w:uiPriority w:val="22"/>
    <w:qFormat/>
    <w:rsid w:val="00E214EC"/>
    <w:rPr>
      <w:b/>
      <w:bCs/>
    </w:rPr>
  </w:style>
  <w:style w:type="character" w:customStyle="1" w:styleId="Heading3Char">
    <w:name w:val="Heading 3 Char"/>
    <w:link w:val="Heading3"/>
    <w:uiPriority w:val="9"/>
    <w:semiHidden/>
    <w:rsid w:val="002837E9"/>
    <w:rPr>
      <w:rFonts w:ascii="Times New Roman" w:eastAsia="Times New Roman" w:hAnsi="Times New Roman" w:cs="Times New Roman"/>
      <w:b/>
      <w:bCs/>
      <w:sz w:val="26"/>
      <w:szCs w:val="26"/>
    </w:rPr>
  </w:style>
  <w:style w:type="paragraph" w:styleId="BodyText">
    <w:name w:val="Body Text"/>
    <w:basedOn w:val="Normal"/>
    <w:link w:val="BodyTextChar"/>
    <w:rsid w:val="00966496"/>
    <w:pPr>
      <w:spacing w:after="120"/>
    </w:pPr>
    <w:rPr>
      <w:lang w:val="x-none" w:eastAsia="x-none"/>
    </w:rPr>
  </w:style>
  <w:style w:type="character" w:customStyle="1" w:styleId="BodyTextChar">
    <w:name w:val="Body Text Char"/>
    <w:link w:val="BodyText"/>
    <w:rsid w:val="00966496"/>
    <w:rPr>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4E3DBA"/>
    <w:pPr>
      <w:spacing w:before="100" w:line="240" w:lineRule="exact"/>
    </w:pPr>
    <w:rPr>
      <w:sz w:val="20"/>
      <w:szCs w:val="20"/>
      <w:vertAlign w:val="superscript"/>
      <w:lang w:val="x-none" w:eastAsia="x-none"/>
    </w:rPr>
  </w:style>
  <w:style w:type="paragraph" w:styleId="ListParagraph">
    <w:name w:val="List Paragraph"/>
    <w:basedOn w:val="Normal"/>
    <w:uiPriority w:val="34"/>
    <w:qFormat/>
    <w:rsid w:val="00542906"/>
    <w:pPr>
      <w:ind w:left="720"/>
      <w:contextualSpacing/>
      <w:jc w:val="center"/>
    </w:pPr>
    <w:rPr>
      <w:sz w:val="22"/>
      <w:szCs w:val="22"/>
    </w:rPr>
  </w:style>
  <w:style w:type="character" w:customStyle="1" w:styleId="NormalWebChar">
    <w:name w:val="Normal (Web) Char"/>
    <w:aliases w:val="Char Char Char Char,Обычный (веб)1 Char,Обычный (веб) Знак Char,Обычный (веб) Знак1 Char,Обычный (веб) Знак Знак Char,Char Char Char Char1,Normal (Web) Char1 Char,Char8 Char Char,Char8 Char1,webb Char, Char Char Char, Char8 Char Char"/>
    <w:link w:val="NormalWeb"/>
    <w:uiPriority w:val="99"/>
    <w:locked/>
    <w:rsid w:val="003A3D15"/>
    <w:rPr>
      <w:sz w:val="24"/>
      <w:szCs w:val="24"/>
    </w:rPr>
  </w:style>
  <w:style w:type="character" w:styleId="Emphasis">
    <w:name w:val="Emphasis"/>
    <w:uiPriority w:val="20"/>
    <w:qFormat/>
    <w:rsid w:val="003A3D15"/>
    <w:rPr>
      <w:i/>
      <w:iCs/>
    </w:rPr>
  </w:style>
  <w:style w:type="character" w:customStyle="1" w:styleId="Heading4Char">
    <w:name w:val="Heading 4 Char"/>
    <w:link w:val="Heading4"/>
    <w:rsid w:val="00965A5A"/>
    <w:rPr>
      <w:rFonts w:ascii="Calibri Light" w:eastAsia="DengXian Light" w:hAnsi="Calibri Light" w:cs="Times New Roman"/>
      <w:i/>
      <w:iCs/>
      <w:color w:val="2F5496"/>
      <w:sz w:val="24"/>
      <w:szCs w:val="24"/>
    </w:rPr>
  </w:style>
  <w:style w:type="character" w:customStyle="1" w:styleId="Heading1Char">
    <w:name w:val="Heading 1 Char"/>
    <w:link w:val="Heading1"/>
    <w:rsid w:val="00C0635B"/>
    <w:rPr>
      <w:rFonts w:ascii="Calibri Light" w:eastAsia="Times New Roman" w:hAnsi="Calibri Light" w:cs="Times New Roman"/>
      <w:b/>
      <w:bCs/>
      <w:kern w:val="32"/>
      <w:sz w:val="32"/>
      <w:szCs w:val="32"/>
    </w:rPr>
  </w:style>
  <w:style w:type="paragraph" w:customStyle="1" w:styleId="CharChar0">
    <w:name w:val=" Char Char"/>
    <w:basedOn w:val="Normal"/>
    <w:autoRedefine/>
    <w:rsid w:val="00CB3725"/>
    <w:pPr>
      <w:spacing w:after="160" w:line="240" w:lineRule="exact"/>
    </w:pPr>
    <w:rPr>
      <w:rFonts w:ascii="Verdana" w:hAnsi="Verdana" w:cs="Verdana"/>
      <w:noProof/>
      <w:sz w:val="20"/>
      <w:szCs w:val="20"/>
      <w:lang w:val="vi-VN"/>
    </w:rPr>
  </w:style>
  <w:style w:type="paragraph" w:customStyle="1" w:styleId="Normal2">
    <w:name w:val="Normal2"/>
    <w:basedOn w:val="Normal"/>
    <w:rsid w:val="0062753D"/>
    <w:pPr>
      <w:spacing w:before="100" w:beforeAutospacing="1" w:after="100" w:afterAutospacing="1"/>
    </w:pPr>
  </w:style>
  <w:style w:type="character" w:customStyle="1" w:styleId="fontstyle01">
    <w:name w:val="fontstyle01"/>
    <w:rsid w:val="00757F56"/>
    <w:rPr>
      <w:rFonts w:ascii="TimesNewRomanPS-ItalicMT" w:hAnsi="TimesNewRomanPS-ItalicMT" w:hint="default"/>
      <w:b w:val="0"/>
      <w:bCs w:val="0"/>
      <w:i/>
      <w:iCs/>
      <w:color w:val="000000"/>
      <w:sz w:val="28"/>
      <w:szCs w:val="28"/>
    </w:rPr>
  </w:style>
  <w:style w:type="character" w:customStyle="1" w:styleId="text">
    <w:name w:val="text"/>
    <w:rsid w:val="00C25F74"/>
  </w:style>
  <w:style w:type="character" w:customStyle="1" w:styleId="card-send-timesendtime">
    <w:name w:val="card-send-time__sendtime"/>
    <w:rsid w:val="00C25F74"/>
  </w:style>
  <w:style w:type="character" w:customStyle="1" w:styleId="emoji-sizer">
    <w:name w:val="emoji-sizer"/>
    <w:rsid w:val="00C25F74"/>
  </w:style>
  <w:style w:type="table" w:styleId="TableGrid">
    <w:name w:val="Table Grid"/>
    <w:basedOn w:val="TableNormal"/>
    <w:rsid w:val="00F6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rsid w:val="005429DD"/>
    <w:rPr>
      <w:sz w:val="26"/>
      <w:szCs w:val="26"/>
      <w:shd w:val="clear" w:color="auto" w:fill="FFFFFF"/>
    </w:rPr>
  </w:style>
  <w:style w:type="paragraph" w:customStyle="1" w:styleId="BodyText1">
    <w:name w:val="Body Text1"/>
    <w:basedOn w:val="Normal"/>
    <w:link w:val="Bodytext0"/>
    <w:qFormat/>
    <w:rsid w:val="005429DD"/>
    <w:pPr>
      <w:widowControl w:val="0"/>
      <w:shd w:val="clear" w:color="auto" w:fill="FFFFFF"/>
      <w:spacing w:after="100" w:line="259"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57367285">
      <w:bodyDiv w:val="1"/>
      <w:marLeft w:val="0"/>
      <w:marRight w:val="0"/>
      <w:marTop w:val="0"/>
      <w:marBottom w:val="0"/>
      <w:divBdr>
        <w:top w:val="none" w:sz="0" w:space="0" w:color="auto"/>
        <w:left w:val="none" w:sz="0" w:space="0" w:color="auto"/>
        <w:bottom w:val="none" w:sz="0" w:space="0" w:color="auto"/>
        <w:right w:val="none" w:sz="0" w:space="0" w:color="auto"/>
      </w:divBdr>
    </w:div>
    <w:div w:id="67726022">
      <w:bodyDiv w:val="1"/>
      <w:marLeft w:val="0"/>
      <w:marRight w:val="0"/>
      <w:marTop w:val="0"/>
      <w:marBottom w:val="0"/>
      <w:divBdr>
        <w:top w:val="none" w:sz="0" w:space="0" w:color="auto"/>
        <w:left w:val="none" w:sz="0" w:space="0" w:color="auto"/>
        <w:bottom w:val="none" w:sz="0" w:space="0" w:color="auto"/>
        <w:right w:val="none" w:sz="0" w:space="0" w:color="auto"/>
      </w:divBdr>
    </w:div>
    <w:div w:id="173421215">
      <w:bodyDiv w:val="1"/>
      <w:marLeft w:val="0"/>
      <w:marRight w:val="0"/>
      <w:marTop w:val="0"/>
      <w:marBottom w:val="0"/>
      <w:divBdr>
        <w:top w:val="none" w:sz="0" w:space="0" w:color="auto"/>
        <w:left w:val="none" w:sz="0" w:space="0" w:color="auto"/>
        <w:bottom w:val="none" w:sz="0" w:space="0" w:color="auto"/>
        <w:right w:val="none" w:sz="0" w:space="0" w:color="auto"/>
      </w:divBdr>
    </w:div>
    <w:div w:id="193931574">
      <w:bodyDiv w:val="1"/>
      <w:marLeft w:val="0"/>
      <w:marRight w:val="0"/>
      <w:marTop w:val="0"/>
      <w:marBottom w:val="0"/>
      <w:divBdr>
        <w:top w:val="none" w:sz="0" w:space="0" w:color="auto"/>
        <w:left w:val="none" w:sz="0" w:space="0" w:color="auto"/>
        <w:bottom w:val="none" w:sz="0" w:space="0" w:color="auto"/>
        <w:right w:val="none" w:sz="0" w:space="0" w:color="auto"/>
      </w:divBdr>
    </w:div>
    <w:div w:id="210728443">
      <w:bodyDiv w:val="1"/>
      <w:marLeft w:val="0"/>
      <w:marRight w:val="0"/>
      <w:marTop w:val="0"/>
      <w:marBottom w:val="0"/>
      <w:divBdr>
        <w:top w:val="none" w:sz="0" w:space="0" w:color="auto"/>
        <w:left w:val="none" w:sz="0" w:space="0" w:color="auto"/>
        <w:bottom w:val="none" w:sz="0" w:space="0" w:color="auto"/>
        <w:right w:val="none" w:sz="0" w:space="0" w:color="auto"/>
      </w:divBdr>
    </w:div>
    <w:div w:id="235868114">
      <w:bodyDiv w:val="1"/>
      <w:marLeft w:val="0"/>
      <w:marRight w:val="0"/>
      <w:marTop w:val="0"/>
      <w:marBottom w:val="0"/>
      <w:divBdr>
        <w:top w:val="none" w:sz="0" w:space="0" w:color="auto"/>
        <w:left w:val="none" w:sz="0" w:space="0" w:color="auto"/>
        <w:bottom w:val="none" w:sz="0" w:space="0" w:color="auto"/>
        <w:right w:val="none" w:sz="0" w:space="0" w:color="auto"/>
      </w:divBdr>
    </w:div>
    <w:div w:id="379402122">
      <w:bodyDiv w:val="1"/>
      <w:marLeft w:val="0"/>
      <w:marRight w:val="0"/>
      <w:marTop w:val="0"/>
      <w:marBottom w:val="0"/>
      <w:divBdr>
        <w:top w:val="none" w:sz="0" w:space="0" w:color="auto"/>
        <w:left w:val="none" w:sz="0" w:space="0" w:color="auto"/>
        <w:bottom w:val="none" w:sz="0" w:space="0" w:color="auto"/>
        <w:right w:val="none" w:sz="0" w:space="0" w:color="auto"/>
      </w:divBdr>
    </w:div>
    <w:div w:id="512768809">
      <w:bodyDiv w:val="1"/>
      <w:marLeft w:val="0"/>
      <w:marRight w:val="0"/>
      <w:marTop w:val="0"/>
      <w:marBottom w:val="0"/>
      <w:divBdr>
        <w:top w:val="none" w:sz="0" w:space="0" w:color="auto"/>
        <w:left w:val="none" w:sz="0" w:space="0" w:color="auto"/>
        <w:bottom w:val="none" w:sz="0" w:space="0" w:color="auto"/>
        <w:right w:val="none" w:sz="0" w:space="0" w:color="auto"/>
      </w:divBdr>
    </w:div>
    <w:div w:id="523520364">
      <w:bodyDiv w:val="1"/>
      <w:marLeft w:val="0"/>
      <w:marRight w:val="0"/>
      <w:marTop w:val="0"/>
      <w:marBottom w:val="0"/>
      <w:divBdr>
        <w:top w:val="none" w:sz="0" w:space="0" w:color="auto"/>
        <w:left w:val="none" w:sz="0" w:space="0" w:color="auto"/>
        <w:bottom w:val="none" w:sz="0" w:space="0" w:color="auto"/>
        <w:right w:val="none" w:sz="0" w:space="0" w:color="auto"/>
      </w:divBdr>
    </w:div>
    <w:div w:id="525558293">
      <w:bodyDiv w:val="1"/>
      <w:marLeft w:val="0"/>
      <w:marRight w:val="0"/>
      <w:marTop w:val="0"/>
      <w:marBottom w:val="0"/>
      <w:divBdr>
        <w:top w:val="none" w:sz="0" w:space="0" w:color="auto"/>
        <w:left w:val="none" w:sz="0" w:space="0" w:color="auto"/>
        <w:bottom w:val="none" w:sz="0" w:space="0" w:color="auto"/>
        <w:right w:val="none" w:sz="0" w:space="0" w:color="auto"/>
      </w:divBdr>
      <w:divsChild>
        <w:div w:id="896741083">
          <w:marLeft w:val="0"/>
          <w:marRight w:val="0"/>
          <w:marTop w:val="0"/>
          <w:marBottom w:val="0"/>
          <w:divBdr>
            <w:top w:val="none" w:sz="0" w:space="0" w:color="auto"/>
            <w:left w:val="none" w:sz="0" w:space="0" w:color="auto"/>
            <w:bottom w:val="none" w:sz="0" w:space="0" w:color="auto"/>
            <w:right w:val="none" w:sz="0" w:space="0" w:color="auto"/>
          </w:divBdr>
          <w:divsChild>
            <w:div w:id="532769584">
              <w:marLeft w:val="0"/>
              <w:marRight w:val="0"/>
              <w:marTop w:val="0"/>
              <w:marBottom w:val="0"/>
              <w:divBdr>
                <w:top w:val="none" w:sz="0" w:space="0" w:color="auto"/>
                <w:left w:val="none" w:sz="0" w:space="0" w:color="auto"/>
                <w:bottom w:val="none" w:sz="0" w:space="0" w:color="auto"/>
                <w:right w:val="none" w:sz="0" w:space="0" w:color="auto"/>
              </w:divBdr>
              <w:divsChild>
                <w:div w:id="1959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5182">
      <w:bodyDiv w:val="1"/>
      <w:marLeft w:val="0"/>
      <w:marRight w:val="0"/>
      <w:marTop w:val="0"/>
      <w:marBottom w:val="0"/>
      <w:divBdr>
        <w:top w:val="none" w:sz="0" w:space="0" w:color="auto"/>
        <w:left w:val="none" w:sz="0" w:space="0" w:color="auto"/>
        <w:bottom w:val="none" w:sz="0" w:space="0" w:color="auto"/>
        <w:right w:val="none" w:sz="0" w:space="0" w:color="auto"/>
      </w:divBdr>
    </w:div>
    <w:div w:id="704215137">
      <w:bodyDiv w:val="1"/>
      <w:marLeft w:val="0"/>
      <w:marRight w:val="0"/>
      <w:marTop w:val="0"/>
      <w:marBottom w:val="0"/>
      <w:divBdr>
        <w:top w:val="none" w:sz="0" w:space="0" w:color="auto"/>
        <w:left w:val="none" w:sz="0" w:space="0" w:color="auto"/>
        <w:bottom w:val="none" w:sz="0" w:space="0" w:color="auto"/>
        <w:right w:val="none" w:sz="0" w:space="0" w:color="auto"/>
      </w:divBdr>
    </w:div>
    <w:div w:id="746000443">
      <w:bodyDiv w:val="1"/>
      <w:marLeft w:val="0"/>
      <w:marRight w:val="0"/>
      <w:marTop w:val="0"/>
      <w:marBottom w:val="0"/>
      <w:divBdr>
        <w:top w:val="none" w:sz="0" w:space="0" w:color="auto"/>
        <w:left w:val="none" w:sz="0" w:space="0" w:color="auto"/>
        <w:bottom w:val="none" w:sz="0" w:space="0" w:color="auto"/>
        <w:right w:val="none" w:sz="0" w:space="0" w:color="auto"/>
      </w:divBdr>
    </w:div>
    <w:div w:id="866602949">
      <w:bodyDiv w:val="1"/>
      <w:marLeft w:val="0"/>
      <w:marRight w:val="0"/>
      <w:marTop w:val="0"/>
      <w:marBottom w:val="0"/>
      <w:divBdr>
        <w:top w:val="none" w:sz="0" w:space="0" w:color="auto"/>
        <w:left w:val="none" w:sz="0" w:space="0" w:color="auto"/>
        <w:bottom w:val="none" w:sz="0" w:space="0" w:color="auto"/>
        <w:right w:val="none" w:sz="0" w:space="0" w:color="auto"/>
      </w:divBdr>
    </w:div>
    <w:div w:id="903030965">
      <w:bodyDiv w:val="1"/>
      <w:marLeft w:val="0"/>
      <w:marRight w:val="0"/>
      <w:marTop w:val="0"/>
      <w:marBottom w:val="0"/>
      <w:divBdr>
        <w:top w:val="none" w:sz="0" w:space="0" w:color="auto"/>
        <w:left w:val="none" w:sz="0" w:space="0" w:color="auto"/>
        <w:bottom w:val="none" w:sz="0" w:space="0" w:color="auto"/>
        <w:right w:val="none" w:sz="0" w:space="0" w:color="auto"/>
      </w:divBdr>
    </w:div>
    <w:div w:id="999044730">
      <w:bodyDiv w:val="1"/>
      <w:marLeft w:val="0"/>
      <w:marRight w:val="0"/>
      <w:marTop w:val="0"/>
      <w:marBottom w:val="0"/>
      <w:divBdr>
        <w:top w:val="none" w:sz="0" w:space="0" w:color="auto"/>
        <w:left w:val="none" w:sz="0" w:space="0" w:color="auto"/>
        <w:bottom w:val="none" w:sz="0" w:space="0" w:color="auto"/>
        <w:right w:val="none" w:sz="0" w:space="0" w:color="auto"/>
      </w:divBdr>
    </w:div>
    <w:div w:id="1013384452">
      <w:bodyDiv w:val="1"/>
      <w:marLeft w:val="0"/>
      <w:marRight w:val="0"/>
      <w:marTop w:val="0"/>
      <w:marBottom w:val="0"/>
      <w:divBdr>
        <w:top w:val="none" w:sz="0" w:space="0" w:color="auto"/>
        <w:left w:val="none" w:sz="0" w:space="0" w:color="auto"/>
        <w:bottom w:val="none" w:sz="0" w:space="0" w:color="auto"/>
        <w:right w:val="none" w:sz="0" w:space="0" w:color="auto"/>
      </w:divBdr>
    </w:div>
    <w:div w:id="1037124133">
      <w:bodyDiv w:val="1"/>
      <w:marLeft w:val="0"/>
      <w:marRight w:val="0"/>
      <w:marTop w:val="0"/>
      <w:marBottom w:val="0"/>
      <w:divBdr>
        <w:top w:val="none" w:sz="0" w:space="0" w:color="auto"/>
        <w:left w:val="none" w:sz="0" w:space="0" w:color="auto"/>
        <w:bottom w:val="none" w:sz="0" w:space="0" w:color="auto"/>
        <w:right w:val="none" w:sz="0" w:space="0" w:color="auto"/>
      </w:divBdr>
    </w:div>
    <w:div w:id="1064719515">
      <w:bodyDiv w:val="1"/>
      <w:marLeft w:val="0"/>
      <w:marRight w:val="0"/>
      <w:marTop w:val="0"/>
      <w:marBottom w:val="0"/>
      <w:divBdr>
        <w:top w:val="none" w:sz="0" w:space="0" w:color="auto"/>
        <w:left w:val="none" w:sz="0" w:space="0" w:color="auto"/>
        <w:bottom w:val="none" w:sz="0" w:space="0" w:color="auto"/>
        <w:right w:val="none" w:sz="0" w:space="0" w:color="auto"/>
      </w:divBdr>
    </w:div>
    <w:div w:id="1209761504">
      <w:bodyDiv w:val="1"/>
      <w:marLeft w:val="0"/>
      <w:marRight w:val="0"/>
      <w:marTop w:val="0"/>
      <w:marBottom w:val="0"/>
      <w:divBdr>
        <w:top w:val="none" w:sz="0" w:space="0" w:color="auto"/>
        <w:left w:val="none" w:sz="0" w:space="0" w:color="auto"/>
        <w:bottom w:val="none" w:sz="0" w:space="0" w:color="auto"/>
        <w:right w:val="none" w:sz="0" w:space="0" w:color="auto"/>
      </w:divBdr>
    </w:div>
    <w:div w:id="1288317481">
      <w:bodyDiv w:val="1"/>
      <w:marLeft w:val="0"/>
      <w:marRight w:val="0"/>
      <w:marTop w:val="0"/>
      <w:marBottom w:val="0"/>
      <w:divBdr>
        <w:top w:val="none" w:sz="0" w:space="0" w:color="auto"/>
        <w:left w:val="none" w:sz="0" w:space="0" w:color="auto"/>
        <w:bottom w:val="none" w:sz="0" w:space="0" w:color="auto"/>
        <w:right w:val="none" w:sz="0" w:space="0" w:color="auto"/>
      </w:divBdr>
    </w:div>
    <w:div w:id="1337728438">
      <w:bodyDiv w:val="1"/>
      <w:marLeft w:val="0"/>
      <w:marRight w:val="0"/>
      <w:marTop w:val="0"/>
      <w:marBottom w:val="0"/>
      <w:divBdr>
        <w:top w:val="none" w:sz="0" w:space="0" w:color="auto"/>
        <w:left w:val="none" w:sz="0" w:space="0" w:color="auto"/>
        <w:bottom w:val="none" w:sz="0" w:space="0" w:color="auto"/>
        <w:right w:val="none" w:sz="0" w:space="0" w:color="auto"/>
      </w:divBdr>
    </w:div>
    <w:div w:id="1344162055">
      <w:bodyDiv w:val="1"/>
      <w:marLeft w:val="0"/>
      <w:marRight w:val="0"/>
      <w:marTop w:val="0"/>
      <w:marBottom w:val="0"/>
      <w:divBdr>
        <w:top w:val="none" w:sz="0" w:space="0" w:color="auto"/>
        <w:left w:val="none" w:sz="0" w:space="0" w:color="auto"/>
        <w:bottom w:val="none" w:sz="0" w:space="0" w:color="auto"/>
        <w:right w:val="none" w:sz="0" w:space="0" w:color="auto"/>
      </w:divBdr>
    </w:div>
    <w:div w:id="1372874310">
      <w:bodyDiv w:val="1"/>
      <w:marLeft w:val="0"/>
      <w:marRight w:val="0"/>
      <w:marTop w:val="0"/>
      <w:marBottom w:val="0"/>
      <w:divBdr>
        <w:top w:val="none" w:sz="0" w:space="0" w:color="auto"/>
        <w:left w:val="none" w:sz="0" w:space="0" w:color="auto"/>
        <w:bottom w:val="none" w:sz="0" w:space="0" w:color="auto"/>
        <w:right w:val="none" w:sz="0" w:space="0" w:color="auto"/>
      </w:divBdr>
    </w:div>
    <w:div w:id="1379746253">
      <w:bodyDiv w:val="1"/>
      <w:marLeft w:val="0"/>
      <w:marRight w:val="0"/>
      <w:marTop w:val="0"/>
      <w:marBottom w:val="0"/>
      <w:divBdr>
        <w:top w:val="none" w:sz="0" w:space="0" w:color="auto"/>
        <w:left w:val="none" w:sz="0" w:space="0" w:color="auto"/>
        <w:bottom w:val="none" w:sz="0" w:space="0" w:color="auto"/>
        <w:right w:val="none" w:sz="0" w:space="0" w:color="auto"/>
      </w:divBdr>
    </w:div>
    <w:div w:id="1498959593">
      <w:bodyDiv w:val="1"/>
      <w:marLeft w:val="0"/>
      <w:marRight w:val="0"/>
      <w:marTop w:val="0"/>
      <w:marBottom w:val="0"/>
      <w:divBdr>
        <w:top w:val="none" w:sz="0" w:space="0" w:color="auto"/>
        <w:left w:val="none" w:sz="0" w:space="0" w:color="auto"/>
        <w:bottom w:val="none" w:sz="0" w:space="0" w:color="auto"/>
        <w:right w:val="none" w:sz="0" w:space="0" w:color="auto"/>
      </w:divBdr>
    </w:div>
    <w:div w:id="1695955755">
      <w:bodyDiv w:val="1"/>
      <w:marLeft w:val="0"/>
      <w:marRight w:val="0"/>
      <w:marTop w:val="0"/>
      <w:marBottom w:val="0"/>
      <w:divBdr>
        <w:top w:val="none" w:sz="0" w:space="0" w:color="auto"/>
        <w:left w:val="none" w:sz="0" w:space="0" w:color="auto"/>
        <w:bottom w:val="none" w:sz="0" w:space="0" w:color="auto"/>
        <w:right w:val="none" w:sz="0" w:space="0" w:color="auto"/>
      </w:divBdr>
    </w:div>
    <w:div w:id="1701929405">
      <w:bodyDiv w:val="1"/>
      <w:marLeft w:val="0"/>
      <w:marRight w:val="0"/>
      <w:marTop w:val="0"/>
      <w:marBottom w:val="0"/>
      <w:divBdr>
        <w:top w:val="none" w:sz="0" w:space="0" w:color="auto"/>
        <w:left w:val="none" w:sz="0" w:space="0" w:color="auto"/>
        <w:bottom w:val="none" w:sz="0" w:space="0" w:color="auto"/>
        <w:right w:val="none" w:sz="0" w:space="0" w:color="auto"/>
      </w:divBdr>
    </w:div>
    <w:div w:id="1768034445">
      <w:bodyDiv w:val="1"/>
      <w:marLeft w:val="0"/>
      <w:marRight w:val="0"/>
      <w:marTop w:val="0"/>
      <w:marBottom w:val="0"/>
      <w:divBdr>
        <w:top w:val="none" w:sz="0" w:space="0" w:color="auto"/>
        <w:left w:val="none" w:sz="0" w:space="0" w:color="auto"/>
        <w:bottom w:val="none" w:sz="0" w:space="0" w:color="auto"/>
        <w:right w:val="none" w:sz="0" w:space="0" w:color="auto"/>
      </w:divBdr>
    </w:div>
    <w:div w:id="183475470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905486646">
      <w:bodyDiv w:val="1"/>
      <w:marLeft w:val="0"/>
      <w:marRight w:val="0"/>
      <w:marTop w:val="0"/>
      <w:marBottom w:val="0"/>
      <w:divBdr>
        <w:top w:val="none" w:sz="0" w:space="0" w:color="auto"/>
        <w:left w:val="none" w:sz="0" w:space="0" w:color="auto"/>
        <w:bottom w:val="none" w:sz="0" w:space="0" w:color="auto"/>
        <w:right w:val="none" w:sz="0" w:space="0" w:color="auto"/>
      </w:divBdr>
      <w:divsChild>
        <w:div w:id="1861623885">
          <w:marLeft w:val="0"/>
          <w:marRight w:val="0"/>
          <w:marTop w:val="0"/>
          <w:marBottom w:val="0"/>
          <w:divBdr>
            <w:top w:val="none" w:sz="0" w:space="0" w:color="auto"/>
            <w:left w:val="none" w:sz="0" w:space="0" w:color="auto"/>
            <w:bottom w:val="none" w:sz="0" w:space="0" w:color="auto"/>
            <w:right w:val="none" w:sz="0" w:space="0" w:color="auto"/>
          </w:divBdr>
          <w:divsChild>
            <w:div w:id="2015961096">
              <w:marLeft w:val="0"/>
              <w:marRight w:val="0"/>
              <w:marTop w:val="0"/>
              <w:marBottom w:val="0"/>
              <w:divBdr>
                <w:top w:val="none" w:sz="0" w:space="0" w:color="auto"/>
                <w:left w:val="none" w:sz="0" w:space="0" w:color="auto"/>
                <w:bottom w:val="none" w:sz="0" w:space="0" w:color="auto"/>
                <w:right w:val="none" w:sz="0" w:space="0" w:color="auto"/>
              </w:divBdr>
              <w:divsChild>
                <w:div w:id="1162086203">
                  <w:marLeft w:val="0"/>
                  <w:marRight w:val="0"/>
                  <w:marTop w:val="0"/>
                  <w:marBottom w:val="0"/>
                  <w:divBdr>
                    <w:top w:val="none" w:sz="0" w:space="0" w:color="auto"/>
                    <w:left w:val="none" w:sz="0" w:space="0" w:color="auto"/>
                    <w:bottom w:val="none" w:sz="0" w:space="0" w:color="auto"/>
                    <w:right w:val="none" w:sz="0" w:space="0" w:color="auto"/>
                  </w:divBdr>
                  <w:divsChild>
                    <w:div w:id="701979072">
                      <w:marLeft w:val="0"/>
                      <w:marRight w:val="-90"/>
                      <w:marTop w:val="0"/>
                      <w:marBottom w:val="0"/>
                      <w:divBdr>
                        <w:top w:val="none" w:sz="0" w:space="0" w:color="auto"/>
                        <w:left w:val="none" w:sz="0" w:space="0" w:color="auto"/>
                        <w:bottom w:val="none" w:sz="0" w:space="0" w:color="auto"/>
                        <w:right w:val="none" w:sz="0" w:space="0" w:color="auto"/>
                      </w:divBdr>
                      <w:divsChild>
                        <w:div w:id="1618635267">
                          <w:marLeft w:val="0"/>
                          <w:marRight w:val="0"/>
                          <w:marTop w:val="0"/>
                          <w:marBottom w:val="0"/>
                          <w:divBdr>
                            <w:top w:val="none" w:sz="0" w:space="0" w:color="auto"/>
                            <w:left w:val="none" w:sz="0" w:space="0" w:color="auto"/>
                            <w:bottom w:val="none" w:sz="0" w:space="0" w:color="auto"/>
                            <w:right w:val="none" w:sz="0" w:space="0" w:color="auto"/>
                          </w:divBdr>
                          <w:divsChild>
                            <w:div w:id="635372290">
                              <w:marLeft w:val="0"/>
                              <w:marRight w:val="0"/>
                              <w:marTop w:val="0"/>
                              <w:marBottom w:val="0"/>
                              <w:divBdr>
                                <w:top w:val="none" w:sz="0" w:space="0" w:color="auto"/>
                                <w:left w:val="none" w:sz="0" w:space="0" w:color="auto"/>
                                <w:bottom w:val="none" w:sz="0" w:space="0" w:color="auto"/>
                                <w:right w:val="none" w:sz="0" w:space="0" w:color="auto"/>
                              </w:divBdr>
                              <w:divsChild>
                                <w:div w:id="1631281016">
                                  <w:marLeft w:val="0"/>
                                  <w:marRight w:val="0"/>
                                  <w:marTop w:val="0"/>
                                  <w:marBottom w:val="0"/>
                                  <w:divBdr>
                                    <w:top w:val="none" w:sz="0" w:space="0" w:color="auto"/>
                                    <w:left w:val="none" w:sz="0" w:space="0" w:color="auto"/>
                                    <w:bottom w:val="none" w:sz="0" w:space="0" w:color="auto"/>
                                    <w:right w:val="none" w:sz="0" w:space="0" w:color="auto"/>
                                  </w:divBdr>
                                  <w:divsChild>
                                    <w:div w:id="825049952">
                                      <w:marLeft w:val="750"/>
                                      <w:marRight w:val="0"/>
                                      <w:marTop w:val="0"/>
                                      <w:marBottom w:val="0"/>
                                      <w:divBdr>
                                        <w:top w:val="none" w:sz="0" w:space="0" w:color="auto"/>
                                        <w:left w:val="none" w:sz="0" w:space="0" w:color="auto"/>
                                        <w:bottom w:val="none" w:sz="0" w:space="0" w:color="auto"/>
                                        <w:right w:val="none" w:sz="0" w:space="0" w:color="auto"/>
                                      </w:divBdr>
                                      <w:divsChild>
                                        <w:div w:id="1670256920">
                                          <w:marLeft w:val="0"/>
                                          <w:marRight w:val="0"/>
                                          <w:marTop w:val="0"/>
                                          <w:marBottom w:val="0"/>
                                          <w:divBdr>
                                            <w:top w:val="none" w:sz="0" w:space="0" w:color="auto"/>
                                            <w:left w:val="none" w:sz="0" w:space="0" w:color="auto"/>
                                            <w:bottom w:val="none" w:sz="0" w:space="0" w:color="auto"/>
                                            <w:right w:val="none" w:sz="0" w:space="0" w:color="auto"/>
                                          </w:divBdr>
                                          <w:divsChild>
                                            <w:div w:id="639119626">
                                              <w:marLeft w:val="0"/>
                                              <w:marRight w:val="0"/>
                                              <w:marTop w:val="0"/>
                                              <w:marBottom w:val="0"/>
                                              <w:divBdr>
                                                <w:top w:val="none" w:sz="0" w:space="0" w:color="auto"/>
                                                <w:left w:val="none" w:sz="0" w:space="0" w:color="auto"/>
                                                <w:bottom w:val="none" w:sz="0" w:space="0" w:color="auto"/>
                                                <w:right w:val="none" w:sz="0" w:space="0" w:color="auto"/>
                                              </w:divBdr>
                                              <w:divsChild>
                                                <w:div w:id="1855000825">
                                                  <w:marLeft w:val="0"/>
                                                  <w:marRight w:val="0"/>
                                                  <w:marTop w:val="0"/>
                                                  <w:marBottom w:val="0"/>
                                                  <w:divBdr>
                                                    <w:top w:val="none" w:sz="0" w:space="0" w:color="auto"/>
                                                    <w:left w:val="none" w:sz="0" w:space="0" w:color="auto"/>
                                                    <w:bottom w:val="none" w:sz="0" w:space="0" w:color="auto"/>
                                                    <w:right w:val="none" w:sz="0" w:space="0" w:color="auto"/>
                                                  </w:divBdr>
                                                  <w:divsChild>
                                                    <w:div w:id="2027054086">
                                                      <w:marLeft w:val="0"/>
                                                      <w:marRight w:val="0"/>
                                                      <w:marTop w:val="0"/>
                                                      <w:marBottom w:val="0"/>
                                                      <w:divBdr>
                                                        <w:top w:val="none" w:sz="0" w:space="0" w:color="auto"/>
                                                        <w:left w:val="none" w:sz="0" w:space="0" w:color="auto"/>
                                                        <w:bottom w:val="none" w:sz="0" w:space="0" w:color="auto"/>
                                                        <w:right w:val="none" w:sz="0" w:space="0" w:color="auto"/>
                                                      </w:divBdr>
                                                      <w:divsChild>
                                                        <w:div w:id="120809646">
                                                          <w:marLeft w:val="0"/>
                                                          <w:marRight w:val="0"/>
                                                          <w:marTop w:val="0"/>
                                                          <w:marBottom w:val="0"/>
                                                          <w:divBdr>
                                                            <w:top w:val="none" w:sz="0" w:space="0" w:color="auto"/>
                                                            <w:left w:val="none" w:sz="0" w:space="0" w:color="auto"/>
                                                            <w:bottom w:val="none" w:sz="0" w:space="0" w:color="auto"/>
                                                            <w:right w:val="none" w:sz="0" w:space="0" w:color="auto"/>
                                                          </w:divBdr>
                                                          <w:divsChild>
                                                            <w:div w:id="569342327">
                                                              <w:marLeft w:val="0"/>
                                                              <w:marRight w:val="0"/>
                                                              <w:marTop w:val="0"/>
                                                              <w:marBottom w:val="0"/>
                                                              <w:divBdr>
                                                                <w:top w:val="none" w:sz="0" w:space="0" w:color="auto"/>
                                                                <w:left w:val="none" w:sz="0" w:space="0" w:color="auto"/>
                                                                <w:bottom w:val="none" w:sz="0" w:space="0" w:color="auto"/>
                                                                <w:right w:val="none" w:sz="0" w:space="0" w:color="auto"/>
                                                              </w:divBdr>
                                                              <w:divsChild>
                                                                <w:div w:id="321545722">
                                                                  <w:marLeft w:val="0"/>
                                                                  <w:marRight w:val="0"/>
                                                                  <w:marTop w:val="0"/>
                                                                  <w:marBottom w:val="0"/>
                                                                  <w:divBdr>
                                                                    <w:top w:val="none" w:sz="0" w:space="0" w:color="auto"/>
                                                                    <w:left w:val="none" w:sz="0" w:space="0" w:color="auto"/>
                                                                    <w:bottom w:val="none" w:sz="0" w:space="0" w:color="auto"/>
                                                                    <w:right w:val="none" w:sz="0" w:space="0" w:color="auto"/>
                                                                  </w:divBdr>
                                                                  <w:divsChild>
                                                                    <w:div w:id="1454593244">
                                                                      <w:marLeft w:val="0"/>
                                                                      <w:marRight w:val="0"/>
                                                                      <w:marTop w:val="0"/>
                                                                      <w:marBottom w:val="0"/>
                                                                      <w:divBdr>
                                                                        <w:top w:val="none" w:sz="0" w:space="0" w:color="auto"/>
                                                                        <w:left w:val="none" w:sz="0" w:space="0" w:color="auto"/>
                                                                        <w:bottom w:val="none" w:sz="0" w:space="0" w:color="auto"/>
                                                                        <w:right w:val="none" w:sz="0" w:space="0" w:color="auto"/>
                                                                      </w:divBdr>
                                                                      <w:divsChild>
                                                                        <w:div w:id="715011148">
                                                                          <w:marLeft w:val="0"/>
                                                                          <w:marRight w:val="0"/>
                                                                          <w:marTop w:val="0"/>
                                                                          <w:marBottom w:val="0"/>
                                                                          <w:divBdr>
                                                                            <w:top w:val="none" w:sz="0" w:space="0" w:color="auto"/>
                                                                            <w:left w:val="none" w:sz="0" w:space="0" w:color="auto"/>
                                                                            <w:bottom w:val="none" w:sz="0" w:space="0" w:color="auto"/>
                                                                            <w:right w:val="none" w:sz="0" w:space="0" w:color="auto"/>
                                                                          </w:divBdr>
                                                                          <w:divsChild>
                                                                            <w:div w:id="1286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19111">
                                                                  <w:marLeft w:val="0"/>
                                                                  <w:marRight w:val="0"/>
                                                                  <w:marTop w:val="0"/>
                                                                  <w:marBottom w:val="0"/>
                                                                  <w:divBdr>
                                                                    <w:top w:val="none" w:sz="0" w:space="0" w:color="auto"/>
                                                                    <w:left w:val="none" w:sz="0" w:space="0" w:color="auto"/>
                                                                    <w:bottom w:val="none" w:sz="0" w:space="0" w:color="auto"/>
                                                                    <w:right w:val="none" w:sz="0" w:space="0" w:color="auto"/>
                                                                  </w:divBdr>
                                                                  <w:divsChild>
                                                                    <w:div w:id="1763528751">
                                                                      <w:marLeft w:val="0"/>
                                                                      <w:marRight w:val="0"/>
                                                                      <w:marTop w:val="0"/>
                                                                      <w:marBottom w:val="0"/>
                                                                      <w:divBdr>
                                                                        <w:top w:val="none" w:sz="0" w:space="0" w:color="auto"/>
                                                                        <w:left w:val="none" w:sz="0" w:space="0" w:color="auto"/>
                                                                        <w:bottom w:val="none" w:sz="0" w:space="0" w:color="auto"/>
                                                                        <w:right w:val="none" w:sz="0" w:space="0" w:color="auto"/>
                                                                      </w:divBdr>
                                                                      <w:divsChild>
                                                                        <w:div w:id="1037001374">
                                                                          <w:marLeft w:val="0"/>
                                                                          <w:marRight w:val="0"/>
                                                                          <w:marTop w:val="0"/>
                                                                          <w:marBottom w:val="0"/>
                                                                          <w:divBdr>
                                                                            <w:top w:val="none" w:sz="0" w:space="0" w:color="auto"/>
                                                                            <w:left w:val="none" w:sz="0" w:space="0" w:color="auto"/>
                                                                            <w:bottom w:val="none" w:sz="0" w:space="0" w:color="auto"/>
                                                                            <w:right w:val="none" w:sz="0" w:space="0" w:color="auto"/>
                                                                          </w:divBdr>
                                                                          <w:divsChild>
                                                                            <w:div w:id="6298597">
                                                                              <w:marLeft w:val="0"/>
                                                                              <w:marRight w:val="0"/>
                                                                              <w:marTop w:val="0"/>
                                                                              <w:marBottom w:val="0"/>
                                                                              <w:divBdr>
                                                                                <w:top w:val="none" w:sz="0" w:space="0" w:color="auto"/>
                                                                                <w:left w:val="none" w:sz="0" w:space="0" w:color="auto"/>
                                                                                <w:bottom w:val="none" w:sz="0" w:space="0" w:color="auto"/>
                                                                                <w:right w:val="none" w:sz="0" w:space="0" w:color="auto"/>
                                                                              </w:divBdr>
                                                                              <w:divsChild>
                                                                                <w:div w:id="59716747">
                                                                                  <w:marLeft w:val="105"/>
                                                                                  <w:marRight w:val="105"/>
                                                                                  <w:marTop w:val="90"/>
                                                                                  <w:marBottom w:val="150"/>
                                                                                  <w:divBdr>
                                                                                    <w:top w:val="none" w:sz="0" w:space="0" w:color="auto"/>
                                                                                    <w:left w:val="none" w:sz="0" w:space="0" w:color="auto"/>
                                                                                    <w:bottom w:val="none" w:sz="0" w:space="0" w:color="auto"/>
                                                                                    <w:right w:val="none" w:sz="0" w:space="0" w:color="auto"/>
                                                                                  </w:divBdr>
                                                                                </w:div>
                                                                                <w:div w:id="299500462">
                                                                                  <w:marLeft w:val="105"/>
                                                                                  <w:marRight w:val="105"/>
                                                                                  <w:marTop w:val="90"/>
                                                                                  <w:marBottom w:val="150"/>
                                                                                  <w:divBdr>
                                                                                    <w:top w:val="none" w:sz="0" w:space="0" w:color="auto"/>
                                                                                    <w:left w:val="none" w:sz="0" w:space="0" w:color="auto"/>
                                                                                    <w:bottom w:val="none" w:sz="0" w:space="0" w:color="auto"/>
                                                                                    <w:right w:val="none" w:sz="0" w:space="0" w:color="auto"/>
                                                                                  </w:divBdr>
                                                                                </w:div>
                                                                                <w:div w:id="304507518">
                                                                                  <w:marLeft w:val="105"/>
                                                                                  <w:marRight w:val="105"/>
                                                                                  <w:marTop w:val="90"/>
                                                                                  <w:marBottom w:val="150"/>
                                                                                  <w:divBdr>
                                                                                    <w:top w:val="none" w:sz="0" w:space="0" w:color="auto"/>
                                                                                    <w:left w:val="none" w:sz="0" w:space="0" w:color="auto"/>
                                                                                    <w:bottom w:val="none" w:sz="0" w:space="0" w:color="auto"/>
                                                                                    <w:right w:val="none" w:sz="0" w:space="0" w:color="auto"/>
                                                                                  </w:divBdr>
                                                                                </w:div>
                                                                                <w:div w:id="792141703">
                                                                                  <w:marLeft w:val="105"/>
                                                                                  <w:marRight w:val="105"/>
                                                                                  <w:marTop w:val="90"/>
                                                                                  <w:marBottom w:val="150"/>
                                                                                  <w:divBdr>
                                                                                    <w:top w:val="none" w:sz="0" w:space="0" w:color="auto"/>
                                                                                    <w:left w:val="none" w:sz="0" w:space="0" w:color="auto"/>
                                                                                    <w:bottom w:val="none" w:sz="0" w:space="0" w:color="auto"/>
                                                                                    <w:right w:val="none" w:sz="0" w:space="0" w:color="auto"/>
                                                                                  </w:divBdr>
                                                                                </w:div>
                                                                                <w:div w:id="802888683">
                                                                                  <w:marLeft w:val="105"/>
                                                                                  <w:marRight w:val="105"/>
                                                                                  <w:marTop w:val="90"/>
                                                                                  <w:marBottom w:val="150"/>
                                                                                  <w:divBdr>
                                                                                    <w:top w:val="none" w:sz="0" w:space="0" w:color="auto"/>
                                                                                    <w:left w:val="none" w:sz="0" w:space="0" w:color="auto"/>
                                                                                    <w:bottom w:val="none" w:sz="0" w:space="0" w:color="auto"/>
                                                                                    <w:right w:val="none" w:sz="0" w:space="0" w:color="auto"/>
                                                                                  </w:divBdr>
                                                                                </w:div>
                                                                                <w:div w:id="106433264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265655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712716">
          <w:marLeft w:val="0"/>
          <w:marRight w:val="0"/>
          <w:marTop w:val="0"/>
          <w:marBottom w:val="0"/>
          <w:divBdr>
            <w:top w:val="none" w:sz="0" w:space="0" w:color="auto"/>
            <w:left w:val="none" w:sz="0" w:space="0" w:color="auto"/>
            <w:bottom w:val="none" w:sz="0" w:space="0" w:color="auto"/>
            <w:right w:val="none" w:sz="0" w:space="0" w:color="auto"/>
          </w:divBdr>
          <w:divsChild>
            <w:div w:id="330761858">
              <w:marLeft w:val="0"/>
              <w:marRight w:val="0"/>
              <w:marTop w:val="0"/>
              <w:marBottom w:val="0"/>
              <w:divBdr>
                <w:top w:val="none" w:sz="0" w:space="0" w:color="auto"/>
                <w:left w:val="none" w:sz="0" w:space="0" w:color="auto"/>
                <w:bottom w:val="none" w:sz="0" w:space="0" w:color="auto"/>
                <w:right w:val="none" w:sz="0" w:space="0" w:color="auto"/>
              </w:divBdr>
              <w:divsChild>
                <w:div w:id="21351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3493">
      <w:bodyDiv w:val="1"/>
      <w:marLeft w:val="0"/>
      <w:marRight w:val="0"/>
      <w:marTop w:val="0"/>
      <w:marBottom w:val="0"/>
      <w:divBdr>
        <w:top w:val="none" w:sz="0" w:space="0" w:color="auto"/>
        <w:left w:val="none" w:sz="0" w:space="0" w:color="auto"/>
        <w:bottom w:val="none" w:sz="0" w:space="0" w:color="auto"/>
        <w:right w:val="none" w:sz="0" w:space="0" w:color="auto"/>
      </w:divBdr>
    </w:div>
    <w:div w:id="1974090237">
      <w:bodyDiv w:val="1"/>
      <w:marLeft w:val="0"/>
      <w:marRight w:val="0"/>
      <w:marTop w:val="0"/>
      <w:marBottom w:val="0"/>
      <w:divBdr>
        <w:top w:val="none" w:sz="0" w:space="0" w:color="auto"/>
        <w:left w:val="none" w:sz="0" w:space="0" w:color="auto"/>
        <w:bottom w:val="none" w:sz="0" w:space="0" w:color="auto"/>
        <w:right w:val="none" w:sz="0" w:space="0" w:color="auto"/>
      </w:divBdr>
    </w:div>
    <w:div w:id="2085372346">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B6A9-DF39-46E1-8F9D-B74F759D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ThienIT</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Admin</dc:creator>
  <cp:keywords/>
  <cp:lastModifiedBy>Trang Thu</cp:lastModifiedBy>
  <cp:revision>2</cp:revision>
  <cp:lastPrinted>2025-06-23T08:40:00Z</cp:lastPrinted>
  <dcterms:created xsi:type="dcterms:W3CDTF">2025-07-24T08:35:00Z</dcterms:created>
  <dcterms:modified xsi:type="dcterms:W3CDTF">2025-07-24T08:35:00Z</dcterms:modified>
</cp:coreProperties>
</file>