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E5C16" w14:textId="6289FB7C" w:rsidR="0096660C" w:rsidRPr="006F423A" w:rsidRDefault="006D36C3" w:rsidP="006F423A">
      <w:pPr>
        <w:spacing w:before="60" w:after="80" w:line="288" w:lineRule="auto"/>
        <w:jc w:val="center"/>
        <w:rPr>
          <w:rFonts w:ascii="Times New Roman" w:hAnsi="Times New Roman" w:cs="Times New Roman"/>
          <w:b/>
          <w:bCs/>
          <w:sz w:val="26"/>
          <w:szCs w:val="26"/>
        </w:rPr>
      </w:pPr>
      <w:r w:rsidRPr="006F423A">
        <w:rPr>
          <w:rFonts w:ascii="Times New Roman" w:hAnsi="Times New Roman" w:cs="Times New Roman"/>
          <w:b/>
          <w:bCs/>
          <w:sz w:val="26"/>
          <w:szCs w:val="26"/>
        </w:rPr>
        <w:t>MỘT SỐ “ĐIỂM NGHẼN” TRONG LĨNH VỰC ĐẦU TƯ, ĐẤT ĐAI VÀ KIẾN NGHỊ HOÀN THIỆN QUY ĐỊNH PHÁP LUẬT</w:t>
      </w:r>
      <w:r w:rsidR="00491BD9" w:rsidRPr="006F423A">
        <w:rPr>
          <w:rStyle w:val="FootnoteReference"/>
          <w:rFonts w:ascii="Times New Roman" w:hAnsi="Times New Roman" w:cs="Times New Roman"/>
          <w:b/>
          <w:bCs/>
          <w:sz w:val="26"/>
          <w:szCs w:val="26"/>
        </w:rPr>
        <w:footnoteReference w:id="1"/>
      </w:r>
    </w:p>
    <w:p w14:paraId="25D5B91D" w14:textId="11C85838" w:rsidR="0096660C" w:rsidRPr="006F423A" w:rsidRDefault="0096660C" w:rsidP="006F423A">
      <w:pPr>
        <w:spacing w:before="60" w:after="80" w:line="288" w:lineRule="auto"/>
        <w:jc w:val="right"/>
        <w:rPr>
          <w:rFonts w:ascii="Times New Roman" w:hAnsi="Times New Roman" w:cs="Times New Roman"/>
          <w:b/>
          <w:bCs/>
          <w:i/>
          <w:iCs/>
          <w:sz w:val="26"/>
          <w:szCs w:val="26"/>
        </w:rPr>
      </w:pPr>
      <w:proofErr w:type="spellStart"/>
      <w:r w:rsidRPr="006F423A">
        <w:rPr>
          <w:rFonts w:ascii="Times New Roman" w:hAnsi="Times New Roman" w:cs="Times New Roman"/>
          <w:b/>
          <w:bCs/>
          <w:i/>
          <w:iCs/>
          <w:sz w:val="26"/>
          <w:szCs w:val="26"/>
        </w:rPr>
        <w:t>Luật</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sư</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thạc</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sỹ</w:t>
      </w:r>
      <w:proofErr w:type="spellEnd"/>
      <w:r w:rsidRPr="006F423A">
        <w:rPr>
          <w:rFonts w:ascii="Times New Roman" w:hAnsi="Times New Roman" w:cs="Times New Roman"/>
          <w:b/>
          <w:bCs/>
          <w:i/>
          <w:iCs/>
          <w:sz w:val="26"/>
          <w:szCs w:val="26"/>
        </w:rPr>
        <w:t xml:space="preserve">: Phạm Thanh Tuấn </w:t>
      </w:r>
    </w:p>
    <w:p w14:paraId="18CFD09F" w14:textId="40D8DDBB" w:rsidR="0096660C" w:rsidRPr="006F423A" w:rsidRDefault="0096660C" w:rsidP="006F423A">
      <w:pPr>
        <w:spacing w:before="60" w:after="80" w:line="288" w:lineRule="auto"/>
        <w:jc w:val="right"/>
        <w:rPr>
          <w:rFonts w:ascii="Times New Roman" w:hAnsi="Times New Roman" w:cs="Times New Roman"/>
          <w:b/>
          <w:bCs/>
          <w:i/>
          <w:iCs/>
          <w:sz w:val="26"/>
          <w:szCs w:val="26"/>
        </w:rPr>
      </w:pPr>
      <w:r w:rsidRPr="006F423A">
        <w:rPr>
          <w:rFonts w:ascii="Times New Roman" w:hAnsi="Times New Roman" w:cs="Times New Roman"/>
          <w:b/>
          <w:bCs/>
          <w:i/>
          <w:iCs/>
          <w:sz w:val="26"/>
          <w:szCs w:val="26"/>
        </w:rPr>
        <w:t xml:space="preserve">Đoàn Luật </w:t>
      </w:r>
      <w:proofErr w:type="spellStart"/>
      <w:r w:rsidRPr="006F423A">
        <w:rPr>
          <w:rFonts w:ascii="Times New Roman" w:hAnsi="Times New Roman" w:cs="Times New Roman"/>
          <w:b/>
          <w:bCs/>
          <w:i/>
          <w:iCs/>
          <w:sz w:val="26"/>
          <w:szCs w:val="26"/>
        </w:rPr>
        <w:t>sư</w:t>
      </w:r>
      <w:proofErr w:type="spellEnd"/>
      <w:r w:rsidRPr="006F423A">
        <w:rPr>
          <w:rFonts w:ascii="Times New Roman" w:hAnsi="Times New Roman" w:cs="Times New Roman"/>
          <w:b/>
          <w:bCs/>
          <w:i/>
          <w:iCs/>
          <w:sz w:val="26"/>
          <w:szCs w:val="26"/>
        </w:rPr>
        <w:t xml:space="preserve"> TP Hà </w:t>
      </w:r>
      <w:proofErr w:type="spellStart"/>
      <w:r w:rsidRPr="006F423A">
        <w:rPr>
          <w:rFonts w:ascii="Times New Roman" w:hAnsi="Times New Roman" w:cs="Times New Roman"/>
          <w:b/>
          <w:bCs/>
          <w:i/>
          <w:iCs/>
          <w:sz w:val="26"/>
          <w:szCs w:val="26"/>
        </w:rPr>
        <w:t>Nội</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chuyên</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gia</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pháp</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lý</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bất</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động</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sản</w:t>
      </w:r>
      <w:proofErr w:type="spellEnd"/>
      <w:r w:rsidR="00400DA1" w:rsidRPr="006F423A">
        <w:rPr>
          <w:rFonts w:ascii="Times New Roman" w:hAnsi="Times New Roman" w:cs="Times New Roman"/>
          <w:b/>
          <w:bCs/>
          <w:i/>
          <w:iCs/>
          <w:sz w:val="26"/>
          <w:szCs w:val="26"/>
        </w:rPr>
        <w:t>, ĐT: 0904966448</w:t>
      </w:r>
      <w:r w:rsidR="006D36C3" w:rsidRPr="006F423A">
        <w:rPr>
          <w:rFonts w:ascii="Times New Roman" w:hAnsi="Times New Roman" w:cs="Times New Roman"/>
          <w:b/>
          <w:bCs/>
          <w:i/>
          <w:iCs/>
          <w:sz w:val="26"/>
          <w:szCs w:val="26"/>
        </w:rPr>
        <w:t xml:space="preserve"> </w:t>
      </w:r>
    </w:p>
    <w:p w14:paraId="595D891E" w14:textId="77777777" w:rsidR="00E62C93" w:rsidRPr="006F423A" w:rsidRDefault="006D36C3" w:rsidP="006F423A">
      <w:pPr>
        <w:spacing w:before="60" w:after="80" w:line="288" w:lineRule="auto"/>
        <w:jc w:val="both"/>
        <w:rPr>
          <w:rFonts w:ascii="Times New Roman" w:hAnsi="Times New Roman" w:cs="Times New Roman"/>
          <w:b/>
          <w:bCs/>
          <w:i/>
          <w:iCs/>
          <w:sz w:val="26"/>
          <w:szCs w:val="26"/>
        </w:rPr>
      </w:pPr>
      <w:r w:rsidRPr="006F423A">
        <w:rPr>
          <w:rFonts w:ascii="Times New Roman" w:hAnsi="Times New Roman" w:cs="Times New Roman"/>
          <w:b/>
          <w:bCs/>
          <w:i/>
          <w:iCs/>
          <w:sz w:val="26"/>
          <w:szCs w:val="26"/>
        </w:rPr>
        <w:t xml:space="preserve"> </w:t>
      </w:r>
    </w:p>
    <w:p w14:paraId="32C94041" w14:textId="080C4270" w:rsidR="00186DA1" w:rsidRPr="006F423A" w:rsidRDefault="00891522" w:rsidP="006F423A">
      <w:pPr>
        <w:spacing w:before="60" w:after="80" w:line="288" w:lineRule="auto"/>
        <w:jc w:val="both"/>
        <w:rPr>
          <w:rFonts w:ascii="Times New Roman" w:hAnsi="Times New Roman" w:cs="Times New Roman"/>
          <w:sz w:val="26"/>
          <w:szCs w:val="26"/>
        </w:rPr>
      </w:pPr>
      <w:r w:rsidRPr="006F423A">
        <w:rPr>
          <w:rFonts w:ascii="Times New Roman" w:hAnsi="Times New Roman" w:cs="Times New Roman"/>
          <w:b/>
          <w:bCs/>
          <w:sz w:val="26"/>
          <w:szCs w:val="26"/>
        </w:rPr>
        <w:tab/>
      </w:r>
      <w:proofErr w:type="spellStart"/>
      <w:r w:rsidR="0096660C" w:rsidRPr="006F423A">
        <w:rPr>
          <w:rFonts w:ascii="Times New Roman" w:hAnsi="Times New Roman" w:cs="Times New Roman"/>
          <w:b/>
          <w:bCs/>
          <w:sz w:val="26"/>
          <w:szCs w:val="26"/>
        </w:rPr>
        <w:t>Kính</w:t>
      </w:r>
      <w:proofErr w:type="spellEnd"/>
      <w:r w:rsidR="0096660C" w:rsidRPr="006F423A">
        <w:rPr>
          <w:rFonts w:ascii="Times New Roman" w:hAnsi="Times New Roman" w:cs="Times New Roman"/>
          <w:b/>
          <w:bCs/>
          <w:sz w:val="26"/>
          <w:szCs w:val="26"/>
        </w:rPr>
        <w:t xml:space="preserve"> </w:t>
      </w:r>
      <w:proofErr w:type="spellStart"/>
      <w:r w:rsidR="0096660C" w:rsidRPr="006F423A">
        <w:rPr>
          <w:rFonts w:ascii="Times New Roman" w:hAnsi="Times New Roman" w:cs="Times New Roman"/>
          <w:b/>
          <w:bCs/>
          <w:sz w:val="26"/>
          <w:szCs w:val="26"/>
        </w:rPr>
        <w:t>thưa</w:t>
      </w:r>
      <w:proofErr w:type="spellEnd"/>
      <w:r w:rsidR="0096660C" w:rsidRPr="006F423A">
        <w:rPr>
          <w:rFonts w:ascii="Times New Roman" w:hAnsi="Times New Roman" w:cs="Times New Roman"/>
          <w:b/>
          <w:bCs/>
          <w:sz w:val="26"/>
          <w:szCs w:val="26"/>
        </w:rPr>
        <w:t xml:space="preserve"> </w:t>
      </w:r>
      <w:proofErr w:type="spellStart"/>
      <w:r w:rsidR="0096660C" w:rsidRPr="006F423A">
        <w:rPr>
          <w:rFonts w:ascii="Times New Roman" w:hAnsi="Times New Roman" w:cs="Times New Roman"/>
          <w:b/>
          <w:bCs/>
          <w:sz w:val="26"/>
          <w:szCs w:val="26"/>
        </w:rPr>
        <w:t>các</w:t>
      </w:r>
      <w:proofErr w:type="spellEnd"/>
      <w:r w:rsidR="0096660C" w:rsidRPr="006F423A">
        <w:rPr>
          <w:rFonts w:ascii="Times New Roman" w:hAnsi="Times New Roman" w:cs="Times New Roman"/>
          <w:b/>
          <w:bCs/>
          <w:sz w:val="26"/>
          <w:szCs w:val="26"/>
        </w:rPr>
        <w:t xml:space="preserve"> </w:t>
      </w:r>
      <w:proofErr w:type="spellStart"/>
      <w:r w:rsidR="0096660C" w:rsidRPr="006F423A">
        <w:rPr>
          <w:rFonts w:ascii="Times New Roman" w:hAnsi="Times New Roman" w:cs="Times New Roman"/>
          <w:b/>
          <w:bCs/>
          <w:sz w:val="26"/>
          <w:szCs w:val="26"/>
        </w:rPr>
        <w:t>quý</w:t>
      </w:r>
      <w:proofErr w:type="spellEnd"/>
      <w:r w:rsidR="0096660C" w:rsidRPr="006F423A">
        <w:rPr>
          <w:rFonts w:ascii="Times New Roman" w:hAnsi="Times New Roman" w:cs="Times New Roman"/>
          <w:b/>
          <w:bCs/>
          <w:sz w:val="26"/>
          <w:szCs w:val="26"/>
        </w:rPr>
        <w:t xml:space="preserve"> </w:t>
      </w:r>
      <w:proofErr w:type="spellStart"/>
      <w:r w:rsidR="0096660C" w:rsidRPr="006F423A">
        <w:rPr>
          <w:rFonts w:ascii="Times New Roman" w:hAnsi="Times New Roman" w:cs="Times New Roman"/>
          <w:b/>
          <w:bCs/>
          <w:sz w:val="26"/>
          <w:szCs w:val="26"/>
        </w:rPr>
        <w:t>vị</w:t>
      </w:r>
      <w:proofErr w:type="spellEnd"/>
      <w:r w:rsidR="0096660C" w:rsidRPr="006F423A">
        <w:rPr>
          <w:rFonts w:ascii="Times New Roman" w:hAnsi="Times New Roman" w:cs="Times New Roman"/>
          <w:b/>
          <w:bCs/>
          <w:sz w:val="26"/>
          <w:szCs w:val="26"/>
        </w:rPr>
        <w:t xml:space="preserve"> </w:t>
      </w:r>
      <w:proofErr w:type="spellStart"/>
      <w:r w:rsidR="0096660C" w:rsidRPr="006F423A">
        <w:rPr>
          <w:rFonts w:ascii="Times New Roman" w:hAnsi="Times New Roman" w:cs="Times New Roman"/>
          <w:b/>
          <w:bCs/>
          <w:sz w:val="26"/>
          <w:szCs w:val="26"/>
        </w:rPr>
        <w:t>đại</w:t>
      </w:r>
      <w:proofErr w:type="spellEnd"/>
      <w:r w:rsidR="0096660C" w:rsidRPr="006F423A">
        <w:rPr>
          <w:rFonts w:ascii="Times New Roman" w:hAnsi="Times New Roman" w:cs="Times New Roman"/>
          <w:b/>
          <w:bCs/>
          <w:sz w:val="26"/>
          <w:szCs w:val="26"/>
        </w:rPr>
        <w:t xml:space="preserve"> </w:t>
      </w:r>
      <w:proofErr w:type="spellStart"/>
      <w:r w:rsidR="0096660C" w:rsidRPr="006F423A">
        <w:rPr>
          <w:rFonts w:ascii="Times New Roman" w:hAnsi="Times New Roman" w:cs="Times New Roman"/>
          <w:b/>
          <w:bCs/>
          <w:sz w:val="26"/>
          <w:szCs w:val="26"/>
        </w:rPr>
        <w:t>biểu</w:t>
      </w:r>
      <w:proofErr w:type="spellEnd"/>
      <w:r w:rsidR="0096660C" w:rsidRPr="006F423A">
        <w:rPr>
          <w:rFonts w:ascii="Times New Roman" w:hAnsi="Times New Roman" w:cs="Times New Roman"/>
          <w:b/>
          <w:bCs/>
          <w:sz w:val="26"/>
          <w:szCs w:val="26"/>
        </w:rPr>
        <w:t xml:space="preserve">. </w:t>
      </w:r>
      <w:r w:rsidR="00843C2B" w:rsidRPr="006F423A">
        <w:rPr>
          <w:rFonts w:ascii="Times New Roman" w:hAnsi="Times New Roman" w:cs="Times New Roman"/>
          <w:sz w:val="26"/>
          <w:szCs w:val="26"/>
        </w:rPr>
        <w:t xml:space="preserve"> </w:t>
      </w:r>
    </w:p>
    <w:p w14:paraId="2605310D" w14:textId="3D168785" w:rsidR="00186DA1" w:rsidRPr="006F423A" w:rsidRDefault="00186DA1" w:rsidP="006F423A">
      <w:pPr>
        <w:tabs>
          <w:tab w:val="left" w:pos="0"/>
        </w:tabs>
        <w:spacing w:before="60" w:after="80" w:line="288" w:lineRule="auto"/>
        <w:jc w:val="both"/>
        <w:rPr>
          <w:rFonts w:ascii="Times New Roman" w:hAnsi="Times New Roman" w:cs="Times New Roman"/>
          <w:sz w:val="26"/>
          <w:szCs w:val="26"/>
        </w:rPr>
      </w:pPr>
      <w:r w:rsidRPr="006F423A">
        <w:rPr>
          <w:rFonts w:ascii="Times New Roman" w:hAnsi="Times New Roman" w:cs="Times New Roman"/>
          <w:sz w:val="26"/>
          <w:szCs w:val="26"/>
        </w:rPr>
        <w:tab/>
        <w:t xml:space="preserve">Trong </w:t>
      </w:r>
      <w:proofErr w:type="spellStart"/>
      <w:r w:rsidRPr="006F423A">
        <w:rPr>
          <w:rFonts w:ascii="Times New Roman" w:hAnsi="Times New Roman" w:cs="Times New Roman"/>
          <w:sz w:val="26"/>
          <w:szCs w:val="26"/>
        </w:rPr>
        <w:t>những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năm</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gần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đây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hệ</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thống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pháp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Việt Nam </w:t>
      </w:r>
      <w:proofErr w:type="spellStart"/>
      <w:r w:rsidRPr="006F423A">
        <w:rPr>
          <w:rFonts w:ascii="Times New Roman" w:hAnsi="Times New Roman" w:cs="Times New Roman"/>
          <w:sz w:val="26"/>
          <w:szCs w:val="26"/>
        </w:rPr>
        <w:t>đã</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có</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những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bước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cải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cách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mạnh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mẽ</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đặc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biệt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trong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các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lĩnh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vực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đai</w:t>
      </w:r>
      <w:proofErr w:type="spellEnd"/>
      <w:r w:rsidRPr="006F423A">
        <w:rPr>
          <w:rFonts w:ascii="Times New Roman" w:hAnsi="Times New Roman" w:cs="Times New Roman"/>
          <w:sz w:val="26"/>
          <w:szCs w:val="26"/>
        </w:rPr>
        <w:t xml:space="preserve"> – </w:t>
      </w:r>
      <w:proofErr w:type="spellStart"/>
      <w:r w:rsidRPr="006F423A">
        <w:rPr>
          <w:rFonts w:ascii="Times New Roman" w:hAnsi="Times New Roman" w:cs="Times New Roman"/>
          <w:sz w:val="26"/>
          <w:szCs w:val="26"/>
        </w:rPr>
        <w:t>những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lĩnh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vực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đóng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vai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trò</w:t>
      </w:r>
      <w:proofErr w:type="spellEnd"/>
      <w:r w:rsidRPr="006F423A">
        <w:rPr>
          <w:rFonts w:ascii="Times New Roman" w:hAnsi="Times New Roman" w:cs="Times New Roman"/>
          <w:sz w:val="26"/>
          <w:szCs w:val="26"/>
        </w:rPr>
        <w:t xml:space="preserve"> then </w:t>
      </w:r>
      <w:proofErr w:type="spellStart"/>
      <w:r w:rsidRPr="006F423A">
        <w:rPr>
          <w:rFonts w:ascii="Times New Roman" w:hAnsi="Times New Roman" w:cs="Times New Roman"/>
          <w:sz w:val="26"/>
          <w:szCs w:val="26"/>
        </w:rPr>
        <w:t>chốt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trong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phát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triển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kinh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tế</w:t>
      </w:r>
      <w:proofErr w:type="spellEnd"/>
      <w:r w:rsidRPr="006F423A">
        <w:rPr>
          <w:rFonts w:ascii="Times New Roman" w:hAnsi="Times New Roman" w:cs="Times New Roman"/>
          <w:sz w:val="26"/>
          <w:szCs w:val="26"/>
        </w:rPr>
        <w:t xml:space="preserve"> - </w:t>
      </w:r>
      <w:proofErr w:type="spellStart"/>
      <w:r w:rsidRPr="006F423A">
        <w:rPr>
          <w:rFonts w:ascii="Times New Roman" w:hAnsi="Times New Roman" w:cs="Times New Roman"/>
          <w:sz w:val="26"/>
          <w:szCs w:val="26"/>
        </w:rPr>
        <w:t>xã</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hội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Việc</w:t>
      </w:r>
      <w:proofErr w:type="spellEnd"/>
      <w:r w:rsidRPr="006F423A">
        <w:rPr>
          <w:rFonts w:ascii="Times New Roman" w:hAnsi="Times New Roman" w:cs="Times New Roman"/>
          <w:sz w:val="26"/>
          <w:szCs w:val="26"/>
        </w:rPr>
        <w:t xml:space="preserve"> ban </w:t>
      </w:r>
      <w:proofErr w:type="spellStart"/>
      <w:r w:rsidRPr="006F423A">
        <w:rPr>
          <w:rFonts w:ascii="Times New Roman" w:hAnsi="Times New Roman" w:cs="Times New Roman"/>
          <w:sz w:val="26"/>
          <w:szCs w:val="26"/>
        </w:rPr>
        <w:t>hành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đai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năm</w:t>
      </w:r>
      <w:proofErr w:type="spellEnd"/>
      <w:r w:rsidRPr="006F423A">
        <w:rPr>
          <w:rFonts w:ascii="Times New Roman" w:hAnsi="Times New Roman" w:cs="Times New Roman"/>
          <w:sz w:val="26"/>
          <w:szCs w:val="26"/>
        </w:rPr>
        <w:t xml:space="preserve"> 2024,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Kinh </w:t>
      </w:r>
      <w:proofErr w:type="spellStart"/>
      <w:r w:rsidRPr="006F423A">
        <w:rPr>
          <w:rFonts w:ascii="Times New Roman" w:hAnsi="Times New Roman" w:cs="Times New Roman"/>
          <w:sz w:val="26"/>
          <w:szCs w:val="26"/>
        </w:rPr>
        <w:t>doanh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bất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động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sản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năm</w:t>
      </w:r>
      <w:proofErr w:type="spellEnd"/>
      <w:r w:rsidRPr="006F423A">
        <w:rPr>
          <w:rFonts w:ascii="Times New Roman" w:hAnsi="Times New Roman" w:cs="Times New Roman"/>
          <w:sz w:val="26"/>
          <w:szCs w:val="26"/>
        </w:rPr>
        <w:t xml:space="preserve"> 2023,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nhà</w:t>
      </w:r>
      <w:proofErr w:type="spellEnd"/>
      <w:r w:rsidRPr="006F423A">
        <w:rPr>
          <w:rFonts w:ascii="Times New Roman" w:hAnsi="Times New Roman" w:cs="Times New Roman"/>
          <w:sz w:val="26"/>
          <w:szCs w:val="26"/>
        </w:rPr>
        <w:t xml:space="preserve"> ở 2023 </w:t>
      </w:r>
      <w:proofErr w:type="spellStart"/>
      <w:r w:rsidRPr="006F423A">
        <w:rPr>
          <w:rFonts w:ascii="Times New Roman" w:hAnsi="Times New Roman" w:cs="Times New Roman"/>
          <w:sz w:val="26"/>
          <w:szCs w:val="26"/>
        </w:rPr>
        <w:t>cùng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hàng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loạt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nghị</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hướng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dẫn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đã</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tạo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khuôn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khổ</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pháp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lý</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mới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đồng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bộ</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có</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nhiều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đổi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mới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đáng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ghi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nhận</w:t>
      </w:r>
      <w:proofErr w:type="spellEnd"/>
      <w:r w:rsidRPr="006F423A">
        <w:rPr>
          <w:rFonts w:ascii="Times New Roman" w:hAnsi="Times New Roman" w:cs="Times New Roman"/>
          <w:sz w:val="26"/>
          <w:szCs w:val="26"/>
        </w:rPr>
        <w:t xml:space="preserve">. </w:t>
      </w:r>
    </w:p>
    <w:p w14:paraId="049A5554" w14:textId="7E581DDE" w:rsidR="00186DA1" w:rsidRPr="006F423A" w:rsidRDefault="00891522" w:rsidP="006F423A">
      <w:pPr>
        <w:tabs>
          <w:tab w:val="left" w:pos="0"/>
        </w:tabs>
        <w:spacing w:before="60" w:after="80" w:line="288" w:lineRule="auto"/>
        <w:jc w:val="both"/>
        <w:rPr>
          <w:rFonts w:ascii="Times New Roman" w:hAnsi="Times New Roman" w:cs="Times New Roman"/>
          <w:sz w:val="26"/>
          <w:szCs w:val="26"/>
        </w:rPr>
      </w:pPr>
      <w:r w:rsidRPr="006F423A">
        <w:rPr>
          <w:rFonts w:ascii="Times New Roman" w:hAnsi="Times New Roman" w:cs="Times New Roman"/>
          <w:sz w:val="26"/>
          <w:szCs w:val="26"/>
        </w:rPr>
        <w:tab/>
      </w:r>
      <w:proofErr w:type="spellStart"/>
      <w:r w:rsidR="00186DA1" w:rsidRPr="006F423A">
        <w:rPr>
          <w:rFonts w:ascii="Times New Roman" w:hAnsi="Times New Roman" w:cs="Times New Roman"/>
          <w:sz w:val="26"/>
          <w:szCs w:val="26"/>
        </w:rPr>
        <w:t>Ngày</w:t>
      </w:r>
      <w:proofErr w:type="spellEnd"/>
      <w:r w:rsidR="00186DA1" w:rsidRPr="006F423A">
        <w:rPr>
          <w:rFonts w:ascii="Times New Roman" w:hAnsi="Times New Roman" w:cs="Times New Roman"/>
          <w:sz w:val="26"/>
          <w:szCs w:val="26"/>
        </w:rPr>
        <w:t xml:space="preserve"> 30/4/2025, </w:t>
      </w:r>
      <w:proofErr w:type="spellStart"/>
      <w:r w:rsidR="00186DA1" w:rsidRPr="006F423A">
        <w:rPr>
          <w:rFonts w:ascii="Times New Roman" w:hAnsi="Times New Roman" w:cs="Times New Roman"/>
          <w:sz w:val="26"/>
          <w:szCs w:val="26"/>
        </w:rPr>
        <w:t>Bộ</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Chính</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trị</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đã</w:t>
      </w:r>
      <w:proofErr w:type="spellEnd"/>
      <w:r w:rsidR="00186DA1" w:rsidRPr="006F423A">
        <w:rPr>
          <w:rFonts w:ascii="Times New Roman" w:hAnsi="Times New Roman" w:cs="Times New Roman"/>
          <w:sz w:val="26"/>
          <w:szCs w:val="26"/>
        </w:rPr>
        <w:t xml:space="preserve"> ban </w:t>
      </w:r>
      <w:proofErr w:type="spellStart"/>
      <w:r w:rsidR="00186DA1" w:rsidRPr="006F423A">
        <w:rPr>
          <w:rFonts w:ascii="Times New Roman" w:hAnsi="Times New Roman" w:cs="Times New Roman"/>
          <w:sz w:val="26"/>
          <w:szCs w:val="26"/>
        </w:rPr>
        <w:t>hành</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Nghị</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quyết</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số</w:t>
      </w:r>
      <w:proofErr w:type="spellEnd"/>
      <w:r w:rsidR="00186DA1" w:rsidRPr="006F423A">
        <w:rPr>
          <w:rFonts w:ascii="Times New Roman" w:hAnsi="Times New Roman" w:cs="Times New Roman"/>
          <w:sz w:val="26"/>
          <w:szCs w:val="26"/>
        </w:rPr>
        <w:t xml:space="preserve"> 66-NQ/TW </w:t>
      </w:r>
      <w:proofErr w:type="spellStart"/>
      <w:r w:rsidR="00186DA1" w:rsidRPr="006F423A">
        <w:rPr>
          <w:rFonts w:ascii="Times New Roman" w:hAnsi="Times New Roman" w:cs="Times New Roman"/>
          <w:sz w:val="26"/>
          <w:szCs w:val="26"/>
        </w:rPr>
        <w:t>về</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tiếp</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tục</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đổi</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mới</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hoàn</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thiện</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thể</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chế</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kinh</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tế</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thị</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trường</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định</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hướng</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xã</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hội</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chủ</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nghĩa</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Một</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trong</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những</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mục</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tiêu</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quan</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trọng</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được</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đặt</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ra</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là</w:t>
      </w:r>
      <w:proofErr w:type="spellEnd"/>
      <w:r w:rsidR="00186DA1" w:rsidRPr="006F423A">
        <w:rPr>
          <w:rFonts w:ascii="Times New Roman" w:hAnsi="Times New Roman" w:cs="Times New Roman"/>
          <w:sz w:val="26"/>
          <w:szCs w:val="26"/>
        </w:rPr>
        <w:t>: “</w:t>
      </w:r>
      <w:proofErr w:type="spellStart"/>
      <w:r w:rsidR="00186DA1" w:rsidRPr="006F423A">
        <w:rPr>
          <w:rFonts w:ascii="Times New Roman" w:hAnsi="Times New Roman" w:cs="Times New Roman"/>
          <w:sz w:val="26"/>
          <w:szCs w:val="26"/>
        </w:rPr>
        <w:t>Đến</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năm</w:t>
      </w:r>
      <w:proofErr w:type="spellEnd"/>
      <w:r w:rsidR="00186DA1" w:rsidRPr="006F423A">
        <w:rPr>
          <w:rFonts w:ascii="Times New Roman" w:hAnsi="Times New Roman" w:cs="Times New Roman"/>
          <w:sz w:val="26"/>
          <w:szCs w:val="26"/>
        </w:rPr>
        <w:t xml:space="preserve"> 2025, </w:t>
      </w:r>
      <w:proofErr w:type="spellStart"/>
      <w:r w:rsidR="00186DA1" w:rsidRPr="006F423A">
        <w:rPr>
          <w:rFonts w:ascii="Times New Roman" w:hAnsi="Times New Roman" w:cs="Times New Roman"/>
          <w:sz w:val="26"/>
          <w:szCs w:val="26"/>
        </w:rPr>
        <w:t>cơ</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bản</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hoàn</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thành</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việc</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tháo</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gỡ</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những</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điểm</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nghẽn</w:t>
      </w:r>
      <w:proofErr w:type="spellEnd"/>
      <w:r w:rsidR="00186DA1" w:rsidRPr="006F423A">
        <w:rPr>
          <w:rFonts w:ascii="Times New Roman" w:hAnsi="Times New Roman" w:cs="Times New Roman"/>
          <w:sz w:val="26"/>
          <w:szCs w:val="26"/>
        </w:rPr>
        <w:t xml:space="preserve"> do </w:t>
      </w:r>
      <w:proofErr w:type="spellStart"/>
      <w:r w:rsidR="00186DA1" w:rsidRPr="006F423A">
        <w:rPr>
          <w:rFonts w:ascii="Times New Roman" w:hAnsi="Times New Roman" w:cs="Times New Roman"/>
          <w:sz w:val="26"/>
          <w:szCs w:val="26"/>
        </w:rPr>
        <w:t>quy</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định</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pháp</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luật</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gây</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ra</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khơi</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thông</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các</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nguồn</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lực</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cho</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phát</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triển</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đất</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nước</w:t>
      </w:r>
      <w:proofErr w:type="spellEnd"/>
      <w:r w:rsidR="00186DA1" w:rsidRPr="006F423A">
        <w:rPr>
          <w:rFonts w:ascii="Times New Roman" w:hAnsi="Times New Roman" w:cs="Times New Roman"/>
          <w:sz w:val="26"/>
          <w:szCs w:val="26"/>
        </w:rPr>
        <w:t xml:space="preserve">”. Trong </w:t>
      </w:r>
      <w:proofErr w:type="spellStart"/>
      <w:r w:rsidR="00186DA1" w:rsidRPr="006F423A">
        <w:rPr>
          <w:rFonts w:ascii="Times New Roman" w:hAnsi="Times New Roman" w:cs="Times New Roman"/>
          <w:sz w:val="26"/>
          <w:szCs w:val="26"/>
        </w:rPr>
        <w:t>bối</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cảnh</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đó</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việc</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nhận</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diện</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và</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kiến</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nghị</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sửa</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đổi</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các</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bất</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cập</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pháp</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lý</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không</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chỉ</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có</w:t>
      </w:r>
      <w:proofErr w:type="spellEnd"/>
      <w:r w:rsidR="00186DA1" w:rsidRPr="006F423A">
        <w:rPr>
          <w:rFonts w:ascii="Times New Roman" w:hAnsi="Times New Roman" w:cs="Times New Roman"/>
          <w:sz w:val="26"/>
          <w:szCs w:val="26"/>
        </w:rPr>
        <w:t xml:space="preserve"> ý </w:t>
      </w:r>
      <w:proofErr w:type="spellStart"/>
      <w:r w:rsidR="00186DA1" w:rsidRPr="006F423A">
        <w:rPr>
          <w:rFonts w:ascii="Times New Roman" w:hAnsi="Times New Roman" w:cs="Times New Roman"/>
          <w:sz w:val="26"/>
          <w:szCs w:val="26"/>
        </w:rPr>
        <w:t>nghĩa</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cấp</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thiết</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về</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mặt</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thực</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tiễn</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mà</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còn</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là</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hành</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động</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cụ</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thể</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góp</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phần</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hiện</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thực</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hóa</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tinh</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thần</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Nghị</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quyết</w:t>
      </w:r>
      <w:proofErr w:type="spellEnd"/>
      <w:r w:rsidR="00186DA1" w:rsidRPr="006F423A">
        <w:rPr>
          <w:rFonts w:ascii="Times New Roman" w:hAnsi="Times New Roman" w:cs="Times New Roman"/>
          <w:sz w:val="26"/>
          <w:szCs w:val="26"/>
        </w:rPr>
        <w:t xml:space="preserve"> 66-NQ/TW. </w:t>
      </w:r>
    </w:p>
    <w:p w14:paraId="604DF04A" w14:textId="16266755" w:rsidR="007A3326" w:rsidRPr="006F423A" w:rsidRDefault="00891522" w:rsidP="006F423A">
      <w:pPr>
        <w:tabs>
          <w:tab w:val="left" w:pos="0"/>
        </w:tabs>
        <w:spacing w:before="60" w:after="80" w:line="288" w:lineRule="auto"/>
        <w:jc w:val="both"/>
        <w:rPr>
          <w:rFonts w:ascii="Times New Roman" w:hAnsi="Times New Roman" w:cs="Times New Roman"/>
          <w:sz w:val="26"/>
          <w:szCs w:val="26"/>
        </w:rPr>
      </w:pPr>
      <w:r w:rsidRPr="006F423A">
        <w:rPr>
          <w:rFonts w:ascii="Times New Roman" w:hAnsi="Times New Roman" w:cs="Times New Roman"/>
          <w:sz w:val="26"/>
          <w:szCs w:val="26"/>
        </w:rPr>
        <w:tab/>
      </w:r>
      <w:proofErr w:type="spellStart"/>
      <w:r w:rsidR="00186DA1" w:rsidRPr="006F423A">
        <w:rPr>
          <w:rFonts w:ascii="Times New Roman" w:hAnsi="Times New Roman" w:cs="Times New Roman"/>
          <w:sz w:val="26"/>
          <w:szCs w:val="26"/>
        </w:rPr>
        <w:t>Từ</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kinh</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nghiệm</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tư</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vấn</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pháp</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lý</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trong</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lĩnh</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vực</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đầu</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tư</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đất</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đai</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và</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bất</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động</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sản</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tôi</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xin</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được</w:t>
      </w:r>
      <w:proofErr w:type="spellEnd"/>
      <w:r w:rsidR="00186DA1" w:rsidRPr="006F423A">
        <w:rPr>
          <w:rFonts w:ascii="Times New Roman" w:hAnsi="Times New Roman" w:cs="Times New Roman"/>
          <w:sz w:val="26"/>
          <w:szCs w:val="26"/>
        </w:rPr>
        <w:t xml:space="preserve"> chia </w:t>
      </w:r>
      <w:proofErr w:type="spellStart"/>
      <w:r w:rsidR="00186DA1" w:rsidRPr="006F423A">
        <w:rPr>
          <w:rFonts w:ascii="Times New Roman" w:hAnsi="Times New Roman" w:cs="Times New Roman"/>
          <w:sz w:val="26"/>
          <w:szCs w:val="26"/>
        </w:rPr>
        <w:t>sẻ</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một</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số</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điểm</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nghẽn</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tiêu</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biểu</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trong</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hệ</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thống</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pháp</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luật</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hiện</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hành</w:t>
      </w:r>
      <w:proofErr w:type="spellEnd"/>
      <w:r w:rsidR="00186DA1" w:rsidRPr="006F423A">
        <w:rPr>
          <w:rFonts w:ascii="Times New Roman" w:hAnsi="Times New Roman" w:cs="Times New Roman"/>
          <w:sz w:val="26"/>
          <w:szCs w:val="26"/>
        </w:rPr>
        <w:t xml:space="preserve"> – </w:t>
      </w:r>
      <w:proofErr w:type="spellStart"/>
      <w:r w:rsidR="00186DA1" w:rsidRPr="006F423A">
        <w:rPr>
          <w:rFonts w:ascii="Times New Roman" w:hAnsi="Times New Roman" w:cs="Times New Roman"/>
          <w:sz w:val="26"/>
          <w:szCs w:val="26"/>
        </w:rPr>
        <w:t>đồng</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thời</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đề</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xuất</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các</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kiến</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nghị</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hoàn</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thiện</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nhằm</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đảm</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bảo</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tính</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thống</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nhất</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đồng</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bộ</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và</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khả</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thi</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của</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pháp</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luật</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trong</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tổ</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chức</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thực</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thi</w:t>
      </w:r>
      <w:proofErr w:type="spellEnd"/>
      <w:r w:rsidR="00186DA1" w:rsidRPr="006F423A">
        <w:rPr>
          <w:rFonts w:ascii="Times New Roman" w:hAnsi="Times New Roman" w:cs="Times New Roman"/>
          <w:sz w:val="26"/>
          <w:szCs w:val="26"/>
        </w:rPr>
        <w:t>.</w:t>
      </w:r>
      <w:r w:rsidR="00E62C93" w:rsidRPr="006F423A">
        <w:rPr>
          <w:rFonts w:ascii="Times New Roman" w:hAnsi="Times New Roman" w:cs="Times New Roman"/>
          <w:sz w:val="26"/>
          <w:szCs w:val="26"/>
        </w:rPr>
        <w:t xml:space="preserve"> </w:t>
      </w:r>
    </w:p>
    <w:p w14:paraId="50B708E7" w14:textId="03B29F53" w:rsidR="00E62C93" w:rsidRPr="006F423A" w:rsidRDefault="006E75CA" w:rsidP="006F423A">
      <w:pPr>
        <w:pStyle w:val="ListParagraph"/>
        <w:numPr>
          <w:ilvl w:val="0"/>
          <w:numId w:val="39"/>
        </w:numPr>
        <w:tabs>
          <w:tab w:val="left" w:pos="0"/>
        </w:tabs>
        <w:spacing w:before="60" w:after="80" w:line="288" w:lineRule="auto"/>
        <w:ind w:left="709"/>
        <w:jc w:val="both"/>
        <w:rPr>
          <w:rFonts w:ascii="Times New Roman" w:hAnsi="Times New Roman" w:cs="Times New Roman"/>
          <w:b/>
          <w:bCs/>
          <w:sz w:val="26"/>
          <w:szCs w:val="26"/>
        </w:rPr>
      </w:pPr>
      <w:bookmarkStart w:id="0" w:name="_Hlk202972384"/>
      <w:r w:rsidRPr="006F423A">
        <w:rPr>
          <w:rFonts w:ascii="Times New Roman" w:hAnsi="Times New Roman" w:cs="Times New Roman"/>
          <w:b/>
          <w:bCs/>
          <w:sz w:val="26"/>
          <w:szCs w:val="26"/>
        </w:rPr>
        <w:t>MỘT S</w:t>
      </w:r>
      <w:r w:rsidR="00051307" w:rsidRPr="006F423A">
        <w:rPr>
          <w:rFonts w:ascii="Times New Roman" w:hAnsi="Times New Roman" w:cs="Times New Roman"/>
          <w:b/>
          <w:bCs/>
          <w:sz w:val="26"/>
          <w:szCs w:val="26"/>
        </w:rPr>
        <w:t xml:space="preserve">Ố QUY ĐỊNH </w:t>
      </w:r>
      <w:r w:rsidR="00E62C93" w:rsidRPr="006F423A">
        <w:rPr>
          <w:rFonts w:ascii="Times New Roman" w:hAnsi="Times New Roman" w:cs="Times New Roman"/>
          <w:b/>
          <w:bCs/>
          <w:sz w:val="26"/>
          <w:szCs w:val="26"/>
        </w:rPr>
        <w:t xml:space="preserve">MÂU THUẪN GIỮA LUẬT ĐẤU THẦU, LUẬT ĐẦU TƯ VỚI LUẬT ĐẤT ĐAI </w:t>
      </w:r>
    </w:p>
    <w:bookmarkEnd w:id="0"/>
    <w:p w14:paraId="13260E9E" w14:textId="4D1ED94B" w:rsidR="00BF4C3F" w:rsidRPr="006F423A" w:rsidRDefault="00777DAE" w:rsidP="006F423A">
      <w:pPr>
        <w:pStyle w:val="ListParagraph"/>
        <w:numPr>
          <w:ilvl w:val="0"/>
          <w:numId w:val="19"/>
        </w:numPr>
        <w:tabs>
          <w:tab w:val="left" w:pos="0"/>
        </w:tabs>
        <w:spacing w:before="60" w:after="80" w:line="288" w:lineRule="auto"/>
        <w:ind w:hanging="720"/>
        <w:jc w:val="both"/>
        <w:rPr>
          <w:rFonts w:ascii="Times New Roman" w:hAnsi="Times New Roman" w:cs="Times New Roman"/>
          <w:b/>
          <w:bCs/>
          <w:sz w:val="26"/>
          <w:szCs w:val="26"/>
        </w:rPr>
      </w:pPr>
      <w:r w:rsidRPr="006F423A">
        <w:rPr>
          <w:rFonts w:ascii="Times New Roman" w:hAnsi="Times New Roman" w:cs="Times New Roman"/>
          <w:b/>
          <w:bCs/>
          <w:sz w:val="26"/>
          <w:szCs w:val="26"/>
        </w:rPr>
        <w:t>L</w:t>
      </w:r>
      <w:r w:rsidR="007A3326" w:rsidRPr="006F423A">
        <w:rPr>
          <w:rFonts w:ascii="Times New Roman" w:hAnsi="Times New Roman" w:cs="Times New Roman"/>
          <w:b/>
          <w:bCs/>
          <w:sz w:val="26"/>
          <w:szCs w:val="26"/>
        </w:rPr>
        <w:t xml:space="preserve">iên </w:t>
      </w:r>
      <w:proofErr w:type="spellStart"/>
      <w:r w:rsidR="007A3326" w:rsidRPr="006F423A">
        <w:rPr>
          <w:rFonts w:ascii="Times New Roman" w:hAnsi="Times New Roman" w:cs="Times New Roman"/>
          <w:b/>
          <w:bCs/>
          <w:sz w:val="26"/>
          <w:szCs w:val="26"/>
        </w:rPr>
        <w:t>danh</w:t>
      </w:r>
      <w:proofErr w:type="spellEnd"/>
      <w:r w:rsidR="007A3326"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nhà</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đầu</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tư</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được</w:t>
      </w:r>
      <w:proofErr w:type="spellEnd"/>
      <w:r w:rsidRPr="006F423A">
        <w:rPr>
          <w:rFonts w:ascii="Times New Roman" w:hAnsi="Times New Roman" w:cs="Times New Roman"/>
          <w:b/>
          <w:bCs/>
          <w:sz w:val="26"/>
          <w:szCs w:val="26"/>
        </w:rPr>
        <w:t xml:space="preserve"> </w:t>
      </w:r>
      <w:proofErr w:type="spellStart"/>
      <w:r w:rsidR="007A3326" w:rsidRPr="006F423A">
        <w:rPr>
          <w:rFonts w:ascii="Times New Roman" w:hAnsi="Times New Roman" w:cs="Times New Roman"/>
          <w:b/>
          <w:bCs/>
          <w:sz w:val="26"/>
          <w:szCs w:val="26"/>
        </w:rPr>
        <w:t>tham</w:t>
      </w:r>
      <w:proofErr w:type="spellEnd"/>
      <w:r w:rsidR="007A3326" w:rsidRPr="006F423A">
        <w:rPr>
          <w:rFonts w:ascii="Times New Roman" w:hAnsi="Times New Roman" w:cs="Times New Roman"/>
          <w:b/>
          <w:bCs/>
          <w:sz w:val="26"/>
          <w:szCs w:val="26"/>
        </w:rPr>
        <w:t xml:space="preserve"> </w:t>
      </w:r>
      <w:proofErr w:type="spellStart"/>
      <w:r w:rsidR="007A3326" w:rsidRPr="006F423A">
        <w:rPr>
          <w:rFonts w:ascii="Times New Roman" w:hAnsi="Times New Roman" w:cs="Times New Roman"/>
          <w:b/>
          <w:bCs/>
          <w:sz w:val="26"/>
          <w:szCs w:val="26"/>
        </w:rPr>
        <w:t>gia</w:t>
      </w:r>
      <w:proofErr w:type="spellEnd"/>
      <w:r w:rsidR="007A3326" w:rsidRPr="006F423A">
        <w:rPr>
          <w:rFonts w:ascii="Times New Roman" w:hAnsi="Times New Roman" w:cs="Times New Roman"/>
          <w:b/>
          <w:bCs/>
          <w:sz w:val="26"/>
          <w:szCs w:val="26"/>
        </w:rPr>
        <w:t xml:space="preserve"> </w:t>
      </w:r>
      <w:proofErr w:type="spellStart"/>
      <w:r w:rsidR="007A3326" w:rsidRPr="006F423A">
        <w:rPr>
          <w:rFonts w:ascii="Times New Roman" w:hAnsi="Times New Roman" w:cs="Times New Roman"/>
          <w:b/>
          <w:bCs/>
          <w:sz w:val="26"/>
          <w:szCs w:val="26"/>
        </w:rPr>
        <w:t>đấu</w:t>
      </w:r>
      <w:proofErr w:type="spellEnd"/>
      <w:r w:rsidR="007A3326" w:rsidRPr="006F423A">
        <w:rPr>
          <w:rFonts w:ascii="Times New Roman" w:hAnsi="Times New Roman" w:cs="Times New Roman"/>
          <w:b/>
          <w:bCs/>
          <w:sz w:val="26"/>
          <w:szCs w:val="26"/>
        </w:rPr>
        <w:t xml:space="preserve"> </w:t>
      </w:r>
      <w:proofErr w:type="spellStart"/>
      <w:r w:rsidR="007A3326" w:rsidRPr="006F423A">
        <w:rPr>
          <w:rFonts w:ascii="Times New Roman" w:hAnsi="Times New Roman" w:cs="Times New Roman"/>
          <w:b/>
          <w:bCs/>
          <w:sz w:val="26"/>
          <w:szCs w:val="26"/>
        </w:rPr>
        <w:t>thầu</w:t>
      </w:r>
      <w:proofErr w:type="spellEnd"/>
      <w:r w:rsidR="007A3326" w:rsidRPr="006F423A">
        <w:rPr>
          <w:rFonts w:ascii="Times New Roman" w:hAnsi="Times New Roman" w:cs="Times New Roman"/>
          <w:b/>
          <w:bCs/>
          <w:sz w:val="26"/>
          <w:szCs w:val="26"/>
        </w:rPr>
        <w:t xml:space="preserve"> </w:t>
      </w:r>
      <w:proofErr w:type="spellStart"/>
      <w:r w:rsidR="007A3326" w:rsidRPr="006F423A">
        <w:rPr>
          <w:rFonts w:ascii="Times New Roman" w:hAnsi="Times New Roman" w:cs="Times New Roman"/>
          <w:b/>
          <w:bCs/>
          <w:sz w:val="26"/>
          <w:szCs w:val="26"/>
        </w:rPr>
        <w:t>thực</w:t>
      </w:r>
      <w:proofErr w:type="spellEnd"/>
      <w:r w:rsidR="007A3326" w:rsidRPr="006F423A">
        <w:rPr>
          <w:rFonts w:ascii="Times New Roman" w:hAnsi="Times New Roman" w:cs="Times New Roman"/>
          <w:b/>
          <w:bCs/>
          <w:sz w:val="26"/>
          <w:szCs w:val="26"/>
        </w:rPr>
        <w:t xml:space="preserve"> </w:t>
      </w:r>
      <w:proofErr w:type="spellStart"/>
      <w:r w:rsidR="007A3326" w:rsidRPr="006F423A">
        <w:rPr>
          <w:rFonts w:ascii="Times New Roman" w:hAnsi="Times New Roman" w:cs="Times New Roman"/>
          <w:b/>
          <w:bCs/>
          <w:sz w:val="26"/>
          <w:szCs w:val="26"/>
        </w:rPr>
        <w:t>hiện</w:t>
      </w:r>
      <w:proofErr w:type="spellEnd"/>
      <w:r w:rsidR="007A3326" w:rsidRPr="006F423A">
        <w:rPr>
          <w:rFonts w:ascii="Times New Roman" w:hAnsi="Times New Roman" w:cs="Times New Roman"/>
          <w:b/>
          <w:bCs/>
          <w:sz w:val="26"/>
          <w:szCs w:val="26"/>
        </w:rPr>
        <w:t xml:space="preserve"> </w:t>
      </w:r>
      <w:proofErr w:type="spellStart"/>
      <w:r w:rsidR="007A3326" w:rsidRPr="006F423A">
        <w:rPr>
          <w:rFonts w:ascii="Times New Roman" w:hAnsi="Times New Roman" w:cs="Times New Roman"/>
          <w:b/>
          <w:bCs/>
          <w:sz w:val="26"/>
          <w:szCs w:val="26"/>
        </w:rPr>
        <w:t>dự</w:t>
      </w:r>
      <w:proofErr w:type="spellEnd"/>
      <w:r w:rsidR="007A3326" w:rsidRPr="006F423A">
        <w:rPr>
          <w:rFonts w:ascii="Times New Roman" w:hAnsi="Times New Roman" w:cs="Times New Roman"/>
          <w:b/>
          <w:bCs/>
          <w:sz w:val="26"/>
          <w:szCs w:val="26"/>
        </w:rPr>
        <w:t xml:space="preserve"> </w:t>
      </w:r>
      <w:proofErr w:type="spellStart"/>
      <w:r w:rsidR="007A3326" w:rsidRPr="006F423A">
        <w:rPr>
          <w:rFonts w:ascii="Times New Roman" w:hAnsi="Times New Roman" w:cs="Times New Roman"/>
          <w:b/>
          <w:bCs/>
          <w:sz w:val="26"/>
          <w:szCs w:val="26"/>
        </w:rPr>
        <w:t>án</w:t>
      </w:r>
      <w:proofErr w:type="spellEnd"/>
      <w:r w:rsidR="007A3326" w:rsidRPr="006F423A">
        <w:rPr>
          <w:rFonts w:ascii="Times New Roman" w:hAnsi="Times New Roman" w:cs="Times New Roman"/>
          <w:b/>
          <w:bCs/>
          <w:sz w:val="26"/>
          <w:szCs w:val="26"/>
        </w:rPr>
        <w:t xml:space="preserve"> </w:t>
      </w:r>
      <w:proofErr w:type="spellStart"/>
      <w:r w:rsidR="007A3326" w:rsidRPr="006F423A">
        <w:rPr>
          <w:rFonts w:ascii="Times New Roman" w:hAnsi="Times New Roman" w:cs="Times New Roman"/>
          <w:b/>
          <w:bCs/>
          <w:sz w:val="26"/>
          <w:szCs w:val="26"/>
        </w:rPr>
        <w:t>đầu</w:t>
      </w:r>
      <w:proofErr w:type="spellEnd"/>
      <w:r w:rsidR="007A3326" w:rsidRPr="006F423A">
        <w:rPr>
          <w:rFonts w:ascii="Times New Roman" w:hAnsi="Times New Roman" w:cs="Times New Roman"/>
          <w:b/>
          <w:bCs/>
          <w:sz w:val="26"/>
          <w:szCs w:val="26"/>
        </w:rPr>
        <w:t xml:space="preserve"> </w:t>
      </w:r>
      <w:proofErr w:type="spellStart"/>
      <w:r w:rsidR="007A3326" w:rsidRPr="006F423A">
        <w:rPr>
          <w:rFonts w:ascii="Times New Roman" w:hAnsi="Times New Roman" w:cs="Times New Roman"/>
          <w:b/>
          <w:bCs/>
          <w:sz w:val="26"/>
          <w:szCs w:val="26"/>
        </w:rPr>
        <w:t>tư</w:t>
      </w:r>
      <w:proofErr w:type="spellEnd"/>
      <w:r w:rsidR="007A3326" w:rsidRPr="006F423A">
        <w:rPr>
          <w:rFonts w:ascii="Times New Roman" w:hAnsi="Times New Roman" w:cs="Times New Roman"/>
          <w:b/>
          <w:bCs/>
          <w:sz w:val="26"/>
          <w:szCs w:val="26"/>
        </w:rPr>
        <w:t xml:space="preserve"> </w:t>
      </w:r>
      <w:proofErr w:type="spellStart"/>
      <w:r w:rsidR="007A3326" w:rsidRPr="006F423A">
        <w:rPr>
          <w:rFonts w:ascii="Times New Roman" w:hAnsi="Times New Roman" w:cs="Times New Roman"/>
          <w:b/>
          <w:bCs/>
          <w:sz w:val="26"/>
          <w:szCs w:val="26"/>
        </w:rPr>
        <w:t>có</w:t>
      </w:r>
      <w:proofErr w:type="spellEnd"/>
      <w:r w:rsidR="007A3326" w:rsidRPr="006F423A">
        <w:rPr>
          <w:rFonts w:ascii="Times New Roman" w:hAnsi="Times New Roman" w:cs="Times New Roman"/>
          <w:b/>
          <w:bCs/>
          <w:sz w:val="26"/>
          <w:szCs w:val="26"/>
        </w:rPr>
        <w:t xml:space="preserve"> </w:t>
      </w:r>
      <w:proofErr w:type="spellStart"/>
      <w:r w:rsidR="007A3326" w:rsidRPr="006F423A">
        <w:rPr>
          <w:rFonts w:ascii="Times New Roman" w:hAnsi="Times New Roman" w:cs="Times New Roman"/>
          <w:b/>
          <w:bCs/>
          <w:sz w:val="26"/>
          <w:szCs w:val="26"/>
        </w:rPr>
        <w:t>sử</w:t>
      </w:r>
      <w:proofErr w:type="spellEnd"/>
      <w:r w:rsidR="007A3326" w:rsidRPr="006F423A">
        <w:rPr>
          <w:rFonts w:ascii="Times New Roman" w:hAnsi="Times New Roman" w:cs="Times New Roman"/>
          <w:b/>
          <w:bCs/>
          <w:sz w:val="26"/>
          <w:szCs w:val="26"/>
        </w:rPr>
        <w:t xml:space="preserve"> </w:t>
      </w:r>
      <w:proofErr w:type="spellStart"/>
      <w:r w:rsidR="007A3326" w:rsidRPr="006F423A">
        <w:rPr>
          <w:rFonts w:ascii="Times New Roman" w:hAnsi="Times New Roman" w:cs="Times New Roman"/>
          <w:b/>
          <w:bCs/>
          <w:sz w:val="26"/>
          <w:szCs w:val="26"/>
        </w:rPr>
        <w:t>dụng</w:t>
      </w:r>
      <w:proofErr w:type="spellEnd"/>
      <w:r w:rsidR="007A3326" w:rsidRPr="006F423A">
        <w:rPr>
          <w:rFonts w:ascii="Times New Roman" w:hAnsi="Times New Roman" w:cs="Times New Roman"/>
          <w:b/>
          <w:bCs/>
          <w:sz w:val="26"/>
          <w:szCs w:val="26"/>
        </w:rPr>
        <w:t xml:space="preserve"> </w:t>
      </w:r>
      <w:proofErr w:type="spellStart"/>
      <w:r w:rsidR="007A3326" w:rsidRPr="006F423A">
        <w:rPr>
          <w:rFonts w:ascii="Times New Roman" w:hAnsi="Times New Roman" w:cs="Times New Roman"/>
          <w:b/>
          <w:bCs/>
          <w:sz w:val="26"/>
          <w:szCs w:val="26"/>
        </w:rPr>
        <w:t>đất</w:t>
      </w:r>
      <w:proofErr w:type="spellEnd"/>
      <w:r w:rsidR="007A3326" w:rsidRPr="006F423A">
        <w:rPr>
          <w:rFonts w:ascii="Times New Roman" w:hAnsi="Times New Roman" w:cs="Times New Roman"/>
          <w:b/>
          <w:bCs/>
          <w:sz w:val="26"/>
          <w:szCs w:val="26"/>
        </w:rPr>
        <w:t xml:space="preserve"> </w:t>
      </w:r>
      <w:proofErr w:type="spellStart"/>
      <w:r w:rsidR="007A3326" w:rsidRPr="006F423A">
        <w:rPr>
          <w:rFonts w:ascii="Times New Roman" w:hAnsi="Times New Roman" w:cs="Times New Roman"/>
          <w:b/>
          <w:bCs/>
          <w:sz w:val="26"/>
          <w:szCs w:val="26"/>
        </w:rPr>
        <w:t>nhưng</w:t>
      </w:r>
      <w:proofErr w:type="spellEnd"/>
      <w:r w:rsidR="007A3326" w:rsidRPr="006F423A">
        <w:rPr>
          <w:rFonts w:ascii="Times New Roman" w:hAnsi="Times New Roman" w:cs="Times New Roman"/>
          <w:b/>
          <w:bCs/>
          <w:sz w:val="26"/>
          <w:szCs w:val="26"/>
        </w:rPr>
        <w:t xml:space="preserve"> </w:t>
      </w:r>
      <w:proofErr w:type="spellStart"/>
      <w:r w:rsidR="007A3326" w:rsidRPr="006F423A">
        <w:rPr>
          <w:rFonts w:ascii="Times New Roman" w:hAnsi="Times New Roman" w:cs="Times New Roman"/>
          <w:b/>
          <w:bCs/>
          <w:sz w:val="26"/>
          <w:szCs w:val="26"/>
        </w:rPr>
        <w:t>c</w:t>
      </w:r>
      <w:r w:rsidR="00BF4C3F" w:rsidRPr="006F423A">
        <w:rPr>
          <w:rFonts w:ascii="Times New Roman" w:hAnsi="Times New Roman" w:cs="Times New Roman"/>
          <w:b/>
          <w:bCs/>
          <w:sz w:val="26"/>
          <w:szCs w:val="26"/>
        </w:rPr>
        <w:t>hưa</w:t>
      </w:r>
      <w:proofErr w:type="spellEnd"/>
      <w:r w:rsidR="00BF4C3F" w:rsidRPr="006F423A">
        <w:rPr>
          <w:rFonts w:ascii="Times New Roman" w:hAnsi="Times New Roman" w:cs="Times New Roman"/>
          <w:b/>
          <w:bCs/>
          <w:sz w:val="26"/>
          <w:szCs w:val="26"/>
        </w:rPr>
        <w:t xml:space="preserve"> </w:t>
      </w:r>
      <w:proofErr w:type="spellStart"/>
      <w:r w:rsidR="00BF4C3F" w:rsidRPr="006F423A">
        <w:rPr>
          <w:rFonts w:ascii="Times New Roman" w:hAnsi="Times New Roman" w:cs="Times New Roman"/>
          <w:b/>
          <w:bCs/>
          <w:sz w:val="26"/>
          <w:szCs w:val="26"/>
        </w:rPr>
        <w:t>có</w:t>
      </w:r>
      <w:proofErr w:type="spellEnd"/>
      <w:r w:rsidR="00BF4C3F" w:rsidRPr="006F423A">
        <w:rPr>
          <w:rFonts w:ascii="Times New Roman" w:hAnsi="Times New Roman" w:cs="Times New Roman"/>
          <w:b/>
          <w:bCs/>
          <w:sz w:val="26"/>
          <w:szCs w:val="26"/>
        </w:rPr>
        <w:t xml:space="preserve"> </w:t>
      </w:r>
      <w:proofErr w:type="spellStart"/>
      <w:r w:rsidR="00BF4C3F" w:rsidRPr="006F423A">
        <w:rPr>
          <w:rFonts w:ascii="Times New Roman" w:hAnsi="Times New Roman" w:cs="Times New Roman"/>
          <w:b/>
          <w:bCs/>
          <w:sz w:val="26"/>
          <w:szCs w:val="26"/>
        </w:rPr>
        <w:t>cơ</w:t>
      </w:r>
      <w:proofErr w:type="spellEnd"/>
      <w:r w:rsidR="00BF4C3F" w:rsidRPr="006F423A">
        <w:rPr>
          <w:rFonts w:ascii="Times New Roman" w:hAnsi="Times New Roman" w:cs="Times New Roman"/>
          <w:b/>
          <w:bCs/>
          <w:sz w:val="26"/>
          <w:szCs w:val="26"/>
        </w:rPr>
        <w:t xml:space="preserve"> </w:t>
      </w:r>
      <w:proofErr w:type="spellStart"/>
      <w:r w:rsidR="00BF4C3F" w:rsidRPr="006F423A">
        <w:rPr>
          <w:rFonts w:ascii="Times New Roman" w:hAnsi="Times New Roman" w:cs="Times New Roman"/>
          <w:b/>
          <w:bCs/>
          <w:sz w:val="26"/>
          <w:szCs w:val="26"/>
        </w:rPr>
        <w:t>chế</w:t>
      </w:r>
      <w:proofErr w:type="spellEnd"/>
      <w:r w:rsidR="00BF4C3F" w:rsidRPr="006F423A">
        <w:rPr>
          <w:rFonts w:ascii="Times New Roman" w:hAnsi="Times New Roman" w:cs="Times New Roman"/>
          <w:b/>
          <w:bCs/>
          <w:sz w:val="26"/>
          <w:szCs w:val="26"/>
        </w:rPr>
        <w:t xml:space="preserve"> </w:t>
      </w:r>
      <w:proofErr w:type="spellStart"/>
      <w:r w:rsidR="00BF4C3F" w:rsidRPr="006F423A">
        <w:rPr>
          <w:rFonts w:ascii="Times New Roman" w:hAnsi="Times New Roman" w:cs="Times New Roman"/>
          <w:b/>
          <w:bCs/>
          <w:sz w:val="26"/>
          <w:szCs w:val="26"/>
        </w:rPr>
        <w:t>giao</w:t>
      </w:r>
      <w:proofErr w:type="spellEnd"/>
      <w:r w:rsidR="00BF4C3F" w:rsidRPr="006F423A">
        <w:rPr>
          <w:rFonts w:ascii="Times New Roman" w:hAnsi="Times New Roman" w:cs="Times New Roman"/>
          <w:b/>
          <w:bCs/>
          <w:sz w:val="26"/>
          <w:szCs w:val="26"/>
        </w:rPr>
        <w:t xml:space="preserve"> </w:t>
      </w:r>
      <w:proofErr w:type="spellStart"/>
      <w:r w:rsidR="00BF4C3F" w:rsidRPr="006F423A">
        <w:rPr>
          <w:rFonts w:ascii="Times New Roman" w:hAnsi="Times New Roman" w:cs="Times New Roman"/>
          <w:b/>
          <w:bCs/>
          <w:sz w:val="26"/>
          <w:szCs w:val="26"/>
        </w:rPr>
        <w:t>đất</w:t>
      </w:r>
      <w:proofErr w:type="spellEnd"/>
      <w:r w:rsidR="00BF4C3F" w:rsidRPr="006F423A">
        <w:rPr>
          <w:rFonts w:ascii="Times New Roman" w:hAnsi="Times New Roman" w:cs="Times New Roman"/>
          <w:b/>
          <w:bCs/>
          <w:sz w:val="26"/>
          <w:szCs w:val="26"/>
        </w:rPr>
        <w:t xml:space="preserve">, </w:t>
      </w:r>
      <w:proofErr w:type="spellStart"/>
      <w:r w:rsidR="00BF4C3F" w:rsidRPr="006F423A">
        <w:rPr>
          <w:rFonts w:ascii="Times New Roman" w:hAnsi="Times New Roman" w:cs="Times New Roman"/>
          <w:b/>
          <w:bCs/>
          <w:sz w:val="26"/>
          <w:szCs w:val="26"/>
        </w:rPr>
        <w:t>cho</w:t>
      </w:r>
      <w:proofErr w:type="spellEnd"/>
      <w:r w:rsidR="00BF4C3F" w:rsidRPr="006F423A">
        <w:rPr>
          <w:rFonts w:ascii="Times New Roman" w:hAnsi="Times New Roman" w:cs="Times New Roman"/>
          <w:b/>
          <w:bCs/>
          <w:sz w:val="26"/>
          <w:szCs w:val="26"/>
        </w:rPr>
        <w:t xml:space="preserve"> </w:t>
      </w:r>
      <w:proofErr w:type="spellStart"/>
      <w:r w:rsidR="00BF4C3F" w:rsidRPr="006F423A">
        <w:rPr>
          <w:rFonts w:ascii="Times New Roman" w:hAnsi="Times New Roman" w:cs="Times New Roman"/>
          <w:b/>
          <w:bCs/>
          <w:sz w:val="26"/>
          <w:szCs w:val="26"/>
        </w:rPr>
        <w:t>thuê</w:t>
      </w:r>
      <w:proofErr w:type="spellEnd"/>
      <w:r w:rsidR="00BF4C3F" w:rsidRPr="006F423A">
        <w:rPr>
          <w:rFonts w:ascii="Times New Roman" w:hAnsi="Times New Roman" w:cs="Times New Roman"/>
          <w:b/>
          <w:bCs/>
          <w:sz w:val="26"/>
          <w:szCs w:val="26"/>
        </w:rPr>
        <w:t xml:space="preserve"> </w:t>
      </w:r>
      <w:proofErr w:type="spellStart"/>
      <w:r w:rsidR="00BF4C3F" w:rsidRPr="006F423A">
        <w:rPr>
          <w:rFonts w:ascii="Times New Roman" w:hAnsi="Times New Roman" w:cs="Times New Roman"/>
          <w:b/>
          <w:bCs/>
          <w:sz w:val="26"/>
          <w:szCs w:val="26"/>
        </w:rPr>
        <w:t>đất</w:t>
      </w:r>
      <w:proofErr w:type="spellEnd"/>
      <w:r w:rsidR="00BF4C3F" w:rsidRPr="006F423A">
        <w:rPr>
          <w:rFonts w:ascii="Times New Roman" w:hAnsi="Times New Roman" w:cs="Times New Roman"/>
          <w:b/>
          <w:bCs/>
          <w:sz w:val="26"/>
          <w:szCs w:val="26"/>
        </w:rPr>
        <w:t xml:space="preserve"> </w:t>
      </w:r>
      <w:proofErr w:type="spellStart"/>
      <w:r w:rsidR="00BF4C3F" w:rsidRPr="006F423A">
        <w:rPr>
          <w:rFonts w:ascii="Times New Roman" w:hAnsi="Times New Roman" w:cs="Times New Roman"/>
          <w:b/>
          <w:bCs/>
          <w:sz w:val="26"/>
          <w:szCs w:val="26"/>
        </w:rPr>
        <w:t>cho</w:t>
      </w:r>
      <w:proofErr w:type="spellEnd"/>
      <w:r w:rsidR="00BF4C3F" w:rsidRPr="006F423A">
        <w:rPr>
          <w:rFonts w:ascii="Times New Roman" w:hAnsi="Times New Roman" w:cs="Times New Roman"/>
          <w:b/>
          <w:bCs/>
          <w:sz w:val="26"/>
          <w:szCs w:val="26"/>
        </w:rPr>
        <w:t xml:space="preserve"> </w:t>
      </w:r>
      <w:proofErr w:type="spellStart"/>
      <w:r w:rsidR="00BF4C3F" w:rsidRPr="006F423A">
        <w:rPr>
          <w:rFonts w:ascii="Times New Roman" w:hAnsi="Times New Roman" w:cs="Times New Roman"/>
          <w:b/>
          <w:bCs/>
          <w:sz w:val="26"/>
          <w:szCs w:val="26"/>
        </w:rPr>
        <w:t>liên</w:t>
      </w:r>
      <w:proofErr w:type="spellEnd"/>
      <w:r w:rsidR="00BF4C3F" w:rsidRPr="006F423A">
        <w:rPr>
          <w:rFonts w:ascii="Times New Roman" w:hAnsi="Times New Roman" w:cs="Times New Roman"/>
          <w:b/>
          <w:bCs/>
          <w:sz w:val="26"/>
          <w:szCs w:val="26"/>
        </w:rPr>
        <w:t xml:space="preserve"> </w:t>
      </w:r>
      <w:proofErr w:type="spellStart"/>
      <w:r w:rsidR="00BF4C3F" w:rsidRPr="006F423A">
        <w:rPr>
          <w:rFonts w:ascii="Times New Roman" w:hAnsi="Times New Roman" w:cs="Times New Roman"/>
          <w:b/>
          <w:bCs/>
          <w:sz w:val="26"/>
          <w:szCs w:val="26"/>
        </w:rPr>
        <w:t>danh</w:t>
      </w:r>
      <w:proofErr w:type="spellEnd"/>
      <w:r w:rsidR="007A3326" w:rsidRPr="006F423A">
        <w:rPr>
          <w:rFonts w:ascii="Times New Roman" w:hAnsi="Times New Roman" w:cs="Times New Roman"/>
          <w:b/>
          <w:bCs/>
          <w:sz w:val="26"/>
          <w:szCs w:val="26"/>
        </w:rPr>
        <w:t xml:space="preserve">  </w:t>
      </w:r>
    </w:p>
    <w:p w14:paraId="360B80FE" w14:textId="77777777" w:rsidR="00BF4C3F" w:rsidRPr="006F423A" w:rsidRDefault="00BF4C3F" w:rsidP="006F423A">
      <w:pPr>
        <w:pStyle w:val="ListParagraph"/>
        <w:numPr>
          <w:ilvl w:val="1"/>
          <w:numId w:val="19"/>
        </w:numPr>
        <w:tabs>
          <w:tab w:val="left" w:pos="0"/>
        </w:tabs>
        <w:spacing w:before="60" w:after="80" w:line="288" w:lineRule="auto"/>
        <w:ind w:left="709" w:hanging="709"/>
        <w:jc w:val="both"/>
        <w:rPr>
          <w:rFonts w:ascii="Times New Roman" w:hAnsi="Times New Roman" w:cs="Times New Roman"/>
          <w:i/>
          <w:iCs/>
          <w:sz w:val="26"/>
          <w:szCs w:val="26"/>
        </w:rPr>
      </w:pPr>
      <w:r w:rsidRPr="006F423A">
        <w:rPr>
          <w:rFonts w:ascii="Times New Roman" w:hAnsi="Times New Roman" w:cs="Times New Roman"/>
          <w:i/>
          <w:iCs/>
          <w:sz w:val="26"/>
          <w:szCs w:val="26"/>
        </w:rPr>
        <w:t xml:space="preserve">Quy </w:t>
      </w:r>
      <w:proofErr w:type="spellStart"/>
      <w:r w:rsidRPr="006F423A">
        <w:rPr>
          <w:rFonts w:ascii="Times New Roman" w:hAnsi="Times New Roman" w:cs="Times New Roman"/>
          <w:i/>
          <w:iCs/>
          <w:sz w:val="26"/>
          <w:szCs w:val="26"/>
        </w:rPr>
        <w:t>định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pháp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lý</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hiện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hành</w:t>
      </w:r>
      <w:proofErr w:type="spellEnd"/>
      <w:r w:rsidRPr="006F423A">
        <w:rPr>
          <w:rFonts w:ascii="Times New Roman" w:hAnsi="Times New Roman" w:cs="Times New Roman"/>
          <w:i/>
          <w:iCs/>
          <w:sz w:val="26"/>
          <w:szCs w:val="26"/>
        </w:rPr>
        <w:t xml:space="preserve"> </w:t>
      </w:r>
    </w:p>
    <w:p w14:paraId="72604F96" w14:textId="74FA605F" w:rsidR="00BF4C3F" w:rsidRPr="006F423A" w:rsidRDefault="00BF4C3F" w:rsidP="006F423A">
      <w:pPr>
        <w:pStyle w:val="ListParagraph"/>
        <w:numPr>
          <w:ilvl w:val="0"/>
          <w:numId w:val="30"/>
        </w:numPr>
        <w:tabs>
          <w:tab w:val="left" w:pos="0"/>
        </w:tabs>
        <w:spacing w:before="60" w:after="80" w:line="288" w:lineRule="auto"/>
        <w:ind w:left="709"/>
        <w:jc w:val="both"/>
        <w:rPr>
          <w:rFonts w:ascii="Times New Roman" w:hAnsi="Times New Roman" w:cs="Times New Roman"/>
          <w:sz w:val="26"/>
          <w:szCs w:val="26"/>
        </w:rPr>
      </w:pPr>
      <w:proofErr w:type="spellStart"/>
      <w:r w:rsidRPr="006F423A">
        <w:rPr>
          <w:rFonts w:ascii="Times New Roman" w:hAnsi="Times New Roman" w:cs="Times New Roman"/>
          <w:sz w:val="26"/>
          <w:szCs w:val="26"/>
        </w:rPr>
        <w:t>Điểm</w:t>
      </w:r>
      <w:proofErr w:type="spellEnd"/>
      <w:r w:rsidRPr="006F423A">
        <w:rPr>
          <w:rFonts w:ascii="Times New Roman" w:hAnsi="Times New Roman" w:cs="Times New Roman"/>
          <w:sz w:val="26"/>
          <w:szCs w:val="26"/>
        </w:rPr>
        <w:t xml:space="preserve"> (b) </w:t>
      </w:r>
      <w:proofErr w:type="spellStart"/>
      <w:r w:rsidRPr="006F423A">
        <w:rPr>
          <w:rFonts w:ascii="Times New Roman" w:hAnsi="Times New Roman" w:cs="Times New Roman"/>
          <w:sz w:val="26"/>
          <w:szCs w:val="26"/>
        </w:rPr>
        <w:t>khoản</w:t>
      </w:r>
      <w:proofErr w:type="spellEnd"/>
      <w:r w:rsidRPr="006F423A">
        <w:rPr>
          <w:rFonts w:ascii="Times New Roman" w:hAnsi="Times New Roman" w:cs="Times New Roman"/>
          <w:sz w:val="26"/>
          <w:szCs w:val="26"/>
        </w:rPr>
        <w:t xml:space="preserve"> 1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4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đai</w:t>
      </w:r>
      <w:proofErr w:type="spellEnd"/>
      <w:r w:rsidRPr="006F423A">
        <w:rPr>
          <w:rFonts w:ascii="Times New Roman" w:hAnsi="Times New Roman" w:cs="Times New Roman"/>
          <w:sz w:val="26"/>
          <w:szCs w:val="26"/>
        </w:rPr>
        <w:t xml:space="preserve"> 2024 </w:t>
      </w:r>
      <w:proofErr w:type="spellStart"/>
      <w:r w:rsidRPr="006F423A">
        <w:rPr>
          <w:rFonts w:ascii="Times New Roman" w:hAnsi="Times New Roman" w:cs="Times New Roman"/>
          <w:sz w:val="26"/>
          <w:szCs w:val="26"/>
        </w:rPr>
        <w:t>xác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chủ</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thể</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sử</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dụng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bao </w:t>
      </w:r>
      <w:proofErr w:type="spellStart"/>
      <w:r w:rsidRPr="006F423A">
        <w:rPr>
          <w:rFonts w:ascii="Times New Roman" w:hAnsi="Times New Roman" w:cs="Times New Roman"/>
          <w:sz w:val="26"/>
          <w:szCs w:val="26"/>
        </w:rPr>
        <w:t>gồm</w:t>
      </w:r>
      <w:proofErr w:type="spellEnd"/>
      <w:r w:rsidRPr="006F423A">
        <w:rPr>
          <w:rFonts w:ascii="Times New Roman" w:hAnsi="Times New Roman" w:cs="Times New Roman"/>
          <w:sz w:val="26"/>
          <w:szCs w:val="26"/>
        </w:rPr>
        <w:t>: “</w:t>
      </w:r>
      <w:proofErr w:type="spellStart"/>
      <w:r w:rsidRPr="006F423A">
        <w:rPr>
          <w:rFonts w:ascii="Times New Roman" w:hAnsi="Times New Roman" w:cs="Times New Roman"/>
          <w:i/>
          <w:iCs/>
          <w:sz w:val="26"/>
          <w:szCs w:val="26"/>
        </w:rPr>
        <w:t>Tổ</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chức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kinh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tế</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theo</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định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của</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Luật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Đầu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tư</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trừ</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trường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hợp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định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tại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khoản</w:t>
      </w:r>
      <w:proofErr w:type="spellEnd"/>
      <w:r w:rsidRPr="006F423A">
        <w:rPr>
          <w:rFonts w:ascii="Times New Roman" w:hAnsi="Times New Roman" w:cs="Times New Roman"/>
          <w:i/>
          <w:iCs/>
          <w:sz w:val="26"/>
          <w:szCs w:val="26"/>
        </w:rPr>
        <w:t xml:space="preserve"> 7 </w:t>
      </w:r>
      <w:proofErr w:type="spellStart"/>
      <w:r w:rsidRPr="006F423A">
        <w:rPr>
          <w:rFonts w:ascii="Times New Roman" w:hAnsi="Times New Roman" w:cs="Times New Roman"/>
          <w:i/>
          <w:iCs/>
          <w:sz w:val="26"/>
          <w:szCs w:val="26"/>
        </w:rPr>
        <w:t>Điều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này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sau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đây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gọi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là</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tổ</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chức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kinh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tế</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sz w:val="26"/>
          <w:szCs w:val="26"/>
        </w:rPr>
        <w:t>Tổ</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chức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kinh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tế</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một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chủ</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thể</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sử</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dụng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theo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của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pháp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về</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đai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Khoản</w:t>
      </w:r>
      <w:proofErr w:type="spellEnd"/>
      <w:r w:rsidRPr="006F423A">
        <w:rPr>
          <w:rFonts w:ascii="Times New Roman" w:hAnsi="Times New Roman" w:cs="Times New Roman"/>
          <w:sz w:val="26"/>
          <w:szCs w:val="26"/>
        </w:rPr>
        <w:t xml:space="preserve"> 21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3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2020 (</w:t>
      </w:r>
      <w:proofErr w:type="spellStart"/>
      <w:r w:rsidRPr="006F423A">
        <w:rPr>
          <w:rFonts w:ascii="Times New Roman" w:hAnsi="Times New Roman" w:cs="Times New Roman"/>
          <w:sz w:val="26"/>
          <w:szCs w:val="26"/>
        </w:rPr>
        <w:t>sửa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đổi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xác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i/>
          <w:iCs/>
          <w:sz w:val="26"/>
          <w:szCs w:val="26"/>
        </w:rPr>
        <w:t>Tổ</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chức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kinh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tế</w:t>
      </w:r>
      <w:proofErr w:type="spellEnd"/>
      <w:r w:rsidRPr="006F423A">
        <w:rPr>
          <w:rFonts w:ascii="Times New Roman" w:hAnsi="Times New Roman" w:cs="Times New Roman"/>
          <w:i/>
          <w:iCs/>
          <w:sz w:val="26"/>
          <w:szCs w:val="26"/>
        </w:rPr>
        <w:t> </w:t>
      </w:r>
      <w:proofErr w:type="spellStart"/>
      <w:r w:rsidRPr="006F423A">
        <w:rPr>
          <w:rFonts w:ascii="Times New Roman" w:hAnsi="Times New Roman" w:cs="Times New Roman"/>
          <w:i/>
          <w:iCs/>
          <w:sz w:val="26"/>
          <w:szCs w:val="26"/>
        </w:rPr>
        <w:t>là</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tổ</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chức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được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thành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lập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và</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hoạt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động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theo</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định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của</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pháp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luật</w:t>
      </w:r>
      <w:proofErr w:type="spellEnd"/>
      <w:r w:rsidRPr="006F423A">
        <w:rPr>
          <w:rFonts w:ascii="Times New Roman" w:hAnsi="Times New Roman" w:cs="Times New Roman"/>
          <w:i/>
          <w:iCs/>
          <w:sz w:val="26"/>
          <w:szCs w:val="26"/>
        </w:rPr>
        <w:t xml:space="preserve"> Việt Nam, </w:t>
      </w:r>
      <w:proofErr w:type="spellStart"/>
      <w:r w:rsidRPr="006F423A">
        <w:rPr>
          <w:rFonts w:ascii="Times New Roman" w:hAnsi="Times New Roman" w:cs="Times New Roman"/>
          <w:i/>
          <w:iCs/>
          <w:sz w:val="26"/>
          <w:szCs w:val="26"/>
        </w:rPr>
        <w:t>gồm</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doanh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nghiệp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hợp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tác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xã</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liên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hiệp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hợp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tác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xã</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và</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tổ</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chức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khác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thực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hiện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hoạt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động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đầu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tư</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kinh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doanh</w:t>
      </w:r>
      <w:proofErr w:type="spellEnd"/>
      <w:r w:rsidRPr="006F423A">
        <w:rPr>
          <w:rFonts w:ascii="Times New Roman" w:hAnsi="Times New Roman" w:cs="Times New Roman"/>
          <w:sz w:val="26"/>
          <w:szCs w:val="26"/>
        </w:rPr>
        <w:t xml:space="preserve">”. Như </w:t>
      </w:r>
      <w:proofErr w:type="spellStart"/>
      <w:r w:rsidRPr="006F423A">
        <w:rPr>
          <w:rFonts w:ascii="Times New Roman" w:hAnsi="Times New Roman" w:cs="Times New Roman"/>
          <w:sz w:val="26"/>
          <w:szCs w:val="26"/>
        </w:rPr>
        <w:t>vậy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theo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của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pháp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về</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chỉ</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có</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doanh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nghiệp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hợp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tác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xã</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liên</w:t>
      </w:r>
      <w:proofErr w:type="spellEnd"/>
      <w:r w:rsidRPr="006F423A">
        <w:rPr>
          <w:rFonts w:ascii="Times New Roman" w:hAnsi="Times New Roman" w:cs="Times New Roman"/>
          <w:sz w:val="26"/>
          <w:szCs w:val="26"/>
        </w:rPr>
        <w:t xml:space="preserve"> </w:t>
      </w:r>
      <w:proofErr w:type="spellStart"/>
      <w:r w:rsidR="002672C5" w:rsidRPr="006F423A">
        <w:rPr>
          <w:rFonts w:ascii="Times New Roman" w:hAnsi="Times New Roman" w:cs="Times New Roman"/>
          <w:sz w:val="26"/>
          <w:szCs w:val="26"/>
        </w:rPr>
        <w:t>hiệp</w:t>
      </w:r>
      <w:proofErr w:type="spellEnd"/>
      <w:r w:rsidR="002672C5"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hợp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tác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xã</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tổ</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chức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khác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mới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tổ</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chức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kinh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tế</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Loại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hình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liên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danh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tức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nhiều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doanh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nghiệp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cùng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lastRenderedPageBreak/>
        <w:t>kết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hợp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lại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với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nhau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để</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cùng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đáp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ứng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kiện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năng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lực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kinh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nghiệm</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thực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hiện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dự</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án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theo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Nghị</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115/2024/NĐ-CP </w:t>
      </w:r>
      <w:proofErr w:type="spellStart"/>
      <w:r w:rsidRPr="006F423A">
        <w:rPr>
          <w:rFonts w:ascii="Times New Roman" w:hAnsi="Times New Roman" w:cs="Times New Roman"/>
          <w:sz w:val="26"/>
          <w:szCs w:val="26"/>
        </w:rPr>
        <w:t>và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thầu</w:t>
      </w:r>
      <w:proofErr w:type="spellEnd"/>
      <w:r w:rsidRPr="006F423A">
        <w:rPr>
          <w:rFonts w:ascii="Times New Roman" w:hAnsi="Times New Roman" w:cs="Times New Roman"/>
          <w:sz w:val="26"/>
          <w:szCs w:val="26"/>
        </w:rPr>
        <w:t xml:space="preserve"> 2023 </w:t>
      </w:r>
      <w:proofErr w:type="spellStart"/>
      <w:r w:rsidRPr="006F423A">
        <w:rPr>
          <w:rFonts w:ascii="Times New Roman" w:hAnsi="Times New Roman" w:cs="Times New Roman"/>
          <w:sz w:val="26"/>
          <w:szCs w:val="26"/>
        </w:rPr>
        <w:t>không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phải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chủ</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thể</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được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sử</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dụng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theo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đai</w:t>
      </w:r>
      <w:proofErr w:type="spellEnd"/>
      <w:r w:rsidRPr="006F423A">
        <w:rPr>
          <w:rFonts w:ascii="Times New Roman" w:hAnsi="Times New Roman" w:cs="Times New Roman"/>
          <w:sz w:val="26"/>
          <w:szCs w:val="26"/>
        </w:rPr>
        <w:t xml:space="preserve"> 2024.  </w:t>
      </w:r>
    </w:p>
    <w:p w14:paraId="73DA19FC" w14:textId="77777777" w:rsidR="00BF4C3F" w:rsidRPr="006F423A" w:rsidRDefault="00BF4C3F" w:rsidP="006F423A">
      <w:pPr>
        <w:pStyle w:val="ListParagraph"/>
        <w:numPr>
          <w:ilvl w:val="0"/>
          <w:numId w:val="30"/>
        </w:numPr>
        <w:tabs>
          <w:tab w:val="left" w:pos="0"/>
        </w:tabs>
        <w:spacing w:before="60" w:after="80" w:line="288" w:lineRule="auto"/>
        <w:ind w:left="709"/>
        <w:jc w:val="both"/>
        <w:rPr>
          <w:rFonts w:ascii="Times New Roman" w:hAnsi="Times New Roman" w:cs="Times New Roman"/>
          <w:i/>
          <w:iCs/>
          <w:sz w:val="26"/>
          <w:szCs w:val="26"/>
        </w:rPr>
      </w:pPr>
      <w:r w:rsidRPr="006F423A">
        <w:rPr>
          <w:rFonts w:ascii="Times New Roman" w:hAnsi="Times New Roman" w:cs="Times New Roman"/>
          <w:sz w:val="26"/>
          <w:szCs w:val="26"/>
        </w:rPr>
        <w:t xml:space="preserve">Theo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thầu</w:t>
      </w:r>
      <w:proofErr w:type="spellEnd"/>
      <w:r w:rsidRPr="006F423A">
        <w:rPr>
          <w:rFonts w:ascii="Times New Roman" w:hAnsi="Times New Roman" w:cs="Times New Roman"/>
          <w:sz w:val="26"/>
          <w:szCs w:val="26"/>
        </w:rPr>
        <w:t xml:space="preserve"> 2023 (</w:t>
      </w:r>
      <w:proofErr w:type="spellStart"/>
      <w:r w:rsidRPr="006F423A">
        <w:rPr>
          <w:rFonts w:ascii="Times New Roman" w:hAnsi="Times New Roman" w:cs="Times New Roman"/>
          <w:sz w:val="26"/>
          <w:szCs w:val="26"/>
        </w:rPr>
        <w:t>sửa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đổi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cách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i/>
          <w:iCs/>
          <w:sz w:val="26"/>
          <w:szCs w:val="26"/>
        </w:rPr>
        <w:t>Nhà</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đầu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tư</w:t>
      </w:r>
      <w:proofErr w:type="spellEnd"/>
      <w:r w:rsidRPr="006F423A">
        <w:rPr>
          <w:rFonts w:ascii="Times New Roman" w:hAnsi="Times New Roman" w:cs="Times New Roman"/>
          <w:i/>
          <w:iCs/>
          <w:sz w:val="26"/>
          <w:szCs w:val="26"/>
        </w:rPr>
        <w:t> </w:t>
      </w:r>
      <w:proofErr w:type="spellStart"/>
      <w:r w:rsidRPr="006F423A">
        <w:rPr>
          <w:rFonts w:ascii="Times New Roman" w:hAnsi="Times New Roman" w:cs="Times New Roman"/>
          <w:i/>
          <w:iCs/>
          <w:sz w:val="26"/>
          <w:szCs w:val="26"/>
        </w:rPr>
        <w:t>là</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tổ</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chức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cá</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nhân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tham</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dự</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thầu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đứng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tên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dự</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thầu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và</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trực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tiếp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ký</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thực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hiện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hợp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đồng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nếu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được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lựa</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chọn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u w:val="single"/>
        </w:rPr>
        <w:t>Nhà</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đầu</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tư</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có</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thể</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là</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nhà</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đầu</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tư</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độc</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lập</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hoặc</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nhà</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đầu</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tư</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liên</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danh</w:t>
      </w:r>
      <w:proofErr w:type="spellEnd"/>
      <w:r w:rsidRPr="006F423A">
        <w:rPr>
          <w:rFonts w:ascii="Times New Roman" w:hAnsi="Times New Roman" w:cs="Times New Roman"/>
          <w:sz w:val="26"/>
          <w:szCs w:val="26"/>
        </w:rPr>
        <w:t>” (</w:t>
      </w:r>
      <w:proofErr w:type="spellStart"/>
      <w:r w:rsidRPr="006F423A">
        <w:rPr>
          <w:rFonts w:ascii="Times New Roman" w:hAnsi="Times New Roman" w:cs="Times New Roman"/>
          <w:sz w:val="26"/>
          <w:szCs w:val="26"/>
        </w:rPr>
        <w:t>khoản</w:t>
      </w:r>
      <w:proofErr w:type="spellEnd"/>
      <w:r w:rsidRPr="006F423A">
        <w:rPr>
          <w:rFonts w:ascii="Times New Roman" w:hAnsi="Times New Roman" w:cs="Times New Roman"/>
          <w:sz w:val="26"/>
          <w:szCs w:val="26"/>
        </w:rPr>
        <w:t xml:space="preserve"> 25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4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rõ</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cách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pháp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lý</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của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liên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danh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tham</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lựa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chọn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i/>
          <w:iCs/>
          <w:sz w:val="26"/>
          <w:szCs w:val="26"/>
        </w:rPr>
        <w:t>Cơ</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quan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có</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thẩm</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quyền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hoặc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bên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mời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thầu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trong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trường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hợp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được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ủy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quyền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ký</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kết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hợp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đồng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với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nhà</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đầu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tư</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được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lựa</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chọn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Đối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với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nhà</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đầu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tư</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liên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danh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cả</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các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thành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viên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liên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danh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phải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trực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tiếp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ký</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đóng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dấu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nếu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có</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vào</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văn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bản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hợp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đồng</w:t>
      </w:r>
      <w:proofErr w:type="spellEnd"/>
      <w:r w:rsidRPr="006F423A">
        <w:rPr>
          <w:rFonts w:ascii="Times New Roman" w:hAnsi="Times New Roman" w:cs="Times New Roman"/>
          <w:i/>
          <w:iCs/>
          <w:sz w:val="26"/>
          <w:szCs w:val="26"/>
        </w:rPr>
        <w:t xml:space="preserve">” </w:t>
      </w:r>
      <w:r w:rsidRPr="006F423A">
        <w:rPr>
          <w:rFonts w:ascii="Times New Roman" w:hAnsi="Times New Roman" w:cs="Times New Roman"/>
          <w:sz w:val="26"/>
          <w:szCs w:val="26"/>
        </w:rPr>
        <w:t>(</w:t>
      </w:r>
      <w:proofErr w:type="spellStart"/>
      <w:r w:rsidRPr="006F423A">
        <w:rPr>
          <w:rFonts w:ascii="Times New Roman" w:hAnsi="Times New Roman" w:cs="Times New Roman"/>
          <w:sz w:val="26"/>
          <w:szCs w:val="26"/>
        </w:rPr>
        <w:t>khoản</w:t>
      </w:r>
      <w:proofErr w:type="spellEnd"/>
      <w:r w:rsidRPr="006F423A">
        <w:rPr>
          <w:rFonts w:ascii="Times New Roman" w:hAnsi="Times New Roman" w:cs="Times New Roman"/>
          <w:sz w:val="26"/>
          <w:szCs w:val="26"/>
        </w:rPr>
        <w:t xml:space="preserve"> 3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71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thầu</w:t>
      </w:r>
      <w:proofErr w:type="spellEnd"/>
      <w:r w:rsidRPr="006F423A">
        <w:rPr>
          <w:rFonts w:ascii="Times New Roman" w:hAnsi="Times New Roman" w:cs="Times New Roman"/>
          <w:sz w:val="26"/>
          <w:szCs w:val="26"/>
        </w:rPr>
        <w:t>)</w:t>
      </w:r>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sz w:val="26"/>
          <w:szCs w:val="26"/>
        </w:rPr>
        <w:t>Thậm</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chí</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điểm</w:t>
      </w:r>
      <w:proofErr w:type="spellEnd"/>
      <w:r w:rsidRPr="006F423A">
        <w:rPr>
          <w:rFonts w:ascii="Times New Roman" w:hAnsi="Times New Roman" w:cs="Times New Roman"/>
          <w:sz w:val="26"/>
          <w:szCs w:val="26"/>
        </w:rPr>
        <w:t xml:space="preserve"> (a) </w:t>
      </w:r>
      <w:proofErr w:type="spellStart"/>
      <w:r w:rsidRPr="006F423A">
        <w:rPr>
          <w:rFonts w:ascii="Times New Roman" w:hAnsi="Times New Roman" w:cs="Times New Roman"/>
          <w:sz w:val="26"/>
          <w:szCs w:val="26"/>
        </w:rPr>
        <w:t>khoản</w:t>
      </w:r>
      <w:proofErr w:type="spellEnd"/>
      <w:r w:rsidRPr="006F423A">
        <w:rPr>
          <w:rFonts w:ascii="Times New Roman" w:hAnsi="Times New Roman" w:cs="Times New Roman"/>
          <w:sz w:val="26"/>
          <w:szCs w:val="26"/>
        </w:rPr>
        <w:t xml:space="preserve"> 1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46 </w:t>
      </w:r>
      <w:proofErr w:type="spellStart"/>
      <w:r w:rsidRPr="006F423A">
        <w:rPr>
          <w:rFonts w:ascii="Times New Roman" w:hAnsi="Times New Roman" w:cs="Times New Roman"/>
          <w:sz w:val="26"/>
          <w:szCs w:val="26"/>
        </w:rPr>
        <w:t>Nghị</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115/2024/NĐ-CP </w:t>
      </w:r>
      <w:proofErr w:type="spellStart"/>
      <w:r w:rsidRPr="006F423A">
        <w:rPr>
          <w:rFonts w:ascii="Times New Roman" w:hAnsi="Times New Roman" w:cs="Times New Roman"/>
          <w:sz w:val="26"/>
          <w:szCs w:val="26"/>
        </w:rPr>
        <w:t>còn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rõ</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tiêu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chuẩn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tham</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dự</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của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liên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danh</w:t>
      </w:r>
      <w:proofErr w:type="spellEnd"/>
      <w:r w:rsidRPr="006F423A">
        <w:rPr>
          <w:rFonts w:ascii="Times New Roman" w:hAnsi="Times New Roman" w:cs="Times New Roman"/>
          <w:sz w:val="26"/>
          <w:szCs w:val="26"/>
        </w:rPr>
        <w:t xml:space="preserve"> “</w:t>
      </w:r>
      <w:r w:rsidRPr="006F423A">
        <w:rPr>
          <w:rFonts w:ascii="Times New Roman" w:hAnsi="Times New Roman" w:cs="Times New Roman"/>
          <w:i/>
          <w:iCs/>
          <w:sz w:val="26"/>
          <w:szCs w:val="26"/>
        </w:rPr>
        <w:t xml:space="preserve">Trường </w:t>
      </w:r>
      <w:proofErr w:type="spellStart"/>
      <w:r w:rsidRPr="006F423A">
        <w:rPr>
          <w:rFonts w:ascii="Times New Roman" w:hAnsi="Times New Roman" w:cs="Times New Roman"/>
          <w:i/>
          <w:iCs/>
          <w:sz w:val="26"/>
          <w:szCs w:val="26"/>
        </w:rPr>
        <w:t>hợp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liên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danh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vốn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chủ</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sở</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hữu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của</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nhà</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đầu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tư</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liên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danh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bằng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tổng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vốn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chủ</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sở</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hữu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của</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các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thành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viên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liên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danh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từng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thành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viên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liên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danh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phải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đáp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ứng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yêu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cầu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tương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ứng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với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phần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góp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vốn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chủ</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sở</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hữu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theo</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thỏa</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thuận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liên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danh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Nhà</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đầu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tư</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đứng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đầu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liên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danh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phải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có</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tỷ</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lệ</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góp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vốn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chủ</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sở</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hữu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tối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thiểu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là</w:t>
      </w:r>
      <w:proofErr w:type="spellEnd"/>
      <w:r w:rsidRPr="006F423A">
        <w:rPr>
          <w:rFonts w:ascii="Times New Roman" w:hAnsi="Times New Roman" w:cs="Times New Roman"/>
          <w:i/>
          <w:iCs/>
          <w:sz w:val="26"/>
          <w:szCs w:val="26"/>
        </w:rPr>
        <w:t xml:space="preserve"> 30%, </w:t>
      </w:r>
      <w:proofErr w:type="spellStart"/>
      <w:r w:rsidRPr="006F423A">
        <w:rPr>
          <w:rFonts w:ascii="Times New Roman" w:hAnsi="Times New Roman" w:cs="Times New Roman"/>
          <w:i/>
          <w:iCs/>
          <w:sz w:val="26"/>
          <w:szCs w:val="26"/>
        </w:rPr>
        <w:t>từng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thành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viên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liên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danh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có</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tỷ</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lệ</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góp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vốn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chủ</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sở</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hữu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tối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thiểu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là</w:t>
      </w:r>
      <w:proofErr w:type="spellEnd"/>
      <w:r w:rsidRPr="006F423A">
        <w:rPr>
          <w:rFonts w:ascii="Times New Roman" w:hAnsi="Times New Roman" w:cs="Times New Roman"/>
          <w:i/>
          <w:iCs/>
          <w:sz w:val="26"/>
          <w:szCs w:val="26"/>
        </w:rPr>
        <w:t xml:space="preserve"> 15%.</w:t>
      </w:r>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Việc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lựa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chọn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thực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hiện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dự</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án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có</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sử</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dụng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được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rõ</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trong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Nghị</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115/2024/NĐ-CP. </w:t>
      </w:r>
    </w:p>
    <w:p w14:paraId="1123D95A" w14:textId="77777777" w:rsidR="00BF4C3F" w:rsidRPr="006F423A" w:rsidRDefault="00BF4C3F" w:rsidP="006F423A">
      <w:pPr>
        <w:pStyle w:val="ListParagraph"/>
        <w:numPr>
          <w:ilvl w:val="1"/>
          <w:numId w:val="19"/>
        </w:numPr>
        <w:tabs>
          <w:tab w:val="left" w:pos="0"/>
        </w:tabs>
        <w:spacing w:before="60" w:after="80" w:line="288" w:lineRule="auto"/>
        <w:ind w:left="709" w:hanging="709"/>
        <w:jc w:val="both"/>
        <w:rPr>
          <w:rFonts w:ascii="Times New Roman" w:hAnsi="Times New Roman" w:cs="Times New Roman"/>
          <w:i/>
          <w:iCs/>
          <w:sz w:val="26"/>
          <w:szCs w:val="26"/>
        </w:rPr>
      </w:pPr>
      <w:proofErr w:type="spellStart"/>
      <w:r w:rsidRPr="006F423A">
        <w:rPr>
          <w:rFonts w:ascii="Times New Roman" w:hAnsi="Times New Roman" w:cs="Times New Roman"/>
          <w:i/>
          <w:iCs/>
          <w:sz w:val="26"/>
          <w:szCs w:val="26"/>
        </w:rPr>
        <w:t>Mâu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thuẫn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vướng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mắc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phát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sinh</w:t>
      </w:r>
      <w:proofErr w:type="spellEnd"/>
    </w:p>
    <w:p w14:paraId="744C9FD0" w14:textId="77777777" w:rsidR="002672C5" w:rsidRPr="006F423A" w:rsidRDefault="00BF4C3F" w:rsidP="006F423A">
      <w:pPr>
        <w:pStyle w:val="ListParagraph"/>
        <w:numPr>
          <w:ilvl w:val="0"/>
          <w:numId w:val="31"/>
        </w:numPr>
        <w:tabs>
          <w:tab w:val="left" w:pos="0"/>
        </w:tabs>
        <w:spacing w:before="60" w:after="80" w:line="288" w:lineRule="auto"/>
        <w:ind w:left="709"/>
        <w:jc w:val="both"/>
        <w:rPr>
          <w:rFonts w:ascii="Times New Roman" w:hAnsi="Times New Roman" w:cs="Times New Roman"/>
          <w:sz w:val="26"/>
          <w:szCs w:val="26"/>
        </w:rPr>
      </w:pPr>
      <w:proofErr w:type="spellStart"/>
      <w:r w:rsidRPr="006F423A">
        <w:rPr>
          <w:rFonts w:ascii="Times New Roman" w:hAnsi="Times New Roman" w:cs="Times New Roman"/>
          <w:sz w:val="26"/>
          <w:szCs w:val="26"/>
        </w:rPr>
        <w:t>Hiện</w:t>
      </w:r>
      <w:proofErr w:type="spellEnd"/>
      <w:r w:rsidRPr="006F423A">
        <w:rPr>
          <w:rFonts w:ascii="Times New Roman" w:hAnsi="Times New Roman" w:cs="Times New Roman"/>
          <w:sz w:val="26"/>
          <w:szCs w:val="26"/>
        </w:rPr>
        <w:t xml:space="preserve"> nay, </w:t>
      </w:r>
      <w:proofErr w:type="spellStart"/>
      <w:r w:rsidRPr="006F423A">
        <w:rPr>
          <w:rFonts w:ascii="Times New Roman" w:hAnsi="Times New Roman" w:cs="Times New Roman"/>
          <w:sz w:val="26"/>
          <w:szCs w:val="26"/>
        </w:rPr>
        <w:t>pháp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đai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hiện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hành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không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việc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giao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thuê</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thực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hiện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dự</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án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nhiều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tổ</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chức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kinh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tế</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các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doanh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nghiệp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liên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doanh</w:t>
      </w:r>
      <w:proofErr w:type="spellEnd"/>
      <w:r w:rsidRPr="006F423A">
        <w:rPr>
          <w:rFonts w:ascii="Times New Roman" w:hAnsi="Times New Roman" w:cs="Times New Roman"/>
          <w:sz w:val="26"/>
          <w:szCs w:val="26"/>
        </w:rPr>
        <w:t xml:space="preserve">). Nói </w:t>
      </w:r>
      <w:proofErr w:type="spellStart"/>
      <w:r w:rsidRPr="006F423A">
        <w:rPr>
          <w:rFonts w:ascii="Times New Roman" w:hAnsi="Times New Roman" w:cs="Times New Roman"/>
          <w:sz w:val="26"/>
          <w:szCs w:val="26"/>
        </w:rPr>
        <w:t>cách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khác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tham</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lựa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chọn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dự</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án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có</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sử</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dụng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các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doanh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nghiệp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có</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thể</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tham</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liên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danh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với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nhau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để</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bảo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đảm</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kiện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tiêu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chí</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về</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mặt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tài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chính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năng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lực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kinh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nghiệm</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thực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hiện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dự</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án</w:t>
      </w:r>
      <w:proofErr w:type="spellEnd"/>
      <w:r w:rsidRPr="006F423A">
        <w:rPr>
          <w:rFonts w:ascii="Times New Roman" w:hAnsi="Times New Roman" w:cs="Times New Roman"/>
          <w:sz w:val="26"/>
          <w:szCs w:val="26"/>
        </w:rPr>
        <w:t xml:space="preserve">. Tuy </w:t>
      </w:r>
      <w:proofErr w:type="spellStart"/>
      <w:r w:rsidRPr="006F423A">
        <w:rPr>
          <w:rFonts w:ascii="Times New Roman" w:hAnsi="Times New Roman" w:cs="Times New Roman"/>
          <w:sz w:val="26"/>
          <w:szCs w:val="26"/>
        </w:rPr>
        <w:t>nhiên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giao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thuê</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các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liên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danh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phải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thành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lập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doanh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nghiệp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dự</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án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tổ</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chức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kinh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tế</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thực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hiện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dự</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án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chứ</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không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giao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thuê</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liên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danh</w:t>
      </w:r>
      <w:proofErr w:type="spellEnd"/>
      <w:r w:rsidRPr="006F423A">
        <w:rPr>
          <w:rFonts w:ascii="Times New Roman" w:hAnsi="Times New Roman" w:cs="Times New Roman"/>
          <w:sz w:val="26"/>
          <w:szCs w:val="26"/>
        </w:rPr>
        <w:t xml:space="preserve">. </w:t>
      </w:r>
      <w:r w:rsidR="002672C5" w:rsidRPr="006F423A">
        <w:rPr>
          <w:rFonts w:ascii="Times New Roman" w:hAnsi="Times New Roman" w:cs="Times New Roman"/>
          <w:sz w:val="26"/>
          <w:szCs w:val="26"/>
        </w:rPr>
        <w:t xml:space="preserve">  </w:t>
      </w:r>
    </w:p>
    <w:p w14:paraId="27560E77" w14:textId="10FEA291" w:rsidR="00BF4C3F" w:rsidRPr="006F423A" w:rsidRDefault="002672C5" w:rsidP="006F423A">
      <w:pPr>
        <w:pStyle w:val="ListParagraph"/>
        <w:tabs>
          <w:tab w:val="left" w:pos="0"/>
        </w:tabs>
        <w:spacing w:before="60" w:after="80" w:line="288" w:lineRule="auto"/>
        <w:ind w:left="709"/>
        <w:jc w:val="both"/>
        <w:rPr>
          <w:rFonts w:ascii="Times New Roman" w:hAnsi="Times New Roman" w:cs="Times New Roman"/>
          <w:i/>
          <w:iCs/>
          <w:sz w:val="26"/>
          <w:szCs w:val="26"/>
        </w:rPr>
      </w:pPr>
      <w:proofErr w:type="spellStart"/>
      <w:r w:rsidRPr="006F423A">
        <w:rPr>
          <w:rFonts w:ascii="Times New Roman" w:hAnsi="Times New Roman" w:cs="Times New Roman"/>
          <w:i/>
          <w:iCs/>
          <w:sz w:val="26"/>
          <w:szCs w:val="26"/>
        </w:rPr>
        <w:t>Ví</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dụ</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liên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danh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giữa</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doanh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nghiệp</w:t>
      </w:r>
      <w:proofErr w:type="spellEnd"/>
      <w:r w:rsidRPr="006F423A">
        <w:rPr>
          <w:rFonts w:ascii="Times New Roman" w:hAnsi="Times New Roman" w:cs="Times New Roman"/>
          <w:i/>
          <w:iCs/>
          <w:sz w:val="26"/>
          <w:szCs w:val="26"/>
        </w:rPr>
        <w:t xml:space="preserve"> A </w:t>
      </w:r>
      <w:proofErr w:type="spellStart"/>
      <w:r w:rsidRPr="006F423A">
        <w:rPr>
          <w:rFonts w:ascii="Times New Roman" w:hAnsi="Times New Roman" w:cs="Times New Roman"/>
          <w:i/>
          <w:iCs/>
          <w:sz w:val="26"/>
          <w:szCs w:val="26"/>
        </w:rPr>
        <w:t>và</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doanh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nghiệp</w:t>
      </w:r>
      <w:proofErr w:type="spellEnd"/>
      <w:r w:rsidRPr="006F423A">
        <w:rPr>
          <w:rFonts w:ascii="Times New Roman" w:hAnsi="Times New Roman" w:cs="Times New Roman"/>
          <w:i/>
          <w:iCs/>
          <w:sz w:val="26"/>
          <w:szCs w:val="26"/>
        </w:rPr>
        <w:t xml:space="preserve"> B </w:t>
      </w:r>
      <w:proofErr w:type="spellStart"/>
      <w:r w:rsidRPr="006F423A">
        <w:rPr>
          <w:rFonts w:ascii="Times New Roman" w:hAnsi="Times New Roman" w:cs="Times New Roman"/>
          <w:i/>
          <w:iCs/>
          <w:sz w:val="26"/>
          <w:szCs w:val="26"/>
        </w:rPr>
        <w:t>trúng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thầu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dự</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án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khu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đô</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thị</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Hồ</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sơ</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xin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chấp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thuận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chủ</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trương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đầu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tư</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và</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hợp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đồng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dự</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án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đều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đứng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tên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liên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danh</w:t>
      </w:r>
      <w:proofErr w:type="spellEnd"/>
      <w:r w:rsidRPr="006F423A">
        <w:rPr>
          <w:rFonts w:ascii="Times New Roman" w:hAnsi="Times New Roman" w:cs="Times New Roman"/>
          <w:i/>
          <w:iCs/>
          <w:sz w:val="26"/>
          <w:szCs w:val="26"/>
        </w:rPr>
        <w:t xml:space="preserve">. Tuy </w:t>
      </w:r>
      <w:proofErr w:type="spellStart"/>
      <w:r w:rsidRPr="006F423A">
        <w:rPr>
          <w:rFonts w:ascii="Times New Roman" w:hAnsi="Times New Roman" w:cs="Times New Roman"/>
          <w:i/>
          <w:iCs/>
          <w:sz w:val="26"/>
          <w:szCs w:val="26"/>
        </w:rPr>
        <w:t>nhiên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đến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bước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giao</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các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doanh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nghiệp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này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bắt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buộc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phải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thành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lập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một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tổ</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chức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kinh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tế</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mới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doanh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nghiệp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dự</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án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để</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được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giao</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hoặc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thuê</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r w:rsidR="00BF4C3F" w:rsidRPr="006F423A">
        <w:rPr>
          <w:rFonts w:ascii="Times New Roman" w:hAnsi="Times New Roman" w:cs="Times New Roman"/>
          <w:i/>
          <w:iCs/>
          <w:sz w:val="26"/>
          <w:szCs w:val="26"/>
        </w:rPr>
        <w:t xml:space="preserve"> </w:t>
      </w:r>
    </w:p>
    <w:p w14:paraId="2B75AA9F" w14:textId="77777777" w:rsidR="00BF4C3F" w:rsidRPr="006F423A" w:rsidRDefault="00BF4C3F" w:rsidP="006F423A">
      <w:pPr>
        <w:pStyle w:val="ListParagraph"/>
        <w:numPr>
          <w:ilvl w:val="0"/>
          <w:numId w:val="31"/>
        </w:numPr>
        <w:tabs>
          <w:tab w:val="left" w:pos="0"/>
        </w:tabs>
        <w:spacing w:before="60" w:after="80" w:line="288" w:lineRule="auto"/>
        <w:ind w:left="709"/>
        <w:jc w:val="both"/>
        <w:rPr>
          <w:rFonts w:ascii="Times New Roman" w:hAnsi="Times New Roman" w:cs="Times New Roman"/>
          <w:sz w:val="26"/>
          <w:szCs w:val="26"/>
        </w:rPr>
      </w:pPr>
      <w:proofErr w:type="spellStart"/>
      <w:r w:rsidRPr="006F423A">
        <w:rPr>
          <w:rFonts w:ascii="Times New Roman" w:hAnsi="Times New Roman" w:cs="Times New Roman"/>
          <w:sz w:val="26"/>
          <w:szCs w:val="26"/>
        </w:rPr>
        <w:t>Tại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mục</w:t>
      </w:r>
      <w:proofErr w:type="spellEnd"/>
      <w:r w:rsidRPr="006F423A">
        <w:rPr>
          <w:rFonts w:ascii="Times New Roman" w:hAnsi="Times New Roman" w:cs="Times New Roman"/>
          <w:sz w:val="26"/>
          <w:szCs w:val="26"/>
        </w:rPr>
        <w:t xml:space="preserve"> 3 Công </w:t>
      </w:r>
      <w:proofErr w:type="spellStart"/>
      <w:r w:rsidRPr="006F423A">
        <w:rPr>
          <w:rFonts w:ascii="Times New Roman" w:hAnsi="Times New Roman" w:cs="Times New Roman"/>
          <w:sz w:val="26"/>
          <w:szCs w:val="26"/>
        </w:rPr>
        <w:t>văn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số</w:t>
      </w:r>
      <w:proofErr w:type="spellEnd"/>
      <w:r w:rsidRPr="006F423A">
        <w:rPr>
          <w:rFonts w:ascii="Times New Roman" w:hAnsi="Times New Roman" w:cs="Times New Roman"/>
          <w:sz w:val="26"/>
          <w:szCs w:val="26"/>
        </w:rPr>
        <w:t xml:space="preserve"> 277/BTNMT-QHPTTND </w:t>
      </w:r>
      <w:proofErr w:type="spellStart"/>
      <w:r w:rsidRPr="006F423A">
        <w:rPr>
          <w:rFonts w:ascii="Times New Roman" w:hAnsi="Times New Roman" w:cs="Times New Roman"/>
          <w:sz w:val="26"/>
          <w:szCs w:val="26"/>
        </w:rPr>
        <w:t>ngày</w:t>
      </w:r>
      <w:proofErr w:type="spellEnd"/>
      <w:r w:rsidRPr="006F423A">
        <w:rPr>
          <w:rFonts w:ascii="Times New Roman" w:hAnsi="Times New Roman" w:cs="Times New Roman"/>
          <w:sz w:val="26"/>
          <w:szCs w:val="26"/>
        </w:rPr>
        <w:t xml:space="preserve"> 14/1/2025 </w:t>
      </w:r>
      <w:proofErr w:type="spellStart"/>
      <w:r w:rsidRPr="006F423A">
        <w:rPr>
          <w:rFonts w:ascii="Times New Roman" w:hAnsi="Times New Roman" w:cs="Times New Roman"/>
          <w:sz w:val="26"/>
          <w:szCs w:val="26"/>
        </w:rPr>
        <w:t>Bộ</w:t>
      </w:r>
      <w:proofErr w:type="spellEnd"/>
      <w:r w:rsidRPr="006F423A">
        <w:rPr>
          <w:rFonts w:ascii="Times New Roman" w:hAnsi="Times New Roman" w:cs="Times New Roman"/>
          <w:sz w:val="26"/>
          <w:szCs w:val="26"/>
        </w:rPr>
        <w:t xml:space="preserve"> TNMT (</w:t>
      </w:r>
      <w:proofErr w:type="spellStart"/>
      <w:r w:rsidRPr="006F423A">
        <w:rPr>
          <w:rFonts w:ascii="Times New Roman" w:hAnsi="Times New Roman" w:cs="Times New Roman"/>
          <w:sz w:val="26"/>
          <w:szCs w:val="26"/>
        </w:rPr>
        <w:t>trước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đây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trả</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lời</w:t>
      </w:r>
      <w:proofErr w:type="spellEnd"/>
      <w:r w:rsidRPr="006F423A">
        <w:rPr>
          <w:rFonts w:ascii="Times New Roman" w:hAnsi="Times New Roman" w:cs="Times New Roman"/>
          <w:sz w:val="26"/>
          <w:szCs w:val="26"/>
        </w:rPr>
        <w:t xml:space="preserve"> UBND </w:t>
      </w:r>
      <w:proofErr w:type="spellStart"/>
      <w:r w:rsidRPr="006F423A">
        <w:rPr>
          <w:rFonts w:ascii="Times New Roman" w:hAnsi="Times New Roman" w:cs="Times New Roman"/>
          <w:sz w:val="26"/>
          <w:szCs w:val="26"/>
        </w:rPr>
        <w:t>tỉnh</w:t>
      </w:r>
      <w:proofErr w:type="spellEnd"/>
      <w:r w:rsidRPr="006F423A">
        <w:rPr>
          <w:rFonts w:ascii="Times New Roman" w:hAnsi="Times New Roman" w:cs="Times New Roman"/>
          <w:sz w:val="26"/>
          <w:szCs w:val="26"/>
        </w:rPr>
        <w:t xml:space="preserve"> Bắc Giang </w:t>
      </w:r>
      <w:proofErr w:type="spellStart"/>
      <w:r w:rsidRPr="006F423A">
        <w:rPr>
          <w:rFonts w:ascii="Times New Roman" w:hAnsi="Times New Roman" w:cs="Times New Roman"/>
          <w:sz w:val="26"/>
          <w:szCs w:val="26"/>
        </w:rPr>
        <w:t>cũng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rằng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i/>
          <w:iCs/>
          <w:sz w:val="26"/>
          <w:szCs w:val="26"/>
        </w:rPr>
        <w:t>không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có</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định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có</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quyết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định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giao</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cho</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thuê</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đối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với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thửa</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khu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để</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thực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hiện</w:t>
      </w:r>
      <w:proofErr w:type="spellEnd"/>
      <w:r w:rsidRPr="006F423A">
        <w:rPr>
          <w:rFonts w:ascii="Times New Roman" w:hAnsi="Times New Roman" w:cs="Times New Roman"/>
          <w:i/>
          <w:iCs/>
          <w:sz w:val="26"/>
          <w:szCs w:val="26"/>
        </w:rPr>
        <w:t xml:space="preserve"> 01 </w:t>
      </w:r>
      <w:proofErr w:type="spellStart"/>
      <w:r w:rsidRPr="006F423A">
        <w:rPr>
          <w:rFonts w:ascii="Times New Roman" w:hAnsi="Times New Roman" w:cs="Times New Roman"/>
          <w:i/>
          <w:iCs/>
          <w:sz w:val="26"/>
          <w:szCs w:val="26"/>
        </w:rPr>
        <w:t>dự</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án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đồng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thời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cho</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nhiều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tổ</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chức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kinh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tế</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nhiều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nhà</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đầu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tư</w:t>
      </w:r>
      <w:proofErr w:type="spellEnd"/>
      <w:r w:rsidRPr="006F423A">
        <w:rPr>
          <w:rFonts w:ascii="Times New Roman" w:hAnsi="Times New Roman" w:cs="Times New Roman"/>
          <w:sz w:val="26"/>
          <w:szCs w:val="26"/>
        </w:rPr>
        <w:t xml:space="preserve">”. Theo </w:t>
      </w:r>
      <w:proofErr w:type="spellStart"/>
      <w:r w:rsidRPr="006F423A">
        <w:rPr>
          <w:rFonts w:ascii="Times New Roman" w:hAnsi="Times New Roman" w:cs="Times New Roman"/>
          <w:sz w:val="26"/>
          <w:szCs w:val="26"/>
        </w:rPr>
        <w:t>gợi</w:t>
      </w:r>
      <w:proofErr w:type="spellEnd"/>
      <w:r w:rsidRPr="006F423A">
        <w:rPr>
          <w:rFonts w:ascii="Times New Roman" w:hAnsi="Times New Roman" w:cs="Times New Roman"/>
          <w:sz w:val="26"/>
          <w:szCs w:val="26"/>
        </w:rPr>
        <w:t xml:space="preserve"> ý </w:t>
      </w:r>
      <w:proofErr w:type="spellStart"/>
      <w:r w:rsidRPr="006F423A">
        <w:rPr>
          <w:rFonts w:ascii="Times New Roman" w:hAnsi="Times New Roman" w:cs="Times New Roman"/>
          <w:sz w:val="26"/>
          <w:szCs w:val="26"/>
        </w:rPr>
        <w:t>của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Bộ</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trong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trường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hợp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này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các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liên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danh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phải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thành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lập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doanh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nghiệp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dự</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án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để</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được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giao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thuê</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
    <w:p w14:paraId="5C1F62DD" w14:textId="7D68C74E" w:rsidR="00BF4C3F" w:rsidRPr="006F423A" w:rsidRDefault="00BF4C3F" w:rsidP="006F423A">
      <w:pPr>
        <w:pStyle w:val="ListParagraph"/>
        <w:numPr>
          <w:ilvl w:val="0"/>
          <w:numId w:val="31"/>
        </w:numPr>
        <w:tabs>
          <w:tab w:val="left" w:pos="0"/>
        </w:tabs>
        <w:spacing w:before="60" w:after="80" w:line="288" w:lineRule="auto"/>
        <w:ind w:left="709"/>
        <w:jc w:val="both"/>
        <w:rPr>
          <w:rFonts w:ascii="Times New Roman" w:hAnsi="Times New Roman" w:cs="Times New Roman"/>
          <w:sz w:val="26"/>
          <w:szCs w:val="26"/>
        </w:rPr>
      </w:pPr>
      <w:r w:rsidRPr="006F423A">
        <w:rPr>
          <w:rFonts w:ascii="Times New Roman" w:hAnsi="Times New Roman" w:cs="Times New Roman"/>
          <w:sz w:val="26"/>
          <w:szCs w:val="26"/>
        </w:rPr>
        <w:t xml:space="preserve">Quy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pháp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về</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phép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các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doanh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nghiệp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liên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danh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để</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tham</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với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pháp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đai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không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giao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thuê</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liên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danh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chỉ</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giao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một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doanh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nghiệp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mâu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thuẫn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phát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sinh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thủ</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tục</w:t>
      </w:r>
      <w:proofErr w:type="spellEnd"/>
      <w:r w:rsidRPr="006F423A">
        <w:rPr>
          <w:rFonts w:ascii="Times New Roman" w:hAnsi="Times New Roman" w:cs="Times New Roman"/>
          <w:sz w:val="26"/>
          <w:szCs w:val="26"/>
        </w:rPr>
        <w:t xml:space="preserve"> chi </w:t>
      </w:r>
      <w:proofErr w:type="spellStart"/>
      <w:r w:rsidRPr="006F423A">
        <w:rPr>
          <w:rFonts w:ascii="Times New Roman" w:hAnsi="Times New Roman" w:cs="Times New Roman"/>
          <w:sz w:val="26"/>
          <w:szCs w:val="26"/>
        </w:rPr>
        <w:t>phí</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doanh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nghiệp</w:t>
      </w:r>
      <w:proofErr w:type="spellEnd"/>
      <w:r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Tình</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trạng</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này</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giống</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như</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việc</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cho</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phép</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nam</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và</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nữ</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kết</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hôn</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tức</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cho</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phép</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liên</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danh</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lastRenderedPageBreak/>
        <w:t>nhà</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đầu</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tư</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nhưng</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lại</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không</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cho</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khai</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sinh</w:t>
      </w:r>
      <w:proofErr w:type="spellEnd"/>
      <w:r w:rsidR="00EB0EFF" w:rsidRPr="006F423A">
        <w:rPr>
          <w:rFonts w:ascii="Times New Roman" w:hAnsi="Times New Roman" w:cs="Times New Roman"/>
          <w:sz w:val="26"/>
          <w:szCs w:val="26"/>
        </w:rPr>
        <w:t xml:space="preserve"> con </w:t>
      </w:r>
      <w:proofErr w:type="spellStart"/>
      <w:r w:rsidR="00EB0EFF" w:rsidRPr="006F423A">
        <w:rPr>
          <w:rFonts w:ascii="Times New Roman" w:hAnsi="Times New Roman" w:cs="Times New Roman"/>
          <w:sz w:val="26"/>
          <w:szCs w:val="26"/>
        </w:rPr>
        <w:t>chung</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tức</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không</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có</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cơ</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chế</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giao</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đất</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cho</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liên</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danh</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sau</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khi</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trúng</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thầu</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Đây</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là</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mâu</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thuẫn</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bất</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hợp</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lý</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giữa</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các</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quy</w:t>
      </w:r>
      <w:proofErr w:type="spellEnd"/>
      <w:r w:rsidR="00EB0EFF" w:rsidRPr="006F423A">
        <w:rPr>
          <w:rFonts w:ascii="Times New Roman" w:hAnsi="Times New Roman" w:cs="Times New Roman"/>
          <w:sz w:val="26"/>
          <w:szCs w:val="26"/>
        </w:rPr>
        <w:t xml:space="preserve"> </w:t>
      </w:r>
      <w:proofErr w:type="spellStart"/>
      <w:r w:rsidR="00EB0EFF" w:rsidRPr="006F423A">
        <w:rPr>
          <w:rFonts w:ascii="Times New Roman" w:hAnsi="Times New Roman" w:cs="Times New Roman"/>
          <w:sz w:val="26"/>
          <w:szCs w:val="26"/>
        </w:rPr>
        <w:t>định</w:t>
      </w:r>
      <w:proofErr w:type="spellEnd"/>
      <w:r w:rsidR="00EB0EFF" w:rsidRPr="006F423A">
        <w:rPr>
          <w:rFonts w:ascii="Times New Roman" w:hAnsi="Times New Roman" w:cs="Times New Roman"/>
          <w:sz w:val="26"/>
          <w:szCs w:val="26"/>
        </w:rPr>
        <w:t>.</w:t>
      </w:r>
    </w:p>
    <w:p w14:paraId="3B208E9A" w14:textId="77777777" w:rsidR="00BF4C3F" w:rsidRPr="006F423A" w:rsidRDefault="00BF4C3F" w:rsidP="006F423A">
      <w:pPr>
        <w:pStyle w:val="ListParagraph"/>
        <w:numPr>
          <w:ilvl w:val="1"/>
          <w:numId w:val="19"/>
        </w:numPr>
        <w:tabs>
          <w:tab w:val="left" w:pos="0"/>
        </w:tabs>
        <w:spacing w:before="60" w:after="80" w:line="288" w:lineRule="auto"/>
        <w:ind w:left="709" w:hanging="709"/>
        <w:jc w:val="both"/>
        <w:rPr>
          <w:rFonts w:ascii="Times New Roman" w:hAnsi="Times New Roman" w:cs="Times New Roman"/>
          <w:i/>
          <w:iCs/>
          <w:sz w:val="26"/>
          <w:szCs w:val="26"/>
        </w:rPr>
      </w:pPr>
      <w:proofErr w:type="spellStart"/>
      <w:r w:rsidRPr="006F423A">
        <w:rPr>
          <w:rFonts w:ascii="Times New Roman" w:hAnsi="Times New Roman" w:cs="Times New Roman"/>
          <w:i/>
          <w:iCs/>
          <w:sz w:val="26"/>
          <w:szCs w:val="26"/>
        </w:rPr>
        <w:t>Đề</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xuất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giải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pháp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xử</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lý</w:t>
      </w:r>
      <w:proofErr w:type="spellEnd"/>
      <w:r w:rsidRPr="006F423A">
        <w:rPr>
          <w:rFonts w:ascii="Times New Roman" w:hAnsi="Times New Roman" w:cs="Times New Roman"/>
          <w:i/>
          <w:iCs/>
          <w:sz w:val="26"/>
          <w:szCs w:val="26"/>
        </w:rPr>
        <w:t xml:space="preserve"> </w:t>
      </w:r>
    </w:p>
    <w:p w14:paraId="353B7723" w14:textId="326EAD98" w:rsidR="00BF4C3F" w:rsidRPr="006F423A" w:rsidRDefault="00BF4C3F" w:rsidP="006F423A">
      <w:pPr>
        <w:pStyle w:val="ListParagraph"/>
        <w:tabs>
          <w:tab w:val="left" w:pos="0"/>
        </w:tabs>
        <w:spacing w:before="60" w:after="80" w:line="288" w:lineRule="auto"/>
        <w:ind w:left="709"/>
        <w:jc w:val="both"/>
        <w:rPr>
          <w:rFonts w:ascii="Times New Roman" w:hAnsi="Times New Roman" w:cs="Times New Roman"/>
          <w:i/>
          <w:iCs/>
          <w:sz w:val="26"/>
          <w:szCs w:val="26"/>
        </w:rPr>
      </w:pPr>
      <w:proofErr w:type="spellStart"/>
      <w:r w:rsidRPr="006F423A">
        <w:rPr>
          <w:rFonts w:ascii="Times New Roman" w:hAnsi="Times New Roman" w:cs="Times New Roman"/>
          <w:sz w:val="26"/>
          <w:szCs w:val="26"/>
        </w:rPr>
        <w:t>Bổ</w:t>
      </w:r>
      <w:proofErr w:type="spellEnd"/>
      <w:r w:rsidRPr="006F423A">
        <w:rPr>
          <w:rFonts w:ascii="Times New Roman" w:hAnsi="Times New Roman" w:cs="Times New Roman"/>
          <w:sz w:val="26"/>
          <w:szCs w:val="26"/>
        </w:rPr>
        <w:t xml:space="preserve"> sung </w:t>
      </w:r>
      <w:proofErr w:type="spellStart"/>
      <w:r w:rsidRPr="006F423A">
        <w:rPr>
          <w:rFonts w:ascii="Times New Roman" w:hAnsi="Times New Roman" w:cs="Times New Roman"/>
          <w:sz w:val="26"/>
          <w:szCs w:val="26"/>
        </w:rPr>
        <w:t>nội</w:t>
      </w:r>
      <w:proofErr w:type="spellEnd"/>
      <w:r w:rsidRPr="006F423A">
        <w:rPr>
          <w:rFonts w:ascii="Times New Roman" w:hAnsi="Times New Roman" w:cs="Times New Roman"/>
          <w:sz w:val="26"/>
          <w:szCs w:val="26"/>
        </w:rPr>
        <w:t xml:space="preserve"> dung </w:t>
      </w:r>
      <w:proofErr w:type="spellStart"/>
      <w:r w:rsidRPr="006F423A">
        <w:rPr>
          <w:rFonts w:ascii="Times New Roman" w:hAnsi="Times New Roman" w:cs="Times New Roman"/>
          <w:sz w:val="26"/>
          <w:szCs w:val="26"/>
        </w:rPr>
        <w:t>giao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thuê</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thực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hiện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dự</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án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có</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sử</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dụng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liên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danh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các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tại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116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đai</w:t>
      </w:r>
      <w:proofErr w:type="spellEnd"/>
      <w:r w:rsidRPr="006F423A">
        <w:rPr>
          <w:rFonts w:ascii="Times New Roman" w:hAnsi="Times New Roman" w:cs="Times New Roman"/>
          <w:sz w:val="26"/>
          <w:szCs w:val="26"/>
        </w:rPr>
        <w:t xml:space="preserve"> 2024, </w:t>
      </w:r>
      <w:proofErr w:type="spellStart"/>
      <w:r w:rsidRPr="006F423A">
        <w:rPr>
          <w:rFonts w:ascii="Times New Roman" w:hAnsi="Times New Roman" w:cs="Times New Roman"/>
          <w:sz w:val="26"/>
          <w:szCs w:val="26"/>
        </w:rPr>
        <w:t>cụ</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thể</w:t>
      </w:r>
      <w:proofErr w:type="spellEnd"/>
      <w:r w:rsidRPr="006F423A">
        <w:rPr>
          <w:rFonts w:ascii="Times New Roman" w:hAnsi="Times New Roman" w:cs="Times New Roman"/>
          <w:sz w:val="26"/>
          <w:szCs w:val="26"/>
        </w:rPr>
        <w:t xml:space="preserve">: </w:t>
      </w:r>
      <w:r w:rsidRPr="006F423A">
        <w:rPr>
          <w:rFonts w:ascii="Times New Roman" w:hAnsi="Times New Roman" w:cs="Times New Roman"/>
          <w:i/>
          <w:iCs/>
          <w:sz w:val="26"/>
          <w:szCs w:val="26"/>
        </w:rPr>
        <w:t xml:space="preserve">“Trường </w:t>
      </w:r>
      <w:proofErr w:type="spellStart"/>
      <w:r w:rsidRPr="006F423A">
        <w:rPr>
          <w:rFonts w:ascii="Times New Roman" w:hAnsi="Times New Roman" w:cs="Times New Roman"/>
          <w:i/>
          <w:iCs/>
          <w:sz w:val="26"/>
          <w:szCs w:val="26"/>
        </w:rPr>
        <w:t>hợp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nhà</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đầu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tư</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là</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liên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danh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việc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giao</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cho</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thuê</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cho</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liên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danh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được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thực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hiện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theo</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định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pháp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luật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về</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thầu</w:t>
      </w:r>
      <w:proofErr w:type="spellEnd"/>
      <w:r w:rsidRPr="006F423A">
        <w:rPr>
          <w:rFonts w:ascii="Times New Roman" w:hAnsi="Times New Roman" w:cs="Times New Roman"/>
          <w:i/>
          <w:iCs/>
          <w:sz w:val="26"/>
          <w:szCs w:val="26"/>
        </w:rPr>
        <w:t>”.</w:t>
      </w:r>
    </w:p>
    <w:p w14:paraId="00947A6A" w14:textId="77777777" w:rsidR="00423522" w:rsidRPr="006F423A" w:rsidRDefault="00423522" w:rsidP="006F423A">
      <w:pPr>
        <w:pStyle w:val="ListParagraph"/>
        <w:tabs>
          <w:tab w:val="left" w:pos="0"/>
        </w:tabs>
        <w:spacing w:before="60" w:after="80" w:line="288" w:lineRule="auto"/>
        <w:ind w:left="709"/>
        <w:jc w:val="both"/>
        <w:rPr>
          <w:rFonts w:ascii="Times New Roman" w:hAnsi="Times New Roman" w:cs="Times New Roman"/>
          <w:sz w:val="26"/>
          <w:szCs w:val="26"/>
        </w:rPr>
      </w:pPr>
    </w:p>
    <w:p w14:paraId="69A334D2" w14:textId="375ED29F" w:rsidR="000026AA" w:rsidRPr="006F423A" w:rsidRDefault="000026AA" w:rsidP="006F423A">
      <w:pPr>
        <w:pStyle w:val="ListParagraph"/>
        <w:numPr>
          <w:ilvl w:val="0"/>
          <w:numId w:val="19"/>
        </w:numPr>
        <w:tabs>
          <w:tab w:val="left" w:pos="0"/>
        </w:tabs>
        <w:spacing w:before="60" w:after="80" w:line="288" w:lineRule="auto"/>
        <w:ind w:hanging="720"/>
        <w:jc w:val="both"/>
        <w:rPr>
          <w:rFonts w:ascii="Times New Roman" w:hAnsi="Times New Roman" w:cs="Times New Roman"/>
          <w:b/>
          <w:bCs/>
          <w:sz w:val="26"/>
          <w:szCs w:val="26"/>
        </w:rPr>
      </w:pPr>
      <w:proofErr w:type="spellStart"/>
      <w:r w:rsidRPr="006F423A">
        <w:rPr>
          <w:rFonts w:ascii="Times New Roman" w:hAnsi="Times New Roman" w:cs="Times New Roman"/>
          <w:b/>
          <w:bCs/>
          <w:sz w:val="26"/>
          <w:szCs w:val="26"/>
        </w:rPr>
        <w:t>Tổ</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chức</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kinh</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tổ</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chức</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kinh</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tế</w:t>
      </w:r>
      <w:proofErr w:type="spellEnd"/>
      <w:r w:rsidRPr="006F423A">
        <w:rPr>
          <w:rFonts w:ascii="Times New Roman" w:hAnsi="Times New Roman" w:cs="Times New Roman"/>
          <w:b/>
          <w:bCs/>
          <w:sz w:val="26"/>
          <w:szCs w:val="26"/>
        </w:rPr>
        <w:t xml:space="preserve"> do </w:t>
      </w:r>
      <w:proofErr w:type="spellStart"/>
      <w:r w:rsidRPr="006F423A">
        <w:rPr>
          <w:rFonts w:ascii="Times New Roman" w:hAnsi="Times New Roman" w:cs="Times New Roman"/>
          <w:b/>
          <w:bCs/>
          <w:sz w:val="26"/>
          <w:szCs w:val="26"/>
        </w:rPr>
        <w:t>nhà</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đầu</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tư</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được</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chấp</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thuận</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được</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thành</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lập</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chưa</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có</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cơ</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chế</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giao</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đất</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cho</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thuê</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đất</w:t>
      </w:r>
      <w:proofErr w:type="spellEnd"/>
      <w:r w:rsidRPr="006F423A">
        <w:rPr>
          <w:rFonts w:ascii="Times New Roman" w:hAnsi="Times New Roman" w:cs="Times New Roman"/>
          <w:b/>
          <w:bCs/>
          <w:sz w:val="26"/>
          <w:szCs w:val="26"/>
        </w:rPr>
        <w:t xml:space="preserve"> </w:t>
      </w:r>
    </w:p>
    <w:p w14:paraId="352E5A8B" w14:textId="77777777" w:rsidR="000026AA" w:rsidRPr="006F423A" w:rsidRDefault="000026AA" w:rsidP="006F423A">
      <w:pPr>
        <w:pStyle w:val="ListParagraph"/>
        <w:numPr>
          <w:ilvl w:val="1"/>
          <w:numId w:val="19"/>
        </w:numPr>
        <w:tabs>
          <w:tab w:val="left" w:pos="0"/>
        </w:tabs>
        <w:spacing w:before="60" w:after="80" w:line="288" w:lineRule="auto"/>
        <w:ind w:left="709" w:hanging="709"/>
        <w:jc w:val="both"/>
        <w:rPr>
          <w:rFonts w:ascii="Times New Roman" w:hAnsi="Times New Roman" w:cs="Times New Roman"/>
          <w:i/>
          <w:iCs/>
          <w:sz w:val="26"/>
          <w:szCs w:val="26"/>
        </w:rPr>
      </w:pPr>
      <w:r w:rsidRPr="006F423A">
        <w:rPr>
          <w:rFonts w:ascii="Times New Roman" w:hAnsi="Times New Roman" w:cs="Times New Roman"/>
          <w:i/>
          <w:iCs/>
          <w:sz w:val="26"/>
          <w:szCs w:val="26"/>
        </w:rPr>
        <w:t xml:space="preserve">Quy </w:t>
      </w:r>
      <w:proofErr w:type="spellStart"/>
      <w:r w:rsidRPr="006F423A">
        <w:rPr>
          <w:rFonts w:ascii="Times New Roman" w:hAnsi="Times New Roman" w:cs="Times New Roman"/>
          <w:i/>
          <w:iCs/>
          <w:sz w:val="26"/>
          <w:szCs w:val="26"/>
        </w:rPr>
        <w:t>định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pháp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lý</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hiện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hành</w:t>
      </w:r>
      <w:proofErr w:type="spellEnd"/>
      <w:r w:rsidRPr="006F423A">
        <w:rPr>
          <w:rFonts w:ascii="Times New Roman" w:hAnsi="Times New Roman" w:cs="Times New Roman"/>
          <w:i/>
          <w:iCs/>
          <w:sz w:val="26"/>
          <w:szCs w:val="26"/>
        </w:rPr>
        <w:t xml:space="preserve"> </w:t>
      </w:r>
    </w:p>
    <w:p w14:paraId="4E5462CF" w14:textId="77777777" w:rsidR="000026AA" w:rsidRPr="006F423A" w:rsidRDefault="000026AA" w:rsidP="006F423A">
      <w:pPr>
        <w:pStyle w:val="ListParagraph"/>
        <w:numPr>
          <w:ilvl w:val="0"/>
          <w:numId w:val="20"/>
        </w:numPr>
        <w:tabs>
          <w:tab w:val="left" w:pos="0"/>
        </w:tabs>
        <w:spacing w:before="60" w:after="80" w:line="288" w:lineRule="auto"/>
        <w:ind w:left="709" w:hanging="709"/>
        <w:jc w:val="both"/>
        <w:rPr>
          <w:rFonts w:ascii="Times New Roman" w:hAnsi="Times New Roman" w:cs="Times New Roman"/>
          <w:sz w:val="26"/>
          <w:szCs w:val="26"/>
        </w:rPr>
      </w:pPr>
      <w:r w:rsidRPr="006F423A">
        <w:rPr>
          <w:rFonts w:ascii="Times New Roman" w:hAnsi="Times New Roman" w:cs="Times New Roman"/>
          <w:sz w:val="26"/>
          <w:szCs w:val="26"/>
        </w:rPr>
        <w:t xml:space="preserve">Pháp Luật </w:t>
      </w:r>
      <w:proofErr w:type="spellStart"/>
      <w:r w:rsidRPr="006F423A">
        <w:rPr>
          <w:rFonts w:ascii="Times New Roman" w:hAnsi="Times New Roman" w:cs="Times New Roman"/>
          <w:sz w:val="26"/>
          <w:szCs w:val="26"/>
        </w:rPr>
        <w:t>về</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hiện</w:t>
      </w:r>
      <w:proofErr w:type="spellEnd"/>
      <w:r w:rsidRPr="006F423A">
        <w:rPr>
          <w:rFonts w:ascii="Times New Roman" w:hAnsi="Times New Roman" w:cs="Times New Roman"/>
          <w:sz w:val="26"/>
          <w:szCs w:val="26"/>
        </w:rPr>
        <w:t xml:space="preserve"> nay </w:t>
      </w:r>
      <w:proofErr w:type="spellStart"/>
      <w:r w:rsidRPr="006F423A">
        <w:rPr>
          <w:rFonts w:ascii="Times New Roman" w:hAnsi="Times New Roman" w:cs="Times New Roman"/>
          <w:sz w:val="26"/>
          <w:szCs w:val="26"/>
        </w:rPr>
        <w:t>quy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ba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cơ</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chế</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để</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thực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hiện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dự</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án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có</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sử</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dụng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gồm</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giá</w:t>
      </w:r>
      <w:proofErr w:type="spellEnd"/>
      <w:r w:rsidRPr="006F423A">
        <w:rPr>
          <w:rFonts w:ascii="Times New Roman" w:hAnsi="Times New Roman" w:cs="Times New Roman"/>
          <w:sz w:val="26"/>
          <w:szCs w:val="26"/>
        </w:rPr>
        <w:t xml:space="preserve"> QSDĐ, </w:t>
      </w:r>
      <w:proofErr w:type="spellStart"/>
      <w:r w:rsidRPr="006F423A">
        <w:rPr>
          <w:rFonts w:ascii="Times New Roman" w:hAnsi="Times New Roman" w:cs="Times New Roman"/>
          <w:sz w:val="26"/>
          <w:szCs w:val="26"/>
        </w:rPr>
        <w:t>đấu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lựa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chọn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dự</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án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có</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sử</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dụng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chấp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thuận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chủ</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trương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đồng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thời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với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chấp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thuận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khoản</w:t>
      </w:r>
      <w:proofErr w:type="spellEnd"/>
      <w:r w:rsidRPr="006F423A">
        <w:rPr>
          <w:rFonts w:ascii="Times New Roman" w:hAnsi="Times New Roman" w:cs="Times New Roman"/>
          <w:sz w:val="26"/>
          <w:szCs w:val="26"/>
        </w:rPr>
        <w:t xml:space="preserve"> 1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29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2020, </w:t>
      </w:r>
      <w:proofErr w:type="spellStart"/>
      <w:r w:rsidRPr="006F423A">
        <w:rPr>
          <w:rFonts w:ascii="Times New Roman" w:hAnsi="Times New Roman" w:cs="Times New Roman"/>
          <w:sz w:val="26"/>
          <w:szCs w:val="26"/>
        </w:rPr>
        <w:t>sửa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đổi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Tương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ứng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với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cơ</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chế</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lựa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chọn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pháp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đai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cơ</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chế</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giao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thông</w:t>
      </w:r>
      <w:proofErr w:type="spellEnd"/>
      <w:r w:rsidRPr="006F423A">
        <w:rPr>
          <w:rFonts w:ascii="Times New Roman" w:hAnsi="Times New Roman" w:cs="Times New Roman"/>
          <w:sz w:val="26"/>
          <w:szCs w:val="26"/>
        </w:rPr>
        <w:t xml:space="preserve"> qua </w:t>
      </w:r>
      <w:proofErr w:type="spellStart"/>
      <w:r w:rsidRPr="006F423A">
        <w:rPr>
          <w:rFonts w:ascii="Times New Roman" w:hAnsi="Times New Roman" w:cs="Times New Roman"/>
          <w:sz w:val="26"/>
          <w:szCs w:val="26"/>
        </w:rPr>
        <w:t>đấu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giá</w:t>
      </w:r>
      <w:proofErr w:type="spellEnd"/>
      <w:r w:rsidRPr="006F423A">
        <w:rPr>
          <w:rFonts w:ascii="Times New Roman" w:hAnsi="Times New Roman" w:cs="Times New Roman"/>
          <w:sz w:val="26"/>
          <w:szCs w:val="26"/>
        </w:rPr>
        <w:t xml:space="preserve"> QSDD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125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đai</w:t>
      </w:r>
      <w:proofErr w:type="spellEnd"/>
      <w:r w:rsidRPr="006F423A">
        <w:rPr>
          <w:rFonts w:ascii="Times New Roman" w:hAnsi="Times New Roman" w:cs="Times New Roman"/>
          <w:sz w:val="26"/>
          <w:szCs w:val="26"/>
        </w:rPr>
        <w:t xml:space="preserve"> 2024), </w:t>
      </w:r>
      <w:proofErr w:type="spellStart"/>
      <w:r w:rsidRPr="006F423A">
        <w:rPr>
          <w:rFonts w:ascii="Times New Roman" w:hAnsi="Times New Roman" w:cs="Times New Roman"/>
          <w:sz w:val="26"/>
          <w:szCs w:val="26"/>
        </w:rPr>
        <w:t>giao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thuê</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thông</w:t>
      </w:r>
      <w:proofErr w:type="spellEnd"/>
      <w:r w:rsidRPr="006F423A">
        <w:rPr>
          <w:rFonts w:ascii="Times New Roman" w:hAnsi="Times New Roman" w:cs="Times New Roman"/>
          <w:sz w:val="26"/>
          <w:szCs w:val="26"/>
        </w:rPr>
        <w:t xml:space="preserve"> qua </w:t>
      </w:r>
      <w:proofErr w:type="spellStart"/>
      <w:r w:rsidRPr="006F423A">
        <w:rPr>
          <w:rFonts w:ascii="Times New Roman" w:hAnsi="Times New Roman" w:cs="Times New Roman"/>
          <w:sz w:val="26"/>
          <w:szCs w:val="26"/>
        </w:rPr>
        <w:t>đấu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126) </w:t>
      </w:r>
      <w:proofErr w:type="spellStart"/>
      <w:r w:rsidRPr="006F423A">
        <w:rPr>
          <w:rFonts w:ascii="Times New Roman" w:hAnsi="Times New Roman" w:cs="Times New Roman"/>
          <w:sz w:val="26"/>
          <w:szCs w:val="26"/>
        </w:rPr>
        <w:t>và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trường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hợp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giao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thuê</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không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thông</w:t>
      </w:r>
      <w:proofErr w:type="spellEnd"/>
      <w:r w:rsidRPr="006F423A">
        <w:rPr>
          <w:rFonts w:ascii="Times New Roman" w:hAnsi="Times New Roman" w:cs="Times New Roman"/>
          <w:sz w:val="26"/>
          <w:szCs w:val="26"/>
        </w:rPr>
        <w:t xml:space="preserve"> qua </w:t>
      </w:r>
      <w:proofErr w:type="spellStart"/>
      <w:r w:rsidRPr="006F423A">
        <w:rPr>
          <w:rFonts w:ascii="Times New Roman" w:hAnsi="Times New Roman" w:cs="Times New Roman"/>
          <w:sz w:val="26"/>
          <w:szCs w:val="26"/>
        </w:rPr>
        <w:t>đấu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giá</w:t>
      </w:r>
      <w:proofErr w:type="spellEnd"/>
      <w:r w:rsidRPr="006F423A">
        <w:rPr>
          <w:rFonts w:ascii="Times New Roman" w:hAnsi="Times New Roman" w:cs="Times New Roman"/>
          <w:sz w:val="26"/>
          <w:szCs w:val="26"/>
        </w:rPr>
        <w:t xml:space="preserve"> QSDĐ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124).  </w:t>
      </w:r>
    </w:p>
    <w:p w14:paraId="165F70A6" w14:textId="77777777" w:rsidR="000026AA" w:rsidRPr="006F423A" w:rsidRDefault="000026AA" w:rsidP="006F423A">
      <w:pPr>
        <w:pStyle w:val="ListParagraph"/>
        <w:numPr>
          <w:ilvl w:val="0"/>
          <w:numId w:val="20"/>
        </w:numPr>
        <w:tabs>
          <w:tab w:val="left" w:pos="0"/>
        </w:tabs>
        <w:spacing w:before="60" w:after="80" w:line="288" w:lineRule="auto"/>
        <w:ind w:left="709" w:hanging="709"/>
        <w:jc w:val="both"/>
        <w:rPr>
          <w:rFonts w:ascii="Times New Roman" w:hAnsi="Times New Roman" w:cs="Times New Roman"/>
          <w:sz w:val="26"/>
          <w:szCs w:val="26"/>
        </w:rPr>
      </w:pPr>
      <w:r w:rsidRPr="006F423A">
        <w:rPr>
          <w:rFonts w:ascii="Times New Roman" w:hAnsi="Times New Roman" w:cs="Times New Roman"/>
          <w:sz w:val="26"/>
          <w:szCs w:val="26"/>
        </w:rPr>
        <w:t xml:space="preserve">Theo </w:t>
      </w:r>
      <w:proofErr w:type="spellStart"/>
      <w:r w:rsidRPr="006F423A">
        <w:rPr>
          <w:rFonts w:ascii="Times New Roman" w:hAnsi="Times New Roman" w:cs="Times New Roman"/>
          <w:sz w:val="26"/>
          <w:szCs w:val="26"/>
        </w:rPr>
        <w:t>Nghị</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115/2024/NĐ-CP </w:t>
      </w:r>
      <w:proofErr w:type="spellStart"/>
      <w:r w:rsidRPr="006F423A">
        <w:rPr>
          <w:rFonts w:ascii="Times New Roman" w:hAnsi="Times New Roman" w:cs="Times New Roman"/>
          <w:sz w:val="26"/>
          <w:szCs w:val="26"/>
        </w:rPr>
        <w:t>quy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trình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tự</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thủ</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tục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với</w:t>
      </w:r>
      <w:proofErr w:type="spellEnd"/>
      <w:r w:rsidRPr="006F423A">
        <w:rPr>
          <w:rFonts w:ascii="Times New Roman" w:hAnsi="Times New Roman" w:cs="Times New Roman"/>
          <w:sz w:val="26"/>
          <w:szCs w:val="26"/>
        </w:rPr>
        <w:t xml:space="preserve"> 2 </w:t>
      </w:r>
      <w:proofErr w:type="spellStart"/>
      <w:r w:rsidRPr="006F423A">
        <w:rPr>
          <w:rFonts w:ascii="Times New Roman" w:hAnsi="Times New Roman" w:cs="Times New Roman"/>
          <w:sz w:val="26"/>
          <w:szCs w:val="26"/>
        </w:rPr>
        <w:t>nhóm</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dự</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án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có</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sử</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dụng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gồm</w:t>
      </w:r>
      <w:proofErr w:type="spellEnd"/>
      <w:r w:rsidRPr="006F423A">
        <w:rPr>
          <w:rFonts w:ascii="Times New Roman" w:hAnsi="Times New Roman" w:cs="Times New Roman"/>
          <w:sz w:val="26"/>
          <w:szCs w:val="26"/>
        </w:rPr>
        <w:t>: (</w:t>
      </w:r>
      <w:proofErr w:type="spellStart"/>
      <w:r w:rsidRPr="006F423A">
        <w:rPr>
          <w:rFonts w:ascii="Times New Roman" w:hAnsi="Times New Roman" w:cs="Times New Roman"/>
          <w:sz w:val="26"/>
          <w:szCs w:val="26"/>
        </w:rPr>
        <w:t>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nhóm</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các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dự</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án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tổ</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chức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ngay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dự</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án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đô</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thị</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dân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nông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thôn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và</w:t>
      </w:r>
      <w:proofErr w:type="spellEnd"/>
      <w:r w:rsidRPr="006F423A">
        <w:rPr>
          <w:rFonts w:ascii="Times New Roman" w:hAnsi="Times New Roman" w:cs="Times New Roman"/>
          <w:sz w:val="26"/>
          <w:szCs w:val="26"/>
        </w:rPr>
        <w:t xml:space="preserve"> (ii) </w:t>
      </w:r>
      <w:proofErr w:type="spellStart"/>
      <w:r w:rsidRPr="006F423A">
        <w:rPr>
          <w:rFonts w:ascii="Times New Roman" w:hAnsi="Times New Roman" w:cs="Times New Roman"/>
          <w:sz w:val="26"/>
          <w:szCs w:val="26"/>
        </w:rPr>
        <w:t>nhóm</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dự</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án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áp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dụng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thủ</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tục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mời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quan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tâm</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tức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chỉ</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phải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nếu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có</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từ</w:t>
      </w:r>
      <w:proofErr w:type="spellEnd"/>
      <w:r w:rsidRPr="006F423A">
        <w:rPr>
          <w:rFonts w:ascii="Times New Roman" w:hAnsi="Times New Roman" w:cs="Times New Roman"/>
          <w:sz w:val="26"/>
          <w:szCs w:val="26"/>
        </w:rPr>
        <w:t xml:space="preserve"> 2 </w:t>
      </w:r>
      <w:proofErr w:type="spellStart"/>
      <w:r w:rsidRPr="006F423A">
        <w:rPr>
          <w:rFonts w:ascii="Times New Roman" w:hAnsi="Times New Roman" w:cs="Times New Roman"/>
          <w:sz w:val="26"/>
          <w:szCs w:val="26"/>
        </w:rPr>
        <w:t>nhà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trở</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lên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quan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tâm</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i/>
          <w:iCs/>
          <w:sz w:val="26"/>
          <w:szCs w:val="26"/>
        </w:rPr>
        <w:t>ví</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dụ</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các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dự</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án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trong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lĩnh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vực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giáo</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dục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dạy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nghề</w:t>
      </w:r>
      <w:proofErr w:type="spellEnd"/>
      <w:r w:rsidRPr="006F423A">
        <w:rPr>
          <w:rFonts w:ascii="Times New Roman" w:hAnsi="Times New Roman" w:cs="Times New Roman"/>
          <w:i/>
          <w:iCs/>
          <w:sz w:val="26"/>
          <w:szCs w:val="26"/>
        </w:rPr>
        <w:t xml:space="preserve">, y </w:t>
      </w:r>
      <w:proofErr w:type="spellStart"/>
      <w:r w:rsidRPr="006F423A">
        <w:rPr>
          <w:rFonts w:ascii="Times New Roman" w:hAnsi="Times New Roman" w:cs="Times New Roman"/>
          <w:i/>
          <w:iCs/>
          <w:sz w:val="26"/>
          <w:szCs w:val="26"/>
        </w:rPr>
        <w:t>tế</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văn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hóa</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thể</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thao</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môi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trường</w:t>
      </w:r>
      <w:proofErr w:type="spellEnd"/>
      <w:r w:rsidRPr="006F423A">
        <w:rPr>
          <w:rFonts w:ascii="Times New Roman" w:hAnsi="Times New Roman" w:cs="Times New Roman"/>
          <w:sz w:val="26"/>
          <w:szCs w:val="26"/>
        </w:rPr>
        <w:t xml:space="preserve">).  Các </w:t>
      </w:r>
      <w:proofErr w:type="spellStart"/>
      <w:r w:rsidRPr="006F423A">
        <w:rPr>
          <w:rFonts w:ascii="Times New Roman" w:hAnsi="Times New Roman" w:cs="Times New Roman"/>
          <w:sz w:val="26"/>
          <w:szCs w:val="26"/>
        </w:rPr>
        <w:t>dự</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án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áp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dụng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thủ</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tục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mời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quan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tâm</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nếu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chỉ</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có</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một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nộp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hồ</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sơ</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thì</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sẽ</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áp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dụng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hình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thức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chấp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thuận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mà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không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phải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khoản</w:t>
      </w:r>
      <w:proofErr w:type="spellEnd"/>
      <w:r w:rsidRPr="006F423A">
        <w:rPr>
          <w:rFonts w:ascii="Times New Roman" w:hAnsi="Times New Roman" w:cs="Times New Roman"/>
          <w:sz w:val="26"/>
          <w:szCs w:val="26"/>
        </w:rPr>
        <w:t xml:space="preserve"> 3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29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2020, </w:t>
      </w:r>
      <w:proofErr w:type="spellStart"/>
      <w:r w:rsidRPr="006F423A">
        <w:rPr>
          <w:rFonts w:ascii="Times New Roman" w:hAnsi="Times New Roman" w:cs="Times New Roman"/>
          <w:sz w:val="26"/>
          <w:szCs w:val="26"/>
        </w:rPr>
        <w:t>sửa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đổi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Nếu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được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chấp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thuận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thực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hiện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thủ</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tục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giao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thuê</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thì</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sẽ</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không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vướng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mắc</w:t>
      </w:r>
      <w:proofErr w:type="spellEnd"/>
      <w:r w:rsidRPr="006F423A">
        <w:rPr>
          <w:rFonts w:ascii="Times New Roman" w:hAnsi="Times New Roman" w:cs="Times New Roman"/>
          <w:sz w:val="26"/>
          <w:szCs w:val="26"/>
        </w:rPr>
        <w:t xml:space="preserve">. Tuy </w:t>
      </w:r>
      <w:proofErr w:type="spellStart"/>
      <w:r w:rsidRPr="006F423A">
        <w:rPr>
          <w:rFonts w:ascii="Times New Roman" w:hAnsi="Times New Roman" w:cs="Times New Roman"/>
          <w:sz w:val="26"/>
          <w:szCs w:val="26"/>
        </w:rPr>
        <w:t>nhiên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nếu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được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chấp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thuận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thành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lập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tổ</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chức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kinh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tế</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để</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thực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hiện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dự</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án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còn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gọi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doanh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nghiệp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dự</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án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theo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khoản</w:t>
      </w:r>
      <w:proofErr w:type="spellEnd"/>
      <w:r w:rsidRPr="006F423A">
        <w:rPr>
          <w:rFonts w:ascii="Times New Roman" w:hAnsi="Times New Roman" w:cs="Times New Roman"/>
          <w:sz w:val="26"/>
          <w:szCs w:val="26"/>
        </w:rPr>
        <w:t xml:space="preserve"> 2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53 </w:t>
      </w:r>
      <w:proofErr w:type="spellStart"/>
      <w:r w:rsidRPr="006F423A">
        <w:rPr>
          <w:rFonts w:ascii="Times New Roman" w:hAnsi="Times New Roman" w:cs="Times New Roman"/>
          <w:sz w:val="26"/>
          <w:szCs w:val="26"/>
        </w:rPr>
        <w:t>Nghị</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115/2024/NĐ-CP, </w:t>
      </w:r>
      <w:proofErr w:type="spellStart"/>
      <w:r w:rsidRPr="006F423A">
        <w:rPr>
          <w:rFonts w:ascii="Times New Roman" w:hAnsi="Times New Roman" w:cs="Times New Roman"/>
          <w:sz w:val="26"/>
          <w:szCs w:val="26"/>
        </w:rPr>
        <w:t>thì</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pháp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đai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hiện</w:t>
      </w:r>
      <w:proofErr w:type="spellEnd"/>
      <w:r w:rsidRPr="006F423A">
        <w:rPr>
          <w:rFonts w:ascii="Times New Roman" w:hAnsi="Times New Roman" w:cs="Times New Roman"/>
          <w:sz w:val="26"/>
          <w:szCs w:val="26"/>
        </w:rPr>
        <w:t xml:space="preserve"> nay </w:t>
      </w:r>
      <w:proofErr w:type="spellStart"/>
      <w:r w:rsidRPr="006F423A">
        <w:rPr>
          <w:rFonts w:ascii="Times New Roman" w:hAnsi="Times New Roman" w:cs="Times New Roman"/>
          <w:sz w:val="26"/>
          <w:szCs w:val="26"/>
        </w:rPr>
        <w:t>lại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chưa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có</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phép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giao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thuê</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w:t>
      </w:r>
    </w:p>
    <w:p w14:paraId="667154CA" w14:textId="77777777" w:rsidR="000026AA" w:rsidRPr="006F423A" w:rsidRDefault="000026AA" w:rsidP="006F423A">
      <w:pPr>
        <w:pStyle w:val="ListParagraph"/>
        <w:numPr>
          <w:ilvl w:val="1"/>
          <w:numId w:val="19"/>
        </w:numPr>
        <w:tabs>
          <w:tab w:val="left" w:pos="0"/>
        </w:tabs>
        <w:spacing w:before="60" w:after="80" w:line="288" w:lineRule="auto"/>
        <w:ind w:left="709" w:hanging="709"/>
        <w:jc w:val="both"/>
        <w:rPr>
          <w:rFonts w:ascii="Times New Roman" w:hAnsi="Times New Roman" w:cs="Times New Roman"/>
          <w:i/>
          <w:iCs/>
          <w:sz w:val="26"/>
          <w:szCs w:val="26"/>
        </w:rPr>
      </w:pPr>
      <w:proofErr w:type="spellStart"/>
      <w:r w:rsidRPr="006F423A">
        <w:rPr>
          <w:rFonts w:ascii="Times New Roman" w:hAnsi="Times New Roman" w:cs="Times New Roman"/>
          <w:i/>
          <w:iCs/>
          <w:sz w:val="26"/>
          <w:szCs w:val="26"/>
        </w:rPr>
        <w:t>Mâu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thuẫn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vướng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mắc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phát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sinh</w:t>
      </w:r>
      <w:proofErr w:type="spellEnd"/>
    </w:p>
    <w:p w14:paraId="24CEA3F9" w14:textId="77777777" w:rsidR="000026AA" w:rsidRPr="006F423A" w:rsidRDefault="000026AA" w:rsidP="006F423A">
      <w:pPr>
        <w:pStyle w:val="ListParagraph"/>
        <w:numPr>
          <w:ilvl w:val="0"/>
          <w:numId w:val="21"/>
        </w:numPr>
        <w:tabs>
          <w:tab w:val="left" w:pos="0"/>
        </w:tabs>
        <w:spacing w:before="60" w:after="80" w:line="288" w:lineRule="auto"/>
        <w:ind w:left="709"/>
        <w:jc w:val="both"/>
        <w:rPr>
          <w:rFonts w:ascii="Times New Roman" w:hAnsi="Times New Roman" w:cs="Times New Roman"/>
          <w:sz w:val="26"/>
          <w:szCs w:val="26"/>
        </w:rPr>
      </w:pPr>
      <w:r w:rsidRPr="006F423A">
        <w:rPr>
          <w:rFonts w:ascii="Times New Roman" w:hAnsi="Times New Roman" w:cs="Times New Roman"/>
          <w:sz w:val="26"/>
          <w:szCs w:val="26"/>
        </w:rPr>
        <w:t xml:space="preserve">Như </w:t>
      </w:r>
      <w:proofErr w:type="spellStart"/>
      <w:r w:rsidRPr="006F423A">
        <w:rPr>
          <w:rFonts w:ascii="Times New Roman" w:hAnsi="Times New Roman" w:cs="Times New Roman"/>
          <w:sz w:val="26"/>
          <w:szCs w:val="26"/>
        </w:rPr>
        <w:t>vậy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đối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với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các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dự</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án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có</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sử</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dụng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mặc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dù</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pháp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về</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khoản</w:t>
      </w:r>
      <w:proofErr w:type="spellEnd"/>
      <w:r w:rsidRPr="006F423A">
        <w:rPr>
          <w:rFonts w:ascii="Times New Roman" w:hAnsi="Times New Roman" w:cs="Times New Roman"/>
          <w:sz w:val="26"/>
          <w:szCs w:val="26"/>
        </w:rPr>
        <w:t xml:space="preserve"> 2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53 </w:t>
      </w:r>
      <w:proofErr w:type="spellStart"/>
      <w:r w:rsidRPr="006F423A">
        <w:rPr>
          <w:rFonts w:ascii="Times New Roman" w:hAnsi="Times New Roman" w:cs="Times New Roman"/>
          <w:sz w:val="26"/>
          <w:szCs w:val="26"/>
        </w:rPr>
        <w:t>Nghị</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115/2024/NĐ-CP)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phép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được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chấp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thuận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thành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lập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tổ</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chức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kinh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tế</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để</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thực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hiện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dự</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án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nhưng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pháp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về</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đai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lại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không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có</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cơ</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chế</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giao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thuê</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các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tổ</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chức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kinh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tế</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doanh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nghiệp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dự</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án</w:t>
      </w:r>
      <w:proofErr w:type="spellEnd"/>
      <w:r w:rsidRPr="006F423A">
        <w:rPr>
          <w:rFonts w:ascii="Times New Roman" w:hAnsi="Times New Roman" w:cs="Times New Roman"/>
          <w:sz w:val="26"/>
          <w:szCs w:val="26"/>
        </w:rPr>
        <w:t xml:space="preserve">) do </w:t>
      </w:r>
      <w:proofErr w:type="spellStart"/>
      <w:r w:rsidRPr="006F423A">
        <w:rPr>
          <w:rFonts w:ascii="Times New Roman" w:hAnsi="Times New Roman" w:cs="Times New Roman"/>
          <w:sz w:val="26"/>
          <w:szCs w:val="26"/>
        </w:rPr>
        <w:t>nhà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được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chấp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thuận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thành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lập</w:t>
      </w:r>
      <w:proofErr w:type="spellEnd"/>
      <w:r w:rsidRPr="006F423A">
        <w:rPr>
          <w:rFonts w:ascii="Times New Roman" w:hAnsi="Times New Roman" w:cs="Times New Roman"/>
          <w:sz w:val="26"/>
          <w:szCs w:val="26"/>
        </w:rPr>
        <w:t xml:space="preserve">. </w:t>
      </w:r>
    </w:p>
    <w:p w14:paraId="26755216" w14:textId="77777777" w:rsidR="000026AA" w:rsidRPr="006F423A" w:rsidRDefault="000026AA" w:rsidP="006F423A">
      <w:pPr>
        <w:pStyle w:val="ListParagraph"/>
        <w:numPr>
          <w:ilvl w:val="0"/>
          <w:numId w:val="21"/>
        </w:numPr>
        <w:tabs>
          <w:tab w:val="left" w:pos="0"/>
        </w:tabs>
        <w:spacing w:before="60" w:after="80" w:line="288" w:lineRule="auto"/>
        <w:ind w:left="709"/>
        <w:jc w:val="both"/>
        <w:rPr>
          <w:rFonts w:ascii="Times New Roman" w:hAnsi="Times New Roman" w:cs="Times New Roman"/>
          <w:sz w:val="26"/>
          <w:szCs w:val="26"/>
        </w:rPr>
      </w:pPr>
      <w:r w:rsidRPr="006F423A">
        <w:rPr>
          <w:rFonts w:ascii="Times New Roman" w:hAnsi="Times New Roman" w:cs="Times New Roman"/>
          <w:sz w:val="26"/>
          <w:szCs w:val="26"/>
        </w:rPr>
        <w:t xml:space="preserve">Công </w:t>
      </w:r>
      <w:proofErr w:type="spellStart"/>
      <w:r w:rsidRPr="006F423A">
        <w:rPr>
          <w:rFonts w:ascii="Times New Roman" w:hAnsi="Times New Roman" w:cs="Times New Roman"/>
          <w:sz w:val="26"/>
          <w:szCs w:val="26"/>
        </w:rPr>
        <w:t>văn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số</w:t>
      </w:r>
      <w:proofErr w:type="spellEnd"/>
      <w:r w:rsidRPr="006F423A">
        <w:rPr>
          <w:rFonts w:ascii="Times New Roman" w:hAnsi="Times New Roman" w:cs="Times New Roman"/>
          <w:sz w:val="26"/>
          <w:szCs w:val="26"/>
        </w:rPr>
        <w:t xml:space="preserve"> 820/UBND-NNMT </w:t>
      </w:r>
      <w:proofErr w:type="spellStart"/>
      <w:r w:rsidRPr="006F423A">
        <w:rPr>
          <w:rFonts w:ascii="Times New Roman" w:hAnsi="Times New Roman" w:cs="Times New Roman"/>
          <w:sz w:val="26"/>
          <w:szCs w:val="26"/>
        </w:rPr>
        <w:t>ngày</w:t>
      </w:r>
      <w:proofErr w:type="spellEnd"/>
      <w:r w:rsidRPr="006F423A">
        <w:rPr>
          <w:rFonts w:ascii="Times New Roman" w:hAnsi="Times New Roman" w:cs="Times New Roman"/>
          <w:sz w:val="26"/>
          <w:szCs w:val="26"/>
        </w:rPr>
        <w:t xml:space="preserve"> 08/4/2025 </w:t>
      </w:r>
      <w:proofErr w:type="spellStart"/>
      <w:r w:rsidRPr="006F423A">
        <w:rPr>
          <w:rFonts w:ascii="Times New Roman" w:hAnsi="Times New Roman" w:cs="Times New Roman"/>
          <w:sz w:val="26"/>
          <w:szCs w:val="26"/>
        </w:rPr>
        <w:t>của</w:t>
      </w:r>
      <w:proofErr w:type="spellEnd"/>
      <w:r w:rsidRPr="006F423A">
        <w:rPr>
          <w:rFonts w:ascii="Times New Roman" w:hAnsi="Times New Roman" w:cs="Times New Roman"/>
          <w:sz w:val="26"/>
          <w:szCs w:val="26"/>
        </w:rPr>
        <w:t xml:space="preserve"> UBND </w:t>
      </w:r>
      <w:proofErr w:type="spellStart"/>
      <w:r w:rsidRPr="006F423A">
        <w:rPr>
          <w:rFonts w:ascii="Times New Roman" w:hAnsi="Times New Roman" w:cs="Times New Roman"/>
          <w:sz w:val="26"/>
          <w:szCs w:val="26"/>
        </w:rPr>
        <w:t>tỉnh</w:t>
      </w:r>
      <w:proofErr w:type="spellEnd"/>
      <w:r w:rsidRPr="006F423A">
        <w:rPr>
          <w:rFonts w:ascii="Times New Roman" w:hAnsi="Times New Roman" w:cs="Times New Roman"/>
          <w:sz w:val="26"/>
          <w:szCs w:val="26"/>
        </w:rPr>
        <w:t xml:space="preserve"> Hà Nam (</w:t>
      </w:r>
      <w:proofErr w:type="spellStart"/>
      <w:r w:rsidRPr="006F423A">
        <w:rPr>
          <w:rFonts w:ascii="Times New Roman" w:hAnsi="Times New Roman" w:cs="Times New Roman"/>
          <w:sz w:val="26"/>
          <w:szCs w:val="26"/>
        </w:rPr>
        <w:t>cũ</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tham</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vấn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Bộ</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Nông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nghiêp</w:t>
      </w:r>
      <w:proofErr w:type="spellEnd"/>
      <w:r w:rsidRPr="006F423A">
        <w:rPr>
          <w:rFonts w:ascii="Times New Roman" w:hAnsi="Times New Roman" w:cs="Times New Roman"/>
          <w:sz w:val="26"/>
          <w:szCs w:val="26"/>
        </w:rPr>
        <w:t xml:space="preserve"> &amp;</w:t>
      </w:r>
      <w:proofErr w:type="spellStart"/>
      <w:r w:rsidRPr="006F423A">
        <w:rPr>
          <w:rFonts w:ascii="Times New Roman" w:hAnsi="Times New Roman" w:cs="Times New Roman"/>
          <w:sz w:val="26"/>
          <w:szCs w:val="26"/>
        </w:rPr>
        <w:t>Môi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trường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về</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cơ</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sở</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để</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giao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thuê</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doanh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nghiệp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dự</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án</w:t>
      </w:r>
      <w:proofErr w:type="spellEnd"/>
      <w:r w:rsidRPr="006F423A">
        <w:rPr>
          <w:rFonts w:ascii="Times New Roman" w:hAnsi="Times New Roman" w:cs="Times New Roman"/>
          <w:sz w:val="26"/>
          <w:szCs w:val="26"/>
        </w:rPr>
        <w:t xml:space="preserve"> do </w:t>
      </w:r>
      <w:proofErr w:type="spellStart"/>
      <w:r w:rsidRPr="006F423A">
        <w:rPr>
          <w:rFonts w:ascii="Times New Roman" w:hAnsi="Times New Roman" w:cs="Times New Roman"/>
          <w:sz w:val="26"/>
          <w:szCs w:val="26"/>
        </w:rPr>
        <w:t>nhà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được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chấp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thuận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Bộ</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có</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trả</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lời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công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văn</w:t>
      </w:r>
      <w:proofErr w:type="spellEnd"/>
      <w:r w:rsidRPr="006F423A">
        <w:rPr>
          <w:rFonts w:ascii="Times New Roman" w:hAnsi="Times New Roman" w:cs="Times New Roman"/>
          <w:sz w:val="26"/>
          <w:szCs w:val="26"/>
        </w:rPr>
        <w:t xml:space="preserve"> 493/QLĐĐ-QHGĐ </w:t>
      </w:r>
      <w:proofErr w:type="spellStart"/>
      <w:r w:rsidRPr="006F423A">
        <w:rPr>
          <w:rFonts w:ascii="Times New Roman" w:hAnsi="Times New Roman" w:cs="Times New Roman"/>
          <w:sz w:val="26"/>
          <w:szCs w:val="26"/>
        </w:rPr>
        <w:t>ngày</w:t>
      </w:r>
      <w:proofErr w:type="spellEnd"/>
      <w:r w:rsidRPr="006F423A">
        <w:rPr>
          <w:rFonts w:ascii="Times New Roman" w:hAnsi="Times New Roman" w:cs="Times New Roman"/>
          <w:sz w:val="26"/>
          <w:szCs w:val="26"/>
        </w:rPr>
        <w:t xml:space="preserve"> 25/4/2025) </w:t>
      </w:r>
      <w:proofErr w:type="spellStart"/>
      <w:r w:rsidRPr="006F423A">
        <w:rPr>
          <w:rFonts w:ascii="Times New Roman" w:hAnsi="Times New Roman" w:cs="Times New Roman"/>
          <w:sz w:val="26"/>
          <w:szCs w:val="26"/>
        </w:rPr>
        <w:t>là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có</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cơ</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sở</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để</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giao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thuê</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doanh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nghiệp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dự</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án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tổ</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chức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kinh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tế</w:t>
      </w:r>
      <w:proofErr w:type="spellEnd"/>
      <w:r w:rsidRPr="006F423A">
        <w:rPr>
          <w:rFonts w:ascii="Times New Roman" w:hAnsi="Times New Roman" w:cs="Times New Roman"/>
          <w:sz w:val="26"/>
          <w:szCs w:val="26"/>
        </w:rPr>
        <w:t xml:space="preserve">) do </w:t>
      </w:r>
      <w:proofErr w:type="spellStart"/>
      <w:r w:rsidRPr="006F423A">
        <w:rPr>
          <w:rFonts w:ascii="Times New Roman" w:hAnsi="Times New Roman" w:cs="Times New Roman"/>
          <w:sz w:val="26"/>
          <w:szCs w:val="26"/>
        </w:rPr>
        <w:t>nhà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được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chấp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thuận</w:t>
      </w:r>
      <w:proofErr w:type="spellEnd"/>
      <w:r w:rsidRPr="006F423A">
        <w:rPr>
          <w:rFonts w:ascii="Times New Roman" w:hAnsi="Times New Roman" w:cs="Times New Roman"/>
          <w:sz w:val="26"/>
          <w:szCs w:val="26"/>
        </w:rPr>
        <w:t xml:space="preserve">. Tuy </w:t>
      </w:r>
      <w:proofErr w:type="spellStart"/>
      <w:r w:rsidRPr="006F423A">
        <w:rPr>
          <w:rFonts w:ascii="Times New Roman" w:hAnsi="Times New Roman" w:cs="Times New Roman"/>
          <w:sz w:val="26"/>
          <w:szCs w:val="26"/>
        </w:rPr>
        <w:t>nhiên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đây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công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văn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trả</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lời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cá</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biệt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lastRenderedPageBreak/>
        <w:t>một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vụ</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việc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cụ</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thể</w:t>
      </w:r>
      <w:proofErr w:type="spellEnd"/>
      <w:r w:rsidRPr="006F423A">
        <w:rPr>
          <w:rFonts w:ascii="Times New Roman" w:hAnsi="Times New Roman" w:cs="Times New Roman"/>
          <w:sz w:val="26"/>
          <w:szCs w:val="26"/>
        </w:rPr>
        <w:t xml:space="preserve">. Các </w:t>
      </w:r>
      <w:proofErr w:type="spellStart"/>
      <w:r w:rsidRPr="006F423A">
        <w:rPr>
          <w:rFonts w:ascii="Times New Roman" w:hAnsi="Times New Roman" w:cs="Times New Roman"/>
          <w:sz w:val="26"/>
          <w:szCs w:val="26"/>
        </w:rPr>
        <w:t>địa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phương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khác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gặp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các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trường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hợp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tương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tự</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sẽ</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lúng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túng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thực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thi</w:t>
      </w:r>
      <w:proofErr w:type="spellEnd"/>
      <w:r w:rsidRPr="006F423A">
        <w:rPr>
          <w:rFonts w:ascii="Times New Roman" w:hAnsi="Times New Roman" w:cs="Times New Roman"/>
          <w:sz w:val="26"/>
          <w:szCs w:val="26"/>
        </w:rPr>
        <w:t xml:space="preserve"> </w:t>
      </w:r>
    </w:p>
    <w:p w14:paraId="7DDAEC88" w14:textId="77777777" w:rsidR="000026AA" w:rsidRPr="006F423A" w:rsidRDefault="000026AA" w:rsidP="006F423A">
      <w:pPr>
        <w:pStyle w:val="ListParagraph"/>
        <w:numPr>
          <w:ilvl w:val="1"/>
          <w:numId w:val="19"/>
        </w:numPr>
        <w:tabs>
          <w:tab w:val="left" w:pos="0"/>
        </w:tabs>
        <w:spacing w:before="60" w:after="80" w:line="288" w:lineRule="auto"/>
        <w:ind w:left="709" w:hanging="709"/>
        <w:jc w:val="both"/>
        <w:rPr>
          <w:rFonts w:ascii="Times New Roman" w:hAnsi="Times New Roman" w:cs="Times New Roman"/>
          <w:i/>
          <w:iCs/>
          <w:sz w:val="26"/>
          <w:szCs w:val="26"/>
        </w:rPr>
      </w:pPr>
      <w:proofErr w:type="spellStart"/>
      <w:r w:rsidRPr="006F423A">
        <w:rPr>
          <w:rFonts w:ascii="Times New Roman" w:hAnsi="Times New Roman" w:cs="Times New Roman"/>
          <w:i/>
          <w:iCs/>
          <w:sz w:val="26"/>
          <w:szCs w:val="26"/>
        </w:rPr>
        <w:t>Đề</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xuất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giải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pháp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xử</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lý</w:t>
      </w:r>
      <w:proofErr w:type="spellEnd"/>
      <w:r w:rsidRPr="006F423A">
        <w:rPr>
          <w:rFonts w:ascii="Times New Roman" w:hAnsi="Times New Roman" w:cs="Times New Roman"/>
          <w:i/>
          <w:iCs/>
          <w:sz w:val="26"/>
          <w:szCs w:val="26"/>
        </w:rPr>
        <w:t xml:space="preserve"> </w:t>
      </w:r>
    </w:p>
    <w:p w14:paraId="52B115BE" w14:textId="77777777" w:rsidR="000026AA" w:rsidRPr="006F423A" w:rsidRDefault="000026AA" w:rsidP="006F423A">
      <w:pPr>
        <w:pStyle w:val="ListParagraph"/>
        <w:tabs>
          <w:tab w:val="left" w:pos="0"/>
        </w:tabs>
        <w:spacing w:before="60" w:after="80" w:line="288" w:lineRule="auto"/>
        <w:ind w:left="709"/>
        <w:jc w:val="both"/>
        <w:rPr>
          <w:rFonts w:ascii="Times New Roman" w:hAnsi="Times New Roman" w:cs="Times New Roman"/>
          <w:i/>
          <w:spacing w:val="3"/>
          <w:sz w:val="26"/>
          <w:szCs w:val="26"/>
          <w:shd w:val="clear" w:color="auto" w:fill="FFFFFF"/>
        </w:rPr>
      </w:pPr>
      <w:proofErr w:type="spellStart"/>
      <w:r w:rsidRPr="006F423A">
        <w:rPr>
          <w:rFonts w:ascii="Times New Roman" w:hAnsi="Times New Roman" w:cs="Times New Roman"/>
          <w:sz w:val="26"/>
          <w:szCs w:val="26"/>
        </w:rPr>
        <w:t>Bổ</w:t>
      </w:r>
      <w:proofErr w:type="spellEnd"/>
      <w:r w:rsidRPr="006F423A">
        <w:rPr>
          <w:rFonts w:ascii="Times New Roman" w:hAnsi="Times New Roman" w:cs="Times New Roman"/>
          <w:sz w:val="26"/>
          <w:szCs w:val="26"/>
        </w:rPr>
        <w:t xml:space="preserve"> sung </w:t>
      </w:r>
      <w:proofErr w:type="spellStart"/>
      <w:r w:rsidRPr="006F423A">
        <w:rPr>
          <w:rFonts w:ascii="Times New Roman" w:hAnsi="Times New Roman" w:cs="Times New Roman"/>
          <w:sz w:val="26"/>
          <w:szCs w:val="26"/>
        </w:rPr>
        <w:t>quy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khoản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mới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126 (</w:t>
      </w:r>
      <w:proofErr w:type="spellStart"/>
      <w:r w:rsidRPr="006F423A">
        <w:rPr>
          <w:rFonts w:ascii="Times New Roman" w:hAnsi="Times New Roman" w:cs="Times New Roman"/>
          <w:sz w:val="26"/>
          <w:szCs w:val="26"/>
        </w:rPr>
        <w:t>hoặc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pacing w:val="3"/>
          <w:sz w:val="26"/>
          <w:szCs w:val="26"/>
          <w:shd w:val="clear" w:color="auto" w:fill="FFFFFF"/>
        </w:rPr>
        <w:t>bổ</w:t>
      </w:r>
      <w:proofErr w:type="spellEnd"/>
      <w:r w:rsidRPr="006F423A">
        <w:rPr>
          <w:rFonts w:ascii="Times New Roman" w:hAnsi="Times New Roman" w:cs="Times New Roman"/>
          <w:spacing w:val="3"/>
          <w:sz w:val="26"/>
          <w:szCs w:val="26"/>
          <w:shd w:val="clear" w:color="auto" w:fill="FFFFFF"/>
        </w:rPr>
        <w:t xml:space="preserve"> sung </w:t>
      </w:r>
      <w:proofErr w:type="spellStart"/>
      <w:r w:rsidRPr="006F423A">
        <w:rPr>
          <w:rFonts w:ascii="Times New Roman" w:hAnsi="Times New Roman" w:cs="Times New Roman"/>
          <w:spacing w:val="3"/>
          <w:sz w:val="26"/>
          <w:szCs w:val="26"/>
          <w:shd w:val="clear" w:color="auto" w:fill="FFFFFF"/>
        </w:rPr>
        <w:t>điểm</w:t>
      </w:r>
      <w:proofErr w:type="spellEnd"/>
      <w:r w:rsidRPr="006F423A">
        <w:rPr>
          <w:rFonts w:ascii="Times New Roman" w:hAnsi="Times New Roman" w:cs="Times New Roman"/>
          <w:spacing w:val="3"/>
          <w:sz w:val="26"/>
          <w:szCs w:val="26"/>
          <w:shd w:val="clear" w:color="auto" w:fill="FFFFFF"/>
        </w:rPr>
        <w:t xml:space="preserve"> c </w:t>
      </w:r>
      <w:proofErr w:type="spellStart"/>
      <w:r w:rsidRPr="006F423A">
        <w:rPr>
          <w:rFonts w:ascii="Times New Roman" w:hAnsi="Times New Roman" w:cs="Times New Roman"/>
          <w:spacing w:val="3"/>
          <w:sz w:val="26"/>
          <w:szCs w:val="26"/>
          <w:shd w:val="clear" w:color="auto" w:fill="FFFFFF"/>
        </w:rPr>
        <w:t>khoản</w:t>
      </w:r>
      <w:proofErr w:type="spellEnd"/>
      <w:r w:rsidRPr="006F423A">
        <w:rPr>
          <w:rFonts w:ascii="Times New Roman" w:hAnsi="Times New Roman" w:cs="Times New Roman"/>
          <w:spacing w:val="3"/>
          <w:sz w:val="26"/>
          <w:szCs w:val="26"/>
          <w:shd w:val="clear" w:color="auto" w:fill="FFFFFF"/>
        </w:rPr>
        <w:t xml:space="preserve"> 3 </w:t>
      </w:r>
      <w:proofErr w:type="spellStart"/>
      <w:r w:rsidRPr="006F423A">
        <w:rPr>
          <w:rFonts w:ascii="Times New Roman" w:hAnsi="Times New Roman" w:cs="Times New Roman"/>
          <w:spacing w:val="3"/>
          <w:sz w:val="26"/>
          <w:szCs w:val="26"/>
          <w:shd w:val="clear" w:color="auto" w:fill="FFFFFF"/>
        </w:rPr>
        <w:t>Điều</w:t>
      </w:r>
      <w:proofErr w:type="spellEnd"/>
      <w:r w:rsidRPr="006F423A">
        <w:rPr>
          <w:rFonts w:ascii="Times New Roman" w:hAnsi="Times New Roman" w:cs="Times New Roman"/>
          <w:spacing w:val="3"/>
          <w:sz w:val="26"/>
          <w:szCs w:val="26"/>
          <w:shd w:val="clear" w:color="auto" w:fill="FFFFFF"/>
        </w:rPr>
        <w:t xml:space="preserve"> 116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đai</w:t>
      </w:r>
      <w:proofErr w:type="spellEnd"/>
      <w:r w:rsidRPr="006F423A">
        <w:rPr>
          <w:rFonts w:ascii="Times New Roman" w:hAnsi="Times New Roman" w:cs="Times New Roman"/>
          <w:sz w:val="26"/>
          <w:szCs w:val="26"/>
        </w:rPr>
        <w:t xml:space="preserve"> 2024) </w:t>
      </w:r>
      <w:proofErr w:type="spellStart"/>
      <w:r w:rsidRPr="006F423A">
        <w:rPr>
          <w:rFonts w:ascii="Times New Roman" w:hAnsi="Times New Roman" w:cs="Times New Roman"/>
          <w:sz w:val="26"/>
          <w:szCs w:val="26"/>
        </w:rPr>
        <w:t>quy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mới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sau</w:t>
      </w:r>
      <w:proofErr w:type="spellEnd"/>
      <w:r w:rsidRPr="006F423A">
        <w:rPr>
          <w:rFonts w:ascii="Times New Roman" w:hAnsi="Times New Roman" w:cs="Times New Roman"/>
          <w:sz w:val="26"/>
          <w:szCs w:val="26"/>
        </w:rPr>
        <w:t xml:space="preserve">: </w:t>
      </w:r>
      <w:r w:rsidRPr="006F423A">
        <w:rPr>
          <w:rFonts w:ascii="Times New Roman" w:hAnsi="Times New Roman" w:cs="Times New Roman"/>
          <w:i/>
          <w:spacing w:val="3"/>
          <w:sz w:val="26"/>
          <w:szCs w:val="26"/>
          <w:shd w:val="clear" w:color="auto" w:fill="FFFFFF"/>
        </w:rPr>
        <w:t>“</w:t>
      </w:r>
      <w:proofErr w:type="spellStart"/>
      <w:r w:rsidRPr="006F423A">
        <w:rPr>
          <w:rFonts w:ascii="Times New Roman" w:hAnsi="Times New Roman" w:cs="Times New Roman"/>
          <w:i/>
          <w:spacing w:val="3"/>
          <w:sz w:val="26"/>
          <w:szCs w:val="26"/>
          <w:shd w:val="clear" w:color="auto" w:fill="FFFFFF"/>
        </w:rPr>
        <w:t>Nhà</w:t>
      </w:r>
      <w:proofErr w:type="spellEnd"/>
      <w:r w:rsidRPr="006F423A">
        <w:rPr>
          <w:rFonts w:ascii="Times New Roman" w:hAnsi="Times New Roman" w:cs="Times New Roman"/>
          <w:i/>
          <w:spacing w:val="3"/>
          <w:sz w:val="26"/>
          <w:szCs w:val="26"/>
          <w:shd w:val="clear" w:color="auto" w:fill="FFFFFF"/>
        </w:rPr>
        <w:t xml:space="preserve"> </w:t>
      </w:r>
      <w:proofErr w:type="spellStart"/>
      <w:r w:rsidRPr="006F423A">
        <w:rPr>
          <w:rFonts w:ascii="Times New Roman" w:hAnsi="Times New Roman" w:cs="Times New Roman"/>
          <w:i/>
          <w:spacing w:val="3"/>
          <w:sz w:val="26"/>
          <w:szCs w:val="26"/>
          <w:shd w:val="clear" w:color="auto" w:fill="FFFFFF"/>
        </w:rPr>
        <w:t>đầu</w:t>
      </w:r>
      <w:proofErr w:type="spellEnd"/>
      <w:r w:rsidRPr="006F423A">
        <w:rPr>
          <w:rFonts w:ascii="Times New Roman" w:hAnsi="Times New Roman" w:cs="Times New Roman"/>
          <w:i/>
          <w:spacing w:val="3"/>
          <w:sz w:val="26"/>
          <w:szCs w:val="26"/>
          <w:shd w:val="clear" w:color="auto" w:fill="FFFFFF"/>
        </w:rPr>
        <w:t xml:space="preserve"> </w:t>
      </w:r>
      <w:proofErr w:type="spellStart"/>
      <w:r w:rsidRPr="006F423A">
        <w:rPr>
          <w:rFonts w:ascii="Times New Roman" w:hAnsi="Times New Roman" w:cs="Times New Roman"/>
          <w:i/>
          <w:spacing w:val="3"/>
          <w:sz w:val="26"/>
          <w:szCs w:val="26"/>
          <w:shd w:val="clear" w:color="auto" w:fill="FFFFFF"/>
        </w:rPr>
        <w:t>tư</w:t>
      </w:r>
      <w:proofErr w:type="spellEnd"/>
      <w:r w:rsidRPr="006F423A">
        <w:rPr>
          <w:rFonts w:ascii="Times New Roman" w:hAnsi="Times New Roman" w:cs="Times New Roman"/>
          <w:i/>
          <w:spacing w:val="3"/>
          <w:sz w:val="26"/>
          <w:szCs w:val="26"/>
          <w:shd w:val="clear" w:color="auto" w:fill="FFFFFF"/>
        </w:rPr>
        <w:t xml:space="preserve"> </w:t>
      </w:r>
      <w:proofErr w:type="spellStart"/>
      <w:r w:rsidRPr="006F423A">
        <w:rPr>
          <w:rFonts w:ascii="Times New Roman" w:hAnsi="Times New Roman" w:cs="Times New Roman"/>
          <w:i/>
          <w:spacing w:val="3"/>
          <w:sz w:val="26"/>
          <w:szCs w:val="26"/>
          <w:shd w:val="clear" w:color="auto" w:fill="FFFFFF"/>
        </w:rPr>
        <w:t>được</w:t>
      </w:r>
      <w:proofErr w:type="spellEnd"/>
      <w:r w:rsidRPr="006F423A">
        <w:rPr>
          <w:rFonts w:ascii="Times New Roman" w:hAnsi="Times New Roman" w:cs="Times New Roman"/>
          <w:i/>
          <w:spacing w:val="3"/>
          <w:sz w:val="26"/>
          <w:szCs w:val="26"/>
          <w:shd w:val="clear" w:color="auto" w:fill="FFFFFF"/>
        </w:rPr>
        <w:t xml:space="preserve"> </w:t>
      </w:r>
      <w:proofErr w:type="spellStart"/>
      <w:r w:rsidRPr="006F423A">
        <w:rPr>
          <w:rFonts w:ascii="Times New Roman" w:hAnsi="Times New Roman" w:cs="Times New Roman"/>
          <w:i/>
          <w:spacing w:val="3"/>
          <w:sz w:val="26"/>
          <w:szCs w:val="26"/>
          <w:shd w:val="clear" w:color="auto" w:fill="FFFFFF"/>
        </w:rPr>
        <w:t>chấp</w:t>
      </w:r>
      <w:proofErr w:type="spellEnd"/>
      <w:r w:rsidRPr="006F423A">
        <w:rPr>
          <w:rFonts w:ascii="Times New Roman" w:hAnsi="Times New Roman" w:cs="Times New Roman"/>
          <w:i/>
          <w:spacing w:val="3"/>
          <w:sz w:val="26"/>
          <w:szCs w:val="26"/>
          <w:shd w:val="clear" w:color="auto" w:fill="FFFFFF"/>
        </w:rPr>
        <w:t xml:space="preserve"> </w:t>
      </w:r>
      <w:proofErr w:type="spellStart"/>
      <w:r w:rsidRPr="006F423A">
        <w:rPr>
          <w:rFonts w:ascii="Times New Roman" w:hAnsi="Times New Roman" w:cs="Times New Roman"/>
          <w:i/>
          <w:spacing w:val="3"/>
          <w:sz w:val="26"/>
          <w:szCs w:val="26"/>
          <w:shd w:val="clear" w:color="auto" w:fill="FFFFFF"/>
        </w:rPr>
        <w:t>thuận</w:t>
      </w:r>
      <w:proofErr w:type="spellEnd"/>
      <w:r w:rsidRPr="006F423A">
        <w:rPr>
          <w:rFonts w:ascii="Times New Roman" w:hAnsi="Times New Roman" w:cs="Times New Roman"/>
          <w:i/>
          <w:spacing w:val="3"/>
          <w:sz w:val="26"/>
          <w:szCs w:val="26"/>
          <w:shd w:val="clear" w:color="auto" w:fill="FFFFFF"/>
        </w:rPr>
        <w:t xml:space="preserve"> </w:t>
      </w:r>
      <w:proofErr w:type="spellStart"/>
      <w:r w:rsidRPr="006F423A">
        <w:rPr>
          <w:rFonts w:ascii="Times New Roman" w:hAnsi="Times New Roman" w:cs="Times New Roman"/>
          <w:i/>
          <w:spacing w:val="3"/>
          <w:sz w:val="26"/>
          <w:szCs w:val="26"/>
          <w:shd w:val="clear" w:color="auto" w:fill="FFFFFF"/>
        </w:rPr>
        <w:t>nhà</w:t>
      </w:r>
      <w:proofErr w:type="spellEnd"/>
      <w:r w:rsidRPr="006F423A">
        <w:rPr>
          <w:rFonts w:ascii="Times New Roman" w:hAnsi="Times New Roman" w:cs="Times New Roman"/>
          <w:i/>
          <w:spacing w:val="3"/>
          <w:sz w:val="26"/>
          <w:szCs w:val="26"/>
          <w:shd w:val="clear" w:color="auto" w:fill="FFFFFF"/>
        </w:rPr>
        <w:t xml:space="preserve"> </w:t>
      </w:r>
      <w:proofErr w:type="spellStart"/>
      <w:r w:rsidRPr="006F423A">
        <w:rPr>
          <w:rFonts w:ascii="Times New Roman" w:hAnsi="Times New Roman" w:cs="Times New Roman"/>
          <w:i/>
          <w:spacing w:val="3"/>
          <w:sz w:val="26"/>
          <w:szCs w:val="26"/>
          <w:shd w:val="clear" w:color="auto" w:fill="FFFFFF"/>
        </w:rPr>
        <w:t>đầu</w:t>
      </w:r>
      <w:proofErr w:type="spellEnd"/>
      <w:r w:rsidRPr="006F423A">
        <w:rPr>
          <w:rFonts w:ascii="Times New Roman" w:hAnsi="Times New Roman" w:cs="Times New Roman"/>
          <w:i/>
          <w:spacing w:val="3"/>
          <w:sz w:val="26"/>
          <w:szCs w:val="26"/>
          <w:shd w:val="clear" w:color="auto" w:fill="FFFFFF"/>
        </w:rPr>
        <w:t xml:space="preserve"> </w:t>
      </w:r>
      <w:proofErr w:type="spellStart"/>
      <w:r w:rsidRPr="006F423A">
        <w:rPr>
          <w:rFonts w:ascii="Times New Roman" w:hAnsi="Times New Roman" w:cs="Times New Roman"/>
          <w:i/>
          <w:spacing w:val="3"/>
          <w:sz w:val="26"/>
          <w:szCs w:val="26"/>
          <w:shd w:val="clear" w:color="auto" w:fill="FFFFFF"/>
        </w:rPr>
        <w:t>tư</w:t>
      </w:r>
      <w:proofErr w:type="spellEnd"/>
      <w:r w:rsidRPr="006F423A">
        <w:rPr>
          <w:rFonts w:ascii="Times New Roman" w:hAnsi="Times New Roman" w:cs="Times New Roman"/>
          <w:i/>
          <w:spacing w:val="3"/>
          <w:sz w:val="26"/>
          <w:szCs w:val="26"/>
          <w:shd w:val="clear" w:color="auto" w:fill="FFFFFF"/>
        </w:rPr>
        <w:t xml:space="preserve"> </w:t>
      </w:r>
      <w:proofErr w:type="spellStart"/>
      <w:r w:rsidRPr="006F423A">
        <w:rPr>
          <w:rFonts w:ascii="Times New Roman" w:hAnsi="Times New Roman" w:cs="Times New Roman"/>
          <w:i/>
          <w:spacing w:val="3"/>
          <w:sz w:val="26"/>
          <w:szCs w:val="26"/>
          <w:shd w:val="clear" w:color="auto" w:fill="FFFFFF"/>
        </w:rPr>
        <w:t>theo</w:t>
      </w:r>
      <w:proofErr w:type="spellEnd"/>
      <w:r w:rsidRPr="006F423A">
        <w:rPr>
          <w:rFonts w:ascii="Times New Roman" w:hAnsi="Times New Roman" w:cs="Times New Roman"/>
          <w:i/>
          <w:spacing w:val="3"/>
          <w:sz w:val="26"/>
          <w:szCs w:val="26"/>
          <w:shd w:val="clear" w:color="auto" w:fill="FFFFFF"/>
        </w:rPr>
        <w:t xml:space="preserve"> </w:t>
      </w:r>
      <w:proofErr w:type="spellStart"/>
      <w:r w:rsidRPr="006F423A">
        <w:rPr>
          <w:rFonts w:ascii="Times New Roman" w:hAnsi="Times New Roman" w:cs="Times New Roman"/>
          <w:i/>
          <w:spacing w:val="3"/>
          <w:sz w:val="26"/>
          <w:szCs w:val="26"/>
          <w:shd w:val="clear" w:color="auto" w:fill="FFFFFF"/>
        </w:rPr>
        <w:t>pháp</w:t>
      </w:r>
      <w:proofErr w:type="spellEnd"/>
      <w:r w:rsidRPr="006F423A">
        <w:rPr>
          <w:rFonts w:ascii="Times New Roman" w:hAnsi="Times New Roman" w:cs="Times New Roman"/>
          <w:i/>
          <w:spacing w:val="3"/>
          <w:sz w:val="26"/>
          <w:szCs w:val="26"/>
          <w:shd w:val="clear" w:color="auto" w:fill="FFFFFF"/>
        </w:rPr>
        <w:t xml:space="preserve"> </w:t>
      </w:r>
      <w:proofErr w:type="spellStart"/>
      <w:r w:rsidRPr="006F423A">
        <w:rPr>
          <w:rFonts w:ascii="Times New Roman" w:hAnsi="Times New Roman" w:cs="Times New Roman"/>
          <w:i/>
          <w:spacing w:val="3"/>
          <w:sz w:val="26"/>
          <w:szCs w:val="26"/>
          <w:shd w:val="clear" w:color="auto" w:fill="FFFFFF"/>
        </w:rPr>
        <w:t>luật</w:t>
      </w:r>
      <w:proofErr w:type="spellEnd"/>
      <w:r w:rsidRPr="006F423A">
        <w:rPr>
          <w:rFonts w:ascii="Times New Roman" w:hAnsi="Times New Roman" w:cs="Times New Roman"/>
          <w:i/>
          <w:spacing w:val="3"/>
          <w:sz w:val="26"/>
          <w:szCs w:val="26"/>
          <w:shd w:val="clear" w:color="auto" w:fill="FFFFFF"/>
        </w:rPr>
        <w:t xml:space="preserve"> </w:t>
      </w:r>
      <w:proofErr w:type="spellStart"/>
      <w:r w:rsidRPr="006F423A">
        <w:rPr>
          <w:rFonts w:ascii="Times New Roman" w:hAnsi="Times New Roman" w:cs="Times New Roman"/>
          <w:i/>
          <w:spacing w:val="3"/>
          <w:sz w:val="26"/>
          <w:szCs w:val="26"/>
          <w:shd w:val="clear" w:color="auto" w:fill="FFFFFF"/>
        </w:rPr>
        <w:t>đầu</w:t>
      </w:r>
      <w:proofErr w:type="spellEnd"/>
      <w:r w:rsidRPr="006F423A">
        <w:rPr>
          <w:rFonts w:ascii="Times New Roman" w:hAnsi="Times New Roman" w:cs="Times New Roman"/>
          <w:i/>
          <w:spacing w:val="3"/>
          <w:sz w:val="26"/>
          <w:szCs w:val="26"/>
          <w:shd w:val="clear" w:color="auto" w:fill="FFFFFF"/>
        </w:rPr>
        <w:t xml:space="preserve"> </w:t>
      </w:r>
      <w:proofErr w:type="spellStart"/>
      <w:r w:rsidRPr="006F423A">
        <w:rPr>
          <w:rFonts w:ascii="Times New Roman" w:hAnsi="Times New Roman" w:cs="Times New Roman"/>
          <w:i/>
          <w:spacing w:val="3"/>
          <w:sz w:val="26"/>
          <w:szCs w:val="26"/>
          <w:shd w:val="clear" w:color="auto" w:fill="FFFFFF"/>
        </w:rPr>
        <w:t>tư</w:t>
      </w:r>
      <w:proofErr w:type="spellEnd"/>
      <w:r w:rsidRPr="006F423A">
        <w:rPr>
          <w:rFonts w:ascii="Times New Roman" w:hAnsi="Times New Roman" w:cs="Times New Roman"/>
          <w:i/>
          <w:spacing w:val="3"/>
          <w:sz w:val="26"/>
          <w:szCs w:val="26"/>
          <w:shd w:val="clear" w:color="auto" w:fill="FFFFFF"/>
        </w:rPr>
        <w:t xml:space="preserve"> </w:t>
      </w:r>
      <w:proofErr w:type="spellStart"/>
      <w:r w:rsidRPr="006F423A">
        <w:rPr>
          <w:rFonts w:ascii="Times New Roman" w:hAnsi="Times New Roman" w:cs="Times New Roman"/>
          <w:i/>
          <w:spacing w:val="3"/>
          <w:sz w:val="26"/>
          <w:szCs w:val="26"/>
          <w:shd w:val="clear" w:color="auto" w:fill="FFFFFF"/>
        </w:rPr>
        <w:t>tổ</w:t>
      </w:r>
      <w:proofErr w:type="spellEnd"/>
      <w:r w:rsidRPr="006F423A">
        <w:rPr>
          <w:rFonts w:ascii="Times New Roman" w:hAnsi="Times New Roman" w:cs="Times New Roman"/>
          <w:i/>
          <w:spacing w:val="3"/>
          <w:sz w:val="26"/>
          <w:szCs w:val="26"/>
          <w:shd w:val="clear" w:color="auto" w:fill="FFFFFF"/>
        </w:rPr>
        <w:t xml:space="preserve"> </w:t>
      </w:r>
      <w:proofErr w:type="spellStart"/>
      <w:r w:rsidRPr="006F423A">
        <w:rPr>
          <w:rFonts w:ascii="Times New Roman" w:hAnsi="Times New Roman" w:cs="Times New Roman"/>
          <w:i/>
          <w:spacing w:val="3"/>
          <w:sz w:val="26"/>
          <w:szCs w:val="26"/>
          <w:shd w:val="clear" w:color="auto" w:fill="FFFFFF"/>
        </w:rPr>
        <w:t>chức</w:t>
      </w:r>
      <w:proofErr w:type="spellEnd"/>
      <w:r w:rsidRPr="006F423A">
        <w:rPr>
          <w:rFonts w:ascii="Times New Roman" w:hAnsi="Times New Roman" w:cs="Times New Roman"/>
          <w:i/>
          <w:spacing w:val="3"/>
          <w:sz w:val="26"/>
          <w:szCs w:val="26"/>
          <w:shd w:val="clear" w:color="auto" w:fill="FFFFFF"/>
        </w:rPr>
        <w:t xml:space="preserve"> </w:t>
      </w:r>
      <w:proofErr w:type="spellStart"/>
      <w:r w:rsidRPr="006F423A">
        <w:rPr>
          <w:rFonts w:ascii="Times New Roman" w:hAnsi="Times New Roman" w:cs="Times New Roman"/>
          <w:i/>
          <w:spacing w:val="3"/>
          <w:sz w:val="26"/>
          <w:szCs w:val="26"/>
          <w:shd w:val="clear" w:color="auto" w:fill="FFFFFF"/>
        </w:rPr>
        <w:t>kinh</w:t>
      </w:r>
      <w:proofErr w:type="spellEnd"/>
      <w:r w:rsidRPr="006F423A">
        <w:rPr>
          <w:rFonts w:ascii="Times New Roman" w:hAnsi="Times New Roman" w:cs="Times New Roman"/>
          <w:i/>
          <w:spacing w:val="3"/>
          <w:sz w:val="26"/>
          <w:szCs w:val="26"/>
          <w:shd w:val="clear" w:color="auto" w:fill="FFFFFF"/>
        </w:rPr>
        <w:t xml:space="preserve"> </w:t>
      </w:r>
      <w:proofErr w:type="spellStart"/>
      <w:r w:rsidRPr="006F423A">
        <w:rPr>
          <w:rFonts w:ascii="Times New Roman" w:hAnsi="Times New Roman" w:cs="Times New Roman"/>
          <w:i/>
          <w:spacing w:val="3"/>
          <w:sz w:val="26"/>
          <w:szCs w:val="26"/>
          <w:shd w:val="clear" w:color="auto" w:fill="FFFFFF"/>
        </w:rPr>
        <w:t>tế</w:t>
      </w:r>
      <w:proofErr w:type="spellEnd"/>
      <w:r w:rsidRPr="006F423A">
        <w:rPr>
          <w:rFonts w:ascii="Times New Roman" w:hAnsi="Times New Roman" w:cs="Times New Roman"/>
          <w:i/>
          <w:spacing w:val="3"/>
          <w:sz w:val="26"/>
          <w:szCs w:val="26"/>
          <w:shd w:val="clear" w:color="auto" w:fill="FFFFFF"/>
        </w:rPr>
        <w:t xml:space="preserve"> do </w:t>
      </w:r>
      <w:proofErr w:type="spellStart"/>
      <w:r w:rsidRPr="006F423A">
        <w:rPr>
          <w:rFonts w:ascii="Times New Roman" w:hAnsi="Times New Roman" w:cs="Times New Roman"/>
          <w:i/>
          <w:spacing w:val="3"/>
          <w:sz w:val="26"/>
          <w:szCs w:val="26"/>
          <w:shd w:val="clear" w:color="auto" w:fill="FFFFFF"/>
        </w:rPr>
        <w:t>nhà</w:t>
      </w:r>
      <w:proofErr w:type="spellEnd"/>
      <w:r w:rsidRPr="006F423A">
        <w:rPr>
          <w:rFonts w:ascii="Times New Roman" w:hAnsi="Times New Roman" w:cs="Times New Roman"/>
          <w:i/>
          <w:spacing w:val="3"/>
          <w:sz w:val="26"/>
          <w:szCs w:val="26"/>
          <w:shd w:val="clear" w:color="auto" w:fill="FFFFFF"/>
        </w:rPr>
        <w:t xml:space="preserve"> </w:t>
      </w:r>
      <w:proofErr w:type="spellStart"/>
      <w:r w:rsidRPr="006F423A">
        <w:rPr>
          <w:rFonts w:ascii="Times New Roman" w:hAnsi="Times New Roman" w:cs="Times New Roman"/>
          <w:i/>
          <w:spacing w:val="3"/>
          <w:sz w:val="26"/>
          <w:szCs w:val="26"/>
          <w:shd w:val="clear" w:color="auto" w:fill="FFFFFF"/>
        </w:rPr>
        <w:t>đầu</w:t>
      </w:r>
      <w:proofErr w:type="spellEnd"/>
      <w:r w:rsidRPr="006F423A">
        <w:rPr>
          <w:rFonts w:ascii="Times New Roman" w:hAnsi="Times New Roman" w:cs="Times New Roman"/>
          <w:i/>
          <w:spacing w:val="3"/>
          <w:sz w:val="26"/>
          <w:szCs w:val="26"/>
          <w:shd w:val="clear" w:color="auto" w:fill="FFFFFF"/>
        </w:rPr>
        <w:t xml:space="preserve"> </w:t>
      </w:r>
      <w:proofErr w:type="spellStart"/>
      <w:r w:rsidRPr="006F423A">
        <w:rPr>
          <w:rFonts w:ascii="Times New Roman" w:hAnsi="Times New Roman" w:cs="Times New Roman"/>
          <w:i/>
          <w:spacing w:val="3"/>
          <w:sz w:val="26"/>
          <w:szCs w:val="26"/>
          <w:shd w:val="clear" w:color="auto" w:fill="FFFFFF"/>
        </w:rPr>
        <w:t>tư</w:t>
      </w:r>
      <w:proofErr w:type="spellEnd"/>
      <w:r w:rsidRPr="006F423A">
        <w:rPr>
          <w:rFonts w:ascii="Times New Roman" w:hAnsi="Times New Roman" w:cs="Times New Roman"/>
          <w:i/>
          <w:spacing w:val="3"/>
          <w:sz w:val="26"/>
          <w:szCs w:val="26"/>
          <w:shd w:val="clear" w:color="auto" w:fill="FFFFFF"/>
        </w:rPr>
        <w:t xml:space="preserve"> </w:t>
      </w:r>
      <w:proofErr w:type="spellStart"/>
      <w:r w:rsidRPr="006F423A">
        <w:rPr>
          <w:rFonts w:ascii="Times New Roman" w:hAnsi="Times New Roman" w:cs="Times New Roman"/>
          <w:i/>
          <w:spacing w:val="3"/>
          <w:sz w:val="26"/>
          <w:szCs w:val="26"/>
          <w:shd w:val="clear" w:color="auto" w:fill="FFFFFF"/>
        </w:rPr>
        <w:t>được</w:t>
      </w:r>
      <w:proofErr w:type="spellEnd"/>
      <w:r w:rsidRPr="006F423A">
        <w:rPr>
          <w:rFonts w:ascii="Times New Roman" w:hAnsi="Times New Roman" w:cs="Times New Roman"/>
          <w:i/>
          <w:spacing w:val="3"/>
          <w:sz w:val="26"/>
          <w:szCs w:val="26"/>
          <w:shd w:val="clear" w:color="auto" w:fill="FFFFFF"/>
        </w:rPr>
        <w:t xml:space="preserve"> </w:t>
      </w:r>
      <w:proofErr w:type="spellStart"/>
      <w:r w:rsidRPr="006F423A">
        <w:rPr>
          <w:rFonts w:ascii="Times New Roman" w:hAnsi="Times New Roman" w:cs="Times New Roman"/>
          <w:i/>
          <w:spacing w:val="3"/>
          <w:sz w:val="26"/>
          <w:szCs w:val="26"/>
          <w:shd w:val="clear" w:color="auto" w:fill="FFFFFF"/>
        </w:rPr>
        <w:t>chấp</w:t>
      </w:r>
      <w:proofErr w:type="spellEnd"/>
      <w:r w:rsidRPr="006F423A">
        <w:rPr>
          <w:rFonts w:ascii="Times New Roman" w:hAnsi="Times New Roman" w:cs="Times New Roman"/>
          <w:i/>
          <w:spacing w:val="3"/>
          <w:sz w:val="26"/>
          <w:szCs w:val="26"/>
          <w:shd w:val="clear" w:color="auto" w:fill="FFFFFF"/>
        </w:rPr>
        <w:t xml:space="preserve"> </w:t>
      </w:r>
      <w:proofErr w:type="spellStart"/>
      <w:r w:rsidRPr="006F423A">
        <w:rPr>
          <w:rFonts w:ascii="Times New Roman" w:hAnsi="Times New Roman" w:cs="Times New Roman"/>
          <w:i/>
          <w:spacing w:val="3"/>
          <w:sz w:val="26"/>
          <w:szCs w:val="26"/>
          <w:shd w:val="clear" w:color="auto" w:fill="FFFFFF"/>
        </w:rPr>
        <w:t>thuận</w:t>
      </w:r>
      <w:proofErr w:type="spellEnd"/>
      <w:r w:rsidRPr="006F423A">
        <w:rPr>
          <w:rFonts w:ascii="Times New Roman" w:hAnsi="Times New Roman" w:cs="Times New Roman"/>
          <w:i/>
          <w:spacing w:val="3"/>
          <w:sz w:val="26"/>
          <w:szCs w:val="26"/>
          <w:shd w:val="clear" w:color="auto" w:fill="FFFFFF"/>
        </w:rPr>
        <w:t xml:space="preserve"> </w:t>
      </w:r>
      <w:proofErr w:type="spellStart"/>
      <w:r w:rsidRPr="006F423A">
        <w:rPr>
          <w:rFonts w:ascii="Times New Roman" w:hAnsi="Times New Roman" w:cs="Times New Roman"/>
          <w:i/>
          <w:spacing w:val="3"/>
          <w:sz w:val="26"/>
          <w:szCs w:val="26"/>
          <w:shd w:val="clear" w:color="auto" w:fill="FFFFFF"/>
        </w:rPr>
        <w:t>thực</w:t>
      </w:r>
      <w:proofErr w:type="spellEnd"/>
      <w:r w:rsidRPr="006F423A">
        <w:rPr>
          <w:rFonts w:ascii="Times New Roman" w:hAnsi="Times New Roman" w:cs="Times New Roman"/>
          <w:i/>
          <w:spacing w:val="3"/>
          <w:sz w:val="26"/>
          <w:szCs w:val="26"/>
          <w:shd w:val="clear" w:color="auto" w:fill="FFFFFF"/>
        </w:rPr>
        <w:t xml:space="preserve"> </w:t>
      </w:r>
      <w:proofErr w:type="spellStart"/>
      <w:r w:rsidRPr="006F423A">
        <w:rPr>
          <w:rFonts w:ascii="Times New Roman" w:hAnsi="Times New Roman" w:cs="Times New Roman"/>
          <w:i/>
          <w:spacing w:val="3"/>
          <w:sz w:val="26"/>
          <w:szCs w:val="26"/>
          <w:shd w:val="clear" w:color="auto" w:fill="FFFFFF"/>
        </w:rPr>
        <w:t>hiện</w:t>
      </w:r>
      <w:proofErr w:type="spellEnd"/>
      <w:r w:rsidRPr="006F423A">
        <w:rPr>
          <w:rFonts w:ascii="Times New Roman" w:hAnsi="Times New Roman" w:cs="Times New Roman"/>
          <w:i/>
          <w:spacing w:val="3"/>
          <w:sz w:val="26"/>
          <w:szCs w:val="26"/>
          <w:shd w:val="clear" w:color="auto" w:fill="FFFFFF"/>
        </w:rPr>
        <w:t xml:space="preserve"> </w:t>
      </w:r>
      <w:proofErr w:type="spellStart"/>
      <w:r w:rsidRPr="006F423A">
        <w:rPr>
          <w:rFonts w:ascii="Times New Roman" w:hAnsi="Times New Roman" w:cs="Times New Roman"/>
          <w:i/>
          <w:spacing w:val="3"/>
          <w:sz w:val="26"/>
          <w:szCs w:val="26"/>
          <w:shd w:val="clear" w:color="auto" w:fill="FFFFFF"/>
        </w:rPr>
        <w:t>dự</w:t>
      </w:r>
      <w:proofErr w:type="spellEnd"/>
      <w:r w:rsidRPr="006F423A">
        <w:rPr>
          <w:rFonts w:ascii="Times New Roman" w:hAnsi="Times New Roman" w:cs="Times New Roman"/>
          <w:i/>
          <w:spacing w:val="3"/>
          <w:sz w:val="26"/>
          <w:szCs w:val="26"/>
          <w:shd w:val="clear" w:color="auto" w:fill="FFFFFF"/>
        </w:rPr>
        <w:t xml:space="preserve"> </w:t>
      </w:r>
      <w:proofErr w:type="spellStart"/>
      <w:r w:rsidRPr="006F423A">
        <w:rPr>
          <w:rFonts w:ascii="Times New Roman" w:hAnsi="Times New Roman" w:cs="Times New Roman"/>
          <w:i/>
          <w:spacing w:val="3"/>
          <w:sz w:val="26"/>
          <w:szCs w:val="26"/>
          <w:shd w:val="clear" w:color="auto" w:fill="FFFFFF"/>
        </w:rPr>
        <w:t>án</w:t>
      </w:r>
      <w:proofErr w:type="spellEnd"/>
      <w:r w:rsidRPr="006F423A">
        <w:rPr>
          <w:rFonts w:ascii="Times New Roman" w:hAnsi="Times New Roman" w:cs="Times New Roman"/>
          <w:i/>
          <w:spacing w:val="3"/>
          <w:sz w:val="26"/>
          <w:szCs w:val="26"/>
          <w:shd w:val="clear" w:color="auto" w:fill="FFFFFF"/>
        </w:rPr>
        <w:t xml:space="preserve"> </w:t>
      </w:r>
      <w:proofErr w:type="spellStart"/>
      <w:r w:rsidRPr="006F423A">
        <w:rPr>
          <w:rFonts w:ascii="Times New Roman" w:hAnsi="Times New Roman" w:cs="Times New Roman"/>
          <w:i/>
          <w:spacing w:val="3"/>
          <w:sz w:val="26"/>
          <w:szCs w:val="26"/>
          <w:shd w:val="clear" w:color="auto" w:fill="FFFFFF"/>
        </w:rPr>
        <w:t>thì</w:t>
      </w:r>
      <w:proofErr w:type="spellEnd"/>
      <w:r w:rsidRPr="006F423A">
        <w:rPr>
          <w:rFonts w:ascii="Times New Roman" w:hAnsi="Times New Roman" w:cs="Times New Roman"/>
          <w:i/>
          <w:spacing w:val="3"/>
          <w:sz w:val="26"/>
          <w:szCs w:val="26"/>
          <w:shd w:val="clear" w:color="auto" w:fill="FFFFFF"/>
        </w:rPr>
        <w:t xml:space="preserve"> </w:t>
      </w:r>
      <w:proofErr w:type="spellStart"/>
      <w:r w:rsidRPr="006F423A">
        <w:rPr>
          <w:rFonts w:ascii="Times New Roman" w:hAnsi="Times New Roman" w:cs="Times New Roman"/>
          <w:i/>
          <w:spacing w:val="3"/>
          <w:sz w:val="26"/>
          <w:szCs w:val="26"/>
          <w:shd w:val="clear" w:color="auto" w:fill="FFFFFF"/>
        </w:rPr>
        <w:t>được</w:t>
      </w:r>
      <w:proofErr w:type="spellEnd"/>
      <w:r w:rsidRPr="006F423A">
        <w:rPr>
          <w:rFonts w:ascii="Times New Roman" w:hAnsi="Times New Roman" w:cs="Times New Roman"/>
          <w:i/>
          <w:spacing w:val="3"/>
          <w:sz w:val="26"/>
          <w:szCs w:val="26"/>
          <w:shd w:val="clear" w:color="auto" w:fill="FFFFFF"/>
        </w:rPr>
        <w:t xml:space="preserve"> </w:t>
      </w:r>
      <w:proofErr w:type="spellStart"/>
      <w:r w:rsidRPr="006F423A">
        <w:rPr>
          <w:rFonts w:ascii="Times New Roman" w:hAnsi="Times New Roman" w:cs="Times New Roman"/>
          <w:i/>
          <w:spacing w:val="3"/>
          <w:sz w:val="26"/>
          <w:szCs w:val="26"/>
          <w:shd w:val="clear" w:color="auto" w:fill="FFFFFF"/>
        </w:rPr>
        <w:t>giao</w:t>
      </w:r>
      <w:proofErr w:type="spellEnd"/>
      <w:r w:rsidRPr="006F423A">
        <w:rPr>
          <w:rFonts w:ascii="Times New Roman" w:hAnsi="Times New Roman" w:cs="Times New Roman"/>
          <w:i/>
          <w:spacing w:val="3"/>
          <w:sz w:val="26"/>
          <w:szCs w:val="26"/>
          <w:shd w:val="clear" w:color="auto" w:fill="FFFFFF"/>
        </w:rPr>
        <w:t xml:space="preserve"> </w:t>
      </w:r>
      <w:proofErr w:type="spellStart"/>
      <w:r w:rsidRPr="006F423A">
        <w:rPr>
          <w:rFonts w:ascii="Times New Roman" w:hAnsi="Times New Roman" w:cs="Times New Roman"/>
          <w:i/>
          <w:spacing w:val="3"/>
          <w:sz w:val="26"/>
          <w:szCs w:val="26"/>
          <w:shd w:val="clear" w:color="auto" w:fill="FFFFFF"/>
        </w:rPr>
        <w:t>đất</w:t>
      </w:r>
      <w:proofErr w:type="spellEnd"/>
      <w:r w:rsidRPr="006F423A">
        <w:rPr>
          <w:rFonts w:ascii="Times New Roman" w:hAnsi="Times New Roman" w:cs="Times New Roman"/>
          <w:i/>
          <w:spacing w:val="3"/>
          <w:sz w:val="26"/>
          <w:szCs w:val="26"/>
          <w:shd w:val="clear" w:color="auto" w:fill="FFFFFF"/>
        </w:rPr>
        <w:t xml:space="preserve">, </w:t>
      </w:r>
      <w:proofErr w:type="spellStart"/>
      <w:r w:rsidRPr="006F423A">
        <w:rPr>
          <w:rFonts w:ascii="Times New Roman" w:hAnsi="Times New Roman" w:cs="Times New Roman"/>
          <w:i/>
          <w:spacing w:val="3"/>
          <w:sz w:val="26"/>
          <w:szCs w:val="26"/>
          <w:shd w:val="clear" w:color="auto" w:fill="FFFFFF"/>
        </w:rPr>
        <w:t>cho</w:t>
      </w:r>
      <w:proofErr w:type="spellEnd"/>
      <w:r w:rsidRPr="006F423A">
        <w:rPr>
          <w:rFonts w:ascii="Times New Roman" w:hAnsi="Times New Roman" w:cs="Times New Roman"/>
          <w:i/>
          <w:spacing w:val="3"/>
          <w:sz w:val="26"/>
          <w:szCs w:val="26"/>
          <w:shd w:val="clear" w:color="auto" w:fill="FFFFFF"/>
        </w:rPr>
        <w:t xml:space="preserve"> </w:t>
      </w:r>
      <w:proofErr w:type="spellStart"/>
      <w:r w:rsidRPr="006F423A">
        <w:rPr>
          <w:rFonts w:ascii="Times New Roman" w:hAnsi="Times New Roman" w:cs="Times New Roman"/>
          <w:i/>
          <w:spacing w:val="3"/>
          <w:sz w:val="26"/>
          <w:szCs w:val="26"/>
          <w:shd w:val="clear" w:color="auto" w:fill="FFFFFF"/>
        </w:rPr>
        <w:t>thuê</w:t>
      </w:r>
      <w:proofErr w:type="spellEnd"/>
      <w:r w:rsidRPr="006F423A">
        <w:rPr>
          <w:rFonts w:ascii="Times New Roman" w:hAnsi="Times New Roman" w:cs="Times New Roman"/>
          <w:i/>
          <w:spacing w:val="3"/>
          <w:sz w:val="26"/>
          <w:szCs w:val="26"/>
          <w:shd w:val="clear" w:color="auto" w:fill="FFFFFF"/>
        </w:rPr>
        <w:t xml:space="preserve"> </w:t>
      </w:r>
      <w:proofErr w:type="spellStart"/>
      <w:r w:rsidRPr="006F423A">
        <w:rPr>
          <w:rFonts w:ascii="Times New Roman" w:hAnsi="Times New Roman" w:cs="Times New Roman"/>
          <w:i/>
          <w:spacing w:val="3"/>
          <w:sz w:val="26"/>
          <w:szCs w:val="26"/>
          <w:shd w:val="clear" w:color="auto" w:fill="FFFFFF"/>
        </w:rPr>
        <w:t>đất</w:t>
      </w:r>
      <w:proofErr w:type="spellEnd"/>
      <w:r w:rsidRPr="006F423A">
        <w:rPr>
          <w:rFonts w:ascii="Times New Roman" w:hAnsi="Times New Roman" w:cs="Times New Roman"/>
          <w:i/>
          <w:spacing w:val="3"/>
          <w:sz w:val="26"/>
          <w:szCs w:val="26"/>
          <w:shd w:val="clear" w:color="auto" w:fill="FFFFFF"/>
        </w:rPr>
        <w:t xml:space="preserve"> </w:t>
      </w:r>
      <w:proofErr w:type="spellStart"/>
      <w:r w:rsidRPr="006F423A">
        <w:rPr>
          <w:rFonts w:ascii="Times New Roman" w:hAnsi="Times New Roman" w:cs="Times New Roman"/>
          <w:i/>
          <w:spacing w:val="3"/>
          <w:sz w:val="26"/>
          <w:szCs w:val="26"/>
          <w:shd w:val="clear" w:color="auto" w:fill="FFFFFF"/>
        </w:rPr>
        <w:t>theo</w:t>
      </w:r>
      <w:proofErr w:type="spellEnd"/>
      <w:r w:rsidRPr="006F423A">
        <w:rPr>
          <w:rFonts w:ascii="Times New Roman" w:hAnsi="Times New Roman" w:cs="Times New Roman"/>
          <w:i/>
          <w:spacing w:val="3"/>
          <w:sz w:val="26"/>
          <w:szCs w:val="26"/>
          <w:shd w:val="clear" w:color="auto" w:fill="FFFFFF"/>
        </w:rPr>
        <w:t xml:space="preserve"> </w:t>
      </w:r>
      <w:proofErr w:type="spellStart"/>
      <w:r w:rsidRPr="006F423A">
        <w:rPr>
          <w:rFonts w:ascii="Times New Roman" w:hAnsi="Times New Roman" w:cs="Times New Roman"/>
          <w:i/>
          <w:spacing w:val="3"/>
          <w:sz w:val="26"/>
          <w:szCs w:val="26"/>
          <w:shd w:val="clear" w:color="auto" w:fill="FFFFFF"/>
        </w:rPr>
        <w:t>quy</w:t>
      </w:r>
      <w:proofErr w:type="spellEnd"/>
      <w:r w:rsidRPr="006F423A">
        <w:rPr>
          <w:rFonts w:ascii="Times New Roman" w:hAnsi="Times New Roman" w:cs="Times New Roman"/>
          <w:i/>
          <w:spacing w:val="3"/>
          <w:sz w:val="26"/>
          <w:szCs w:val="26"/>
          <w:shd w:val="clear" w:color="auto" w:fill="FFFFFF"/>
        </w:rPr>
        <w:t xml:space="preserve"> </w:t>
      </w:r>
      <w:proofErr w:type="spellStart"/>
      <w:r w:rsidRPr="006F423A">
        <w:rPr>
          <w:rFonts w:ascii="Times New Roman" w:hAnsi="Times New Roman" w:cs="Times New Roman"/>
          <w:i/>
          <w:spacing w:val="3"/>
          <w:sz w:val="26"/>
          <w:szCs w:val="26"/>
          <w:shd w:val="clear" w:color="auto" w:fill="FFFFFF"/>
        </w:rPr>
        <w:t>định</w:t>
      </w:r>
      <w:proofErr w:type="spellEnd"/>
      <w:r w:rsidRPr="006F423A">
        <w:rPr>
          <w:rFonts w:ascii="Times New Roman" w:hAnsi="Times New Roman" w:cs="Times New Roman"/>
          <w:i/>
          <w:spacing w:val="3"/>
          <w:sz w:val="26"/>
          <w:szCs w:val="26"/>
          <w:shd w:val="clear" w:color="auto" w:fill="FFFFFF"/>
        </w:rPr>
        <w:t xml:space="preserve"> </w:t>
      </w:r>
      <w:proofErr w:type="spellStart"/>
      <w:r w:rsidRPr="006F423A">
        <w:rPr>
          <w:rFonts w:ascii="Times New Roman" w:hAnsi="Times New Roman" w:cs="Times New Roman"/>
          <w:i/>
          <w:spacing w:val="3"/>
          <w:sz w:val="26"/>
          <w:szCs w:val="26"/>
          <w:shd w:val="clear" w:color="auto" w:fill="FFFFFF"/>
        </w:rPr>
        <w:t>của</w:t>
      </w:r>
      <w:proofErr w:type="spellEnd"/>
      <w:r w:rsidRPr="006F423A">
        <w:rPr>
          <w:rFonts w:ascii="Times New Roman" w:hAnsi="Times New Roman" w:cs="Times New Roman"/>
          <w:i/>
          <w:spacing w:val="3"/>
          <w:sz w:val="26"/>
          <w:szCs w:val="26"/>
          <w:shd w:val="clear" w:color="auto" w:fill="FFFFFF"/>
        </w:rPr>
        <w:t xml:space="preserve"> </w:t>
      </w:r>
      <w:proofErr w:type="spellStart"/>
      <w:r w:rsidRPr="006F423A">
        <w:rPr>
          <w:rFonts w:ascii="Times New Roman" w:hAnsi="Times New Roman" w:cs="Times New Roman"/>
          <w:i/>
          <w:spacing w:val="3"/>
          <w:sz w:val="26"/>
          <w:szCs w:val="26"/>
          <w:shd w:val="clear" w:color="auto" w:fill="FFFFFF"/>
        </w:rPr>
        <w:t>Luật</w:t>
      </w:r>
      <w:proofErr w:type="spellEnd"/>
      <w:r w:rsidRPr="006F423A">
        <w:rPr>
          <w:rFonts w:ascii="Times New Roman" w:hAnsi="Times New Roman" w:cs="Times New Roman"/>
          <w:i/>
          <w:spacing w:val="3"/>
          <w:sz w:val="26"/>
          <w:szCs w:val="26"/>
          <w:shd w:val="clear" w:color="auto" w:fill="FFFFFF"/>
        </w:rPr>
        <w:t xml:space="preserve"> </w:t>
      </w:r>
      <w:proofErr w:type="spellStart"/>
      <w:r w:rsidRPr="006F423A">
        <w:rPr>
          <w:rFonts w:ascii="Times New Roman" w:hAnsi="Times New Roman" w:cs="Times New Roman"/>
          <w:i/>
          <w:spacing w:val="3"/>
          <w:sz w:val="26"/>
          <w:szCs w:val="26"/>
          <w:shd w:val="clear" w:color="auto" w:fill="FFFFFF"/>
        </w:rPr>
        <w:t>này</w:t>
      </w:r>
      <w:proofErr w:type="spellEnd"/>
      <w:r w:rsidRPr="006F423A">
        <w:rPr>
          <w:rFonts w:ascii="Times New Roman" w:hAnsi="Times New Roman" w:cs="Times New Roman"/>
          <w:i/>
          <w:spacing w:val="3"/>
          <w:sz w:val="26"/>
          <w:szCs w:val="26"/>
          <w:shd w:val="clear" w:color="auto" w:fill="FFFFFF"/>
        </w:rPr>
        <w:t>”</w:t>
      </w:r>
    </w:p>
    <w:p w14:paraId="3A260469" w14:textId="77777777" w:rsidR="00E62C93" w:rsidRPr="006F423A" w:rsidRDefault="00E62C93" w:rsidP="006F423A">
      <w:pPr>
        <w:pStyle w:val="ListParagraph"/>
        <w:tabs>
          <w:tab w:val="left" w:pos="0"/>
        </w:tabs>
        <w:spacing w:before="60" w:after="80" w:line="288" w:lineRule="auto"/>
        <w:ind w:left="709"/>
        <w:jc w:val="both"/>
        <w:rPr>
          <w:rFonts w:ascii="Times New Roman" w:hAnsi="Times New Roman" w:cs="Times New Roman"/>
          <w:i/>
          <w:spacing w:val="3"/>
          <w:sz w:val="26"/>
          <w:szCs w:val="26"/>
          <w:shd w:val="clear" w:color="auto" w:fill="FFFFFF"/>
        </w:rPr>
      </w:pPr>
    </w:p>
    <w:p w14:paraId="051A1CA9" w14:textId="79CE0AAC" w:rsidR="00E62C93" w:rsidRPr="006F423A" w:rsidRDefault="00E62C93" w:rsidP="006F423A">
      <w:pPr>
        <w:pStyle w:val="ListParagraph"/>
        <w:numPr>
          <w:ilvl w:val="0"/>
          <w:numId w:val="19"/>
        </w:numPr>
        <w:spacing w:before="60" w:after="80" w:line="288" w:lineRule="auto"/>
        <w:ind w:hanging="720"/>
        <w:jc w:val="both"/>
        <w:rPr>
          <w:rFonts w:ascii="Times New Roman" w:hAnsi="Times New Roman" w:cs="Times New Roman"/>
          <w:b/>
          <w:bCs/>
          <w:sz w:val="26"/>
          <w:szCs w:val="26"/>
        </w:rPr>
      </w:pPr>
      <w:r w:rsidRPr="006F423A">
        <w:rPr>
          <w:rFonts w:ascii="Times New Roman" w:hAnsi="Times New Roman" w:cs="Times New Roman"/>
          <w:b/>
          <w:bCs/>
          <w:sz w:val="26"/>
          <w:szCs w:val="26"/>
        </w:rPr>
        <w:t xml:space="preserve">Giao </w:t>
      </w:r>
      <w:proofErr w:type="spellStart"/>
      <w:r w:rsidRPr="006F423A">
        <w:rPr>
          <w:rFonts w:ascii="Times New Roman" w:hAnsi="Times New Roman" w:cs="Times New Roman"/>
          <w:b/>
          <w:bCs/>
          <w:sz w:val="26"/>
          <w:szCs w:val="26"/>
        </w:rPr>
        <w:t>đất</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cho</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thuê</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đất</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từng</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lần</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giao</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đất</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nhiều</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lần</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cho</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doanh</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nghiệp</w:t>
      </w:r>
      <w:proofErr w:type="spellEnd"/>
      <w:r w:rsidRPr="006F423A">
        <w:rPr>
          <w:rFonts w:ascii="Times New Roman" w:hAnsi="Times New Roman" w:cs="Times New Roman"/>
          <w:b/>
          <w:bCs/>
          <w:sz w:val="26"/>
          <w:szCs w:val="26"/>
        </w:rPr>
        <w:t xml:space="preserve"> </w:t>
      </w:r>
      <w:r w:rsidR="004437DA" w:rsidRPr="006F423A">
        <w:rPr>
          <w:rFonts w:ascii="Times New Roman" w:hAnsi="Times New Roman" w:cs="Times New Roman"/>
          <w:b/>
          <w:bCs/>
          <w:sz w:val="26"/>
          <w:szCs w:val="26"/>
        </w:rPr>
        <w:t xml:space="preserve"> </w:t>
      </w:r>
    </w:p>
    <w:p w14:paraId="55CA374B" w14:textId="77777777" w:rsidR="00E62C93" w:rsidRPr="006F423A" w:rsidRDefault="00E62C93" w:rsidP="006F423A">
      <w:pPr>
        <w:pStyle w:val="ListParagraph"/>
        <w:numPr>
          <w:ilvl w:val="1"/>
          <w:numId w:val="19"/>
        </w:numPr>
        <w:tabs>
          <w:tab w:val="left" w:pos="0"/>
        </w:tabs>
        <w:spacing w:before="60" w:after="80" w:line="288" w:lineRule="auto"/>
        <w:ind w:left="709" w:hanging="709"/>
        <w:jc w:val="both"/>
        <w:rPr>
          <w:rFonts w:ascii="Times New Roman" w:hAnsi="Times New Roman" w:cs="Times New Roman"/>
          <w:i/>
          <w:iCs/>
          <w:sz w:val="26"/>
          <w:szCs w:val="26"/>
        </w:rPr>
      </w:pPr>
      <w:r w:rsidRPr="006F423A">
        <w:rPr>
          <w:rFonts w:ascii="Times New Roman" w:hAnsi="Times New Roman" w:cs="Times New Roman"/>
          <w:i/>
          <w:iCs/>
          <w:sz w:val="26"/>
          <w:szCs w:val="26"/>
        </w:rPr>
        <w:t xml:space="preserve">Quy </w:t>
      </w:r>
      <w:proofErr w:type="spellStart"/>
      <w:r w:rsidRPr="006F423A">
        <w:rPr>
          <w:rFonts w:ascii="Times New Roman" w:hAnsi="Times New Roman" w:cs="Times New Roman"/>
          <w:i/>
          <w:iCs/>
          <w:sz w:val="26"/>
          <w:szCs w:val="26"/>
        </w:rPr>
        <w:t>định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pháp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lý</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hiện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hành</w:t>
      </w:r>
      <w:proofErr w:type="spellEnd"/>
      <w:r w:rsidRPr="006F423A">
        <w:rPr>
          <w:rFonts w:ascii="Times New Roman" w:hAnsi="Times New Roman" w:cs="Times New Roman"/>
          <w:i/>
          <w:iCs/>
          <w:sz w:val="26"/>
          <w:szCs w:val="26"/>
        </w:rPr>
        <w:t xml:space="preserve"> </w:t>
      </w:r>
    </w:p>
    <w:p w14:paraId="14C60C5C" w14:textId="522D35E6" w:rsidR="00E92A0F" w:rsidRPr="006F423A" w:rsidRDefault="00E92A0F" w:rsidP="006F423A">
      <w:pPr>
        <w:pStyle w:val="ListParagraph"/>
        <w:numPr>
          <w:ilvl w:val="0"/>
          <w:numId w:val="32"/>
        </w:numPr>
        <w:tabs>
          <w:tab w:val="left" w:pos="0"/>
        </w:tabs>
        <w:spacing w:before="60" w:after="80" w:line="288" w:lineRule="auto"/>
        <w:ind w:left="709" w:hanging="709"/>
        <w:jc w:val="both"/>
        <w:rPr>
          <w:rFonts w:ascii="Times New Roman" w:hAnsi="Times New Roman" w:cs="Times New Roman"/>
          <w:sz w:val="26"/>
          <w:szCs w:val="26"/>
        </w:rPr>
      </w:pPr>
      <w:proofErr w:type="spellStart"/>
      <w:r w:rsidRPr="006F423A">
        <w:rPr>
          <w:rFonts w:ascii="Times New Roman" w:hAnsi="Times New Roman" w:cs="Times New Roman"/>
          <w:sz w:val="26"/>
          <w:szCs w:val="26"/>
        </w:rPr>
        <w:t>Trước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đây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đai</w:t>
      </w:r>
      <w:proofErr w:type="spellEnd"/>
      <w:r w:rsidRPr="006F423A">
        <w:rPr>
          <w:rFonts w:ascii="Times New Roman" w:hAnsi="Times New Roman" w:cs="Times New Roman"/>
          <w:sz w:val="26"/>
          <w:szCs w:val="26"/>
        </w:rPr>
        <w:t xml:space="preserve"> 2013 </w:t>
      </w:r>
      <w:proofErr w:type="spellStart"/>
      <w:r w:rsidRPr="006F423A">
        <w:rPr>
          <w:rFonts w:ascii="Times New Roman" w:hAnsi="Times New Roman" w:cs="Times New Roman"/>
          <w:sz w:val="26"/>
          <w:szCs w:val="26"/>
        </w:rPr>
        <w:t>không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cụ</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thể</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về</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việc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giao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thuê</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từng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phần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tức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giao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thuê</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nhiều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lần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đối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với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dự</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án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theo</w:t>
      </w:r>
      <w:proofErr w:type="spellEnd"/>
      <w:r w:rsidRPr="006F423A">
        <w:rPr>
          <w:rFonts w:ascii="Times New Roman" w:hAnsi="Times New Roman" w:cs="Times New Roman"/>
          <w:sz w:val="26"/>
          <w:szCs w:val="26"/>
        </w:rPr>
        <w:t xml:space="preserve"> Công </w:t>
      </w:r>
      <w:proofErr w:type="spellStart"/>
      <w:r w:rsidRPr="006F423A">
        <w:rPr>
          <w:rFonts w:ascii="Times New Roman" w:hAnsi="Times New Roman" w:cs="Times New Roman"/>
          <w:sz w:val="26"/>
          <w:szCs w:val="26"/>
        </w:rPr>
        <w:t>văn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số</w:t>
      </w:r>
      <w:proofErr w:type="spellEnd"/>
      <w:r w:rsidRPr="006F423A">
        <w:rPr>
          <w:rFonts w:ascii="Times New Roman" w:hAnsi="Times New Roman" w:cs="Times New Roman"/>
          <w:sz w:val="26"/>
          <w:szCs w:val="26"/>
        </w:rPr>
        <w:t xml:space="preserve"> 1967/TCQLĐĐ-CQHĐĐ </w:t>
      </w:r>
      <w:proofErr w:type="spellStart"/>
      <w:r w:rsidRPr="006F423A">
        <w:rPr>
          <w:rFonts w:ascii="Times New Roman" w:hAnsi="Times New Roman" w:cs="Times New Roman"/>
          <w:sz w:val="26"/>
          <w:szCs w:val="26"/>
        </w:rPr>
        <w:t>ngày</w:t>
      </w:r>
      <w:proofErr w:type="spellEnd"/>
      <w:r w:rsidRPr="006F423A">
        <w:rPr>
          <w:rFonts w:ascii="Times New Roman" w:hAnsi="Times New Roman" w:cs="Times New Roman"/>
          <w:sz w:val="26"/>
          <w:szCs w:val="26"/>
        </w:rPr>
        <w:t xml:space="preserve"> 03/8/2022 </w:t>
      </w:r>
      <w:proofErr w:type="spellStart"/>
      <w:r w:rsidRPr="006F423A">
        <w:rPr>
          <w:rFonts w:ascii="Times New Roman" w:hAnsi="Times New Roman" w:cs="Times New Roman"/>
          <w:sz w:val="26"/>
          <w:szCs w:val="26"/>
        </w:rPr>
        <w:t>của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Bộ</w:t>
      </w:r>
      <w:proofErr w:type="spellEnd"/>
      <w:r w:rsidRPr="006F423A">
        <w:rPr>
          <w:rFonts w:ascii="Times New Roman" w:hAnsi="Times New Roman" w:cs="Times New Roman"/>
          <w:sz w:val="26"/>
          <w:szCs w:val="26"/>
        </w:rPr>
        <w:t xml:space="preserve"> Tài </w:t>
      </w:r>
      <w:proofErr w:type="spellStart"/>
      <w:r w:rsidRPr="006F423A">
        <w:rPr>
          <w:rFonts w:ascii="Times New Roman" w:hAnsi="Times New Roman" w:cs="Times New Roman"/>
          <w:sz w:val="26"/>
          <w:szCs w:val="26"/>
        </w:rPr>
        <w:t>nguyên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Môi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trường</w:t>
      </w:r>
      <w:proofErr w:type="spellEnd"/>
      <w:r w:rsidRPr="006F423A">
        <w:rPr>
          <w:rFonts w:ascii="Times New Roman" w:hAnsi="Times New Roman" w:cs="Times New Roman"/>
          <w:sz w:val="26"/>
          <w:szCs w:val="26"/>
        </w:rPr>
        <w:t xml:space="preserve">). Do </w:t>
      </w:r>
      <w:proofErr w:type="spellStart"/>
      <w:r w:rsidRPr="006F423A">
        <w:rPr>
          <w:rFonts w:ascii="Times New Roman" w:hAnsi="Times New Roman" w:cs="Times New Roman"/>
          <w:sz w:val="26"/>
          <w:szCs w:val="26"/>
        </w:rPr>
        <w:t>đó</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việc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giao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thuê</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từng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phần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được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thực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hiện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theo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sự</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chủ</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động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của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phương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tùy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thuộc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vào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thực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tế</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triển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khai</w:t>
      </w:r>
      <w:proofErr w:type="spellEnd"/>
      <w:r w:rsidRPr="006F423A">
        <w:rPr>
          <w:rFonts w:ascii="Times New Roman" w:hAnsi="Times New Roman" w:cs="Times New Roman"/>
          <w:sz w:val="26"/>
          <w:szCs w:val="26"/>
        </w:rPr>
        <w:t xml:space="preserve">. Trong </w:t>
      </w:r>
      <w:proofErr w:type="spellStart"/>
      <w:r w:rsidRPr="006F423A">
        <w:rPr>
          <w:rFonts w:ascii="Times New Roman" w:hAnsi="Times New Roman" w:cs="Times New Roman"/>
          <w:sz w:val="26"/>
          <w:szCs w:val="26"/>
        </w:rPr>
        <w:t>thực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tiễn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số</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phương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thực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hiện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giao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thuê</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nhiều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lần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phù</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hợp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với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tiến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độ</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bồi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thường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giải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phóng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mặt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bằng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của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dự</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án</w:t>
      </w:r>
      <w:proofErr w:type="spellEnd"/>
      <w:r w:rsidRPr="006F423A">
        <w:rPr>
          <w:rFonts w:ascii="Times New Roman" w:hAnsi="Times New Roman" w:cs="Times New Roman"/>
          <w:sz w:val="26"/>
          <w:szCs w:val="26"/>
        </w:rPr>
        <w:t>.</w:t>
      </w:r>
    </w:p>
    <w:p w14:paraId="5AAAFCAC" w14:textId="0064F150" w:rsidR="0006797B" w:rsidRPr="006F423A" w:rsidRDefault="00E62C93" w:rsidP="006F423A">
      <w:pPr>
        <w:pStyle w:val="ListParagraph"/>
        <w:numPr>
          <w:ilvl w:val="0"/>
          <w:numId w:val="32"/>
        </w:numPr>
        <w:tabs>
          <w:tab w:val="left" w:pos="0"/>
        </w:tabs>
        <w:spacing w:before="60" w:after="80" w:line="288" w:lineRule="auto"/>
        <w:ind w:left="709" w:hanging="709"/>
        <w:jc w:val="both"/>
        <w:rPr>
          <w:rFonts w:ascii="Times New Roman" w:hAnsi="Times New Roman" w:cs="Times New Roman"/>
          <w:sz w:val="26"/>
          <w:szCs w:val="26"/>
        </w:rPr>
      </w:pPr>
      <w:proofErr w:type="spellStart"/>
      <w:r w:rsidRPr="006F423A">
        <w:rPr>
          <w:rFonts w:ascii="Times New Roman" w:hAnsi="Times New Roman" w:cs="Times New Roman"/>
          <w:sz w:val="26"/>
          <w:szCs w:val="26"/>
        </w:rPr>
        <w:t>Tại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khoản</w:t>
      </w:r>
      <w:proofErr w:type="spellEnd"/>
      <w:r w:rsidRPr="006F423A">
        <w:rPr>
          <w:rFonts w:ascii="Times New Roman" w:hAnsi="Times New Roman" w:cs="Times New Roman"/>
          <w:sz w:val="26"/>
          <w:szCs w:val="26"/>
        </w:rPr>
        <w:t xml:space="preserve"> 2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80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đai</w:t>
      </w:r>
      <w:proofErr w:type="spellEnd"/>
      <w:r w:rsidRPr="006F423A">
        <w:rPr>
          <w:rFonts w:ascii="Times New Roman" w:hAnsi="Times New Roman" w:cs="Times New Roman"/>
          <w:sz w:val="26"/>
          <w:szCs w:val="26"/>
        </w:rPr>
        <w:t xml:space="preserve"> 2024 </w:t>
      </w:r>
      <w:proofErr w:type="spellStart"/>
      <w:r w:rsidRPr="006F423A">
        <w:rPr>
          <w:rFonts w:ascii="Times New Roman" w:hAnsi="Times New Roman" w:cs="Times New Roman"/>
          <w:sz w:val="26"/>
          <w:szCs w:val="26"/>
        </w:rPr>
        <w:t>quy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w:t>
      </w:r>
      <w:r w:rsidRPr="006F423A">
        <w:rPr>
          <w:rFonts w:ascii="Times New Roman" w:hAnsi="Times New Roman" w:cs="Times New Roman"/>
          <w:i/>
          <w:iCs/>
          <w:sz w:val="26"/>
          <w:szCs w:val="26"/>
        </w:rPr>
        <w:t xml:space="preserve">Trường </w:t>
      </w:r>
      <w:proofErr w:type="spellStart"/>
      <w:r w:rsidRPr="006F423A">
        <w:rPr>
          <w:rFonts w:ascii="Times New Roman" w:hAnsi="Times New Roman" w:cs="Times New Roman"/>
          <w:i/>
          <w:iCs/>
          <w:sz w:val="26"/>
          <w:szCs w:val="26"/>
        </w:rPr>
        <w:t>hợp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dự</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án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định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tại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khoản</w:t>
      </w:r>
      <w:proofErr w:type="spellEnd"/>
      <w:r w:rsidRPr="006F423A">
        <w:rPr>
          <w:rFonts w:ascii="Times New Roman" w:hAnsi="Times New Roman" w:cs="Times New Roman"/>
          <w:i/>
          <w:iCs/>
          <w:sz w:val="26"/>
          <w:szCs w:val="26"/>
        </w:rPr>
        <w:t xml:space="preserve"> 1 </w:t>
      </w:r>
      <w:proofErr w:type="spellStart"/>
      <w:r w:rsidRPr="006F423A">
        <w:rPr>
          <w:rFonts w:ascii="Times New Roman" w:hAnsi="Times New Roman" w:cs="Times New Roman"/>
          <w:i/>
          <w:iCs/>
          <w:sz w:val="26"/>
          <w:szCs w:val="26"/>
        </w:rPr>
        <w:t>Điều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này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u w:val="single"/>
        </w:rPr>
        <w:t>có</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phân</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kỳ</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tiến</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độ</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sử</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dụng</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thì</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hồi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theo</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tiến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độ</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của</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dự</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án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đầu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tư</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được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xác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định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trong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văn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bản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chấp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thuận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quyết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định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chủ</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trương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đầu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tư</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dự</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án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Khoản</w:t>
      </w:r>
      <w:proofErr w:type="spellEnd"/>
      <w:r w:rsidRPr="006F423A">
        <w:rPr>
          <w:rFonts w:ascii="Times New Roman" w:hAnsi="Times New Roman" w:cs="Times New Roman"/>
          <w:sz w:val="26"/>
          <w:szCs w:val="26"/>
        </w:rPr>
        <w:t xml:space="preserve"> 4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116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đai</w:t>
      </w:r>
      <w:proofErr w:type="spellEnd"/>
      <w:r w:rsidRPr="006F423A">
        <w:rPr>
          <w:rFonts w:ascii="Times New Roman" w:hAnsi="Times New Roman" w:cs="Times New Roman"/>
          <w:sz w:val="26"/>
          <w:szCs w:val="26"/>
        </w:rPr>
        <w:t xml:space="preserve"> 2024 </w:t>
      </w:r>
      <w:proofErr w:type="spellStart"/>
      <w:r w:rsidRPr="006F423A">
        <w:rPr>
          <w:rFonts w:ascii="Times New Roman" w:hAnsi="Times New Roman" w:cs="Times New Roman"/>
          <w:sz w:val="26"/>
          <w:szCs w:val="26"/>
        </w:rPr>
        <w:t>quy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w:t>
      </w:r>
      <w:r w:rsidRPr="006F423A">
        <w:rPr>
          <w:rFonts w:ascii="Times New Roman" w:hAnsi="Times New Roman" w:cs="Times New Roman"/>
          <w:i/>
          <w:iCs/>
          <w:sz w:val="26"/>
          <w:szCs w:val="26"/>
        </w:rPr>
        <w:t xml:space="preserve">Trường </w:t>
      </w:r>
      <w:proofErr w:type="spellStart"/>
      <w:r w:rsidRPr="006F423A">
        <w:rPr>
          <w:rFonts w:ascii="Times New Roman" w:hAnsi="Times New Roman" w:cs="Times New Roman"/>
          <w:i/>
          <w:iCs/>
          <w:sz w:val="26"/>
          <w:szCs w:val="26"/>
        </w:rPr>
        <w:t>hợp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quyết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định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chấp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thuận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u w:val="single"/>
        </w:rPr>
        <w:t>chủ</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trương</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đầu</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tư</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dự</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án</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có</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phân</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kỳ</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tiến</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độ</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hoặc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việc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hồi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bồi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thường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hỗ</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trợ</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tái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định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cư</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u w:val="single"/>
        </w:rPr>
        <w:t>theo</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tiến</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độ</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thì</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cơ</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quan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nhà</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nước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có</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thẩm</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quyền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giao</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cho</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thuê</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quyết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định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việc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giao</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cho</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thuê</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theo</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tiến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độ</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của</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dự</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án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đầu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tư</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tiến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độ</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hồi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bồi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thường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hỗ</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trợ</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tái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định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cư</w:t>
      </w:r>
      <w:proofErr w:type="spellEnd"/>
      <w:r w:rsidRPr="006F423A">
        <w:rPr>
          <w:rFonts w:ascii="Times New Roman" w:hAnsi="Times New Roman" w:cs="Times New Roman"/>
          <w:sz w:val="26"/>
          <w:szCs w:val="26"/>
        </w:rPr>
        <w:t xml:space="preserve">”. </w:t>
      </w:r>
      <w:r w:rsidR="0006797B" w:rsidRPr="006F423A">
        <w:rPr>
          <w:rFonts w:ascii="Times New Roman" w:hAnsi="Times New Roman" w:cs="Times New Roman"/>
          <w:sz w:val="26"/>
          <w:szCs w:val="26"/>
        </w:rPr>
        <w:t xml:space="preserve"> Theo </w:t>
      </w:r>
      <w:proofErr w:type="spellStart"/>
      <w:r w:rsidR="0006797B" w:rsidRPr="006F423A">
        <w:rPr>
          <w:rFonts w:ascii="Times New Roman" w:hAnsi="Times New Roman" w:cs="Times New Roman"/>
          <w:sz w:val="26"/>
          <w:szCs w:val="26"/>
        </w:rPr>
        <w:t>quy</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định</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tại</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Luật</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Đất</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đai</w:t>
      </w:r>
      <w:proofErr w:type="spellEnd"/>
      <w:r w:rsidR="0006797B" w:rsidRPr="006F423A">
        <w:rPr>
          <w:rFonts w:ascii="Times New Roman" w:hAnsi="Times New Roman" w:cs="Times New Roman"/>
          <w:sz w:val="26"/>
          <w:szCs w:val="26"/>
        </w:rPr>
        <w:t xml:space="preserve"> 2024, </w:t>
      </w:r>
      <w:proofErr w:type="spellStart"/>
      <w:r w:rsidR="0006797B" w:rsidRPr="006F423A">
        <w:rPr>
          <w:rFonts w:ascii="Times New Roman" w:hAnsi="Times New Roman" w:cs="Times New Roman"/>
          <w:sz w:val="26"/>
          <w:szCs w:val="26"/>
        </w:rPr>
        <w:t>việc</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giao</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đất</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cho</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thuê</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đất</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từng</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phần</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làm</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nhiều</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lần</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chỉ</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được</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thực</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hiện</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nếu</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đáp</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ứng</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một</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trong</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các</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điều</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kiện</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sau</w:t>
      </w:r>
      <w:proofErr w:type="spellEnd"/>
      <w:r w:rsidR="0006797B" w:rsidRPr="006F423A">
        <w:rPr>
          <w:rFonts w:ascii="Times New Roman" w:hAnsi="Times New Roman" w:cs="Times New Roman"/>
          <w:sz w:val="26"/>
          <w:szCs w:val="26"/>
        </w:rPr>
        <w:t>: (</w:t>
      </w:r>
      <w:proofErr w:type="spellStart"/>
      <w:r w:rsidR="0006797B" w:rsidRPr="006F423A">
        <w:rPr>
          <w:rFonts w:ascii="Times New Roman" w:hAnsi="Times New Roman" w:cs="Times New Roman"/>
          <w:sz w:val="26"/>
          <w:szCs w:val="26"/>
        </w:rPr>
        <w:t>i</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dự</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án</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có</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phân</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kỳ</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đầu</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tư</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đã</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được</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xác</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định</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trong</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chủ</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trương</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đầu</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tư</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hoặc</w:t>
      </w:r>
      <w:proofErr w:type="spellEnd"/>
      <w:r w:rsidR="0006797B" w:rsidRPr="006F423A">
        <w:rPr>
          <w:rFonts w:ascii="Times New Roman" w:hAnsi="Times New Roman" w:cs="Times New Roman"/>
          <w:sz w:val="26"/>
          <w:szCs w:val="26"/>
        </w:rPr>
        <w:t xml:space="preserve"> (ii) </w:t>
      </w:r>
      <w:proofErr w:type="spellStart"/>
      <w:r w:rsidR="0006797B" w:rsidRPr="006F423A">
        <w:rPr>
          <w:rFonts w:ascii="Times New Roman" w:hAnsi="Times New Roman" w:cs="Times New Roman"/>
          <w:sz w:val="26"/>
          <w:szCs w:val="26"/>
        </w:rPr>
        <w:t>việc</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thu</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hồi</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đất</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bồi</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thường</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hỗ</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trợ</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tái</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định</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cư</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được</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thực</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hiện</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theo</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tiến</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độ</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hoặc</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phân</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kỳ</w:t>
      </w:r>
      <w:proofErr w:type="spellEnd"/>
      <w:r w:rsidR="0006797B" w:rsidRPr="006F423A">
        <w:rPr>
          <w:rFonts w:ascii="Times New Roman" w:hAnsi="Times New Roman" w:cs="Times New Roman"/>
          <w:sz w:val="26"/>
          <w:szCs w:val="26"/>
        </w:rPr>
        <w:t xml:space="preserve">. Trong </w:t>
      </w:r>
      <w:proofErr w:type="spellStart"/>
      <w:r w:rsidR="0006797B" w:rsidRPr="006F423A">
        <w:rPr>
          <w:rFonts w:ascii="Times New Roman" w:hAnsi="Times New Roman" w:cs="Times New Roman"/>
          <w:sz w:val="26"/>
          <w:szCs w:val="26"/>
        </w:rPr>
        <w:t>trường</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hợp</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không</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đáp</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ứng</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các</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điều</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kiện</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nêu</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trên</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không</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có</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cơ</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sở</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pháp</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lý</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để</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thực</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hiện</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giao</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đất</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cho</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thuê</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đất</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nhiều</w:t>
      </w:r>
      <w:proofErr w:type="spellEnd"/>
      <w:r w:rsidR="0006797B" w:rsidRPr="006F423A">
        <w:rPr>
          <w:rFonts w:ascii="Times New Roman" w:hAnsi="Times New Roman" w:cs="Times New Roman"/>
          <w:sz w:val="26"/>
          <w:szCs w:val="26"/>
        </w:rPr>
        <w:t xml:space="preserve"> </w:t>
      </w:r>
      <w:proofErr w:type="spellStart"/>
      <w:r w:rsidR="0006797B" w:rsidRPr="006F423A">
        <w:rPr>
          <w:rFonts w:ascii="Times New Roman" w:hAnsi="Times New Roman" w:cs="Times New Roman"/>
          <w:sz w:val="26"/>
          <w:szCs w:val="26"/>
        </w:rPr>
        <w:t>lần</w:t>
      </w:r>
      <w:proofErr w:type="spellEnd"/>
      <w:r w:rsidR="0006797B" w:rsidRPr="006F423A">
        <w:rPr>
          <w:rFonts w:ascii="Times New Roman" w:hAnsi="Times New Roman" w:cs="Times New Roman"/>
          <w:sz w:val="26"/>
          <w:szCs w:val="26"/>
        </w:rPr>
        <w:t>.</w:t>
      </w:r>
    </w:p>
    <w:p w14:paraId="6CAC40DA" w14:textId="77777777" w:rsidR="0006797B" w:rsidRPr="006F423A" w:rsidRDefault="0006797B" w:rsidP="006F423A">
      <w:pPr>
        <w:pStyle w:val="ListParagraph"/>
        <w:tabs>
          <w:tab w:val="left" w:pos="0"/>
        </w:tabs>
        <w:spacing w:before="60" w:after="80" w:line="288" w:lineRule="auto"/>
        <w:ind w:left="709"/>
        <w:jc w:val="both"/>
        <w:rPr>
          <w:rFonts w:ascii="Times New Roman" w:hAnsi="Times New Roman" w:cs="Times New Roman"/>
          <w:sz w:val="26"/>
          <w:szCs w:val="26"/>
        </w:rPr>
      </w:pPr>
    </w:p>
    <w:p w14:paraId="3706F570" w14:textId="2740DA64" w:rsidR="0006797B" w:rsidRPr="006F423A" w:rsidRDefault="0006797B" w:rsidP="006F423A">
      <w:pPr>
        <w:pStyle w:val="ListParagraph"/>
        <w:tabs>
          <w:tab w:val="left" w:pos="0"/>
        </w:tabs>
        <w:spacing w:before="60" w:after="80" w:line="288" w:lineRule="auto"/>
        <w:ind w:left="709"/>
        <w:jc w:val="both"/>
        <w:rPr>
          <w:rFonts w:ascii="Times New Roman" w:hAnsi="Times New Roman" w:cs="Times New Roman"/>
          <w:sz w:val="26"/>
          <w:szCs w:val="26"/>
        </w:rPr>
      </w:pPr>
      <w:proofErr w:type="spellStart"/>
      <w:r w:rsidRPr="006F423A">
        <w:rPr>
          <w:rFonts w:ascii="Times New Roman" w:hAnsi="Times New Roman" w:cs="Times New Roman"/>
          <w:sz w:val="26"/>
          <w:szCs w:val="26"/>
        </w:rPr>
        <w:t>Ngoài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ra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giá</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để</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tiền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sử</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dụng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tiền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thuê</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trong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trường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hợp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giao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thuê</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nhiều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lần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được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xác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theo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từng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quyết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giao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thuê</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căn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cứ</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điểm</w:t>
      </w:r>
      <w:proofErr w:type="spellEnd"/>
      <w:r w:rsidRPr="006F423A">
        <w:rPr>
          <w:rFonts w:ascii="Times New Roman" w:hAnsi="Times New Roman" w:cs="Times New Roman"/>
          <w:sz w:val="26"/>
          <w:szCs w:val="26"/>
        </w:rPr>
        <w:t xml:space="preserve"> c </w:t>
      </w:r>
      <w:proofErr w:type="spellStart"/>
      <w:r w:rsidRPr="006F423A">
        <w:rPr>
          <w:rFonts w:ascii="Times New Roman" w:hAnsi="Times New Roman" w:cs="Times New Roman"/>
          <w:sz w:val="26"/>
          <w:szCs w:val="26"/>
        </w:rPr>
        <w:t>khoản</w:t>
      </w:r>
      <w:proofErr w:type="spellEnd"/>
      <w:r w:rsidRPr="006F423A">
        <w:rPr>
          <w:rFonts w:ascii="Times New Roman" w:hAnsi="Times New Roman" w:cs="Times New Roman"/>
          <w:sz w:val="26"/>
          <w:szCs w:val="26"/>
        </w:rPr>
        <w:t xml:space="preserve"> 2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257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đai</w:t>
      </w:r>
      <w:proofErr w:type="spellEnd"/>
      <w:r w:rsidRPr="006F423A">
        <w:rPr>
          <w:rFonts w:ascii="Times New Roman" w:hAnsi="Times New Roman" w:cs="Times New Roman"/>
          <w:sz w:val="26"/>
          <w:szCs w:val="26"/>
        </w:rPr>
        <w:t xml:space="preserve"> 2024 </w:t>
      </w:r>
      <w:proofErr w:type="spellStart"/>
      <w:r w:rsidRPr="006F423A">
        <w:rPr>
          <w:rFonts w:ascii="Times New Roman" w:hAnsi="Times New Roman" w:cs="Times New Roman"/>
          <w:sz w:val="26"/>
          <w:szCs w:val="26"/>
        </w:rPr>
        <w:t>và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khoản</w:t>
      </w:r>
      <w:proofErr w:type="spellEnd"/>
      <w:r w:rsidRPr="006F423A">
        <w:rPr>
          <w:rFonts w:ascii="Times New Roman" w:hAnsi="Times New Roman" w:cs="Times New Roman"/>
          <w:sz w:val="26"/>
          <w:szCs w:val="26"/>
        </w:rPr>
        <w:t xml:space="preserve"> 3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9 </w:t>
      </w:r>
      <w:proofErr w:type="spellStart"/>
      <w:r w:rsidRPr="006F423A">
        <w:rPr>
          <w:rFonts w:ascii="Times New Roman" w:hAnsi="Times New Roman" w:cs="Times New Roman"/>
          <w:sz w:val="26"/>
          <w:szCs w:val="26"/>
        </w:rPr>
        <w:t>Nghị</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71/2024/NĐ-CP).</w:t>
      </w:r>
    </w:p>
    <w:p w14:paraId="3796EB7A" w14:textId="77777777" w:rsidR="00E62C93" w:rsidRPr="006F423A" w:rsidRDefault="00E62C93" w:rsidP="006F423A">
      <w:pPr>
        <w:pStyle w:val="ListParagraph"/>
        <w:numPr>
          <w:ilvl w:val="1"/>
          <w:numId w:val="19"/>
        </w:numPr>
        <w:tabs>
          <w:tab w:val="left" w:pos="0"/>
        </w:tabs>
        <w:spacing w:before="60" w:after="80" w:line="288" w:lineRule="auto"/>
        <w:ind w:left="709" w:hanging="709"/>
        <w:jc w:val="both"/>
        <w:rPr>
          <w:rFonts w:ascii="Times New Roman" w:hAnsi="Times New Roman" w:cs="Times New Roman"/>
          <w:i/>
          <w:iCs/>
          <w:sz w:val="26"/>
          <w:szCs w:val="26"/>
        </w:rPr>
      </w:pPr>
      <w:proofErr w:type="spellStart"/>
      <w:r w:rsidRPr="006F423A">
        <w:rPr>
          <w:rFonts w:ascii="Times New Roman" w:hAnsi="Times New Roman" w:cs="Times New Roman"/>
          <w:i/>
          <w:iCs/>
          <w:sz w:val="26"/>
          <w:szCs w:val="26"/>
        </w:rPr>
        <w:t>Mâu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thuẫn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vướng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mắc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phát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sinh</w:t>
      </w:r>
      <w:proofErr w:type="spellEnd"/>
    </w:p>
    <w:p w14:paraId="33FB44F1" w14:textId="77777777" w:rsidR="004F5775" w:rsidRPr="006F423A" w:rsidRDefault="004F5775" w:rsidP="006F423A">
      <w:pPr>
        <w:pStyle w:val="ListParagraph"/>
        <w:tabs>
          <w:tab w:val="left" w:pos="0"/>
        </w:tabs>
        <w:spacing w:before="60" w:after="80" w:line="288" w:lineRule="auto"/>
        <w:ind w:left="709"/>
        <w:jc w:val="both"/>
        <w:rPr>
          <w:rFonts w:ascii="Times New Roman" w:hAnsi="Times New Roman" w:cs="Times New Roman"/>
          <w:sz w:val="26"/>
          <w:szCs w:val="26"/>
        </w:rPr>
      </w:pPr>
      <w:proofErr w:type="spellStart"/>
      <w:r w:rsidRPr="006F423A">
        <w:rPr>
          <w:rFonts w:ascii="Times New Roman" w:hAnsi="Times New Roman" w:cs="Times New Roman"/>
          <w:sz w:val="26"/>
          <w:szCs w:val="26"/>
        </w:rPr>
        <w:t>Hiện</w:t>
      </w:r>
      <w:proofErr w:type="spellEnd"/>
      <w:r w:rsidRPr="006F423A">
        <w:rPr>
          <w:rFonts w:ascii="Times New Roman" w:hAnsi="Times New Roman" w:cs="Times New Roman"/>
          <w:sz w:val="26"/>
          <w:szCs w:val="26"/>
        </w:rPr>
        <w:t xml:space="preserve"> nay, </w:t>
      </w:r>
      <w:proofErr w:type="spellStart"/>
      <w:r w:rsidRPr="006F423A">
        <w:rPr>
          <w:rFonts w:ascii="Times New Roman" w:hAnsi="Times New Roman" w:cs="Times New Roman"/>
          <w:sz w:val="26"/>
          <w:szCs w:val="26"/>
        </w:rPr>
        <w:t>nhiều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dự</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án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có</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chủ</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trương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được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phê</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duyệt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trước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thời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điểm</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đai</w:t>
      </w:r>
      <w:proofErr w:type="spellEnd"/>
      <w:r w:rsidRPr="006F423A">
        <w:rPr>
          <w:rFonts w:ascii="Times New Roman" w:hAnsi="Times New Roman" w:cs="Times New Roman"/>
          <w:sz w:val="26"/>
          <w:szCs w:val="26"/>
        </w:rPr>
        <w:t xml:space="preserve"> 2024 </w:t>
      </w:r>
      <w:proofErr w:type="spellStart"/>
      <w:r w:rsidRPr="006F423A">
        <w:rPr>
          <w:rFonts w:ascii="Times New Roman" w:hAnsi="Times New Roman" w:cs="Times New Roman"/>
          <w:sz w:val="26"/>
          <w:szCs w:val="26"/>
        </w:rPr>
        <w:t>có</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hiệu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lực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không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phân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kỳ</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hoặc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hồi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bồi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thường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hỗ</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trợ</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tái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theo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tiến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độ</w:t>
      </w:r>
      <w:proofErr w:type="spellEnd"/>
      <w:r w:rsidRPr="006F423A">
        <w:rPr>
          <w:rFonts w:ascii="Times New Roman" w:hAnsi="Times New Roman" w:cs="Times New Roman"/>
          <w:sz w:val="26"/>
          <w:szCs w:val="26"/>
        </w:rPr>
        <w:t xml:space="preserve">. Tuy </w:t>
      </w:r>
      <w:proofErr w:type="spellStart"/>
      <w:r w:rsidRPr="006F423A">
        <w:rPr>
          <w:rFonts w:ascii="Times New Roman" w:hAnsi="Times New Roman" w:cs="Times New Roman"/>
          <w:sz w:val="26"/>
          <w:szCs w:val="26"/>
        </w:rPr>
        <w:t>nhiên</w:t>
      </w:r>
      <w:proofErr w:type="spellEnd"/>
      <w:r w:rsidRPr="006F423A">
        <w:rPr>
          <w:rFonts w:ascii="Times New Roman" w:hAnsi="Times New Roman" w:cs="Times New Roman"/>
          <w:sz w:val="26"/>
          <w:szCs w:val="26"/>
        </w:rPr>
        <w:t xml:space="preserve">, do </w:t>
      </w:r>
      <w:proofErr w:type="spellStart"/>
      <w:r w:rsidRPr="006F423A">
        <w:rPr>
          <w:rFonts w:ascii="Times New Roman" w:hAnsi="Times New Roman" w:cs="Times New Roman"/>
          <w:sz w:val="26"/>
          <w:szCs w:val="26"/>
        </w:rPr>
        <w:t>quá</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trình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giải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phóng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mặt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bằng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bị</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chậm</w:t>
      </w:r>
      <w:proofErr w:type="spellEnd"/>
      <w:r w:rsidRPr="006F423A">
        <w:rPr>
          <w:rFonts w:ascii="Times New Roman" w:hAnsi="Times New Roman" w:cs="Times New Roman"/>
          <w:sz w:val="26"/>
          <w:szCs w:val="26"/>
        </w:rPr>
        <w:t xml:space="preserve"> so </w:t>
      </w:r>
      <w:proofErr w:type="spellStart"/>
      <w:r w:rsidRPr="006F423A">
        <w:rPr>
          <w:rFonts w:ascii="Times New Roman" w:hAnsi="Times New Roman" w:cs="Times New Roman"/>
          <w:sz w:val="26"/>
          <w:szCs w:val="26"/>
        </w:rPr>
        <w:t>với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kế</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hoạch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nên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việc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giao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thuê</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không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đáp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ứng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tiến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độ</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đã</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được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xác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trong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chủ</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trương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w:t>
      </w:r>
    </w:p>
    <w:p w14:paraId="37739E48" w14:textId="4E0BED00" w:rsidR="004F5775" w:rsidRPr="006F423A" w:rsidRDefault="004F5775" w:rsidP="006F423A">
      <w:pPr>
        <w:pStyle w:val="ListParagraph"/>
        <w:tabs>
          <w:tab w:val="left" w:pos="0"/>
        </w:tabs>
        <w:spacing w:before="60" w:after="80" w:line="288" w:lineRule="auto"/>
        <w:ind w:left="709"/>
        <w:jc w:val="both"/>
        <w:rPr>
          <w:rFonts w:ascii="Times New Roman" w:hAnsi="Times New Roman" w:cs="Times New Roman"/>
          <w:sz w:val="26"/>
          <w:szCs w:val="26"/>
        </w:rPr>
      </w:pPr>
      <w:r w:rsidRPr="006F423A">
        <w:rPr>
          <w:rFonts w:ascii="Times New Roman" w:hAnsi="Times New Roman" w:cs="Times New Roman"/>
          <w:sz w:val="26"/>
          <w:szCs w:val="26"/>
        </w:rPr>
        <w:lastRenderedPageBreak/>
        <w:t xml:space="preserve">Trong </w:t>
      </w:r>
      <w:proofErr w:type="spellStart"/>
      <w:r w:rsidRPr="006F423A">
        <w:rPr>
          <w:rFonts w:ascii="Times New Roman" w:hAnsi="Times New Roman" w:cs="Times New Roman"/>
          <w:sz w:val="26"/>
          <w:szCs w:val="26"/>
        </w:rPr>
        <w:t>bối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cảnh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mới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chỉ</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phép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giao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từng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lần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nếu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đáp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ứng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kiện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về</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phân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kỳ</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hoặc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tiến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độ</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giải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phóng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mặt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bằng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nhiều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phương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yêu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phải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chỉnh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tiến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độ</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trong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chủ</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trương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trước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thực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hiện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giao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thuê</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theo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tiến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độ</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này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khiến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quá</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trình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triển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khai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dự</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án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bị</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kéo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dài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phát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sinh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thủ</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tục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chỉnh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không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cần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thiết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làm</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tăng</w:t>
      </w:r>
      <w:proofErr w:type="spellEnd"/>
      <w:r w:rsidRPr="006F423A">
        <w:rPr>
          <w:rFonts w:ascii="Times New Roman" w:hAnsi="Times New Roman" w:cs="Times New Roman"/>
          <w:sz w:val="26"/>
          <w:szCs w:val="26"/>
        </w:rPr>
        <w:t xml:space="preserve"> chi </w:t>
      </w:r>
      <w:proofErr w:type="spellStart"/>
      <w:r w:rsidRPr="006F423A">
        <w:rPr>
          <w:rFonts w:ascii="Times New Roman" w:hAnsi="Times New Roman" w:cs="Times New Roman"/>
          <w:sz w:val="26"/>
          <w:szCs w:val="26"/>
        </w:rPr>
        <w:t>phí</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cơ</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hội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ảnh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hưởng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đến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hiệu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quả</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của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doanh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nghiệp</w:t>
      </w:r>
      <w:proofErr w:type="spellEnd"/>
      <w:r w:rsidRPr="006F423A">
        <w:rPr>
          <w:rFonts w:ascii="Times New Roman" w:hAnsi="Times New Roman" w:cs="Times New Roman"/>
          <w:sz w:val="26"/>
          <w:szCs w:val="26"/>
        </w:rPr>
        <w:t>.</w:t>
      </w:r>
    </w:p>
    <w:p w14:paraId="7B1B2BAD" w14:textId="77777777" w:rsidR="00E62C93" w:rsidRPr="006F423A" w:rsidRDefault="00E62C93" w:rsidP="006F423A">
      <w:pPr>
        <w:pStyle w:val="ListParagraph"/>
        <w:numPr>
          <w:ilvl w:val="1"/>
          <w:numId w:val="19"/>
        </w:numPr>
        <w:tabs>
          <w:tab w:val="left" w:pos="0"/>
        </w:tabs>
        <w:spacing w:before="60" w:after="80" w:line="288" w:lineRule="auto"/>
        <w:ind w:left="709" w:hanging="709"/>
        <w:jc w:val="both"/>
        <w:rPr>
          <w:rFonts w:ascii="Times New Roman" w:hAnsi="Times New Roman" w:cs="Times New Roman"/>
          <w:i/>
          <w:iCs/>
          <w:sz w:val="26"/>
          <w:szCs w:val="26"/>
        </w:rPr>
      </w:pPr>
      <w:proofErr w:type="spellStart"/>
      <w:r w:rsidRPr="006F423A">
        <w:rPr>
          <w:rFonts w:ascii="Times New Roman" w:hAnsi="Times New Roman" w:cs="Times New Roman"/>
          <w:i/>
          <w:iCs/>
          <w:sz w:val="26"/>
          <w:szCs w:val="26"/>
        </w:rPr>
        <w:t>Đề</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xuất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giải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pháp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xử</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lý</w:t>
      </w:r>
      <w:proofErr w:type="spellEnd"/>
      <w:r w:rsidRPr="006F423A">
        <w:rPr>
          <w:rFonts w:ascii="Times New Roman" w:hAnsi="Times New Roman" w:cs="Times New Roman"/>
          <w:i/>
          <w:iCs/>
          <w:sz w:val="26"/>
          <w:szCs w:val="26"/>
        </w:rPr>
        <w:t xml:space="preserve"> </w:t>
      </w:r>
    </w:p>
    <w:p w14:paraId="5C677665" w14:textId="77777777" w:rsidR="00E62C93" w:rsidRPr="006F423A" w:rsidRDefault="00E62C93" w:rsidP="006F423A">
      <w:pPr>
        <w:pStyle w:val="ListParagraph"/>
        <w:tabs>
          <w:tab w:val="left" w:pos="0"/>
        </w:tabs>
        <w:spacing w:before="60" w:after="80" w:line="288" w:lineRule="auto"/>
        <w:ind w:left="709"/>
        <w:jc w:val="both"/>
        <w:rPr>
          <w:rFonts w:ascii="Times New Roman" w:hAnsi="Times New Roman" w:cs="Times New Roman"/>
          <w:spacing w:val="3"/>
          <w:sz w:val="26"/>
          <w:szCs w:val="26"/>
          <w:shd w:val="clear" w:color="auto" w:fill="FFFFFF"/>
        </w:rPr>
      </w:pPr>
      <w:r w:rsidRPr="006F423A">
        <w:rPr>
          <w:rFonts w:ascii="Times New Roman" w:hAnsi="Times New Roman" w:cs="Times New Roman"/>
          <w:spacing w:val="3"/>
          <w:sz w:val="26"/>
          <w:szCs w:val="26"/>
          <w:shd w:val="clear" w:color="auto" w:fill="FFFFFF"/>
          <w:lang w:val="vi-VN"/>
        </w:rPr>
        <w:t>Đề nghị bổ sung khoản 4a sau khoản 4 của Điều 116 Luật Đất đai 2024 như dưới đây:</w:t>
      </w:r>
    </w:p>
    <w:p w14:paraId="0835E5EC" w14:textId="77777777" w:rsidR="00E62C93" w:rsidRPr="006F423A" w:rsidRDefault="00E62C93" w:rsidP="006F423A">
      <w:pPr>
        <w:pStyle w:val="ListParagraph"/>
        <w:tabs>
          <w:tab w:val="left" w:pos="0"/>
        </w:tabs>
        <w:spacing w:before="60" w:after="80" w:line="288" w:lineRule="auto"/>
        <w:ind w:left="709"/>
        <w:jc w:val="both"/>
        <w:rPr>
          <w:rFonts w:ascii="Times New Roman" w:hAnsi="Times New Roman" w:cs="Times New Roman"/>
          <w:i/>
          <w:iCs/>
          <w:sz w:val="26"/>
          <w:szCs w:val="26"/>
        </w:rPr>
      </w:pPr>
      <w:r w:rsidRPr="006F423A">
        <w:rPr>
          <w:rFonts w:ascii="Times New Roman" w:hAnsi="Times New Roman" w:cs="Times New Roman"/>
          <w:spacing w:val="3"/>
          <w:sz w:val="26"/>
          <w:szCs w:val="26"/>
          <w:shd w:val="clear" w:color="auto" w:fill="FFFFFF"/>
          <w:lang w:val="vi-VN"/>
        </w:rPr>
        <w:t>“</w:t>
      </w:r>
      <w:r w:rsidRPr="006F423A">
        <w:rPr>
          <w:rFonts w:ascii="Times New Roman" w:hAnsi="Times New Roman" w:cs="Times New Roman"/>
          <w:i/>
          <w:iCs/>
          <w:spacing w:val="3"/>
          <w:sz w:val="26"/>
          <w:szCs w:val="26"/>
          <w:shd w:val="clear" w:color="auto" w:fill="FFFFFF"/>
          <w:lang w:val="vi-VN"/>
        </w:rPr>
        <w:t>4a. Trường hợp tiến độ thu hồi đất, bồi thường, hỗ trợ, tái định cư</w:t>
      </w:r>
      <w:r w:rsidRPr="006F423A">
        <w:rPr>
          <w:rFonts w:ascii="Times New Roman" w:hAnsi="Times New Roman" w:cs="Times New Roman"/>
          <w:i/>
          <w:iCs/>
          <w:spacing w:val="3"/>
          <w:sz w:val="26"/>
          <w:szCs w:val="26"/>
          <w:shd w:val="clear" w:color="auto" w:fill="FFFFFF"/>
        </w:rPr>
        <w:t xml:space="preserve"> </w:t>
      </w:r>
      <w:r w:rsidRPr="006F423A">
        <w:rPr>
          <w:rFonts w:ascii="Times New Roman" w:hAnsi="Times New Roman" w:cs="Times New Roman"/>
          <w:i/>
          <w:iCs/>
          <w:spacing w:val="3"/>
          <w:sz w:val="26"/>
          <w:szCs w:val="26"/>
          <w:shd w:val="clear" w:color="auto" w:fill="FFFFFF"/>
          <w:lang w:val="vi-VN"/>
        </w:rPr>
        <w:t>bị chậm tiến độ so với tiến độ được quy định tại quyết định, chấp thuận chủ trương đầu tư thì cơ quan nhà nước có thẩm quyền giao đất, cho thuê đất theo từng thửa đất hoặc theo giai đoạn phù hợp với diện tích đất đã hoàn thành thu hồi đất</w:t>
      </w:r>
      <w:r w:rsidRPr="006F423A">
        <w:rPr>
          <w:rFonts w:ascii="Times New Roman" w:hAnsi="Times New Roman" w:cs="Times New Roman"/>
          <w:spacing w:val="3"/>
          <w:sz w:val="26"/>
          <w:szCs w:val="26"/>
          <w:shd w:val="clear" w:color="auto" w:fill="FFFFFF"/>
          <w:lang w:val="vi-VN"/>
        </w:rPr>
        <w:t>”.</w:t>
      </w:r>
    </w:p>
    <w:p w14:paraId="7F2F6AB9" w14:textId="77777777" w:rsidR="00E62C93" w:rsidRPr="006F423A" w:rsidRDefault="00E62C93" w:rsidP="006F423A">
      <w:pPr>
        <w:tabs>
          <w:tab w:val="left" w:pos="0"/>
        </w:tabs>
        <w:spacing w:before="60" w:after="80" w:line="288" w:lineRule="auto"/>
        <w:jc w:val="both"/>
        <w:rPr>
          <w:rFonts w:ascii="Times New Roman" w:hAnsi="Times New Roman" w:cs="Times New Roman"/>
          <w:sz w:val="26"/>
          <w:szCs w:val="26"/>
        </w:rPr>
      </w:pPr>
    </w:p>
    <w:p w14:paraId="792B1CCC" w14:textId="25BC6F8B" w:rsidR="00E62C93" w:rsidRPr="006F423A" w:rsidRDefault="006D0C36" w:rsidP="006F423A">
      <w:pPr>
        <w:pStyle w:val="ListParagraph"/>
        <w:numPr>
          <w:ilvl w:val="0"/>
          <w:numId w:val="39"/>
        </w:numPr>
        <w:tabs>
          <w:tab w:val="left" w:pos="0"/>
        </w:tabs>
        <w:spacing w:before="60" w:after="80" w:line="288" w:lineRule="auto"/>
        <w:ind w:left="709"/>
        <w:jc w:val="both"/>
        <w:rPr>
          <w:rFonts w:ascii="Times New Roman" w:hAnsi="Times New Roman" w:cs="Times New Roman"/>
          <w:b/>
          <w:bCs/>
          <w:sz w:val="26"/>
          <w:szCs w:val="26"/>
        </w:rPr>
      </w:pPr>
      <w:r w:rsidRPr="006F423A">
        <w:rPr>
          <w:rFonts w:ascii="Times New Roman" w:hAnsi="Times New Roman" w:cs="Times New Roman"/>
          <w:b/>
          <w:bCs/>
          <w:sz w:val="26"/>
          <w:szCs w:val="26"/>
        </w:rPr>
        <w:t xml:space="preserve">MỘT SỐ QUY ĐỊNH </w:t>
      </w:r>
      <w:r w:rsidR="00E62C93" w:rsidRPr="006F423A">
        <w:rPr>
          <w:rFonts w:ascii="Times New Roman" w:hAnsi="Times New Roman" w:cs="Times New Roman"/>
          <w:b/>
          <w:bCs/>
          <w:sz w:val="26"/>
          <w:szCs w:val="26"/>
        </w:rPr>
        <w:t xml:space="preserve">MÂU THUẪN GIỮA LUẬT NHÀ Ở, LUẬT KINH DOANH BẤT ĐỘNG SẢN VỚI LUẬT ĐẤT ĐAI </w:t>
      </w:r>
    </w:p>
    <w:p w14:paraId="7141C8FC" w14:textId="386546C8" w:rsidR="00C139B2" w:rsidRPr="006F423A" w:rsidRDefault="00C139B2" w:rsidP="006F423A">
      <w:pPr>
        <w:pStyle w:val="ListParagraph"/>
        <w:numPr>
          <w:ilvl w:val="0"/>
          <w:numId w:val="40"/>
        </w:numPr>
        <w:tabs>
          <w:tab w:val="left" w:pos="0"/>
        </w:tabs>
        <w:spacing w:before="60" w:after="80" w:line="288" w:lineRule="auto"/>
        <w:ind w:hanging="720"/>
        <w:jc w:val="both"/>
        <w:rPr>
          <w:rFonts w:ascii="Times New Roman" w:hAnsi="Times New Roman" w:cs="Times New Roman"/>
          <w:b/>
          <w:bCs/>
          <w:sz w:val="26"/>
          <w:szCs w:val="26"/>
        </w:rPr>
      </w:pPr>
      <w:proofErr w:type="spellStart"/>
      <w:r w:rsidRPr="006F423A">
        <w:rPr>
          <w:rFonts w:ascii="Times New Roman" w:hAnsi="Times New Roman" w:cs="Times New Roman"/>
          <w:b/>
          <w:bCs/>
          <w:sz w:val="26"/>
          <w:szCs w:val="26"/>
        </w:rPr>
        <w:t>Chưa</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đồng</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bộ</w:t>
      </w:r>
      <w:proofErr w:type="spellEnd"/>
      <w:r w:rsidRPr="006F423A">
        <w:rPr>
          <w:rFonts w:ascii="Times New Roman" w:hAnsi="Times New Roman" w:cs="Times New Roman"/>
          <w:b/>
          <w:bCs/>
          <w:sz w:val="26"/>
          <w:szCs w:val="26"/>
        </w:rPr>
        <w:t xml:space="preserve"> </w:t>
      </w:r>
      <w:proofErr w:type="spellStart"/>
      <w:r w:rsidR="007A3326" w:rsidRPr="006F423A">
        <w:rPr>
          <w:rFonts w:ascii="Times New Roman" w:hAnsi="Times New Roman" w:cs="Times New Roman"/>
          <w:b/>
          <w:bCs/>
          <w:sz w:val="26"/>
          <w:szCs w:val="26"/>
        </w:rPr>
        <w:t>về</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hình</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thức</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thuê</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đất</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trả</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tiền</w:t>
      </w:r>
      <w:proofErr w:type="spellEnd"/>
      <w:r w:rsidRPr="006F423A">
        <w:rPr>
          <w:rFonts w:ascii="Times New Roman" w:hAnsi="Times New Roman" w:cs="Times New Roman"/>
          <w:b/>
          <w:bCs/>
          <w:sz w:val="26"/>
          <w:szCs w:val="26"/>
        </w:rPr>
        <w:t xml:space="preserve"> 1 </w:t>
      </w:r>
      <w:proofErr w:type="spellStart"/>
      <w:r w:rsidRPr="006F423A">
        <w:rPr>
          <w:rFonts w:ascii="Times New Roman" w:hAnsi="Times New Roman" w:cs="Times New Roman"/>
          <w:b/>
          <w:bCs/>
          <w:sz w:val="26"/>
          <w:szCs w:val="26"/>
        </w:rPr>
        <w:t>lần</w:t>
      </w:r>
      <w:proofErr w:type="spellEnd"/>
      <w:r w:rsidRPr="006F423A">
        <w:rPr>
          <w:rFonts w:ascii="Times New Roman" w:hAnsi="Times New Roman" w:cs="Times New Roman"/>
          <w:b/>
          <w:bCs/>
          <w:sz w:val="26"/>
          <w:szCs w:val="26"/>
        </w:rPr>
        <w:t xml:space="preserve"> </w:t>
      </w:r>
      <w:proofErr w:type="spellStart"/>
      <w:r w:rsidR="007A3326" w:rsidRPr="006F423A">
        <w:rPr>
          <w:rFonts w:ascii="Times New Roman" w:hAnsi="Times New Roman" w:cs="Times New Roman"/>
          <w:b/>
          <w:bCs/>
          <w:sz w:val="26"/>
          <w:szCs w:val="26"/>
        </w:rPr>
        <w:t>theo</w:t>
      </w:r>
      <w:proofErr w:type="spellEnd"/>
      <w:r w:rsidR="007A3326" w:rsidRPr="006F423A">
        <w:rPr>
          <w:rFonts w:ascii="Times New Roman" w:hAnsi="Times New Roman" w:cs="Times New Roman"/>
          <w:b/>
          <w:bCs/>
          <w:sz w:val="26"/>
          <w:szCs w:val="26"/>
        </w:rPr>
        <w:t xml:space="preserve"> </w:t>
      </w:r>
      <w:proofErr w:type="spellStart"/>
      <w:r w:rsidR="007A3326" w:rsidRPr="006F423A">
        <w:rPr>
          <w:rFonts w:ascii="Times New Roman" w:hAnsi="Times New Roman" w:cs="Times New Roman"/>
          <w:b/>
          <w:bCs/>
          <w:sz w:val="26"/>
          <w:szCs w:val="26"/>
        </w:rPr>
        <w:t>Luật</w:t>
      </w:r>
      <w:proofErr w:type="spellEnd"/>
      <w:r w:rsidR="007A3326" w:rsidRPr="006F423A">
        <w:rPr>
          <w:rFonts w:ascii="Times New Roman" w:hAnsi="Times New Roman" w:cs="Times New Roman"/>
          <w:b/>
          <w:bCs/>
          <w:sz w:val="26"/>
          <w:szCs w:val="26"/>
        </w:rPr>
        <w:t xml:space="preserve"> </w:t>
      </w:r>
      <w:proofErr w:type="spellStart"/>
      <w:r w:rsidR="007A3326" w:rsidRPr="006F423A">
        <w:rPr>
          <w:rFonts w:ascii="Times New Roman" w:hAnsi="Times New Roman" w:cs="Times New Roman"/>
          <w:b/>
          <w:bCs/>
          <w:sz w:val="26"/>
          <w:szCs w:val="26"/>
        </w:rPr>
        <w:t>Đất</w:t>
      </w:r>
      <w:proofErr w:type="spellEnd"/>
      <w:r w:rsidR="007A3326" w:rsidRPr="006F423A">
        <w:rPr>
          <w:rFonts w:ascii="Times New Roman" w:hAnsi="Times New Roman" w:cs="Times New Roman"/>
          <w:b/>
          <w:bCs/>
          <w:sz w:val="26"/>
          <w:szCs w:val="26"/>
        </w:rPr>
        <w:t xml:space="preserve"> </w:t>
      </w:r>
      <w:proofErr w:type="spellStart"/>
      <w:r w:rsidR="007A3326" w:rsidRPr="006F423A">
        <w:rPr>
          <w:rFonts w:ascii="Times New Roman" w:hAnsi="Times New Roman" w:cs="Times New Roman"/>
          <w:b/>
          <w:bCs/>
          <w:sz w:val="26"/>
          <w:szCs w:val="26"/>
        </w:rPr>
        <w:t>đai</w:t>
      </w:r>
      <w:proofErr w:type="spellEnd"/>
      <w:r w:rsidR="007A3326" w:rsidRPr="006F423A">
        <w:rPr>
          <w:rFonts w:ascii="Times New Roman" w:hAnsi="Times New Roman" w:cs="Times New Roman"/>
          <w:b/>
          <w:bCs/>
          <w:sz w:val="26"/>
          <w:szCs w:val="26"/>
        </w:rPr>
        <w:t xml:space="preserve"> 2024 </w:t>
      </w:r>
      <w:proofErr w:type="spellStart"/>
      <w:r w:rsidRPr="006F423A">
        <w:rPr>
          <w:rFonts w:ascii="Times New Roman" w:hAnsi="Times New Roman" w:cs="Times New Roman"/>
          <w:b/>
          <w:bCs/>
          <w:sz w:val="26"/>
          <w:szCs w:val="26"/>
        </w:rPr>
        <w:t>với</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loại</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bất</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động</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sản</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được</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phép</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kinh</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doanh</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theo</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Luật</w:t>
      </w:r>
      <w:proofErr w:type="spellEnd"/>
      <w:r w:rsidRPr="006F423A">
        <w:rPr>
          <w:rFonts w:ascii="Times New Roman" w:hAnsi="Times New Roman" w:cs="Times New Roman"/>
          <w:b/>
          <w:bCs/>
          <w:sz w:val="26"/>
          <w:szCs w:val="26"/>
        </w:rPr>
        <w:t xml:space="preserve"> Kinh </w:t>
      </w:r>
      <w:proofErr w:type="spellStart"/>
      <w:r w:rsidRPr="006F423A">
        <w:rPr>
          <w:rFonts w:ascii="Times New Roman" w:hAnsi="Times New Roman" w:cs="Times New Roman"/>
          <w:b/>
          <w:bCs/>
          <w:sz w:val="26"/>
          <w:szCs w:val="26"/>
        </w:rPr>
        <w:t>doanh</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bất</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động</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sản</w:t>
      </w:r>
      <w:proofErr w:type="spellEnd"/>
      <w:r w:rsidR="007A3326" w:rsidRPr="006F423A">
        <w:rPr>
          <w:rFonts w:ascii="Times New Roman" w:hAnsi="Times New Roman" w:cs="Times New Roman"/>
          <w:b/>
          <w:bCs/>
          <w:sz w:val="26"/>
          <w:szCs w:val="26"/>
        </w:rPr>
        <w:t xml:space="preserve"> </w:t>
      </w:r>
    </w:p>
    <w:p w14:paraId="38F60095" w14:textId="138081C2" w:rsidR="00B51CF9" w:rsidRPr="006F423A" w:rsidRDefault="00B51CF9" w:rsidP="006F423A">
      <w:pPr>
        <w:pStyle w:val="ListParagraph"/>
        <w:numPr>
          <w:ilvl w:val="1"/>
          <w:numId w:val="40"/>
        </w:numPr>
        <w:tabs>
          <w:tab w:val="left" w:pos="0"/>
        </w:tabs>
        <w:spacing w:before="60" w:after="80" w:line="288" w:lineRule="auto"/>
        <w:ind w:hanging="720"/>
        <w:jc w:val="both"/>
        <w:rPr>
          <w:rFonts w:ascii="Times New Roman" w:hAnsi="Times New Roman" w:cs="Times New Roman"/>
          <w:i/>
          <w:iCs/>
          <w:sz w:val="26"/>
          <w:szCs w:val="26"/>
        </w:rPr>
      </w:pPr>
      <w:r w:rsidRPr="006F423A">
        <w:rPr>
          <w:rFonts w:ascii="Times New Roman" w:hAnsi="Times New Roman" w:cs="Times New Roman"/>
          <w:i/>
          <w:iCs/>
          <w:sz w:val="26"/>
          <w:szCs w:val="26"/>
        </w:rPr>
        <w:t xml:space="preserve">Quy </w:t>
      </w:r>
      <w:proofErr w:type="spellStart"/>
      <w:r w:rsidRPr="006F423A">
        <w:rPr>
          <w:rFonts w:ascii="Times New Roman" w:hAnsi="Times New Roman" w:cs="Times New Roman"/>
          <w:i/>
          <w:iCs/>
          <w:sz w:val="26"/>
          <w:szCs w:val="26"/>
        </w:rPr>
        <w:t>định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pháp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lý</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hiện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hành</w:t>
      </w:r>
      <w:proofErr w:type="spellEnd"/>
      <w:r w:rsidRPr="006F423A">
        <w:rPr>
          <w:rFonts w:ascii="Times New Roman" w:hAnsi="Times New Roman" w:cs="Times New Roman"/>
          <w:i/>
          <w:iCs/>
          <w:sz w:val="26"/>
          <w:szCs w:val="26"/>
        </w:rPr>
        <w:t xml:space="preserve"> </w:t>
      </w:r>
    </w:p>
    <w:p w14:paraId="218F9ABD" w14:textId="199B75C0" w:rsidR="00187AA1" w:rsidRPr="006F423A" w:rsidRDefault="00187AA1" w:rsidP="006F423A">
      <w:pPr>
        <w:pStyle w:val="ListParagraph"/>
        <w:numPr>
          <w:ilvl w:val="0"/>
          <w:numId w:val="22"/>
        </w:numPr>
        <w:tabs>
          <w:tab w:val="left" w:pos="0"/>
        </w:tabs>
        <w:spacing w:before="60" w:after="80" w:line="288" w:lineRule="auto"/>
        <w:ind w:left="709"/>
        <w:jc w:val="both"/>
        <w:rPr>
          <w:rFonts w:ascii="Times New Roman" w:hAnsi="Times New Roman" w:cs="Times New Roman"/>
          <w:i/>
          <w:iCs/>
          <w:sz w:val="26"/>
          <w:szCs w:val="26"/>
        </w:rPr>
      </w:pPr>
      <w:proofErr w:type="spellStart"/>
      <w:r w:rsidRPr="006F423A">
        <w:rPr>
          <w:rFonts w:ascii="Times New Roman" w:hAnsi="Times New Roman" w:cs="Times New Roman"/>
          <w:sz w:val="26"/>
          <w:szCs w:val="26"/>
        </w:rPr>
        <w:t>Khoản</w:t>
      </w:r>
      <w:proofErr w:type="spellEnd"/>
      <w:r w:rsidRPr="006F423A">
        <w:rPr>
          <w:rFonts w:ascii="Times New Roman" w:hAnsi="Times New Roman" w:cs="Times New Roman"/>
          <w:sz w:val="26"/>
          <w:szCs w:val="26"/>
        </w:rPr>
        <w:t xml:space="preserve"> 2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120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đai</w:t>
      </w:r>
      <w:proofErr w:type="spellEnd"/>
      <w:r w:rsidRPr="006F423A">
        <w:rPr>
          <w:rFonts w:ascii="Times New Roman" w:hAnsi="Times New Roman" w:cs="Times New Roman"/>
          <w:sz w:val="26"/>
          <w:szCs w:val="26"/>
        </w:rPr>
        <w:t xml:space="preserve"> 2024 </w:t>
      </w:r>
      <w:proofErr w:type="spellStart"/>
      <w:r w:rsidRPr="006F423A">
        <w:rPr>
          <w:rFonts w:ascii="Times New Roman" w:hAnsi="Times New Roman" w:cs="Times New Roman"/>
          <w:sz w:val="26"/>
          <w:szCs w:val="26"/>
        </w:rPr>
        <w:t>quy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3 </w:t>
      </w:r>
      <w:proofErr w:type="spellStart"/>
      <w:r w:rsidRPr="006F423A">
        <w:rPr>
          <w:rFonts w:ascii="Times New Roman" w:hAnsi="Times New Roman" w:cs="Times New Roman"/>
          <w:sz w:val="26"/>
          <w:szCs w:val="26"/>
        </w:rPr>
        <w:t>nhóm</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trường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hợp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nước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thuê</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trả</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tiền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một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lần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cả</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thời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gian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thuê</w:t>
      </w:r>
      <w:proofErr w:type="spellEnd"/>
      <w:r w:rsidRPr="006F423A">
        <w:rPr>
          <w:rFonts w:ascii="Times New Roman" w:hAnsi="Times New Roman" w:cs="Times New Roman"/>
          <w:sz w:val="26"/>
          <w:szCs w:val="26"/>
        </w:rPr>
        <w:t xml:space="preserve">. </w:t>
      </w:r>
      <w:proofErr w:type="spellStart"/>
      <w:r w:rsidR="00B85530" w:rsidRPr="006F423A">
        <w:rPr>
          <w:rFonts w:ascii="Times New Roman" w:hAnsi="Times New Roman" w:cs="Times New Roman"/>
          <w:sz w:val="26"/>
          <w:szCs w:val="26"/>
        </w:rPr>
        <w:t>Ngoài</w:t>
      </w:r>
      <w:proofErr w:type="spellEnd"/>
      <w:r w:rsidR="00B85530" w:rsidRPr="006F423A">
        <w:rPr>
          <w:rFonts w:ascii="Times New Roman" w:hAnsi="Times New Roman" w:cs="Times New Roman"/>
          <w:sz w:val="26"/>
          <w:szCs w:val="26"/>
        </w:rPr>
        <w:t xml:space="preserve"> </w:t>
      </w:r>
      <w:proofErr w:type="spellStart"/>
      <w:r w:rsidR="00B85530" w:rsidRPr="006F423A">
        <w:rPr>
          <w:rFonts w:ascii="Times New Roman" w:hAnsi="Times New Roman" w:cs="Times New Roman"/>
          <w:sz w:val="26"/>
          <w:szCs w:val="26"/>
        </w:rPr>
        <w:t>các</w:t>
      </w:r>
      <w:proofErr w:type="spellEnd"/>
      <w:r w:rsidR="00B85530" w:rsidRPr="006F423A">
        <w:rPr>
          <w:rFonts w:ascii="Times New Roman" w:hAnsi="Times New Roman" w:cs="Times New Roman"/>
          <w:sz w:val="26"/>
          <w:szCs w:val="26"/>
        </w:rPr>
        <w:t xml:space="preserve"> </w:t>
      </w:r>
      <w:proofErr w:type="spellStart"/>
      <w:r w:rsidR="00B85530" w:rsidRPr="006F423A">
        <w:rPr>
          <w:rFonts w:ascii="Times New Roman" w:hAnsi="Times New Roman" w:cs="Times New Roman"/>
          <w:sz w:val="26"/>
          <w:szCs w:val="26"/>
        </w:rPr>
        <w:t>trường</w:t>
      </w:r>
      <w:proofErr w:type="spellEnd"/>
      <w:r w:rsidR="00B85530" w:rsidRPr="006F423A">
        <w:rPr>
          <w:rFonts w:ascii="Times New Roman" w:hAnsi="Times New Roman" w:cs="Times New Roman"/>
          <w:sz w:val="26"/>
          <w:szCs w:val="26"/>
        </w:rPr>
        <w:t xml:space="preserve"> </w:t>
      </w:r>
      <w:proofErr w:type="spellStart"/>
      <w:r w:rsidR="00B85530" w:rsidRPr="006F423A">
        <w:rPr>
          <w:rFonts w:ascii="Times New Roman" w:hAnsi="Times New Roman" w:cs="Times New Roman"/>
          <w:sz w:val="26"/>
          <w:szCs w:val="26"/>
        </w:rPr>
        <w:t>hợp</w:t>
      </w:r>
      <w:proofErr w:type="spellEnd"/>
      <w:r w:rsidR="00B85530" w:rsidRPr="006F423A">
        <w:rPr>
          <w:rFonts w:ascii="Times New Roman" w:hAnsi="Times New Roman" w:cs="Times New Roman"/>
          <w:sz w:val="26"/>
          <w:szCs w:val="26"/>
        </w:rPr>
        <w:t xml:space="preserve"> </w:t>
      </w:r>
      <w:proofErr w:type="spellStart"/>
      <w:r w:rsidR="00B85530" w:rsidRPr="006F423A">
        <w:rPr>
          <w:rFonts w:ascii="Times New Roman" w:hAnsi="Times New Roman" w:cs="Times New Roman"/>
          <w:sz w:val="26"/>
          <w:szCs w:val="26"/>
        </w:rPr>
        <w:t>quy</w:t>
      </w:r>
      <w:proofErr w:type="spellEnd"/>
      <w:r w:rsidR="00B85530" w:rsidRPr="006F423A">
        <w:rPr>
          <w:rFonts w:ascii="Times New Roman" w:hAnsi="Times New Roman" w:cs="Times New Roman"/>
          <w:sz w:val="26"/>
          <w:szCs w:val="26"/>
        </w:rPr>
        <w:t xml:space="preserve"> </w:t>
      </w:r>
      <w:proofErr w:type="spellStart"/>
      <w:r w:rsidR="00B85530" w:rsidRPr="006F423A">
        <w:rPr>
          <w:rFonts w:ascii="Times New Roman" w:hAnsi="Times New Roman" w:cs="Times New Roman"/>
          <w:sz w:val="26"/>
          <w:szCs w:val="26"/>
        </w:rPr>
        <w:t>định</w:t>
      </w:r>
      <w:proofErr w:type="spellEnd"/>
      <w:r w:rsidR="00B85530" w:rsidRPr="006F423A">
        <w:rPr>
          <w:rFonts w:ascii="Times New Roman" w:hAnsi="Times New Roman" w:cs="Times New Roman"/>
          <w:sz w:val="26"/>
          <w:szCs w:val="26"/>
        </w:rPr>
        <w:t xml:space="preserve"> </w:t>
      </w:r>
      <w:proofErr w:type="spellStart"/>
      <w:r w:rsidR="00B85530" w:rsidRPr="006F423A">
        <w:rPr>
          <w:rFonts w:ascii="Times New Roman" w:hAnsi="Times New Roman" w:cs="Times New Roman"/>
          <w:sz w:val="26"/>
          <w:szCs w:val="26"/>
        </w:rPr>
        <w:t>tại</w:t>
      </w:r>
      <w:proofErr w:type="spellEnd"/>
      <w:r w:rsidR="00B85530" w:rsidRPr="006F423A">
        <w:rPr>
          <w:rFonts w:ascii="Times New Roman" w:hAnsi="Times New Roman" w:cs="Times New Roman"/>
          <w:sz w:val="26"/>
          <w:szCs w:val="26"/>
        </w:rPr>
        <w:t xml:space="preserve"> </w:t>
      </w:r>
      <w:proofErr w:type="spellStart"/>
      <w:r w:rsidR="00B85530" w:rsidRPr="006F423A">
        <w:rPr>
          <w:rFonts w:ascii="Times New Roman" w:hAnsi="Times New Roman" w:cs="Times New Roman"/>
          <w:sz w:val="26"/>
          <w:szCs w:val="26"/>
        </w:rPr>
        <w:t>khoản</w:t>
      </w:r>
      <w:proofErr w:type="spellEnd"/>
      <w:r w:rsidR="00B85530" w:rsidRPr="006F423A">
        <w:rPr>
          <w:rFonts w:ascii="Times New Roman" w:hAnsi="Times New Roman" w:cs="Times New Roman"/>
          <w:sz w:val="26"/>
          <w:szCs w:val="26"/>
        </w:rPr>
        <w:t xml:space="preserve"> 2 </w:t>
      </w:r>
      <w:proofErr w:type="spellStart"/>
      <w:r w:rsidR="00B85530" w:rsidRPr="006F423A">
        <w:rPr>
          <w:rFonts w:ascii="Times New Roman" w:hAnsi="Times New Roman" w:cs="Times New Roman"/>
          <w:sz w:val="26"/>
          <w:szCs w:val="26"/>
        </w:rPr>
        <w:t>Điều</w:t>
      </w:r>
      <w:proofErr w:type="spellEnd"/>
      <w:r w:rsidR="00B85530" w:rsidRPr="006F423A">
        <w:rPr>
          <w:rFonts w:ascii="Times New Roman" w:hAnsi="Times New Roman" w:cs="Times New Roman"/>
          <w:sz w:val="26"/>
          <w:szCs w:val="26"/>
        </w:rPr>
        <w:t xml:space="preserve"> 120 </w:t>
      </w:r>
      <w:proofErr w:type="spellStart"/>
      <w:r w:rsidR="00B85530" w:rsidRPr="006F423A">
        <w:rPr>
          <w:rFonts w:ascii="Times New Roman" w:hAnsi="Times New Roman" w:cs="Times New Roman"/>
          <w:sz w:val="26"/>
          <w:szCs w:val="26"/>
        </w:rPr>
        <w:t>thì</w:t>
      </w:r>
      <w:proofErr w:type="spellEnd"/>
      <w:r w:rsidR="00B85530" w:rsidRPr="006F423A">
        <w:rPr>
          <w:rFonts w:ascii="Times New Roman" w:hAnsi="Times New Roman" w:cs="Times New Roman"/>
          <w:sz w:val="26"/>
          <w:szCs w:val="26"/>
        </w:rPr>
        <w:t xml:space="preserve"> </w:t>
      </w:r>
      <w:proofErr w:type="spellStart"/>
      <w:r w:rsidR="00B85530" w:rsidRPr="006F423A">
        <w:rPr>
          <w:rFonts w:ascii="Times New Roman" w:hAnsi="Times New Roman" w:cs="Times New Roman"/>
          <w:sz w:val="26"/>
          <w:szCs w:val="26"/>
        </w:rPr>
        <w:t>sẽ</w:t>
      </w:r>
      <w:proofErr w:type="spellEnd"/>
      <w:r w:rsidR="00B85530" w:rsidRPr="006F423A">
        <w:rPr>
          <w:rFonts w:ascii="Times New Roman" w:hAnsi="Times New Roman" w:cs="Times New Roman"/>
          <w:sz w:val="26"/>
          <w:szCs w:val="26"/>
        </w:rPr>
        <w:t xml:space="preserve"> </w:t>
      </w:r>
      <w:proofErr w:type="spellStart"/>
      <w:r w:rsidR="00B85530" w:rsidRPr="006F423A">
        <w:rPr>
          <w:rFonts w:ascii="Times New Roman" w:hAnsi="Times New Roman" w:cs="Times New Roman"/>
          <w:sz w:val="26"/>
          <w:szCs w:val="26"/>
        </w:rPr>
        <w:t>áp</w:t>
      </w:r>
      <w:proofErr w:type="spellEnd"/>
      <w:r w:rsidR="00B85530" w:rsidRPr="006F423A">
        <w:rPr>
          <w:rFonts w:ascii="Times New Roman" w:hAnsi="Times New Roman" w:cs="Times New Roman"/>
          <w:sz w:val="26"/>
          <w:szCs w:val="26"/>
        </w:rPr>
        <w:t xml:space="preserve"> </w:t>
      </w:r>
      <w:proofErr w:type="spellStart"/>
      <w:r w:rsidR="00B85530" w:rsidRPr="006F423A">
        <w:rPr>
          <w:rFonts w:ascii="Times New Roman" w:hAnsi="Times New Roman" w:cs="Times New Roman"/>
          <w:sz w:val="26"/>
          <w:szCs w:val="26"/>
        </w:rPr>
        <w:t>dụng</w:t>
      </w:r>
      <w:proofErr w:type="spellEnd"/>
      <w:r w:rsidR="00B85530" w:rsidRPr="006F423A">
        <w:rPr>
          <w:rFonts w:ascii="Times New Roman" w:hAnsi="Times New Roman" w:cs="Times New Roman"/>
          <w:sz w:val="26"/>
          <w:szCs w:val="26"/>
        </w:rPr>
        <w:t xml:space="preserve"> </w:t>
      </w:r>
      <w:proofErr w:type="spellStart"/>
      <w:r w:rsidR="00B85530" w:rsidRPr="006F423A">
        <w:rPr>
          <w:rFonts w:ascii="Times New Roman" w:hAnsi="Times New Roman" w:cs="Times New Roman"/>
          <w:sz w:val="26"/>
          <w:szCs w:val="26"/>
        </w:rPr>
        <w:t>hình</w:t>
      </w:r>
      <w:proofErr w:type="spellEnd"/>
      <w:r w:rsidR="00B85530" w:rsidRPr="006F423A">
        <w:rPr>
          <w:rFonts w:ascii="Times New Roman" w:hAnsi="Times New Roman" w:cs="Times New Roman"/>
          <w:sz w:val="26"/>
          <w:szCs w:val="26"/>
        </w:rPr>
        <w:t xml:space="preserve"> </w:t>
      </w:r>
      <w:proofErr w:type="spellStart"/>
      <w:r w:rsidR="00B85530" w:rsidRPr="006F423A">
        <w:rPr>
          <w:rFonts w:ascii="Times New Roman" w:hAnsi="Times New Roman" w:cs="Times New Roman"/>
          <w:sz w:val="26"/>
          <w:szCs w:val="26"/>
        </w:rPr>
        <w:t>thức</w:t>
      </w:r>
      <w:proofErr w:type="spellEnd"/>
      <w:r w:rsidR="00B85530" w:rsidRPr="006F423A">
        <w:rPr>
          <w:rFonts w:ascii="Times New Roman" w:hAnsi="Times New Roman" w:cs="Times New Roman"/>
          <w:sz w:val="26"/>
          <w:szCs w:val="26"/>
        </w:rPr>
        <w:t xml:space="preserve"> </w:t>
      </w:r>
      <w:proofErr w:type="spellStart"/>
      <w:r w:rsidR="00B85530" w:rsidRPr="006F423A">
        <w:rPr>
          <w:rFonts w:ascii="Times New Roman" w:hAnsi="Times New Roman" w:cs="Times New Roman"/>
          <w:sz w:val="26"/>
          <w:szCs w:val="26"/>
        </w:rPr>
        <w:t>thuê</w:t>
      </w:r>
      <w:proofErr w:type="spellEnd"/>
      <w:r w:rsidR="00B85530" w:rsidRPr="006F423A">
        <w:rPr>
          <w:rFonts w:ascii="Times New Roman" w:hAnsi="Times New Roman" w:cs="Times New Roman"/>
          <w:sz w:val="26"/>
          <w:szCs w:val="26"/>
        </w:rPr>
        <w:t xml:space="preserve"> </w:t>
      </w:r>
      <w:proofErr w:type="spellStart"/>
      <w:r w:rsidR="00B85530" w:rsidRPr="006F423A">
        <w:rPr>
          <w:rFonts w:ascii="Times New Roman" w:hAnsi="Times New Roman" w:cs="Times New Roman"/>
          <w:sz w:val="26"/>
          <w:szCs w:val="26"/>
        </w:rPr>
        <w:t>đất</w:t>
      </w:r>
      <w:proofErr w:type="spellEnd"/>
      <w:r w:rsidR="00B85530" w:rsidRPr="006F423A">
        <w:rPr>
          <w:rFonts w:ascii="Times New Roman" w:hAnsi="Times New Roman" w:cs="Times New Roman"/>
          <w:sz w:val="26"/>
          <w:szCs w:val="26"/>
        </w:rPr>
        <w:t xml:space="preserve"> </w:t>
      </w:r>
      <w:proofErr w:type="spellStart"/>
      <w:r w:rsidR="00B85530" w:rsidRPr="006F423A">
        <w:rPr>
          <w:rFonts w:ascii="Times New Roman" w:hAnsi="Times New Roman" w:cs="Times New Roman"/>
          <w:sz w:val="26"/>
          <w:szCs w:val="26"/>
        </w:rPr>
        <w:t>trả</w:t>
      </w:r>
      <w:proofErr w:type="spellEnd"/>
      <w:r w:rsidR="00B85530" w:rsidRPr="006F423A">
        <w:rPr>
          <w:rFonts w:ascii="Times New Roman" w:hAnsi="Times New Roman" w:cs="Times New Roman"/>
          <w:sz w:val="26"/>
          <w:szCs w:val="26"/>
        </w:rPr>
        <w:t xml:space="preserve"> </w:t>
      </w:r>
      <w:proofErr w:type="spellStart"/>
      <w:r w:rsidR="00B85530" w:rsidRPr="006F423A">
        <w:rPr>
          <w:rFonts w:ascii="Times New Roman" w:hAnsi="Times New Roman" w:cs="Times New Roman"/>
          <w:sz w:val="26"/>
          <w:szCs w:val="26"/>
        </w:rPr>
        <w:t>tiền</w:t>
      </w:r>
      <w:proofErr w:type="spellEnd"/>
      <w:r w:rsidR="00B85530" w:rsidRPr="006F423A">
        <w:rPr>
          <w:rFonts w:ascii="Times New Roman" w:hAnsi="Times New Roman" w:cs="Times New Roman"/>
          <w:sz w:val="26"/>
          <w:szCs w:val="26"/>
        </w:rPr>
        <w:t xml:space="preserve"> </w:t>
      </w:r>
      <w:proofErr w:type="spellStart"/>
      <w:r w:rsidR="00B85530" w:rsidRPr="006F423A">
        <w:rPr>
          <w:rFonts w:ascii="Times New Roman" w:hAnsi="Times New Roman" w:cs="Times New Roman"/>
          <w:sz w:val="26"/>
          <w:szCs w:val="26"/>
        </w:rPr>
        <w:t>hàng</w:t>
      </w:r>
      <w:proofErr w:type="spellEnd"/>
      <w:r w:rsidR="00B85530" w:rsidRPr="006F423A">
        <w:rPr>
          <w:rFonts w:ascii="Times New Roman" w:hAnsi="Times New Roman" w:cs="Times New Roman"/>
          <w:sz w:val="26"/>
          <w:szCs w:val="26"/>
        </w:rPr>
        <w:t xml:space="preserve"> </w:t>
      </w:r>
      <w:proofErr w:type="spellStart"/>
      <w:r w:rsidR="00B85530" w:rsidRPr="006F423A">
        <w:rPr>
          <w:rFonts w:ascii="Times New Roman" w:hAnsi="Times New Roman" w:cs="Times New Roman"/>
          <w:sz w:val="26"/>
          <w:szCs w:val="26"/>
        </w:rPr>
        <w:t>năm</w:t>
      </w:r>
      <w:proofErr w:type="spellEnd"/>
      <w:r w:rsidR="00B85530" w:rsidRPr="006F423A">
        <w:rPr>
          <w:rFonts w:ascii="Times New Roman" w:hAnsi="Times New Roman" w:cs="Times New Roman"/>
          <w:sz w:val="26"/>
          <w:szCs w:val="26"/>
        </w:rPr>
        <w:t xml:space="preserve">. </w:t>
      </w:r>
    </w:p>
    <w:p w14:paraId="4F04B84A" w14:textId="5B1BC8FF" w:rsidR="00B85530" w:rsidRPr="006F423A" w:rsidRDefault="00B85530" w:rsidP="006F423A">
      <w:pPr>
        <w:pStyle w:val="ListParagraph"/>
        <w:numPr>
          <w:ilvl w:val="0"/>
          <w:numId w:val="22"/>
        </w:numPr>
        <w:tabs>
          <w:tab w:val="left" w:pos="0"/>
        </w:tabs>
        <w:spacing w:before="60" w:after="80" w:line="288" w:lineRule="auto"/>
        <w:ind w:left="709"/>
        <w:jc w:val="both"/>
        <w:rPr>
          <w:rFonts w:ascii="Times New Roman" w:hAnsi="Times New Roman" w:cs="Times New Roman"/>
          <w:i/>
          <w:iCs/>
          <w:sz w:val="26"/>
          <w:szCs w:val="26"/>
        </w:rPr>
      </w:pPr>
      <w:r w:rsidRPr="006F423A">
        <w:rPr>
          <w:rFonts w:ascii="Times New Roman" w:hAnsi="Times New Roman" w:cs="Times New Roman"/>
          <w:spacing w:val="3"/>
          <w:sz w:val="26"/>
          <w:szCs w:val="26"/>
          <w:shd w:val="clear" w:color="auto" w:fill="FFFFFF"/>
        </w:rPr>
        <w:t xml:space="preserve">Trong </w:t>
      </w:r>
      <w:proofErr w:type="spellStart"/>
      <w:r w:rsidRPr="006F423A">
        <w:rPr>
          <w:rFonts w:ascii="Times New Roman" w:hAnsi="Times New Roman" w:cs="Times New Roman"/>
          <w:spacing w:val="3"/>
          <w:sz w:val="26"/>
          <w:szCs w:val="26"/>
          <w:shd w:val="clear" w:color="auto" w:fill="FFFFFF"/>
        </w:rPr>
        <w:t>khi</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đó</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khoản</w:t>
      </w:r>
      <w:proofErr w:type="spellEnd"/>
      <w:r w:rsidRPr="006F423A">
        <w:rPr>
          <w:rFonts w:ascii="Times New Roman" w:hAnsi="Times New Roman" w:cs="Times New Roman"/>
          <w:spacing w:val="3"/>
          <w:sz w:val="26"/>
          <w:szCs w:val="26"/>
          <w:shd w:val="clear" w:color="auto" w:fill="FFFFFF"/>
        </w:rPr>
        <w:t xml:space="preserve"> 2 </w:t>
      </w:r>
      <w:r w:rsidRPr="006F423A">
        <w:rPr>
          <w:rFonts w:ascii="Times New Roman" w:hAnsi="Times New Roman" w:cs="Times New Roman"/>
          <w:spacing w:val="3"/>
          <w:sz w:val="26"/>
          <w:szCs w:val="26"/>
          <w:shd w:val="clear" w:color="auto" w:fill="FFFFFF"/>
          <w:lang w:val="vi-VN"/>
        </w:rPr>
        <w:t xml:space="preserve">Điều </w:t>
      </w:r>
      <w:proofErr w:type="gramStart"/>
      <w:r w:rsidRPr="006F423A">
        <w:rPr>
          <w:rFonts w:ascii="Times New Roman" w:hAnsi="Times New Roman" w:cs="Times New Roman"/>
          <w:spacing w:val="3"/>
          <w:sz w:val="26"/>
          <w:szCs w:val="26"/>
          <w:shd w:val="clear" w:color="auto" w:fill="FFFFFF"/>
        </w:rPr>
        <w:t xml:space="preserve">5  </w:t>
      </w:r>
      <w:r w:rsidRPr="006F423A">
        <w:rPr>
          <w:rFonts w:ascii="Times New Roman" w:hAnsi="Times New Roman" w:cs="Times New Roman"/>
          <w:spacing w:val="3"/>
          <w:sz w:val="26"/>
          <w:szCs w:val="26"/>
          <w:shd w:val="clear" w:color="auto" w:fill="FFFFFF"/>
          <w:lang w:val="vi-VN"/>
        </w:rPr>
        <w:t>Luật</w:t>
      </w:r>
      <w:proofErr w:type="gramEnd"/>
      <w:r w:rsidRPr="006F423A">
        <w:rPr>
          <w:rFonts w:ascii="Times New Roman" w:hAnsi="Times New Roman" w:cs="Times New Roman"/>
          <w:spacing w:val="3"/>
          <w:sz w:val="26"/>
          <w:szCs w:val="26"/>
          <w:shd w:val="clear" w:color="auto" w:fill="FFFFFF"/>
          <w:lang w:val="vi-VN"/>
        </w:rPr>
        <w:t xml:space="preserve"> Kinh doanh bất động sản </w:t>
      </w:r>
      <w:r w:rsidRPr="006F423A">
        <w:rPr>
          <w:rFonts w:ascii="Times New Roman" w:hAnsi="Times New Roman" w:cs="Times New Roman"/>
          <w:spacing w:val="3"/>
          <w:sz w:val="26"/>
          <w:szCs w:val="26"/>
          <w:shd w:val="clear" w:color="auto" w:fill="FFFFFF"/>
        </w:rPr>
        <w:t xml:space="preserve">2023 </w:t>
      </w:r>
      <w:proofErr w:type="spellStart"/>
      <w:r w:rsidRPr="006F423A">
        <w:rPr>
          <w:rFonts w:ascii="Times New Roman" w:hAnsi="Times New Roman" w:cs="Times New Roman"/>
          <w:spacing w:val="3"/>
          <w:sz w:val="26"/>
          <w:szCs w:val="26"/>
          <w:shd w:val="clear" w:color="auto" w:fill="FFFFFF"/>
        </w:rPr>
        <w:t>quy</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định</w:t>
      </w:r>
      <w:proofErr w:type="spellEnd"/>
      <w:r w:rsidRPr="006F423A">
        <w:rPr>
          <w:rFonts w:ascii="Times New Roman" w:hAnsi="Times New Roman" w:cs="Times New Roman"/>
          <w:spacing w:val="3"/>
          <w:sz w:val="26"/>
          <w:szCs w:val="26"/>
          <w:shd w:val="clear" w:color="auto" w:fill="FFFFFF"/>
        </w:rPr>
        <w:t>: “</w:t>
      </w:r>
      <w:bookmarkStart w:id="1" w:name="khoan_2_5"/>
      <w:r w:rsidRPr="006F423A">
        <w:rPr>
          <w:rFonts w:ascii="Times New Roman" w:hAnsi="Times New Roman" w:cs="Times New Roman"/>
          <w:i/>
          <w:iCs/>
          <w:spacing w:val="3"/>
          <w:sz w:val="26"/>
          <w:szCs w:val="26"/>
          <w:shd w:val="clear" w:color="auto" w:fill="FFFFFF"/>
        </w:rPr>
        <w:t xml:space="preserve">Công </w:t>
      </w:r>
      <w:proofErr w:type="spellStart"/>
      <w:r w:rsidRPr="006F423A">
        <w:rPr>
          <w:rFonts w:ascii="Times New Roman" w:hAnsi="Times New Roman" w:cs="Times New Roman"/>
          <w:i/>
          <w:iCs/>
          <w:spacing w:val="3"/>
          <w:sz w:val="26"/>
          <w:szCs w:val="26"/>
          <w:shd w:val="clear" w:color="auto" w:fill="FFFFFF"/>
        </w:rPr>
        <w:t>trình</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xây</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dựng</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có</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sẵn</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công</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trình</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xây</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dựng</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hình</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thành</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trong</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tương</w:t>
      </w:r>
      <w:proofErr w:type="spellEnd"/>
      <w:r w:rsidRPr="006F423A">
        <w:rPr>
          <w:rFonts w:ascii="Times New Roman" w:hAnsi="Times New Roman" w:cs="Times New Roman"/>
          <w:i/>
          <w:iCs/>
          <w:spacing w:val="3"/>
          <w:sz w:val="26"/>
          <w:szCs w:val="26"/>
          <w:shd w:val="clear" w:color="auto" w:fill="FFFFFF"/>
        </w:rPr>
        <w:t xml:space="preserve"> lai, bao </w:t>
      </w:r>
      <w:proofErr w:type="spellStart"/>
      <w:r w:rsidRPr="006F423A">
        <w:rPr>
          <w:rFonts w:ascii="Times New Roman" w:hAnsi="Times New Roman" w:cs="Times New Roman"/>
          <w:i/>
          <w:iCs/>
          <w:spacing w:val="3"/>
          <w:sz w:val="26"/>
          <w:szCs w:val="26"/>
          <w:shd w:val="clear" w:color="auto" w:fill="FFFFFF"/>
        </w:rPr>
        <w:t>gồm</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công</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trình</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xây</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dựng</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có</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công</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năng</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phục</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vụ</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mục</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đích</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b/>
          <w:bCs/>
          <w:i/>
          <w:iCs/>
          <w:spacing w:val="3"/>
          <w:sz w:val="26"/>
          <w:szCs w:val="26"/>
          <w:u w:val="single"/>
          <w:shd w:val="clear" w:color="auto" w:fill="FFFFFF"/>
        </w:rPr>
        <w:t>giáo</w:t>
      </w:r>
      <w:proofErr w:type="spellEnd"/>
      <w:r w:rsidRPr="006F423A">
        <w:rPr>
          <w:rFonts w:ascii="Times New Roman" w:hAnsi="Times New Roman" w:cs="Times New Roman"/>
          <w:b/>
          <w:bCs/>
          <w:i/>
          <w:iCs/>
          <w:spacing w:val="3"/>
          <w:sz w:val="26"/>
          <w:szCs w:val="26"/>
          <w:u w:val="single"/>
          <w:shd w:val="clear" w:color="auto" w:fill="FFFFFF"/>
        </w:rPr>
        <w:t xml:space="preserve"> </w:t>
      </w:r>
      <w:proofErr w:type="spellStart"/>
      <w:r w:rsidRPr="006F423A">
        <w:rPr>
          <w:rFonts w:ascii="Times New Roman" w:hAnsi="Times New Roman" w:cs="Times New Roman"/>
          <w:b/>
          <w:bCs/>
          <w:i/>
          <w:iCs/>
          <w:spacing w:val="3"/>
          <w:sz w:val="26"/>
          <w:szCs w:val="26"/>
          <w:u w:val="single"/>
          <w:shd w:val="clear" w:color="auto" w:fill="FFFFFF"/>
        </w:rPr>
        <w:t>dục</w:t>
      </w:r>
      <w:proofErr w:type="spellEnd"/>
      <w:r w:rsidRPr="006F423A">
        <w:rPr>
          <w:rFonts w:ascii="Times New Roman" w:hAnsi="Times New Roman" w:cs="Times New Roman"/>
          <w:b/>
          <w:bCs/>
          <w:i/>
          <w:iCs/>
          <w:spacing w:val="3"/>
          <w:sz w:val="26"/>
          <w:szCs w:val="26"/>
          <w:u w:val="single"/>
          <w:shd w:val="clear" w:color="auto" w:fill="FFFFFF"/>
        </w:rPr>
        <w:t xml:space="preserve">, y </w:t>
      </w:r>
      <w:proofErr w:type="spellStart"/>
      <w:r w:rsidRPr="006F423A">
        <w:rPr>
          <w:rFonts w:ascii="Times New Roman" w:hAnsi="Times New Roman" w:cs="Times New Roman"/>
          <w:b/>
          <w:bCs/>
          <w:i/>
          <w:iCs/>
          <w:spacing w:val="3"/>
          <w:sz w:val="26"/>
          <w:szCs w:val="26"/>
          <w:u w:val="single"/>
          <w:shd w:val="clear" w:color="auto" w:fill="FFFFFF"/>
        </w:rPr>
        <w:t>tế</w:t>
      </w:r>
      <w:proofErr w:type="spellEnd"/>
      <w:r w:rsidRPr="006F423A">
        <w:rPr>
          <w:rFonts w:ascii="Times New Roman" w:hAnsi="Times New Roman" w:cs="Times New Roman"/>
          <w:b/>
          <w:bCs/>
          <w:i/>
          <w:iCs/>
          <w:spacing w:val="3"/>
          <w:sz w:val="26"/>
          <w:szCs w:val="26"/>
          <w:u w:val="single"/>
          <w:shd w:val="clear" w:color="auto" w:fill="FFFFFF"/>
        </w:rPr>
        <w:t xml:space="preserve">, </w:t>
      </w:r>
      <w:proofErr w:type="spellStart"/>
      <w:r w:rsidRPr="006F423A">
        <w:rPr>
          <w:rFonts w:ascii="Times New Roman" w:hAnsi="Times New Roman" w:cs="Times New Roman"/>
          <w:b/>
          <w:bCs/>
          <w:i/>
          <w:iCs/>
          <w:spacing w:val="3"/>
          <w:sz w:val="26"/>
          <w:szCs w:val="26"/>
          <w:u w:val="single"/>
          <w:shd w:val="clear" w:color="auto" w:fill="FFFFFF"/>
        </w:rPr>
        <w:t>thể</w:t>
      </w:r>
      <w:proofErr w:type="spellEnd"/>
      <w:r w:rsidRPr="006F423A">
        <w:rPr>
          <w:rFonts w:ascii="Times New Roman" w:hAnsi="Times New Roman" w:cs="Times New Roman"/>
          <w:b/>
          <w:bCs/>
          <w:i/>
          <w:iCs/>
          <w:spacing w:val="3"/>
          <w:sz w:val="26"/>
          <w:szCs w:val="26"/>
          <w:u w:val="single"/>
          <w:shd w:val="clear" w:color="auto" w:fill="FFFFFF"/>
        </w:rPr>
        <w:t xml:space="preserve"> </w:t>
      </w:r>
      <w:proofErr w:type="spellStart"/>
      <w:r w:rsidRPr="006F423A">
        <w:rPr>
          <w:rFonts w:ascii="Times New Roman" w:hAnsi="Times New Roman" w:cs="Times New Roman"/>
          <w:b/>
          <w:bCs/>
          <w:i/>
          <w:iCs/>
          <w:spacing w:val="3"/>
          <w:sz w:val="26"/>
          <w:szCs w:val="26"/>
          <w:u w:val="single"/>
          <w:shd w:val="clear" w:color="auto" w:fill="FFFFFF"/>
        </w:rPr>
        <w:t>thao</w:t>
      </w:r>
      <w:proofErr w:type="spellEnd"/>
      <w:r w:rsidRPr="006F423A">
        <w:rPr>
          <w:rFonts w:ascii="Times New Roman" w:hAnsi="Times New Roman" w:cs="Times New Roman"/>
          <w:b/>
          <w:bCs/>
          <w:i/>
          <w:iCs/>
          <w:spacing w:val="3"/>
          <w:sz w:val="26"/>
          <w:szCs w:val="26"/>
          <w:u w:val="single"/>
          <w:shd w:val="clear" w:color="auto" w:fill="FFFFFF"/>
        </w:rPr>
        <w:t xml:space="preserve">, </w:t>
      </w:r>
      <w:proofErr w:type="spellStart"/>
      <w:r w:rsidRPr="006F423A">
        <w:rPr>
          <w:rFonts w:ascii="Times New Roman" w:hAnsi="Times New Roman" w:cs="Times New Roman"/>
          <w:b/>
          <w:bCs/>
          <w:i/>
          <w:iCs/>
          <w:spacing w:val="3"/>
          <w:sz w:val="26"/>
          <w:szCs w:val="26"/>
          <w:u w:val="single"/>
          <w:shd w:val="clear" w:color="auto" w:fill="FFFFFF"/>
        </w:rPr>
        <w:t>văn</w:t>
      </w:r>
      <w:proofErr w:type="spellEnd"/>
      <w:r w:rsidRPr="006F423A">
        <w:rPr>
          <w:rFonts w:ascii="Times New Roman" w:hAnsi="Times New Roman" w:cs="Times New Roman"/>
          <w:b/>
          <w:bCs/>
          <w:i/>
          <w:iCs/>
          <w:spacing w:val="3"/>
          <w:sz w:val="26"/>
          <w:szCs w:val="26"/>
          <w:u w:val="single"/>
          <w:shd w:val="clear" w:color="auto" w:fill="FFFFFF"/>
        </w:rPr>
        <w:t xml:space="preserve"> </w:t>
      </w:r>
      <w:proofErr w:type="spellStart"/>
      <w:r w:rsidRPr="006F423A">
        <w:rPr>
          <w:rFonts w:ascii="Times New Roman" w:hAnsi="Times New Roman" w:cs="Times New Roman"/>
          <w:b/>
          <w:bCs/>
          <w:i/>
          <w:iCs/>
          <w:spacing w:val="3"/>
          <w:sz w:val="26"/>
          <w:szCs w:val="26"/>
          <w:u w:val="single"/>
          <w:shd w:val="clear" w:color="auto" w:fill="FFFFFF"/>
        </w:rPr>
        <w:t>hóa</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văn</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phòng</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thương</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mại</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dịch</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vụ</w:t>
      </w:r>
      <w:proofErr w:type="spellEnd"/>
      <w:r w:rsidRPr="006F423A">
        <w:rPr>
          <w:rFonts w:ascii="Times New Roman" w:hAnsi="Times New Roman" w:cs="Times New Roman"/>
          <w:i/>
          <w:iCs/>
          <w:spacing w:val="3"/>
          <w:sz w:val="26"/>
          <w:szCs w:val="26"/>
          <w:shd w:val="clear" w:color="auto" w:fill="FFFFFF"/>
        </w:rPr>
        <w:t xml:space="preserve">, du </w:t>
      </w:r>
      <w:proofErr w:type="spellStart"/>
      <w:r w:rsidRPr="006F423A">
        <w:rPr>
          <w:rFonts w:ascii="Times New Roman" w:hAnsi="Times New Roman" w:cs="Times New Roman"/>
          <w:i/>
          <w:iCs/>
          <w:spacing w:val="3"/>
          <w:sz w:val="26"/>
          <w:szCs w:val="26"/>
          <w:shd w:val="clear" w:color="auto" w:fill="FFFFFF"/>
        </w:rPr>
        <w:t>lịch</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lưu</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trú</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công</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nghiệp</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và</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công</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trình</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xây</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dựng</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có</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công</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năng</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phục</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vụ</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hỗn</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hợp</w:t>
      </w:r>
      <w:bookmarkEnd w:id="1"/>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Mặt</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khác</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Luật</w:t>
      </w:r>
      <w:proofErr w:type="spellEnd"/>
      <w:r w:rsidRPr="006F423A">
        <w:rPr>
          <w:rFonts w:ascii="Times New Roman" w:hAnsi="Times New Roman" w:cs="Times New Roman"/>
          <w:spacing w:val="3"/>
          <w:sz w:val="26"/>
          <w:szCs w:val="26"/>
          <w:shd w:val="clear" w:color="auto" w:fill="FFFFFF"/>
        </w:rPr>
        <w:t xml:space="preserve"> KDBĐS 2023 </w:t>
      </w:r>
      <w:proofErr w:type="spellStart"/>
      <w:r w:rsidRPr="006F423A">
        <w:rPr>
          <w:rFonts w:ascii="Times New Roman" w:hAnsi="Times New Roman" w:cs="Times New Roman"/>
          <w:spacing w:val="3"/>
          <w:sz w:val="26"/>
          <w:szCs w:val="26"/>
          <w:shd w:val="clear" w:color="auto" w:fill="FFFFFF"/>
        </w:rPr>
        <w:t>quy</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định</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điều</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kiện</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kinh</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doanh</w:t>
      </w:r>
      <w:proofErr w:type="spellEnd"/>
      <w:r w:rsidRPr="006F423A">
        <w:rPr>
          <w:rFonts w:ascii="Times New Roman" w:hAnsi="Times New Roman" w:cs="Times New Roman"/>
          <w:spacing w:val="3"/>
          <w:sz w:val="26"/>
          <w:szCs w:val="26"/>
          <w:shd w:val="clear" w:color="auto" w:fill="FFFFFF"/>
        </w:rPr>
        <w:t xml:space="preserve"> BĐS </w:t>
      </w:r>
      <w:proofErr w:type="spellStart"/>
      <w:r w:rsidRPr="006F423A">
        <w:rPr>
          <w:rFonts w:ascii="Times New Roman" w:hAnsi="Times New Roman" w:cs="Times New Roman"/>
          <w:spacing w:val="3"/>
          <w:sz w:val="26"/>
          <w:szCs w:val="26"/>
          <w:shd w:val="clear" w:color="auto" w:fill="FFFFFF"/>
        </w:rPr>
        <w:t>thì</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phải</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là</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đất</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giao</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có</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thu</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tiền</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hoặc</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thuê</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đất</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trả</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tiền</w:t>
      </w:r>
      <w:proofErr w:type="spellEnd"/>
      <w:r w:rsidRPr="006F423A">
        <w:rPr>
          <w:rFonts w:ascii="Times New Roman" w:hAnsi="Times New Roman" w:cs="Times New Roman"/>
          <w:spacing w:val="3"/>
          <w:sz w:val="26"/>
          <w:szCs w:val="26"/>
          <w:shd w:val="clear" w:color="auto" w:fill="FFFFFF"/>
        </w:rPr>
        <w:t xml:space="preserve"> 1 </w:t>
      </w:r>
      <w:proofErr w:type="spellStart"/>
      <w:r w:rsidRPr="006F423A">
        <w:rPr>
          <w:rFonts w:ascii="Times New Roman" w:hAnsi="Times New Roman" w:cs="Times New Roman"/>
          <w:spacing w:val="3"/>
          <w:sz w:val="26"/>
          <w:szCs w:val="26"/>
          <w:shd w:val="clear" w:color="auto" w:fill="FFFFFF"/>
        </w:rPr>
        <w:t>lần</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cho</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cả</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thời</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gian</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thuê</w:t>
      </w:r>
      <w:proofErr w:type="spellEnd"/>
      <w:r w:rsidRPr="006F423A">
        <w:rPr>
          <w:rFonts w:ascii="Times New Roman" w:hAnsi="Times New Roman" w:cs="Times New Roman"/>
          <w:spacing w:val="3"/>
          <w:sz w:val="26"/>
          <w:szCs w:val="26"/>
          <w:shd w:val="clear" w:color="auto" w:fill="FFFFFF"/>
        </w:rPr>
        <w:t xml:space="preserve">. </w:t>
      </w:r>
    </w:p>
    <w:p w14:paraId="3FA327FC" w14:textId="436AFAEE" w:rsidR="00C139B2" w:rsidRPr="006F423A" w:rsidRDefault="00B51CF9" w:rsidP="006F423A">
      <w:pPr>
        <w:pStyle w:val="ListParagraph"/>
        <w:numPr>
          <w:ilvl w:val="1"/>
          <w:numId w:val="40"/>
        </w:numPr>
        <w:tabs>
          <w:tab w:val="left" w:pos="0"/>
        </w:tabs>
        <w:spacing w:before="60" w:after="80" w:line="288" w:lineRule="auto"/>
        <w:ind w:hanging="720"/>
        <w:jc w:val="both"/>
        <w:rPr>
          <w:rFonts w:ascii="Times New Roman" w:hAnsi="Times New Roman" w:cs="Times New Roman"/>
          <w:i/>
          <w:iCs/>
          <w:sz w:val="26"/>
          <w:szCs w:val="26"/>
        </w:rPr>
      </w:pPr>
      <w:proofErr w:type="spellStart"/>
      <w:r w:rsidRPr="006F423A">
        <w:rPr>
          <w:rFonts w:ascii="Times New Roman" w:hAnsi="Times New Roman" w:cs="Times New Roman"/>
          <w:i/>
          <w:iCs/>
          <w:sz w:val="26"/>
          <w:szCs w:val="26"/>
        </w:rPr>
        <w:t>Mâu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thuẫn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vướng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mắc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phát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sinh</w:t>
      </w:r>
      <w:proofErr w:type="spellEnd"/>
    </w:p>
    <w:p w14:paraId="2A72F97E" w14:textId="59933CDD" w:rsidR="006C62EB" w:rsidRPr="006F423A" w:rsidRDefault="006C62EB" w:rsidP="006F423A">
      <w:pPr>
        <w:pStyle w:val="ListParagraph"/>
        <w:numPr>
          <w:ilvl w:val="0"/>
          <w:numId w:val="23"/>
        </w:numPr>
        <w:tabs>
          <w:tab w:val="left" w:pos="0"/>
        </w:tabs>
        <w:spacing w:before="60" w:after="80" w:line="288" w:lineRule="auto"/>
        <w:ind w:left="709" w:hanging="709"/>
        <w:jc w:val="both"/>
        <w:rPr>
          <w:rFonts w:ascii="Times New Roman" w:hAnsi="Times New Roman" w:cs="Times New Roman"/>
          <w:i/>
          <w:iCs/>
          <w:sz w:val="26"/>
          <w:szCs w:val="26"/>
        </w:rPr>
      </w:pPr>
      <w:r w:rsidRPr="006F423A">
        <w:rPr>
          <w:rFonts w:ascii="Times New Roman" w:hAnsi="Times New Roman" w:cs="Times New Roman"/>
          <w:spacing w:val="3"/>
          <w:sz w:val="26"/>
          <w:szCs w:val="26"/>
          <w:shd w:val="clear" w:color="auto" w:fill="FFFFFF"/>
        </w:rPr>
        <w:t xml:space="preserve">Như </w:t>
      </w:r>
      <w:proofErr w:type="spellStart"/>
      <w:r w:rsidRPr="006F423A">
        <w:rPr>
          <w:rFonts w:ascii="Times New Roman" w:hAnsi="Times New Roman" w:cs="Times New Roman"/>
          <w:i/>
          <w:iCs/>
          <w:sz w:val="26"/>
          <w:szCs w:val="26"/>
        </w:rPr>
        <w:t>vậy</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các</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công</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trình</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b/>
          <w:bCs/>
          <w:i/>
          <w:iCs/>
          <w:spacing w:val="3"/>
          <w:sz w:val="26"/>
          <w:szCs w:val="26"/>
          <w:u w:val="single"/>
          <w:shd w:val="clear" w:color="auto" w:fill="FFFFFF"/>
        </w:rPr>
        <w:t>giáo</w:t>
      </w:r>
      <w:proofErr w:type="spellEnd"/>
      <w:r w:rsidRPr="006F423A">
        <w:rPr>
          <w:rFonts w:ascii="Times New Roman" w:hAnsi="Times New Roman" w:cs="Times New Roman"/>
          <w:b/>
          <w:bCs/>
          <w:i/>
          <w:iCs/>
          <w:spacing w:val="3"/>
          <w:sz w:val="26"/>
          <w:szCs w:val="26"/>
          <w:u w:val="single"/>
          <w:shd w:val="clear" w:color="auto" w:fill="FFFFFF"/>
        </w:rPr>
        <w:t xml:space="preserve"> </w:t>
      </w:r>
      <w:proofErr w:type="spellStart"/>
      <w:r w:rsidRPr="006F423A">
        <w:rPr>
          <w:rFonts w:ascii="Times New Roman" w:hAnsi="Times New Roman" w:cs="Times New Roman"/>
          <w:b/>
          <w:bCs/>
          <w:i/>
          <w:iCs/>
          <w:spacing w:val="3"/>
          <w:sz w:val="26"/>
          <w:szCs w:val="26"/>
          <w:u w:val="single"/>
          <w:shd w:val="clear" w:color="auto" w:fill="FFFFFF"/>
        </w:rPr>
        <w:t>dục</w:t>
      </w:r>
      <w:proofErr w:type="spellEnd"/>
      <w:r w:rsidRPr="006F423A">
        <w:rPr>
          <w:rFonts w:ascii="Times New Roman" w:hAnsi="Times New Roman" w:cs="Times New Roman"/>
          <w:b/>
          <w:bCs/>
          <w:i/>
          <w:iCs/>
          <w:spacing w:val="3"/>
          <w:sz w:val="26"/>
          <w:szCs w:val="26"/>
          <w:u w:val="single"/>
          <w:shd w:val="clear" w:color="auto" w:fill="FFFFFF"/>
        </w:rPr>
        <w:t xml:space="preserve">, y </w:t>
      </w:r>
      <w:proofErr w:type="spellStart"/>
      <w:r w:rsidRPr="006F423A">
        <w:rPr>
          <w:rFonts w:ascii="Times New Roman" w:hAnsi="Times New Roman" w:cs="Times New Roman"/>
          <w:b/>
          <w:bCs/>
          <w:i/>
          <w:iCs/>
          <w:spacing w:val="3"/>
          <w:sz w:val="26"/>
          <w:szCs w:val="26"/>
          <w:u w:val="single"/>
          <w:shd w:val="clear" w:color="auto" w:fill="FFFFFF"/>
        </w:rPr>
        <w:t>tế</w:t>
      </w:r>
      <w:proofErr w:type="spellEnd"/>
      <w:r w:rsidRPr="006F423A">
        <w:rPr>
          <w:rFonts w:ascii="Times New Roman" w:hAnsi="Times New Roman" w:cs="Times New Roman"/>
          <w:b/>
          <w:bCs/>
          <w:i/>
          <w:iCs/>
          <w:spacing w:val="3"/>
          <w:sz w:val="26"/>
          <w:szCs w:val="26"/>
          <w:u w:val="single"/>
          <w:shd w:val="clear" w:color="auto" w:fill="FFFFFF"/>
        </w:rPr>
        <w:t xml:space="preserve">, </w:t>
      </w:r>
      <w:proofErr w:type="spellStart"/>
      <w:r w:rsidRPr="006F423A">
        <w:rPr>
          <w:rFonts w:ascii="Times New Roman" w:hAnsi="Times New Roman" w:cs="Times New Roman"/>
          <w:b/>
          <w:bCs/>
          <w:i/>
          <w:iCs/>
          <w:spacing w:val="3"/>
          <w:sz w:val="26"/>
          <w:szCs w:val="26"/>
          <w:u w:val="single"/>
          <w:shd w:val="clear" w:color="auto" w:fill="FFFFFF"/>
        </w:rPr>
        <w:t>thể</w:t>
      </w:r>
      <w:proofErr w:type="spellEnd"/>
      <w:r w:rsidRPr="006F423A">
        <w:rPr>
          <w:rFonts w:ascii="Times New Roman" w:hAnsi="Times New Roman" w:cs="Times New Roman"/>
          <w:b/>
          <w:bCs/>
          <w:i/>
          <w:iCs/>
          <w:spacing w:val="3"/>
          <w:sz w:val="26"/>
          <w:szCs w:val="26"/>
          <w:u w:val="single"/>
          <w:shd w:val="clear" w:color="auto" w:fill="FFFFFF"/>
        </w:rPr>
        <w:t xml:space="preserve"> </w:t>
      </w:r>
      <w:proofErr w:type="spellStart"/>
      <w:r w:rsidRPr="006F423A">
        <w:rPr>
          <w:rFonts w:ascii="Times New Roman" w:hAnsi="Times New Roman" w:cs="Times New Roman"/>
          <w:b/>
          <w:bCs/>
          <w:i/>
          <w:iCs/>
          <w:spacing w:val="3"/>
          <w:sz w:val="26"/>
          <w:szCs w:val="26"/>
          <w:u w:val="single"/>
          <w:shd w:val="clear" w:color="auto" w:fill="FFFFFF"/>
        </w:rPr>
        <w:t>thao</w:t>
      </w:r>
      <w:proofErr w:type="spellEnd"/>
      <w:r w:rsidRPr="006F423A">
        <w:rPr>
          <w:rFonts w:ascii="Times New Roman" w:hAnsi="Times New Roman" w:cs="Times New Roman"/>
          <w:b/>
          <w:bCs/>
          <w:i/>
          <w:iCs/>
          <w:spacing w:val="3"/>
          <w:sz w:val="26"/>
          <w:szCs w:val="26"/>
          <w:u w:val="single"/>
          <w:shd w:val="clear" w:color="auto" w:fill="FFFFFF"/>
        </w:rPr>
        <w:t xml:space="preserve">, </w:t>
      </w:r>
      <w:proofErr w:type="spellStart"/>
      <w:r w:rsidRPr="006F423A">
        <w:rPr>
          <w:rFonts w:ascii="Times New Roman" w:hAnsi="Times New Roman" w:cs="Times New Roman"/>
          <w:b/>
          <w:bCs/>
          <w:i/>
          <w:iCs/>
          <w:spacing w:val="3"/>
          <w:sz w:val="26"/>
          <w:szCs w:val="26"/>
          <w:u w:val="single"/>
          <w:shd w:val="clear" w:color="auto" w:fill="FFFFFF"/>
        </w:rPr>
        <w:t>văn</w:t>
      </w:r>
      <w:proofErr w:type="spellEnd"/>
      <w:r w:rsidRPr="006F423A">
        <w:rPr>
          <w:rFonts w:ascii="Times New Roman" w:hAnsi="Times New Roman" w:cs="Times New Roman"/>
          <w:b/>
          <w:bCs/>
          <w:i/>
          <w:iCs/>
          <w:spacing w:val="3"/>
          <w:sz w:val="26"/>
          <w:szCs w:val="26"/>
          <w:u w:val="single"/>
          <w:shd w:val="clear" w:color="auto" w:fill="FFFFFF"/>
        </w:rPr>
        <w:t xml:space="preserve"> </w:t>
      </w:r>
      <w:proofErr w:type="spellStart"/>
      <w:r w:rsidRPr="006F423A">
        <w:rPr>
          <w:rFonts w:ascii="Times New Roman" w:hAnsi="Times New Roman" w:cs="Times New Roman"/>
          <w:b/>
          <w:bCs/>
          <w:i/>
          <w:iCs/>
          <w:spacing w:val="3"/>
          <w:sz w:val="26"/>
          <w:szCs w:val="26"/>
          <w:u w:val="single"/>
          <w:shd w:val="clear" w:color="auto" w:fill="FFFFFF"/>
        </w:rPr>
        <w:t>hóa</w:t>
      </w:r>
      <w:proofErr w:type="spellEnd"/>
      <w:r w:rsidRPr="006F423A">
        <w:rPr>
          <w:rFonts w:ascii="Times New Roman" w:hAnsi="Times New Roman" w:cs="Times New Roman"/>
          <w:i/>
          <w:iCs/>
          <w:spacing w:val="3"/>
          <w:sz w:val="26"/>
          <w:szCs w:val="26"/>
          <w:shd w:val="clear" w:color="auto" w:fill="FFFFFF"/>
        </w:rPr>
        <w:t xml:space="preserve">” </w:t>
      </w:r>
      <w:r w:rsidRPr="006F423A">
        <w:rPr>
          <w:rFonts w:ascii="Times New Roman" w:hAnsi="Times New Roman" w:cs="Times New Roman"/>
          <w:spacing w:val="3"/>
          <w:sz w:val="26"/>
          <w:szCs w:val="26"/>
          <w:shd w:val="clear" w:color="auto" w:fill="FFFFFF"/>
        </w:rPr>
        <w:t>hay</w:t>
      </w:r>
      <w:r w:rsidRPr="006F423A">
        <w:rPr>
          <w:rFonts w:ascii="Times New Roman" w:hAnsi="Times New Roman" w:cs="Times New Roman"/>
          <w:i/>
          <w:iCs/>
          <w:spacing w:val="3"/>
          <w:sz w:val="26"/>
          <w:szCs w:val="26"/>
          <w:shd w:val="clear" w:color="auto" w:fill="FFFFFF"/>
        </w:rPr>
        <w:t xml:space="preserve"> </w:t>
      </w:r>
      <w:r w:rsidRPr="006F423A">
        <w:rPr>
          <w:rFonts w:ascii="Times New Roman" w:hAnsi="Times New Roman" w:cs="Times New Roman"/>
          <w:spacing w:val="3"/>
          <w:sz w:val="26"/>
          <w:szCs w:val="26"/>
          <w:shd w:val="clear" w:color="auto" w:fill="FFFFFF"/>
        </w:rPr>
        <w:t>“</w:t>
      </w:r>
      <w:proofErr w:type="spellStart"/>
      <w:r w:rsidRPr="006F423A">
        <w:rPr>
          <w:rFonts w:ascii="Times New Roman" w:hAnsi="Times New Roman" w:cs="Times New Roman"/>
          <w:i/>
          <w:iCs/>
          <w:spacing w:val="3"/>
          <w:sz w:val="26"/>
          <w:szCs w:val="26"/>
          <w:shd w:val="clear" w:color="auto" w:fill="FFFFFF"/>
        </w:rPr>
        <w:t>công</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trình</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xây</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dựng</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có</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công</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năng</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phục</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vụ</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hỗn</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hợp</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mặc</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dù</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là</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đối</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tượng</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kinh</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doanh</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theo</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Luật</w:t>
      </w:r>
      <w:proofErr w:type="spellEnd"/>
      <w:r w:rsidRPr="006F423A">
        <w:rPr>
          <w:rFonts w:ascii="Times New Roman" w:hAnsi="Times New Roman" w:cs="Times New Roman"/>
          <w:spacing w:val="3"/>
          <w:sz w:val="26"/>
          <w:szCs w:val="26"/>
          <w:shd w:val="clear" w:color="auto" w:fill="FFFFFF"/>
        </w:rPr>
        <w:t xml:space="preserve"> KDBĐS 2023 </w:t>
      </w:r>
      <w:proofErr w:type="spellStart"/>
      <w:r w:rsidRPr="006F423A">
        <w:rPr>
          <w:rFonts w:ascii="Times New Roman" w:hAnsi="Times New Roman" w:cs="Times New Roman"/>
          <w:spacing w:val="3"/>
          <w:sz w:val="26"/>
          <w:szCs w:val="26"/>
          <w:shd w:val="clear" w:color="auto" w:fill="FFFFFF"/>
        </w:rPr>
        <w:t>nhưng</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theo</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Luật</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đất</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đai</w:t>
      </w:r>
      <w:proofErr w:type="spellEnd"/>
      <w:r w:rsidRPr="006F423A">
        <w:rPr>
          <w:rFonts w:ascii="Times New Roman" w:hAnsi="Times New Roman" w:cs="Times New Roman"/>
          <w:spacing w:val="3"/>
          <w:sz w:val="26"/>
          <w:szCs w:val="26"/>
          <w:shd w:val="clear" w:color="auto" w:fill="FFFFFF"/>
        </w:rPr>
        <w:t xml:space="preserve"> 2024 </w:t>
      </w:r>
      <w:proofErr w:type="spellStart"/>
      <w:r w:rsidRPr="006F423A">
        <w:rPr>
          <w:rFonts w:ascii="Times New Roman" w:hAnsi="Times New Roman" w:cs="Times New Roman"/>
          <w:spacing w:val="3"/>
          <w:sz w:val="26"/>
          <w:szCs w:val="26"/>
          <w:shd w:val="clear" w:color="auto" w:fill="FFFFFF"/>
        </w:rPr>
        <w:t>không</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thuộc</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trường</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hợp</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thuê</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đất</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trả</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tiền</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một</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lần</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cho</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cả</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thời</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gian</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thuê</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nên</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không</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thể</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đưa</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vào</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kinh</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doanh</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sản</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phẩm</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bất</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động</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sản</w:t>
      </w:r>
      <w:proofErr w:type="spellEnd"/>
      <w:r w:rsidRPr="006F423A">
        <w:rPr>
          <w:rFonts w:ascii="Times New Roman" w:hAnsi="Times New Roman" w:cs="Times New Roman"/>
          <w:spacing w:val="3"/>
          <w:sz w:val="26"/>
          <w:szCs w:val="26"/>
          <w:shd w:val="clear" w:color="auto" w:fill="FFFFFF"/>
        </w:rPr>
        <w:t xml:space="preserve">.  Trong </w:t>
      </w:r>
      <w:proofErr w:type="spellStart"/>
      <w:r w:rsidRPr="006F423A">
        <w:rPr>
          <w:rFonts w:ascii="Times New Roman" w:hAnsi="Times New Roman" w:cs="Times New Roman"/>
          <w:spacing w:val="3"/>
          <w:sz w:val="26"/>
          <w:szCs w:val="26"/>
          <w:shd w:val="clear" w:color="auto" w:fill="FFFFFF"/>
        </w:rPr>
        <w:t>các</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trường</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hợp</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trên</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chủ</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đầu</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tư</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chỉ</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còn</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cách</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xây</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dựng</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xong</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công</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trình</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trên</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đất</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và</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đăng</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ký</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biến</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động</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tài</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sản</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trên</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đất</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để</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chuyển</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nhượng</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tài</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sản</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gắn</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với</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đất</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thuê</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trả</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tiền</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hàng</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năm</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theo</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Điều</w:t>
      </w:r>
      <w:proofErr w:type="spellEnd"/>
      <w:r w:rsidRPr="006F423A">
        <w:rPr>
          <w:rFonts w:ascii="Times New Roman" w:hAnsi="Times New Roman" w:cs="Times New Roman"/>
          <w:spacing w:val="3"/>
          <w:sz w:val="26"/>
          <w:szCs w:val="26"/>
          <w:shd w:val="clear" w:color="auto" w:fill="FFFFFF"/>
        </w:rPr>
        <w:t xml:space="preserve"> 46 </w:t>
      </w:r>
      <w:proofErr w:type="spellStart"/>
      <w:r w:rsidRPr="006F423A">
        <w:rPr>
          <w:rFonts w:ascii="Times New Roman" w:hAnsi="Times New Roman" w:cs="Times New Roman"/>
          <w:spacing w:val="3"/>
          <w:sz w:val="26"/>
          <w:szCs w:val="26"/>
          <w:shd w:val="clear" w:color="auto" w:fill="FFFFFF"/>
        </w:rPr>
        <w:t>Luật</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Đất</w:t>
      </w:r>
      <w:proofErr w:type="spellEnd"/>
      <w:r w:rsidRPr="006F423A">
        <w:rPr>
          <w:rFonts w:ascii="Times New Roman" w:hAnsi="Times New Roman" w:cs="Times New Roman"/>
          <w:spacing w:val="3"/>
          <w:sz w:val="26"/>
          <w:szCs w:val="26"/>
          <w:shd w:val="clear" w:color="auto" w:fill="FFFFFF"/>
        </w:rPr>
        <w:t xml:space="preserve"> </w:t>
      </w:r>
      <w:proofErr w:type="spellStart"/>
      <w:r w:rsidRPr="006F423A">
        <w:rPr>
          <w:rFonts w:ascii="Times New Roman" w:hAnsi="Times New Roman" w:cs="Times New Roman"/>
          <w:spacing w:val="3"/>
          <w:sz w:val="26"/>
          <w:szCs w:val="26"/>
          <w:shd w:val="clear" w:color="auto" w:fill="FFFFFF"/>
        </w:rPr>
        <w:t>đai</w:t>
      </w:r>
      <w:proofErr w:type="spellEnd"/>
      <w:r w:rsidRPr="006F423A">
        <w:rPr>
          <w:rFonts w:ascii="Times New Roman" w:hAnsi="Times New Roman" w:cs="Times New Roman"/>
          <w:spacing w:val="3"/>
          <w:sz w:val="26"/>
          <w:szCs w:val="26"/>
          <w:shd w:val="clear" w:color="auto" w:fill="FFFFFF"/>
        </w:rPr>
        <w:t xml:space="preserve"> 2024.</w:t>
      </w:r>
    </w:p>
    <w:p w14:paraId="41B9D9F5" w14:textId="73FEF431" w:rsidR="00B64B7F" w:rsidRPr="006F423A" w:rsidRDefault="00B64B7F" w:rsidP="006F423A">
      <w:pPr>
        <w:pStyle w:val="ListParagraph"/>
        <w:numPr>
          <w:ilvl w:val="0"/>
          <w:numId w:val="23"/>
        </w:numPr>
        <w:tabs>
          <w:tab w:val="left" w:pos="0"/>
        </w:tabs>
        <w:spacing w:before="60" w:after="80" w:line="288" w:lineRule="auto"/>
        <w:ind w:left="709" w:hanging="709"/>
        <w:jc w:val="both"/>
        <w:rPr>
          <w:rFonts w:ascii="Times New Roman" w:hAnsi="Times New Roman" w:cs="Times New Roman"/>
          <w:sz w:val="26"/>
          <w:szCs w:val="26"/>
        </w:rPr>
      </w:pPr>
      <w:bookmarkStart w:id="2" w:name="_Hlk203042205"/>
      <w:proofErr w:type="spellStart"/>
      <w:r w:rsidRPr="006F423A">
        <w:rPr>
          <w:rFonts w:ascii="Times New Roman" w:hAnsi="Times New Roman" w:cs="Times New Roman"/>
          <w:sz w:val="26"/>
          <w:szCs w:val="26"/>
        </w:rPr>
        <w:t>Trên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thực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tế</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một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số</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loại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hình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sản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phẩm</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bất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động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sản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đối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tượng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chỉnh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của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Kinh </w:t>
      </w:r>
      <w:proofErr w:type="spellStart"/>
      <w:r w:rsidRPr="006F423A">
        <w:rPr>
          <w:rFonts w:ascii="Times New Roman" w:hAnsi="Times New Roman" w:cs="Times New Roman"/>
          <w:sz w:val="26"/>
          <w:szCs w:val="26"/>
        </w:rPr>
        <w:t>doanh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bất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động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sản</w:t>
      </w:r>
      <w:proofErr w:type="spellEnd"/>
      <w:r w:rsidRPr="006F423A">
        <w:rPr>
          <w:rFonts w:ascii="Times New Roman" w:hAnsi="Times New Roman" w:cs="Times New Roman"/>
          <w:sz w:val="26"/>
          <w:szCs w:val="26"/>
        </w:rPr>
        <w:t xml:space="preserve"> 2023 (</w:t>
      </w:r>
      <w:proofErr w:type="spellStart"/>
      <w:r w:rsidRPr="006F423A">
        <w:rPr>
          <w:rFonts w:ascii="Times New Roman" w:hAnsi="Times New Roman" w:cs="Times New Roman"/>
          <w:sz w:val="26"/>
          <w:szCs w:val="26"/>
        </w:rPr>
        <w:t>ví</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dụ</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nghỉ</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dưỡng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lão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cơ</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sở</w:t>
      </w:r>
      <w:proofErr w:type="spellEnd"/>
      <w:r w:rsidRPr="006F423A">
        <w:rPr>
          <w:rFonts w:ascii="Times New Roman" w:hAnsi="Times New Roman" w:cs="Times New Roman"/>
          <w:sz w:val="26"/>
          <w:szCs w:val="26"/>
        </w:rPr>
        <w:t xml:space="preserve"> y </w:t>
      </w:r>
      <w:proofErr w:type="spellStart"/>
      <w:r w:rsidRPr="006F423A">
        <w:rPr>
          <w:rFonts w:ascii="Times New Roman" w:hAnsi="Times New Roman" w:cs="Times New Roman"/>
          <w:sz w:val="26"/>
          <w:szCs w:val="26"/>
        </w:rPr>
        <w:t>tế</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kết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hợp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nghỉ</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dưỡng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trung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tâm</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phục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hồi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chức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năng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nhưng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không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thuộc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nhóm</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được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thuê</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trả</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lastRenderedPageBreak/>
        <w:t>tiền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một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lần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theo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tại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120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đai</w:t>
      </w:r>
      <w:proofErr w:type="spellEnd"/>
      <w:r w:rsidRPr="006F423A">
        <w:rPr>
          <w:rFonts w:ascii="Times New Roman" w:hAnsi="Times New Roman" w:cs="Times New Roman"/>
          <w:sz w:val="26"/>
          <w:szCs w:val="26"/>
        </w:rPr>
        <w:t xml:space="preserve"> 2024. Do </w:t>
      </w:r>
      <w:proofErr w:type="spellStart"/>
      <w:r w:rsidRPr="006F423A">
        <w:rPr>
          <w:rFonts w:ascii="Times New Roman" w:hAnsi="Times New Roman" w:cs="Times New Roman"/>
          <w:sz w:val="26"/>
          <w:szCs w:val="26"/>
        </w:rPr>
        <w:t>đó</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dù</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đáp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ứng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các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kiện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về</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công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năng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mục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đích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sử</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dụng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các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dự</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án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này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không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đủ</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kiện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để</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được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đưa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vào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kinh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doanh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theo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tại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Kinh </w:t>
      </w:r>
      <w:proofErr w:type="spellStart"/>
      <w:r w:rsidRPr="006F423A">
        <w:rPr>
          <w:rFonts w:ascii="Times New Roman" w:hAnsi="Times New Roman" w:cs="Times New Roman"/>
          <w:sz w:val="26"/>
          <w:szCs w:val="26"/>
        </w:rPr>
        <w:t>doanh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bất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động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sản</w:t>
      </w:r>
      <w:proofErr w:type="spellEnd"/>
      <w:r w:rsidRPr="006F423A">
        <w:rPr>
          <w:rFonts w:ascii="Times New Roman" w:hAnsi="Times New Roman" w:cs="Times New Roman"/>
          <w:sz w:val="26"/>
          <w:szCs w:val="26"/>
        </w:rPr>
        <w:t xml:space="preserve">. Nói </w:t>
      </w:r>
      <w:proofErr w:type="spellStart"/>
      <w:r w:rsidRPr="006F423A">
        <w:rPr>
          <w:rFonts w:ascii="Times New Roman" w:hAnsi="Times New Roman" w:cs="Times New Roman"/>
          <w:sz w:val="26"/>
          <w:szCs w:val="26"/>
        </w:rPr>
        <w:t>cách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khác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hiện</w:t>
      </w:r>
      <w:proofErr w:type="spellEnd"/>
      <w:r w:rsidRPr="006F423A">
        <w:rPr>
          <w:rFonts w:ascii="Times New Roman" w:hAnsi="Times New Roman" w:cs="Times New Roman"/>
          <w:sz w:val="26"/>
          <w:szCs w:val="26"/>
        </w:rPr>
        <w:t xml:space="preserve"> nay </w:t>
      </w:r>
      <w:proofErr w:type="spellStart"/>
      <w:r w:rsidRPr="006F423A">
        <w:rPr>
          <w:rFonts w:ascii="Times New Roman" w:hAnsi="Times New Roman" w:cs="Times New Roman"/>
          <w:sz w:val="26"/>
          <w:szCs w:val="26"/>
        </w:rPr>
        <w:t>cơ</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cấu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sản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phẩm</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bất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động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sản</w:t>
      </w:r>
      <w:proofErr w:type="spellEnd"/>
      <w:r w:rsidRPr="006F423A">
        <w:rPr>
          <w:rFonts w:ascii="Times New Roman" w:hAnsi="Times New Roman" w:cs="Times New Roman"/>
          <w:sz w:val="26"/>
          <w:szCs w:val="26"/>
        </w:rPr>
        <w:t xml:space="preserve"> phi </w:t>
      </w:r>
      <w:proofErr w:type="spellStart"/>
      <w:r w:rsidRPr="006F423A">
        <w:rPr>
          <w:rFonts w:ascii="Times New Roman" w:hAnsi="Times New Roman" w:cs="Times New Roman"/>
          <w:sz w:val="26"/>
          <w:szCs w:val="26"/>
        </w:rPr>
        <w:t>nhà</w:t>
      </w:r>
      <w:proofErr w:type="spellEnd"/>
      <w:r w:rsidRPr="006F423A">
        <w:rPr>
          <w:rFonts w:ascii="Times New Roman" w:hAnsi="Times New Roman" w:cs="Times New Roman"/>
          <w:sz w:val="26"/>
          <w:szCs w:val="26"/>
        </w:rPr>
        <w:t xml:space="preserve"> ở </w:t>
      </w:r>
      <w:proofErr w:type="spellStart"/>
      <w:r w:rsidRPr="006F423A">
        <w:rPr>
          <w:rFonts w:ascii="Times New Roman" w:hAnsi="Times New Roman" w:cs="Times New Roman"/>
          <w:sz w:val="26"/>
          <w:szCs w:val="26"/>
        </w:rPr>
        <w:t>của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doanh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nghiệp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kinh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doanh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bất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động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sản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đang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bị</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giới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hạn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bởi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hình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thức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sử</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dụng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thuê</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trả</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tiền</w:t>
      </w:r>
      <w:proofErr w:type="spellEnd"/>
      <w:r w:rsidRPr="006F423A">
        <w:rPr>
          <w:rFonts w:ascii="Times New Roman" w:hAnsi="Times New Roman" w:cs="Times New Roman"/>
          <w:sz w:val="26"/>
          <w:szCs w:val="26"/>
        </w:rPr>
        <w:t xml:space="preserve"> 1 </w:t>
      </w:r>
      <w:proofErr w:type="spellStart"/>
      <w:r w:rsidRPr="006F423A">
        <w:rPr>
          <w:rFonts w:ascii="Times New Roman" w:hAnsi="Times New Roman" w:cs="Times New Roman"/>
          <w:sz w:val="26"/>
          <w:szCs w:val="26"/>
        </w:rPr>
        <w:t>lần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Đây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bất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cập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cần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được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xem</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xét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chỉnh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nhằm</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đảm</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bảo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tính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thống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giữa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các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tạo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kiện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khai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thác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hiệu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quả</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các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loại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hình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bất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động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sản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mới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phù</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hợp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với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thị</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trường</w:t>
      </w:r>
      <w:proofErr w:type="spellEnd"/>
      <w:r w:rsidRPr="006F423A">
        <w:rPr>
          <w:rFonts w:ascii="Times New Roman" w:hAnsi="Times New Roman" w:cs="Times New Roman"/>
          <w:sz w:val="26"/>
          <w:szCs w:val="26"/>
        </w:rPr>
        <w:t>.</w:t>
      </w:r>
    </w:p>
    <w:bookmarkEnd w:id="2"/>
    <w:p w14:paraId="235BDB07" w14:textId="77777777" w:rsidR="00B51CF9" w:rsidRPr="006F423A" w:rsidRDefault="00B51CF9" w:rsidP="006F423A">
      <w:pPr>
        <w:pStyle w:val="ListParagraph"/>
        <w:numPr>
          <w:ilvl w:val="1"/>
          <w:numId w:val="40"/>
        </w:numPr>
        <w:tabs>
          <w:tab w:val="left" w:pos="0"/>
        </w:tabs>
        <w:spacing w:before="60" w:after="80" w:line="288" w:lineRule="auto"/>
        <w:ind w:hanging="720"/>
        <w:jc w:val="both"/>
        <w:rPr>
          <w:rFonts w:ascii="Times New Roman" w:hAnsi="Times New Roman" w:cs="Times New Roman"/>
          <w:i/>
          <w:iCs/>
          <w:sz w:val="26"/>
          <w:szCs w:val="26"/>
        </w:rPr>
      </w:pPr>
      <w:proofErr w:type="spellStart"/>
      <w:r w:rsidRPr="006F423A">
        <w:rPr>
          <w:rFonts w:ascii="Times New Roman" w:hAnsi="Times New Roman" w:cs="Times New Roman"/>
          <w:i/>
          <w:iCs/>
          <w:sz w:val="26"/>
          <w:szCs w:val="26"/>
        </w:rPr>
        <w:t>Đề</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xuất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giải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pháp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xử</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lý</w:t>
      </w:r>
      <w:proofErr w:type="spellEnd"/>
      <w:r w:rsidRPr="006F423A">
        <w:rPr>
          <w:rFonts w:ascii="Times New Roman" w:hAnsi="Times New Roman" w:cs="Times New Roman"/>
          <w:i/>
          <w:iCs/>
          <w:sz w:val="26"/>
          <w:szCs w:val="26"/>
        </w:rPr>
        <w:t xml:space="preserve"> </w:t>
      </w:r>
    </w:p>
    <w:p w14:paraId="5DA21D04" w14:textId="130A3B18" w:rsidR="007E5770" w:rsidRPr="006F423A" w:rsidRDefault="007E5770" w:rsidP="006F423A">
      <w:pPr>
        <w:pStyle w:val="ListParagraph"/>
        <w:tabs>
          <w:tab w:val="left" w:pos="0"/>
        </w:tabs>
        <w:spacing w:before="60" w:after="80" w:line="288" w:lineRule="auto"/>
        <w:jc w:val="both"/>
        <w:rPr>
          <w:rFonts w:ascii="Times New Roman" w:hAnsi="Times New Roman" w:cs="Times New Roman"/>
          <w:sz w:val="26"/>
          <w:szCs w:val="26"/>
        </w:rPr>
      </w:pPr>
      <w:proofErr w:type="spellStart"/>
      <w:r w:rsidRPr="006F423A">
        <w:rPr>
          <w:rFonts w:ascii="Times New Roman" w:hAnsi="Times New Roman" w:cs="Times New Roman"/>
          <w:sz w:val="26"/>
          <w:szCs w:val="26"/>
        </w:rPr>
        <w:t>Bổ</w:t>
      </w:r>
      <w:proofErr w:type="spellEnd"/>
      <w:r w:rsidRPr="006F423A">
        <w:rPr>
          <w:rFonts w:ascii="Times New Roman" w:hAnsi="Times New Roman" w:cs="Times New Roman"/>
          <w:sz w:val="26"/>
          <w:szCs w:val="26"/>
        </w:rPr>
        <w:t xml:space="preserve"> sung </w:t>
      </w:r>
      <w:proofErr w:type="spellStart"/>
      <w:r w:rsidRPr="006F423A">
        <w:rPr>
          <w:rFonts w:ascii="Times New Roman" w:hAnsi="Times New Roman" w:cs="Times New Roman"/>
          <w:sz w:val="26"/>
          <w:szCs w:val="26"/>
        </w:rPr>
        <w:t>quy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khoản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tại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khoản</w:t>
      </w:r>
      <w:proofErr w:type="spellEnd"/>
      <w:r w:rsidRPr="006F423A">
        <w:rPr>
          <w:rFonts w:ascii="Times New Roman" w:hAnsi="Times New Roman" w:cs="Times New Roman"/>
          <w:sz w:val="26"/>
          <w:szCs w:val="26"/>
        </w:rPr>
        <w:t xml:space="preserve"> 2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120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đai</w:t>
      </w:r>
      <w:proofErr w:type="spellEnd"/>
      <w:r w:rsidRPr="006F423A">
        <w:rPr>
          <w:rFonts w:ascii="Times New Roman" w:hAnsi="Times New Roman" w:cs="Times New Roman"/>
          <w:sz w:val="26"/>
          <w:szCs w:val="26"/>
        </w:rPr>
        <w:t xml:space="preserve"> 2024 </w:t>
      </w:r>
      <w:proofErr w:type="spellStart"/>
      <w:r w:rsidRPr="006F423A">
        <w:rPr>
          <w:rFonts w:ascii="Times New Roman" w:hAnsi="Times New Roman" w:cs="Times New Roman"/>
          <w:sz w:val="26"/>
          <w:szCs w:val="26"/>
        </w:rPr>
        <w:t>về</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các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trường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hợp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thuê</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trả</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tiền</w:t>
      </w:r>
      <w:proofErr w:type="spellEnd"/>
      <w:r w:rsidRPr="006F423A">
        <w:rPr>
          <w:rFonts w:ascii="Times New Roman" w:hAnsi="Times New Roman" w:cs="Times New Roman"/>
          <w:sz w:val="26"/>
          <w:szCs w:val="26"/>
        </w:rPr>
        <w:t xml:space="preserve"> 1 </w:t>
      </w:r>
      <w:proofErr w:type="spellStart"/>
      <w:r w:rsidRPr="006F423A">
        <w:rPr>
          <w:rFonts w:ascii="Times New Roman" w:hAnsi="Times New Roman" w:cs="Times New Roman"/>
          <w:sz w:val="26"/>
          <w:szCs w:val="26"/>
        </w:rPr>
        <w:t>lần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cả</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thời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gian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thuê</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sau</w:t>
      </w:r>
      <w:proofErr w:type="spellEnd"/>
      <w:r w:rsidRPr="006F423A">
        <w:rPr>
          <w:rFonts w:ascii="Times New Roman" w:hAnsi="Times New Roman" w:cs="Times New Roman"/>
          <w:sz w:val="26"/>
          <w:szCs w:val="26"/>
        </w:rPr>
        <w:t xml:space="preserve">: </w:t>
      </w:r>
    </w:p>
    <w:p w14:paraId="4704EBE0" w14:textId="5359651C" w:rsidR="007E5770" w:rsidRPr="006F423A" w:rsidRDefault="007E5770" w:rsidP="006F423A">
      <w:pPr>
        <w:pStyle w:val="ListParagraph"/>
        <w:tabs>
          <w:tab w:val="left" w:pos="0"/>
        </w:tabs>
        <w:spacing w:before="60" w:after="80" w:line="288" w:lineRule="auto"/>
        <w:ind w:left="709"/>
        <w:jc w:val="both"/>
        <w:rPr>
          <w:rFonts w:ascii="Times New Roman" w:hAnsi="Times New Roman" w:cs="Times New Roman"/>
          <w:i/>
          <w:iCs/>
          <w:spacing w:val="3"/>
          <w:sz w:val="26"/>
          <w:szCs w:val="26"/>
          <w:shd w:val="clear" w:color="auto" w:fill="FFFFFF"/>
        </w:rPr>
      </w:pPr>
      <w:r w:rsidRPr="006F423A">
        <w:rPr>
          <w:rFonts w:ascii="Times New Roman" w:hAnsi="Times New Roman" w:cs="Times New Roman"/>
          <w:i/>
          <w:iCs/>
          <w:sz w:val="26"/>
          <w:szCs w:val="26"/>
        </w:rPr>
        <w:t xml:space="preserve">“(d).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xây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dựng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công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trình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pacing w:val="3"/>
          <w:sz w:val="26"/>
          <w:szCs w:val="26"/>
          <w:shd w:val="clear" w:color="auto" w:fill="FFFFFF"/>
        </w:rPr>
        <w:t>giáo</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dục</w:t>
      </w:r>
      <w:proofErr w:type="spellEnd"/>
      <w:r w:rsidRPr="006F423A">
        <w:rPr>
          <w:rFonts w:ascii="Times New Roman" w:hAnsi="Times New Roman" w:cs="Times New Roman"/>
          <w:i/>
          <w:iCs/>
          <w:spacing w:val="3"/>
          <w:sz w:val="26"/>
          <w:szCs w:val="26"/>
          <w:shd w:val="clear" w:color="auto" w:fill="FFFFFF"/>
        </w:rPr>
        <w:t xml:space="preserve">, y </w:t>
      </w:r>
      <w:proofErr w:type="spellStart"/>
      <w:r w:rsidRPr="006F423A">
        <w:rPr>
          <w:rFonts w:ascii="Times New Roman" w:hAnsi="Times New Roman" w:cs="Times New Roman"/>
          <w:i/>
          <w:iCs/>
          <w:spacing w:val="3"/>
          <w:sz w:val="26"/>
          <w:szCs w:val="26"/>
          <w:shd w:val="clear" w:color="auto" w:fill="FFFFFF"/>
        </w:rPr>
        <w:t>tế</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thể</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thao</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văn</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hóa</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công</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trình</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xây</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dựng</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có</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công</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năng</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phục</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vụ</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hỗn</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hợp</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hoặc</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công</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trình</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xây</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dựng</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là</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đối</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tượng</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kinh</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doanh</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theo</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Luật</w:t>
      </w:r>
      <w:proofErr w:type="spellEnd"/>
      <w:r w:rsidRPr="006F423A">
        <w:rPr>
          <w:rFonts w:ascii="Times New Roman" w:hAnsi="Times New Roman" w:cs="Times New Roman"/>
          <w:i/>
          <w:iCs/>
          <w:spacing w:val="3"/>
          <w:sz w:val="26"/>
          <w:szCs w:val="26"/>
          <w:shd w:val="clear" w:color="auto" w:fill="FFFFFF"/>
        </w:rPr>
        <w:t xml:space="preserve"> Kinh </w:t>
      </w:r>
      <w:proofErr w:type="spellStart"/>
      <w:r w:rsidRPr="006F423A">
        <w:rPr>
          <w:rFonts w:ascii="Times New Roman" w:hAnsi="Times New Roman" w:cs="Times New Roman"/>
          <w:i/>
          <w:iCs/>
          <w:spacing w:val="3"/>
          <w:sz w:val="26"/>
          <w:szCs w:val="26"/>
          <w:shd w:val="clear" w:color="auto" w:fill="FFFFFF"/>
        </w:rPr>
        <w:t>doanh</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bất</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động</w:t>
      </w:r>
      <w:proofErr w:type="spellEnd"/>
      <w:r w:rsidRPr="006F423A">
        <w:rPr>
          <w:rFonts w:ascii="Times New Roman" w:hAnsi="Times New Roman" w:cs="Times New Roman"/>
          <w:i/>
          <w:iCs/>
          <w:spacing w:val="3"/>
          <w:sz w:val="26"/>
          <w:szCs w:val="26"/>
          <w:shd w:val="clear" w:color="auto" w:fill="FFFFFF"/>
        </w:rPr>
        <w:t xml:space="preserve"> </w:t>
      </w:r>
      <w:proofErr w:type="spellStart"/>
      <w:r w:rsidRPr="006F423A">
        <w:rPr>
          <w:rFonts w:ascii="Times New Roman" w:hAnsi="Times New Roman" w:cs="Times New Roman"/>
          <w:i/>
          <w:iCs/>
          <w:spacing w:val="3"/>
          <w:sz w:val="26"/>
          <w:szCs w:val="26"/>
          <w:shd w:val="clear" w:color="auto" w:fill="FFFFFF"/>
        </w:rPr>
        <w:t>sản</w:t>
      </w:r>
      <w:proofErr w:type="spellEnd"/>
      <w:r w:rsidR="001123A5" w:rsidRPr="006F423A">
        <w:rPr>
          <w:rFonts w:ascii="Times New Roman" w:hAnsi="Times New Roman" w:cs="Times New Roman"/>
          <w:i/>
          <w:iCs/>
          <w:spacing w:val="3"/>
          <w:sz w:val="26"/>
          <w:szCs w:val="26"/>
          <w:shd w:val="clear" w:color="auto" w:fill="FFFFFF"/>
        </w:rPr>
        <w:t>.</w:t>
      </w:r>
    </w:p>
    <w:p w14:paraId="4D60C8D0" w14:textId="77777777" w:rsidR="00423522" w:rsidRPr="006F423A" w:rsidRDefault="00423522" w:rsidP="006F423A">
      <w:pPr>
        <w:pStyle w:val="ListParagraph"/>
        <w:tabs>
          <w:tab w:val="left" w:pos="0"/>
        </w:tabs>
        <w:spacing w:before="60" w:after="80" w:line="288" w:lineRule="auto"/>
        <w:ind w:left="709"/>
        <w:jc w:val="both"/>
        <w:rPr>
          <w:rFonts w:ascii="Times New Roman" w:hAnsi="Times New Roman" w:cs="Times New Roman"/>
          <w:i/>
          <w:iCs/>
          <w:spacing w:val="3"/>
          <w:sz w:val="26"/>
          <w:szCs w:val="26"/>
          <w:shd w:val="clear" w:color="auto" w:fill="FFFFFF"/>
        </w:rPr>
      </w:pPr>
    </w:p>
    <w:p w14:paraId="5A61E757" w14:textId="1BC2D855" w:rsidR="001123A5" w:rsidRPr="006F423A" w:rsidRDefault="00BC1EC6" w:rsidP="006F423A">
      <w:pPr>
        <w:pStyle w:val="ListParagraph"/>
        <w:numPr>
          <w:ilvl w:val="0"/>
          <w:numId w:val="40"/>
        </w:numPr>
        <w:tabs>
          <w:tab w:val="left" w:pos="0"/>
        </w:tabs>
        <w:spacing w:before="60" w:after="80" w:line="288" w:lineRule="auto"/>
        <w:ind w:hanging="720"/>
        <w:jc w:val="both"/>
        <w:rPr>
          <w:rFonts w:ascii="Times New Roman" w:hAnsi="Times New Roman" w:cs="Times New Roman"/>
          <w:b/>
          <w:bCs/>
          <w:sz w:val="26"/>
          <w:szCs w:val="26"/>
        </w:rPr>
      </w:pPr>
      <w:r w:rsidRPr="006F423A">
        <w:rPr>
          <w:rFonts w:ascii="Times New Roman" w:hAnsi="Times New Roman" w:cs="Times New Roman"/>
          <w:b/>
          <w:bCs/>
          <w:sz w:val="26"/>
          <w:szCs w:val="26"/>
        </w:rPr>
        <w:t xml:space="preserve">Quy </w:t>
      </w:r>
      <w:proofErr w:type="spellStart"/>
      <w:r w:rsidRPr="006F423A">
        <w:rPr>
          <w:rFonts w:ascii="Times New Roman" w:hAnsi="Times New Roman" w:cs="Times New Roman"/>
          <w:b/>
          <w:bCs/>
          <w:sz w:val="26"/>
          <w:szCs w:val="26"/>
        </w:rPr>
        <w:t>định</w:t>
      </w:r>
      <w:proofErr w:type="spellEnd"/>
      <w:r w:rsidRPr="006F423A">
        <w:rPr>
          <w:rFonts w:ascii="Times New Roman" w:hAnsi="Times New Roman" w:cs="Times New Roman"/>
          <w:b/>
          <w:bCs/>
          <w:sz w:val="26"/>
          <w:szCs w:val="26"/>
        </w:rPr>
        <w:t xml:space="preserve"> </w:t>
      </w:r>
      <w:proofErr w:type="spellStart"/>
      <w:r w:rsidR="00F43081" w:rsidRPr="006F423A">
        <w:rPr>
          <w:rFonts w:ascii="Times New Roman" w:hAnsi="Times New Roman" w:cs="Times New Roman"/>
          <w:b/>
          <w:bCs/>
          <w:sz w:val="26"/>
          <w:szCs w:val="26"/>
        </w:rPr>
        <w:t>mâu</w:t>
      </w:r>
      <w:proofErr w:type="spellEnd"/>
      <w:r w:rsidR="00F43081" w:rsidRPr="006F423A">
        <w:rPr>
          <w:rFonts w:ascii="Times New Roman" w:hAnsi="Times New Roman" w:cs="Times New Roman"/>
          <w:b/>
          <w:bCs/>
          <w:sz w:val="26"/>
          <w:szCs w:val="26"/>
        </w:rPr>
        <w:t xml:space="preserve"> </w:t>
      </w:r>
      <w:proofErr w:type="spellStart"/>
      <w:r w:rsidR="00F43081" w:rsidRPr="006F423A">
        <w:rPr>
          <w:rFonts w:ascii="Times New Roman" w:hAnsi="Times New Roman" w:cs="Times New Roman"/>
          <w:b/>
          <w:bCs/>
          <w:sz w:val="26"/>
          <w:szCs w:val="26"/>
        </w:rPr>
        <w:t>thuẫn</w:t>
      </w:r>
      <w:proofErr w:type="spellEnd"/>
      <w:r w:rsidR="00F43081" w:rsidRPr="006F423A">
        <w:rPr>
          <w:rFonts w:ascii="Times New Roman" w:hAnsi="Times New Roman" w:cs="Times New Roman"/>
          <w:b/>
          <w:bCs/>
          <w:sz w:val="26"/>
          <w:szCs w:val="26"/>
        </w:rPr>
        <w:t xml:space="preserve"> </w:t>
      </w:r>
      <w:proofErr w:type="spellStart"/>
      <w:r w:rsidR="00F43081" w:rsidRPr="006F423A">
        <w:rPr>
          <w:rFonts w:ascii="Times New Roman" w:hAnsi="Times New Roman" w:cs="Times New Roman"/>
          <w:b/>
          <w:bCs/>
          <w:sz w:val="26"/>
          <w:szCs w:val="26"/>
        </w:rPr>
        <w:t>về</w:t>
      </w:r>
      <w:proofErr w:type="spellEnd"/>
      <w:r w:rsidR="00F43081" w:rsidRPr="006F423A">
        <w:rPr>
          <w:rFonts w:ascii="Times New Roman" w:hAnsi="Times New Roman" w:cs="Times New Roman"/>
          <w:b/>
          <w:bCs/>
          <w:sz w:val="26"/>
          <w:szCs w:val="26"/>
        </w:rPr>
        <w:t xml:space="preserve"> </w:t>
      </w:r>
      <w:proofErr w:type="spellStart"/>
      <w:r w:rsidR="00F43081" w:rsidRPr="006F423A">
        <w:rPr>
          <w:rFonts w:ascii="Times New Roman" w:hAnsi="Times New Roman" w:cs="Times New Roman"/>
          <w:b/>
          <w:bCs/>
          <w:sz w:val="26"/>
          <w:szCs w:val="26"/>
        </w:rPr>
        <w:t>việc</w:t>
      </w:r>
      <w:proofErr w:type="spellEnd"/>
      <w:r w:rsidR="00F43081" w:rsidRPr="006F423A">
        <w:rPr>
          <w:rFonts w:ascii="Times New Roman" w:hAnsi="Times New Roman" w:cs="Times New Roman"/>
          <w:b/>
          <w:bCs/>
          <w:sz w:val="26"/>
          <w:szCs w:val="26"/>
        </w:rPr>
        <w:t xml:space="preserve"> </w:t>
      </w:r>
      <w:proofErr w:type="spellStart"/>
      <w:r w:rsidR="00F43081" w:rsidRPr="006F423A">
        <w:rPr>
          <w:rFonts w:ascii="Times New Roman" w:hAnsi="Times New Roman" w:cs="Times New Roman"/>
          <w:b/>
          <w:bCs/>
          <w:sz w:val="26"/>
          <w:szCs w:val="26"/>
        </w:rPr>
        <w:t>đấu</w:t>
      </w:r>
      <w:proofErr w:type="spellEnd"/>
      <w:r w:rsidR="00F43081" w:rsidRPr="006F423A">
        <w:rPr>
          <w:rFonts w:ascii="Times New Roman" w:hAnsi="Times New Roman" w:cs="Times New Roman"/>
          <w:b/>
          <w:bCs/>
          <w:sz w:val="26"/>
          <w:szCs w:val="26"/>
        </w:rPr>
        <w:t xml:space="preserve"> </w:t>
      </w:r>
      <w:proofErr w:type="spellStart"/>
      <w:r w:rsidR="00F43081" w:rsidRPr="006F423A">
        <w:rPr>
          <w:rFonts w:ascii="Times New Roman" w:hAnsi="Times New Roman" w:cs="Times New Roman"/>
          <w:b/>
          <w:bCs/>
          <w:sz w:val="26"/>
          <w:szCs w:val="26"/>
        </w:rPr>
        <w:t>giá</w:t>
      </w:r>
      <w:proofErr w:type="spellEnd"/>
      <w:r w:rsidR="00F43081" w:rsidRPr="006F423A">
        <w:rPr>
          <w:rFonts w:ascii="Times New Roman" w:hAnsi="Times New Roman" w:cs="Times New Roman"/>
          <w:b/>
          <w:bCs/>
          <w:sz w:val="26"/>
          <w:szCs w:val="26"/>
        </w:rPr>
        <w:t xml:space="preserve"> QSDĐ </w:t>
      </w:r>
      <w:proofErr w:type="spellStart"/>
      <w:r w:rsidR="00F43081" w:rsidRPr="006F423A">
        <w:rPr>
          <w:rFonts w:ascii="Times New Roman" w:hAnsi="Times New Roman" w:cs="Times New Roman"/>
          <w:b/>
          <w:bCs/>
          <w:sz w:val="26"/>
          <w:szCs w:val="26"/>
        </w:rPr>
        <w:t>thuê</w:t>
      </w:r>
      <w:proofErr w:type="spellEnd"/>
      <w:r w:rsidR="00F43081" w:rsidRPr="006F423A">
        <w:rPr>
          <w:rFonts w:ascii="Times New Roman" w:hAnsi="Times New Roman" w:cs="Times New Roman"/>
          <w:b/>
          <w:bCs/>
          <w:sz w:val="26"/>
          <w:szCs w:val="26"/>
        </w:rPr>
        <w:t xml:space="preserve"> </w:t>
      </w:r>
      <w:proofErr w:type="spellStart"/>
      <w:r w:rsidR="00F43081" w:rsidRPr="006F423A">
        <w:rPr>
          <w:rFonts w:ascii="Times New Roman" w:hAnsi="Times New Roman" w:cs="Times New Roman"/>
          <w:b/>
          <w:bCs/>
          <w:sz w:val="26"/>
          <w:szCs w:val="26"/>
        </w:rPr>
        <w:t>trả</w:t>
      </w:r>
      <w:proofErr w:type="spellEnd"/>
      <w:r w:rsidR="00F43081" w:rsidRPr="006F423A">
        <w:rPr>
          <w:rFonts w:ascii="Times New Roman" w:hAnsi="Times New Roman" w:cs="Times New Roman"/>
          <w:b/>
          <w:bCs/>
          <w:sz w:val="26"/>
          <w:szCs w:val="26"/>
        </w:rPr>
        <w:t xml:space="preserve"> </w:t>
      </w:r>
      <w:proofErr w:type="spellStart"/>
      <w:r w:rsidR="00F43081" w:rsidRPr="006F423A">
        <w:rPr>
          <w:rFonts w:ascii="Times New Roman" w:hAnsi="Times New Roman" w:cs="Times New Roman"/>
          <w:b/>
          <w:bCs/>
          <w:sz w:val="26"/>
          <w:szCs w:val="26"/>
        </w:rPr>
        <w:t>tiền</w:t>
      </w:r>
      <w:proofErr w:type="spellEnd"/>
      <w:r w:rsidR="00F43081" w:rsidRPr="006F423A">
        <w:rPr>
          <w:rFonts w:ascii="Times New Roman" w:hAnsi="Times New Roman" w:cs="Times New Roman"/>
          <w:b/>
          <w:bCs/>
          <w:sz w:val="26"/>
          <w:szCs w:val="26"/>
        </w:rPr>
        <w:t xml:space="preserve"> </w:t>
      </w:r>
      <w:proofErr w:type="spellStart"/>
      <w:r w:rsidR="00F43081" w:rsidRPr="006F423A">
        <w:rPr>
          <w:rFonts w:ascii="Times New Roman" w:hAnsi="Times New Roman" w:cs="Times New Roman"/>
          <w:b/>
          <w:bCs/>
          <w:sz w:val="26"/>
          <w:szCs w:val="26"/>
        </w:rPr>
        <w:t>hàng</w:t>
      </w:r>
      <w:proofErr w:type="spellEnd"/>
      <w:r w:rsidR="00F43081" w:rsidRPr="006F423A">
        <w:rPr>
          <w:rFonts w:ascii="Times New Roman" w:hAnsi="Times New Roman" w:cs="Times New Roman"/>
          <w:b/>
          <w:bCs/>
          <w:sz w:val="26"/>
          <w:szCs w:val="26"/>
        </w:rPr>
        <w:t xml:space="preserve"> </w:t>
      </w:r>
      <w:proofErr w:type="spellStart"/>
      <w:r w:rsidR="00F43081" w:rsidRPr="006F423A">
        <w:rPr>
          <w:rFonts w:ascii="Times New Roman" w:hAnsi="Times New Roman" w:cs="Times New Roman"/>
          <w:b/>
          <w:bCs/>
          <w:sz w:val="26"/>
          <w:szCs w:val="26"/>
        </w:rPr>
        <w:t>năm</w:t>
      </w:r>
      <w:proofErr w:type="spellEnd"/>
      <w:r w:rsidR="00F43081" w:rsidRPr="006F423A">
        <w:rPr>
          <w:rFonts w:ascii="Times New Roman" w:hAnsi="Times New Roman" w:cs="Times New Roman"/>
          <w:b/>
          <w:bCs/>
          <w:sz w:val="26"/>
          <w:szCs w:val="26"/>
        </w:rPr>
        <w:t xml:space="preserve">  </w:t>
      </w:r>
    </w:p>
    <w:p w14:paraId="73452D34" w14:textId="77E71AA4" w:rsidR="00BC1EC6" w:rsidRPr="006F423A" w:rsidRDefault="00BC1EC6" w:rsidP="006F423A">
      <w:pPr>
        <w:pStyle w:val="ListParagraph"/>
        <w:numPr>
          <w:ilvl w:val="1"/>
          <w:numId w:val="40"/>
        </w:numPr>
        <w:tabs>
          <w:tab w:val="left" w:pos="0"/>
        </w:tabs>
        <w:spacing w:before="60" w:after="80" w:line="288" w:lineRule="auto"/>
        <w:ind w:hanging="720"/>
        <w:jc w:val="both"/>
        <w:rPr>
          <w:rFonts w:ascii="Times New Roman" w:hAnsi="Times New Roman" w:cs="Times New Roman"/>
          <w:i/>
          <w:iCs/>
          <w:sz w:val="26"/>
          <w:szCs w:val="26"/>
        </w:rPr>
      </w:pPr>
      <w:r w:rsidRPr="006F423A">
        <w:rPr>
          <w:rFonts w:ascii="Times New Roman" w:hAnsi="Times New Roman" w:cs="Times New Roman"/>
          <w:i/>
          <w:iCs/>
          <w:sz w:val="26"/>
          <w:szCs w:val="26"/>
        </w:rPr>
        <w:t xml:space="preserve">Quy </w:t>
      </w:r>
      <w:proofErr w:type="spellStart"/>
      <w:r w:rsidRPr="006F423A">
        <w:rPr>
          <w:rFonts w:ascii="Times New Roman" w:hAnsi="Times New Roman" w:cs="Times New Roman"/>
          <w:i/>
          <w:iCs/>
          <w:sz w:val="26"/>
          <w:szCs w:val="26"/>
        </w:rPr>
        <w:t>định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pháp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lý</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hiện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hành</w:t>
      </w:r>
      <w:proofErr w:type="spellEnd"/>
      <w:r w:rsidRPr="006F423A">
        <w:rPr>
          <w:rFonts w:ascii="Times New Roman" w:hAnsi="Times New Roman" w:cs="Times New Roman"/>
          <w:i/>
          <w:iCs/>
          <w:sz w:val="26"/>
          <w:szCs w:val="26"/>
        </w:rPr>
        <w:t xml:space="preserve"> </w:t>
      </w:r>
    </w:p>
    <w:p w14:paraId="7BC9F873" w14:textId="5AA7F1F4" w:rsidR="00EE38D2" w:rsidRPr="006F423A" w:rsidRDefault="00EE38D2" w:rsidP="006F423A">
      <w:pPr>
        <w:pStyle w:val="ListParagraph"/>
        <w:numPr>
          <w:ilvl w:val="0"/>
          <w:numId w:val="27"/>
        </w:numPr>
        <w:tabs>
          <w:tab w:val="left" w:pos="0"/>
        </w:tabs>
        <w:spacing w:before="60" w:after="80" w:line="288" w:lineRule="auto"/>
        <w:ind w:left="709" w:hanging="709"/>
        <w:jc w:val="both"/>
        <w:rPr>
          <w:rFonts w:ascii="Times New Roman" w:hAnsi="Times New Roman" w:cs="Times New Roman"/>
          <w:i/>
          <w:iCs/>
          <w:sz w:val="26"/>
          <w:szCs w:val="26"/>
        </w:rPr>
      </w:pPr>
      <w:proofErr w:type="spellStart"/>
      <w:r w:rsidRPr="006F423A">
        <w:rPr>
          <w:rFonts w:ascii="Times New Roman" w:hAnsi="Times New Roman" w:cs="Times New Roman"/>
          <w:sz w:val="26"/>
          <w:szCs w:val="26"/>
        </w:rPr>
        <w:t>Khoản</w:t>
      </w:r>
      <w:proofErr w:type="spellEnd"/>
      <w:r w:rsidRPr="006F423A">
        <w:rPr>
          <w:rFonts w:ascii="Times New Roman" w:hAnsi="Times New Roman" w:cs="Times New Roman"/>
          <w:sz w:val="26"/>
          <w:szCs w:val="26"/>
        </w:rPr>
        <w:t xml:space="preserve"> 1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125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đai</w:t>
      </w:r>
      <w:proofErr w:type="spellEnd"/>
      <w:r w:rsidRPr="006F423A">
        <w:rPr>
          <w:rFonts w:ascii="Times New Roman" w:hAnsi="Times New Roman" w:cs="Times New Roman"/>
          <w:sz w:val="26"/>
          <w:szCs w:val="26"/>
        </w:rPr>
        <w:t xml:space="preserve"> 2024 </w:t>
      </w:r>
      <w:proofErr w:type="spellStart"/>
      <w:r w:rsidRPr="006F423A">
        <w:rPr>
          <w:rFonts w:ascii="Times New Roman" w:hAnsi="Times New Roman" w:cs="Times New Roman"/>
          <w:sz w:val="26"/>
          <w:szCs w:val="26"/>
        </w:rPr>
        <w:t>quy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về</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giao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thuê</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thông</w:t>
      </w:r>
      <w:proofErr w:type="spellEnd"/>
      <w:r w:rsidRPr="006F423A">
        <w:rPr>
          <w:rFonts w:ascii="Times New Roman" w:hAnsi="Times New Roman" w:cs="Times New Roman"/>
          <w:sz w:val="26"/>
          <w:szCs w:val="26"/>
        </w:rPr>
        <w:t xml:space="preserve"> qua </w:t>
      </w:r>
      <w:proofErr w:type="spellStart"/>
      <w:r w:rsidRPr="006F423A">
        <w:rPr>
          <w:rFonts w:ascii="Times New Roman" w:hAnsi="Times New Roman" w:cs="Times New Roman"/>
          <w:sz w:val="26"/>
          <w:szCs w:val="26"/>
        </w:rPr>
        <w:t>đấu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giá</w:t>
      </w:r>
      <w:proofErr w:type="spellEnd"/>
      <w:r w:rsidRPr="006F423A">
        <w:rPr>
          <w:rFonts w:ascii="Times New Roman" w:hAnsi="Times New Roman" w:cs="Times New Roman"/>
          <w:sz w:val="26"/>
          <w:szCs w:val="26"/>
        </w:rPr>
        <w:t xml:space="preserve"> QSDĐ: “</w:t>
      </w:r>
      <w:r w:rsidRPr="006F423A">
        <w:rPr>
          <w:rFonts w:ascii="Times New Roman" w:hAnsi="Times New Roman" w:cs="Times New Roman"/>
          <w:i/>
          <w:iCs/>
          <w:sz w:val="26"/>
          <w:szCs w:val="26"/>
        </w:rPr>
        <w:t xml:space="preserve">1. </w:t>
      </w:r>
      <w:proofErr w:type="spellStart"/>
      <w:r w:rsidRPr="006F423A">
        <w:rPr>
          <w:rFonts w:ascii="Times New Roman" w:hAnsi="Times New Roman" w:cs="Times New Roman"/>
          <w:i/>
          <w:iCs/>
          <w:sz w:val="26"/>
          <w:szCs w:val="26"/>
        </w:rPr>
        <w:t>Nhà</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nước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giao</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có</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tiền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sử</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dụng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cho</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thuê</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u w:val="single"/>
        </w:rPr>
        <w:t>đất</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trả</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tiền</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một</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lần</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cho</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cả</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thời</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gian</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thuê</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thông</w:t>
      </w:r>
      <w:proofErr w:type="spellEnd"/>
      <w:r w:rsidRPr="006F423A">
        <w:rPr>
          <w:rFonts w:ascii="Times New Roman" w:hAnsi="Times New Roman" w:cs="Times New Roman"/>
          <w:i/>
          <w:iCs/>
          <w:sz w:val="26"/>
          <w:szCs w:val="26"/>
        </w:rPr>
        <w:t xml:space="preserve"> qua </w:t>
      </w:r>
      <w:proofErr w:type="spellStart"/>
      <w:r w:rsidRPr="006F423A">
        <w:rPr>
          <w:rFonts w:ascii="Times New Roman" w:hAnsi="Times New Roman" w:cs="Times New Roman"/>
          <w:i/>
          <w:iCs/>
          <w:sz w:val="26"/>
          <w:szCs w:val="26"/>
        </w:rPr>
        <w:t>đấu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giá</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quyền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sử</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dụng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trong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các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trường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hợp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sau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đây</w:t>
      </w:r>
      <w:proofErr w:type="spellEnd"/>
      <w:r w:rsidRPr="006F423A">
        <w:rPr>
          <w:rFonts w:ascii="Times New Roman" w:hAnsi="Times New Roman" w:cs="Times New Roman"/>
          <w:i/>
          <w:iCs/>
          <w:sz w:val="26"/>
          <w:szCs w:val="26"/>
        </w:rPr>
        <w:t>:</w:t>
      </w:r>
      <w:r w:rsidR="00F43081" w:rsidRPr="006F423A">
        <w:rPr>
          <w:rFonts w:ascii="Times New Roman" w:hAnsi="Times New Roman" w:cs="Times New Roman"/>
          <w:i/>
          <w:iCs/>
          <w:sz w:val="26"/>
          <w:szCs w:val="26"/>
        </w:rPr>
        <w:t xml:space="preserve"> </w:t>
      </w:r>
      <w:r w:rsidRPr="006F423A">
        <w:rPr>
          <w:rFonts w:ascii="Times New Roman" w:hAnsi="Times New Roman" w:cs="Times New Roman"/>
          <w:i/>
          <w:iCs/>
          <w:sz w:val="26"/>
          <w:szCs w:val="26"/>
        </w:rPr>
        <w:t xml:space="preserve">a) </w:t>
      </w:r>
      <w:proofErr w:type="spellStart"/>
      <w:r w:rsidRPr="006F423A">
        <w:rPr>
          <w:rFonts w:ascii="Times New Roman" w:hAnsi="Times New Roman" w:cs="Times New Roman"/>
          <w:i/>
          <w:iCs/>
          <w:sz w:val="26"/>
          <w:szCs w:val="26"/>
        </w:rPr>
        <w:t>Dự</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án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đầu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tư</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sử</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dụng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từ</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quỹ</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định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tại</w:t>
      </w:r>
      <w:proofErr w:type="spellEnd"/>
      <w:r w:rsidRPr="006F423A">
        <w:rPr>
          <w:rFonts w:ascii="Times New Roman" w:hAnsi="Times New Roman" w:cs="Times New Roman"/>
          <w:i/>
          <w:iCs/>
          <w:sz w:val="26"/>
          <w:szCs w:val="26"/>
        </w:rPr>
        <w:t> </w:t>
      </w:r>
      <w:bookmarkStart w:id="3" w:name="tc_151"/>
      <w:proofErr w:type="spellStart"/>
      <w:r w:rsidRPr="006F423A">
        <w:rPr>
          <w:rFonts w:ascii="Times New Roman" w:hAnsi="Times New Roman" w:cs="Times New Roman"/>
          <w:i/>
          <w:iCs/>
          <w:sz w:val="26"/>
          <w:szCs w:val="26"/>
        </w:rPr>
        <w:t>khoản</w:t>
      </w:r>
      <w:proofErr w:type="spellEnd"/>
      <w:r w:rsidRPr="006F423A">
        <w:rPr>
          <w:rFonts w:ascii="Times New Roman" w:hAnsi="Times New Roman" w:cs="Times New Roman"/>
          <w:i/>
          <w:iCs/>
          <w:sz w:val="26"/>
          <w:szCs w:val="26"/>
        </w:rPr>
        <w:t xml:space="preserve"> 1 </w:t>
      </w:r>
      <w:proofErr w:type="spellStart"/>
      <w:r w:rsidRPr="006F423A">
        <w:rPr>
          <w:rFonts w:ascii="Times New Roman" w:hAnsi="Times New Roman" w:cs="Times New Roman"/>
          <w:i/>
          <w:iCs/>
          <w:sz w:val="26"/>
          <w:szCs w:val="26"/>
        </w:rPr>
        <w:t>Điều</w:t>
      </w:r>
      <w:proofErr w:type="spellEnd"/>
      <w:r w:rsidRPr="006F423A">
        <w:rPr>
          <w:rFonts w:ascii="Times New Roman" w:hAnsi="Times New Roman" w:cs="Times New Roman"/>
          <w:i/>
          <w:iCs/>
          <w:sz w:val="26"/>
          <w:szCs w:val="26"/>
        </w:rPr>
        <w:t xml:space="preserve"> 217 </w:t>
      </w:r>
      <w:proofErr w:type="spellStart"/>
      <w:r w:rsidRPr="006F423A">
        <w:rPr>
          <w:rFonts w:ascii="Times New Roman" w:hAnsi="Times New Roman" w:cs="Times New Roman"/>
          <w:i/>
          <w:iCs/>
          <w:sz w:val="26"/>
          <w:szCs w:val="26"/>
        </w:rPr>
        <w:t>của</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Luật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này</w:t>
      </w:r>
      <w:bookmarkEnd w:id="3"/>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trừ</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trường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hợp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định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tại</w:t>
      </w:r>
      <w:proofErr w:type="spellEnd"/>
      <w:r w:rsidRPr="006F423A">
        <w:rPr>
          <w:rFonts w:ascii="Times New Roman" w:hAnsi="Times New Roman" w:cs="Times New Roman"/>
          <w:i/>
          <w:iCs/>
          <w:sz w:val="26"/>
          <w:szCs w:val="26"/>
        </w:rPr>
        <w:t> </w:t>
      </w:r>
      <w:bookmarkStart w:id="4" w:name="tc_152"/>
      <w:proofErr w:type="spellStart"/>
      <w:r w:rsidRPr="006F423A">
        <w:rPr>
          <w:rFonts w:ascii="Times New Roman" w:hAnsi="Times New Roman" w:cs="Times New Roman"/>
          <w:i/>
          <w:iCs/>
          <w:sz w:val="26"/>
          <w:szCs w:val="26"/>
        </w:rPr>
        <w:t>Điều</w:t>
      </w:r>
      <w:proofErr w:type="spellEnd"/>
      <w:r w:rsidRPr="006F423A">
        <w:rPr>
          <w:rFonts w:ascii="Times New Roman" w:hAnsi="Times New Roman" w:cs="Times New Roman"/>
          <w:i/>
          <w:iCs/>
          <w:sz w:val="26"/>
          <w:szCs w:val="26"/>
        </w:rPr>
        <w:t xml:space="preserve"> 124 </w:t>
      </w:r>
      <w:proofErr w:type="spellStart"/>
      <w:r w:rsidRPr="006F423A">
        <w:rPr>
          <w:rFonts w:ascii="Times New Roman" w:hAnsi="Times New Roman" w:cs="Times New Roman"/>
          <w:i/>
          <w:iCs/>
          <w:sz w:val="26"/>
          <w:szCs w:val="26"/>
        </w:rPr>
        <w:t>và</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Điều</w:t>
      </w:r>
      <w:proofErr w:type="spellEnd"/>
      <w:r w:rsidRPr="006F423A">
        <w:rPr>
          <w:rFonts w:ascii="Times New Roman" w:hAnsi="Times New Roman" w:cs="Times New Roman"/>
          <w:i/>
          <w:iCs/>
          <w:sz w:val="26"/>
          <w:szCs w:val="26"/>
        </w:rPr>
        <w:t xml:space="preserve"> 126 </w:t>
      </w:r>
      <w:proofErr w:type="spellStart"/>
      <w:r w:rsidRPr="006F423A">
        <w:rPr>
          <w:rFonts w:ascii="Times New Roman" w:hAnsi="Times New Roman" w:cs="Times New Roman"/>
          <w:i/>
          <w:iCs/>
          <w:sz w:val="26"/>
          <w:szCs w:val="26"/>
        </w:rPr>
        <w:t>của</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Luật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này</w:t>
      </w:r>
      <w:bookmarkEnd w:id="4"/>
      <w:proofErr w:type="spellEnd"/>
      <w:r w:rsidRPr="006F423A">
        <w:rPr>
          <w:rFonts w:ascii="Times New Roman" w:hAnsi="Times New Roman" w:cs="Times New Roman"/>
          <w:i/>
          <w:iCs/>
          <w:sz w:val="26"/>
          <w:szCs w:val="26"/>
        </w:rPr>
        <w:t>;</w:t>
      </w:r>
      <w:r w:rsidR="00F43081" w:rsidRPr="006F423A">
        <w:rPr>
          <w:rFonts w:ascii="Times New Roman" w:hAnsi="Times New Roman" w:cs="Times New Roman"/>
          <w:i/>
          <w:iCs/>
          <w:sz w:val="26"/>
          <w:szCs w:val="26"/>
        </w:rPr>
        <w:t xml:space="preserve"> </w:t>
      </w:r>
      <w:r w:rsidRPr="006F423A">
        <w:rPr>
          <w:rFonts w:ascii="Times New Roman" w:hAnsi="Times New Roman" w:cs="Times New Roman"/>
          <w:i/>
          <w:iCs/>
          <w:sz w:val="26"/>
          <w:szCs w:val="26"/>
        </w:rPr>
        <w:t xml:space="preserve">b) Giao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ở </w:t>
      </w:r>
      <w:proofErr w:type="spellStart"/>
      <w:r w:rsidRPr="006F423A">
        <w:rPr>
          <w:rFonts w:ascii="Times New Roman" w:hAnsi="Times New Roman" w:cs="Times New Roman"/>
          <w:i/>
          <w:iCs/>
          <w:sz w:val="26"/>
          <w:szCs w:val="26"/>
        </w:rPr>
        <w:t>cho</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cá</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nhân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trừ</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trường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hợp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định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tại</w:t>
      </w:r>
      <w:proofErr w:type="spellEnd"/>
      <w:r w:rsidRPr="006F423A">
        <w:rPr>
          <w:rFonts w:ascii="Times New Roman" w:hAnsi="Times New Roman" w:cs="Times New Roman"/>
          <w:i/>
          <w:iCs/>
          <w:sz w:val="26"/>
          <w:szCs w:val="26"/>
        </w:rPr>
        <w:t> </w:t>
      </w:r>
      <w:bookmarkStart w:id="5" w:name="tc_153"/>
      <w:proofErr w:type="spellStart"/>
      <w:r w:rsidRPr="006F423A">
        <w:rPr>
          <w:rFonts w:ascii="Times New Roman" w:hAnsi="Times New Roman" w:cs="Times New Roman"/>
          <w:i/>
          <w:iCs/>
          <w:sz w:val="26"/>
          <w:szCs w:val="26"/>
        </w:rPr>
        <w:t>Điều</w:t>
      </w:r>
      <w:proofErr w:type="spellEnd"/>
      <w:r w:rsidRPr="006F423A">
        <w:rPr>
          <w:rFonts w:ascii="Times New Roman" w:hAnsi="Times New Roman" w:cs="Times New Roman"/>
          <w:i/>
          <w:iCs/>
          <w:sz w:val="26"/>
          <w:szCs w:val="26"/>
        </w:rPr>
        <w:t xml:space="preserve"> 124 </w:t>
      </w:r>
      <w:proofErr w:type="spellStart"/>
      <w:r w:rsidRPr="006F423A">
        <w:rPr>
          <w:rFonts w:ascii="Times New Roman" w:hAnsi="Times New Roman" w:cs="Times New Roman"/>
          <w:i/>
          <w:iCs/>
          <w:sz w:val="26"/>
          <w:szCs w:val="26"/>
        </w:rPr>
        <w:t>của</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Luật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này</w:t>
      </w:r>
      <w:bookmarkEnd w:id="5"/>
      <w:proofErr w:type="spellEnd"/>
      <w:r w:rsidRPr="006F423A">
        <w:rPr>
          <w:rFonts w:ascii="Times New Roman" w:hAnsi="Times New Roman" w:cs="Times New Roman"/>
          <w:sz w:val="26"/>
          <w:szCs w:val="26"/>
        </w:rPr>
        <w:t>”</w:t>
      </w:r>
      <w:r w:rsidR="003A1038" w:rsidRPr="006F423A">
        <w:rPr>
          <w:rFonts w:ascii="Times New Roman" w:hAnsi="Times New Roman" w:cs="Times New Roman"/>
          <w:sz w:val="26"/>
          <w:szCs w:val="26"/>
        </w:rPr>
        <w:t xml:space="preserve">. </w:t>
      </w:r>
      <w:r w:rsidRPr="006F423A">
        <w:rPr>
          <w:rFonts w:ascii="Times New Roman" w:hAnsi="Times New Roman" w:cs="Times New Roman"/>
          <w:sz w:val="26"/>
          <w:szCs w:val="26"/>
        </w:rPr>
        <w:t xml:space="preserve">Như </w:t>
      </w:r>
      <w:proofErr w:type="spellStart"/>
      <w:r w:rsidRPr="006F423A">
        <w:rPr>
          <w:rFonts w:ascii="Times New Roman" w:hAnsi="Times New Roman" w:cs="Times New Roman"/>
          <w:sz w:val="26"/>
          <w:szCs w:val="26"/>
        </w:rPr>
        <w:t>vậy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các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dự</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án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có</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sử</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dụng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theo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hình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thức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nước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thuê</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trả</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tiền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thuê</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hàng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năm</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sẽ</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không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phải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giá</w:t>
      </w:r>
      <w:proofErr w:type="spellEnd"/>
      <w:r w:rsidRPr="006F423A">
        <w:rPr>
          <w:rFonts w:ascii="Times New Roman" w:hAnsi="Times New Roman" w:cs="Times New Roman"/>
          <w:sz w:val="26"/>
          <w:szCs w:val="26"/>
        </w:rPr>
        <w:t xml:space="preserve"> QSDĐ.</w:t>
      </w:r>
    </w:p>
    <w:p w14:paraId="238E5141" w14:textId="77777777" w:rsidR="006655AB" w:rsidRPr="006F423A" w:rsidRDefault="006655AB" w:rsidP="006F423A">
      <w:pPr>
        <w:pStyle w:val="ListParagraph"/>
        <w:tabs>
          <w:tab w:val="left" w:pos="0"/>
        </w:tabs>
        <w:spacing w:before="60" w:after="80" w:line="288" w:lineRule="auto"/>
        <w:ind w:left="709"/>
        <w:jc w:val="both"/>
        <w:rPr>
          <w:rFonts w:ascii="Times New Roman" w:hAnsi="Times New Roman" w:cs="Times New Roman"/>
          <w:sz w:val="26"/>
          <w:szCs w:val="26"/>
        </w:rPr>
      </w:pPr>
      <w:r w:rsidRPr="006F423A">
        <w:rPr>
          <w:rFonts w:ascii="Times New Roman" w:hAnsi="Times New Roman" w:cs="Times New Roman"/>
          <w:sz w:val="26"/>
          <w:szCs w:val="26"/>
        </w:rPr>
        <w:t xml:space="preserve">Tuy </w:t>
      </w:r>
      <w:proofErr w:type="spellStart"/>
      <w:r w:rsidRPr="006F423A">
        <w:rPr>
          <w:rFonts w:ascii="Times New Roman" w:hAnsi="Times New Roman" w:cs="Times New Roman"/>
          <w:sz w:val="26"/>
          <w:szCs w:val="26"/>
        </w:rPr>
        <w:t>nhiên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Nghị</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103/2024/NĐ-CP </w:t>
      </w:r>
      <w:proofErr w:type="spellStart"/>
      <w:r w:rsidRPr="006F423A">
        <w:rPr>
          <w:rFonts w:ascii="Times New Roman" w:hAnsi="Times New Roman" w:cs="Times New Roman"/>
          <w:sz w:val="26"/>
          <w:szCs w:val="26"/>
        </w:rPr>
        <w:t>lại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có</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chưa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thống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với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đai</w:t>
      </w:r>
      <w:proofErr w:type="spellEnd"/>
      <w:r w:rsidRPr="006F423A">
        <w:rPr>
          <w:rFonts w:ascii="Times New Roman" w:hAnsi="Times New Roman" w:cs="Times New Roman"/>
          <w:sz w:val="26"/>
          <w:szCs w:val="26"/>
        </w:rPr>
        <w:t xml:space="preserve"> 2024. </w:t>
      </w:r>
      <w:proofErr w:type="spellStart"/>
      <w:r w:rsidRPr="006F423A">
        <w:rPr>
          <w:rFonts w:ascii="Times New Roman" w:hAnsi="Times New Roman" w:cs="Times New Roman"/>
          <w:sz w:val="26"/>
          <w:szCs w:val="26"/>
        </w:rPr>
        <w:t>Cụ</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thể</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khoản</w:t>
      </w:r>
      <w:proofErr w:type="spellEnd"/>
      <w:r w:rsidRPr="006F423A">
        <w:rPr>
          <w:rFonts w:ascii="Times New Roman" w:hAnsi="Times New Roman" w:cs="Times New Roman"/>
          <w:sz w:val="26"/>
          <w:szCs w:val="26"/>
        </w:rPr>
        <w:t xml:space="preserve"> 3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26 </w:t>
      </w:r>
      <w:proofErr w:type="spellStart"/>
      <w:r w:rsidRPr="006F423A">
        <w:rPr>
          <w:rFonts w:ascii="Times New Roman" w:hAnsi="Times New Roman" w:cs="Times New Roman"/>
          <w:sz w:val="26"/>
          <w:szCs w:val="26"/>
        </w:rPr>
        <w:t>và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khoản</w:t>
      </w:r>
      <w:proofErr w:type="spellEnd"/>
      <w:r w:rsidRPr="006F423A">
        <w:rPr>
          <w:rFonts w:ascii="Times New Roman" w:hAnsi="Times New Roman" w:cs="Times New Roman"/>
          <w:sz w:val="26"/>
          <w:szCs w:val="26"/>
        </w:rPr>
        <w:t xml:space="preserve"> 1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32 </w:t>
      </w:r>
      <w:proofErr w:type="spellStart"/>
      <w:r w:rsidRPr="006F423A">
        <w:rPr>
          <w:rFonts w:ascii="Times New Roman" w:hAnsi="Times New Roman" w:cs="Times New Roman"/>
          <w:sz w:val="26"/>
          <w:szCs w:val="26"/>
        </w:rPr>
        <w:t>của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Nghị</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này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việc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giá</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quyền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sử</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dụng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được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áp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dụng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cả</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đối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với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trường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hợp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nước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thuê</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trả</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tiền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hàng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năm</w:t>
      </w:r>
      <w:proofErr w:type="spellEnd"/>
      <w:r w:rsidRPr="006F423A">
        <w:rPr>
          <w:rFonts w:ascii="Times New Roman" w:hAnsi="Times New Roman" w:cs="Times New Roman"/>
          <w:sz w:val="26"/>
          <w:szCs w:val="26"/>
        </w:rPr>
        <w:t xml:space="preserve">. </w:t>
      </w:r>
    </w:p>
    <w:p w14:paraId="611AB711" w14:textId="407F10E0" w:rsidR="006655AB" w:rsidRPr="006F423A" w:rsidRDefault="006655AB" w:rsidP="006F423A">
      <w:pPr>
        <w:pStyle w:val="ListParagraph"/>
        <w:numPr>
          <w:ilvl w:val="0"/>
          <w:numId w:val="27"/>
        </w:numPr>
        <w:tabs>
          <w:tab w:val="left" w:pos="0"/>
        </w:tabs>
        <w:spacing w:before="60" w:after="80" w:line="288" w:lineRule="auto"/>
        <w:ind w:left="709" w:hanging="709"/>
        <w:jc w:val="both"/>
        <w:rPr>
          <w:rFonts w:ascii="Times New Roman" w:hAnsi="Times New Roman" w:cs="Times New Roman"/>
          <w:sz w:val="26"/>
          <w:szCs w:val="26"/>
        </w:rPr>
      </w:pPr>
      <w:proofErr w:type="spellStart"/>
      <w:r w:rsidRPr="006F423A">
        <w:rPr>
          <w:rFonts w:ascii="Times New Roman" w:hAnsi="Times New Roman" w:cs="Times New Roman"/>
          <w:sz w:val="26"/>
          <w:szCs w:val="26"/>
        </w:rPr>
        <w:t>Mặt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khác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khoản</w:t>
      </w:r>
      <w:proofErr w:type="spellEnd"/>
      <w:r w:rsidRPr="006F423A">
        <w:rPr>
          <w:rFonts w:ascii="Times New Roman" w:hAnsi="Times New Roman" w:cs="Times New Roman"/>
          <w:sz w:val="26"/>
          <w:szCs w:val="26"/>
        </w:rPr>
        <w:t xml:space="preserve"> 3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179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đai</w:t>
      </w:r>
      <w:proofErr w:type="spellEnd"/>
      <w:r w:rsidRPr="006F423A">
        <w:rPr>
          <w:rFonts w:ascii="Times New Roman" w:hAnsi="Times New Roman" w:cs="Times New Roman"/>
          <w:sz w:val="26"/>
          <w:szCs w:val="26"/>
        </w:rPr>
        <w:t xml:space="preserve"> 2024 </w:t>
      </w:r>
      <w:proofErr w:type="spellStart"/>
      <w:r w:rsidRPr="006F423A">
        <w:rPr>
          <w:rFonts w:ascii="Times New Roman" w:hAnsi="Times New Roman" w:cs="Times New Roman"/>
          <w:sz w:val="26"/>
          <w:szCs w:val="26"/>
        </w:rPr>
        <w:t>quy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w:t>
      </w:r>
      <w:proofErr w:type="spellStart"/>
      <w:r w:rsidRPr="006F423A">
        <w:rPr>
          <w:rFonts w:ascii="Times New Roman" w:hAnsi="Times New Roman" w:cs="Times New Roman"/>
          <w:sz w:val="26"/>
          <w:szCs w:val="26"/>
        </w:rPr>
        <w:t>Ủy</w:t>
      </w:r>
      <w:proofErr w:type="spellEnd"/>
      <w:r w:rsidRPr="006F423A">
        <w:rPr>
          <w:rFonts w:ascii="Times New Roman" w:hAnsi="Times New Roman" w:cs="Times New Roman"/>
          <w:sz w:val="26"/>
          <w:szCs w:val="26"/>
        </w:rPr>
        <w:t xml:space="preserve"> ban </w:t>
      </w:r>
      <w:proofErr w:type="spellStart"/>
      <w:r w:rsidRPr="006F423A">
        <w:rPr>
          <w:rFonts w:ascii="Times New Roman" w:hAnsi="Times New Roman" w:cs="Times New Roman"/>
          <w:sz w:val="26"/>
          <w:szCs w:val="26"/>
        </w:rPr>
        <w:t>nhân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dân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cấp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xã</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cá</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nhân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tại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phương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thuê</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để</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sản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xuất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nông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nghiệp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nuôi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trồng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thủy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sản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theo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hình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thức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giá</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Thời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hạn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sử</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dụng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đối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với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mỗi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lần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thuê</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không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quá</w:t>
      </w:r>
      <w:proofErr w:type="spellEnd"/>
      <w:r w:rsidRPr="006F423A">
        <w:rPr>
          <w:rFonts w:ascii="Times New Roman" w:hAnsi="Times New Roman" w:cs="Times New Roman"/>
          <w:sz w:val="26"/>
          <w:szCs w:val="26"/>
        </w:rPr>
        <w:t xml:space="preserve"> 10 </w:t>
      </w:r>
      <w:proofErr w:type="spellStart"/>
      <w:r w:rsidRPr="006F423A">
        <w:rPr>
          <w:rFonts w:ascii="Times New Roman" w:hAnsi="Times New Roman" w:cs="Times New Roman"/>
          <w:sz w:val="26"/>
          <w:szCs w:val="26"/>
        </w:rPr>
        <w:t>năm</w:t>
      </w:r>
      <w:proofErr w:type="spellEnd"/>
      <w:r w:rsidRPr="006F423A">
        <w:rPr>
          <w:rFonts w:ascii="Times New Roman" w:hAnsi="Times New Roman" w:cs="Times New Roman"/>
          <w:sz w:val="26"/>
          <w:szCs w:val="26"/>
        </w:rPr>
        <w:t xml:space="preserve">”.  Trường </w:t>
      </w:r>
      <w:proofErr w:type="spellStart"/>
      <w:r w:rsidRPr="006F423A">
        <w:rPr>
          <w:rFonts w:ascii="Times New Roman" w:hAnsi="Times New Roman" w:cs="Times New Roman"/>
          <w:sz w:val="26"/>
          <w:szCs w:val="26"/>
        </w:rPr>
        <w:t>hợp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này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nước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thuê</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tiền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thuê</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hằng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năm</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với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giá</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khởi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điểm</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xác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theo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bảng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giá</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hàng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năm</w:t>
      </w:r>
      <w:proofErr w:type="spellEnd"/>
      <w:r w:rsidRPr="006F423A">
        <w:rPr>
          <w:rFonts w:ascii="Times New Roman" w:hAnsi="Times New Roman" w:cs="Times New Roman"/>
          <w:sz w:val="26"/>
          <w:szCs w:val="26"/>
        </w:rPr>
        <w:t xml:space="preserve">. Như </w:t>
      </w:r>
      <w:proofErr w:type="spellStart"/>
      <w:r w:rsidRPr="006F423A">
        <w:rPr>
          <w:rFonts w:ascii="Times New Roman" w:hAnsi="Times New Roman" w:cs="Times New Roman"/>
          <w:sz w:val="26"/>
          <w:szCs w:val="26"/>
        </w:rPr>
        <w:t>vậy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cá</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nhân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tham</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giá</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quỹ</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công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ích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tại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phương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đang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thuê</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trả</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tiền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hàng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năm</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nhưng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vẫn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phải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thực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hiện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giá</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này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thấy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có</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sự</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thiếu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thống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ngay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trong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đai</w:t>
      </w:r>
      <w:proofErr w:type="spellEnd"/>
      <w:r w:rsidRPr="006F423A">
        <w:rPr>
          <w:rFonts w:ascii="Times New Roman" w:hAnsi="Times New Roman" w:cs="Times New Roman"/>
          <w:sz w:val="26"/>
          <w:szCs w:val="26"/>
        </w:rPr>
        <w:t xml:space="preserve"> 2024. </w:t>
      </w:r>
      <w:proofErr w:type="spellStart"/>
      <w:r w:rsidRPr="006F423A">
        <w:rPr>
          <w:rFonts w:ascii="Times New Roman" w:hAnsi="Times New Roman" w:cs="Times New Roman"/>
          <w:sz w:val="26"/>
          <w:szCs w:val="26"/>
        </w:rPr>
        <w:t>Đồng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thời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tại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Nghị</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103/2024/NĐ-CP </w:t>
      </w:r>
      <w:proofErr w:type="spellStart"/>
      <w:r w:rsidRPr="006F423A">
        <w:rPr>
          <w:rFonts w:ascii="Times New Roman" w:hAnsi="Times New Roman" w:cs="Times New Roman"/>
          <w:sz w:val="26"/>
          <w:szCs w:val="26"/>
        </w:rPr>
        <w:t>càng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làm</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rõ</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sự</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chồng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chéo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thiếu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quán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trong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việc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áp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dụng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giá</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đối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với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thuê</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trả</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tiền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hàng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năm</w:t>
      </w:r>
      <w:proofErr w:type="spellEnd"/>
      <w:r w:rsidRPr="006F423A">
        <w:rPr>
          <w:rFonts w:ascii="Times New Roman" w:hAnsi="Times New Roman" w:cs="Times New Roman"/>
          <w:sz w:val="26"/>
          <w:szCs w:val="26"/>
        </w:rPr>
        <w:t xml:space="preserve"> – </w:t>
      </w:r>
      <w:proofErr w:type="spellStart"/>
      <w:r w:rsidRPr="006F423A">
        <w:rPr>
          <w:rFonts w:ascii="Times New Roman" w:hAnsi="Times New Roman" w:cs="Times New Roman"/>
          <w:sz w:val="26"/>
          <w:szCs w:val="26"/>
        </w:rPr>
        <w:t>một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nội</w:t>
      </w:r>
      <w:proofErr w:type="spellEnd"/>
      <w:r w:rsidRPr="006F423A">
        <w:rPr>
          <w:rFonts w:ascii="Times New Roman" w:hAnsi="Times New Roman" w:cs="Times New Roman"/>
          <w:sz w:val="26"/>
          <w:szCs w:val="26"/>
        </w:rPr>
        <w:t xml:space="preserve"> dung </w:t>
      </w:r>
      <w:proofErr w:type="spellStart"/>
      <w:r w:rsidRPr="006F423A">
        <w:rPr>
          <w:rFonts w:ascii="Times New Roman" w:hAnsi="Times New Roman" w:cs="Times New Roman"/>
          <w:sz w:val="26"/>
          <w:szCs w:val="26"/>
        </w:rPr>
        <w:t>mà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đai</w:t>
      </w:r>
      <w:proofErr w:type="spellEnd"/>
      <w:r w:rsidRPr="006F423A">
        <w:rPr>
          <w:rFonts w:ascii="Times New Roman" w:hAnsi="Times New Roman" w:cs="Times New Roman"/>
          <w:sz w:val="26"/>
          <w:szCs w:val="26"/>
        </w:rPr>
        <w:t xml:space="preserve"> 2024 </w:t>
      </w:r>
      <w:proofErr w:type="spellStart"/>
      <w:r w:rsidRPr="006F423A">
        <w:rPr>
          <w:rFonts w:ascii="Times New Roman" w:hAnsi="Times New Roman" w:cs="Times New Roman"/>
          <w:sz w:val="26"/>
          <w:szCs w:val="26"/>
        </w:rPr>
        <w:t>vốn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chưa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đề</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cập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một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cách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đủ</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hoặc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dứt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khoát</w:t>
      </w:r>
      <w:proofErr w:type="spellEnd"/>
      <w:r w:rsidRPr="006F423A">
        <w:rPr>
          <w:rFonts w:ascii="Times New Roman" w:hAnsi="Times New Roman" w:cs="Times New Roman"/>
          <w:sz w:val="26"/>
          <w:szCs w:val="26"/>
        </w:rPr>
        <w:t>.</w:t>
      </w:r>
    </w:p>
    <w:p w14:paraId="3FE407C5" w14:textId="77777777" w:rsidR="00BC1EC6" w:rsidRPr="006F423A" w:rsidRDefault="00BC1EC6" w:rsidP="006F423A">
      <w:pPr>
        <w:pStyle w:val="ListParagraph"/>
        <w:numPr>
          <w:ilvl w:val="1"/>
          <w:numId w:val="40"/>
        </w:numPr>
        <w:tabs>
          <w:tab w:val="left" w:pos="0"/>
        </w:tabs>
        <w:spacing w:before="60" w:after="80" w:line="288" w:lineRule="auto"/>
        <w:ind w:hanging="720"/>
        <w:jc w:val="both"/>
        <w:rPr>
          <w:rFonts w:ascii="Times New Roman" w:hAnsi="Times New Roman" w:cs="Times New Roman"/>
          <w:i/>
          <w:iCs/>
          <w:sz w:val="26"/>
          <w:szCs w:val="26"/>
        </w:rPr>
      </w:pPr>
      <w:proofErr w:type="spellStart"/>
      <w:r w:rsidRPr="006F423A">
        <w:rPr>
          <w:rFonts w:ascii="Times New Roman" w:hAnsi="Times New Roman" w:cs="Times New Roman"/>
          <w:i/>
          <w:iCs/>
          <w:sz w:val="26"/>
          <w:szCs w:val="26"/>
        </w:rPr>
        <w:t>Mâu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thuẫn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vướng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mắc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phát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sinh</w:t>
      </w:r>
      <w:proofErr w:type="spellEnd"/>
    </w:p>
    <w:p w14:paraId="63893951" w14:textId="249B8B87" w:rsidR="003A5E61" w:rsidRPr="006F423A" w:rsidRDefault="003A5E61" w:rsidP="006F423A">
      <w:pPr>
        <w:pStyle w:val="ListParagraph"/>
        <w:numPr>
          <w:ilvl w:val="0"/>
          <w:numId w:val="28"/>
        </w:numPr>
        <w:tabs>
          <w:tab w:val="left" w:pos="0"/>
        </w:tabs>
        <w:spacing w:before="60" w:after="80" w:line="288" w:lineRule="auto"/>
        <w:ind w:left="709"/>
        <w:jc w:val="both"/>
        <w:rPr>
          <w:rFonts w:ascii="Times New Roman" w:hAnsi="Times New Roman" w:cs="Times New Roman"/>
          <w:i/>
          <w:iCs/>
          <w:sz w:val="26"/>
          <w:szCs w:val="26"/>
        </w:rPr>
      </w:pPr>
      <w:proofErr w:type="spellStart"/>
      <w:r w:rsidRPr="006F423A">
        <w:rPr>
          <w:rFonts w:ascii="Times New Roman" w:hAnsi="Times New Roman" w:cs="Times New Roman"/>
          <w:sz w:val="26"/>
          <w:szCs w:val="26"/>
        </w:rPr>
        <w:lastRenderedPageBreak/>
        <w:t>Áp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dụng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theo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tại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đai</w:t>
      </w:r>
      <w:proofErr w:type="spellEnd"/>
      <w:r w:rsidRPr="006F423A">
        <w:rPr>
          <w:rFonts w:ascii="Times New Roman" w:hAnsi="Times New Roman" w:cs="Times New Roman"/>
          <w:sz w:val="26"/>
          <w:szCs w:val="26"/>
        </w:rPr>
        <w:t xml:space="preserve"> 2024 </w:t>
      </w:r>
      <w:proofErr w:type="spellStart"/>
      <w:r w:rsidRPr="006F423A">
        <w:rPr>
          <w:rFonts w:ascii="Times New Roman" w:hAnsi="Times New Roman" w:cs="Times New Roman"/>
          <w:sz w:val="26"/>
          <w:szCs w:val="26"/>
        </w:rPr>
        <w:t>thì</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thuê</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trả</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tiền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hàng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năm</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không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thuộc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trường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hợp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giá</w:t>
      </w:r>
      <w:proofErr w:type="spellEnd"/>
      <w:r w:rsidRPr="006F423A">
        <w:rPr>
          <w:rFonts w:ascii="Times New Roman" w:hAnsi="Times New Roman" w:cs="Times New Roman"/>
          <w:sz w:val="26"/>
          <w:szCs w:val="26"/>
        </w:rPr>
        <w:t xml:space="preserve"> QSDĐ. </w:t>
      </w:r>
      <w:proofErr w:type="spellStart"/>
      <w:r w:rsidRPr="006F423A">
        <w:rPr>
          <w:rFonts w:ascii="Times New Roman" w:hAnsi="Times New Roman" w:cs="Times New Roman"/>
          <w:sz w:val="26"/>
          <w:szCs w:val="26"/>
        </w:rPr>
        <w:t>Áp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dụng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Nghị</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103/2024/NĐ-CP </w:t>
      </w:r>
      <w:proofErr w:type="spellStart"/>
      <w:r w:rsidRPr="006F423A">
        <w:rPr>
          <w:rFonts w:ascii="Times New Roman" w:hAnsi="Times New Roman" w:cs="Times New Roman"/>
          <w:sz w:val="26"/>
          <w:szCs w:val="26"/>
        </w:rPr>
        <w:t>thì</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phải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giá</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cả</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trường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hợp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thuê</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trả</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tiền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hàng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năm</w:t>
      </w:r>
      <w:proofErr w:type="spellEnd"/>
      <w:r w:rsidRPr="006F423A">
        <w:rPr>
          <w:rFonts w:ascii="Times New Roman" w:hAnsi="Times New Roman" w:cs="Times New Roman"/>
          <w:sz w:val="26"/>
          <w:szCs w:val="26"/>
        </w:rPr>
        <w:t xml:space="preserve">. </w:t>
      </w:r>
    </w:p>
    <w:p w14:paraId="26D1CAAC" w14:textId="3A3A4527" w:rsidR="00C134E4" w:rsidRPr="006F423A" w:rsidRDefault="003A5E61" w:rsidP="006F423A">
      <w:pPr>
        <w:pStyle w:val="ListParagraph"/>
        <w:numPr>
          <w:ilvl w:val="0"/>
          <w:numId w:val="28"/>
        </w:numPr>
        <w:tabs>
          <w:tab w:val="left" w:pos="0"/>
        </w:tabs>
        <w:spacing w:before="60" w:after="80" w:line="288" w:lineRule="auto"/>
        <w:ind w:left="709"/>
        <w:jc w:val="both"/>
        <w:rPr>
          <w:rFonts w:ascii="Times New Roman" w:hAnsi="Times New Roman" w:cs="Times New Roman"/>
          <w:i/>
          <w:iCs/>
          <w:sz w:val="26"/>
          <w:szCs w:val="26"/>
        </w:rPr>
      </w:pPr>
      <w:proofErr w:type="spellStart"/>
      <w:r w:rsidRPr="006F423A">
        <w:rPr>
          <w:rFonts w:ascii="Times New Roman" w:hAnsi="Times New Roman" w:cs="Times New Roman"/>
          <w:sz w:val="26"/>
          <w:szCs w:val="26"/>
        </w:rPr>
        <w:t>Một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số</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phương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như</w:t>
      </w:r>
      <w:proofErr w:type="spellEnd"/>
      <w:r w:rsidRPr="006F423A">
        <w:rPr>
          <w:rFonts w:ascii="Times New Roman" w:hAnsi="Times New Roman" w:cs="Times New Roman"/>
          <w:sz w:val="26"/>
          <w:szCs w:val="26"/>
        </w:rPr>
        <w:t xml:space="preserve"> UBND </w:t>
      </w:r>
      <w:proofErr w:type="spellStart"/>
      <w:r w:rsidRPr="006F423A">
        <w:rPr>
          <w:rFonts w:ascii="Times New Roman" w:hAnsi="Times New Roman" w:cs="Times New Roman"/>
          <w:sz w:val="26"/>
          <w:szCs w:val="26"/>
        </w:rPr>
        <w:t>tỉnh</w:t>
      </w:r>
      <w:proofErr w:type="spellEnd"/>
      <w:r w:rsidRPr="006F423A">
        <w:rPr>
          <w:rFonts w:ascii="Times New Roman" w:hAnsi="Times New Roman" w:cs="Times New Roman"/>
          <w:sz w:val="26"/>
          <w:szCs w:val="26"/>
        </w:rPr>
        <w:t xml:space="preserve"> Bắc Giang</w:t>
      </w:r>
      <w:r w:rsidR="00C134E4" w:rsidRPr="006F423A">
        <w:rPr>
          <w:rFonts w:ascii="Times New Roman" w:hAnsi="Times New Roman" w:cs="Times New Roman"/>
          <w:sz w:val="26"/>
          <w:szCs w:val="26"/>
        </w:rPr>
        <w:t>, Bình Định</w:t>
      </w:r>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gặp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vướng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mắc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kiến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nghị</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tới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Bộ</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Nông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nghiệp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Môi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trường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Bộ</w:t>
      </w:r>
      <w:proofErr w:type="spellEnd"/>
      <w:r w:rsidRPr="006F423A">
        <w:rPr>
          <w:rFonts w:ascii="Times New Roman" w:hAnsi="Times New Roman" w:cs="Times New Roman"/>
          <w:sz w:val="26"/>
          <w:szCs w:val="26"/>
        </w:rPr>
        <w:t xml:space="preserve"> NN&amp;MT) </w:t>
      </w:r>
      <w:proofErr w:type="spellStart"/>
      <w:r w:rsidRPr="006F423A">
        <w:rPr>
          <w:rFonts w:ascii="Times New Roman" w:hAnsi="Times New Roman" w:cs="Times New Roman"/>
          <w:sz w:val="26"/>
          <w:szCs w:val="26"/>
        </w:rPr>
        <w:t>xin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hướng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dẫn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về</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việc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có</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phải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giá</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thuê</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trả</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tiền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hàng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năm</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không</w:t>
      </w:r>
      <w:proofErr w:type="spellEnd"/>
      <w:r w:rsidR="00C134E4" w:rsidRPr="006F423A">
        <w:rPr>
          <w:rFonts w:ascii="Times New Roman" w:hAnsi="Times New Roman" w:cs="Times New Roman"/>
          <w:sz w:val="26"/>
          <w:szCs w:val="26"/>
        </w:rPr>
        <w:t xml:space="preserve"> (Công </w:t>
      </w:r>
      <w:proofErr w:type="spellStart"/>
      <w:r w:rsidR="00C134E4" w:rsidRPr="006F423A">
        <w:rPr>
          <w:rFonts w:ascii="Times New Roman" w:hAnsi="Times New Roman" w:cs="Times New Roman"/>
          <w:sz w:val="26"/>
          <w:szCs w:val="26"/>
        </w:rPr>
        <w:t>văn</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số</w:t>
      </w:r>
      <w:proofErr w:type="spellEnd"/>
      <w:r w:rsidR="00C134E4" w:rsidRPr="006F423A">
        <w:rPr>
          <w:rFonts w:ascii="Times New Roman" w:hAnsi="Times New Roman" w:cs="Times New Roman"/>
          <w:sz w:val="26"/>
          <w:szCs w:val="26"/>
        </w:rPr>
        <w:t xml:space="preserve"> 6152/UBND-NT </w:t>
      </w:r>
      <w:proofErr w:type="spellStart"/>
      <w:r w:rsidR="00C134E4" w:rsidRPr="006F423A">
        <w:rPr>
          <w:rFonts w:ascii="Times New Roman" w:hAnsi="Times New Roman" w:cs="Times New Roman"/>
          <w:sz w:val="26"/>
          <w:szCs w:val="26"/>
        </w:rPr>
        <w:t>ngày</w:t>
      </w:r>
      <w:proofErr w:type="spellEnd"/>
      <w:r w:rsidR="00C134E4" w:rsidRPr="006F423A">
        <w:rPr>
          <w:rFonts w:ascii="Times New Roman" w:hAnsi="Times New Roman" w:cs="Times New Roman"/>
          <w:sz w:val="26"/>
          <w:szCs w:val="26"/>
        </w:rPr>
        <w:t xml:space="preserve"> 28/10/2024 </w:t>
      </w:r>
      <w:proofErr w:type="spellStart"/>
      <w:r w:rsidR="00C134E4" w:rsidRPr="006F423A">
        <w:rPr>
          <w:rFonts w:ascii="Times New Roman" w:hAnsi="Times New Roman" w:cs="Times New Roman"/>
          <w:sz w:val="26"/>
          <w:szCs w:val="26"/>
        </w:rPr>
        <w:t>của</w:t>
      </w:r>
      <w:proofErr w:type="spellEnd"/>
      <w:r w:rsidR="00C134E4" w:rsidRPr="006F423A">
        <w:rPr>
          <w:rFonts w:ascii="Times New Roman" w:hAnsi="Times New Roman" w:cs="Times New Roman"/>
          <w:sz w:val="26"/>
          <w:szCs w:val="26"/>
        </w:rPr>
        <w:t xml:space="preserve"> UBND </w:t>
      </w:r>
      <w:proofErr w:type="spellStart"/>
      <w:r w:rsidR="00C134E4" w:rsidRPr="006F423A">
        <w:rPr>
          <w:rFonts w:ascii="Times New Roman" w:hAnsi="Times New Roman" w:cs="Times New Roman"/>
          <w:sz w:val="26"/>
          <w:szCs w:val="26"/>
        </w:rPr>
        <w:t>tỉnh</w:t>
      </w:r>
      <w:proofErr w:type="spellEnd"/>
      <w:r w:rsidR="00C134E4" w:rsidRPr="006F423A">
        <w:rPr>
          <w:rFonts w:ascii="Times New Roman" w:hAnsi="Times New Roman" w:cs="Times New Roman"/>
          <w:sz w:val="26"/>
          <w:szCs w:val="26"/>
        </w:rPr>
        <w:t xml:space="preserve"> Bắc Giang, Công </w:t>
      </w:r>
      <w:proofErr w:type="spellStart"/>
      <w:r w:rsidR="00C134E4" w:rsidRPr="006F423A">
        <w:rPr>
          <w:rFonts w:ascii="Times New Roman" w:hAnsi="Times New Roman" w:cs="Times New Roman"/>
          <w:sz w:val="26"/>
          <w:szCs w:val="26"/>
        </w:rPr>
        <w:t>văn</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số</w:t>
      </w:r>
      <w:proofErr w:type="spellEnd"/>
      <w:r w:rsidR="00C134E4" w:rsidRPr="006F423A">
        <w:rPr>
          <w:rFonts w:ascii="Times New Roman" w:hAnsi="Times New Roman" w:cs="Times New Roman"/>
          <w:sz w:val="26"/>
          <w:szCs w:val="26"/>
        </w:rPr>
        <w:t xml:space="preserve"> 503/UBND-TH </w:t>
      </w:r>
      <w:proofErr w:type="spellStart"/>
      <w:r w:rsidR="00C134E4" w:rsidRPr="006F423A">
        <w:rPr>
          <w:rFonts w:ascii="Times New Roman" w:hAnsi="Times New Roman" w:cs="Times New Roman"/>
          <w:sz w:val="26"/>
          <w:szCs w:val="26"/>
        </w:rPr>
        <w:t>ngày</w:t>
      </w:r>
      <w:proofErr w:type="spellEnd"/>
      <w:r w:rsidR="00C134E4" w:rsidRPr="006F423A">
        <w:rPr>
          <w:rFonts w:ascii="Times New Roman" w:hAnsi="Times New Roman" w:cs="Times New Roman"/>
          <w:sz w:val="26"/>
          <w:szCs w:val="26"/>
        </w:rPr>
        <w:t xml:space="preserve"> 17/01/2025 </w:t>
      </w:r>
      <w:proofErr w:type="spellStart"/>
      <w:r w:rsidR="00C134E4" w:rsidRPr="006F423A">
        <w:rPr>
          <w:rFonts w:ascii="Times New Roman" w:hAnsi="Times New Roman" w:cs="Times New Roman"/>
          <w:sz w:val="26"/>
          <w:szCs w:val="26"/>
        </w:rPr>
        <w:t>của</w:t>
      </w:r>
      <w:proofErr w:type="spellEnd"/>
      <w:r w:rsidR="00C134E4" w:rsidRPr="006F423A">
        <w:rPr>
          <w:rFonts w:ascii="Times New Roman" w:hAnsi="Times New Roman" w:cs="Times New Roman"/>
          <w:sz w:val="26"/>
          <w:szCs w:val="26"/>
        </w:rPr>
        <w:t xml:space="preserve"> UBND </w:t>
      </w:r>
      <w:proofErr w:type="spellStart"/>
      <w:r w:rsidR="00C134E4" w:rsidRPr="006F423A">
        <w:rPr>
          <w:rFonts w:ascii="Times New Roman" w:hAnsi="Times New Roman" w:cs="Times New Roman"/>
          <w:sz w:val="26"/>
          <w:szCs w:val="26"/>
        </w:rPr>
        <w:t>tỉnh</w:t>
      </w:r>
      <w:proofErr w:type="spellEnd"/>
      <w:r w:rsidR="00C134E4" w:rsidRPr="006F423A">
        <w:rPr>
          <w:rFonts w:ascii="Times New Roman" w:hAnsi="Times New Roman" w:cs="Times New Roman"/>
          <w:sz w:val="26"/>
          <w:szCs w:val="26"/>
        </w:rPr>
        <w:t xml:space="preserve"> Bình Định). Trong </w:t>
      </w:r>
      <w:proofErr w:type="spellStart"/>
      <w:r w:rsidR="00C134E4" w:rsidRPr="006F423A">
        <w:rPr>
          <w:rFonts w:ascii="Times New Roman" w:hAnsi="Times New Roman" w:cs="Times New Roman"/>
          <w:sz w:val="26"/>
          <w:szCs w:val="26"/>
        </w:rPr>
        <w:t>văn</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bản</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trả</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lời</w:t>
      </w:r>
      <w:proofErr w:type="spellEnd"/>
      <w:r w:rsidR="00C134E4" w:rsidRPr="006F423A">
        <w:rPr>
          <w:rFonts w:ascii="Times New Roman" w:hAnsi="Times New Roman" w:cs="Times New Roman"/>
          <w:sz w:val="26"/>
          <w:szCs w:val="26"/>
        </w:rPr>
        <w:t xml:space="preserve"> UBND </w:t>
      </w:r>
      <w:proofErr w:type="spellStart"/>
      <w:r w:rsidR="00C134E4" w:rsidRPr="006F423A">
        <w:rPr>
          <w:rFonts w:ascii="Times New Roman" w:hAnsi="Times New Roman" w:cs="Times New Roman"/>
          <w:sz w:val="26"/>
          <w:szCs w:val="26"/>
        </w:rPr>
        <w:t>tỉnh</w:t>
      </w:r>
      <w:proofErr w:type="spellEnd"/>
      <w:r w:rsidR="00C134E4" w:rsidRPr="006F423A">
        <w:rPr>
          <w:rFonts w:ascii="Times New Roman" w:hAnsi="Times New Roman" w:cs="Times New Roman"/>
          <w:sz w:val="26"/>
          <w:szCs w:val="26"/>
        </w:rPr>
        <w:t xml:space="preserve"> Bắc Giang (277/BTNMT-QHPTTNĐ </w:t>
      </w:r>
      <w:proofErr w:type="spellStart"/>
      <w:r w:rsidR="00C134E4" w:rsidRPr="006F423A">
        <w:rPr>
          <w:rFonts w:ascii="Times New Roman" w:hAnsi="Times New Roman" w:cs="Times New Roman"/>
          <w:sz w:val="26"/>
          <w:szCs w:val="26"/>
        </w:rPr>
        <w:t>ngày</w:t>
      </w:r>
      <w:proofErr w:type="spellEnd"/>
      <w:r w:rsidR="00C134E4" w:rsidRPr="006F423A">
        <w:rPr>
          <w:rFonts w:ascii="Times New Roman" w:hAnsi="Times New Roman" w:cs="Times New Roman"/>
          <w:sz w:val="26"/>
          <w:szCs w:val="26"/>
        </w:rPr>
        <w:t xml:space="preserve"> 14/01/2025), </w:t>
      </w:r>
      <w:proofErr w:type="spellStart"/>
      <w:r w:rsidR="00C134E4" w:rsidRPr="006F423A">
        <w:rPr>
          <w:rFonts w:ascii="Times New Roman" w:hAnsi="Times New Roman" w:cs="Times New Roman"/>
          <w:sz w:val="26"/>
          <w:szCs w:val="26"/>
        </w:rPr>
        <w:t>Bộ</w:t>
      </w:r>
      <w:proofErr w:type="spellEnd"/>
      <w:r w:rsidR="00C134E4" w:rsidRPr="006F423A">
        <w:rPr>
          <w:rFonts w:ascii="Times New Roman" w:hAnsi="Times New Roman" w:cs="Times New Roman"/>
          <w:sz w:val="26"/>
          <w:szCs w:val="26"/>
        </w:rPr>
        <w:t xml:space="preserve"> NN&amp;MT </w:t>
      </w:r>
      <w:proofErr w:type="spellStart"/>
      <w:r w:rsidR="00C134E4" w:rsidRPr="006F423A">
        <w:rPr>
          <w:rFonts w:ascii="Times New Roman" w:hAnsi="Times New Roman" w:cs="Times New Roman"/>
          <w:sz w:val="26"/>
          <w:szCs w:val="26"/>
        </w:rPr>
        <w:t>hướng</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dẫn</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chỉ</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đấu</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giá</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với</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phần</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đất</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thuê</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trả</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tiền</w:t>
      </w:r>
      <w:proofErr w:type="spellEnd"/>
      <w:r w:rsidR="00C134E4" w:rsidRPr="006F423A">
        <w:rPr>
          <w:rFonts w:ascii="Times New Roman" w:hAnsi="Times New Roman" w:cs="Times New Roman"/>
          <w:sz w:val="26"/>
          <w:szCs w:val="26"/>
        </w:rPr>
        <w:t xml:space="preserve"> 1 </w:t>
      </w:r>
      <w:proofErr w:type="spellStart"/>
      <w:r w:rsidR="00C134E4" w:rsidRPr="006F423A">
        <w:rPr>
          <w:rFonts w:ascii="Times New Roman" w:hAnsi="Times New Roman" w:cs="Times New Roman"/>
          <w:sz w:val="26"/>
          <w:szCs w:val="26"/>
        </w:rPr>
        <w:t>lần</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còn</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đất</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thuê</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trả</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tiền</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hàng</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năm</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thì</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địa</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phương</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liên</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hệ</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với</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Bộ</w:t>
      </w:r>
      <w:proofErr w:type="spellEnd"/>
      <w:r w:rsidR="00C134E4" w:rsidRPr="006F423A">
        <w:rPr>
          <w:rFonts w:ascii="Times New Roman" w:hAnsi="Times New Roman" w:cs="Times New Roman"/>
          <w:sz w:val="26"/>
          <w:szCs w:val="26"/>
        </w:rPr>
        <w:t xml:space="preserve"> Tài </w:t>
      </w:r>
      <w:proofErr w:type="spellStart"/>
      <w:r w:rsidR="00C134E4" w:rsidRPr="006F423A">
        <w:rPr>
          <w:rFonts w:ascii="Times New Roman" w:hAnsi="Times New Roman" w:cs="Times New Roman"/>
          <w:sz w:val="26"/>
          <w:szCs w:val="26"/>
        </w:rPr>
        <w:t>chính</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Điều</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này</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khiến</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các</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địa</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phương</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gặp</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khó</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khăn</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khi</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tổ</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chức</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đấu</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giá</w:t>
      </w:r>
      <w:proofErr w:type="spellEnd"/>
      <w:r w:rsidR="00C134E4" w:rsidRPr="006F423A">
        <w:rPr>
          <w:rFonts w:ascii="Times New Roman" w:hAnsi="Times New Roman" w:cs="Times New Roman"/>
          <w:sz w:val="26"/>
          <w:szCs w:val="26"/>
        </w:rPr>
        <w:t xml:space="preserve"> QSDĐ </w:t>
      </w:r>
      <w:proofErr w:type="spellStart"/>
      <w:r w:rsidR="00C134E4" w:rsidRPr="006F423A">
        <w:rPr>
          <w:rFonts w:ascii="Times New Roman" w:hAnsi="Times New Roman" w:cs="Times New Roman"/>
          <w:sz w:val="26"/>
          <w:szCs w:val="26"/>
        </w:rPr>
        <w:t>với</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trường</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hợp</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đất</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thuê</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hàng</w:t>
      </w:r>
      <w:proofErr w:type="spellEnd"/>
      <w:r w:rsidR="00C134E4" w:rsidRPr="006F423A">
        <w:rPr>
          <w:rFonts w:ascii="Times New Roman" w:hAnsi="Times New Roman" w:cs="Times New Roman"/>
          <w:sz w:val="26"/>
          <w:szCs w:val="26"/>
        </w:rPr>
        <w:t xml:space="preserve"> </w:t>
      </w:r>
      <w:proofErr w:type="spellStart"/>
      <w:r w:rsidR="00C134E4" w:rsidRPr="006F423A">
        <w:rPr>
          <w:rFonts w:ascii="Times New Roman" w:hAnsi="Times New Roman" w:cs="Times New Roman"/>
          <w:sz w:val="26"/>
          <w:szCs w:val="26"/>
        </w:rPr>
        <w:t>năm</w:t>
      </w:r>
      <w:proofErr w:type="spellEnd"/>
      <w:r w:rsidR="00C134E4" w:rsidRPr="006F423A">
        <w:rPr>
          <w:rFonts w:ascii="Times New Roman" w:hAnsi="Times New Roman" w:cs="Times New Roman"/>
          <w:sz w:val="26"/>
          <w:szCs w:val="26"/>
        </w:rPr>
        <w:t xml:space="preserve">. </w:t>
      </w:r>
    </w:p>
    <w:p w14:paraId="2A0AEF5A" w14:textId="77777777" w:rsidR="00BC1EC6" w:rsidRPr="006F423A" w:rsidRDefault="00BC1EC6" w:rsidP="006F423A">
      <w:pPr>
        <w:pStyle w:val="ListParagraph"/>
        <w:numPr>
          <w:ilvl w:val="1"/>
          <w:numId w:val="40"/>
        </w:numPr>
        <w:tabs>
          <w:tab w:val="left" w:pos="0"/>
        </w:tabs>
        <w:spacing w:before="60" w:after="80" w:line="288" w:lineRule="auto"/>
        <w:ind w:hanging="720"/>
        <w:jc w:val="both"/>
        <w:rPr>
          <w:rFonts w:ascii="Times New Roman" w:hAnsi="Times New Roman" w:cs="Times New Roman"/>
          <w:i/>
          <w:iCs/>
          <w:sz w:val="26"/>
          <w:szCs w:val="26"/>
        </w:rPr>
      </w:pPr>
      <w:proofErr w:type="spellStart"/>
      <w:r w:rsidRPr="006F423A">
        <w:rPr>
          <w:rFonts w:ascii="Times New Roman" w:hAnsi="Times New Roman" w:cs="Times New Roman"/>
          <w:i/>
          <w:iCs/>
          <w:sz w:val="26"/>
          <w:szCs w:val="26"/>
        </w:rPr>
        <w:t>Đề</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xuất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giải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pháp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xử</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lý</w:t>
      </w:r>
      <w:proofErr w:type="spellEnd"/>
      <w:r w:rsidRPr="006F423A">
        <w:rPr>
          <w:rFonts w:ascii="Times New Roman" w:hAnsi="Times New Roman" w:cs="Times New Roman"/>
          <w:i/>
          <w:iCs/>
          <w:sz w:val="26"/>
          <w:szCs w:val="26"/>
        </w:rPr>
        <w:t xml:space="preserve"> </w:t>
      </w:r>
    </w:p>
    <w:p w14:paraId="30337DFD" w14:textId="5EFB0C06" w:rsidR="00C134E4" w:rsidRPr="006F423A" w:rsidRDefault="00C134E4" w:rsidP="006F423A">
      <w:pPr>
        <w:pStyle w:val="ListParagraph"/>
        <w:numPr>
          <w:ilvl w:val="0"/>
          <w:numId w:val="29"/>
        </w:numPr>
        <w:spacing w:before="60" w:after="80" w:line="288" w:lineRule="auto"/>
        <w:ind w:left="709" w:hanging="709"/>
        <w:jc w:val="both"/>
        <w:rPr>
          <w:rFonts w:ascii="Times New Roman" w:hAnsi="Times New Roman" w:cs="Times New Roman"/>
          <w:sz w:val="26"/>
          <w:szCs w:val="26"/>
        </w:rPr>
      </w:pPr>
      <w:proofErr w:type="spellStart"/>
      <w:r w:rsidRPr="006F423A">
        <w:rPr>
          <w:rFonts w:ascii="Times New Roman" w:hAnsi="Times New Roman" w:cs="Times New Roman"/>
          <w:sz w:val="26"/>
          <w:szCs w:val="26"/>
        </w:rPr>
        <w:t>Chúng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tôi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đề</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xuất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cần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sửa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đổi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bổ</w:t>
      </w:r>
      <w:proofErr w:type="spellEnd"/>
      <w:r w:rsidRPr="006F423A">
        <w:rPr>
          <w:rFonts w:ascii="Times New Roman" w:hAnsi="Times New Roman" w:cs="Times New Roman"/>
          <w:sz w:val="26"/>
          <w:szCs w:val="26"/>
        </w:rPr>
        <w:t xml:space="preserve"> sung </w:t>
      </w:r>
      <w:proofErr w:type="spellStart"/>
      <w:r w:rsidRPr="006F423A">
        <w:rPr>
          <w:rFonts w:ascii="Times New Roman" w:hAnsi="Times New Roman" w:cs="Times New Roman"/>
          <w:sz w:val="26"/>
          <w:szCs w:val="26"/>
        </w:rPr>
        <w:t>các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về</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hình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thức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sử</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dụng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trong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trường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hợp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giá</w:t>
      </w:r>
      <w:proofErr w:type="spellEnd"/>
      <w:r w:rsidRPr="006F423A">
        <w:rPr>
          <w:rFonts w:ascii="Times New Roman" w:hAnsi="Times New Roman" w:cs="Times New Roman"/>
          <w:sz w:val="26"/>
          <w:szCs w:val="26"/>
        </w:rPr>
        <w:t xml:space="preserve"> QSDĐ </w:t>
      </w:r>
      <w:proofErr w:type="spellStart"/>
      <w:r w:rsidRPr="006F423A">
        <w:rPr>
          <w:rFonts w:ascii="Times New Roman" w:hAnsi="Times New Roman" w:cs="Times New Roman"/>
          <w:sz w:val="26"/>
          <w:szCs w:val="26"/>
        </w:rPr>
        <w:t>tại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125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đai</w:t>
      </w:r>
      <w:proofErr w:type="spellEnd"/>
      <w:r w:rsidRPr="006F423A">
        <w:rPr>
          <w:rFonts w:ascii="Times New Roman" w:hAnsi="Times New Roman" w:cs="Times New Roman"/>
          <w:sz w:val="26"/>
          <w:szCs w:val="26"/>
        </w:rPr>
        <w:t xml:space="preserve"> 2024 </w:t>
      </w:r>
      <w:proofErr w:type="spellStart"/>
      <w:r w:rsidRPr="006F423A">
        <w:rPr>
          <w:rFonts w:ascii="Times New Roman" w:hAnsi="Times New Roman" w:cs="Times New Roman"/>
          <w:sz w:val="26"/>
          <w:szCs w:val="26"/>
        </w:rPr>
        <w:t>như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sau</w:t>
      </w:r>
      <w:proofErr w:type="spellEnd"/>
      <w:r w:rsidRPr="006F423A">
        <w:rPr>
          <w:rFonts w:ascii="Times New Roman" w:hAnsi="Times New Roman" w:cs="Times New Roman"/>
          <w:sz w:val="26"/>
          <w:szCs w:val="26"/>
        </w:rPr>
        <w:t xml:space="preserve">. </w:t>
      </w:r>
    </w:p>
    <w:p w14:paraId="6A30FEC3" w14:textId="77777777" w:rsidR="00C134E4" w:rsidRPr="006F423A" w:rsidRDefault="00C134E4" w:rsidP="006F423A">
      <w:pPr>
        <w:pStyle w:val="ListParagraph"/>
        <w:spacing w:before="60" w:after="80" w:line="288" w:lineRule="auto"/>
        <w:jc w:val="both"/>
        <w:rPr>
          <w:rFonts w:ascii="Times New Roman" w:hAnsi="Times New Roman" w:cs="Times New Roman"/>
          <w:i/>
          <w:iCs/>
          <w:sz w:val="26"/>
          <w:szCs w:val="26"/>
        </w:rPr>
      </w:pPr>
      <w:r w:rsidRPr="006F423A">
        <w:rPr>
          <w:rFonts w:ascii="Times New Roman" w:hAnsi="Times New Roman" w:cs="Times New Roman"/>
          <w:sz w:val="26"/>
          <w:szCs w:val="26"/>
        </w:rPr>
        <w:t>“</w:t>
      </w:r>
      <w:proofErr w:type="spellStart"/>
      <w:r w:rsidRPr="006F423A">
        <w:rPr>
          <w:rFonts w:ascii="Times New Roman" w:hAnsi="Times New Roman" w:cs="Times New Roman"/>
          <w:i/>
          <w:iCs/>
          <w:sz w:val="26"/>
          <w:szCs w:val="26"/>
        </w:rPr>
        <w:t>Điều</w:t>
      </w:r>
      <w:proofErr w:type="spellEnd"/>
      <w:r w:rsidRPr="006F423A">
        <w:rPr>
          <w:rFonts w:ascii="Times New Roman" w:hAnsi="Times New Roman" w:cs="Times New Roman"/>
          <w:i/>
          <w:iCs/>
          <w:sz w:val="26"/>
          <w:szCs w:val="26"/>
        </w:rPr>
        <w:t xml:space="preserve"> 125. Giao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cho</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thuê</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thông</w:t>
      </w:r>
      <w:proofErr w:type="spellEnd"/>
      <w:r w:rsidRPr="006F423A">
        <w:rPr>
          <w:rFonts w:ascii="Times New Roman" w:hAnsi="Times New Roman" w:cs="Times New Roman"/>
          <w:i/>
          <w:iCs/>
          <w:sz w:val="26"/>
          <w:szCs w:val="26"/>
        </w:rPr>
        <w:t xml:space="preserve"> qua </w:t>
      </w:r>
      <w:proofErr w:type="spellStart"/>
      <w:r w:rsidRPr="006F423A">
        <w:rPr>
          <w:rFonts w:ascii="Times New Roman" w:hAnsi="Times New Roman" w:cs="Times New Roman"/>
          <w:i/>
          <w:iCs/>
          <w:sz w:val="26"/>
          <w:szCs w:val="26"/>
        </w:rPr>
        <w:t>đấu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giá</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quyền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sử</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dụng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p>
    <w:p w14:paraId="506D1A27" w14:textId="77777777" w:rsidR="00C134E4" w:rsidRPr="006F423A" w:rsidRDefault="00C134E4" w:rsidP="006F423A">
      <w:pPr>
        <w:pStyle w:val="ListParagraph"/>
        <w:spacing w:before="60" w:after="80" w:line="288" w:lineRule="auto"/>
        <w:jc w:val="both"/>
        <w:rPr>
          <w:rFonts w:ascii="Times New Roman" w:hAnsi="Times New Roman" w:cs="Times New Roman"/>
          <w:i/>
          <w:iCs/>
          <w:sz w:val="26"/>
          <w:szCs w:val="26"/>
        </w:rPr>
      </w:pPr>
      <w:r w:rsidRPr="006F423A">
        <w:rPr>
          <w:rFonts w:ascii="Times New Roman" w:hAnsi="Times New Roman" w:cs="Times New Roman"/>
          <w:i/>
          <w:iCs/>
          <w:sz w:val="26"/>
          <w:szCs w:val="26"/>
        </w:rPr>
        <w:t xml:space="preserve">1. </w:t>
      </w:r>
      <w:proofErr w:type="spellStart"/>
      <w:r w:rsidRPr="006F423A">
        <w:rPr>
          <w:rFonts w:ascii="Times New Roman" w:hAnsi="Times New Roman" w:cs="Times New Roman"/>
          <w:i/>
          <w:iCs/>
          <w:sz w:val="26"/>
          <w:szCs w:val="26"/>
        </w:rPr>
        <w:t>Nhà</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nước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giao</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cho</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thuê</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thông</w:t>
      </w:r>
      <w:proofErr w:type="spellEnd"/>
      <w:r w:rsidRPr="006F423A">
        <w:rPr>
          <w:rFonts w:ascii="Times New Roman" w:hAnsi="Times New Roman" w:cs="Times New Roman"/>
          <w:i/>
          <w:iCs/>
          <w:sz w:val="26"/>
          <w:szCs w:val="26"/>
        </w:rPr>
        <w:t xml:space="preserve"> qua </w:t>
      </w:r>
      <w:proofErr w:type="spellStart"/>
      <w:r w:rsidRPr="006F423A">
        <w:rPr>
          <w:rFonts w:ascii="Times New Roman" w:hAnsi="Times New Roman" w:cs="Times New Roman"/>
          <w:i/>
          <w:iCs/>
          <w:sz w:val="26"/>
          <w:szCs w:val="26"/>
        </w:rPr>
        <w:t>đấu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giá</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quyền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sử</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dụng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trong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các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trường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hợp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sau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đây</w:t>
      </w:r>
      <w:proofErr w:type="spellEnd"/>
      <w:r w:rsidRPr="006F423A">
        <w:rPr>
          <w:rFonts w:ascii="Times New Roman" w:hAnsi="Times New Roman" w:cs="Times New Roman"/>
          <w:i/>
          <w:iCs/>
          <w:sz w:val="26"/>
          <w:szCs w:val="26"/>
        </w:rPr>
        <w:t>:</w:t>
      </w:r>
    </w:p>
    <w:p w14:paraId="6D2FB8AD" w14:textId="77777777" w:rsidR="00C134E4" w:rsidRPr="006F423A" w:rsidRDefault="00C134E4" w:rsidP="006F423A">
      <w:pPr>
        <w:pStyle w:val="ListParagraph"/>
        <w:spacing w:before="60" w:after="80" w:line="288" w:lineRule="auto"/>
        <w:jc w:val="both"/>
        <w:rPr>
          <w:rFonts w:ascii="Times New Roman" w:hAnsi="Times New Roman" w:cs="Times New Roman"/>
          <w:i/>
          <w:iCs/>
          <w:sz w:val="26"/>
          <w:szCs w:val="26"/>
        </w:rPr>
      </w:pPr>
      <w:r w:rsidRPr="006F423A">
        <w:rPr>
          <w:rFonts w:ascii="Times New Roman" w:hAnsi="Times New Roman" w:cs="Times New Roman"/>
          <w:i/>
          <w:iCs/>
          <w:sz w:val="26"/>
          <w:szCs w:val="26"/>
        </w:rPr>
        <w:t xml:space="preserve">a) </w:t>
      </w:r>
      <w:proofErr w:type="spellStart"/>
      <w:r w:rsidRPr="006F423A">
        <w:rPr>
          <w:rFonts w:ascii="Times New Roman" w:hAnsi="Times New Roman" w:cs="Times New Roman"/>
          <w:i/>
          <w:iCs/>
          <w:sz w:val="26"/>
          <w:szCs w:val="26"/>
        </w:rPr>
        <w:t>Dự</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án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đầu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tư</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sử</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dụng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từ</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quỹ</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định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tại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khoản</w:t>
      </w:r>
      <w:proofErr w:type="spellEnd"/>
      <w:r w:rsidRPr="006F423A">
        <w:rPr>
          <w:rFonts w:ascii="Times New Roman" w:hAnsi="Times New Roman" w:cs="Times New Roman"/>
          <w:i/>
          <w:iCs/>
          <w:sz w:val="26"/>
          <w:szCs w:val="26"/>
        </w:rPr>
        <w:t xml:space="preserve"> 1 </w:t>
      </w:r>
      <w:proofErr w:type="spellStart"/>
      <w:r w:rsidRPr="006F423A">
        <w:rPr>
          <w:rFonts w:ascii="Times New Roman" w:hAnsi="Times New Roman" w:cs="Times New Roman"/>
          <w:i/>
          <w:iCs/>
          <w:sz w:val="26"/>
          <w:szCs w:val="26"/>
        </w:rPr>
        <w:t>Điều</w:t>
      </w:r>
      <w:proofErr w:type="spellEnd"/>
      <w:r w:rsidRPr="006F423A">
        <w:rPr>
          <w:rFonts w:ascii="Times New Roman" w:hAnsi="Times New Roman" w:cs="Times New Roman"/>
          <w:i/>
          <w:iCs/>
          <w:sz w:val="26"/>
          <w:szCs w:val="26"/>
        </w:rPr>
        <w:t xml:space="preserve"> 217 </w:t>
      </w:r>
      <w:proofErr w:type="spellStart"/>
      <w:r w:rsidRPr="006F423A">
        <w:rPr>
          <w:rFonts w:ascii="Times New Roman" w:hAnsi="Times New Roman" w:cs="Times New Roman"/>
          <w:i/>
          <w:iCs/>
          <w:sz w:val="26"/>
          <w:szCs w:val="26"/>
        </w:rPr>
        <w:t>của</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Luật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này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trong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trường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hợp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giao</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u w:val="single"/>
        </w:rPr>
        <w:t>có</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thu</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tiền</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sử</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dụng</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đất</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cho</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thuê</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đất</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trả</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tiền</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một</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lần</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cho</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cả</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thời</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gian</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thuê</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trừ</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trường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hợp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định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tại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Điều</w:t>
      </w:r>
      <w:proofErr w:type="spellEnd"/>
      <w:r w:rsidRPr="006F423A">
        <w:rPr>
          <w:rFonts w:ascii="Times New Roman" w:hAnsi="Times New Roman" w:cs="Times New Roman"/>
          <w:i/>
          <w:iCs/>
          <w:sz w:val="26"/>
          <w:szCs w:val="26"/>
        </w:rPr>
        <w:t xml:space="preserve"> 124 </w:t>
      </w:r>
      <w:proofErr w:type="spellStart"/>
      <w:r w:rsidRPr="006F423A">
        <w:rPr>
          <w:rFonts w:ascii="Times New Roman" w:hAnsi="Times New Roman" w:cs="Times New Roman"/>
          <w:i/>
          <w:iCs/>
          <w:sz w:val="26"/>
          <w:szCs w:val="26"/>
        </w:rPr>
        <w:t>và</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Điều</w:t>
      </w:r>
      <w:proofErr w:type="spellEnd"/>
      <w:r w:rsidRPr="006F423A">
        <w:rPr>
          <w:rFonts w:ascii="Times New Roman" w:hAnsi="Times New Roman" w:cs="Times New Roman"/>
          <w:i/>
          <w:iCs/>
          <w:sz w:val="26"/>
          <w:szCs w:val="26"/>
        </w:rPr>
        <w:t xml:space="preserve"> 126 </w:t>
      </w:r>
      <w:proofErr w:type="spellStart"/>
      <w:r w:rsidRPr="006F423A">
        <w:rPr>
          <w:rFonts w:ascii="Times New Roman" w:hAnsi="Times New Roman" w:cs="Times New Roman"/>
          <w:i/>
          <w:iCs/>
          <w:sz w:val="26"/>
          <w:szCs w:val="26"/>
        </w:rPr>
        <w:t>của</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Luật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này</w:t>
      </w:r>
      <w:proofErr w:type="spellEnd"/>
      <w:r w:rsidRPr="006F423A">
        <w:rPr>
          <w:rFonts w:ascii="Times New Roman" w:hAnsi="Times New Roman" w:cs="Times New Roman"/>
          <w:i/>
          <w:iCs/>
          <w:sz w:val="26"/>
          <w:szCs w:val="26"/>
        </w:rPr>
        <w:t>;</w:t>
      </w:r>
    </w:p>
    <w:p w14:paraId="0AC5BD10" w14:textId="77777777" w:rsidR="00C134E4" w:rsidRPr="006F423A" w:rsidRDefault="00C134E4" w:rsidP="006F423A">
      <w:pPr>
        <w:pStyle w:val="ListParagraph"/>
        <w:spacing w:before="60" w:after="80" w:line="288" w:lineRule="auto"/>
        <w:jc w:val="both"/>
        <w:rPr>
          <w:rFonts w:ascii="Times New Roman" w:hAnsi="Times New Roman" w:cs="Times New Roman"/>
          <w:sz w:val="26"/>
          <w:szCs w:val="26"/>
        </w:rPr>
      </w:pPr>
      <w:r w:rsidRPr="006F423A">
        <w:rPr>
          <w:rFonts w:ascii="Times New Roman" w:hAnsi="Times New Roman" w:cs="Times New Roman"/>
          <w:i/>
          <w:iCs/>
          <w:sz w:val="26"/>
          <w:szCs w:val="26"/>
        </w:rPr>
        <w:t xml:space="preserve">b) Giao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ở </w:t>
      </w:r>
      <w:proofErr w:type="spellStart"/>
      <w:r w:rsidRPr="006F423A">
        <w:rPr>
          <w:rFonts w:ascii="Times New Roman" w:hAnsi="Times New Roman" w:cs="Times New Roman"/>
          <w:i/>
          <w:iCs/>
          <w:sz w:val="26"/>
          <w:szCs w:val="26"/>
        </w:rPr>
        <w:t>cho</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cá</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nhân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trừ</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trường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hợp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định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tại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Điều</w:t>
      </w:r>
      <w:proofErr w:type="spellEnd"/>
      <w:r w:rsidRPr="006F423A">
        <w:rPr>
          <w:rFonts w:ascii="Times New Roman" w:hAnsi="Times New Roman" w:cs="Times New Roman"/>
          <w:i/>
          <w:iCs/>
          <w:sz w:val="26"/>
          <w:szCs w:val="26"/>
        </w:rPr>
        <w:t xml:space="preserve"> 124 </w:t>
      </w:r>
      <w:proofErr w:type="spellStart"/>
      <w:r w:rsidRPr="006F423A">
        <w:rPr>
          <w:rFonts w:ascii="Times New Roman" w:hAnsi="Times New Roman" w:cs="Times New Roman"/>
          <w:i/>
          <w:iCs/>
          <w:sz w:val="26"/>
          <w:szCs w:val="26"/>
        </w:rPr>
        <w:t>của</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Luật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này</w:t>
      </w:r>
      <w:proofErr w:type="spellEnd"/>
      <w:r w:rsidRPr="006F423A">
        <w:rPr>
          <w:rFonts w:ascii="Times New Roman" w:hAnsi="Times New Roman" w:cs="Times New Roman"/>
          <w:sz w:val="26"/>
          <w:szCs w:val="26"/>
        </w:rPr>
        <w:t>”</w:t>
      </w:r>
    </w:p>
    <w:p w14:paraId="0F6B9ED7" w14:textId="77BF8E5F" w:rsidR="00C134E4" w:rsidRPr="006F423A" w:rsidRDefault="00C134E4" w:rsidP="006F423A">
      <w:pPr>
        <w:pStyle w:val="ListParagraph"/>
        <w:spacing w:before="60" w:after="80" w:line="288" w:lineRule="auto"/>
        <w:jc w:val="both"/>
        <w:rPr>
          <w:rFonts w:ascii="Times New Roman" w:hAnsi="Times New Roman" w:cs="Times New Roman"/>
          <w:sz w:val="26"/>
          <w:szCs w:val="26"/>
        </w:rPr>
      </w:pPr>
      <w:r w:rsidRPr="006F423A">
        <w:rPr>
          <w:rFonts w:ascii="Times New Roman" w:hAnsi="Times New Roman" w:cs="Times New Roman"/>
          <w:i/>
          <w:iCs/>
          <w:sz w:val="26"/>
          <w:szCs w:val="26"/>
          <w:u w:val="single"/>
        </w:rPr>
        <w:t xml:space="preserve">c) </w:t>
      </w:r>
      <w:bookmarkStart w:id="6" w:name="_Hlk197692404"/>
      <w:r w:rsidRPr="006F423A">
        <w:rPr>
          <w:rFonts w:ascii="Times New Roman" w:hAnsi="Times New Roman" w:cs="Times New Roman"/>
          <w:i/>
          <w:iCs/>
          <w:sz w:val="26"/>
          <w:szCs w:val="26"/>
          <w:u w:val="single"/>
        </w:rPr>
        <w:t xml:space="preserve">Cho </w:t>
      </w:r>
      <w:proofErr w:type="spellStart"/>
      <w:r w:rsidRPr="006F423A">
        <w:rPr>
          <w:rFonts w:ascii="Times New Roman" w:hAnsi="Times New Roman" w:cs="Times New Roman"/>
          <w:i/>
          <w:iCs/>
          <w:sz w:val="26"/>
          <w:szCs w:val="26"/>
          <w:u w:val="single"/>
        </w:rPr>
        <w:t>thuê</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quỹ</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đất</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nông</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nghiệp</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sử</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dụng</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vào</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mục</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đích</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công</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ích</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theo</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Điều</w:t>
      </w:r>
      <w:proofErr w:type="spellEnd"/>
      <w:r w:rsidRPr="006F423A">
        <w:rPr>
          <w:rFonts w:ascii="Times New Roman" w:hAnsi="Times New Roman" w:cs="Times New Roman"/>
          <w:i/>
          <w:iCs/>
          <w:sz w:val="26"/>
          <w:szCs w:val="26"/>
          <w:u w:val="single"/>
        </w:rPr>
        <w:t xml:space="preserve"> 179 </w:t>
      </w:r>
      <w:proofErr w:type="spellStart"/>
      <w:r w:rsidRPr="006F423A">
        <w:rPr>
          <w:rFonts w:ascii="Times New Roman" w:hAnsi="Times New Roman" w:cs="Times New Roman"/>
          <w:i/>
          <w:iCs/>
          <w:sz w:val="26"/>
          <w:szCs w:val="26"/>
          <w:u w:val="single"/>
        </w:rPr>
        <w:t>Luật</w:t>
      </w:r>
      <w:proofErr w:type="spellEnd"/>
      <w:r w:rsidRPr="006F423A">
        <w:rPr>
          <w:rFonts w:ascii="Times New Roman" w:hAnsi="Times New Roman" w:cs="Times New Roman"/>
          <w:i/>
          <w:iCs/>
          <w:sz w:val="26"/>
          <w:szCs w:val="26"/>
          <w:u w:val="single"/>
        </w:rPr>
        <w:t xml:space="preserve"> </w:t>
      </w:r>
      <w:bookmarkEnd w:id="6"/>
      <w:proofErr w:type="spellStart"/>
      <w:r w:rsidRPr="006F423A">
        <w:rPr>
          <w:rFonts w:ascii="Times New Roman" w:hAnsi="Times New Roman" w:cs="Times New Roman"/>
          <w:i/>
          <w:iCs/>
          <w:sz w:val="26"/>
          <w:szCs w:val="26"/>
          <w:u w:val="single"/>
        </w:rPr>
        <w:t>này</w:t>
      </w:r>
      <w:proofErr w:type="spellEnd"/>
      <w:r w:rsidRPr="006F423A">
        <w:rPr>
          <w:rFonts w:ascii="Times New Roman" w:hAnsi="Times New Roman" w:cs="Times New Roman"/>
          <w:sz w:val="26"/>
          <w:szCs w:val="26"/>
        </w:rPr>
        <w:t xml:space="preserve">. </w:t>
      </w:r>
    </w:p>
    <w:p w14:paraId="63168BB7" w14:textId="77777777" w:rsidR="00C134E4" w:rsidRPr="006F423A" w:rsidRDefault="00C134E4" w:rsidP="006F423A">
      <w:pPr>
        <w:pStyle w:val="ListParagraph"/>
        <w:numPr>
          <w:ilvl w:val="0"/>
          <w:numId w:val="29"/>
        </w:numPr>
        <w:spacing w:before="60" w:after="80" w:line="288" w:lineRule="auto"/>
        <w:ind w:left="709" w:hanging="709"/>
        <w:jc w:val="both"/>
        <w:rPr>
          <w:rFonts w:ascii="Times New Roman" w:hAnsi="Times New Roman" w:cs="Times New Roman"/>
          <w:sz w:val="26"/>
          <w:szCs w:val="26"/>
        </w:rPr>
      </w:pPr>
      <w:proofErr w:type="spellStart"/>
      <w:r w:rsidRPr="006F423A">
        <w:rPr>
          <w:rFonts w:ascii="Times New Roman" w:hAnsi="Times New Roman" w:cs="Times New Roman"/>
          <w:sz w:val="26"/>
          <w:szCs w:val="26"/>
          <w:shd w:val="clear" w:color="auto" w:fill="FFFFFF"/>
        </w:rPr>
        <w:t>Sửa</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rPr>
        <w:t>đổi</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lang w:val="en"/>
        </w:rPr>
        <w:t>Nghị</w:t>
      </w:r>
      <w:proofErr w:type="spellEnd"/>
      <w:r w:rsidRPr="006F423A">
        <w:rPr>
          <w:rFonts w:ascii="Times New Roman" w:hAnsi="Times New Roman" w:cs="Times New Roman"/>
          <w:sz w:val="26"/>
          <w:szCs w:val="26"/>
          <w:lang w:val="en"/>
        </w:rPr>
        <w:t xml:space="preserve"> </w:t>
      </w:r>
      <w:proofErr w:type="spellStart"/>
      <w:r w:rsidRPr="006F423A">
        <w:rPr>
          <w:rFonts w:ascii="Times New Roman" w:hAnsi="Times New Roman" w:cs="Times New Roman"/>
          <w:sz w:val="26"/>
          <w:szCs w:val="26"/>
          <w:lang w:val="en"/>
        </w:rPr>
        <w:t>định</w:t>
      </w:r>
      <w:proofErr w:type="spellEnd"/>
      <w:r w:rsidRPr="006F423A">
        <w:rPr>
          <w:rFonts w:ascii="Times New Roman" w:hAnsi="Times New Roman" w:cs="Times New Roman"/>
          <w:sz w:val="26"/>
          <w:szCs w:val="26"/>
          <w:lang w:val="en"/>
        </w:rPr>
        <w:t xml:space="preserve"> 103/2024/NĐ-CP </w:t>
      </w:r>
      <w:proofErr w:type="spellStart"/>
      <w:r w:rsidRPr="006F423A">
        <w:rPr>
          <w:rFonts w:ascii="Times New Roman" w:hAnsi="Times New Roman" w:cs="Times New Roman"/>
          <w:sz w:val="26"/>
          <w:szCs w:val="26"/>
          <w:lang w:val="en"/>
        </w:rPr>
        <w:t>theo</w:t>
      </w:r>
      <w:proofErr w:type="spellEnd"/>
      <w:r w:rsidRPr="006F423A">
        <w:rPr>
          <w:rFonts w:ascii="Times New Roman" w:hAnsi="Times New Roman" w:cs="Times New Roman"/>
          <w:sz w:val="26"/>
          <w:szCs w:val="26"/>
          <w:lang w:val="en"/>
        </w:rPr>
        <w:t xml:space="preserve"> </w:t>
      </w:r>
      <w:proofErr w:type="spellStart"/>
      <w:r w:rsidRPr="006F423A">
        <w:rPr>
          <w:rFonts w:ascii="Times New Roman" w:hAnsi="Times New Roman" w:cs="Times New Roman"/>
          <w:sz w:val="26"/>
          <w:szCs w:val="26"/>
          <w:lang w:val="en"/>
        </w:rPr>
        <w:t>hướng</w:t>
      </w:r>
      <w:proofErr w:type="spellEnd"/>
      <w:r w:rsidRPr="006F423A">
        <w:rPr>
          <w:rFonts w:ascii="Times New Roman" w:hAnsi="Times New Roman" w:cs="Times New Roman"/>
          <w:sz w:val="26"/>
          <w:szCs w:val="26"/>
          <w:lang w:val="en"/>
        </w:rPr>
        <w:t xml:space="preserve"> </w:t>
      </w:r>
      <w:proofErr w:type="spellStart"/>
      <w:r w:rsidRPr="006F423A">
        <w:rPr>
          <w:rFonts w:ascii="Times New Roman" w:hAnsi="Times New Roman" w:cs="Times New Roman"/>
          <w:sz w:val="26"/>
          <w:szCs w:val="26"/>
          <w:lang w:val="en"/>
        </w:rPr>
        <w:t>việc</w:t>
      </w:r>
      <w:proofErr w:type="spellEnd"/>
      <w:r w:rsidRPr="006F423A">
        <w:rPr>
          <w:rFonts w:ascii="Times New Roman" w:hAnsi="Times New Roman" w:cs="Times New Roman"/>
          <w:sz w:val="26"/>
          <w:szCs w:val="26"/>
          <w:lang w:val="en"/>
        </w:rPr>
        <w:t xml:space="preserve"> </w:t>
      </w:r>
      <w:proofErr w:type="spellStart"/>
      <w:r w:rsidRPr="006F423A">
        <w:rPr>
          <w:rFonts w:ascii="Times New Roman" w:hAnsi="Times New Roman" w:cs="Times New Roman"/>
          <w:sz w:val="26"/>
          <w:szCs w:val="26"/>
          <w:lang w:val="en"/>
        </w:rPr>
        <w:t>đấu</w:t>
      </w:r>
      <w:proofErr w:type="spellEnd"/>
      <w:r w:rsidRPr="006F423A">
        <w:rPr>
          <w:rFonts w:ascii="Times New Roman" w:hAnsi="Times New Roman" w:cs="Times New Roman"/>
          <w:sz w:val="26"/>
          <w:szCs w:val="26"/>
          <w:lang w:val="en"/>
        </w:rPr>
        <w:t xml:space="preserve"> </w:t>
      </w:r>
      <w:proofErr w:type="spellStart"/>
      <w:r w:rsidRPr="006F423A">
        <w:rPr>
          <w:rFonts w:ascii="Times New Roman" w:hAnsi="Times New Roman" w:cs="Times New Roman"/>
          <w:sz w:val="26"/>
          <w:szCs w:val="26"/>
          <w:lang w:val="en"/>
        </w:rPr>
        <w:t>giá</w:t>
      </w:r>
      <w:proofErr w:type="spellEnd"/>
      <w:r w:rsidRPr="006F423A">
        <w:rPr>
          <w:rFonts w:ascii="Times New Roman" w:hAnsi="Times New Roman" w:cs="Times New Roman"/>
          <w:sz w:val="26"/>
          <w:szCs w:val="26"/>
          <w:lang w:val="en"/>
        </w:rPr>
        <w:t xml:space="preserve"> QSDĐ </w:t>
      </w:r>
      <w:proofErr w:type="spellStart"/>
      <w:r w:rsidRPr="006F423A">
        <w:rPr>
          <w:rFonts w:ascii="Times New Roman" w:hAnsi="Times New Roman" w:cs="Times New Roman"/>
          <w:sz w:val="26"/>
          <w:szCs w:val="26"/>
          <w:lang w:val="en"/>
        </w:rPr>
        <w:t>trong</w:t>
      </w:r>
      <w:proofErr w:type="spellEnd"/>
      <w:r w:rsidRPr="006F423A">
        <w:rPr>
          <w:rFonts w:ascii="Times New Roman" w:hAnsi="Times New Roman" w:cs="Times New Roman"/>
          <w:sz w:val="26"/>
          <w:szCs w:val="26"/>
          <w:lang w:val="en"/>
        </w:rPr>
        <w:t xml:space="preserve"> </w:t>
      </w:r>
      <w:proofErr w:type="spellStart"/>
      <w:r w:rsidRPr="006F423A">
        <w:rPr>
          <w:rFonts w:ascii="Times New Roman" w:hAnsi="Times New Roman" w:cs="Times New Roman"/>
          <w:sz w:val="26"/>
          <w:szCs w:val="26"/>
          <w:lang w:val="en"/>
        </w:rPr>
        <w:t>trường</w:t>
      </w:r>
      <w:proofErr w:type="spellEnd"/>
      <w:r w:rsidRPr="006F423A">
        <w:rPr>
          <w:rFonts w:ascii="Times New Roman" w:hAnsi="Times New Roman" w:cs="Times New Roman"/>
          <w:sz w:val="26"/>
          <w:szCs w:val="26"/>
          <w:lang w:val="en"/>
        </w:rPr>
        <w:t xml:space="preserve"> </w:t>
      </w:r>
      <w:proofErr w:type="spellStart"/>
      <w:r w:rsidRPr="006F423A">
        <w:rPr>
          <w:rFonts w:ascii="Times New Roman" w:hAnsi="Times New Roman" w:cs="Times New Roman"/>
          <w:sz w:val="26"/>
          <w:szCs w:val="26"/>
          <w:lang w:val="en"/>
        </w:rPr>
        <w:t>hợp</w:t>
      </w:r>
      <w:proofErr w:type="spellEnd"/>
      <w:r w:rsidRPr="006F423A">
        <w:rPr>
          <w:rFonts w:ascii="Times New Roman" w:hAnsi="Times New Roman" w:cs="Times New Roman"/>
          <w:sz w:val="26"/>
          <w:szCs w:val="26"/>
          <w:lang w:val="en"/>
        </w:rPr>
        <w:t xml:space="preserve"> </w:t>
      </w:r>
      <w:proofErr w:type="spellStart"/>
      <w:r w:rsidRPr="006F423A">
        <w:rPr>
          <w:rFonts w:ascii="Times New Roman" w:hAnsi="Times New Roman" w:cs="Times New Roman"/>
          <w:sz w:val="26"/>
          <w:szCs w:val="26"/>
          <w:lang w:val="en"/>
        </w:rPr>
        <w:t>Nhà</w:t>
      </w:r>
      <w:proofErr w:type="spellEnd"/>
      <w:r w:rsidRPr="006F423A">
        <w:rPr>
          <w:rFonts w:ascii="Times New Roman" w:hAnsi="Times New Roman" w:cs="Times New Roman"/>
          <w:sz w:val="26"/>
          <w:szCs w:val="26"/>
          <w:lang w:val="en"/>
        </w:rPr>
        <w:t xml:space="preserve"> </w:t>
      </w:r>
      <w:proofErr w:type="spellStart"/>
      <w:r w:rsidRPr="006F423A">
        <w:rPr>
          <w:rFonts w:ascii="Times New Roman" w:hAnsi="Times New Roman" w:cs="Times New Roman"/>
          <w:sz w:val="26"/>
          <w:szCs w:val="26"/>
          <w:lang w:val="en"/>
        </w:rPr>
        <w:t>nước</w:t>
      </w:r>
      <w:proofErr w:type="spellEnd"/>
      <w:r w:rsidRPr="006F423A">
        <w:rPr>
          <w:rFonts w:ascii="Times New Roman" w:hAnsi="Times New Roman" w:cs="Times New Roman"/>
          <w:sz w:val="26"/>
          <w:szCs w:val="26"/>
          <w:lang w:val="en"/>
        </w:rPr>
        <w:t xml:space="preserve"> </w:t>
      </w:r>
      <w:proofErr w:type="spellStart"/>
      <w:r w:rsidRPr="006F423A">
        <w:rPr>
          <w:rFonts w:ascii="Times New Roman" w:hAnsi="Times New Roman" w:cs="Times New Roman"/>
          <w:sz w:val="26"/>
          <w:szCs w:val="26"/>
          <w:lang w:val="en"/>
        </w:rPr>
        <w:t>cho</w:t>
      </w:r>
      <w:proofErr w:type="spellEnd"/>
      <w:r w:rsidRPr="006F423A">
        <w:rPr>
          <w:rFonts w:ascii="Times New Roman" w:hAnsi="Times New Roman" w:cs="Times New Roman"/>
          <w:sz w:val="26"/>
          <w:szCs w:val="26"/>
          <w:lang w:val="en"/>
        </w:rPr>
        <w:t xml:space="preserve"> </w:t>
      </w:r>
      <w:proofErr w:type="spellStart"/>
      <w:r w:rsidRPr="006F423A">
        <w:rPr>
          <w:rFonts w:ascii="Times New Roman" w:hAnsi="Times New Roman" w:cs="Times New Roman"/>
          <w:sz w:val="26"/>
          <w:szCs w:val="26"/>
          <w:lang w:val="en"/>
        </w:rPr>
        <w:t>thuê</w:t>
      </w:r>
      <w:proofErr w:type="spellEnd"/>
      <w:r w:rsidRPr="006F423A">
        <w:rPr>
          <w:rFonts w:ascii="Times New Roman" w:hAnsi="Times New Roman" w:cs="Times New Roman"/>
          <w:sz w:val="26"/>
          <w:szCs w:val="26"/>
          <w:lang w:val="en"/>
        </w:rPr>
        <w:t xml:space="preserve"> </w:t>
      </w:r>
      <w:proofErr w:type="spellStart"/>
      <w:r w:rsidRPr="006F423A">
        <w:rPr>
          <w:rFonts w:ascii="Times New Roman" w:hAnsi="Times New Roman" w:cs="Times New Roman"/>
          <w:sz w:val="26"/>
          <w:szCs w:val="26"/>
          <w:lang w:val="en"/>
        </w:rPr>
        <w:t>đất</w:t>
      </w:r>
      <w:proofErr w:type="spellEnd"/>
      <w:r w:rsidRPr="006F423A">
        <w:rPr>
          <w:rFonts w:ascii="Times New Roman" w:hAnsi="Times New Roman" w:cs="Times New Roman"/>
          <w:sz w:val="26"/>
          <w:szCs w:val="26"/>
          <w:lang w:val="en"/>
        </w:rPr>
        <w:t xml:space="preserve"> </w:t>
      </w:r>
      <w:proofErr w:type="spellStart"/>
      <w:r w:rsidRPr="006F423A">
        <w:rPr>
          <w:rFonts w:ascii="Times New Roman" w:hAnsi="Times New Roman" w:cs="Times New Roman"/>
          <w:sz w:val="26"/>
          <w:szCs w:val="26"/>
          <w:lang w:val="en"/>
        </w:rPr>
        <w:t>trả</w:t>
      </w:r>
      <w:proofErr w:type="spellEnd"/>
      <w:r w:rsidRPr="006F423A">
        <w:rPr>
          <w:rFonts w:ascii="Times New Roman" w:hAnsi="Times New Roman" w:cs="Times New Roman"/>
          <w:sz w:val="26"/>
          <w:szCs w:val="26"/>
          <w:lang w:val="en"/>
        </w:rPr>
        <w:t xml:space="preserve"> </w:t>
      </w:r>
      <w:proofErr w:type="spellStart"/>
      <w:r w:rsidRPr="006F423A">
        <w:rPr>
          <w:rFonts w:ascii="Times New Roman" w:hAnsi="Times New Roman" w:cs="Times New Roman"/>
          <w:sz w:val="26"/>
          <w:szCs w:val="26"/>
          <w:lang w:val="en"/>
        </w:rPr>
        <w:t>tiền</w:t>
      </w:r>
      <w:proofErr w:type="spellEnd"/>
      <w:r w:rsidRPr="006F423A">
        <w:rPr>
          <w:rFonts w:ascii="Times New Roman" w:hAnsi="Times New Roman" w:cs="Times New Roman"/>
          <w:sz w:val="26"/>
          <w:szCs w:val="26"/>
          <w:lang w:val="en"/>
        </w:rPr>
        <w:t xml:space="preserve"> </w:t>
      </w:r>
      <w:proofErr w:type="spellStart"/>
      <w:r w:rsidRPr="006F423A">
        <w:rPr>
          <w:rFonts w:ascii="Times New Roman" w:hAnsi="Times New Roman" w:cs="Times New Roman"/>
          <w:sz w:val="26"/>
          <w:szCs w:val="26"/>
          <w:lang w:val="en"/>
        </w:rPr>
        <w:t>thuê</w:t>
      </w:r>
      <w:proofErr w:type="spellEnd"/>
      <w:r w:rsidRPr="006F423A">
        <w:rPr>
          <w:rFonts w:ascii="Times New Roman" w:hAnsi="Times New Roman" w:cs="Times New Roman"/>
          <w:sz w:val="26"/>
          <w:szCs w:val="26"/>
          <w:lang w:val="en"/>
        </w:rPr>
        <w:t xml:space="preserve"> </w:t>
      </w:r>
      <w:proofErr w:type="spellStart"/>
      <w:r w:rsidRPr="006F423A">
        <w:rPr>
          <w:rFonts w:ascii="Times New Roman" w:hAnsi="Times New Roman" w:cs="Times New Roman"/>
          <w:sz w:val="26"/>
          <w:szCs w:val="26"/>
          <w:lang w:val="en"/>
        </w:rPr>
        <w:t>đất</w:t>
      </w:r>
      <w:proofErr w:type="spellEnd"/>
      <w:r w:rsidRPr="006F423A">
        <w:rPr>
          <w:rFonts w:ascii="Times New Roman" w:hAnsi="Times New Roman" w:cs="Times New Roman"/>
          <w:sz w:val="26"/>
          <w:szCs w:val="26"/>
          <w:lang w:val="en"/>
        </w:rPr>
        <w:t xml:space="preserve"> </w:t>
      </w:r>
      <w:proofErr w:type="spellStart"/>
      <w:r w:rsidRPr="006F423A">
        <w:rPr>
          <w:rFonts w:ascii="Times New Roman" w:hAnsi="Times New Roman" w:cs="Times New Roman"/>
          <w:sz w:val="26"/>
          <w:szCs w:val="26"/>
          <w:lang w:val="en"/>
        </w:rPr>
        <w:t>hàng</w:t>
      </w:r>
      <w:proofErr w:type="spellEnd"/>
      <w:r w:rsidRPr="006F423A">
        <w:rPr>
          <w:rFonts w:ascii="Times New Roman" w:hAnsi="Times New Roman" w:cs="Times New Roman"/>
          <w:sz w:val="26"/>
          <w:szCs w:val="26"/>
          <w:lang w:val="en"/>
        </w:rPr>
        <w:t xml:space="preserve"> </w:t>
      </w:r>
      <w:proofErr w:type="spellStart"/>
      <w:r w:rsidRPr="006F423A">
        <w:rPr>
          <w:rFonts w:ascii="Times New Roman" w:hAnsi="Times New Roman" w:cs="Times New Roman"/>
          <w:sz w:val="26"/>
          <w:szCs w:val="26"/>
          <w:lang w:val="en"/>
        </w:rPr>
        <w:t>năm</w:t>
      </w:r>
      <w:proofErr w:type="spellEnd"/>
      <w:r w:rsidRPr="006F423A">
        <w:rPr>
          <w:rFonts w:ascii="Times New Roman" w:hAnsi="Times New Roman" w:cs="Times New Roman"/>
          <w:sz w:val="26"/>
          <w:szCs w:val="26"/>
          <w:lang w:val="en"/>
        </w:rPr>
        <w:t xml:space="preserve"> </w:t>
      </w:r>
      <w:proofErr w:type="spellStart"/>
      <w:r w:rsidRPr="006F423A">
        <w:rPr>
          <w:rFonts w:ascii="Times New Roman" w:hAnsi="Times New Roman" w:cs="Times New Roman"/>
          <w:sz w:val="26"/>
          <w:szCs w:val="26"/>
          <w:lang w:val="en"/>
        </w:rPr>
        <w:t>chỉ</w:t>
      </w:r>
      <w:proofErr w:type="spellEnd"/>
      <w:r w:rsidRPr="006F423A">
        <w:rPr>
          <w:rFonts w:ascii="Times New Roman" w:hAnsi="Times New Roman" w:cs="Times New Roman"/>
          <w:sz w:val="26"/>
          <w:szCs w:val="26"/>
          <w:lang w:val="en"/>
        </w:rPr>
        <w:t xml:space="preserve"> </w:t>
      </w:r>
      <w:proofErr w:type="spellStart"/>
      <w:r w:rsidRPr="006F423A">
        <w:rPr>
          <w:rFonts w:ascii="Times New Roman" w:hAnsi="Times New Roman" w:cs="Times New Roman"/>
          <w:sz w:val="26"/>
          <w:szCs w:val="26"/>
          <w:lang w:val="en"/>
        </w:rPr>
        <w:t>áp</w:t>
      </w:r>
      <w:proofErr w:type="spellEnd"/>
      <w:r w:rsidRPr="006F423A">
        <w:rPr>
          <w:rFonts w:ascii="Times New Roman" w:hAnsi="Times New Roman" w:cs="Times New Roman"/>
          <w:sz w:val="26"/>
          <w:szCs w:val="26"/>
          <w:lang w:val="en"/>
        </w:rPr>
        <w:t xml:space="preserve"> </w:t>
      </w:r>
      <w:proofErr w:type="spellStart"/>
      <w:r w:rsidRPr="006F423A">
        <w:rPr>
          <w:rFonts w:ascii="Times New Roman" w:hAnsi="Times New Roman" w:cs="Times New Roman"/>
          <w:sz w:val="26"/>
          <w:szCs w:val="26"/>
          <w:lang w:val="en"/>
        </w:rPr>
        <w:t>dụng</w:t>
      </w:r>
      <w:proofErr w:type="spellEnd"/>
      <w:r w:rsidRPr="006F423A">
        <w:rPr>
          <w:rFonts w:ascii="Times New Roman" w:hAnsi="Times New Roman" w:cs="Times New Roman"/>
          <w:sz w:val="26"/>
          <w:szCs w:val="26"/>
          <w:lang w:val="en"/>
        </w:rPr>
        <w:t xml:space="preserve"> </w:t>
      </w:r>
      <w:proofErr w:type="spellStart"/>
      <w:r w:rsidRPr="006F423A">
        <w:rPr>
          <w:rFonts w:ascii="Times New Roman" w:hAnsi="Times New Roman" w:cs="Times New Roman"/>
          <w:sz w:val="26"/>
          <w:szCs w:val="26"/>
          <w:lang w:val="en"/>
        </w:rPr>
        <w:t>với</w:t>
      </w:r>
      <w:proofErr w:type="spellEnd"/>
      <w:r w:rsidRPr="006F423A">
        <w:rPr>
          <w:rFonts w:ascii="Times New Roman" w:hAnsi="Times New Roman" w:cs="Times New Roman"/>
          <w:sz w:val="26"/>
          <w:szCs w:val="26"/>
          <w:lang w:val="en"/>
        </w:rPr>
        <w:t xml:space="preserve"> </w:t>
      </w:r>
      <w:proofErr w:type="spellStart"/>
      <w:r w:rsidRPr="006F423A">
        <w:rPr>
          <w:rFonts w:ascii="Times New Roman" w:hAnsi="Times New Roman" w:cs="Times New Roman"/>
          <w:sz w:val="26"/>
          <w:szCs w:val="26"/>
          <w:lang w:val="en"/>
        </w:rPr>
        <w:t>trường</w:t>
      </w:r>
      <w:proofErr w:type="spellEnd"/>
      <w:r w:rsidRPr="006F423A">
        <w:rPr>
          <w:rFonts w:ascii="Times New Roman" w:hAnsi="Times New Roman" w:cs="Times New Roman"/>
          <w:sz w:val="26"/>
          <w:szCs w:val="26"/>
          <w:lang w:val="en"/>
        </w:rPr>
        <w:t xml:space="preserve"> </w:t>
      </w:r>
      <w:proofErr w:type="spellStart"/>
      <w:r w:rsidRPr="006F423A">
        <w:rPr>
          <w:rFonts w:ascii="Times New Roman" w:hAnsi="Times New Roman" w:cs="Times New Roman"/>
          <w:sz w:val="26"/>
          <w:szCs w:val="26"/>
          <w:lang w:val="en"/>
        </w:rPr>
        <w:t>hợp</w:t>
      </w:r>
      <w:proofErr w:type="spellEnd"/>
      <w:r w:rsidRPr="006F423A">
        <w:rPr>
          <w:rFonts w:ascii="Times New Roman" w:hAnsi="Times New Roman" w:cs="Times New Roman"/>
          <w:sz w:val="26"/>
          <w:szCs w:val="26"/>
          <w:lang w:val="en"/>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thuê</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quỹ</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nông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nghiệp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sử</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dụng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vào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mục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đích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công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ích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theo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179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đai</w:t>
      </w:r>
      <w:proofErr w:type="spellEnd"/>
      <w:r w:rsidRPr="006F423A">
        <w:rPr>
          <w:rFonts w:ascii="Times New Roman" w:hAnsi="Times New Roman" w:cs="Times New Roman"/>
          <w:sz w:val="26"/>
          <w:szCs w:val="26"/>
        </w:rPr>
        <w:t xml:space="preserve"> 2024, </w:t>
      </w:r>
      <w:proofErr w:type="spellStart"/>
      <w:r w:rsidRPr="006F423A">
        <w:rPr>
          <w:rFonts w:ascii="Times New Roman" w:hAnsi="Times New Roman" w:cs="Times New Roman"/>
          <w:sz w:val="26"/>
          <w:szCs w:val="26"/>
        </w:rPr>
        <w:t>cụ</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thể</w:t>
      </w:r>
      <w:proofErr w:type="spellEnd"/>
      <w:r w:rsidRPr="006F423A">
        <w:rPr>
          <w:rFonts w:ascii="Times New Roman" w:hAnsi="Times New Roman" w:cs="Times New Roman"/>
          <w:sz w:val="26"/>
          <w:szCs w:val="26"/>
        </w:rPr>
        <w:t xml:space="preserve">: </w:t>
      </w:r>
    </w:p>
    <w:p w14:paraId="37538315" w14:textId="77777777" w:rsidR="00C134E4" w:rsidRPr="006F423A" w:rsidRDefault="00C134E4" w:rsidP="006F423A">
      <w:pPr>
        <w:pStyle w:val="ListParagraph"/>
        <w:spacing w:before="60" w:after="80" w:line="288" w:lineRule="auto"/>
        <w:jc w:val="both"/>
        <w:rPr>
          <w:rFonts w:ascii="Times New Roman" w:hAnsi="Times New Roman" w:cs="Times New Roman"/>
          <w:sz w:val="26"/>
          <w:szCs w:val="26"/>
          <w:lang w:val="en"/>
        </w:rPr>
      </w:pPr>
      <w:r w:rsidRPr="006F423A">
        <w:rPr>
          <w:rFonts w:ascii="Times New Roman" w:hAnsi="Times New Roman" w:cs="Times New Roman"/>
          <w:sz w:val="26"/>
          <w:szCs w:val="26"/>
        </w:rPr>
        <w:t>K</w:t>
      </w:r>
      <w:proofErr w:type="spellStart"/>
      <w:r w:rsidRPr="006F423A">
        <w:rPr>
          <w:rFonts w:ascii="Times New Roman" w:hAnsi="Times New Roman" w:cs="Times New Roman"/>
          <w:sz w:val="26"/>
          <w:szCs w:val="26"/>
          <w:lang w:val="en"/>
        </w:rPr>
        <w:t>hoản</w:t>
      </w:r>
      <w:proofErr w:type="spellEnd"/>
      <w:r w:rsidRPr="006F423A">
        <w:rPr>
          <w:rFonts w:ascii="Times New Roman" w:hAnsi="Times New Roman" w:cs="Times New Roman"/>
          <w:sz w:val="26"/>
          <w:szCs w:val="26"/>
          <w:lang w:val="en"/>
        </w:rPr>
        <w:t xml:space="preserve"> 3 </w:t>
      </w:r>
      <w:proofErr w:type="spellStart"/>
      <w:r w:rsidRPr="006F423A">
        <w:rPr>
          <w:rFonts w:ascii="Times New Roman" w:hAnsi="Times New Roman" w:cs="Times New Roman"/>
          <w:sz w:val="26"/>
          <w:szCs w:val="26"/>
          <w:lang w:val="en"/>
        </w:rPr>
        <w:t>Điều</w:t>
      </w:r>
      <w:proofErr w:type="spellEnd"/>
      <w:r w:rsidRPr="006F423A">
        <w:rPr>
          <w:rFonts w:ascii="Times New Roman" w:hAnsi="Times New Roman" w:cs="Times New Roman"/>
          <w:sz w:val="26"/>
          <w:szCs w:val="26"/>
          <w:lang w:val="en"/>
        </w:rPr>
        <w:t xml:space="preserve"> 26 </w:t>
      </w:r>
      <w:proofErr w:type="spellStart"/>
      <w:r w:rsidRPr="006F423A">
        <w:rPr>
          <w:rFonts w:ascii="Times New Roman" w:hAnsi="Times New Roman" w:cs="Times New Roman"/>
          <w:sz w:val="26"/>
          <w:szCs w:val="26"/>
          <w:lang w:val="en"/>
        </w:rPr>
        <w:t>Nghị</w:t>
      </w:r>
      <w:proofErr w:type="spellEnd"/>
      <w:r w:rsidRPr="006F423A">
        <w:rPr>
          <w:rFonts w:ascii="Times New Roman" w:hAnsi="Times New Roman" w:cs="Times New Roman"/>
          <w:sz w:val="26"/>
          <w:szCs w:val="26"/>
          <w:lang w:val="en"/>
        </w:rPr>
        <w:t xml:space="preserve"> </w:t>
      </w:r>
      <w:proofErr w:type="spellStart"/>
      <w:r w:rsidRPr="006F423A">
        <w:rPr>
          <w:rFonts w:ascii="Times New Roman" w:hAnsi="Times New Roman" w:cs="Times New Roman"/>
          <w:sz w:val="26"/>
          <w:szCs w:val="26"/>
          <w:lang w:val="en"/>
        </w:rPr>
        <w:t>định</w:t>
      </w:r>
      <w:proofErr w:type="spellEnd"/>
      <w:r w:rsidRPr="006F423A">
        <w:rPr>
          <w:rFonts w:ascii="Times New Roman" w:hAnsi="Times New Roman" w:cs="Times New Roman"/>
          <w:sz w:val="26"/>
          <w:szCs w:val="26"/>
          <w:lang w:val="en"/>
        </w:rPr>
        <w:t xml:space="preserve"> 103/2024/NĐ-CP </w:t>
      </w:r>
      <w:proofErr w:type="spellStart"/>
      <w:r w:rsidRPr="006F423A">
        <w:rPr>
          <w:rFonts w:ascii="Times New Roman" w:hAnsi="Times New Roman" w:cs="Times New Roman"/>
          <w:sz w:val="26"/>
          <w:szCs w:val="26"/>
          <w:lang w:val="en"/>
        </w:rPr>
        <w:t>được</w:t>
      </w:r>
      <w:proofErr w:type="spellEnd"/>
      <w:r w:rsidRPr="006F423A">
        <w:rPr>
          <w:rFonts w:ascii="Times New Roman" w:hAnsi="Times New Roman" w:cs="Times New Roman"/>
          <w:sz w:val="26"/>
          <w:szCs w:val="26"/>
          <w:lang w:val="en"/>
        </w:rPr>
        <w:t xml:space="preserve"> </w:t>
      </w:r>
      <w:proofErr w:type="spellStart"/>
      <w:r w:rsidRPr="006F423A">
        <w:rPr>
          <w:rFonts w:ascii="Times New Roman" w:hAnsi="Times New Roman" w:cs="Times New Roman"/>
          <w:sz w:val="26"/>
          <w:szCs w:val="26"/>
          <w:lang w:val="en"/>
        </w:rPr>
        <w:t>đề</w:t>
      </w:r>
      <w:proofErr w:type="spellEnd"/>
      <w:r w:rsidRPr="006F423A">
        <w:rPr>
          <w:rFonts w:ascii="Times New Roman" w:hAnsi="Times New Roman" w:cs="Times New Roman"/>
          <w:sz w:val="26"/>
          <w:szCs w:val="26"/>
          <w:lang w:val="en"/>
        </w:rPr>
        <w:t xml:space="preserve"> </w:t>
      </w:r>
      <w:proofErr w:type="spellStart"/>
      <w:r w:rsidRPr="006F423A">
        <w:rPr>
          <w:rFonts w:ascii="Times New Roman" w:hAnsi="Times New Roman" w:cs="Times New Roman"/>
          <w:sz w:val="26"/>
          <w:szCs w:val="26"/>
          <w:lang w:val="en"/>
        </w:rPr>
        <w:t>xuất</w:t>
      </w:r>
      <w:proofErr w:type="spellEnd"/>
      <w:r w:rsidRPr="006F423A">
        <w:rPr>
          <w:rFonts w:ascii="Times New Roman" w:hAnsi="Times New Roman" w:cs="Times New Roman"/>
          <w:sz w:val="26"/>
          <w:szCs w:val="26"/>
          <w:lang w:val="en"/>
        </w:rPr>
        <w:t xml:space="preserve"> </w:t>
      </w:r>
      <w:proofErr w:type="spellStart"/>
      <w:r w:rsidRPr="006F423A">
        <w:rPr>
          <w:rFonts w:ascii="Times New Roman" w:hAnsi="Times New Roman" w:cs="Times New Roman"/>
          <w:sz w:val="26"/>
          <w:szCs w:val="26"/>
          <w:lang w:val="en"/>
        </w:rPr>
        <w:t>sửa</w:t>
      </w:r>
      <w:proofErr w:type="spellEnd"/>
      <w:r w:rsidRPr="006F423A">
        <w:rPr>
          <w:rFonts w:ascii="Times New Roman" w:hAnsi="Times New Roman" w:cs="Times New Roman"/>
          <w:sz w:val="26"/>
          <w:szCs w:val="26"/>
          <w:lang w:val="en"/>
        </w:rPr>
        <w:t xml:space="preserve"> </w:t>
      </w:r>
      <w:proofErr w:type="spellStart"/>
      <w:r w:rsidRPr="006F423A">
        <w:rPr>
          <w:rFonts w:ascii="Times New Roman" w:hAnsi="Times New Roman" w:cs="Times New Roman"/>
          <w:sz w:val="26"/>
          <w:szCs w:val="26"/>
          <w:lang w:val="en"/>
        </w:rPr>
        <w:t>lại</w:t>
      </w:r>
      <w:proofErr w:type="spellEnd"/>
      <w:r w:rsidRPr="006F423A">
        <w:rPr>
          <w:rFonts w:ascii="Times New Roman" w:hAnsi="Times New Roman" w:cs="Times New Roman"/>
          <w:sz w:val="26"/>
          <w:szCs w:val="26"/>
          <w:lang w:val="en"/>
        </w:rPr>
        <w:t xml:space="preserve"> </w:t>
      </w:r>
      <w:proofErr w:type="spellStart"/>
      <w:r w:rsidRPr="006F423A">
        <w:rPr>
          <w:rFonts w:ascii="Times New Roman" w:hAnsi="Times New Roman" w:cs="Times New Roman"/>
          <w:sz w:val="26"/>
          <w:szCs w:val="26"/>
          <w:lang w:val="en"/>
        </w:rPr>
        <w:t>là</w:t>
      </w:r>
      <w:proofErr w:type="spellEnd"/>
      <w:r w:rsidRPr="006F423A">
        <w:rPr>
          <w:rFonts w:ascii="Times New Roman" w:hAnsi="Times New Roman" w:cs="Times New Roman"/>
          <w:sz w:val="26"/>
          <w:szCs w:val="26"/>
          <w:lang w:val="en"/>
        </w:rPr>
        <w:t xml:space="preserve"> “</w:t>
      </w:r>
      <w:r w:rsidRPr="006F423A">
        <w:rPr>
          <w:rFonts w:ascii="Times New Roman" w:hAnsi="Times New Roman" w:cs="Times New Roman"/>
          <w:i/>
          <w:iCs/>
          <w:sz w:val="26"/>
          <w:szCs w:val="26"/>
          <w:lang w:val="en"/>
        </w:rPr>
        <w:t xml:space="preserve">Trường </w:t>
      </w:r>
      <w:proofErr w:type="spellStart"/>
      <w:r w:rsidRPr="006F423A">
        <w:rPr>
          <w:rFonts w:ascii="Times New Roman" w:hAnsi="Times New Roman" w:cs="Times New Roman"/>
          <w:i/>
          <w:iCs/>
          <w:sz w:val="26"/>
          <w:szCs w:val="26"/>
          <w:lang w:val="en"/>
        </w:rPr>
        <w:t>hợp</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đấu</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giá</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quyền</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sử</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dụng</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đất</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thì</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đơn</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giá</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thuê</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đất</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là</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đơn</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giá</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trúng</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đấu</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giá</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tương</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ứng</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với</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hình</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thức</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Nhà</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nước</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cho</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thuê</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đất</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trả</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tiền</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thuê</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đất</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hàng</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năm</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b/>
          <w:bCs/>
          <w:i/>
          <w:iCs/>
          <w:sz w:val="26"/>
          <w:szCs w:val="26"/>
          <w:lang w:val="en"/>
        </w:rPr>
        <w:t>trong</w:t>
      </w:r>
      <w:proofErr w:type="spellEnd"/>
      <w:r w:rsidRPr="006F423A">
        <w:rPr>
          <w:rFonts w:ascii="Times New Roman" w:hAnsi="Times New Roman" w:cs="Times New Roman"/>
          <w:b/>
          <w:bCs/>
          <w:i/>
          <w:iCs/>
          <w:sz w:val="26"/>
          <w:szCs w:val="26"/>
          <w:lang w:val="en"/>
        </w:rPr>
        <w:t xml:space="preserve"> </w:t>
      </w:r>
      <w:proofErr w:type="spellStart"/>
      <w:r w:rsidRPr="006F423A">
        <w:rPr>
          <w:rFonts w:ascii="Times New Roman" w:hAnsi="Times New Roman" w:cs="Times New Roman"/>
          <w:b/>
          <w:bCs/>
          <w:i/>
          <w:iCs/>
          <w:sz w:val="26"/>
          <w:szCs w:val="26"/>
          <w:lang w:val="en"/>
        </w:rPr>
        <w:t>trường</w:t>
      </w:r>
      <w:proofErr w:type="spellEnd"/>
      <w:r w:rsidRPr="006F423A">
        <w:rPr>
          <w:rFonts w:ascii="Times New Roman" w:hAnsi="Times New Roman" w:cs="Times New Roman"/>
          <w:b/>
          <w:bCs/>
          <w:i/>
          <w:iCs/>
          <w:sz w:val="26"/>
          <w:szCs w:val="26"/>
          <w:lang w:val="en"/>
        </w:rPr>
        <w:t xml:space="preserve"> </w:t>
      </w:r>
      <w:proofErr w:type="spellStart"/>
      <w:r w:rsidRPr="006F423A">
        <w:rPr>
          <w:rFonts w:ascii="Times New Roman" w:hAnsi="Times New Roman" w:cs="Times New Roman"/>
          <w:b/>
          <w:bCs/>
          <w:i/>
          <w:iCs/>
          <w:sz w:val="26"/>
          <w:szCs w:val="26"/>
          <w:lang w:val="en"/>
        </w:rPr>
        <w:t>hợp</w:t>
      </w:r>
      <w:proofErr w:type="spellEnd"/>
      <w:r w:rsidRPr="006F423A">
        <w:rPr>
          <w:rFonts w:ascii="Times New Roman" w:hAnsi="Times New Roman" w:cs="Times New Roman"/>
          <w:b/>
          <w:bCs/>
          <w:i/>
          <w:iCs/>
          <w:sz w:val="26"/>
          <w:szCs w:val="26"/>
          <w:lang w:val="en"/>
        </w:rPr>
        <w:t xml:space="preserve"> </w:t>
      </w:r>
      <w:proofErr w:type="spellStart"/>
      <w:r w:rsidRPr="006F423A">
        <w:rPr>
          <w:rFonts w:ascii="Times New Roman" w:hAnsi="Times New Roman" w:cs="Times New Roman"/>
          <w:b/>
          <w:bCs/>
          <w:i/>
          <w:iCs/>
          <w:sz w:val="26"/>
          <w:szCs w:val="26"/>
        </w:rPr>
        <w:t>cho</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thuê</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quỹ</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đất</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nông</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nghiệp</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sử</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dụng</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vào</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mục</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đích</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công</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ích</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theo</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Điều</w:t>
      </w:r>
      <w:proofErr w:type="spellEnd"/>
      <w:r w:rsidRPr="006F423A">
        <w:rPr>
          <w:rFonts w:ascii="Times New Roman" w:hAnsi="Times New Roman" w:cs="Times New Roman"/>
          <w:b/>
          <w:bCs/>
          <w:i/>
          <w:iCs/>
          <w:sz w:val="26"/>
          <w:szCs w:val="26"/>
        </w:rPr>
        <w:t xml:space="preserve"> 179 </w:t>
      </w:r>
      <w:proofErr w:type="spellStart"/>
      <w:r w:rsidRPr="006F423A">
        <w:rPr>
          <w:rFonts w:ascii="Times New Roman" w:hAnsi="Times New Roman" w:cs="Times New Roman"/>
          <w:b/>
          <w:bCs/>
          <w:i/>
          <w:iCs/>
          <w:sz w:val="26"/>
          <w:szCs w:val="26"/>
        </w:rPr>
        <w:t>Luật</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Đất</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đai</w:t>
      </w:r>
      <w:proofErr w:type="spellEnd"/>
      <w:r w:rsidRPr="006F423A">
        <w:rPr>
          <w:rFonts w:ascii="Times New Roman" w:hAnsi="Times New Roman" w:cs="Times New Roman"/>
          <w:b/>
          <w:bCs/>
          <w:i/>
          <w:iCs/>
          <w:sz w:val="26"/>
          <w:szCs w:val="26"/>
        </w:rPr>
        <w:t xml:space="preserve"> 2024</w:t>
      </w:r>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lang w:val="en"/>
        </w:rPr>
        <w:t>hoặc</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cho</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thuê</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đất</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trả</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tiền</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thuê</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đất</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một</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lần</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cho</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cả</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thời</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gian</w:t>
      </w:r>
      <w:proofErr w:type="spellEnd"/>
      <w:r w:rsidRPr="006F423A">
        <w:rPr>
          <w:rFonts w:ascii="Times New Roman" w:hAnsi="Times New Roman" w:cs="Times New Roman"/>
          <w:i/>
          <w:iCs/>
          <w:sz w:val="26"/>
          <w:szCs w:val="26"/>
          <w:lang w:val="en"/>
        </w:rPr>
        <w:t xml:space="preserve"> </w:t>
      </w:r>
      <w:proofErr w:type="spellStart"/>
      <w:r w:rsidRPr="006F423A">
        <w:rPr>
          <w:rFonts w:ascii="Times New Roman" w:hAnsi="Times New Roman" w:cs="Times New Roman"/>
          <w:i/>
          <w:iCs/>
          <w:sz w:val="26"/>
          <w:szCs w:val="26"/>
          <w:lang w:val="en"/>
        </w:rPr>
        <w:t>thuê</w:t>
      </w:r>
      <w:proofErr w:type="spellEnd"/>
      <w:r w:rsidRPr="006F423A">
        <w:rPr>
          <w:rFonts w:ascii="Times New Roman" w:hAnsi="Times New Roman" w:cs="Times New Roman"/>
          <w:sz w:val="26"/>
          <w:szCs w:val="26"/>
          <w:lang w:val="en"/>
        </w:rPr>
        <w:t xml:space="preserve">”. </w:t>
      </w:r>
    </w:p>
    <w:p w14:paraId="6CF3AC61" w14:textId="77777777" w:rsidR="00C134E4" w:rsidRPr="006F423A" w:rsidRDefault="00C134E4" w:rsidP="006F423A">
      <w:pPr>
        <w:pStyle w:val="ListParagraph"/>
        <w:spacing w:before="60" w:after="80" w:line="288" w:lineRule="auto"/>
        <w:jc w:val="both"/>
        <w:rPr>
          <w:rFonts w:ascii="Times New Roman" w:hAnsi="Times New Roman" w:cs="Times New Roman"/>
          <w:sz w:val="26"/>
          <w:szCs w:val="26"/>
          <w:lang w:val="en"/>
        </w:rPr>
      </w:pPr>
      <w:proofErr w:type="spellStart"/>
      <w:r w:rsidRPr="006F423A">
        <w:rPr>
          <w:rFonts w:ascii="Times New Roman" w:hAnsi="Times New Roman" w:cs="Times New Roman"/>
          <w:sz w:val="26"/>
          <w:szCs w:val="26"/>
          <w:lang w:val="en"/>
        </w:rPr>
        <w:t>Khoản</w:t>
      </w:r>
      <w:proofErr w:type="spellEnd"/>
      <w:r w:rsidRPr="006F423A">
        <w:rPr>
          <w:rFonts w:ascii="Times New Roman" w:hAnsi="Times New Roman" w:cs="Times New Roman"/>
          <w:sz w:val="26"/>
          <w:szCs w:val="26"/>
          <w:lang w:val="en"/>
        </w:rPr>
        <w:t xml:space="preserve"> 1 </w:t>
      </w:r>
      <w:proofErr w:type="spellStart"/>
      <w:r w:rsidRPr="006F423A">
        <w:rPr>
          <w:rFonts w:ascii="Times New Roman" w:hAnsi="Times New Roman" w:cs="Times New Roman"/>
          <w:sz w:val="26"/>
          <w:szCs w:val="26"/>
          <w:lang w:val="en"/>
        </w:rPr>
        <w:t>Điều</w:t>
      </w:r>
      <w:proofErr w:type="spellEnd"/>
      <w:r w:rsidRPr="006F423A">
        <w:rPr>
          <w:rFonts w:ascii="Times New Roman" w:hAnsi="Times New Roman" w:cs="Times New Roman"/>
          <w:sz w:val="26"/>
          <w:szCs w:val="26"/>
          <w:lang w:val="en"/>
        </w:rPr>
        <w:t xml:space="preserve"> 32 </w:t>
      </w:r>
      <w:proofErr w:type="spellStart"/>
      <w:r w:rsidRPr="006F423A">
        <w:rPr>
          <w:rFonts w:ascii="Times New Roman" w:hAnsi="Times New Roman" w:cs="Times New Roman"/>
          <w:sz w:val="26"/>
          <w:szCs w:val="26"/>
          <w:lang w:val="en"/>
        </w:rPr>
        <w:t>Nghị</w:t>
      </w:r>
      <w:proofErr w:type="spellEnd"/>
      <w:r w:rsidRPr="006F423A">
        <w:rPr>
          <w:rFonts w:ascii="Times New Roman" w:hAnsi="Times New Roman" w:cs="Times New Roman"/>
          <w:sz w:val="26"/>
          <w:szCs w:val="26"/>
          <w:lang w:val="en"/>
        </w:rPr>
        <w:t xml:space="preserve"> </w:t>
      </w:r>
      <w:proofErr w:type="spellStart"/>
      <w:r w:rsidRPr="006F423A">
        <w:rPr>
          <w:rFonts w:ascii="Times New Roman" w:hAnsi="Times New Roman" w:cs="Times New Roman"/>
          <w:sz w:val="26"/>
          <w:szCs w:val="26"/>
          <w:lang w:val="en"/>
        </w:rPr>
        <w:t>định</w:t>
      </w:r>
      <w:proofErr w:type="spellEnd"/>
      <w:r w:rsidRPr="006F423A">
        <w:rPr>
          <w:rFonts w:ascii="Times New Roman" w:hAnsi="Times New Roman" w:cs="Times New Roman"/>
          <w:sz w:val="26"/>
          <w:szCs w:val="26"/>
          <w:lang w:val="en"/>
        </w:rPr>
        <w:t xml:space="preserve"> 103/2024/NĐ-CP </w:t>
      </w:r>
      <w:proofErr w:type="spellStart"/>
      <w:r w:rsidRPr="006F423A">
        <w:rPr>
          <w:rFonts w:ascii="Times New Roman" w:hAnsi="Times New Roman" w:cs="Times New Roman"/>
          <w:sz w:val="26"/>
          <w:szCs w:val="26"/>
          <w:lang w:val="en"/>
        </w:rPr>
        <w:t>đề</w:t>
      </w:r>
      <w:proofErr w:type="spellEnd"/>
      <w:r w:rsidRPr="006F423A">
        <w:rPr>
          <w:rFonts w:ascii="Times New Roman" w:hAnsi="Times New Roman" w:cs="Times New Roman"/>
          <w:sz w:val="26"/>
          <w:szCs w:val="26"/>
          <w:lang w:val="en"/>
        </w:rPr>
        <w:t xml:space="preserve"> </w:t>
      </w:r>
      <w:proofErr w:type="spellStart"/>
      <w:r w:rsidRPr="006F423A">
        <w:rPr>
          <w:rFonts w:ascii="Times New Roman" w:hAnsi="Times New Roman" w:cs="Times New Roman"/>
          <w:sz w:val="26"/>
          <w:szCs w:val="26"/>
          <w:lang w:val="en"/>
        </w:rPr>
        <w:t>xuất</w:t>
      </w:r>
      <w:proofErr w:type="spellEnd"/>
      <w:r w:rsidRPr="006F423A">
        <w:rPr>
          <w:rFonts w:ascii="Times New Roman" w:hAnsi="Times New Roman" w:cs="Times New Roman"/>
          <w:sz w:val="26"/>
          <w:szCs w:val="26"/>
          <w:lang w:val="en"/>
        </w:rPr>
        <w:t xml:space="preserve"> </w:t>
      </w:r>
      <w:proofErr w:type="spellStart"/>
      <w:r w:rsidRPr="006F423A">
        <w:rPr>
          <w:rFonts w:ascii="Times New Roman" w:hAnsi="Times New Roman" w:cs="Times New Roman"/>
          <w:sz w:val="26"/>
          <w:szCs w:val="26"/>
          <w:lang w:val="en"/>
        </w:rPr>
        <w:t>sửa</w:t>
      </w:r>
      <w:proofErr w:type="spellEnd"/>
      <w:r w:rsidRPr="006F423A">
        <w:rPr>
          <w:rFonts w:ascii="Times New Roman" w:hAnsi="Times New Roman" w:cs="Times New Roman"/>
          <w:sz w:val="26"/>
          <w:szCs w:val="26"/>
          <w:lang w:val="en"/>
        </w:rPr>
        <w:t xml:space="preserve"> </w:t>
      </w:r>
      <w:proofErr w:type="spellStart"/>
      <w:r w:rsidRPr="006F423A">
        <w:rPr>
          <w:rFonts w:ascii="Times New Roman" w:hAnsi="Times New Roman" w:cs="Times New Roman"/>
          <w:sz w:val="26"/>
          <w:szCs w:val="26"/>
          <w:lang w:val="en"/>
        </w:rPr>
        <w:t>lại</w:t>
      </w:r>
      <w:proofErr w:type="spellEnd"/>
      <w:r w:rsidRPr="006F423A">
        <w:rPr>
          <w:rFonts w:ascii="Times New Roman" w:hAnsi="Times New Roman" w:cs="Times New Roman"/>
          <w:sz w:val="26"/>
          <w:szCs w:val="26"/>
          <w:lang w:val="en"/>
        </w:rPr>
        <w:t xml:space="preserve"> </w:t>
      </w:r>
      <w:proofErr w:type="spellStart"/>
      <w:r w:rsidRPr="006F423A">
        <w:rPr>
          <w:rFonts w:ascii="Times New Roman" w:hAnsi="Times New Roman" w:cs="Times New Roman"/>
          <w:sz w:val="26"/>
          <w:szCs w:val="26"/>
          <w:lang w:val="en"/>
        </w:rPr>
        <w:t>như</w:t>
      </w:r>
      <w:proofErr w:type="spellEnd"/>
      <w:r w:rsidRPr="006F423A">
        <w:rPr>
          <w:rFonts w:ascii="Times New Roman" w:hAnsi="Times New Roman" w:cs="Times New Roman"/>
          <w:sz w:val="26"/>
          <w:szCs w:val="26"/>
          <w:lang w:val="en"/>
        </w:rPr>
        <w:t xml:space="preserve"> </w:t>
      </w:r>
      <w:proofErr w:type="spellStart"/>
      <w:proofErr w:type="gramStart"/>
      <w:r w:rsidRPr="006F423A">
        <w:rPr>
          <w:rFonts w:ascii="Times New Roman" w:hAnsi="Times New Roman" w:cs="Times New Roman"/>
          <w:sz w:val="26"/>
          <w:szCs w:val="26"/>
          <w:lang w:val="en"/>
        </w:rPr>
        <w:t>là“</w:t>
      </w:r>
      <w:proofErr w:type="gramEnd"/>
      <w:r w:rsidRPr="006F423A">
        <w:rPr>
          <w:rFonts w:ascii="Times New Roman" w:hAnsi="Times New Roman" w:cs="Times New Roman"/>
          <w:i/>
          <w:iCs/>
          <w:sz w:val="26"/>
          <w:szCs w:val="26"/>
          <w:lang w:val="en"/>
        </w:rPr>
        <w:t>Ti</w:t>
      </w:r>
      <w:proofErr w:type="spellEnd"/>
      <w:r w:rsidRPr="006F423A">
        <w:rPr>
          <w:rFonts w:ascii="Times New Roman" w:hAnsi="Times New Roman" w:cs="Times New Roman"/>
          <w:i/>
          <w:iCs/>
          <w:sz w:val="26"/>
          <w:szCs w:val="26"/>
          <w:lang w:val="vi-VN"/>
        </w:rPr>
        <w:t>ền thu</w:t>
      </w:r>
      <w:r w:rsidRPr="006F423A">
        <w:rPr>
          <w:rFonts w:ascii="Times New Roman" w:hAnsi="Times New Roman" w:cs="Times New Roman"/>
          <w:i/>
          <w:iCs/>
          <w:sz w:val="26"/>
          <w:szCs w:val="26"/>
        </w:rPr>
        <w:t>ê đ</w:t>
      </w:r>
      <w:r w:rsidRPr="006F423A">
        <w:rPr>
          <w:rFonts w:ascii="Times New Roman" w:hAnsi="Times New Roman" w:cs="Times New Roman"/>
          <w:i/>
          <w:iCs/>
          <w:sz w:val="26"/>
          <w:szCs w:val="26"/>
          <w:lang w:val="vi-VN"/>
        </w:rPr>
        <w:t>ất hằng năm (bao gồm cả tiền thu</w:t>
      </w:r>
      <w:r w:rsidRPr="006F423A">
        <w:rPr>
          <w:rFonts w:ascii="Times New Roman" w:hAnsi="Times New Roman" w:cs="Times New Roman"/>
          <w:i/>
          <w:iCs/>
          <w:sz w:val="26"/>
          <w:szCs w:val="26"/>
        </w:rPr>
        <w:t>ê đ</w:t>
      </w:r>
      <w:r w:rsidRPr="006F423A">
        <w:rPr>
          <w:rFonts w:ascii="Times New Roman" w:hAnsi="Times New Roman" w:cs="Times New Roman"/>
          <w:i/>
          <w:iCs/>
          <w:sz w:val="26"/>
          <w:szCs w:val="26"/>
          <w:lang w:val="vi-VN"/>
        </w:rPr>
        <w:t>ất hằng năm trong trường hợp đấu gi</w:t>
      </w:r>
      <w:r w:rsidRPr="006F423A">
        <w:rPr>
          <w:rFonts w:ascii="Times New Roman" w:hAnsi="Times New Roman" w:cs="Times New Roman"/>
          <w:i/>
          <w:iCs/>
          <w:sz w:val="26"/>
          <w:szCs w:val="26"/>
        </w:rPr>
        <w:t xml:space="preserve">á </w:t>
      </w:r>
      <w:proofErr w:type="spellStart"/>
      <w:r w:rsidRPr="006F423A">
        <w:rPr>
          <w:rFonts w:ascii="Times New Roman" w:hAnsi="Times New Roman" w:cs="Times New Roman"/>
          <w:i/>
          <w:iCs/>
          <w:sz w:val="26"/>
          <w:szCs w:val="26"/>
        </w:rPr>
        <w:t>quy</w:t>
      </w:r>
      <w:proofErr w:type="spellEnd"/>
      <w:r w:rsidRPr="006F423A">
        <w:rPr>
          <w:rFonts w:ascii="Times New Roman" w:hAnsi="Times New Roman" w:cs="Times New Roman"/>
          <w:i/>
          <w:iCs/>
          <w:sz w:val="26"/>
          <w:szCs w:val="26"/>
          <w:lang w:val="vi-VN"/>
        </w:rPr>
        <w:t>ền sử dụng đất</w:t>
      </w:r>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khi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b/>
          <w:bCs/>
          <w:i/>
          <w:iCs/>
          <w:sz w:val="26"/>
          <w:szCs w:val="26"/>
        </w:rPr>
        <w:t>cho</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thuê</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quỹ</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đất</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nông</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nghiệp</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sử</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dụng</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vào</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mục</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đích</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công</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ích</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theo</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Điều</w:t>
      </w:r>
      <w:proofErr w:type="spellEnd"/>
      <w:r w:rsidRPr="006F423A">
        <w:rPr>
          <w:rFonts w:ascii="Times New Roman" w:hAnsi="Times New Roman" w:cs="Times New Roman"/>
          <w:b/>
          <w:bCs/>
          <w:i/>
          <w:iCs/>
          <w:sz w:val="26"/>
          <w:szCs w:val="26"/>
        </w:rPr>
        <w:t xml:space="preserve"> 179 </w:t>
      </w:r>
      <w:proofErr w:type="spellStart"/>
      <w:r w:rsidRPr="006F423A">
        <w:rPr>
          <w:rFonts w:ascii="Times New Roman" w:hAnsi="Times New Roman" w:cs="Times New Roman"/>
          <w:b/>
          <w:bCs/>
          <w:i/>
          <w:iCs/>
          <w:sz w:val="26"/>
          <w:szCs w:val="26"/>
        </w:rPr>
        <w:t>Luật</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Đất</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đai</w:t>
      </w:r>
      <w:proofErr w:type="spellEnd"/>
      <w:r w:rsidRPr="006F423A">
        <w:rPr>
          <w:rFonts w:ascii="Times New Roman" w:hAnsi="Times New Roman" w:cs="Times New Roman"/>
          <w:b/>
          <w:bCs/>
          <w:i/>
          <w:iCs/>
          <w:sz w:val="26"/>
          <w:szCs w:val="26"/>
        </w:rPr>
        <w:t xml:space="preserve"> 2024</w:t>
      </w:r>
      <w:r w:rsidRPr="006F423A">
        <w:rPr>
          <w:rFonts w:ascii="Times New Roman" w:hAnsi="Times New Roman" w:cs="Times New Roman"/>
          <w:i/>
          <w:iCs/>
          <w:sz w:val="26"/>
          <w:szCs w:val="26"/>
          <w:lang w:val="vi-VN"/>
        </w:rPr>
        <w:t>) được </w:t>
      </w:r>
      <w:proofErr w:type="spellStart"/>
      <w:r w:rsidRPr="006F423A">
        <w:rPr>
          <w:rFonts w:ascii="Times New Roman" w:hAnsi="Times New Roman" w:cs="Times New Roman"/>
          <w:i/>
          <w:iCs/>
          <w:sz w:val="26"/>
          <w:szCs w:val="26"/>
        </w:rPr>
        <w:t>áp</w:t>
      </w:r>
      <w:proofErr w:type="spellEnd"/>
      <w:r w:rsidRPr="006F423A">
        <w:rPr>
          <w:rFonts w:ascii="Times New Roman" w:hAnsi="Times New Roman" w:cs="Times New Roman"/>
          <w:i/>
          <w:iCs/>
          <w:sz w:val="26"/>
          <w:szCs w:val="26"/>
        </w:rPr>
        <w:t xml:space="preserve"> d</w:t>
      </w:r>
      <w:r w:rsidRPr="006F423A">
        <w:rPr>
          <w:rFonts w:ascii="Times New Roman" w:hAnsi="Times New Roman" w:cs="Times New Roman"/>
          <w:i/>
          <w:iCs/>
          <w:sz w:val="26"/>
          <w:szCs w:val="26"/>
          <w:lang w:val="vi-VN"/>
        </w:rPr>
        <w:t>ụng ổn định theo quy định tại khoản 2 Điều 153 Luật Đất đai</w:t>
      </w:r>
      <w:r w:rsidRPr="006F423A">
        <w:rPr>
          <w:rFonts w:ascii="Times New Roman" w:hAnsi="Times New Roman" w:cs="Times New Roman"/>
          <w:sz w:val="26"/>
          <w:szCs w:val="26"/>
        </w:rPr>
        <w:t>”</w:t>
      </w:r>
      <w:r w:rsidRPr="006F423A">
        <w:rPr>
          <w:rFonts w:ascii="Times New Roman" w:hAnsi="Times New Roman" w:cs="Times New Roman"/>
          <w:sz w:val="26"/>
          <w:szCs w:val="26"/>
          <w:lang w:val="vi-VN"/>
        </w:rPr>
        <w:t>.</w:t>
      </w:r>
      <w:r w:rsidRPr="006F423A">
        <w:rPr>
          <w:rFonts w:ascii="Times New Roman" w:hAnsi="Times New Roman" w:cs="Times New Roman"/>
          <w:sz w:val="26"/>
          <w:szCs w:val="26"/>
        </w:rPr>
        <w:t xml:space="preserve"> </w:t>
      </w:r>
      <w:r w:rsidRPr="006F423A">
        <w:rPr>
          <w:rFonts w:ascii="Times New Roman" w:hAnsi="Times New Roman" w:cs="Times New Roman"/>
          <w:sz w:val="26"/>
          <w:szCs w:val="26"/>
          <w:lang w:val="en"/>
        </w:rPr>
        <w:t xml:space="preserve"> </w:t>
      </w:r>
    </w:p>
    <w:p w14:paraId="2EB963A4" w14:textId="6FC17D60" w:rsidR="00C134E4" w:rsidRPr="006F423A" w:rsidRDefault="00C134E4" w:rsidP="006F423A">
      <w:pPr>
        <w:pStyle w:val="ListParagraph"/>
        <w:spacing w:before="60" w:after="80" w:line="288" w:lineRule="auto"/>
        <w:jc w:val="both"/>
        <w:rPr>
          <w:rFonts w:ascii="Times New Roman" w:hAnsi="Times New Roman" w:cs="Times New Roman"/>
          <w:sz w:val="26"/>
          <w:szCs w:val="26"/>
          <w:shd w:val="clear" w:color="auto" w:fill="FFFFFF"/>
        </w:rPr>
      </w:pPr>
      <w:r w:rsidRPr="006F423A">
        <w:rPr>
          <w:rFonts w:ascii="Times New Roman" w:hAnsi="Times New Roman" w:cs="Times New Roman"/>
          <w:sz w:val="26"/>
          <w:szCs w:val="26"/>
          <w:shd w:val="clear" w:color="auto" w:fill="FFFFFF"/>
        </w:rPr>
        <w:t xml:space="preserve">Theo </w:t>
      </w:r>
      <w:proofErr w:type="spellStart"/>
      <w:r w:rsidRPr="006F423A">
        <w:rPr>
          <w:rFonts w:ascii="Times New Roman" w:hAnsi="Times New Roman" w:cs="Times New Roman"/>
          <w:sz w:val="26"/>
          <w:szCs w:val="26"/>
          <w:shd w:val="clear" w:color="auto" w:fill="FFFFFF"/>
        </w:rPr>
        <w:t>phương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án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sửa</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đổi</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như</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trên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sẽ</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bảo</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đảm</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tính</w:t>
      </w:r>
      <w:proofErr w:type="spellEnd"/>
      <w:r w:rsidRPr="006F423A">
        <w:rPr>
          <w:rFonts w:ascii="Times New Roman" w:hAnsi="Times New Roman" w:cs="Times New Roman"/>
          <w:sz w:val="26"/>
          <w:szCs w:val="26"/>
          <w:shd w:val="clear" w:color="auto" w:fill="FFFFFF"/>
        </w:rPr>
        <w:t xml:space="preserve"> logic </w:t>
      </w:r>
      <w:proofErr w:type="spellStart"/>
      <w:r w:rsidRPr="006F423A">
        <w:rPr>
          <w:rFonts w:ascii="Times New Roman" w:hAnsi="Times New Roman" w:cs="Times New Roman"/>
          <w:sz w:val="26"/>
          <w:szCs w:val="26"/>
          <w:shd w:val="clear" w:color="auto" w:fill="FFFFFF"/>
        </w:rPr>
        <w:t>của</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điều</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khoản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đảm</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bảo</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không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có</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mâu</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thuẫn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trong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trường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hợp</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giao</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đất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thông</w:t>
      </w:r>
      <w:proofErr w:type="spellEnd"/>
      <w:r w:rsidRPr="006F423A">
        <w:rPr>
          <w:rFonts w:ascii="Times New Roman" w:hAnsi="Times New Roman" w:cs="Times New Roman"/>
          <w:sz w:val="26"/>
          <w:szCs w:val="26"/>
          <w:shd w:val="clear" w:color="auto" w:fill="FFFFFF"/>
        </w:rPr>
        <w:t xml:space="preserve"> qua </w:t>
      </w:r>
      <w:proofErr w:type="spellStart"/>
      <w:r w:rsidRPr="006F423A">
        <w:rPr>
          <w:rFonts w:ascii="Times New Roman" w:hAnsi="Times New Roman" w:cs="Times New Roman"/>
          <w:sz w:val="26"/>
          <w:szCs w:val="26"/>
          <w:shd w:val="clear" w:color="auto" w:fill="FFFFFF"/>
        </w:rPr>
        <w:t>đấu</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giá</w:t>
      </w:r>
      <w:proofErr w:type="spellEnd"/>
      <w:r w:rsidRPr="006F423A">
        <w:rPr>
          <w:rFonts w:ascii="Times New Roman" w:hAnsi="Times New Roman" w:cs="Times New Roman"/>
          <w:sz w:val="26"/>
          <w:szCs w:val="26"/>
          <w:shd w:val="clear" w:color="auto" w:fill="FFFFFF"/>
        </w:rPr>
        <w:t xml:space="preserve"> QSDĐ </w:t>
      </w:r>
      <w:proofErr w:type="spellStart"/>
      <w:r w:rsidRPr="006F423A">
        <w:rPr>
          <w:rFonts w:ascii="Times New Roman" w:hAnsi="Times New Roman" w:cs="Times New Roman"/>
          <w:sz w:val="26"/>
          <w:szCs w:val="26"/>
          <w:shd w:val="clear" w:color="auto" w:fill="FFFFFF"/>
        </w:rPr>
        <w:t>với</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trường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lastRenderedPageBreak/>
        <w:t>hợp</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giao</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đất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có</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thu</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tiền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sử</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dụng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đất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cho</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thuê</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đất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trả</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tiền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một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lần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cho</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cả</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thời</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gian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thuê</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với</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trường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hợp</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cho</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thuê</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quỹ</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đất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công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ích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trả</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tiền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hàng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năm</w:t>
      </w:r>
      <w:proofErr w:type="spellEnd"/>
      <w:r w:rsidRPr="006F423A">
        <w:rPr>
          <w:rFonts w:ascii="Times New Roman" w:hAnsi="Times New Roman" w:cs="Times New Roman"/>
          <w:sz w:val="26"/>
          <w:szCs w:val="26"/>
          <w:shd w:val="clear" w:color="auto" w:fill="FFFFFF"/>
        </w:rPr>
        <w:t>).</w:t>
      </w:r>
    </w:p>
    <w:p w14:paraId="6E97246F" w14:textId="77777777" w:rsidR="00423522" w:rsidRPr="006F423A" w:rsidRDefault="00423522" w:rsidP="006F423A">
      <w:pPr>
        <w:pStyle w:val="ListParagraph"/>
        <w:spacing w:before="60" w:after="80" w:line="288" w:lineRule="auto"/>
        <w:jc w:val="both"/>
        <w:rPr>
          <w:rFonts w:ascii="Times New Roman" w:hAnsi="Times New Roman" w:cs="Times New Roman"/>
          <w:sz w:val="26"/>
          <w:szCs w:val="26"/>
          <w:shd w:val="clear" w:color="auto" w:fill="FFFFFF"/>
        </w:rPr>
      </w:pPr>
    </w:p>
    <w:p w14:paraId="5866EE81" w14:textId="4A61A9C0" w:rsidR="003F3A8A" w:rsidRPr="006F423A" w:rsidRDefault="003F3A8A" w:rsidP="006F423A">
      <w:pPr>
        <w:pStyle w:val="ListParagraph"/>
        <w:numPr>
          <w:ilvl w:val="0"/>
          <w:numId w:val="40"/>
        </w:numPr>
        <w:tabs>
          <w:tab w:val="left" w:pos="0"/>
        </w:tabs>
        <w:spacing w:before="60" w:after="80" w:line="288" w:lineRule="auto"/>
        <w:ind w:hanging="720"/>
        <w:jc w:val="both"/>
        <w:rPr>
          <w:rFonts w:ascii="Times New Roman" w:hAnsi="Times New Roman" w:cs="Times New Roman"/>
          <w:b/>
          <w:bCs/>
          <w:sz w:val="26"/>
          <w:szCs w:val="26"/>
        </w:rPr>
      </w:pPr>
      <w:proofErr w:type="spellStart"/>
      <w:r w:rsidRPr="006F423A">
        <w:rPr>
          <w:rFonts w:ascii="Times New Roman" w:hAnsi="Times New Roman" w:cs="Times New Roman"/>
          <w:b/>
          <w:bCs/>
          <w:sz w:val="26"/>
          <w:szCs w:val="26"/>
        </w:rPr>
        <w:t>Mâu</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thuẫn</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giữa</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Luật</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Đất</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đai</w:t>
      </w:r>
      <w:proofErr w:type="spellEnd"/>
      <w:r w:rsidRPr="006F423A">
        <w:rPr>
          <w:rFonts w:ascii="Times New Roman" w:hAnsi="Times New Roman" w:cs="Times New Roman"/>
          <w:b/>
          <w:bCs/>
          <w:sz w:val="26"/>
          <w:szCs w:val="26"/>
        </w:rPr>
        <w:t xml:space="preserve"> 2024 </w:t>
      </w:r>
      <w:proofErr w:type="spellStart"/>
      <w:r w:rsidRPr="006F423A">
        <w:rPr>
          <w:rFonts w:ascii="Times New Roman" w:hAnsi="Times New Roman" w:cs="Times New Roman"/>
          <w:b/>
          <w:bCs/>
          <w:sz w:val="26"/>
          <w:szCs w:val="26"/>
        </w:rPr>
        <w:t>và</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Luật</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Nhà</w:t>
      </w:r>
      <w:proofErr w:type="spellEnd"/>
      <w:r w:rsidRPr="006F423A">
        <w:rPr>
          <w:rFonts w:ascii="Times New Roman" w:hAnsi="Times New Roman" w:cs="Times New Roman"/>
          <w:b/>
          <w:bCs/>
          <w:sz w:val="26"/>
          <w:szCs w:val="26"/>
        </w:rPr>
        <w:t xml:space="preserve"> ở, </w:t>
      </w:r>
      <w:proofErr w:type="spellStart"/>
      <w:r w:rsidRPr="006F423A">
        <w:rPr>
          <w:rFonts w:ascii="Times New Roman" w:hAnsi="Times New Roman" w:cs="Times New Roman"/>
          <w:b/>
          <w:bCs/>
          <w:sz w:val="26"/>
          <w:szCs w:val="26"/>
        </w:rPr>
        <w:t>Luật</w:t>
      </w:r>
      <w:proofErr w:type="spellEnd"/>
      <w:r w:rsidRPr="006F423A">
        <w:rPr>
          <w:rFonts w:ascii="Times New Roman" w:hAnsi="Times New Roman" w:cs="Times New Roman"/>
          <w:b/>
          <w:bCs/>
          <w:sz w:val="26"/>
          <w:szCs w:val="26"/>
        </w:rPr>
        <w:t xml:space="preserve"> KDBĐS </w:t>
      </w:r>
      <w:proofErr w:type="spellStart"/>
      <w:r w:rsidRPr="006F423A">
        <w:rPr>
          <w:rFonts w:ascii="Times New Roman" w:hAnsi="Times New Roman" w:cs="Times New Roman"/>
          <w:b/>
          <w:bCs/>
          <w:sz w:val="26"/>
          <w:szCs w:val="26"/>
        </w:rPr>
        <w:t>về</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điều</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kiện</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thực</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hiện</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các</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quyền</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của</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người</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sử</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dụng</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đất</w:t>
      </w:r>
      <w:proofErr w:type="spellEnd"/>
    </w:p>
    <w:p w14:paraId="1E1D09E6" w14:textId="48113D3B" w:rsidR="003F3A8A" w:rsidRPr="006F423A" w:rsidRDefault="003F3A8A" w:rsidP="006F423A">
      <w:pPr>
        <w:pStyle w:val="ListParagraph"/>
        <w:numPr>
          <w:ilvl w:val="1"/>
          <w:numId w:val="40"/>
        </w:numPr>
        <w:tabs>
          <w:tab w:val="left" w:pos="0"/>
        </w:tabs>
        <w:spacing w:before="60" w:after="80" w:line="288" w:lineRule="auto"/>
        <w:ind w:left="709" w:hanging="709"/>
        <w:jc w:val="both"/>
        <w:rPr>
          <w:rFonts w:ascii="Times New Roman" w:hAnsi="Times New Roman" w:cs="Times New Roman"/>
          <w:i/>
          <w:iCs/>
          <w:sz w:val="26"/>
          <w:szCs w:val="26"/>
        </w:rPr>
      </w:pPr>
      <w:r w:rsidRPr="006F423A">
        <w:rPr>
          <w:rFonts w:ascii="Times New Roman" w:hAnsi="Times New Roman" w:cs="Times New Roman"/>
          <w:i/>
          <w:iCs/>
          <w:sz w:val="26"/>
          <w:szCs w:val="26"/>
        </w:rPr>
        <w:t xml:space="preserve">Quy </w:t>
      </w:r>
      <w:proofErr w:type="spellStart"/>
      <w:r w:rsidRPr="006F423A">
        <w:rPr>
          <w:rFonts w:ascii="Times New Roman" w:hAnsi="Times New Roman" w:cs="Times New Roman"/>
          <w:i/>
          <w:iCs/>
          <w:sz w:val="26"/>
          <w:szCs w:val="26"/>
        </w:rPr>
        <w:t>định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pháp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lý</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hiện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hành</w:t>
      </w:r>
      <w:proofErr w:type="spellEnd"/>
      <w:r w:rsidRPr="006F423A">
        <w:rPr>
          <w:rFonts w:ascii="Times New Roman" w:hAnsi="Times New Roman" w:cs="Times New Roman"/>
          <w:i/>
          <w:iCs/>
          <w:sz w:val="26"/>
          <w:szCs w:val="26"/>
        </w:rPr>
        <w:t xml:space="preserve"> </w:t>
      </w:r>
    </w:p>
    <w:p w14:paraId="7B707B8E" w14:textId="1E2914FD" w:rsidR="009073F9" w:rsidRPr="006F423A" w:rsidRDefault="003F3A8A" w:rsidP="006F423A">
      <w:pPr>
        <w:pStyle w:val="ListParagraph"/>
        <w:numPr>
          <w:ilvl w:val="0"/>
          <w:numId w:val="34"/>
        </w:numPr>
        <w:tabs>
          <w:tab w:val="left" w:pos="0"/>
        </w:tabs>
        <w:spacing w:before="60" w:after="80" w:line="288" w:lineRule="auto"/>
        <w:ind w:left="709" w:hanging="709"/>
        <w:jc w:val="both"/>
        <w:rPr>
          <w:rFonts w:ascii="Times New Roman" w:hAnsi="Times New Roman" w:cs="Times New Roman"/>
          <w:sz w:val="26"/>
          <w:szCs w:val="26"/>
        </w:rPr>
      </w:pPr>
      <w:proofErr w:type="spellStart"/>
      <w:r w:rsidRPr="006F423A">
        <w:rPr>
          <w:rFonts w:ascii="Times New Roman" w:hAnsi="Times New Roman" w:cs="Times New Roman"/>
          <w:sz w:val="26"/>
          <w:szCs w:val="26"/>
        </w:rPr>
        <w:t>Khoản</w:t>
      </w:r>
      <w:proofErr w:type="spellEnd"/>
      <w:r w:rsidRPr="006F423A">
        <w:rPr>
          <w:rFonts w:ascii="Times New Roman" w:hAnsi="Times New Roman" w:cs="Times New Roman"/>
          <w:sz w:val="26"/>
          <w:szCs w:val="26"/>
        </w:rPr>
        <w:t xml:space="preserve"> 1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45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đai</w:t>
      </w:r>
      <w:proofErr w:type="spellEnd"/>
      <w:r w:rsidRPr="006F423A">
        <w:rPr>
          <w:rFonts w:ascii="Times New Roman" w:hAnsi="Times New Roman" w:cs="Times New Roman"/>
          <w:sz w:val="26"/>
          <w:szCs w:val="26"/>
        </w:rPr>
        <w:t xml:space="preserve"> 2024 </w:t>
      </w:r>
      <w:proofErr w:type="spellStart"/>
      <w:r w:rsidRPr="006F423A">
        <w:rPr>
          <w:rFonts w:ascii="Times New Roman" w:hAnsi="Times New Roman" w:cs="Times New Roman"/>
          <w:sz w:val="26"/>
          <w:szCs w:val="26"/>
        </w:rPr>
        <w:t>quy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kiện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của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người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sử</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dụng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thực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hiện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quyền</w:t>
      </w:r>
      <w:proofErr w:type="spellEnd"/>
      <w:r w:rsidRPr="006F423A">
        <w:rPr>
          <w:rFonts w:ascii="Times New Roman" w:hAnsi="Times New Roman" w:cs="Times New Roman"/>
          <w:i/>
          <w:iCs/>
          <w:sz w:val="26"/>
          <w:szCs w:val="26"/>
        </w:rPr>
        <w:t xml:space="preserve">: “1. Người </w:t>
      </w:r>
      <w:proofErr w:type="spellStart"/>
      <w:r w:rsidRPr="006F423A">
        <w:rPr>
          <w:rFonts w:ascii="Times New Roman" w:hAnsi="Times New Roman" w:cs="Times New Roman"/>
          <w:i/>
          <w:iCs/>
          <w:sz w:val="26"/>
          <w:szCs w:val="26"/>
        </w:rPr>
        <w:t>sử</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dụng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được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thực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hiện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các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quyền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chuyển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đổi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chuyển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nhượng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cho</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thuê</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cho</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thuê</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lại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thừa</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kế</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tặng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cho</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quyền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sử</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dụng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thế</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chấp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góp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vốn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bằng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quyền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sử</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dụng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khi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có</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đủ</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các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điều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kiện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sau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đây</w:t>
      </w:r>
      <w:proofErr w:type="spellEnd"/>
      <w:r w:rsidRPr="006F423A">
        <w:rPr>
          <w:rFonts w:ascii="Times New Roman" w:hAnsi="Times New Roman" w:cs="Times New Roman"/>
          <w:i/>
          <w:iCs/>
          <w:sz w:val="26"/>
          <w:szCs w:val="26"/>
        </w:rPr>
        <w:t xml:space="preserve">: a) </w:t>
      </w:r>
      <w:proofErr w:type="spellStart"/>
      <w:r w:rsidRPr="006F423A">
        <w:rPr>
          <w:rFonts w:ascii="Times New Roman" w:hAnsi="Times New Roman" w:cs="Times New Roman"/>
          <w:i/>
          <w:iCs/>
          <w:sz w:val="26"/>
          <w:szCs w:val="26"/>
        </w:rPr>
        <w:t>Có</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Giấy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chứng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nhận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quyền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sử</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dụng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hoặc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Giấy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chứng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nhận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quyền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sở</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hữu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nhà</w:t>
      </w:r>
      <w:proofErr w:type="spellEnd"/>
      <w:r w:rsidRPr="006F423A">
        <w:rPr>
          <w:rFonts w:ascii="Times New Roman" w:hAnsi="Times New Roman" w:cs="Times New Roman"/>
          <w:i/>
          <w:iCs/>
          <w:sz w:val="26"/>
          <w:szCs w:val="26"/>
        </w:rPr>
        <w:t xml:space="preserve"> ở </w:t>
      </w:r>
      <w:proofErr w:type="spellStart"/>
      <w:r w:rsidRPr="006F423A">
        <w:rPr>
          <w:rFonts w:ascii="Times New Roman" w:hAnsi="Times New Roman" w:cs="Times New Roman"/>
          <w:i/>
          <w:iCs/>
          <w:sz w:val="26"/>
          <w:szCs w:val="26"/>
        </w:rPr>
        <w:t>và</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quyền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sử</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dụng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ở </w:t>
      </w:r>
      <w:proofErr w:type="spellStart"/>
      <w:r w:rsidRPr="006F423A">
        <w:rPr>
          <w:rFonts w:ascii="Times New Roman" w:hAnsi="Times New Roman" w:cs="Times New Roman"/>
          <w:i/>
          <w:iCs/>
          <w:sz w:val="26"/>
          <w:szCs w:val="26"/>
        </w:rPr>
        <w:t>hoặc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Giấy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chứng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nhận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quyền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sử</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dụng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quyền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sở</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hữu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nhà</w:t>
      </w:r>
      <w:proofErr w:type="spellEnd"/>
      <w:r w:rsidRPr="006F423A">
        <w:rPr>
          <w:rFonts w:ascii="Times New Roman" w:hAnsi="Times New Roman" w:cs="Times New Roman"/>
          <w:i/>
          <w:iCs/>
          <w:sz w:val="26"/>
          <w:szCs w:val="26"/>
        </w:rPr>
        <w:t xml:space="preserve"> ở </w:t>
      </w:r>
      <w:proofErr w:type="spellStart"/>
      <w:r w:rsidRPr="006F423A">
        <w:rPr>
          <w:rFonts w:ascii="Times New Roman" w:hAnsi="Times New Roman" w:cs="Times New Roman"/>
          <w:i/>
          <w:iCs/>
          <w:sz w:val="26"/>
          <w:szCs w:val="26"/>
        </w:rPr>
        <w:t>và</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tài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sản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khác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gắn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liền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với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hoặc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Giấy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chứng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nhận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quyền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sử</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dụng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quyền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sở</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hữu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tài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sản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gắn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liền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với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trừ</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trường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hợp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thừa</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kế</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quyền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sử</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dụng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chuyển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đổi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nông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nghiệp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khi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dồn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điền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đổi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thửa</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tặng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cho</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quyền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sử</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dụng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cho</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Nhà</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nước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cộng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đồng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dân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cư</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và</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trường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hợp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định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tại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khoản</w:t>
      </w:r>
      <w:proofErr w:type="spellEnd"/>
      <w:r w:rsidRPr="006F423A">
        <w:rPr>
          <w:rFonts w:ascii="Times New Roman" w:hAnsi="Times New Roman" w:cs="Times New Roman"/>
          <w:i/>
          <w:iCs/>
          <w:sz w:val="26"/>
          <w:szCs w:val="26"/>
        </w:rPr>
        <w:t xml:space="preserve"> 7 </w:t>
      </w:r>
      <w:proofErr w:type="spellStart"/>
      <w:r w:rsidRPr="006F423A">
        <w:rPr>
          <w:rFonts w:ascii="Times New Roman" w:hAnsi="Times New Roman" w:cs="Times New Roman"/>
          <w:i/>
          <w:iCs/>
          <w:sz w:val="26"/>
          <w:szCs w:val="26"/>
        </w:rPr>
        <w:t>Điều</w:t>
      </w:r>
      <w:proofErr w:type="spellEnd"/>
      <w:r w:rsidRPr="006F423A">
        <w:rPr>
          <w:rFonts w:ascii="Times New Roman" w:hAnsi="Times New Roman" w:cs="Times New Roman"/>
          <w:i/>
          <w:iCs/>
          <w:sz w:val="26"/>
          <w:szCs w:val="26"/>
        </w:rPr>
        <w:t xml:space="preserve"> 124 </w:t>
      </w:r>
      <w:proofErr w:type="spellStart"/>
      <w:r w:rsidRPr="006F423A">
        <w:rPr>
          <w:rFonts w:ascii="Times New Roman" w:hAnsi="Times New Roman" w:cs="Times New Roman"/>
          <w:i/>
          <w:iCs/>
          <w:sz w:val="26"/>
          <w:szCs w:val="26"/>
        </w:rPr>
        <w:t>và</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điểm</w:t>
      </w:r>
      <w:proofErr w:type="spellEnd"/>
      <w:r w:rsidRPr="006F423A">
        <w:rPr>
          <w:rFonts w:ascii="Times New Roman" w:hAnsi="Times New Roman" w:cs="Times New Roman"/>
          <w:i/>
          <w:iCs/>
          <w:sz w:val="26"/>
          <w:szCs w:val="26"/>
        </w:rPr>
        <w:t xml:space="preserve"> a </w:t>
      </w:r>
      <w:proofErr w:type="spellStart"/>
      <w:r w:rsidRPr="006F423A">
        <w:rPr>
          <w:rFonts w:ascii="Times New Roman" w:hAnsi="Times New Roman" w:cs="Times New Roman"/>
          <w:i/>
          <w:iCs/>
          <w:sz w:val="26"/>
          <w:szCs w:val="26"/>
        </w:rPr>
        <w:t>khoản</w:t>
      </w:r>
      <w:proofErr w:type="spellEnd"/>
      <w:r w:rsidRPr="006F423A">
        <w:rPr>
          <w:rFonts w:ascii="Times New Roman" w:hAnsi="Times New Roman" w:cs="Times New Roman"/>
          <w:i/>
          <w:iCs/>
          <w:sz w:val="26"/>
          <w:szCs w:val="26"/>
        </w:rPr>
        <w:t xml:space="preserve"> 4 </w:t>
      </w:r>
      <w:proofErr w:type="spellStart"/>
      <w:r w:rsidRPr="006F423A">
        <w:rPr>
          <w:rFonts w:ascii="Times New Roman" w:hAnsi="Times New Roman" w:cs="Times New Roman"/>
          <w:i/>
          <w:iCs/>
          <w:sz w:val="26"/>
          <w:szCs w:val="26"/>
        </w:rPr>
        <w:t>Điều</w:t>
      </w:r>
      <w:proofErr w:type="spellEnd"/>
      <w:r w:rsidRPr="006F423A">
        <w:rPr>
          <w:rFonts w:ascii="Times New Roman" w:hAnsi="Times New Roman" w:cs="Times New Roman"/>
          <w:i/>
          <w:iCs/>
          <w:sz w:val="26"/>
          <w:szCs w:val="26"/>
        </w:rPr>
        <w:t xml:space="preserve"> 127 </w:t>
      </w:r>
      <w:proofErr w:type="spellStart"/>
      <w:r w:rsidRPr="006F423A">
        <w:rPr>
          <w:rFonts w:ascii="Times New Roman" w:hAnsi="Times New Roman" w:cs="Times New Roman"/>
          <w:i/>
          <w:iCs/>
          <w:sz w:val="26"/>
          <w:szCs w:val="26"/>
        </w:rPr>
        <w:t>của</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Luật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này</w:t>
      </w:r>
      <w:proofErr w:type="spellEnd"/>
      <w:r w:rsidRPr="006F423A">
        <w:rPr>
          <w:rFonts w:ascii="Times New Roman" w:hAnsi="Times New Roman" w:cs="Times New Roman"/>
          <w:i/>
          <w:iCs/>
          <w:sz w:val="26"/>
          <w:szCs w:val="26"/>
        </w:rPr>
        <w:t xml:space="preserve">”.  </w:t>
      </w:r>
      <w:r w:rsidRPr="006F423A">
        <w:rPr>
          <w:rFonts w:ascii="Times New Roman" w:hAnsi="Times New Roman" w:cs="Times New Roman"/>
          <w:sz w:val="26"/>
          <w:szCs w:val="26"/>
        </w:rPr>
        <w:t xml:space="preserve">Theo </w:t>
      </w:r>
      <w:proofErr w:type="spellStart"/>
      <w:r w:rsidRPr="006F423A">
        <w:rPr>
          <w:rFonts w:ascii="Times New Roman" w:hAnsi="Times New Roman" w:cs="Times New Roman"/>
          <w:sz w:val="26"/>
          <w:szCs w:val="26"/>
        </w:rPr>
        <w:t>quy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trên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chỉ</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có</w:t>
      </w:r>
      <w:proofErr w:type="spellEnd"/>
      <w:r w:rsidRPr="006F423A">
        <w:rPr>
          <w:rFonts w:ascii="Times New Roman" w:hAnsi="Times New Roman" w:cs="Times New Roman"/>
          <w:sz w:val="26"/>
          <w:szCs w:val="26"/>
        </w:rPr>
        <w:t xml:space="preserve"> 4 </w:t>
      </w:r>
      <w:proofErr w:type="spellStart"/>
      <w:r w:rsidRPr="006F423A">
        <w:rPr>
          <w:rFonts w:ascii="Times New Roman" w:hAnsi="Times New Roman" w:cs="Times New Roman"/>
          <w:sz w:val="26"/>
          <w:szCs w:val="26"/>
        </w:rPr>
        <w:t>ngoại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lệ</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mà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người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sử</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dụng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không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cần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phải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có</w:t>
      </w:r>
      <w:proofErr w:type="spellEnd"/>
      <w:r w:rsidRPr="006F423A">
        <w:rPr>
          <w:rFonts w:ascii="Times New Roman" w:hAnsi="Times New Roman" w:cs="Times New Roman"/>
          <w:sz w:val="26"/>
          <w:szCs w:val="26"/>
        </w:rPr>
        <w:t xml:space="preserve"> GCN </w:t>
      </w:r>
      <w:proofErr w:type="spellStart"/>
      <w:r w:rsidRPr="006F423A">
        <w:rPr>
          <w:rFonts w:ascii="Times New Roman" w:hAnsi="Times New Roman" w:cs="Times New Roman"/>
          <w:sz w:val="26"/>
          <w:szCs w:val="26"/>
        </w:rPr>
        <w:t>để</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thực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hiện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quyền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của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mình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gồm</w:t>
      </w:r>
      <w:proofErr w:type="spellEnd"/>
      <w:r w:rsidRPr="006F423A">
        <w:rPr>
          <w:rFonts w:ascii="Times New Roman" w:hAnsi="Times New Roman" w:cs="Times New Roman"/>
          <w:sz w:val="26"/>
          <w:szCs w:val="26"/>
        </w:rPr>
        <w:t>: (</w:t>
      </w:r>
      <w:proofErr w:type="spellStart"/>
      <w:r w:rsidRPr="006F423A">
        <w:rPr>
          <w:rFonts w:ascii="Times New Roman" w:hAnsi="Times New Roman" w:cs="Times New Roman"/>
          <w:sz w:val="26"/>
          <w:szCs w:val="26"/>
        </w:rPr>
        <w:t>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thừa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kế</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quyền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sử</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dụng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w:t>
      </w:r>
      <w:r w:rsidR="002672C5" w:rsidRPr="006F423A">
        <w:rPr>
          <w:rFonts w:ascii="Times New Roman" w:hAnsi="Times New Roman" w:cs="Times New Roman"/>
          <w:sz w:val="26"/>
          <w:szCs w:val="26"/>
        </w:rPr>
        <w:t>i</w:t>
      </w:r>
      <w:r w:rsidRPr="006F423A">
        <w:rPr>
          <w:rFonts w:ascii="Times New Roman" w:hAnsi="Times New Roman" w:cs="Times New Roman"/>
          <w:sz w:val="26"/>
          <w:szCs w:val="26"/>
        </w:rPr>
        <w:t xml:space="preserve">i) </w:t>
      </w:r>
      <w:proofErr w:type="spellStart"/>
      <w:r w:rsidRPr="006F423A">
        <w:rPr>
          <w:rFonts w:ascii="Times New Roman" w:hAnsi="Times New Roman" w:cs="Times New Roman"/>
          <w:sz w:val="26"/>
          <w:szCs w:val="26"/>
        </w:rPr>
        <w:t>chuyển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đổi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nông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nghiệp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dồn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điền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đổi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thửa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tặng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quyền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sử</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dụng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nước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cộng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đồng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dân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cư</w:t>
      </w:r>
      <w:proofErr w:type="spellEnd"/>
      <w:r w:rsidRPr="006F423A">
        <w:rPr>
          <w:rFonts w:ascii="Times New Roman" w:hAnsi="Times New Roman" w:cs="Times New Roman"/>
          <w:sz w:val="26"/>
          <w:szCs w:val="26"/>
        </w:rPr>
        <w:t xml:space="preserve"> (iii) </w:t>
      </w:r>
      <w:proofErr w:type="spellStart"/>
      <w:r w:rsidRPr="006F423A">
        <w:rPr>
          <w:rFonts w:ascii="Times New Roman" w:hAnsi="Times New Roman" w:cs="Times New Roman"/>
          <w:sz w:val="26"/>
          <w:szCs w:val="26"/>
        </w:rPr>
        <w:t>tổ</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chức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kinh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tế</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có</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vốn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nước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ngoài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nhận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chuyển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nhượng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dự</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án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bất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động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sản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và</w:t>
      </w:r>
      <w:proofErr w:type="spellEnd"/>
      <w:r w:rsidRPr="006F423A">
        <w:rPr>
          <w:rFonts w:ascii="Times New Roman" w:hAnsi="Times New Roman" w:cs="Times New Roman"/>
          <w:sz w:val="26"/>
          <w:szCs w:val="26"/>
        </w:rPr>
        <w:t xml:space="preserve"> (iv) </w:t>
      </w:r>
      <w:proofErr w:type="spellStart"/>
      <w:r w:rsidRPr="006F423A">
        <w:rPr>
          <w:rFonts w:ascii="Times New Roman" w:hAnsi="Times New Roman" w:cs="Times New Roman"/>
          <w:sz w:val="26"/>
          <w:szCs w:val="26"/>
        </w:rPr>
        <w:t>hộ</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đình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cá</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nhân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chuyển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nhượng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quyền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sử</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dụng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để</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thực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hiện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dự</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án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Ngoài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các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liệt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kê</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trên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người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sử</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dụng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phải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có</w:t>
      </w:r>
      <w:proofErr w:type="spellEnd"/>
      <w:r w:rsidRPr="006F423A">
        <w:rPr>
          <w:rFonts w:ascii="Times New Roman" w:hAnsi="Times New Roman" w:cs="Times New Roman"/>
          <w:sz w:val="26"/>
          <w:szCs w:val="26"/>
        </w:rPr>
        <w:t xml:space="preserve"> GCN QSDĐ </w:t>
      </w:r>
      <w:proofErr w:type="spellStart"/>
      <w:r w:rsidRPr="006F423A">
        <w:rPr>
          <w:rFonts w:ascii="Times New Roman" w:hAnsi="Times New Roman" w:cs="Times New Roman"/>
          <w:sz w:val="26"/>
          <w:szCs w:val="26"/>
        </w:rPr>
        <w:t>mới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được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thực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hiện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quyền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của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mình</w:t>
      </w:r>
      <w:proofErr w:type="spellEnd"/>
      <w:r w:rsidRPr="006F423A">
        <w:rPr>
          <w:rFonts w:ascii="Times New Roman" w:hAnsi="Times New Roman" w:cs="Times New Roman"/>
          <w:sz w:val="26"/>
          <w:szCs w:val="26"/>
        </w:rPr>
        <w:t>.</w:t>
      </w:r>
    </w:p>
    <w:p w14:paraId="07575350" w14:textId="35899D9E" w:rsidR="009073F9" w:rsidRPr="006F423A" w:rsidRDefault="009073F9" w:rsidP="006F423A">
      <w:pPr>
        <w:pStyle w:val="ListParagraph"/>
        <w:numPr>
          <w:ilvl w:val="0"/>
          <w:numId w:val="34"/>
        </w:numPr>
        <w:tabs>
          <w:tab w:val="left" w:pos="0"/>
        </w:tabs>
        <w:spacing w:before="60" w:after="80" w:line="288" w:lineRule="auto"/>
        <w:ind w:left="709" w:hanging="709"/>
        <w:jc w:val="both"/>
        <w:rPr>
          <w:rFonts w:ascii="Times New Roman" w:hAnsi="Times New Roman" w:cs="Times New Roman"/>
          <w:sz w:val="26"/>
          <w:szCs w:val="26"/>
        </w:rPr>
      </w:pPr>
      <w:r w:rsidRPr="006F423A">
        <w:rPr>
          <w:rFonts w:ascii="Times New Roman" w:hAnsi="Times New Roman" w:cs="Times New Roman"/>
          <w:sz w:val="26"/>
          <w:szCs w:val="26"/>
        </w:rPr>
        <w:t xml:space="preserve">Theo </w:t>
      </w:r>
      <w:proofErr w:type="spellStart"/>
      <w:r w:rsidRPr="006F423A">
        <w:rPr>
          <w:rFonts w:ascii="Times New Roman" w:hAnsi="Times New Roman" w:cs="Times New Roman"/>
          <w:sz w:val="26"/>
          <w:szCs w:val="26"/>
        </w:rPr>
        <w:t>Khoản</w:t>
      </w:r>
      <w:proofErr w:type="spellEnd"/>
      <w:r w:rsidRPr="006F423A">
        <w:rPr>
          <w:rFonts w:ascii="Times New Roman" w:hAnsi="Times New Roman" w:cs="Times New Roman"/>
          <w:sz w:val="26"/>
          <w:szCs w:val="26"/>
        </w:rPr>
        <w:t xml:space="preserve"> 4,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9 </w:t>
      </w:r>
      <w:proofErr w:type="spellStart"/>
      <w:r w:rsidRPr="006F423A">
        <w:rPr>
          <w:rFonts w:ascii="Times New Roman" w:hAnsi="Times New Roman" w:cs="Times New Roman"/>
          <w:sz w:val="26"/>
          <w:szCs w:val="26"/>
        </w:rPr>
        <w:t>của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Nhà</w:t>
      </w:r>
      <w:proofErr w:type="spellEnd"/>
      <w:r w:rsidRPr="006F423A">
        <w:rPr>
          <w:rFonts w:ascii="Times New Roman" w:hAnsi="Times New Roman" w:cs="Times New Roman"/>
          <w:sz w:val="26"/>
          <w:szCs w:val="26"/>
        </w:rPr>
        <w:t xml:space="preserve"> ở: “4</w:t>
      </w:r>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Đối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với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nhà</w:t>
      </w:r>
      <w:proofErr w:type="spellEnd"/>
      <w:r w:rsidRPr="006F423A">
        <w:rPr>
          <w:rFonts w:ascii="Times New Roman" w:hAnsi="Times New Roman" w:cs="Times New Roman"/>
          <w:i/>
          <w:iCs/>
          <w:sz w:val="26"/>
          <w:szCs w:val="26"/>
        </w:rPr>
        <w:t xml:space="preserve"> ở </w:t>
      </w:r>
      <w:proofErr w:type="spellStart"/>
      <w:r w:rsidRPr="006F423A">
        <w:rPr>
          <w:rFonts w:ascii="Times New Roman" w:hAnsi="Times New Roman" w:cs="Times New Roman"/>
          <w:i/>
          <w:iCs/>
          <w:sz w:val="26"/>
          <w:szCs w:val="26"/>
        </w:rPr>
        <w:t>được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đầu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tư</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xây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dựng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theo</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dự</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án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để</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bán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cho</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thuê</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mua</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thì</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u w:val="single"/>
        </w:rPr>
        <w:t>không</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cấp</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Giấy</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chứng</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nhận</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cho</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chủ</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đầu</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tư</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dự</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án</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đầu</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tư</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xây</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dựng</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nhà</w:t>
      </w:r>
      <w:proofErr w:type="spellEnd"/>
      <w:r w:rsidRPr="006F423A">
        <w:rPr>
          <w:rFonts w:ascii="Times New Roman" w:hAnsi="Times New Roman" w:cs="Times New Roman"/>
          <w:i/>
          <w:iCs/>
          <w:sz w:val="26"/>
          <w:szCs w:val="26"/>
          <w:u w:val="single"/>
        </w:rPr>
        <w:t xml:space="preserve"> ở</w:t>
      </w:r>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mà</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cấp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Giấy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chứng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nhận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cho</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người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mua</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thuê</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mua</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nhà</w:t>
      </w:r>
      <w:proofErr w:type="spellEnd"/>
      <w:r w:rsidRPr="006F423A">
        <w:rPr>
          <w:rFonts w:ascii="Times New Roman" w:hAnsi="Times New Roman" w:cs="Times New Roman"/>
          <w:i/>
          <w:iCs/>
          <w:sz w:val="26"/>
          <w:szCs w:val="26"/>
        </w:rPr>
        <w:t xml:space="preserve"> ở, </w:t>
      </w:r>
      <w:proofErr w:type="spellStart"/>
      <w:r w:rsidRPr="006F423A">
        <w:rPr>
          <w:rFonts w:ascii="Times New Roman" w:hAnsi="Times New Roman" w:cs="Times New Roman"/>
          <w:i/>
          <w:iCs/>
          <w:sz w:val="26"/>
          <w:szCs w:val="26"/>
        </w:rPr>
        <w:t>trừ</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trường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hợp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chủ</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đầu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tư</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dự</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án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đầu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tư</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xây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dựng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nhà</w:t>
      </w:r>
      <w:proofErr w:type="spellEnd"/>
      <w:r w:rsidRPr="006F423A">
        <w:rPr>
          <w:rFonts w:ascii="Times New Roman" w:hAnsi="Times New Roman" w:cs="Times New Roman"/>
          <w:i/>
          <w:iCs/>
          <w:sz w:val="26"/>
          <w:szCs w:val="26"/>
        </w:rPr>
        <w:t xml:space="preserve"> ở </w:t>
      </w:r>
      <w:proofErr w:type="spellStart"/>
      <w:r w:rsidRPr="006F423A">
        <w:rPr>
          <w:rFonts w:ascii="Times New Roman" w:hAnsi="Times New Roman" w:cs="Times New Roman"/>
          <w:i/>
          <w:iCs/>
          <w:sz w:val="26"/>
          <w:szCs w:val="26"/>
        </w:rPr>
        <w:t>có</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nhu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cầu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cấp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Giấy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chứng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nhận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đối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với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nhà</w:t>
      </w:r>
      <w:proofErr w:type="spellEnd"/>
      <w:r w:rsidRPr="006F423A">
        <w:rPr>
          <w:rFonts w:ascii="Times New Roman" w:hAnsi="Times New Roman" w:cs="Times New Roman"/>
          <w:i/>
          <w:iCs/>
          <w:sz w:val="26"/>
          <w:szCs w:val="26"/>
        </w:rPr>
        <w:t xml:space="preserve"> ở </w:t>
      </w:r>
      <w:proofErr w:type="spellStart"/>
      <w:r w:rsidRPr="006F423A">
        <w:rPr>
          <w:rFonts w:ascii="Times New Roman" w:hAnsi="Times New Roman" w:cs="Times New Roman"/>
          <w:i/>
          <w:iCs/>
          <w:sz w:val="26"/>
          <w:szCs w:val="26"/>
        </w:rPr>
        <w:t>chưa</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bán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chưa</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cho</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thuê</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mua</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trường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hợp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chủ</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đầu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tư</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dự</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án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đầu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tư</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xây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dựng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nhà</w:t>
      </w:r>
      <w:proofErr w:type="spellEnd"/>
      <w:r w:rsidRPr="006F423A">
        <w:rPr>
          <w:rFonts w:ascii="Times New Roman" w:hAnsi="Times New Roman" w:cs="Times New Roman"/>
          <w:i/>
          <w:iCs/>
          <w:sz w:val="26"/>
          <w:szCs w:val="26"/>
        </w:rPr>
        <w:t xml:space="preserve"> ở </w:t>
      </w:r>
      <w:proofErr w:type="spellStart"/>
      <w:r w:rsidRPr="006F423A">
        <w:rPr>
          <w:rFonts w:ascii="Times New Roman" w:hAnsi="Times New Roman" w:cs="Times New Roman"/>
          <w:i/>
          <w:iCs/>
          <w:sz w:val="26"/>
          <w:szCs w:val="26"/>
        </w:rPr>
        <w:t>để</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cho</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thuê</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thì</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được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cấp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Giấy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chứng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nhận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đối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với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nhà</w:t>
      </w:r>
      <w:proofErr w:type="spellEnd"/>
      <w:r w:rsidRPr="006F423A">
        <w:rPr>
          <w:rFonts w:ascii="Times New Roman" w:hAnsi="Times New Roman" w:cs="Times New Roman"/>
          <w:i/>
          <w:iCs/>
          <w:sz w:val="26"/>
          <w:szCs w:val="26"/>
        </w:rPr>
        <w:t xml:space="preserve"> ở </w:t>
      </w:r>
      <w:proofErr w:type="spellStart"/>
      <w:r w:rsidRPr="006F423A">
        <w:rPr>
          <w:rFonts w:ascii="Times New Roman" w:hAnsi="Times New Roman" w:cs="Times New Roman"/>
          <w:i/>
          <w:iCs/>
          <w:sz w:val="26"/>
          <w:szCs w:val="26"/>
        </w:rPr>
        <w:t>đó</w:t>
      </w:r>
      <w:proofErr w:type="spellEnd"/>
      <w:r w:rsidRPr="006F423A">
        <w:rPr>
          <w:rFonts w:ascii="Times New Roman" w:hAnsi="Times New Roman" w:cs="Times New Roman"/>
          <w:sz w:val="26"/>
          <w:szCs w:val="26"/>
        </w:rPr>
        <w:t>”.</w:t>
      </w:r>
    </w:p>
    <w:p w14:paraId="5B1189E1" w14:textId="77777777" w:rsidR="003F3A8A" w:rsidRPr="006F423A" w:rsidRDefault="003F3A8A" w:rsidP="006F423A">
      <w:pPr>
        <w:pStyle w:val="ListParagraph"/>
        <w:numPr>
          <w:ilvl w:val="1"/>
          <w:numId w:val="40"/>
        </w:numPr>
        <w:tabs>
          <w:tab w:val="left" w:pos="0"/>
        </w:tabs>
        <w:spacing w:before="60" w:after="80" w:line="288" w:lineRule="auto"/>
        <w:ind w:left="709" w:hanging="709"/>
        <w:jc w:val="both"/>
        <w:rPr>
          <w:rFonts w:ascii="Times New Roman" w:hAnsi="Times New Roman" w:cs="Times New Roman"/>
          <w:i/>
          <w:iCs/>
          <w:sz w:val="26"/>
          <w:szCs w:val="26"/>
        </w:rPr>
      </w:pPr>
      <w:proofErr w:type="spellStart"/>
      <w:r w:rsidRPr="006F423A">
        <w:rPr>
          <w:rFonts w:ascii="Times New Roman" w:hAnsi="Times New Roman" w:cs="Times New Roman"/>
          <w:i/>
          <w:iCs/>
          <w:sz w:val="26"/>
          <w:szCs w:val="26"/>
        </w:rPr>
        <w:t>Mâu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thuẫn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vướng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mắc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phát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sinh</w:t>
      </w:r>
      <w:proofErr w:type="spellEnd"/>
    </w:p>
    <w:p w14:paraId="6CFABD27" w14:textId="01254E81" w:rsidR="009073F9" w:rsidRPr="006F423A" w:rsidRDefault="009073F9" w:rsidP="006F423A">
      <w:pPr>
        <w:pStyle w:val="ListParagraph"/>
        <w:tabs>
          <w:tab w:val="left" w:pos="0"/>
        </w:tabs>
        <w:spacing w:before="60" w:after="80" w:line="288" w:lineRule="auto"/>
        <w:ind w:left="709"/>
        <w:jc w:val="both"/>
        <w:rPr>
          <w:rFonts w:ascii="Times New Roman" w:hAnsi="Times New Roman" w:cs="Times New Roman"/>
          <w:sz w:val="26"/>
          <w:szCs w:val="26"/>
        </w:rPr>
      </w:pPr>
      <w:proofErr w:type="spellStart"/>
      <w:r w:rsidRPr="006F423A">
        <w:rPr>
          <w:rFonts w:ascii="Times New Roman" w:hAnsi="Times New Roman" w:cs="Times New Roman"/>
          <w:sz w:val="26"/>
          <w:szCs w:val="26"/>
        </w:rPr>
        <w:t>Hiện</w:t>
      </w:r>
      <w:proofErr w:type="spellEnd"/>
      <w:r w:rsidRPr="006F423A">
        <w:rPr>
          <w:rFonts w:ascii="Times New Roman" w:hAnsi="Times New Roman" w:cs="Times New Roman"/>
          <w:sz w:val="26"/>
          <w:szCs w:val="26"/>
        </w:rPr>
        <w:t xml:space="preserve"> nay, do </w:t>
      </w:r>
      <w:proofErr w:type="spellStart"/>
      <w:r w:rsidRPr="006F423A">
        <w:rPr>
          <w:rFonts w:ascii="Times New Roman" w:hAnsi="Times New Roman" w:cs="Times New Roman"/>
          <w:sz w:val="26"/>
          <w:szCs w:val="26"/>
        </w:rPr>
        <w:t>khoản</w:t>
      </w:r>
      <w:proofErr w:type="spellEnd"/>
      <w:r w:rsidRPr="006F423A">
        <w:rPr>
          <w:rFonts w:ascii="Times New Roman" w:hAnsi="Times New Roman" w:cs="Times New Roman"/>
          <w:sz w:val="26"/>
          <w:szCs w:val="26"/>
        </w:rPr>
        <w:t xml:space="preserve"> 1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45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đai</w:t>
      </w:r>
      <w:proofErr w:type="spellEnd"/>
      <w:r w:rsidRPr="006F423A">
        <w:rPr>
          <w:rFonts w:ascii="Times New Roman" w:hAnsi="Times New Roman" w:cs="Times New Roman"/>
          <w:sz w:val="26"/>
          <w:szCs w:val="26"/>
        </w:rPr>
        <w:t xml:space="preserve"> 2024 </w:t>
      </w:r>
      <w:proofErr w:type="spellStart"/>
      <w:r w:rsidRPr="006F423A">
        <w:rPr>
          <w:rFonts w:ascii="Times New Roman" w:hAnsi="Times New Roman" w:cs="Times New Roman"/>
          <w:sz w:val="26"/>
          <w:szCs w:val="26"/>
        </w:rPr>
        <w:t>không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có</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loại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trừ</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trường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hợp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chủ</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dự</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án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nhà</w:t>
      </w:r>
      <w:proofErr w:type="spellEnd"/>
      <w:r w:rsidRPr="006F423A">
        <w:rPr>
          <w:rFonts w:ascii="Times New Roman" w:hAnsi="Times New Roman" w:cs="Times New Roman"/>
          <w:sz w:val="26"/>
          <w:szCs w:val="26"/>
        </w:rPr>
        <w:t xml:space="preserve"> ở </w:t>
      </w:r>
      <w:proofErr w:type="spellStart"/>
      <w:r w:rsidRPr="006F423A">
        <w:rPr>
          <w:rFonts w:ascii="Times New Roman" w:hAnsi="Times New Roman" w:cs="Times New Roman"/>
          <w:sz w:val="26"/>
          <w:szCs w:val="26"/>
        </w:rPr>
        <w:t>không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phải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xin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cấp</w:t>
      </w:r>
      <w:proofErr w:type="spellEnd"/>
      <w:r w:rsidRPr="006F423A">
        <w:rPr>
          <w:rFonts w:ascii="Times New Roman" w:hAnsi="Times New Roman" w:cs="Times New Roman"/>
          <w:sz w:val="26"/>
          <w:szCs w:val="26"/>
        </w:rPr>
        <w:t xml:space="preserve"> GCN QSDĐ </w:t>
      </w:r>
      <w:proofErr w:type="spellStart"/>
      <w:r w:rsidRPr="006F423A">
        <w:rPr>
          <w:rFonts w:ascii="Times New Roman" w:hAnsi="Times New Roman" w:cs="Times New Roman"/>
          <w:sz w:val="26"/>
          <w:szCs w:val="26"/>
        </w:rPr>
        <w:t>khi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chuyển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nhượng</w:t>
      </w:r>
      <w:proofErr w:type="spellEnd"/>
      <w:r w:rsidRPr="006F423A">
        <w:rPr>
          <w:rFonts w:ascii="Times New Roman" w:hAnsi="Times New Roman" w:cs="Times New Roman"/>
          <w:sz w:val="26"/>
          <w:szCs w:val="26"/>
        </w:rPr>
        <w:t xml:space="preserve"> QSDĐ, </w:t>
      </w:r>
      <w:proofErr w:type="spellStart"/>
      <w:r w:rsidRPr="006F423A">
        <w:rPr>
          <w:rFonts w:ascii="Times New Roman" w:hAnsi="Times New Roman" w:cs="Times New Roman"/>
          <w:sz w:val="26"/>
          <w:szCs w:val="26"/>
        </w:rPr>
        <w:t>bán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nhà</w:t>
      </w:r>
      <w:proofErr w:type="spellEnd"/>
      <w:r w:rsidRPr="006F423A">
        <w:rPr>
          <w:rFonts w:ascii="Times New Roman" w:hAnsi="Times New Roman" w:cs="Times New Roman"/>
          <w:sz w:val="26"/>
          <w:szCs w:val="26"/>
        </w:rPr>
        <w:t xml:space="preserve"> ở </w:t>
      </w:r>
      <w:proofErr w:type="spellStart"/>
      <w:r w:rsidRPr="006F423A">
        <w:rPr>
          <w:rFonts w:ascii="Times New Roman" w:hAnsi="Times New Roman" w:cs="Times New Roman"/>
          <w:sz w:val="26"/>
          <w:szCs w:val="26"/>
        </w:rPr>
        <w:t>hình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thành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trong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tương</w:t>
      </w:r>
      <w:proofErr w:type="spellEnd"/>
      <w:r w:rsidRPr="006F423A">
        <w:rPr>
          <w:rFonts w:ascii="Times New Roman" w:hAnsi="Times New Roman" w:cs="Times New Roman"/>
          <w:sz w:val="26"/>
          <w:szCs w:val="26"/>
        </w:rPr>
        <w:t xml:space="preserve"> lai </w:t>
      </w:r>
      <w:proofErr w:type="spellStart"/>
      <w:r w:rsidRPr="006F423A">
        <w:rPr>
          <w:rFonts w:ascii="Times New Roman" w:hAnsi="Times New Roman" w:cs="Times New Roman"/>
          <w:sz w:val="26"/>
          <w:szCs w:val="26"/>
        </w:rPr>
        <w:t>nên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nhiều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phương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cơ</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quan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nước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rằng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chủ</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xin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cấp</w:t>
      </w:r>
      <w:proofErr w:type="spellEnd"/>
      <w:r w:rsidRPr="006F423A">
        <w:rPr>
          <w:rFonts w:ascii="Times New Roman" w:hAnsi="Times New Roman" w:cs="Times New Roman"/>
          <w:sz w:val="26"/>
          <w:szCs w:val="26"/>
        </w:rPr>
        <w:t xml:space="preserve"> GCN QSDĐ </w:t>
      </w:r>
      <w:proofErr w:type="spellStart"/>
      <w:r w:rsidRPr="006F423A">
        <w:rPr>
          <w:rFonts w:ascii="Times New Roman" w:hAnsi="Times New Roman" w:cs="Times New Roman"/>
          <w:sz w:val="26"/>
          <w:szCs w:val="26"/>
        </w:rPr>
        <w:t>phải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làm</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thủ</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tục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cấp</w:t>
      </w:r>
      <w:proofErr w:type="spellEnd"/>
      <w:r w:rsidRPr="006F423A">
        <w:rPr>
          <w:rFonts w:ascii="Times New Roman" w:hAnsi="Times New Roman" w:cs="Times New Roman"/>
          <w:sz w:val="26"/>
          <w:szCs w:val="26"/>
        </w:rPr>
        <w:t xml:space="preserve"> GCN QSDĐ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dự</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án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trước</w:t>
      </w:r>
      <w:proofErr w:type="spellEnd"/>
      <w:r w:rsidRPr="006F423A">
        <w:rPr>
          <w:rFonts w:ascii="Times New Roman" w:hAnsi="Times New Roman" w:cs="Times New Roman"/>
          <w:sz w:val="26"/>
          <w:szCs w:val="26"/>
        </w:rPr>
        <w:t xml:space="preserve">. Như </w:t>
      </w:r>
      <w:proofErr w:type="spellStart"/>
      <w:r w:rsidRPr="006F423A">
        <w:rPr>
          <w:rFonts w:ascii="Times New Roman" w:hAnsi="Times New Roman" w:cs="Times New Roman"/>
          <w:sz w:val="26"/>
          <w:szCs w:val="26"/>
        </w:rPr>
        <w:t>vậy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việc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cấp</w:t>
      </w:r>
      <w:proofErr w:type="spellEnd"/>
      <w:r w:rsidRPr="006F423A">
        <w:rPr>
          <w:rFonts w:ascii="Times New Roman" w:hAnsi="Times New Roman" w:cs="Times New Roman"/>
          <w:sz w:val="26"/>
          <w:szCs w:val="26"/>
        </w:rPr>
        <w:t xml:space="preserve"> GCN </w:t>
      </w:r>
      <w:proofErr w:type="spellStart"/>
      <w:r w:rsidRPr="006F423A">
        <w:rPr>
          <w:rFonts w:ascii="Times New Roman" w:hAnsi="Times New Roman" w:cs="Times New Roman"/>
          <w:sz w:val="26"/>
          <w:szCs w:val="26"/>
        </w:rPr>
        <w:t>quyền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sử</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dụng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chủ</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chỉ</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thêm</w:t>
      </w:r>
      <w:proofErr w:type="spellEnd"/>
      <w:r w:rsidRPr="006F423A">
        <w:rPr>
          <w:rFonts w:ascii="Times New Roman" w:hAnsi="Times New Roman" w:cs="Times New Roman"/>
          <w:sz w:val="26"/>
          <w:szCs w:val="26"/>
        </w:rPr>
        <w:t xml:space="preserve"> 1 </w:t>
      </w:r>
      <w:proofErr w:type="spellStart"/>
      <w:r w:rsidRPr="006F423A">
        <w:rPr>
          <w:rFonts w:ascii="Times New Roman" w:hAnsi="Times New Roman" w:cs="Times New Roman"/>
          <w:sz w:val="26"/>
          <w:szCs w:val="26"/>
        </w:rPr>
        <w:t>khâu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thủ</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tục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tốn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kém</w:t>
      </w:r>
      <w:proofErr w:type="spellEnd"/>
      <w:r w:rsidRPr="006F423A">
        <w:rPr>
          <w:rFonts w:ascii="Times New Roman" w:hAnsi="Times New Roman" w:cs="Times New Roman"/>
          <w:sz w:val="26"/>
          <w:szCs w:val="26"/>
        </w:rPr>
        <w:t xml:space="preserve"> chi </w:t>
      </w:r>
      <w:proofErr w:type="spellStart"/>
      <w:r w:rsidRPr="006F423A">
        <w:rPr>
          <w:rFonts w:ascii="Times New Roman" w:hAnsi="Times New Roman" w:cs="Times New Roman"/>
          <w:sz w:val="26"/>
          <w:szCs w:val="26"/>
        </w:rPr>
        <w:t>phí</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chủ</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gây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lãng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phí</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thời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gian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cơ</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quan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nước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chủ</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Vì</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vậy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cần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bỏ</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thủ</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tục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cấp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giấy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chứng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nhận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quyền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sử</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dụng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chủ</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bán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bất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động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sản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tương</w:t>
      </w:r>
      <w:proofErr w:type="spellEnd"/>
      <w:r w:rsidRPr="006F423A">
        <w:rPr>
          <w:rFonts w:ascii="Times New Roman" w:hAnsi="Times New Roman" w:cs="Times New Roman"/>
          <w:sz w:val="26"/>
          <w:szCs w:val="26"/>
        </w:rPr>
        <w:t xml:space="preserve"> lai </w:t>
      </w:r>
      <w:proofErr w:type="spellStart"/>
      <w:r w:rsidRPr="006F423A">
        <w:rPr>
          <w:rFonts w:ascii="Times New Roman" w:hAnsi="Times New Roman" w:cs="Times New Roman"/>
          <w:sz w:val="26"/>
          <w:szCs w:val="26"/>
        </w:rPr>
        <w:t>và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có</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sẵn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áp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dụng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cơ</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chế</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chung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tại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Khoản</w:t>
      </w:r>
      <w:proofErr w:type="spellEnd"/>
      <w:r w:rsidRPr="006F423A">
        <w:rPr>
          <w:rFonts w:ascii="Times New Roman" w:hAnsi="Times New Roman" w:cs="Times New Roman"/>
          <w:sz w:val="26"/>
          <w:szCs w:val="26"/>
        </w:rPr>
        <w:t xml:space="preserve"> 4,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9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Nhà</w:t>
      </w:r>
      <w:proofErr w:type="spellEnd"/>
      <w:r w:rsidRPr="006F423A">
        <w:rPr>
          <w:rFonts w:ascii="Times New Roman" w:hAnsi="Times New Roman" w:cs="Times New Roman"/>
          <w:sz w:val="26"/>
          <w:szCs w:val="26"/>
        </w:rPr>
        <w:t xml:space="preserve"> ở </w:t>
      </w:r>
      <w:proofErr w:type="spellStart"/>
      <w:r w:rsidRPr="006F423A">
        <w:rPr>
          <w:rFonts w:ascii="Times New Roman" w:hAnsi="Times New Roman" w:cs="Times New Roman"/>
          <w:sz w:val="26"/>
          <w:szCs w:val="26"/>
        </w:rPr>
        <w:t>để</w:t>
      </w:r>
      <w:proofErr w:type="spellEnd"/>
      <w:r w:rsidRPr="006F423A">
        <w:rPr>
          <w:rFonts w:ascii="Times New Roman" w:hAnsi="Times New Roman" w:cs="Times New Roman"/>
          <w:sz w:val="26"/>
          <w:szCs w:val="26"/>
        </w:rPr>
        <w:t xml:space="preserve"> </w:t>
      </w:r>
      <w:proofErr w:type="spellStart"/>
      <w:proofErr w:type="gramStart"/>
      <w:r w:rsidRPr="006F423A">
        <w:rPr>
          <w:rFonts w:ascii="Times New Roman" w:hAnsi="Times New Roman" w:cs="Times New Roman"/>
          <w:sz w:val="26"/>
          <w:szCs w:val="26"/>
        </w:rPr>
        <w:t>cấp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proofErr w:type="gram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Khách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hàng</w:t>
      </w:r>
      <w:proofErr w:type="spellEnd"/>
      <w:r w:rsidRPr="006F423A">
        <w:rPr>
          <w:rFonts w:ascii="Times New Roman" w:hAnsi="Times New Roman" w:cs="Times New Roman"/>
          <w:sz w:val="26"/>
          <w:szCs w:val="26"/>
        </w:rPr>
        <w:t>.</w:t>
      </w:r>
    </w:p>
    <w:p w14:paraId="2015A1B7" w14:textId="77777777" w:rsidR="009073F9" w:rsidRPr="006F423A" w:rsidRDefault="003F3A8A" w:rsidP="006F423A">
      <w:pPr>
        <w:pStyle w:val="ListParagraph"/>
        <w:numPr>
          <w:ilvl w:val="1"/>
          <w:numId w:val="40"/>
        </w:numPr>
        <w:tabs>
          <w:tab w:val="left" w:pos="0"/>
        </w:tabs>
        <w:spacing w:before="60" w:after="80" w:line="288" w:lineRule="auto"/>
        <w:ind w:left="709" w:hanging="709"/>
        <w:jc w:val="both"/>
        <w:rPr>
          <w:rFonts w:ascii="Times New Roman" w:hAnsi="Times New Roman" w:cs="Times New Roman"/>
          <w:i/>
          <w:iCs/>
          <w:sz w:val="26"/>
          <w:szCs w:val="26"/>
        </w:rPr>
      </w:pPr>
      <w:proofErr w:type="spellStart"/>
      <w:r w:rsidRPr="006F423A">
        <w:rPr>
          <w:rFonts w:ascii="Times New Roman" w:hAnsi="Times New Roman" w:cs="Times New Roman"/>
          <w:i/>
          <w:iCs/>
          <w:sz w:val="26"/>
          <w:szCs w:val="26"/>
        </w:rPr>
        <w:t>Đề</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xuất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giải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pháp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xử</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lý</w:t>
      </w:r>
      <w:proofErr w:type="spellEnd"/>
      <w:r w:rsidRPr="006F423A">
        <w:rPr>
          <w:rFonts w:ascii="Times New Roman" w:hAnsi="Times New Roman" w:cs="Times New Roman"/>
          <w:i/>
          <w:iCs/>
          <w:sz w:val="26"/>
          <w:szCs w:val="26"/>
        </w:rPr>
        <w:t xml:space="preserve"> </w:t>
      </w:r>
    </w:p>
    <w:p w14:paraId="360BF69C" w14:textId="6FBD9751" w:rsidR="009073F9" w:rsidRPr="006F423A" w:rsidRDefault="009073F9" w:rsidP="006F423A">
      <w:pPr>
        <w:pStyle w:val="ListParagraph"/>
        <w:tabs>
          <w:tab w:val="left" w:pos="0"/>
        </w:tabs>
        <w:spacing w:before="60" w:after="80" w:line="288" w:lineRule="auto"/>
        <w:ind w:left="709"/>
        <w:jc w:val="both"/>
        <w:rPr>
          <w:rFonts w:ascii="Times New Roman" w:hAnsi="Times New Roman" w:cs="Times New Roman"/>
          <w:sz w:val="26"/>
          <w:szCs w:val="26"/>
        </w:rPr>
      </w:pPr>
      <w:proofErr w:type="spellStart"/>
      <w:r w:rsidRPr="006F423A">
        <w:rPr>
          <w:rFonts w:ascii="Times New Roman" w:hAnsi="Times New Roman" w:cs="Times New Roman"/>
          <w:sz w:val="26"/>
          <w:szCs w:val="26"/>
        </w:rPr>
        <w:t>Bổ</w:t>
      </w:r>
      <w:proofErr w:type="spellEnd"/>
      <w:r w:rsidRPr="006F423A">
        <w:rPr>
          <w:rFonts w:ascii="Times New Roman" w:hAnsi="Times New Roman" w:cs="Times New Roman"/>
          <w:sz w:val="26"/>
          <w:szCs w:val="26"/>
        </w:rPr>
        <w:t xml:space="preserve"> sung </w:t>
      </w:r>
      <w:proofErr w:type="spellStart"/>
      <w:r w:rsidRPr="006F423A">
        <w:rPr>
          <w:rFonts w:ascii="Times New Roman" w:hAnsi="Times New Roman" w:cs="Times New Roman"/>
          <w:sz w:val="26"/>
          <w:szCs w:val="26"/>
        </w:rPr>
        <w:t>đoạn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sau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vào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45.2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đai</w:t>
      </w:r>
      <w:proofErr w:type="spellEnd"/>
      <w:r w:rsidR="000A46AF" w:rsidRPr="006F423A">
        <w:rPr>
          <w:rFonts w:ascii="Times New Roman" w:hAnsi="Times New Roman" w:cs="Times New Roman"/>
          <w:sz w:val="26"/>
          <w:szCs w:val="26"/>
        </w:rPr>
        <w:t xml:space="preserve"> 2024 </w:t>
      </w:r>
      <w:proofErr w:type="spellStart"/>
      <w:r w:rsidR="000A46AF" w:rsidRPr="006F423A">
        <w:rPr>
          <w:rFonts w:ascii="Times New Roman" w:hAnsi="Times New Roman" w:cs="Times New Roman"/>
          <w:sz w:val="26"/>
          <w:szCs w:val="26"/>
        </w:rPr>
        <w:t>như</w:t>
      </w:r>
      <w:proofErr w:type="spellEnd"/>
      <w:r w:rsidR="000A46AF" w:rsidRPr="006F423A">
        <w:rPr>
          <w:rFonts w:ascii="Times New Roman" w:hAnsi="Times New Roman" w:cs="Times New Roman"/>
          <w:sz w:val="26"/>
          <w:szCs w:val="26"/>
        </w:rPr>
        <w:t xml:space="preserve"> </w:t>
      </w:r>
      <w:proofErr w:type="spellStart"/>
      <w:r w:rsidR="000A46AF" w:rsidRPr="006F423A">
        <w:rPr>
          <w:rFonts w:ascii="Times New Roman" w:hAnsi="Times New Roman" w:cs="Times New Roman"/>
          <w:sz w:val="26"/>
          <w:szCs w:val="26"/>
        </w:rPr>
        <w:t>sau</w:t>
      </w:r>
      <w:proofErr w:type="spellEnd"/>
      <w:r w:rsidRPr="006F423A">
        <w:rPr>
          <w:rFonts w:ascii="Times New Roman" w:hAnsi="Times New Roman" w:cs="Times New Roman"/>
          <w:sz w:val="26"/>
          <w:szCs w:val="26"/>
        </w:rPr>
        <w:t xml:space="preserve">: </w:t>
      </w:r>
    </w:p>
    <w:p w14:paraId="4438DB17" w14:textId="76A4CA6F" w:rsidR="001F4396" w:rsidRPr="006F423A" w:rsidRDefault="009073F9" w:rsidP="006F423A">
      <w:pPr>
        <w:pStyle w:val="ListParagraph"/>
        <w:tabs>
          <w:tab w:val="left" w:pos="0"/>
        </w:tabs>
        <w:spacing w:before="60" w:after="80" w:line="288" w:lineRule="auto"/>
        <w:ind w:left="709"/>
        <w:jc w:val="both"/>
        <w:rPr>
          <w:rFonts w:ascii="Times New Roman" w:hAnsi="Times New Roman" w:cs="Times New Roman"/>
          <w:sz w:val="26"/>
          <w:szCs w:val="26"/>
        </w:rPr>
      </w:pPr>
      <w:r w:rsidRPr="006F423A">
        <w:rPr>
          <w:rFonts w:ascii="Times New Roman" w:hAnsi="Times New Roman" w:cs="Times New Roman"/>
          <w:i/>
          <w:iCs/>
          <w:sz w:val="26"/>
          <w:szCs w:val="26"/>
        </w:rPr>
        <w:lastRenderedPageBreak/>
        <w:t xml:space="preserve">“2.a Trường </w:t>
      </w:r>
      <w:proofErr w:type="spellStart"/>
      <w:r w:rsidRPr="006F423A">
        <w:rPr>
          <w:rFonts w:ascii="Times New Roman" w:hAnsi="Times New Roman" w:cs="Times New Roman"/>
          <w:i/>
          <w:iCs/>
          <w:sz w:val="26"/>
          <w:szCs w:val="26"/>
        </w:rPr>
        <w:t>hợp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chủ</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đầu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tư</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chuyển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nhượng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quyền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sử</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dụng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khi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kinh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doanh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nhà</w:t>
      </w:r>
      <w:proofErr w:type="spellEnd"/>
      <w:r w:rsidRPr="006F423A">
        <w:rPr>
          <w:rFonts w:ascii="Times New Roman" w:hAnsi="Times New Roman" w:cs="Times New Roman"/>
          <w:i/>
          <w:iCs/>
          <w:sz w:val="26"/>
          <w:szCs w:val="26"/>
        </w:rPr>
        <w:t xml:space="preserve"> ở, </w:t>
      </w:r>
      <w:proofErr w:type="spellStart"/>
      <w:r w:rsidRPr="006F423A">
        <w:rPr>
          <w:rFonts w:ascii="Times New Roman" w:hAnsi="Times New Roman" w:cs="Times New Roman"/>
          <w:i/>
          <w:iCs/>
          <w:sz w:val="26"/>
          <w:szCs w:val="26"/>
        </w:rPr>
        <w:t>công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trình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xây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dựng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phần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diện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tích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sàn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trong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công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trình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xây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dựng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trong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dự</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án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bất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động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sản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thì</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không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phải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đáp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ứng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điều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kiện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định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tại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Khoản</w:t>
      </w:r>
      <w:proofErr w:type="spellEnd"/>
      <w:r w:rsidRPr="006F423A">
        <w:rPr>
          <w:rFonts w:ascii="Times New Roman" w:hAnsi="Times New Roman" w:cs="Times New Roman"/>
          <w:i/>
          <w:iCs/>
          <w:sz w:val="26"/>
          <w:szCs w:val="26"/>
        </w:rPr>
        <w:t xml:space="preserve"> 1 </w:t>
      </w:r>
      <w:proofErr w:type="spellStart"/>
      <w:r w:rsidRPr="006F423A">
        <w:rPr>
          <w:rFonts w:ascii="Times New Roman" w:hAnsi="Times New Roman" w:cs="Times New Roman"/>
          <w:i/>
          <w:iCs/>
          <w:sz w:val="26"/>
          <w:szCs w:val="26"/>
        </w:rPr>
        <w:t>Điều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này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trừ</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trường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hợp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chuyển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nhượng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quyền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sử</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dụng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đã</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có</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hạ</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tầng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kỹ</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thuật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trong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dự</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án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bất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động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sản</w:t>
      </w:r>
      <w:proofErr w:type="spellEnd"/>
      <w:r w:rsidRPr="006F423A">
        <w:rPr>
          <w:rFonts w:ascii="Times New Roman" w:hAnsi="Times New Roman" w:cs="Times New Roman"/>
          <w:sz w:val="26"/>
          <w:szCs w:val="26"/>
        </w:rPr>
        <w:t>”.</w:t>
      </w:r>
    </w:p>
    <w:p w14:paraId="799E47A3" w14:textId="649506F5" w:rsidR="004B3623" w:rsidRPr="006F423A" w:rsidRDefault="004B3623" w:rsidP="006F423A">
      <w:pPr>
        <w:pStyle w:val="ListParagraph"/>
        <w:numPr>
          <w:ilvl w:val="0"/>
          <w:numId w:val="40"/>
        </w:numPr>
        <w:tabs>
          <w:tab w:val="left" w:pos="0"/>
        </w:tabs>
        <w:spacing w:before="60" w:after="80" w:line="288" w:lineRule="auto"/>
        <w:ind w:hanging="720"/>
        <w:jc w:val="both"/>
        <w:rPr>
          <w:rFonts w:ascii="Times New Roman" w:hAnsi="Times New Roman" w:cs="Times New Roman"/>
          <w:b/>
          <w:bCs/>
          <w:sz w:val="26"/>
          <w:szCs w:val="26"/>
        </w:rPr>
      </w:pPr>
      <w:proofErr w:type="spellStart"/>
      <w:r w:rsidRPr="006F423A">
        <w:rPr>
          <w:rFonts w:ascii="Times New Roman" w:hAnsi="Times New Roman" w:cs="Times New Roman"/>
          <w:b/>
          <w:bCs/>
          <w:sz w:val="26"/>
          <w:szCs w:val="26"/>
        </w:rPr>
        <w:t>Mâu</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thuẫn</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về</w:t>
      </w:r>
      <w:proofErr w:type="spellEnd"/>
      <w:r w:rsidRPr="006F423A">
        <w:rPr>
          <w:rFonts w:ascii="Times New Roman" w:hAnsi="Times New Roman" w:cs="Times New Roman"/>
          <w:b/>
          <w:bCs/>
          <w:sz w:val="26"/>
          <w:szCs w:val="26"/>
        </w:rPr>
        <w:t xml:space="preserve"> </w:t>
      </w:r>
      <w:proofErr w:type="spellStart"/>
      <w:r w:rsidR="007456CB" w:rsidRPr="006F423A">
        <w:rPr>
          <w:rFonts w:ascii="Times New Roman" w:hAnsi="Times New Roman" w:cs="Times New Roman"/>
          <w:b/>
          <w:bCs/>
          <w:sz w:val="26"/>
          <w:szCs w:val="26"/>
        </w:rPr>
        <w:t>thời</w:t>
      </w:r>
      <w:proofErr w:type="spellEnd"/>
      <w:r w:rsidR="007456CB" w:rsidRPr="006F423A">
        <w:rPr>
          <w:rFonts w:ascii="Times New Roman" w:hAnsi="Times New Roman" w:cs="Times New Roman"/>
          <w:b/>
          <w:bCs/>
          <w:sz w:val="26"/>
          <w:szCs w:val="26"/>
        </w:rPr>
        <w:t xml:space="preserve"> </w:t>
      </w:r>
      <w:proofErr w:type="spellStart"/>
      <w:r w:rsidR="007456CB" w:rsidRPr="006F423A">
        <w:rPr>
          <w:rFonts w:ascii="Times New Roman" w:hAnsi="Times New Roman" w:cs="Times New Roman"/>
          <w:b/>
          <w:bCs/>
          <w:sz w:val="26"/>
          <w:szCs w:val="26"/>
        </w:rPr>
        <w:t>hạn</w:t>
      </w:r>
      <w:proofErr w:type="spellEnd"/>
      <w:r w:rsidR="007456CB"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đăng</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ký</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biến</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động</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đất</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đai</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theo</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Luật</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Đất</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đai</w:t>
      </w:r>
      <w:proofErr w:type="spellEnd"/>
      <w:r w:rsidRPr="006F423A">
        <w:rPr>
          <w:rFonts w:ascii="Times New Roman" w:hAnsi="Times New Roman" w:cs="Times New Roman"/>
          <w:b/>
          <w:bCs/>
          <w:sz w:val="26"/>
          <w:szCs w:val="26"/>
        </w:rPr>
        <w:t xml:space="preserve"> 2024 </w:t>
      </w:r>
      <w:proofErr w:type="spellStart"/>
      <w:r w:rsidRPr="006F423A">
        <w:rPr>
          <w:rFonts w:ascii="Times New Roman" w:hAnsi="Times New Roman" w:cs="Times New Roman"/>
          <w:b/>
          <w:bCs/>
          <w:sz w:val="26"/>
          <w:szCs w:val="26"/>
        </w:rPr>
        <w:t>với</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Luật</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Nhà</w:t>
      </w:r>
      <w:proofErr w:type="spellEnd"/>
      <w:r w:rsidRPr="006F423A">
        <w:rPr>
          <w:rFonts w:ascii="Times New Roman" w:hAnsi="Times New Roman" w:cs="Times New Roman"/>
          <w:b/>
          <w:bCs/>
          <w:sz w:val="26"/>
          <w:szCs w:val="26"/>
        </w:rPr>
        <w:t xml:space="preserve"> ở, </w:t>
      </w:r>
      <w:proofErr w:type="spellStart"/>
      <w:r w:rsidRPr="006F423A">
        <w:rPr>
          <w:rFonts w:ascii="Times New Roman" w:hAnsi="Times New Roman" w:cs="Times New Roman"/>
          <w:b/>
          <w:bCs/>
          <w:sz w:val="26"/>
          <w:szCs w:val="26"/>
        </w:rPr>
        <w:t>Luật</w:t>
      </w:r>
      <w:proofErr w:type="spellEnd"/>
      <w:r w:rsidRPr="006F423A">
        <w:rPr>
          <w:rFonts w:ascii="Times New Roman" w:hAnsi="Times New Roman" w:cs="Times New Roman"/>
          <w:b/>
          <w:bCs/>
          <w:sz w:val="26"/>
          <w:szCs w:val="26"/>
        </w:rPr>
        <w:t xml:space="preserve"> KDBĐS</w:t>
      </w:r>
    </w:p>
    <w:p w14:paraId="243B9523" w14:textId="2709FC0B" w:rsidR="004B3623" w:rsidRPr="006F423A" w:rsidRDefault="004B3623" w:rsidP="006F423A">
      <w:pPr>
        <w:pStyle w:val="ListParagraph"/>
        <w:numPr>
          <w:ilvl w:val="1"/>
          <w:numId w:val="40"/>
        </w:numPr>
        <w:spacing w:before="60" w:after="80" w:line="288" w:lineRule="auto"/>
        <w:ind w:left="709" w:hanging="709"/>
        <w:jc w:val="both"/>
        <w:rPr>
          <w:rFonts w:ascii="Times New Roman" w:hAnsi="Times New Roman" w:cs="Times New Roman"/>
          <w:i/>
          <w:iCs/>
          <w:sz w:val="26"/>
          <w:szCs w:val="26"/>
        </w:rPr>
      </w:pPr>
      <w:r w:rsidRPr="006F423A">
        <w:rPr>
          <w:rFonts w:ascii="Times New Roman" w:hAnsi="Times New Roman" w:cs="Times New Roman"/>
          <w:i/>
          <w:iCs/>
          <w:sz w:val="26"/>
          <w:szCs w:val="26"/>
        </w:rPr>
        <w:t xml:space="preserve">Quy </w:t>
      </w:r>
      <w:proofErr w:type="spellStart"/>
      <w:r w:rsidRPr="006F423A">
        <w:rPr>
          <w:rFonts w:ascii="Times New Roman" w:hAnsi="Times New Roman" w:cs="Times New Roman"/>
          <w:i/>
          <w:iCs/>
          <w:sz w:val="26"/>
          <w:szCs w:val="26"/>
        </w:rPr>
        <w:t>định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pháp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lý</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hiện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hành</w:t>
      </w:r>
      <w:proofErr w:type="spellEnd"/>
      <w:r w:rsidRPr="006F423A">
        <w:rPr>
          <w:rFonts w:ascii="Times New Roman" w:hAnsi="Times New Roman" w:cs="Times New Roman"/>
          <w:i/>
          <w:iCs/>
          <w:sz w:val="26"/>
          <w:szCs w:val="26"/>
        </w:rPr>
        <w:t xml:space="preserve"> </w:t>
      </w:r>
    </w:p>
    <w:p w14:paraId="5573DC87" w14:textId="613CCEDD" w:rsidR="004F3E20" w:rsidRPr="006F423A" w:rsidRDefault="004F3E20" w:rsidP="006F423A">
      <w:pPr>
        <w:pStyle w:val="ListParagraph"/>
        <w:numPr>
          <w:ilvl w:val="0"/>
          <w:numId w:val="35"/>
        </w:numPr>
        <w:spacing w:before="60" w:after="80" w:line="288" w:lineRule="auto"/>
        <w:ind w:left="709" w:hanging="709"/>
        <w:jc w:val="both"/>
        <w:rPr>
          <w:rFonts w:ascii="Times New Roman" w:hAnsi="Times New Roman" w:cs="Times New Roman"/>
          <w:sz w:val="26"/>
          <w:szCs w:val="26"/>
        </w:rPr>
      </w:pPr>
      <w:proofErr w:type="spellStart"/>
      <w:r w:rsidRPr="006F423A">
        <w:rPr>
          <w:rFonts w:ascii="Times New Roman" w:hAnsi="Times New Roman" w:cs="Times New Roman"/>
          <w:sz w:val="26"/>
          <w:szCs w:val="26"/>
        </w:rPr>
        <w:t>Khoản</w:t>
      </w:r>
      <w:proofErr w:type="spellEnd"/>
      <w:r w:rsidRPr="006F423A">
        <w:rPr>
          <w:rFonts w:ascii="Times New Roman" w:hAnsi="Times New Roman" w:cs="Times New Roman"/>
          <w:sz w:val="26"/>
          <w:szCs w:val="26"/>
        </w:rPr>
        <w:t xml:space="preserve"> 3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133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đai</w:t>
      </w:r>
      <w:proofErr w:type="spellEnd"/>
      <w:r w:rsidRPr="006F423A">
        <w:rPr>
          <w:rFonts w:ascii="Times New Roman" w:hAnsi="Times New Roman" w:cs="Times New Roman"/>
          <w:sz w:val="26"/>
          <w:szCs w:val="26"/>
        </w:rPr>
        <w:t xml:space="preserve"> 2024 </w:t>
      </w:r>
      <w:proofErr w:type="spellStart"/>
      <w:r w:rsidRPr="006F423A">
        <w:rPr>
          <w:rFonts w:ascii="Times New Roman" w:hAnsi="Times New Roman" w:cs="Times New Roman"/>
          <w:sz w:val="26"/>
          <w:szCs w:val="26"/>
        </w:rPr>
        <w:t>quy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i/>
          <w:iCs/>
          <w:sz w:val="26"/>
          <w:szCs w:val="26"/>
        </w:rPr>
        <w:t>các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trường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hợp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đăng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ký</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biến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động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định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tại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các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điểm</w:t>
      </w:r>
      <w:proofErr w:type="spellEnd"/>
      <w:r w:rsidRPr="006F423A">
        <w:rPr>
          <w:rFonts w:ascii="Times New Roman" w:hAnsi="Times New Roman" w:cs="Times New Roman"/>
          <w:i/>
          <w:iCs/>
          <w:sz w:val="26"/>
          <w:szCs w:val="26"/>
        </w:rPr>
        <w:t xml:space="preserve"> a, b, </w:t>
      </w:r>
      <w:proofErr w:type="spellStart"/>
      <w:r w:rsidRPr="006F423A">
        <w:rPr>
          <w:rFonts w:ascii="Times New Roman" w:hAnsi="Times New Roman" w:cs="Times New Roman"/>
          <w:i/>
          <w:iCs/>
          <w:sz w:val="26"/>
          <w:szCs w:val="26"/>
        </w:rPr>
        <w:t>i</w:t>
      </w:r>
      <w:proofErr w:type="spellEnd"/>
      <w:r w:rsidRPr="006F423A">
        <w:rPr>
          <w:rFonts w:ascii="Times New Roman" w:hAnsi="Times New Roman" w:cs="Times New Roman"/>
          <w:i/>
          <w:iCs/>
          <w:sz w:val="26"/>
          <w:szCs w:val="26"/>
        </w:rPr>
        <w:t xml:space="preserve">, k, l, m </w:t>
      </w:r>
      <w:proofErr w:type="spellStart"/>
      <w:r w:rsidRPr="006F423A">
        <w:rPr>
          <w:rFonts w:ascii="Times New Roman" w:hAnsi="Times New Roman" w:cs="Times New Roman"/>
          <w:i/>
          <w:iCs/>
          <w:sz w:val="26"/>
          <w:szCs w:val="26"/>
        </w:rPr>
        <w:t>và</w:t>
      </w:r>
      <w:proofErr w:type="spellEnd"/>
      <w:r w:rsidRPr="006F423A">
        <w:rPr>
          <w:rFonts w:ascii="Times New Roman" w:hAnsi="Times New Roman" w:cs="Times New Roman"/>
          <w:i/>
          <w:iCs/>
          <w:sz w:val="26"/>
          <w:szCs w:val="26"/>
        </w:rPr>
        <w:t xml:space="preserve"> q </w:t>
      </w:r>
      <w:proofErr w:type="spellStart"/>
      <w:r w:rsidRPr="006F423A">
        <w:rPr>
          <w:rFonts w:ascii="Times New Roman" w:hAnsi="Times New Roman" w:cs="Times New Roman"/>
          <w:i/>
          <w:iCs/>
          <w:sz w:val="26"/>
          <w:szCs w:val="26"/>
        </w:rPr>
        <w:t>khoản</w:t>
      </w:r>
      <w:proofErr w:type="spellEnd"/>
      <w:r w:rsidRPr="006F423A">
        <w:rPr>
          <w:rFonts w:ascii="Times New Roman" w:hAnsi="Times New Roman" w:cs="Times New Roman"/>
          <w:i/>
          <w:iCs/>
          <w:sz w:val="26"/>
          <w:szCs w:val="26"/>
        </w:rPr>
        <w:t xml:space="preserve"> 1 </w:t>
      </w:r>
      <w:proofErr w:type="spellStart"/>
      <w:r w:rsidRPr="006F423A">
        <w:rPr>
          <w:rFonts w:ascii="Times New Roman" w:hAnsi="Times New Roman" w:cs="Times New Roman"/>
          <w:i/>
          <w:iCs/>
          <w:sz w:val="26"/>
          <w:szCs w:val="26"/>
        </w:rPr>
        <w:t>Điều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này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thì</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u w:val="single"/>
        </w:rPr>
        <w:t>trong</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thời</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hạn</w:t>
      </w:r>
      <w:proofErr w:type="spellEnd"/>
      <w:r w:rsidRPr="006F423A">
        <w:rPr>
          <w:rFonts w:ascii="Times New Roman" w:hAnsi="Times New Roman" w:cs="Times New Roman"/>
          <w:i/>
          <w:iCs/>
          <w:sz w:val="26"/>
          <w:szCs w:val="26"/>
          <w:u w:val="single"/>
        </w:rPr>
        <w:t xml:space="preserve"> 30 </w:t>
      </w:r>
      <w:proofErr w:type="spellStart"/>
      <w:r w:rsidRPr="006F423A">
        <w:rPr>
          <w:rFonts w:ascii="Times New Roman" w:hAnsi="Times New Roman" w:cs="Times New Roman"/>
          <w:i/>
          <w:iCs/>
          <w:sz w:val="26"/>
          <w:szCs w:val="26"/>
          <w:u w:val="single"/>
        </w:rPr>
        <w:t>ngày</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kể</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từ</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ngày</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có</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biến</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động</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người</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sử</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dụng</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đất</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phải</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đăng</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ký</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biến</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động</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tại</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cơ</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quan</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có</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thẩm</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quyền</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rPr>
        <w:t>trường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hợp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hành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án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thì</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thời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hạn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đăng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ký</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biến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động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được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tính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từ</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ngày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bàn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giao</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tài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sản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hành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án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tài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sản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bán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giá</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trường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hợp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thừa</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kế</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quyền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sử</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dụng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thì</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thời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hạn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đăng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ký</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biến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động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được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tính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từ</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ngày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phân</w:t>
      </w:r>
      <w:proofErr w:type="spellEnd"/>
      <w:r w:rsidRPr="006F423A">
        <w:rPr>
          <w:rFonts w:ascii="Times New Roman" w:hAnsi="Times New Roman" w:cs="Times New Roman"/>
          <w:i/>
          <w:iCs/>
          <w:sz w:val="26"/>
          <w:szCs w:val="26"/>
        </w:rPr>
        <w:t xml:space="preserve"> chia </w:t>
      </w:r>
      <w:proofErr w:type="spellStart"/>
      <w:r w:rsidRPr="006F423A">
        <w:rPr>
          <w:rFonts w:ascii="Times New Roman" w:hAnsi="Times New Roman" w:cs="Times New Roman"/>
          <w:i/>
          <w:iCs/>
          <w:sz w:val="26"/>
          <w:szCs w:val="26"/>
        </w:rPr>
        <w:t>xong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quyền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sử</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dụng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là</w:t>
      </w:r>
      <w:proofErr w:type="spellEnd"/>
      <w:r w:rsidRPr="006F423A">
        <w:rPr>
          <w:rFonts w:ascii="Times New Roman" w:hAnsi="Times New Roman" w:cs="Times New Roman"/>
          <w:i/>
          <w:iCs/>
          <w:sz w:val="26"/>
          <w:szCs w:val="26"/>
        </w:rPr>
        <w:t xml:space="preserve"> di </w:t>
      </w:r>
      <w:proofErr w:type="spellStart"/>
      <w:r w:rsidRPr="006F423A">
        <w:rPr>
          <w:rFonts w:ascii="Times New Roman" w:hAnsi="Times New Roman" w:cs="Times New Roman"/>
          <w:i/>
          <w:iCs/>
          <w:sz w:val="26"/>
          <w:szCs w:val="26"/>
        </w:rPr>
        <w:t>sản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thừa</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kế</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theo</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định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của</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pháp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luật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về</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dân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sự</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hoặc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kể</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từ</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ngày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bản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án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quyết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định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của</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Tòa</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án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có</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hiệu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lực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pháp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luật</w:t>
      </w:r>
      <w:proofErr w:type="spellEnd"/>
      <w:r w:rsidRPr="006F423A">
        <w:rPr>
          <w:rFonts w:ascii="Times New Roman" w:hAnsi="Times New Roman" w:cs="Times New Roman"/>
          <w:i/>
          <w:iCs/>
          <w:sz w:val="26"/>
          <w:szCs w:val="26"/>
        </w:rPr>
        <w:t>.”</w:t>
      </w:r>
      <w:r w:rsidR="00E96061" w:rsidRPr="006F423A">
        <w:rPr>
          <w:rFonts w:ascii="Times New Roman" w:hAnsi="Times New Roman" w:cs="Times New Roman"/>
          <w:i/>
          <w:iCs/>
          <w:sz w:val="26"/>
          <w:szCs w:val="26"/>
        </w:rPr>
        <w:t xml:space="preserve">. </w:t>
      </w:r>
      <w:r w:rsidR="00E96061" w:rsidRPr="006F423A">
        <w:rPr>
          <w:rFonts w:ascii="Times New Roman" w:hAnsi="Times New Roman" w:cs="Times New Roman"/>
          <w:sz w:val="26"/>
          <w:szCs w:val="26"/>
        </w:rPr>
        <w:t xml:space="preserve">Theo </w:t>
      </w:r>
      <w:proofErr w:type="spellStart"/>
      <w:r w:rsidR="00E96061" w:rsidRPr="006F423A">
        <w:rPr>
          <w:rFonts w:ascii="Times New Roman" w:hAnsi="Times New Roman" w:cs="Times New Roman"/>
          <w:sz w:val="26"/>
          <w:szCs w:val="26"/>
        </w:rPr>
        <w:t>quy</w:t>
      </w:r>
      <w:proofErr w:type="spellEnd"/>
      <w:r w:rsidR="00E96061" w:rsidRPr="006F423A">
        <w:rPr>
          <w:rFonts w:ascii="Times New Roman" w:hAnsi="Times New Roman" w:cs="Times New Roman"/>
          <w:sz w:val="26"/>
          <w:szCs w:val="26"/>
        </w:rPr>
        <w:t xml:space="preserve"> </w:t>
      </w:r>
      <w:proofErr w:type="spellStart"/>
      <w:r w:rsidR="00E96061" w:rsidRPr="006F423A">
        <w:rPr>
          <w:rFonts w:ascii="Times New Roman" w:hAnsi="Times New Roman" w:cs="Times New Roman"/>
          <w:sz w:val="26"/>
          <w:szCs w:val="26"/>
        </w:rPr>
        <w:t>định</w:t>
      </w:r>
      <w:proofErr w:type="spellEnd"/>
      <w:r w:rsidR="00E96061" w:rsidRPr="006F423A">
        <w:rPr>
          <w:rFonts w:ascii="Times New Roman" w:hAnsi="Times New Roman" w:cs="Times New Roman"/>
          <w:sz w:val="26"/>
          <w:szCs w:val="26"/>
        </w:rPr>
        <w:t xml:space="preserve"> </w:t>
      </w:r>
      <w:proofErr w:type="spellStart"/>
      <w:r w:rsidR="00E96061" w:rsidRPr="006F423A">
        <w:rPr>
          <w:rFonts w:ascii="Times New Roman" w:hAnsi="Times New Roman" w:cs="Times New Roman"/>
          <w:sz w:val="26"/>
          <w:szCs w:val="26"/>
        </w:rPr>
        <w:t>trên</w:t>
      </w:r>
      <w:proofErr w:type="spellEnd"/>
      <w:r w:rsidR="00E96061" w:rsidRPr="006F423A">
        <w:rPr>
          <w:rFonts w:ascii="Times New Roman" w:hAnsi="Times New Roman" w:cs="Times New Roman"/>
          <w:sz w:val="26"/>
          <w:szCs w:val="26"/>
        </w:rPr>
        <w:t xml:space="preserve">, </w:t>
      </w:r>
      <w:proofErr w:type="spellStart"/>
      <w:r w:rsidR="00E96061" w:rsidRPr="006F423A">
        <w:rPr>
          <w:rFonts w:ascii="Times New Roman" w:hAnsi="Times New Roman" w:cs="Times New Roman"/>
          <w:sz w:val="26"/>
          <w:szCs w:val="26"/>
        </w:rPr>
        <w:t>trong</w:t>
      </w:r>
      <w:proofErr w:type="spellEnd"/>
      <w:r w:rsidR="00E96061" w:rsidRPr="006F423A">
        <w:rPr>
          <w:rFonts w:ascii="Times New Roman" w:hAnsi="Times New Roman" w:cs="Times New Roman"/>
          <w:sz w:val="26"/>
          <w:szCs w:val="26"/>
        </w:rPr>
        <w:t xml:space="preserve"> </w:t>
      </w:r>
      <w:proofErr w:type="spellStart"/>
      <w:r w:rsidR="00E96061" w:rsidRPr="006F423A">
        <w:rPr>
          <w:rFonts w:ascii="Times New Roman" w:hAnsi="Times New Roman" w:cs="Times New Roman"/>
          <w:sz w:val="26"/>
          <w:szCs w:val="26"/>
        </w:rPr>
        <w:t>thời</w:t>
      </w:r>
      <w:proofErr w:type="spellEnd"/>
      <w:r w:rsidR="00E96061" w:rsidRPr="006F423A">
        <w:rPr>
          <w:rFonts w:ascii="Times New Roman" w:hAnsi="Times New Roman" w:cs="Times New Roman"/>
          <w:sz w:val="26"/>
          <w:szCs w:val="26"/>
        </w:rPr>
        <w:t xml:space="preserve"> </w:t>
      </w:r>
      <w:proofErr w:type="spellStart"/>
      <w:r w:rsidR="00E96061" w:rsidRPr="006F423A">
        <w:rPr>
          <w:rFonts w:ascii="Times New Roman" w:hAnsi="Times New Roman" w:cs="Times New Roman"/>
          <w:sz w:val="26"/>
          <w:szCs w:val="26"/>
        </w:rPr>
        <w:t>hạn</w:t>
      </w:r>
      <w:proofErr w:type="spellEnd"/>
      <w:r w:rsidR="00E96061" w:rsidRPr="006F423A">
        <w:rPr>
          <w:rFonts w:ascii="Times New Roman" w:hAnsi="Times New Roman" w:cs="Times New Roman"/>
          <w:sz w:val="26"/>
          <w:szCs w:val="26"/>
        </w:rPr>
        <w:t xml:space="preserve"> 30 </w:t>
      </w:r>
      <w:proofErr w:type="spellStart"/>
      <w:r w:rsidR="00E96061" w:rsidRPr="006F423A">
        <w:rPr>
          <w:rFonts w:ascii="Times New Roman" w:hAnsi="Times New Roman" w:cs="Times New Roman"/>
          <w:sz w:val="26"/>
          <w:szCs w:val="26"/>
        </w:rPr>
        <w:t>ngày</w:t>
      </w:r>
      <w:proofErr w:type="spellEnd"/>
      <w:r w:rsidR="00E96061" w:rsidRPr="006F423A">
        <w:rPr>
          <w:rFonts w:ascii="Times New Roman" w:hAnsi="Times New Roman" w:cs="Times New Roman"/>
          <w:sz w:val="26"/>
          <w:szCs w:val="26"/>
        </w:rPr>
        <w:t xml:space="preserve"> </w:t>
      </w:r>
      <w:proofErr w:type="spellStart"/>
      <w:r w:rsidR="00E96061" w:rsidRPr="006F423A">
        <w:rPr>
          <w:rFonts w:ascii="Times New Roman" w:hAnsi="Times New Roman" w:cs="Times New Roman"/>
          <w:sz w:val="26"/>
          <w:szCs w:val="26"/>
        </w:rPr>
        <w:t>kể</w:t>
      </w:r>
      <w:proofErr w:type="spellEnd"/>
      <w:r w:rsidR="00E96061" w:rsidRPr="006F423A">
        <w:rPr>
          <w:rFonts w:ascii="Times New Roman" w:hAnsi="Times New Roman" w:cs="Times New Roman"/>
          <w:sz w:val="26"/>
          <w:szCs w:val="26"/>
        </w:rPr>
        <w:t xml:space="preserve"> </w:t>
      </w:r>
      <w:proofErr w:type="spellStart"/>
      <w:r w:rsidR="00E96061" w:rsidRPr="006F423A">
        <w:rPr>
          <w:rFonts w:ascii="Times New Roman" w:hAnsi="Times New Roman" w:cs="Times New Roman"/>
          <w:sz w:val="26"/>
          <w:szCs w:val="26"/>
        </w:rPr>
        <w:t>từ</w:t>
      </w:r>
      <w:proofErr w:type="spellEnd"/>
      <w:r w:rsidR="00E96061" w:rsidRPr="006F423A">
        <w:rPr>
          <w:rFonts w:ascii="Times New Roman" w:hAnsi="Times New Roman" w:cs="Times New Roman"/>
          <w:sz w:val="26"/>
          <w:szCs w:val="26"/>
        </w:rPr>
        <w:t xml:space="preserve"> </w:t>
      </w:r>
      <w:proofErr w:type="spellStart"/>
      <w:r w:rsidR="00E96061" w:rsidRPr="006F423A">
        <w:rPr>
          <w:rFonts w:ascii="Times New Roman" w:hAnsi="Times New Roman" w:cs="Times New Roman"/>
          <w:sz w:val="26"/>
          <w:szCs w:val="26"/>
        </w:rPr>
        <w:t>ngày</w:t>
      </w:r>
      <w:proofErr w:type="spellEnd"/>
      <w:r w:rsidR="00E96061" w:rsidRPr="006F423A">
        <w:rPr>
          <w:rFonts w:ascii="Times New Roman" w:hAnsi="Times New Roman" w:cs="Times New Roman"/>
          <w:sz w:val="26"/>
          <w:szCs w:val="26"/>
        </w:rPr>
        <w:t xml:space="preserve"> </w:t>
      </w:r>
      <w:proofErr w:type="spellStart"/>
      <w:r w:rsidR="00E96061" w:rsidRPr="006F423A">
        <w:rPr>
          <w:rFonts w:ascii="Times New Roman" w:hAnsi="Times New Roman" w:cs="Times New Roman"/>
          <w:sz w:val="26"/>
          <w:szCs w:val="26"/>
        </w:rPr>
        <w:t>chuyển</w:t>
      </w:r>
      <w:proofErr w:type="spellEnd"/>
      <w:r w:rsidR="00E96061" w:rsidRPr="006F423A">
        <w:rPr>
          <w:rFonts w:ascii="Times New Roman" w:hAnsi="Times New Roman" w:cs="Times New Roman"/>
          <w:sz w:val="26"/>
          <w:szCs w:val="26"/>
        </w:rPr>
        <w:t xml:space="preserve"> </w:t>
      </w:r>
      <w:proofErr w:type="spellStart"/>
      <w:r w:rsidR="00E96061" w:rsidRPr="006F423A">
        <w:rPr>
          <w:rFonts w:ascii="Times New Roman" w:hAnsi="Times New Roman" w:cs="Times New Roman"/>
          <w:sz w:val="26"/>
          <w:szCs w:val="26"/>
        </w:rPr>
        <w:t>nhượng</w:t>
      </w:r>
      <w:proofErr w:type="spellEnd"/>
      <w:r w:rsidR="00E96061" w:rsidRPr="006F423A">
        <w:rPr>
          <w:rFonts w:ascii="Times New Roman" w:hAnsi="Times New Roman" w:cs="Times New Roman"/>
          <w:sz w:val="26"/>
          <w:szCs w:val="26"/>
        </w:rPr>
        <w:t xml:space="preserve"> QSDĐ, </w:t>
      </w:r>
      <w:proofErr w:type="spellStart"/>
      <w:r w:rsidR="00E96061" w:rsidRPr="006F423A">
        <w:rPr>
          <w:rFonts w:ascii="Times New Roman" w:hAnsi="Times New Roman" w:cs="Times New Roman"/>
          <w:sz w:val="26"/>
          <w:szCs w:val="26"/>
        </w:rPr>
        <w:t>người</w:t>
      </w:r>
      <w:proofErr w:type="spellEnd"/>
      <w:r w:rsidR="00E96061" w:rsidRPr="006F423A">
        <w:rPr>
          <w:rFonts w:ascii="Times New Roman" w:hAnsi="Times New Roman" w:cs="Times New Roman"/>
          <w:sz w:val="26"/>
          <w:szCs w:val="26"/>
        </w:rPr>
        <w:t xml:space="preserve"> </w:t>
      </w:r>
      <w:proofErr w:type="spellStart"/>
      <w:r w:rsidR="00E96061" w:rsidRPr="006F423A">
        <w:rPr>
          <w:rFonts w:ascii="Times New Roman" w:hAnsi="Times New Roman" w:cs="Times New Roman"/>
          <w:sz w:val="26"/>
          <w:szCs w:val="26"/>
        </w:rPr>
        <w:t>sử</w:t>
      </w:r>
      <w:proofErr w:type="spellEnd"/>
      <w:r w:rsidR="00E96061" w:rsidRPr="006F423A">
        <w:rPr>
          <w:rFonts w:ascii="Times New Roman" w:hAnsi="Times New Roman" w:cs="Times New Roman"/>
          <w:sz w:val="26"/>
          <w:szCs w:val="26"/>
        </w:rPr>
        <w:t xml:space="preserve"> </w:t>
      </w:r>
      <w:proofErr w:type="spellStart"/>
      <w:r w:rsidR="00E96061" w:rsidRPr="006F423A">
        <w:rPr>
          <w:rFonts w:ascii="Times New Roman" w:hAnsi="Times New Roman" w:cs="Times New Roman"/>
          <w:sz w:val="26"/>
          <w:szCs w:val="26"/>
        </w:rPr>
        <w:t>dụng</w:t>
      </w:r>
      <w:proofErr w:type="spellEnd"/>
      <w:r w:rsidR="00E96061" w:rsidRPr="006F423A">
        <w:rPr>
          <w:rFonts w:ascii="Times New Roman" w:hAnsi="Times New Roman" w:cs="Times New Roman"/>
          <w:sz w:val="26"/>
          <w:szCs w:val="26"/>
        </w:rPr>
        <w:t xml:space="preserve"> </w:t>
      </w:r>
      <w:proofErr w:type="spellStart"/>
      <w:r w:rsidR="00E96061" w:rsidRPr="006F423A">
        <w:rPr>
          <w:rFonts w:ascii="Times New Roman" w:hAnsi="Times New Roman" w:cs="Times New Roman"/>
          <w:sz w:val="26"/>
          <w:szCs w:val="26"/>
        </w:rPr>
        <w:t>đất</w:t>
      </w:r>
      <w:proofErr w:type="spellEnd"/>
      <w:r w:rsidR="00E96061" w:rsidRPr="006F423A">
        <w:rPr>
          <w:rFonts w:ascii="Times New Roman" w:hAnsi="Times New Roman" w:cs="Times New Roman"/>
          <w:sz w:val="26"/>
          <w:szCs w:val="26"/>
        </w:rPr>
        <w:t xml:space="preserve"> </w:t>
      </w:r>
      <w:proofErr w:type="spellStart"/>
      <w:r w:rsidR="00E96061" w:rsidRPr="006F423A">
        <w:rPr>
          <w:rFonts w:ascii="Times New Roman" w:hAnsi="Times New Roman" w:cs="Times New Roman"/>
          <w:sz w:val="26"/>
          <w:szCs w:val="26"/>
        </w:rPr>
        <w:t>phải</w:t>
      </w:r>
      <w:proofErr w:type="spellEnd"/>
      <w:r w:rsidR="00E96061" w:rsidRPr="006F423A">
        <w:rPr>
          <w:rFonts w:ascii="Times New Roman" w:hAnsi="Times New Roman" w:cs="Times New Roman"/>
          <w:sz w:val="26"/>
          <w:szCs w:val="26"/>
        </w:rPr>
        <w:t xml:space="preserve"> </w:t>
      </w:r>
      <w:proofErr w:type="spellStart"/>
      <w:r w:rsidR="00E96061" w:rsidRPr="006F423A">
        <w:rPr>
          <w:rFonts w:ascii="Times New Roman" w:hAnsi="Times New Roman" w:cs="Times New Roman"/>
          <w:sz w:val="26"/>
          <w:szCs w:val="26"/>
        </w:rPr>
        <w:t>đăng</w:t>
      </w:r>
      <w:proofErr w:type="spellEnd"/>
      <w:r w:rsidR="00E96061" w:rsidRPr="006F423A">
        <w:rPr>
          <w:rFonts w:ascii="Times New Roman" w:hAnsi="Times New Roman" w:cs="Times New Roman"/>
          <w:sz w:val="26"/>
          <w:szCs w:val="26"/>
        </w:rPr>
        <w:t xml:space="preserve"> </w:t>
      </w:r>
      <w:proofErr w:type="spellStart"/>
      <w:r w:rsidR="00E96061" w:rsidRPr="006F423A">
        <w:rPr>
          <w:rFonts w:ascii="Times New Roman" w:hAnsi="Times New Roman" w:cs="Times New Roman"/>
          <w:sz w:val="26"/>
          <w:szCs w:val="26"/>
        </w:rPr>
        <w:t>ký</w:t>
      </w:r>
      <w:proofErr w:type="spellEnd"/>
      <w:r w:rsidR="00E96061" w:rsidRPr="006F423A">
        <w:rPr>
          <w:rFonts w:ascii="Times New Roman" w:hAnsi="Times New Roman" w:cs="Times New Roman"/>
          <w:sz w:val="26"/>
          <w:szCs w:val="26"/>
        </w:rPr>
        <w:t xml:space="preserve"> </w:t>
      </w:r>
      <w:proofErr w:type="spellStart"/>
      <w:r w:rsidR="00E96061" w:rsidRPr="006F423A">
        <w:rPr>
          <w:rFonts w:ascii="Times New Roman" w:hAnsi="Times New Roman" w:cs="Times New Roman"/>
          <w:sz w:val="26"/>
          <w:szCs w:val="26"/>
        </w:rPr>
        <w:t>biến</w:t>
      </w:r>
      <w:proofErr w:type="spellEnd"/>
      <w:r w:rsidR="00E96061" w:rsidRPr="006F423A">
        <w:rPr>
          <w:rFonts w:ascii="Times New Roman" w:hAnsi="Times New Roman" w:cs="Times New Roman"/>
          <w:sz w:val="26"/>
          <w:szCs w:val="26"/>
        </w:rPr>
        <w:t xml:space="preserve"> </w:t>
      </w:r>
      <w:proofErr w:type="spellStart"/>
      <w:r w:rsidR="00E96061" w:rsidRPr="006F423A">
        <w:rPr>
          <w:rFonts w:ascii="Times New Roman" w:hAnsi="Times New Roman" w:cs="Times New Roman"/>
          <w:sz w:val="26"/>
          <w:szCs w:val="26"/>
        </w:rPr>
        <w:t>động</w:t>
      </w:r>
      <w:proofErr w:type="spellEnd"/>
      <w:r w:rsidR="00E96061" w:rsidRPr="006F423A">
        <w:rPr>
          <w:rFonts w:ascii="Times New Roman" w:hAnsi="Times New Roman" w:cs="Times New Roman"/>
          <w:sz w:val="26"/>
          <w:szCs w:val="26"/>
        </w:rPr>
        <w:t xml:space="preserve"> </w:t>
      </w:r>
      <w:proofErr w:type="spellStart"/>
      <w:r w:rsidR="00E96061" w:rsidRPr="006F423A">
        <w:rPr>
          <w:rFonts w:ascii="Times New Roman" w:hAnsi="Times New Roman" w:cs="Times New Roman"/>
          <w:sz w:val="26"/>
          <w:szCs w:val="26"/>
        </w:rPr>
        <w:t>đất</w:t>
      </w:r>
      <w:proofErr w:type="spellEnd"/>
      <w:r w:rsidR="00E96061" w:rsidRPr="006F423A">
        <w:rPr>
          <w:rFonts w:ascii="Times New Roman" w:hAnsi="Times New Roman" w:cs="Times New Roman"/>
          <w:sz w:val="26"/>
          <w:szCs w:val="26"/>
        </w:rPr>
        <w:t xml:space="preserve"> </w:t>
      </w:r>
      <w:proofErr w:type="spellStart"/>
      <w:r w:rsidR="00E96061" w:rsidRPr="006F423A">
        <w:rPr>
          <w:rFonts w:ascii="Times New Roman" w:hAnsi="Times New Roman" w:cs="Times New Roman"/>
          <w:sz w:val="26"/>
          <w:szCs w:val="26"/>
        </w:rPr>
        <w:t>đai</w:t>
      </w:r>
      <w:proofErr w:type="spellEnd"/>
      <w:r w:rsidR="00E96061" w:rsidRPr="006F423A">
        <w:rPr>
          <w:rFonts w:ascii="Times New Roman" w:hAnsi="Times New Roman" w:cs="Times New Roman"/>
          <w:sz w:val="26"/>
          <w:szCs w:val="26"/>
        </w:rPr>
        <w:t xml:space="preserve"> </w:t>
      </w:r>
      <w:proofErr w:type="spellStart"/>
      <w:r w:rsidR="00E96061" w:rsidRPr="006F423A">
        <w:rPr>
          <w:rFonts w:ascii="Times New Roman" w:hAnsi="Times New Roman" w:cs="Times New Roman"/>
          <w:sz w:val="26"/>
          <w:szCs w:val="26"/>
        </w:rPr>
        <w:t>mà</w:t>
      </w:r>
      <w:proofErr w:type="spellEnd"/>
      <w:r w:rsidR="00E96061" w:rsidRPr="006F423A">
        <w:rPr>
          <w:rFonts w:ascii="Times New Roman" w:hAnsi="Times New Roman" w:cs="Times New Roman"/>
          <w:sz w:val="26"/>
          <w:szCs w:val="26"/>
        </w:rPr>
        <w:t xml:space="preserve"> </w:t>
      </w:r>
      <w:proofErr w:type="spellStart"/>
      <w:r w:rsidR="00E96061" w:rsidRPr="006F423A">
        <w:rPr>
          <w:rFonts w:ascii="Times New Roman" w:hAnsi="Times New Roman" w:cs="Times New Roman"/>
          <w:sz w:val="26"/>
          <w:szCs w:val="26"/>
        </w:rPr>
        <w:t>không</w:t>
      </w:r>
      <w:proofErr w:type="spellEnd"/>
      <w:r w:rsidR="00E96061" w:rsidRPr="006F423A">
        <w:rPr>
          <w:rFonts w:ascii="Times New Roman" w:hAnsi="Times New Roman" w:cs="Times New Roman"/>
          <w:sz w:val="26"/>
          <w:szCs w:val="26"/>
        </w:rPr>
        <w:t xml:space="preserve"> </w:t>
      </w:r>
      <w:proofErr w:type="spellStart"/>
      <w:r w:rsidR="00E96061" w:rsidRPr="006F423A">
        <w:rPr>
          <w:rFonts w:ascii="Times New Roman" w:hAnsi="Times New Roman" w:cs="Times New Roman"/>
          <w:sz w:val="26"/>
          <w:szCs w:val="26"/>
        </w:rPr>
        <w:t>có</w:t>
      </w:r>
      <w:proofErr w:type="spellEnd"/>
      <w:r w:rsidR="00E96061" w:rsidRPr="006F423A">
        <w:rPr>
          <w:rFonts w:ascii="Times New Roman" w:hAnsi="Times New Roman" w:cs="Times New Roman"/>
          <w:sz w:val="26"/>
          <w:szCs w:val="26"/>
        </w:rPr>
        <w:t xml:space="preserve"> </w:t>
      </w:r>
      <w:proofErr w:type="spellStart"/>
      <w:r w:rsidR="00E96061" w:rsidRPr="006F423A">
        <w:rPr>
          <w:rFonts w:ascii="Times New Roman" w:hAnsi="Times New Roman" w:cs="Times New Roman"/>
          <w:sz w:val="26"/>
          <w:szCs w:val="26"/>
        </w:rPr>
        <w:t>ngoại</w:t>
      </w:r>
      <w:proofErr w:type="spellEnd"/>
      <w:r w:rsidR="00E96061" w:rsidRPr="006F423A">
        <w:rPr>
          <w:rFonts w:ascii="Times New Roman" w:hAnsi="Times New Roman" w:cs="Times New Roman"/>
          <w:sz w:val="26"/>
          <w:szCs w:val="26"/>
        </w:rPr>
        <w:t xml:space="preserve"> </w:t>
      </w:r>
      <w:proofErr w:type="spellStart"/>
      <w:r w:rsidR="00E96061" w:rsidRPr="006F423A">
        <w:rPr>
          <w:rFonts w:ascii="Times New Roman" w:hAnsi="Times New Roman" w:cs="Times New Roman"/>
          <w:sz w:val="26"/>
          <w:szCs w:val="26"/>
        </w:rPr>
        <w:t>lệ</w:t>
      </w:r>
      <w:proofErr w:type="spellEnd"/>
      <w:r w:rsidR="00E96061" w:rsidRPr="006F423A">
        <w:rPr>
          <w:rFonts w:ascii="Times New Roman" w:hAnsi="Times New Roman" w:cs="Times New Roman"/>
          <w:sz w:val="26"/>
          <w:szCs w:val="26"/>
        </w:rPr>
        <w:t xml:space="preserve">. </w:t>
      </w:r>
    </w:p>
    <w:p w14:paraId="766BAEB2" w14:textId="529D564E" w:rsidR="004D0D15" w:rsidRPr="006F423A" w:rsidRDefault="004D0D15" w:rsidP="006F423A">
      <w:pPr>
        <w:pStyle w:val="ListParagraph"/>
        <w:numPr>
          <w:ilvl w:val="0"/>
          <w:numId w:val="35"/>
        </w:numPr>
        <w:spacing w:before="60" w:after="80" w:line="288" w:lineRule="auto"/>
        <w:ind w:left="709" w:hanging="709"/>
        <w:jc w:val="both"/>
        <w:rPr>
          <w:rFonts w:ascii="Times New Roman" w:hAnsi="Times New Roman" w:cs="Times New Roman"/>
          <w:i/>
          <w:iCs/>
          <w:sz w:val="26"/>
          <w:szCs w:val="26"/>
        </w:rPr>
      </w:pPr>
      <w:proofErr w:type="spellStart"/>
      <w:r w:rsidRPr="006F423A">
        <w:rPr>
          <w:rFonts w:ascii="Times New Roman" w:hAnsi="Times New Roman" w:cs="Times New Roman"/>
          <w:sz w:val="26"/>
          <w:szCs w:val="26"/>
        </w:rPr>
        <w:t>Khoản</w:t>
      </w:r>
      <w:proofErr w:type="spellEnd"/>
      <w:r w:rsidRPr="006F423A">
        <w:rPr>
          <w:rFonts w:ascii="Times New Roman" w:hAnsi="Times New Roman" w:cs="Times New Roman"/>
          <w:sz w:val="26"/>
          <w:szCs w:val="26"/>
        </w:rPr>
        <w:t xml:space="preserve"> 8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39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Nhà</w:t>
      </w:r>
      <w:proofErr w:type="spellEnd"/>
      <w:r w:rsidRPr="006F423A">
        <w:rPr>
          <w:rFonts w:ascii="Times New Roman" w:hAnsi="Times New Roman" w:cs="Times New Roman"/>
          <w:sz w:val="26"/>
          <w:szCs w:val="26"/>
        </w:rPr>
        <w:t xml:space="preserve"> ở </w:t>
      </w:r>
      <w:proofErr w:type="spellStart"/>
      <w:r w:rsidRPr="006F423A">
        <w:rPr>
          <w:rFonts w:ascii="Times New Roman" w:hAnsi="Times New Roman" w:cs="Times New Roman"/>
          <w:sz w:val="26"/>
          <w:szCs w:val="26"/>
        </w:rPr>
        <w:t>quy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w:t>
      </w:r>
      <w:proofErr w:type="spellStart"/>
      <w:r w:rsidRPr="006F423A">
        <w:rPr>
          <w:rFonts w:ascii="Times New Roman" w:hAnsi="Times New Roman" w:cs="Times New Roman"/>
          <w:i/>
          <w:iCs/>
          <w:sz w:val="26"/>
          <w:szCs w:val="26"/>
          <w:u w:val="single"/>
        </w:rPr>
        <w:t>trong</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thời</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hạn</w:t>
      </w:r>
      <w:proofErr w:type="spellEnd"/>
      <w:r w:rsidRPr="006F423A">
        <w:rPr>
          <w:rFonts w:ascii="Times New Roman" w:hAnsi="Times New Roman" w:cs="Times New Roman"/>
          <w:i/>
          <w:iCs/>
          <w:sz w:val="26"/>
          <w:szCs w:val="26"/>
          <w:u w:val="single"/>
        </w:rPr>
        <w:t xml:space="preserve"> 50 </w:t>
      </w:r>
      <w:proofErr w:type="spellStart"/>
      <w:r w:rsidRPr="006F423A">
        <w:rPr>
          <w:rFonts w:ascii="Times New Roman" w:hAnsi="Times New Roman" w:cs="Times New Roman"/>
          <w:i/>
          <w:iCs/>
          <w:sz w:val="26"/>
          <w:szCs w:val="26"/>
          <w:u w:val="single"/>
        </w:rPr>
        <w:t>ngày</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kể</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từ</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ngày</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bàn</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giao</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nhà</w:t>
      </w:r>
      <w:proofErr w:type="spellEnd"/>
      <w:r w:rsidRPr="006F423A">
        <w:rPr>
          <w:rFonts w:ascii="Times New Roman" w:hAnsi="Times New Roman" w:cs="Times New Roman"/>
          <w:i/>
          <w:iCs/>
          <w:sz w:val="26"/>
          <w:szCs w:val="26"/>
          <w:u w:val="single"/>
        </w:rPr>
        <w:t xml:space="preserve"> ở </w:t>
      </w:r>
      <w:proofErr w:type="spellStart"/>
      <w:r w:rsidRPr="006F423A">
        <w:rPr>
          <w:rFonts w:ascii="Times New Roman" w:hAnsi="Times New Roman" w:cs="Times New Roman"/>
          <w:i/>
          <w:iCs/>
          <w:sz w:val="26"/>
          <w:szCs w:val="26"/>
          <w:u w:val="single"/>
        </w:rPr>
        <w:t>cho</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người</w:t>
      </w:r>
      <w:proofErr w:type="spellEnd"/>
      <w:r w:rsidRPr="006F423A">
        <w:rPr>
          <w:rFonts w:ascii="Times New Roman" w:hAnsi="Times New Roman" w:cs="Times New Roman"/>
          <w:i/>
          <w:iCs/>
          <w:sz w:val="26"/>
          <w:szCs w:val="26"/>
          <w:u w:val="single"/>
        </w:rPr>
        <w:t xml:space="preserve"> </w:t>
      </w:r>
      <w:proofErr w:type="spellStart"/>
      <w:r w:rsidRPr="006F423A">
        <w:rPr>
          <w:rFonts w:ascii="Times New Roman" w:hAnsi="Times New Roman" w:cs="Times New Roman"/>
          <w:i/>
          <w:iCs/>
          <w:sz w:val="26"/>
          <w:szCs w:val="26"/>
          <w:u w:val="single"/>
        </w:rPr>
        <w:t>mua</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hoặc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kể</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từ</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ngày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bên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thuê</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mua</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đã</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thanh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toán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đủ</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tiền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theo</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thỏa</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thuận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thì</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phải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nộp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hồ</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sơ</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đề</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nghị</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cơ</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quan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nhà</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nước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có</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thẩm</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quyền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cấp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Giấy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chứng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nhận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cho</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người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mua</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người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thuê</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mua</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nhà</w:t>
      </w:r>
      <w:proofErr w:type="spellEnd"/>
      <w:r w:rsidRPr="006F423A">
        <w:rPr>
          <w:rFonts w:ascii="Times New Roman" w:hAnsi="Times New Roman" w:cs="Times New Roman"/>
          <w:i/>
          <w:iCs/>
          <w:sz w:val="26"/>
          <w:szCs w:val="26"/>
        </w:rPr>
        <w:t xml:space="preserve"> ở, </w:t>
      </w:r>
      <w:proofErr w:type="spellStart"/>
      <w:r w:rsidRPr="006F423A">
        <w:rPr>
          <w:rFonts w:ascii="Times New Roman" w:hAnsi="Times New Roman" w:cs="Times New Roman"/>
          <w:i/>
          <w:iCs/>
          <w:sz w:val="26"/>
          <w:szCs w:val="26"/>
        </w:rPr>
        <w:t>trừ</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trường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hợp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người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mua</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thuê</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mua</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tự</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nguyện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làm</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thủ</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tục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đề</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nghị</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cấp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Giấy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chứng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nhận</w:t>
      </w:r>
      <w:proofErr w:type="spellEnd"/>
      <w:r w:rsidRPr="006F423A">
        <w:rPr>
          <w:rFonts w:ascii="Times New Roman" w:hAnsi="Times New Roman" w:cs="Times New Roman"/>
          <w:i/>
          <w:iCs/>
          <w:sz w:val="26"/>
          <w:szCs w:val="26"/>
        </w:rPr>
        <w:t>”.</w:t>
      </w:r>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sz w:val="26"/>
          <w:szCs w:val="26"/>
        </w:rPr>
        <w:t>Mặt</w:t>
      </w:r>
      <w:proofErr w:type="spellEnd"/>
      <w:r w:rsidR="003D52BD" w:rsidRPr="006F423A">
        <w:rPr>
          <w:rFonts w:ascii="Times New Roman" w:hAnsi="Times New Roman" w:cs="Times New Roman"/>
          <w:sz w:val="26"/>
          <w:szCs w:val="26"/>
        </w:rPr>
        <w:t xml:space="preserve"> </w:t>
      </w:r>
      <w:proofErr w:type="spellStart"/>
      <w:r w:rsidR="003D52BD" w:rsidRPr="006F423A">
        <w:rPr>
          <w:rFonts w:ascii="Times New Roman" w:hAnsi="Times New Roman" w:cs="Times New Roman"/>
          <w:sz w:val="26"/>
          <w:szCs w:val="26"/>
        </w:rPr>
        <w:t>khác</w:t>
      </w:r>
      <w:proofErr w:type="spellEnd"/>
      <w:r w:rsidR="003D52BD" w:rsidRPr="006F423A">
        <w:rPr>
          <w:rFonts w:ascii="Times New Roman" w:hAnsi="Times New Roman" w:cs="Times New Roman"/>
          <w:sz w:val="26"/>
          <w:szCs w:val="26"/>
        </w:rPr>
        <w:t xml:space="preserve"> </w:t>
      </w:r>
      <w:proofErr w:type="spellStart"/>
      <w:r w:rsidR="003D52BD" w:rsidRPr="006F423A">
        <w:rPr>
          <w:rFonts w:ascii="Times New Roman" w:hAnsi="Times New Roman" w:cs="Times New Roman"/>
          <w:sz w:val="26"/>
          <w:szCs w:val="26"/>
        </w:rPr>
        <w:t>khoản</w:t>
      </w:r>
      <w:proofErr w:type="spellEnd"/>
      <w:r w:rsidR="003D52BD" w:rsidRPr="006F423A">
        <w:rPr>
          <w:rFonts w:ascii="Times New Roman" w:hAnsi="Times New Roman" w:cs="Times New Roman"/>
          <w:sz w:val="26"/>
          <w:szCs w:val="26"/>
        </w:rPr>
        <w:t xml:space="preserve"> 3 </w:t>
      </w:r>
      <w:proofErr w:type="spellStart"/>
      <w:r w:rsidR="003D52BD" w:rsidRPr="006F423A">
        <w:rPr>
          <w:rFonts w:ascii="Times New Roman" w:hAnsi="Times New Roman" w:cs="Times New Roman"/>
          <w:sz w:val="26"/>
          <w:szCs w:val="26"/>
        </w:rPr>
        <w:t>Điều</w:t>
      </w:r>
      <w:proofErr w:type="spellEnd"/>
      <w:r w:rsidR="003D52BD" w:rsidRPr="006F423A">
        <w:rPr>
          <w:rFonts w:ascii="Times New Roman" w:hAnsi="Times New Roman" w:cs="Times New Roman"/>
          <w:sz w:val="26"/>
          <w:szCs w:val="26"/>
        </w:rPr>
        <w:t xml:space="preserve"> 17 </w:t>
      </w:r>
      <w:proofErr w:type="spellStart"/>
      <w:r w:rsidR="003D52BD" w:rsidRPr="006F423A">
        <w:rPr>
          <w:rFonts w:ascii="Times New Roman" w:hAnsi="Times New Roman" w:cs="Times New Roman"/>
          <w:sz w:val="26"/>
          <w:szCs w:val="26"/>
        </w:rPr>
        <w:t>Luật</w:t>
      </w:r>
      <w:proofErr w:type="spellEnd"/>
      <w:r w:rsidR="003D52BD" w:rsidRPr="006F423A">
        <w:rPr>
          <w:rFonts w:ascii="Times New Roman" w:hAnsi="Times New Roman" w:cs="Times New Roman"/>
          <w:sz w:val="26"/>
          <w:szCs w:val="26"/>
        </w:rPr>
        <w:t xml:space="preserve"> Kinh </w:t>
      </w:r>
      <w:proofErr w:type="spellStart"/>
      <w:r w:rsidR="003D52BD" w:rsidRPr="006F423A">
        <w:rPr>
          <w:rFonts w:ascii="Times New Roman" w:hAnsi="Times New Roman" w:cs="Times New Roman"/>
          <w:sz w:val="26"/>
          <w:szCs w:val="26"/>
        </w:rPr>
        <w:t>doanh</w:t>
      </w:r>
      <w:proofErr w:type="spellEnd"/>
      <w:r w:rsidR="003D52BD" w:rsidRPr="006F423A">
        <w:rPr>
          <w:rFonts w:ascii="Times New Roman" w:hAnsi="Times New Roman" w:cs="Times New Roman"/>
          <w:sz w:val="26"/>
          <w:szCs w:val="26"/>
        </w:rPr>
        <w:t xml:space="preserve"> </w:t>
      </w:r>
      <w:proofErr w:type="spellStart"/>
      <w:r w:rsidR="003D52BD" w:rsidRPr="006F423A">
        <w:rPr>
          <w:rFonts w:ascii="Times New Roman" w:hAnsi="Times New Roman" w:cs="Times New Roman"/>
          <w:sz w:val="26"/>
          <w:szCs w:val="26"/>
        </w:rPr>
        <w:t>bất</w:t>
      </w:r>
      <w:proofErr w:type="spellEnd"/>
      <w:r w:rsidR="003D52BD" w:rsidRPr="006F423A">
        <w:rPr>
          <w:rFonts w:ascii="Times New Roman" w:hAnsi="Times New Roman" w:cs="Times New Roman"/>
          <w:sz w:val="26"/>
          <w:szCs w:val="26"/>
        </w:rPr>
        <w:t xml:space="preserve"> </w:t>
      </w:r>
      <w:proofErr w:type="spellStart"/>
      <w:r w:rsidR="003D52BD" w:rsidRPr="006F423A">
        <w:rPr>
          <w:rFonts w:ascii="Times New Roman" w:hAnsi="Times New Roman" w:cs="Times New Roman"/>
          <w:sz w:val="26"/>
          <w:szCs w:val="26"/>
        </w:rPr>
        <w:t>động</w:t>
      </w:r>
      <w:proofErr w:type="spellEnd"/>
      <w:r w:rsidR="003D52BD" w:rsidRPr="006F423A">
        <w:rPr>
          <w:rFonts w:ascii="Times New Roman" w:hAnsi="Times New Roman" w:cs="Times New Roman"/>
          <w:sz w:val="26"/>
          <w:szCs w:val="26"/>
        </w:rPr>
        <w:t xml:space="preserve"> </w:t>
      </w:r>
      <w:proofErr w:type="spellStart"/>
      <w:r w:rsidR="003D52BD" w:rsidRPr="006F423A">
        <w:rPr>
          <w:rFonts w:ascii="Times New Roman" w:hAnsi="Times New Roman" w:cs="Times New Roman"/>
          <w:sz w:val="26"/>
          <w:szCs w:val="26"/>
        </w:rPr>
        <w:t>sản</w:t>
      </w:r>
      <w:proofErr w:type="spellEnd"/>
      <w:r w:rsidR="003D52BD" w:rsidRPr="006F423A">
        <w:rPr>
          <w:rFonts w:ascii="Times New Roman" w:hAnsi="Times New Roman" w:cs="Times New Roman"/>
          <w:sz w:val="26"/>
          <w:szCs w:val="26"/>
        </w:rPr>
        <w:t xml:space="preserve"> </w:t>
      </w:r>
      <w:proofErr w:type="spellStart"/>
      <w:r w:rsidR="003D52BD" w:rsidRPr="006F423A">
        <w:rPr>
          <w:rFonts w:ascii="Times New Roman" w:hAnsi="Times New Roman" w:cs="Times New Roman"/>
          <w:sz w:val="26"/>
          <w:szCs w:val="26"/>
        </w:rPr>
        <w:t>quy</w:t>
      </w:r>
      <w:proofErr w:type="spellEnd"/>
      <w:r w:rsidR="003D52BD" w:rsidRPr="006F423A">
        <w:rPr>
          <w:rFonts w:ascii="Times New Roman" w:hAnsi="Times New Roman" w:cs="Times New Roman"/>
          <w:sz w:val="26"/>
          <w:szCs w:val="26"/>
        </w:rPr>
        <w:t xml:space="preserve"> </w:t>
      </w:r>
      <w:proofErr w:type="spellStart"/>
      <w:r w:rsidR="003D52BD" w:rsidRPr="006F423A">
        <w:rPr>
          <w:rFonts w:ascii="Times New Roman" w:hAnsi="Times New Roman" w:cs="Times New Roman"/>
          <w:sz w:val="26"/>
          <w:szCs w:val="26"/>
        </w:rPr>
        <w:t>định</w:t>
      </w:r>
      <w:proofErr w:type="spellEnd"/>
      <w:r w:rsidR="003D52BD" w:rsidRPr="006F423A">
        <w:rPr>
          <w:rFonts w:ascii="Times New Roman" w:hAnsi="Times New Roman" w:cs="Times New Roman"/>
          <w:sz w:val="26"/>
          <w:szCs w:val="26"/>
        </w:rPr>
        <w:t xml:space="preserve"> “</w:t>
      </w:r>
      <w:r w:rsidR="003D52BD" w:rsidRPr="006F423A">
        <w:rPr>
          <w:rFonts w:ascii="Times New Roman" w:hAnsi="Times New Roman" w:cs="Times New Roman"/>
          <w:i/>
          <w:iCs/>
          <w:sz w:val="26"/>
          <w:szCs w:val="26"/>
          <w:u w:val="single"/>
        </w:rPr>
        <w:t xml:space="preserve">Trong </w:t>
      </w:r>
      <w:proofErr w:type="spellStart"/>
      <w:r w:rsidR="003D52BD" w:rsidRPr="006F423A">
        <w:rPr>
          <w:rFonts w:ascii="Times New Roman" w:hAnsi="Times New Roman" w:cs="Times New Roman"/>
          <w:i/>
          <w:iCs/>
          <w:sz w:val="26"/>
          <w:szCs w:val="26"/>
          <w:u w:val="single"/>
        </w:rPr>
        <w:t>thời</w:t>
      </w:r>
      <w:proofErr w:type="spellEnd"/>
      <w:r w:rsidR="003D52BD" w:rsidRPr="006F423A">
        <w:rPr>
          <w:rFonts w:ascii="Times New Roman" w:hAnsi="Times New Roman" w:cs="Times New Roman"/>
          <w:i/>
          <w:iCs/>
          <w:sz w:val="26"/>
          <w:szCs w:val="26"/>
          <w:u w:val="single"/>
        </w:rPr>
        <w:t xml:space="preserve"> </w:t>
      </w:r>
      <w:proofErr w:type="spellStart"/>
      <w:r w:rsidR="003D52BD" w:rsidRPr="006F423A">
        <w:rPr>
          <w:rFonts w:ascii="Times New Roman" w:hAnsi="Times New Roman" w:cs="Times New Roman"/>
          <w:i/>
          <w:iCs/>
          <w:sz w:val="26"/>
          <w:szCs w:val="26"/>
          <w:u w:val="single"/>
        </w:rPr>
        <w:t>hạn</w:t>
      </w:r>
      <w:proofErr w:type="spellEnd"/>
      <w:r w:rsidR="003D52BD" w:rsidRPr="006F423A">
        <w:rPr>
          <w:rFonts w:ascii="Times New Roman" w:hAnsi="Times New Roman" w:cs="Times New Roman"/>
          <w:i/>
          <w:iCs/>
          <w:sz w:val="26"/>
          <w:szCs w:val="26"/>
          <w:u w:val="single"/>
        </w:rPr>
        <w:t xml:space="preserve"> 50 </w:t>
      </w:r>
      <w:proofErr w:type="spellStart"/>
      <w:r w:rsidR="003D52BD" w:rsidRPr="006F423A">
        <w:rPr>
          <w:rFonts w:ascii="Times New Roman" w:hAnsi="Times New Roman" w:cs="Times New Roman"/>
          <w:i/>
          <w:iCs/>
          <w:sz w:val="26"/>
          <w:szCs w:val="26"/>
          <w:u w:val="single"/>
        </w:rPr>
        <w:t>ngày</w:t>
      </w:r>
      <w:proofErr w:type="spellEnd"/>
      <w:r w:rsidR="003D52BD" w:rsidRPr="006F423A">
        <w:rPr>
          <w:rFonts w:ascii="Times New Roman" w:hAnsi="Times New Roman" w:cs="Times New Roman"/>
          <w:i/>
          <w:iCs/>
          <w:sz w:val="26"/>
          <w:szCs w:val="26"/>
          <w:u w:val="single"/>
        </w:rPr>
        <w:t xml:space="preserve"> </w:t>
      </w:r>
      <w:proofErr w:type="spellStart"/>
      <w:r w:rsidR="003D52BD" w:rsidRPr="006F423A">
        <w:rPr>
          <w:rFonts w:ascii="Times New Roman" w:hAnsi="Times New Roman" w:cs="Times New Roman"/>
          <w:i/>
          <w:iCs/>
          <w:sz w:val="26"/>
          <w:szCs w:val="26"/>
          <w:u w:val="single"/>
        </w:rPr>
        <w:t>kể</w:t>
      </w:r>
      <w:proofErr w:type="spellEnd"/>
      <w:r w:rsidR="003D52BD" w:rsidRPr="006F423A">
        <w:rPr>
          <w:rFonts w:ascii="Times New Roman" w:hAnsi="Times New Roman" w:cs="Times New Roman"/>
          <w:i/>
          <w:iCs/>
          <w:sz w:val="26"/>
          <w:szCs w:val="26"/>
          <w:u w:val="single"/>
        </w:rPr>
        <w:t xml:space="preserve"> </w:t>
      </w:r>
      <w:proofErr w:type="spellStart"/>
      <w:r w:rsidR="003D52BD" w:rsidRPr="006F423A">
        <w:rPr>
          <w:rFonts w:ascii="Times New Roman" w:hAnsi="Times New Roman" w:cs="Times New Roman"/>
          <w:i/>
          <w:iCs/>
          <w:sz w:val="26"/>
          <w:szCs w:val="26"/>
          <w:u w:val="single"/>
        </w:rPr>
        <w:t>từ</w:t>
      </w:r>
      <w:proofErr w:type="spellEnd"/>
      <w:r w:rsidR="003D52BD" w:rsidRPr="006F423A">
        <w:rPr>
          <w:rFonts w:ascii="Times New Roman" w:hAnsi="Times New Roman" w:cs="Times New Roman"/>
          <w:i/>
          <w:iCs/>
          <w:sz w:val="26"/>
          <w:szCs w:val="26"/>
          <w:u w:val="single"/>
        </w:rPr>
        <w:t xml:space="preserve"> </w:t>
      </w:r>
      <w:proofErr w:type="spellStart"/>
      <w:r w:rsidR="003D52BD" w:rsidRPr="006F423A">
        <w:rPr>
          <w:rFonts w:ascii="Times New Roman" w:hAnsi="Times New Roman" w:cs="Times New Roman"/>
          <w:i/>
          <w:iCs/>
          <w:sz w:val="26"/>
          <w:szCs w:val="26"/>
          <w:u w:val="single"/>
        </w:rPr>
        <w:t>ngày</w:t>
      </w:r>
      <w:proofErr w:type="spellEnd"/>
      <w:r w:rsidR="003D52BD" w:rsidRPr="006F423A">
        <w:rPr>
          <w:rFonts w:ascii="Times New Roman" w:hAnsi="Times New Roman" w:cs="Times New Roman"/>
          <w:i/>
          <w:iCs/>
          <w:sz w:val="26"/>
          <w:szCs w:val="26"/>
          <w:u w:val="single"/>
        </w:rPr>
        <w:t xml:space="preserve"> </w:t>
      </w:r>
      <w:proofErr w:type="spellStart"/>
      <w:r w:rsidR="003D52BD" w:rsidRPr="006F423A">
        <w:rPr>
          <w:rFonts w:ascii="Times New Roman" w:hAnsi="Times New Roman" w:cs="Times New Roman"/>
          <w:i/>
          <w:iCs/>
          <w:sz w:val="26"/>
          <w:szCs w:val="26"/>
          <w:u w:val="single"/>
        </w:rPr>
        <w:t>bàn</w:t>
      </w:r>
      <w:proofErr w:type="spellEnd"/>
      <w:r w:rsidR="003D52BD" w:rsidRPr="006F423A">
        <w:rPr>
          <w:rFonts w:ascii="Times New Roman" w:hAnsi="Times New Roman" w:cs="Times New Roman"/>
          <w:i/>
          <w:iCs/>
          <w:sz w:val="26"/>
          <w:szCs w:val="26"/>
          <w:u w:val="single"/>
        </w:rPr>
        <w:t xml:space="preserve"> </w:t>
      </w:r>
      <w:proofErr w:type="spellStart"/>
      <w:r w:rsidR="003D52BD" w:rsidRPr="006F423A">
        <w:rPr>
          <w:rFonts w:ascii="Times New Roman" w:hAnsi="Times New Roman" w:cs="Times New Roman"/>
          <w:i/>
          <w:iCs/>
          <w:sz w:val="26"/>
          <w:szCs w:val="26"/>
          <w:u w:val="single"/>
        </w:rPr>
        <w:t>giao</w:t>
      </w:r>
      <w:proofErr w:type="spellEnd"/>
      <w:r w:rsidR="003D52BD" w:rsidRPr="006F423A">
        <w:rPr>
          <w:rFonts w:ascii="Times New Roman" w:hAnsi="Times New Roman" w:cs="Times New Roman"/>
          <w:i/>
          <w:iCs/>
          <w:sz w:val="26"/>
          <w:szCs w:val="26"/>
          <w:u w:val="single"/>
        </w:rPr>
        <w:t xml:space="preserve"> </w:t>
      </w:r>
      <w:proofErr w:type="spellStart"/>
      <w:r w:rsidR="003D52BD" w:rsidRPr="006F423A">
        <w:rPr>
          <w:rFonts w:ascii="Times New Roman" w:hAnsi="Times New Roman" w:cs="Times New Roman"/>
          <w:i/>
          <w:iCs/>
          <w:sz w:val="26"/>
          <w:szCs w:val="26"/>
          <w:u w:val="single"/>
        </w:rPr>
        <w:t>nhà</w:t>
      </w:r>
      <w:proofErr w:type="spellEnd"/>
      <w:r w:rsidR="003D52BD" w:rsidRPr="006F423A">
        <w:rPr>
          <w:rFonts w:ascii="Times New Roman" w:hAnsi="Times New Roman" w:cs="Times New Roman"/>
          <w:i/>
          <w:iCs/>
          <w:sz w:val="26"/>
          <w:szCs w:val="26"/>
          <w:u w:val="single"/>
        </w:rPr>
        <w:t xml:space="preserve"> ở </w:t>
      </w:r>
      <w:proofErr w:type="spellStart"/>
      <w:r w:rsidR="003D52BD" w:rsidRPr="006F423A">
        <w:rPr>
          <w:rFonts w:ascii="Times New Roman" w:hAnsi="Times New Roman" w:cs="Times New Roman"/>
          <w:i/>
          <w:iCs/>
          <w:sz w:val="26"/>
          <w:szCs w:val="26"/>
          <w:u w:val="single"/>
        </w:rPr>
        <w:t>cho</w:t>
      </w:r>
      <w:proofErr w:type="spellEnd"/>
      <w:r w:rsidR="003D52BD" w:rsidRPr="006F423A">
        <w:rPr>
          <w:rFonts w:ascii="Times New Roman" w:hAnsi="Times New Roman" w:cs="Times New Roman"/>
          <w:i/>
          <w:iCs/>
          <w:sz w:val="26"/>
          <w:szCs w:val="26"/>
          <w:u w:val="single"/>
        </w:rPr>
        <w:t xml:space="preserve"> </w:t>
      </w:r>
      <w:proofErr w:type="spellStart"/>
      <w:r w:rsidR="003D52BD" w:rsidRPr="006F423A">
        <w:rPr>
          <w:rFonts w:ascii="Times New Roman" w:hAnsi="Times New Roman" w:cs="Times New Roman"/>
          <w:i/>
          <w:iCs/>
          <w:sz w:val="26"/>
          <w:szCs w:val="26"/>
          <w:u w:val="single"/>
        </w:rPr>
        <w:t>bên</w:t>
      </w:r>
      <w:proofErr w:type="spellEnd"/>
      <w:r w:rsidR="003D52BD" w:rsidRPr="006F423A">
        <w:rPr>
          <w:rFonts w:ascii="Times New Roman" w:hAnsi="Times New Roman" w:cs="Times New Roman"/>
          <w:i/>
          <w:iCs/>
          <w:sz w:val="26"/>
          <w:szCs w:val="26"/>
          <w:u w:val="single"/>
        </w:rPr>
        <w:t xml:space="preserve"> </w:t>
      </w:r>
      <w:proofErr w:type="spellStart"/>
      <w:r w:rsidR="003D52BD" w:rsidRPr="006F423A">
        <w:rPr>
          <w:rFonts w:ascii="Times New Roman" w:hAnsi="Times New Roman" w:cs="Times New Roman"/>
          <w:i/>
          <w:iCs/>
          <w:sz w:val="26"/>
          <w:szCs w:val="26"/>
          <w:u w:val="single"/>
        </w:rPr>
        <w:t>mua</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hoặc</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kể</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từ</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thời</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điểm</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bên</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thuê</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mua</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nhà</w:t>
      </w:r>
      <w:proofErr w:type="spellEnd"/>
      <w:r w:rsidR="003D52BD" w:rsidRPr="006F423A">
        <w:rPr>
          <w:rFonts w:ascii="Times New Roman" w:hAnsi="Times New Roman" w:cs="Times New Roman"/>
          <w:i/>
          <w:iCs/>
          <w:sz w:val="26"/>
          <w:szCs w:val="26"/>
        </w:rPr>
        <w:t xml:space="preserve"> ở </w:t>
      </w:r>
      <w:proofErr w:type="spellStart"/>
      <w:r w:rsidR="003D52BD" w:rsidRPr="006F423A">
        <w:rPr>
          <w:rFonts w:ascii="Times New Roman" w:hAnsi="Times New Roman" w:cs="Times New Roman"/>
          <w:i/>
          <w:iCs/>
          <w:sz w:val="26"/>
          <w:szCs w:val="26"/>
        </w:rPr>
        <w:t>đã</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thanh</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toán</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đủ</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tiền</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theo</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thỏa</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thuận</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thì</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phải</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nộp</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hồ</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sơ</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đề</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nghị</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cơ</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quan</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nhà</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nước</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có</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thẩm</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quyền</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cấp</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giấy</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chứng</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nhận</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về</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quyền</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sử</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dụng</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đất</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quyền</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sở</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hữu</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tài</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sản</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gắn</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liền</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với</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đất</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theo</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quy</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định</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của</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pháp</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luật</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về</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đất</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đai</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cho</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bên</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mua</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thuê</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mua</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trừ</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trường</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hợp</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bên</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mua</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thuê</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mua</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tự</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nguyện</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làm</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thủ</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tục</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cấp</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giấy</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chứng</w:t>
      </w:r>
      <w:proofErr w:type="spellEnd"/>
      <w:r w:rsidR="003D52BD" w:rsidRPr="006F423A">
        <w:rPr>
          <w:rFonts w:ascii="Times New Roman" w:hAnsi="Times New Roman" w:cs="Times New Roman"/>
          <w:i/>
          <w:iCs/>
          <w:sz w:val="26"/>
          <w:szCs w:val="26"/>
        </w:rPr>
        <w:t xml:space="preserve"> </w:t>
      </w:r>
      <w:proofErr w:type="spellStart"/>
      <w:r w:rsidR="003D52BD" w:rsidRPr="006F423A">
        <w:rPr>
          <w:rFonts w:ascii="Times New Roman" w:hAnsi="Times New Roman" w:cs="Times New Roman"/>
          <w:i/>
          <w:iCs/>
          <w:sz w:val="26"/>
          <w:szCs w:val="26"/>
        </w:rPr>
        <w:t>nhận</w:t>
      </w:r>
      <w:proofErr w:type="spellEnd"/>
      <w:r w:rsidR="003D52BD" w:rsidRPr="006F423A">
        <w:rPr>
          <w:rFonts w:ascii="Times New Roman" w:hAnsi="Times New Roman" w:cs="Times New Roman"/>
          <w:sz w:val="26"/>
          <w:szCs w:val="26"/>
        </w:rPr>
        <w:t>”</w:t>
      </w:r>
    </w:p>
    <w:p w14:paraId="62AC4182" w14:textId="77777777" w:rsidR="004B3623" w:rsidRPr="006F423A" w:rsidRDefault="004B3623" w:rsidP="006F423A">
      <w:pPr>
        <w:pStyle w:val="ListParagraph"/>
        <w:numPr>
          <w:ilvl w:val="1"/>
          <w:numId w:val="40"/>
        </w:numPr>
        <w:spacing w:before="60" w:after="80" w:line="288" w:lineRule="auto"/>
        <w:ind w:left="709" w:hanging="709"/>
        <w:jc w:val="both"/>
        <w:rPr>
          <w:rFonts w:ascii="Times New Roman" w:hAnsi="Times New Roman" w:cs="Times New Roman"/>
          <w:sz w:val="26"/>
          <w:szCs w:val="26"/>
        </w:rPr>
      </w:pPr>
      <w:proofErr w:type="spellStart"/>
      <w:r w:rsidRPr="006F423A">
        <w:rPr>
          <w:rFonts w:ascii="Times New Roman" w:hAnsi="Times New Roman" w:cs="Times New Roman"/>
          <w:i/>
          <w:iCs/>
          <w:sz w:val="26"/>
          <w:szCs w:val="26"/>
        </w:rPr>
        <w:t>Mâu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thuẫn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vướng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mắc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phát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sinh</w:t>
      </w:r>
      <w:proofErr w:type="spellEnd"/>
    </w:p>
    <w:p w14:paraId="30FEC431" w14:textId="2AA8FEB0" w:rsidR="003D52BD" w:rsidRPr="006F423A" w:rsidRDefault="003D52BD" w:rsidP="006F423A">
      <w:pPr>
        <w:pStyle w:val="ListParagraph"/>
        <w:spacing w:before="60" w:after="80" w:line="288" w:lineRule="auto"/>
        <w:ind w:left="709"/>
        <w:jc w:val="both"/>
        <w:rPr>
          <w:rFonts w:ascii="Times New Roman" w:hAnsi="Times New Roman" w:cs="Times New Roman"/>
          <w:sz w:val="26"/>
          <w:szCs w:val="26"/>
        </w:rPr>
      </w:pPr>
      <w:proofErr w:type="spellStart"/>
      <w:r w:rsidRPr="006F423A">
        <w:rPr>
          <w:rFonts w:ascii="Times New Roman" w:hAnsi="Times New Roman" w:cs="Times New Roman"/>
          <w:sz w:val="26"/>
          <w:szCs w:val="26"/>
        </w:rPr>
        <w:t>Đang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có</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mâu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thuẫn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giữa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đai</w:t>
      </w:r>
      <w:proofErr w:type="spellEnd"/>
      <w:r w:rsidRPr="006F423A">
        <w:rPr>
          <w:rFonts w:ascii="Times New Roman" w:hAnsi="Times New Roman" w:cs="Times New Roman"/>
          <w:sz w:val="26"/>
          <w:szCs w:val="26"/>
        </w:rPr>
        <w:t xml:space="preserve"> 2024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133) </w:t>
      </w:r>
      <w:proofErr w:type="spellStart"/>
      <w:r w:rsidRPr="006F423A">
        <w:rPr>
          <w:rFonts w:ascii="Times New Roman" w:hAnsi="Times New Roman" w:cs="Times New Roman"/>
          <w:sz w:val="26"/>
          <w:szCs w:val="26"/>
        </w:rPr>
        <w:t>về</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thời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hạn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đăng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ký</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biến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động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đai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chuyển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quyền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sử</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dụng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với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về</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thời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hạn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cấp</w:t>
      </w:r>
      <w:proofErr w:type="spellEnd"/>
      <w:r w:rsidRPr="006F423A">
        <w:rPr>
          <w:rFonts w:ascii="Times New Roman" w:hAnsi="Times New Roman" w:cs="Times New Roman"/>
          <w:sz w:val="26"/>
          <w:szCs w:val="26"/>
        </w:rPr>
        <w:t xml:space="preserve"> GCNQSDĐ (</w:t>
      </w:r>
      <w:proofErr w:type="spellStart"/>
      <w:r w:rsidRPr="006F423A">
        <w:rPr>
          <w:rFonts w:ascii="Times New Roman" w:hAnsi="Times New Roman" w:cs="Times New Roman"/>
          <w:sz w:val="26"/>
          <w:szCs w:val="26"/>
        </w:rPr>
        <w:t>một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hình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thức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đăng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ký</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biến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động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đai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của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chủ</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dự</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án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nhà</w:t>
      </w:r>
      <w:proofErr w:type="spellEnd"/>
      <w:r w:rsidRPr="006F423A">
        <w:rPr>
          <w:rFonts w:ascii="Times New Roman" w:hAnsi="Times New Roman" w:cs="Times New Roman"/>
          <w:sz w:val="26"/>
          <w:szCs w:val="26"/>
        </w:rPr>
        <w:t xml:space="preserve"> ở </w:t>
      </w:r>
      <w:proofErr w:type="spellStart"/>
      <w:r w:rsidRPr="006F423A">
        <w:rPr>
          <w:rFonts w:ascii="Times New Roman" w:hAnsi="Times New Roman" w:cs="Times New Roman"/>
          <w:sz w:val="26"/>
          <w:szCs w:val="26"/>
        </w:rPr>
        <w:t>khi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chuyển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nhượng</w:t>
      </w:r>
      <w:proofErr w:type="spellEnd"/>
      <w:r w:rsidRPr="006F423A">
        <w:rPr>
          <w:rFonts w:ascii="Times New Roman" w:hAnsi="Times New Roman" w:cs="Times New Roman"/>
          <w:sz w:val="26"/>
          <w:szCs w:val="26"/>
        </w:rPr>
        <w:t xml:space="preserve"> QSDĐ </w:t>
      </w:r>
      <w:proofErr w:type="spellStart"/>
      <w:r w:rsidRPr="006F423A">
        <w:rPr>
          <w:rFonts w:ascii="Times New Roman" w:hAnsi="Times New Roman" w:cs="Times New Roman"/>
          <w:sz w:val="26"/>
          <w:szCs w:val="26"/>
        </w:rPr>
        <w:t>và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nhà</w:t>
      </w:r>
      <w:proofErr w:type="spellEnd"/>
      <w:r w:rsidRPr="006F423A">
        <w:rPr>
          <w:rFonts w:ascii="Times New Roman" w:hAnsi="Times New Roman" w:cs="Times New Roman"/>
          <w:sz w:val="26"/>
          <w:szCs w:val="26"/>
        </w:rPr>
        <w:t xml:space="preserve"> ở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người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mua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Một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số</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phương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tính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thời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hạn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cấp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sổ</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của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chủ</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đầu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theo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133 </w:t>
      </w:r>
      <w:proofErr w:type="spellStart"/>
      <w:r w:rsidRPr="006F423A">
        <w:rPr>
          <w:rFonts w:ascii="Times New Roman" w:hAnsi="Times New Roman" w:cs="Times New Roman"/>
          <w:sz w:val="26"/>
          <w:szCs w:val="26"/>
        </w:rPr>
        <w:t>theo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đai</w:t>
      </w:r>
      <w:proofErr w:type="spellEnd"/>
      <w:r w:rsidRPr="006F423A">
        <w:rPr>
          <w:rFonts w:ascii="Times New Roman" w:hAnsi="Times New Roman" w:cs="Times New Roman"/>
          <w:sz w:val="26"/>
          <w:szCs w:val="26"/>
        </w:rPr>
        <w:t xml:space="preserve"> 2024.  </w:t>
      </w:r>
    </w:p>
    <w:p w14:paraId="084E03DA" w14:textId="77777777" w:rsidR="0029216B" w:rsidRPr="006F423A" w:rsidRDefault="004B3623" w:rsidP="006F423A">
      <w:pPr>
        <w:pStyle w:val="ListParagraph"/>
        <w:numPr>
          <w:ilvl w:val="1"/>
          <w:numId w:val="40"/>
        </w:numPr>
        <w:spacing w:before="60" w:after="80" w:line="288" w:lineRule="auto"/>
        <w:ind w:left="709" w:hanging="709"/>
        <w:jc w:val="both"/>
        <w:rPr>
          <w:rFonts w:ascii="Times New Roman" w:hAnsi="Times New Roman" w:cs="Times New Roman"/>
          <w:sz w:val="26"/>
          <w:szCs w:val="26"/>
        </w:rPr>
      </w:pPr>
      <w:proofErr w:type="spellStart"/>
      <w:r w:rsidRPr="006F423A">
        <w:rPr>
          <w:rFonts w:ascii="Times New Roman" w:hAnsi="Times New Roman" w:cs="Times New Roman"/>
          <w:i/>
          <w:iCs/>
          <w:sz w:val="26"/>
          <w:szCs w:val="26"/>
        </w:rPr>
        <w:t>Đề</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xuất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giải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pháp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xử</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lý</w:t>
      </w:r>
      <w:proofErr w:type="spellEnd"/>
      <w:r w:rsidRPr="006F423A">
        <w:rPr>
          <w:rFonts w:ascii="Times New Roman" w:hAnsi="Times New Roman" w:cs="Times New Roman"/>
          <w:i/>
          <w:iCs/>
          <w:sz w:val="26"/>
          <w:szCs w:val="26"/>
        </w:rPr>
        <w:t xml:space="preserve"> </w:t>
      </w:r>
    </w:p>
    <w:p w14:paraId="73D2F546" w14:textId="77777777" w:rsidR="0029216B" w:rsidRPr="006F423A" w:rsidRDefault="0029216B" w:rsidP="006F423A">
      <w:pPr>
        <w:pStyle w:val="ListParagraph"/>
        <w:spacing w:before="60" w:after="80" w:line="288" w:lineRule="auto"/>
        <w:ind w:left="709"/>
        <w:jc w:val="both"/>
        <w:rPr>
          <w:rFonts w:ascii="Times New Roman" w:hAnsi="Times New Roman" w:cs="Times New Roman"/>
          <w:sz w:val="26"/>
          <w:szCs w:val="26"/>
        </w:rPr>
      </w:pPr>
      <w:proofErr w:type="spellStart"/>
      <w:r w:rsidRPr="006F423A">
        <w:rPr>
          <w:rFonts w:ascii="Times New Roman" w:hAnsi="Times New Roman" w:cs="Times New Roman"/>
          <w:sz w:val="26"/>
          <w:szCs w:val="26"/>
        </w:rPr>
        <w:t>Đề</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xuất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sửa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đổi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bổ</w:t>
      </w:r>
      <w:proofErr w:type="spellEnd"/>
      <w:r w:rsidRPr="006F423A">
        <w:rPr>
          <w:rFonts w:ascii="Times New Roman" w:hAnsi="Times New Roman" w:cs="Times New Roman"/>
          <w:sz w:val="26"/>
          <w:szCs w:val="26"/>
        </w:rPr>
        <w:t xml:space="preserve"> sung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133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đai</w:t>
      </w:r>
      <w:proofErr w:type="spellEnd"/>
      <w:r w:rsidRPr="006F423A">
        <w:rPr>
          <w:rFonts w:ascii="Times New Roman" w:hAnsi="Times New Roman" w:cs="Times New Roman"/>
          <w:sz w:val="26"/>
          <w:szCs w:val="26"/>
        </w:rPr>
        <w:t xml:space="preserve"> 2024 </w:t>
      </w:r>
      <w:proofErr w:type="spellStart"/>
      <w:r w:rsidRPr="006F423A">
        <w:rPr>
          <w:rFonts w:ascii="Times New Roman" w:hAnsi="Times New Roman" w:cs="Times New Roman"/>
          <w:sz w:val="26"/>
          <w:szCs w:val="26"/>
        </w:rPr>
        <w:t>như</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sau</w:t>
      </w:r>
      <w:proofErr w:type="spellEnd"/>
      <w:r w:rsidRPr="006F423A">
        <w:rPr>
          <w:rFonts w:ascii="Times New Roman" w:hAnsi="Times New Roman" w:cs="Times New Roman"/>
          <w:sz w:val="26"/>
          <w:szCs w:val="26"/>
        </w:rPr>
        <w:t>:</w:t>
      </w:r>
    </w:p>
    <w:p w14:paraId="5CE03F9C" w14:textId="3AF531F5" w:rsidR="004B3623" w:rsidRPr="006F423A" w:rsidRDefault="0029216B" w:rsidP="006F423A">
      <w:pPr>
        <w:pStyle w:val="ListParagraph"/>
        <w:spacing w:before="60" w:after="80" w:line="288" w:lineRule="auto"/>
        <w:ind w:left="709"/>
        <w:jc w:val="both"/>
        <w:rPr>
          <w:rFonts w:ascii="Times New Roman" w:hAnsi="Times New Roman" w:cs="Times New Roman"/>
          <w:sz w:val="26"/>
          <w:szCs w:val="26"/>
        </w:rPr>
      </w:pPr>
      <w:r w:rsidRPr="006F423A">
        <w:rPr>
          <w:rFonts w:ascii="Times New Roman" w:hAnsi="Times New Roman" w:cs="Times New Roman"/>
          <w:sz w:val="26"/>
          <w:szCs w:val="26"/>
        </w:rPr>
        <w:t>“</w:t>
      </w:r>
      <w:r w:rsidRPr="006F423A">
        <w:rPr>
          <w:rFonts w:ascii="Times New Roman" w:hAnsi="Times New Roman" w:cs="Times New Roman"/>
          <w:i/>
          <w:iCs/>
          <w:sz w:val="26"/>
          <w:szCs w:val="26"/>
        </w:rPr>
        <w:t xml:space="preserve">3. Các </w:t>
      </w:r>
      <w:proofErr w:type="spellStart"/>
      <w:r w:rsidRPr="006F423A">
        <w:rPr>
          <w:rFonts w:ascii="Times New Roman" w:hAnsi="Times New Roman" w:cs="Times New Roman"/>
          <w:i/>
          <w:iCs/>
          <w:sz w:val="26"/>
          <w:szCs w:val="26"/>
        </w:rPr>
        <w:t>trường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hợp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đăng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ký</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biến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động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định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tại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các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điểm</w:t>
      </w:r>
      <w:proofErr w:type="spellEnd"/>
      <w:r w:rsidRPr="006F423A">
        <w:rPr>
          <w:rFonts w:ascii="Times New Roman" w:hAnsi="Times New Roman" w:cs="Times New Roman"/>
          <w:i/>
          <w:iCs/>
          <w:sz w:val="26"/>
          <w:szCs w:val="26"/>
        </w:rPr>
        <w:t xml:space="preserve"> a, b, </w:t>
      </w:r>
      <w:proofErr w:type="spellStart"/>
      <w:r w:rsidRPr="006F423A">
        <w:rPr>
          <w:rFonts w:ascii="Times New Roman" w:hAnsi="Times New Roman" w:cs="Times New Roman"/>
          <w:i/>
          <w:iCs/>
          <w:sz w:val="26"/>
          <w:szCs w:val="26"/>
        </w:rPr>
        <w:t>i</w:t>
      </w:r>
      <w:proofErr w:type="spellEnd"/>
      <w:r w:rsidRPr="006F423A">
        <w:rPr>
          <w:rFonts w:ascii="Times New Roman" w:hAnsi="Times New Roman" w:cs="Times New Roman"/>
          <w:i/>
          <w:iCs/>
          <w:sz w:val="26"/>
          <w:szCs w:val="26"/>
        </w:rPr>
        <w:t xml:space="preserve">, k, l, m </w:t>
      </w:r>
      <w:proofErr w:type="spellStart"/>
      <w:r w:rsidRPr="006F423A">
        <w:rPr>
          <w:rFonts w:ascii="Times New Roman" w:hAnsi="Times New Roman" w:cs="Times New Roman"/>
          <w:i/>
          <w:iCs/>
          <w:sz w:val="26"/>
          <w:szCs w:val="26"/>
        </w:rPr>
        <w:t>và</w:t>
      </w:r>
      <w:proofErr w:type="spellEnd"/>
      <w:r w:rsidRPr="006F423A">
        <w:rPr>
          <w:rFonts w:ascii="Times New Roman" w:hAnsi="Times New Roman" w:cs="Times New Roman"/>
          <w:i/>
          <w:iCs/>
          <w:sz w:val="26"/>
          <w:szCs w:val="26"/>
        </w:rPr>
        <w:t xml:space="preserve"> q </w:t>
      </w:r>
      <w:proofErr w:type="spellStart"/>
      <w:r w:rsidRPr="006F423A">
        <w:rPr>
          <w:rFonts w:ascii="Times New Roman" w:hAnsi="Times New Roman" w:cs="Times New Roman"/>
          <w:i/>
          <w:iCs/>
          <w:sz w:val="26"/>
          <w:szCs w:val="26"/>
        </w:rPr>
        <w:t>khoản</w:t>
      </w:r>
      <w:proofErr w:type="spellEnd"/>
      <w:r w:rsidRPr="006F423A">
        <w:rPr>
          <w:rFonts w:ascii="Times New Roman" w:hAnsi="Times New Roman" w:cs="Times New Roman"/>
          <w:i/>
          <w:iCs/>
          <w:sz w:val="26"/>
          <w:szCs w:val="26"/>
        </w:rPr>
        <w:t xml:space="preserve"> 1 </w:t>
      </w:r>
      <w:proofErr w:type="spellStart"/>
      <w:r w:rsidRPr="006F423A">
        <w:rPr>
          <w:rFonts w:ascii="Times New Roman" w:hAnsi="Times New Roman" w:cs="Times New Roman"/>
          <w:i/>
          <w:iCs/>
          <w:sz w:val="26"/>
          <w:szCs w:val="26"/>
        </w:rPr>
        <w:t>Điều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này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thì</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trong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thời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hạn</w:t>
      </w:r>
      <w:proofErr w:type="spellEnd"/>
      <w:r w:rsidRPr="006F423A">
        <w:rPr>
          <w:rFonts w:ascii="Times New Roman" w:hAnsi="Times New Roman" w:cs="Times New Roman"/>
          <w:i/>
          <w:iCs/>
          <w:sz w:val="26"/>
          <w:szCs w:val="26"/>
        </w:rPr>
        <w:t xml:space="preserve"> 30 </w:t>
      </w:r>
      <w:proofErr w:type="spellStart"/>
      <w:r w:rsidRPr="006F423A">
        <w:rPr>
          <w:rFonts w:ascii="Times New Roman" w:hAnsi="Times New Roman" w:cs="Times New Roman"/>
          <w:i/>
          <w:iCs/>
          <w:sz w:val="26"/>
          <w:szCs w:val="26"/>
        </w:rPr>
        <w:t>ngày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kể</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từ</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ngày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có</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biến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động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người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sử</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dụng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phải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đăng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ký</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biến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động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tại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cơ</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quan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có</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thẩm</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quyền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trường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hợp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hành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án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thì</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thời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hạn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đăng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ký</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biến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động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được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tính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từ</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ngày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bàn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giao</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tài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sản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hành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án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tài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sản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bán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giá</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lastRenderedPageBreak/>
        <w:t>trường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hợp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thừa</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kế</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quyền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sử</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dụng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thì</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thời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hạn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đăng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ký</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biến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động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được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tính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từ</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ngày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phân</w:t>
      </w:r>
      <w:proofErr w:type="spellEnd"/>
      <w:r w:rsidRPr="006F423A">
        <w:rPr>
          <w:rFonts w:ascii="Times New Roman" w:hAnsi="Times New Roman" w:cs="Times New Roman"/>
          <w:i/>
          <w:iCs/>
          <w:sz w:val="26"/>
          <w:szCs w:val="26"/>
        </w:rPr>
        <w:t xml:space="preserve"> chia </w:t>
      </w:r>
      <w:proofErr w:type="spellStart"/>
      <w:r w:rsidRPr="006F423A">
        <w:rPr>
          <w:rFonts w:ascii="Times New Roman" w:hAnsi="Times New Roman" w:cs="Times New Roman"/>
          <w:i/>
          <w:iCs/>
          <w:sz w:val="26"/>
          <w:szCs w:val="26"/>
        </w:rPr>
        <w:t>xong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quyền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sử</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dụng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là</w:t>
      </w:r>
      <w:proofErr w:type="spellEnd"/>
      <w:r w:rsidRPr="006F423A">
        <w:rPr>
          <w:rFonts w:ascii="Times New Roman" w:hAnsi="Times New Roman" w:cs="Times New Roman"/>
          <w:i/>
          <w:iCs/>
          <w:sz w:val="26"/>
          <w:szCs w:val="26"/>
        </w:rPr>
        <w:t xml:space="preserve"> di </w:t>
      </w:r>
      <w:proofErr w:type="spellStart"/>
      <w:r w:rsidRPr="006F423A">
        <w:rPr>
          <w:rFonts w:ascii="Times New Roman" w:hAnsi="Times New Roman" w:cs="Times New Roman"/>
          <w:i/>
          <w:iCs/>
          <w:sz w:val="26"/>
          <w:szCs w:val="26"/>
        </w:rPr>
        <w:t>sản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thừa</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kế</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theo</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định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của</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pháp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luật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về</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dân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sự</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hoặc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kể</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từ</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ngày</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bản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án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quyết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định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của</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Tòa</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án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có</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hiệu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lực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pháp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luật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b/>
          <w:bCs/>
          <w:i/>
          <w:iCs/>
          <w:sz w:val="26"/>
          <w:szCs w:val="26"/>
        </w:rPr>
        <w:t>Đối</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với</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trường</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hợp</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biến</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động</w:t>
      </w:r>
      <w:proofErr w:type="spellEnd"/>
      <w:r w:rsidRPr="006F423A">
        <w:rPr>
          <w:rFonts w:ascii="Times New Roman" w:hAnsi="Times New Roman" w:cs="Times New Roman"/>
          <w:b/>
          <w:bCs/>
          <w:i/>
          <w:iCs/>
          <w:sz w:val="26"/>
          <w:szCs w:val="26"/>
        </w:rPr>
        <w:t xml:space="preserve"> do </w:t>
      </w:r>
      <w:proofErr w:type="spellStart"/>
      <w:r w:rsidRPr="006F423A">
        <w:rPr>
          <w:rFonts w:ascii="Times New Roman" w:hAnsi="Times New Roman" w:cs="Times New Roman"/>
          <w:b/>
          <w:bCs/>
          <w:i/>
          <w:iCs/>
          <w:sz w:val="26"/>
          <w:szCs w:val="26"/>
        </w:rPr>
        <w:t>thực</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hiện</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các</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giao</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dịch</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mua</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bán</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nhà</w:t>
      </w:r>
      <w:proofErr w:type="spellEnd"/>
      <w:r w:rsidRPr="006F423A">
        <w:rPr>
          <w:rFonts w:ascii="Times New Roman" w:hAnsi="Times New Roman" w:cs="Times New Roman"/>
          <w:b/>
          <w:bCs/>
          <w:i/>
          <w:iCs/>
          <w:sz w:val="26"/>
          <w:szCs w:val="26"/>
        </w:rPr>
        <w:t xml:space="preserve"> ở, </w:t>
      </w:r>
      <w:proofErr w:type="spellStart"/>
      <w:r w:rsidRPr="006F423A">
        <w:rPr>
          <w:rFonts w:ascii="Times New Roman" w:hAnsi="Times New Roman" w:cs="Times New Roman"/>
          <w:b/>
          <w:bCs/>
          <w:i/>
          <w:iCs/>
          <w:sz w:val="26"/>
          <w:szCs w:val="26"/>
        </w:rPr>
        <w:t>công</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trình</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xây</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dựng</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phần</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diện</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tích</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sàn</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xây</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dựng</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trong</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công</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trình</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xây</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dựng</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theo</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quy</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định</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của</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Luật</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Nhà</w:t>
      </w:r>
      <w:proofErr w:type="spellEnd"/>
      <w:r w:rsidRPr="006F423A">
        <w:rPr>
          <w:rFonts w:ascii="Times New Roman" w:hAnsi="Times New Roman" w:cs="Times New Roman"/>
          <w:b/>
          <w:bCs/>
          <w:i/>
          <w:iCs/>
          <w:sz w:val="26"/>
          <w:szCs w:val="26"/>
        </w:rPr>
        <w:t xml:space="preserve"> ở, </w:t>
      </w:r>
      <w:proofErr w:type="spellStart"/>
      <w:r w:rsidRPr="006F423A">
        <w:rPr>
          <w:rFonts w:ascii="Times New Roman" w:hAnsi="Times New Roman" w:cs="Times New Roman"/>
          <w:b/>
          <w:bCs/>
          <w:i/>
          <w:iCs/>
          <w:sz w:val="26"/>
          <w:szCs w:val="26"/>
        </w:rPr>
        <w:t>Luật</w:t>
      </w:r>
      <w:proofErr w:type="spellEnd"/>
      <w:r w:rsidRPr="006F423A">
        <w:rPr>
          <w:rFonts w:ascii="Times New Roman" w:hAnsi="Times New Roman" w:cs="Times New Roman"/>
          <w:b/>
          <w:bCs/>
          <w:i/>
          <w:iCs/>
          <w:sz w:val="26"/>
          <w:szCs w:val="26"/>
        </w:rPr>
        <w:t xml:space="preserve"> Kinh </w:t>
      </w:r>
      <w:proofErr w:type="spellStart"/>
      <w:r w:rsidRPr="006F423A">
        <w:rPr>
          <w:rFonts w:ascii="Times New Roman" w:hAnsi="Times New Roman" w:cs="Times New Roman"/>
          <w:b/>
          <w:bCs/>
          <w:i/>
          <w:iCs/>
          <w:sz w:val="26"/>
          <w:szCs w:val="26"/>
        </w:rPr>
        <w:t>doanh</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bất</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động</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sản</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thì</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thời</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hạn</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đăng</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ký</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biến</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động</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thực</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hiện</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theo</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thời</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hạn</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quy</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định</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của</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Luật</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Nhà</w:t>
      </w:r>
      <w:proofErr w:type="spellEnd"/>
      <w:r w:rsidRPr="006F423A">
        <w:rPr>
          <w:rFonts w:ascii="Times New Roman" w:hAnsi="Times New Roman" w:cs="Times New Roman"/>
          <w:b/>
          <w:bCs/>
          <w:i/>
          <w:iCs/>
          <w:sz w:val="26"/>
          <w:szCs w:val="26"/>
        </w:rPr>
        <w:t xml:space="preserve"> ở </w:t>
      </w:r>
      <w:proofErr w:type="spellStart"/>
      <w:r w:rsidRPr="006F423A">
        <w:rPr>
          <w:rFonts w:ascii="Times New Roman" w:hAnsi="Times New Roman" w:cs="Times New Roman"/>
          <w:b/>
          <w:bCs/>
          <w:i/>
          <w:iCs/>
          <w:sz w:val="26"/>
          <w:szCs w:val="26"/>
        </w:rPr>
        <w:t>và</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Luật</w:t>
      </w:r>
      <w:proofErr w:type="spellEnd"/>
      <w:r w:rsidRPr="006F423A">
        <w:rPr>
          <w:rFonts w:ascii="Times New Roman" w:hAnsi="Times New Roman" w:cs="Times New Roman"/>
          <w:b/>
          <w:bCs/>
          <w:i/>
          <w:iCs/>
          <w:sz w:val="26"/>
          <w:szCs w:val="26"/>
        </w:rPr>
        <w:t xml:space="preserve"> Kinh </w:t>
      </w:r>
      <w:proofErr w:type="spellStart"/>
      <w:r w:rsidRPr="006F423A">
        <w:rPr>
          <w:rFonts w:ascii="Times New Roman" w:hAnsi="Times New Roman" w:cs="Times New Roman"/>
          <w:b/>
          <w:bCs/>
          <w:i/>
          <w:iCs/>
          <w:sz w:val="26"/>
          <w:szCs w:val="26"/>
        </w:rPr>
        <w:t>doanh</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bất</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động</w:t>
      </w:r>
      <w:proofErr w:type="spellEnd"/>
      <w:r w:rsidRPr="006F423A">
        <w:rPr>
          <w:rFonts w:ascii="Times New Roman" w:hAnsi="Times New Roman" w:cs="Times New Roman"/>
          <w:b/>
          <w:bCs/>
          <w:i/>
          <w:iCs/>
          <w:sz w:val="26"/>
          <w:szCs w:val="26"/>
        </w:rPr>
        <w:t xml:space="preserve"> </w:t>
      </w:r>
      <w:proofErr w:type="spellStart"/>
      <w:r w:rsidRPr="006F423A">
        <w:rPr>
          <w:rFonts w:ascii="Times New Roman" w:hAnsi="Times New Roman" w:cs="Times New Roman"/>
          <w:b/>
          <w:bCs/>
          <w:i/>
          <w:iCs/>
          <w:sz w:val="26"/>
          <w:szCs w:val="26"/>
        </w:rPr>
        <w:t>sản</w:t>
      </w:r>
      <w:proofErr w:type="spellEnd"/>
      <w:r w:rsidRPr="006F423A">
        <w:rPr>
          <w:rFonts w:ascii="Times New Roman" w:hAnsi="Times New Roman" w:cs="Times New Roman"/>
          <w:b/>
          <w:bCs/>
          <w:i/>
          <w:iCs/>
          <w:sz w:val="26"/>
          <w:szCs w:val="26"/>
        </w:rPr>
        <w:t>”</w:t>
      </w:r>
      <w:r w:rsidRPr="006F423A">
        <w:rPr>
          <w:rFonts w:ascii="Times New Roman" w:hAnsi="Times New Roman" w:cs="Times New Roman"/>
          <w:sz w:val="26"/>
          <w:szCs w:val="26"/>
        </w:rPr>
        <w:t>.</w:t>
      </w:r>
    </w:p>
    <w:p w14:paraId="1ABD5B6E" w14:textId="77777777" w:rsidR="00E62C93" w:rsidRPr="006F423A" w:rsidRDefault="00E62C93" w:rsidP="006F423A">
      <w:pPr>
        <w:pStyle w:val="ListParagraph"/>
        <w:spacing w:before="60" w:after="80" w:line="288" w:lineRule="auto"/>
        <w:ind w:left="709"/>
        <w:jc w:val="both"/>
        <w:rPr>
          <w:rFonts w:ascii="Times New Roman" w:hAnsi="Times New Roman" w:cs="Times New Roman"/>
          <w:sz w:val="26"/>
          <w:szCs w:val="26"/>
        </w:rPr>
      </w:pPr>
    </w:p>
    <w:p w14:paraId="7617884F" w14:textId="5F3F21DE" w:rsidR="00E62C93" w:rsidRPr="006F423A" w:rsidRDefault="00165B06" w:rsidP="006F423A">
      <w:pPr>
        <w:pStyle w:val="ListParagraph"/>
        <w:numPr>
          <w:ilvl w:val="0"/>
          <w:numId w:val="39"/>
        </w:numPr>
        <w:tabs>
          <w:tab w:val="left" w:pos="0"/>
        </w:tabs>
        <w:spacing w:before="60" w:after="80" w:line="288" w:lineRule="auto"/>
        <w:ind w:left="709"/>
        <w:jc w:val="both"/>
        <w:rPr>
          <w:rFonts w:ascii="Times New Roman" w:hAnsi="Times New Roman" w:cs="Times New Roman"/>
          <w:b/>
          <w:bCs/>
          <w:sz w:val="26"/>
          <w:szCs w:val="26"/>
        </w:rPr>
      </w:pPr>
      <w:r w:rsidRPr="006F423A">
        <w:rPr>
          <w:rFonts w:ascii="Times New Roman" w:hAnsi="Times New Roman" w:cs="Times New Roman"/>
          <w:b/>
          <w:bCs/>
          <w:sz w:val="26"/>
          <w:szCs w:val="26"/>
        </w:rPr>
        <w:t>QUY ĐỊNH CỦA</w:t>
      </w:r>
      <w:r w:rsidR="00E62C93" w:rsidRPr="006F423A">
        <w:rPr>
          <w:rFonts w:ascii="Times New Roman" w:hAnsi="Times New Roman" w:cs="Times New Roman"/>
          <w:b/>
          <w:bCs/>
          <w:sz w:val="26"/>
          <w:szCs w:val="26"/>
        </w:rPr>
        <w:t xml:space="preserve"> LUẬT ĐẤT ĐAI VỚI NGHỊ QUYẾT </w:t>
      </w:r>
      <w:r w:rsidR="00F916FC" w:rsidRPr="006F423A">
        <w:rPr>
          <w:rFonts w:ascii="Times New Roman" w:hAnsi="Times New Roman" w:cs="Times New Roman"/>
          <w:b/>
          <w:bCs/>
          <w:sz w:val="26"/>
          <w:szCs w:val="26"/>
        </w:rPr>
        <w:t xml:space="preserve">82/2019/QH14 </w:t>
      </w:r>
      <w:r w:rsidR="00E62C93" w:rsidRPr="006F423A">
        <w:rPr>
          <w:rFonts w:ascii="Times New Roman" w:hAnsi="Times New Roman" w:cs="Times New Roman"/>
          <w:b/>
          <w:bCs/>
          <w:sz w:val="26"/>
          <w:szCs w:val="26"/>
        </w:rPr>
        <w:t xml:space="preserve">CỦA QUỐC HỘI </w:t>
      </w:r>
      <w:r w:rsidRPr="006F423A">
        <w:rPr>
          <w:rFonts w:ascii="Times New Roman" w:hAnsi="Times New Roman" w:cs="Times New Roman"/>
          <w:b/>
          <w:bCs/>
          <w:sz w:val="26"/>
          <w:szCs w:val="26"/>
        </w:rPr>
        <w:t>VỀ VIỆC SỬ DỤNG ĐẤT CỦA DOANH NGHIỆP SAU CỔ PHẦN HÓA</w:t>
      </w:r>
    </w:p>
    <w:p w14:paraId="2B555077" w14:textId="6AD9E479" w:rsidR="00E62C93" w:rsidRPr="006F423A" w:rsidRDefault="00E62C93" w:rsidP="006F423A">
      <w:pPr>
        <w:pStyle w:val="ListParagraph"/>
        <w:numPr>
          <w:ilvl w:val="0"/>
          <w:numId w:val="41"/>
        </w:numPr>
        <w:tabs>
          <w:tab w:val="left" w:pos="0"/>
        </w:tabs>
        <w:spacing w:before="60" w:after="80" w:line="288" w:lineRule="auto"/>
        <w:ind w:hanging="720"/>
        <w:jc w:val="both"/>
        <w:rPr>
          <w:rFonts w:ascii="Times New Roman" w:hAnsi="Times New Roman" w:cs="Times New Roman"/>
          <w:b/>
          <w:bCs/>
          <w:sz w:val="26"/>
          <w:szCs w:val="26"/>
        </w:rPr>
      </w:pPr>
      <w:proofErr w:type="spellStart"/>
      <w:r w:rsidRPr="006F423A">
        <w:rPr>
          <w:rFonts w:ascii="Times New Roman" w:hAnsi="Times New Roman" w:cs="Times New Roman"/>
          <w:b/>
          <w:bCs/>
          <w:sz w:val="26"/>
          <w:szCs w:val="26"/>
        </w:rPr>
        <w:t>Không</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thống</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nhất</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giữa</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Luật</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Đất</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đai</w:t>
      </w:r>
      <w:proofErr w:type="spellEnd"/>
      <w:r w:rsidRPr="006F423A">
        <w:rPr>
          <w:rFonts w:ascii="Times New Roman" w:hAnsi="Times New Roman" w:cs="Times New Roman"/>
          <w:b/>
          <w:bCs/>
          <w:sz w:val="26"/>
          <w:szCs w:val="26"/>
        </w:rPr>
        <w:t xml:space="preserve"> 2024 </w:t>
      </w:r>
      <w:proofErr w:type="spellStart"/>
      <w:r w:rsidRPr="006F423A">
        <w:rPr>
          <w:rFonts w:ascii="Times New Roman" w:hAnsi="Times New Roman" w:cs="Times New Roman"/>
          <w:b/>
          <w:bCs/>
          <w:sz w:val="26"/>
          <w:szCs w:val="26"/>
        </w:rPr>
        <w:t>với</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Nghị</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quyết</w:t>
      </w:r>
      <w:proofErr w:type="spellEnd"/>
      <w:r w:rsidRPr="006F423A">
        <w:rPr>
          <w:rFonts w:ascii="Times New Roman" w:hAnsi="Times New Roman" w:cs="Times New Roman"/>
          <w:b/>
          <w:bCs/>
          <w:sz w:val="26"/>
          <w:szCs w:val="26"/>
        </w:rPr>
        <w:t xml:space="preserve"> 82/2019/QH14 </w:t>
      </w:r>
      <w:proofErr w:type="spellStart"/>
      <w:r w:rsidRPr="006F423A">
        <w:rPr>
          <w:rFonts w:ascii="Times New Roman" w:hAnsi="Times New Roman" w:cs="Times New Roman"/>
          <w:b/>
          <w:bCs/>
          <w:sz w:val="26"/>
          <w:szCs w:val="26"/>
        </w:rPr>
        <w:t>về</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phương</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án</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sử</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dụng</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đất</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của</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doanh</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nghiệp</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cổ</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phần</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hóa</w:t>
      </w:r>
      <w:proofErr w:type="spellEnd"/>
    </w:p>
    <w:p w14:paraId="02FCAB5E" w14:textId="58A516E7" w:rsidR="00E62C93" w:rsidRPr="006F423A" w:rsidRDefault="00E62C93" w:rsidP="006F423A">
      <w:pPr>
        <w:pStyle w:val="ListParagraph"/>
        <w:numPr>
          <w:ilvl w:val="1"/>
          <w:numId w:val="41"/>
        </w:numPr>
        <w:tabs>
          <w:tab w:val="left" w:pos="0"/>
        </w:tabs>
        <w:spacing w:before="60" w:after="80" w:line="288" w:lineRule="auto"/>
        <w:ind w:hanging="720"/>
        <w:jc w:val="both"/>
        <w:rPr>
          <w:rFonts w:ascii="Times New Roman" w:hAnsi="Times New Roman" w:cs="Times New Roman"/>
          <w:i/>
          <w:iCs/>
          <w:sz w:val="26"/>
          <w:szCs w:val="26"/>
        </w:rPr>
      </w:pPr>
      <w:r w:rsidRPr="006F423A">
        <w:rPr>
          <w:rFonts w:ascii="Times New Roman" w:hAnsi="Times New Roman" w:cs="Times New Roman"/>
          <w:i/>
          <w:iCs/>
          <w:sz w:val="26"/>
          <w:szCs w:val="26"/>
        </w:rPr>
        <w:t xml:space="preserve">Quy </w:t>
      </w:r>
      <w:proofErr w:type="spellStart"/>
      <w:r w:rsidRPr="006F423A">
        <w:rPr>
          <w:rFonts w:ascii="Times New Roman" w:hAnsi="Times New Roman" w:cs="Times New Roman"/>
          <w:i/>
          <w:iCs/>
          <w:sz w:val="26"/>
          <w:szCs w:val="26"/>
        </w:rPr>
        <w:t>định</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pháp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lý</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hiện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hành</w:t>
      </w:r>
      <w:proofErr w:type="spellEnd"/>
      <w:r w:rsidRPr="006F423A">
        <w:rPr>
          <w:rFonts w:ascii="Times New Roman" w:hAnsi="Times New Roman" w:cs="Times New Roman"/>
          <w:i/>
          <w:iCs/>
          <w:sz w:val="26"/>
          <w:szCs w:val="26"/>
        </w:rPr>
        <w:t xml:space="preserve"> </w:t>
      </w:r>
    </w:p>
    <w:p w14:paraId="3246E93A" w14:textId="77777777" w:rsidR="00E62C93" w:rsidRPr="006F423A" w:rsidRDefault="00E62C93" w:rsidP="006F423A">
      <w:pPr>
        <w:pStyle w:val="ListParagraph"/>
        <w:numPr>
          <w:ilvl w:val="0"/>
          <w:numId w:val="24"/>
        </w:numPr>
        <w:tabs>
          <w:tab w:val="left" w:pos="0"/>
        </w:tabs>
        <w:spacing w:before="60" w:after="80" w:line="288" w:lineRule="auto"/>
        <w:ind w:left="709"/>
        <w:jc w:val="both"/>
        <w:rPr>
          <w:rFonts w:ascii="Times New Roman" w:hAnsi="Times New Roman" w:cs="Times New Roman"/>
          <w:i/>
          <w:iCs/>
          <w:sz w:val="26"/>
          <w:szCs w:val="26"/>
        </w:rPr>
      </w:pPr>
      <w:proofErr w:type="spellStart"/>
      <w:r w:rsidRPr="006F423A">
        <w:rPr>
          <w:rFonts w:ascii="Times New Roman" w:hAnsi="Times New Roman" w:cs="Times New Roman"/>
          <w:sz w:val="26"/>
          <w:szCs w:val="26"/>
          <w:shd w:val="clear" w:color="auto" w:fill="FFFFFF"/>
        </w:rPr>
        <w:t>Quá</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trình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cổ</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phần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hóa</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các</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doanh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nghiệp</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có</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vốn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nhà</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nước</w:t>
      </w:r>
      <w:proofErr w:type="spellEnd"/>
      <w:r w:rsidRPr="006F423A">
        <w:rPr>
          <w:rFonts w:ascii="Times New Roman" w:hAnsi="Times New Roman" w:cs="Times New Roman"/>
          <w:sz w:val="26"/>
          <w:szCs w:val="26"/>
          <w:shd w:val="clear" w:color="auto" w:fill="FFFFFF"/>
        </w:rPr>
        <w:t xml:space="preserve"> (CPH), </w:t>
      </w:r>
      <w:proofErr w:type="spellStart"/>
      <w:r w:rsidRPr="006F423A">
        <w:rPr>
          <w:rFonts w:ascii="Times New Roman" w:hAnsi="Times New Roman" w:cs="Times New Roman"/>
          <w:sz w:val="26"/>
          <w:szCs w:val="26"/>
          <w:shd w:val="clear" w:color="auto" w:fill="FFFFFF"/>
        </w:rPr>
        <w:t>cùng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với</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phương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án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sắp</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xếp</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lại</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lao</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động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phương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án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sản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xuất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kinh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doanh</w:t>
      </w:r>
      <w:proofErr w:type="spellEnd"/>
      <w:r w:rsidRPr="006F423A">
        <w:rPr>
          <w:rFonts w:ascii="Times New Roman" w:hAnsi="Times New Roman" w:cs="Times New Roman"/>
          <w:sz w:val="26"/>
          <w:szCs w:val="26"/>
          <w:shd w:val="clear" w:color="auto" w:fill="FFFFFF"/>
        </w:rPr>
        <w:t>…</w:t>
      </w:r>
      <w:proofErr w:type="spellStart"/>
      <w:r w:rsidRPr="006F423A">
        <w:rPr>
          <w:rFonts w:ascii="Times New Roman" w:hAnsi="Times New Roman" w:cs="Times New Roman"/>
          <w:sz w:val="26"/>
          <w:szCs w:val="26"/>
          <w:shd w:val="clear" w:color="auto" w:fill="FFFFFF"/>
        </w:rPr>
        <w:t>một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trong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các</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nội</w:t>
      </w:r>
      <w:proofErr w:type="spellEnd"/>
      <w:r w:rsidRPr="006F423A">
        <w:rPr>
          <w:rFonts w:ascii="Times New Roman" w:hAnsi="Times New Roman" w:cs="Times New Roman"/>
          <w:sz w:val="26"/>
          <w:szCs w:val="26"/>
          <w:shd w:val="clear" w:color="auto" w:fill="FFFFFF"/>
        </w:rPr>
        <w:t xml:space="preserve"> dung </w:t>
      </w:r>
      <w:proofErr w:type="spellStart"/>
      <w:r w:rsidRPr="006F423A">
        <w:rPr>
          <w:rFonts w:ascii="Times New Roman" w:hAnsi="Times New Roman" w:cs="Times New Roman"/>
          <w:sz w:val="26"/>
          <w:szCs w:val="26"/>
          <w:shd w:val="clear" w:color="auto" w:fill="FFFFFF"/>
        </w:rPr>
        <w:t>doanh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nghiệp</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cần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chuẩn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bị</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là</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phương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án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sử</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dụng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đất</w:t>
      </w:r>
      <w:proofErr w:type="spellEnd"/>
      <w:r w:rsidRPr="006F423A">
        <w:rPr>
          <w:rFonts w:ascii="Times New Roman" w:hAnsi="Times New Roman" w:cs="Times New Roman"/>
          <w:sz w:val="26"/>
          <w:szCs w:val="26"/>
          <w:shd w:val="clear" w:color="auto" w:fill="FFFFFF"/>
        </w:rPr>
        <w:t xml:space="preserve">. Phương </w:t>
      </w:r>
      <w:proofErr w:type="spellStart"/>
      <w:r w:rsidRPr="006F423A">
        <w:rPr>
          <w:rFonts w:ascii="Times New Roman" w:hAnsi="Times New Roman" w:cs="Times New Roman"/>
          <w:sz w:val="26"/>
          <w:szCs w:val="26"/>
          <w:shd w:val="clear" w:color="auto" w:fill="FFFFFF"/>
        </w:rPr>
        <w:t>án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sử</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dụng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đất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là</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một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thành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phần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hồ</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sơ</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trong</w:t>
      </w:r>
      <w:proofErr w:type="spellEnd"/>
      <w:r w:rsidRPr="006F423A">
        <w:rPr>
          <w:rFonts w:ascii="Times New Roman" w:hAnsi="Times New Roman" w:cs="Times New Roman"/>
          <w:sz w:val="26"/>
          <w:szCs w:val="26"/>
          <w:shd w:val="clear" w:color="auto" w:fill="FFFFFF"/>
        </w:rPr>
        <w:t xml:space="preserve"> CPH.  Phương </w:t>
      </w:r>
      <w:proofErr w:type="spellStart"/>
      <w:r w:rsidRPr="006F423A">
        <w:rPr>
          <w:rFonts w:ascii="Times New Roman" w:hAnsi="Times New Roman" w:cs="Times New Roman"/>
          <w:sz w:val="26"/>
          <w:szCs w:val="26"/>
          <w:shd w:val="clear" w:color="auto" w:fill="FFFFFF"/>
        </w:rPr>
        <w:t>án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sử</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dụng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đất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gồm</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nội</w:t>
      </w:r>
      <w:proofErr w:type="spellEnd"/>
      <w:r w:rsidRPr="006F423A">
        <w:rPr>
          <w:rFonts w:ascii="Times New Roman" w:hAnsi="Times New Roman" w:cs="Times New Roman"/>
          <w:sz w:val="26"/>
          <w:szCs w:val="26"/>
          <w:shd w:val="clear" w:color="auto" w:fill="FFFFFF"/>
        </w:rPr>
        <w:t xml:space="preserve"> dung (</w:t>
      </w:r>
      <w:proofErr w:type="spellStart"/>
      <w:r w:rsidRPr="006F423A">
        <w:rPr>
          <w:rFonts w:ascii="Times New Roman" w:hAnsi="Times New Roman" w:cs="Times New Roman"/>
          <w:sz w:val="26"/>
          <w:szCs w:val="26"/>
          <w:shd w:val="clear" w:color="auto" w:fill="FFFFFF"/>
        </w:rPr>
        <w:t>i</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báo</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cáo</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hiện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trạng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nhà</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đất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của</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doanh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nghiệp</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đang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quản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lý</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sử</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dụng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và</w:t>
      </w:r>
      <w:proofErr w:type="spellEnd"/>
      <w:r w:rsidRPr="006F423A">
        <w:rPr>
          <w:rFonts w:ascii="Times New Roman" w:hAnsi="Times New Roman" w:cs="Times New Roman"/>
          <w:sz w:val="26"/>
          <w:szCs w:val="26"/>
          <w:shd w:val="clear" w:color="auto" w:fill="FFFFFF"/>
        </w:rPr>
        <w:t xml:space="preserve"> (ii) </w:t>
      </w:r>
      <w:proofErr w:type="spellStart"/>
      <w:r w:rsidRPr="006F423A">
        <w:rPr>
          <w:rFonts w:ascii="Times New Roman" w:hAnsi="Times New Roman" w:cs="Times New Roman"/>
          <w:sz w:val="26"/>
          <w:szCs w:val="26"/>
          <w:u w:val="single"/>
          <w:shd w:val="clear" w:color="auto" w:fill="FFFFFF"/>
        </w:rPr>
        <w:t>đề</w:t>
      </w:r>
      <w:proofErr w:type="spellEnd"/>
      <w:r w:rsidRPr="006F423A">
        <w:rPr>
          <w:rFonts w:ascii="Times New Roman" w:hAnsi="Times New Roman" w:cs="Times New Roman"/>
          <w:sz w:val="26"/>
          <w:szCs w:val="26"/>
          <w:u w:val="single"/>
          <w:shd w:val="clear" w:color="auto" w:fill="FFFFFF"/>
        </w:rPr>
        <w:t xml:space="preserve"> </w:t>
      </w:r>
      <w:proofErr w:type="spellStart"/>
      <w:r w:rsidRPr="006F423A">
        <w:rPr>
          <w:rFonts w:ascii="Times New Roman" w:hAnsi="Times New Roman" w:cs="Times New Roman"/>
          <w:sz w:val="26"/>
          <w:szCs w:val="26"/>
          <w:u w:val="single"/>
          <w:shd w:val="clear" w:color="auto" w:fill="FFFFFF"/>
        </w:rPr>
        <w:t>xuất</w:t>
      </w:r>
      <w:proofErr w:type="spellEnd"/>
      <w:r w:rsidRPr="006F423A">
        <w:rPr>
          <w:rFonts w:ascii="Times New Roman" w:hAnsi="Times New Roman" w:cs="Times New Roman"/>
          <w:sz w:val="26"/>
          <w:szCs w:val="26"/>
          <w:u w:val="single"/>
          <w:shd w:val="clear" w:color="auto" w:fill="FFFFFF"/>
        </w:rPr>
        <w:t xml:space="preserve"> </w:t>
      </w:r>
      <w:proofErr w:type="spellStart"/>
      <w:r w:rsidRPr="006F423A">
        <w:rPr>
          <w:rFonts w:ascii="Times New Roman" w:hAnsi="Times New Roman" w:cs="Times New Roman"/>
          <w:sz w:val="26"/>
          <w:szCs w:val="26"/>
          <w:u w:val="single"/>
          <w:shd w:val="clear" w:color="auto" w:fill="FFFFFF"/>
        </w:rPr>
        <w:t>phương</w:t>
      </w:r>
      <w:proofErr w:type="spellEnd"/>
      <w:r w:rsidRPr="006F423A">
        <w:rPr>
          <w:rFonts w:ascii="Times New Roman" w:hAnsi="Times New Roman" w:cs="Times New Roman"/>
          <w:sz w:val="26"/>
          <w:szCs w:val="26"/>
          <w:u w:val="single"/>
          <w:shd w:val="clear" w:color="auto" w:fill="FFFFFF"/>
        </w:rPr>
        <w:t xml:space="preserve"> </w:t>
      </w:r>
      <w:proofErr w:type="spellStart"/>
      <w:r w:rsidRPr="006F423A">
        <w:rPr>
          <w:rFonts w:ascii="Times New Roman" w:hAnsi="Times New Roman" w:cs="Times New Roman"/>
          <w:sz w:val="26"/>
          <w:szCs w:val="26"/>
          <w:u w:val="single"/>
          <w:shd w:val="clear" w:color="auto" w:fill="FFFFFF"/>
        </w:rPr>
        <w:t>án</w:t>
      </w:r>
      <w:proofErr w:type="spellEnd"/>
      <w:r w:rsidRPr="006F423A">
        <w:rPr>
          <w:rFonts w:ascii="Times New Roman" w:hAnsi="Times New Roman" w:cs="Times New Roman"/>
          <w:sz w:val="26"/>
          <w:szCs w:val="26"/>
          <w:u w:val="single"/>
          <w:shd w:val="clear" w:color="auto" w:fill="FFFFFF"/>
        </w:rPr>
        <w:t xml:space="preserve"> </w:t>
      </w:r>
      <w:proofErr w:type="spellStart"/>
      <w:r w:rsidRPr="006F423A">
        <w:rPr>
          <w:rFonts w:ascii="Times New Roman" w:hAnsi="Times New Roman" w:cs="Times New Roman"/>
          <w:sz w:val="26"/>
          <w:szCs w:val="26"/>
          <w:u w:val="single"/>
          <w:shd w:val="clear" w:color="auto" w:fill="FFFFFF"/>
        </w:rPr>
        <w:t>sử</w:t>
      </w:r>
      <w:proofErr w:type="spellEnd"/>
      <w:r w:rsidRPr="006F423A">
        <w:rPr>
          <w:rFonts w:ascii="Times New Roman" w:hAnsi="Times New Roman" w:cs="Times New Roman"/>
          <w:sz w:val="26"/>
          <w:szCs w:val="26"/>
          <w:u w:val="single"/>
          <w:shd w:val="clear" w:color="auto" w:fill="FFFFFF"/>
        </w:rPr>
        <w:t xml:space="preserve"> </w:t>
      </w:r>
      <w:proofErr w:type="spellStart"/>
      <w:r w:rsidRPr="006F423A">
        <w:rPr>
          <w:rFonts w:ascii="Times New Roman" w:hAnsi="Times New Roman" w:cs="Times New Roman"/>
          <w:sz w:val="26"/>
          <w:szCs w:val="26"/>
          <w:u w:val="single"/>
          <w:shd w:val="clear" w:color="auto" w:fill="FFFFFF"/>
        </w:rPr>
        <w:t>dụng</w:t>
      </w:r>
      <w:proofErr w:type="spellEnd"/>
      <w:r w:rsidRPr="006F423A">
        <w:rPr>
          <w:rFonts w:ascii="Times New Roman" w:hAnsi="Times New Roman" w:cs="Times New Roman"/>
          <w:sz w:val="26"/>
          <w:szCs w:val="26"/>
          <w:u w:val="single"/>
          <w:shd w:val="clear" w:color="auto" w:fill="FFFFFF"/>
        </w:rPr>
        <w:t xml:space="preserve"> </w:t>
      </w:r>
      <w:proofErr w:type="spellStart"/>
      <w:r w:rsidRPr="006F423A">
        <w:rPr>
          <w:rFonts w:ascii="Times New Roman" w:hAnsi="Times New Roman" w:cs="Times New Roman"/>
          <w:sz w:val="26"/>
          <w:szCs w:val="26"/>
          <w:u w:val="single"/>
          <w:shd w:val="clear" w:color="auto" w:fill="FFFFFF"/>
        </w:rPr>
        <w:t>đất</w:t>
      </w:r>
      <w:proofErr w:type="spellEnd"/>
      <w:r w:rsidRPr="006F423A">
        <w:rPr>
          <w:rFonts w:ascii="Times New Roman" w:hAnsi="Times New Roman" w:cs="Times New Roman"/>
          <w:sz w:val="26"/>
          <w:szCs w:val="26"/>
          <w:u w:val="single"/>
          <w:shd w:val="clear" w:color="auto" w:fill="FFFFFF"/>
        </w:rPr>
        <w:t xml:space="preserve"> </w:t>
      </w:r>
      <w:proofErr w:type="spellStart"/>
      <w:r w:rsidRPr="006F423A">
        <w:rPr>
          <w:rFonts w:ascii="Times New Roman" w:hAnsi="Times New Roman" w:cs="Times New Roman"/>
          <w:sz w:val="26"/>
          <w:szCs w:val="26"/>
          <w:u w:val="single"/>
          <w:shd w:val="clear" w:color="auto" w:fill="FFFFFF"/>
        </w:rPr>
        <w:t>sau</w:t>
      </w:r>
      <w:proofErr w:type="spellEnd"/>
      <w:r w:rsidRPr="006F423A">
        <w:rPr>
          <w:rFonts w:ascii="Times New Roman" w:hAnsi="Times New Roman" w:cs="Times New Roman"/>
          <w:sz w:val="26"/>
          <w:szCs w:val="26"/>
          <w:u w:val="single"/>
          <w:shd w:val="clear" w:color="auto" w:fill="FFFFFF"/>
        </w:rPr>
        <w:t xml:space="preserve"> CPH</w:t>
      </w:r>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và</w:t>
      </w:r>
      <w:proofErr w:type="spellEnd"/>
      <w:r w:rsidRPr="006F423A">
        <w:rPr>
          <w:rFonts w:ascii="Times New Roman" w:hAnsi="Times New Roman" w:cs="Times New Roman"/>
          <w:sz w:val="26"/>
          <w:szCs w:val="26"/>
          <w:shd w:val="clear" w:color="auto" w:fill="FFFFFF"/>
        </w:rPr>
        <w:t xml:space="preserve"> (iii) </w:t>
      </w:r>
      <w:proofErr w:type="spellStart"/>
      <w:r w:rsidRPr="006F423A">
        <w:rPr>
          <w:rFonts w:ascii="Times New Roman" w:hAnsi="Times New Roman" w:cs="Times New Roman"/>
          <w:sz w:val="26"/>
          <w:szCs w:val="26"/>
          <w:shd w:val="clear" w:color="auto" w:fill="FFFFFF"/>
        </w:rPr>
        <w:t>đối</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chiếu</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phương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án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sử</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dụng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đất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với</w:t>
      </w:r>
      <w:proofErr w:type="spellEnd"/>
      <w:r w:rsidRPr="006F423A">
        <w:rPr>
          <w:rFonts w:ascii="Times New Roman" w:hAnsi="Times New Roman" w:cs="Times New Roman"/>
          <w:sz w:val="26"/>
          <w:szCs w:val="26"/>
          <w:shd w:val="clear" w:color="auto" w:fill="FFFFFF"/>
        </w:rPr>
        <w:t xml:space="preserve"> QH, </w:t>
      </w:r>
      <w:proofErr w:type="spellStart"/>
      <w:r w:rsidRPr="006F423A">
        <w:rPr>
          <w:rFonts w:ascii="Times New Roman" w:hAnsi="Times New Roman" w:cs="Times New Roman"/>
          <w:sz w:val="26"/>
          <w:szCs w:val="26"/>
          <w:shd w:val="clear" w:color="auto" w:fill="FFFFFF"/>
        </w:rPr>
        <w:t>kế</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hoạch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sử</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dụng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đất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của</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địa</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phương</w:t>
      </w:r>
      <w:proofErr w:type="spellEnd"/>
      <w:r w:rsidRPr="006F423A">
        <w:rPr>
          <w:rFonts w:ascii="Times New Roman" w:hAnsi="Times New Roman" w:cs="Times New Roman"/>
          <w:sz w:val="26"/>
          <w:szCs w:val="26"/>
          <w:shd w:val="clear" w:color="auto" w:fill="FFFFFF"/>
        </w:rPr>
        <w:t xml:space="preserve">. Quy </w:t>
      </w:r>
      <w:proofErr w:type="spellStart"/>
      <w:r w:rsidRPr="006F423A">
        <w:rPr>
          <w:rFonts w:ascii="Times New Roman" w:hAnsi="Times New Roman" w:cs="Times New Roman"/>
          <w:sz w:val="26"/>
          <w:szCs w:val="26"/>
          <w:shd w:val="clear" w:color="auto" w:fill="FFFFFF"/>
        </w:rPr>
        <w:t>định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về</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trách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nhiệm</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lập</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phương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án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sử</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dụng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đất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khi</w:t>
      </w:r>
      <w:proofErr w:type="spellEnd"/>
      <w:r w:rsidRPr="006F423A">
        <w:rPr>
          <w:rFonts w:ascii="Times New Roman" w:hAnsi="Times New Roman" w:cs="Times New Roman"/>
          <w:sz w:val="26"/>
          <w:szCs w:val="26"/>
          <w:shd w:val="clear" w:color="auto" w:fill="FFFFFF"/>
        </w:rPr>
        <w:t xml:space="preserve"> CPH </w:t>
      </w:r>
      <w:proofErr w:type="spellStart"/>
      <w:r w:rsidRPr="006F423A">
        <w:rPr>
          <w:rFonts w:ascii="Times New Roman" w:hAnsi="Times New Roman" w:cs="Times New Roman"/>
          <w:sz w:val="26"/>
          <w:szCs w:val="26"/>
          <w:shd w:val="clear" w:color="auto" w:fill="FFFFFF"/>
        </w:rPr>
        <w:t>đã</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có</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từ</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năm</w:t>
      </w:r>
      <w:proofErr w:type="spellEnd"/>
      <w:r w:rsidRPr="006F423A">
        <w:rPr>
          <w:rFonts w:ascii="Times New Roman" w:hAnsi="Times New Roman" w:cs="Times New Roman"/>
          <w:sz w:val="26"/>
          <w:szCs w:val="26"/>
          <w:shd w:val="clear" w:color="auto" w:fill="FFFFFF"/>
        </w:rPr>
        <w:t xml:space="preserve"> 2007 </w:t>
      </w:r>
      <w:proofErr w:type="spellStart"/>
      <w:r w:rsidRPr="006F423A">
        <w:rPr>
          <w:rFonts w:ascii="Times New Roman" w:hAnsi="Times New Roman" w:cs="Times New Roman"/>
          <w:sz w:val="26"/>
          <w:szCs w:val="26"/>
          <w:shd w:val="clear" w:color="auto" w:fill="FFFFFF"/>
        </w:rPr>
        <w:t>tại</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Điều</w:t>
      </w:r>
      <w:proofErr w:type="spellEnd"/>
      <w:r w:rsidRPr="006F423A">
        <w:rPr>
          <w:rFonts w:ascii="Times New Roman" w:hAnsi="Times New Roman" w:cs="Times New Roman"/>
          <w:sz w:val="26"/>
          <w:szCs w:val="26"/>
          <w:shd w:val="clear" w:color="auto" w:fill="FFFFFF"/>
        </w:rPr>
        <w:t xml:space="preserve"> 30 </w:t>
      </w:r>
      <w:proofErr w:type="spellStart"/>
      <w:r w:rsidRPr="006F423A">
        <w:rPr>
          <w:rFonts w:ascii="Times New Roman" w:hAnsi="Times New Roman" w:cs="Times New Roman"/>
          <w:sz w:val="26"/>
          <w:szCs w:val="26"/>
          <w:shd w:val="clear" w:color="auto" w:fill="FFFFFF"/>
        </w:rPr>
        <w:t>khoản</w:t>
      </w:r>
      <w:proofErr w:type="spellEnd"/>
      <w:r w:rsidRPr="006F423A">
        <w:rPr>
          <w:rFonts w:ascii="Times New Roman" w:hAnsi="Times New Roman" w:cs="Times New Roman"/>
          <w:sz w:val="26"/>
          <w:szCs w:val="26"/>
          <w:shd w:val="clear" w:color="auto" w:fill="FFFFFF"/>
        </w:rPr>
        <w:t xml:space="preserve"> 1 </w:t>
      </w:r>
      <w:proofErr w:type="spellStart"/>
      <w:r w:rsidRPr="006F423A">
        <w:rPr>
          <w:rFonts w:ascii="Times New Roman" w:hAnsi="Times New Roman" w:cs="Times New Roman"/>
          <w:sz w:val="26"/>
          <w:szCs w:val="26"/>
          <w:shd w:val="clear" w:color="auto" w:fill="FFFFFF"/>
        </w:rPr>
        <w:t>của</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Nghị</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định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số</w:t>
      </w:r>
      <w:proofErr w:type="spellEnd"/>
      <w:r w:rsidRPr="006F423A">
        <w:rPr>
          <w:rFonts w:ascii="Times New Roman" w:hAnsi="Times New Roman" w:cs="Times New Roman"/>
          <w:sz w:val="26"/>
          <w:szCs w:val="26"/>
          <w:shd w:val="clear" w:color="auto" w:fill="FFFFFF"/>
        </w:rPr>
        <w:t xml:space="preserve"> 109/2007/NĐ-CP. Theo </w:t>
      </w:r>
      <w:proofErr w:type="spellStart"/>
      <w:r w:rsidRPr="006F423A">
        <w:rPr>
          <w:rFonts w:ascii="Times New Roman" w:hAnsi="Times New Roman" w:cs="Times New Roman"/>
          <w:sz w:val="26"/>
          <w:szCs w:val="26"/>
          <w:shd w:val="clear" w:color="auto" w:fill="FFFFFF"/>
        </w:rPr>
        <w:t>đó</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doanh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nghiệp</w:t>
      </w:r>
      <w:proofErr w:type="spellEnd"/>
      <w:r w:rsidRPr="006F423A">
        <w:rPr>
          <w:rFonts w:ascii="Times New Roman" w:hAnsi="Times New Roman" w:cs="Times New Roman"/>
          <w:sz w:val="26"/>
          <w:szCs w:val="26"/>
          <w:shd w:val="clear" w:color="auto" w:fill="FFFFFF"/>
        </w:rPr>
        <w:t xml:space="preserve"> 100% </w:t>
      </w:r>
      <w:proofErr w:type="spellStart"/>
      <w:r w:rsidRPr="006F423A">
        <w:rPr>
          <w:rFonts w:ascii="Times New Roman" w:hAnsi="Times New Roman" w:cs="Times New Roman"/>
          <w:sz w:val="26"/>
          <w:szCs w:val="26"/>
          <w:shd w:val="clear" w:color="auto" w:fill="FFFFFF"/>
        </w:rPr>
        <w:t>vốn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nhà</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nước</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thành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công</w:t>
      </w:r>
      <w:proofErr w:type="spellEnd"/>
      <w:r w:rsidRPr="006F423A">
        <w:rPr>
          <w:rFonts w:ascii="Times New Roman" w:hAnsi="Times New Roman" w:cs="Times New Roman"/>
          <w:sz w:val="26"/>
          <w:szCs w:val="26"/>
          <w:shd w:val="clear" w:color="auto" w:fill="FFFFFF"/>
        </w:rPr>
        <w:t xml:space="preserve"> ty </w:t>
      </w:r>
      <w:proofErr w:type="spellStart"/>
      <w:r w:rsidRPr="006F423A">
        <w:rPr>
          <w:rFonts w:ascii="Times New Roman" w:hAnsi="Times New Roman" w:cs="Times New Roman"/>
          <w:sz w:val="26"/>
          <w:szCs w:val="26"/>
          <w:shd w:val="clear" w:color="auto" w:fill="FFFFFF"/>
        </w:rPr>
        <w:t>cổ</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phần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trách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nhiệm</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xây</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dựng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phương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án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sử</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dụng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đất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trình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cơ</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quan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có</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thẩm</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quyền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xem</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xét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quyết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định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Nghị</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định</w:t>
      </w:r>
      <w:proofErr w:type="spellEnd"/>
      <w:r w:rsidRPr="006F423A">
        <w:rPr>
          <w:rFonts w:ascii="Times New Roman" w:hAnsi="Times New Roman" w:cs="Times New Roman"/>
          <w:sz w:val="26"/>
          <w:szCs w:val="26"/>
          <w:shd w:val="clear" w:color="auto" w:fill="FFFFFF"/>
        </w:rPr>
        <w:t xml:space="preserve"> 59/2011/NĐ-CP (</w:t>
      </w:r>
      <w:proofErr w:type="spellStart"/>
      <w:r w:rsidRPr="006F423A">
        <w:rPr>
          <w:rFonts w:ascii="Times New Roman" w:hAnsi="Times New Roman" w:cs="Times New Roman"/>
          <w:sz w:val="26"/>
          <w:szCs w:val="26"/>
          <w:shd w:val="clear" w:color="auto" w:fill="FFFFFF"/>
        </w:rPr>
        <w:t>điều</w:t>
      </w:r>
      <w:proofErr w:type="spellEnd"/>
      <w:r w:rsidRPr="006F423A">
        <w:rPr>
          <w:rFonts w:ascii="Times New Roman" w:hAnsi="Times New Roman" w:cs="Times New Roman"/>
          <w:sz w:val="26"/>
          <w:szCs w:val="26"/>
          <w:shd w:val="clear" w:color="auto" w:fill="FFFFFF"/>
        </w:rPr>
        <w:t xml:space="preserve"> 31 </w:t>
      </w:r>
      <w:proofErr w:type="spellStart"/>
      <w:r w:rsidRPr="006F423A">
        <w:rPr>
          <w:rFonts w:ascii="Times New Roman" w:hAnsi="Times New Roman" w:cs="Times New Roman"/>
          <w:sz w:val="26"/>
          <w:szCs w:val="26"/>
          <w:shd w:val="clear" w:color="auto" w:fill="FFFFFF"/>
        </w:rPr>
        <w:t>khoản</w:t>
      </w:r>
      <w:proofErr w:type="spellEnd"/>
      <w:r w:rsidRPr="006F423A">
        <w:rPr>
          <w:rFonts w:ascii="Times New Roman" w:hAnsi="Times New Roman" w:cs="Times New Roman"/>
          <w:sz w:val="26"/>
          <w:szCs w:val="26"/>
          <w:shd w:val="clear" w:color="auto" w:fill="FFFFFF"/>
        </w:rPr>
        <w:t xml:space="preserve"> 1) </w:t>
      </w:r>
      <w:proofErr w:type="spellStart"/>
      <w:r w:rsidRPr="006F423A">
        <w:rPr>
          <w:rFonts w:ascii="Times New Roman" w:hAnsi="Times New Roman" w:cs="Times New Roman"/>
          <w:sz w:val="26"/>
          <w:szCs w:val="26"/>
          <w:shd w:val="clear" w:color="auto" w:fill="FFFFFF"/>
        </w:rPr>
        <w:t>và</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Nghị</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định</w:t>
      </w:r>
      <w:proofErr w:type="spellEnd"/>
      <w:r w:rsidRPr="006F423A">
        <w:rPr>
          <w:rFonts w:ascii="Times New Roman" w:hAnsi="Times New Roman" w:cs="Times New Roman"/>
          <w:sz w:val="26"/>
          <w:szCs w:val="26"/>
          <w:shd w:val="clear" w:color="auto" w:fill="FFFFFF"/>
        </w:rPr>
        <w:t xml:space="preserve"> 126/2017/NĐ-CP (</w:t>
      </w:r>
      <w:proofErr w:type="spellStart"/>
      <w:r w:rsidRPr="006F423A">
        <w:rPr>
          <w:rFonts w:ascii="Times New Roman" w:hAnsi="Times New Roman" w:cs="Times New Roman"/>
          <w:sz w:val="26"/>
          <w:szCs w:val="26"/>
          <w:shd w:val="clear" w:color="auto" w:fill="FFFFFF"/>
        </w:rPr>
        <w:t>Điều</w:t>
      </w:r>
      <w:proofErr w:type="spellEnd"/>
      <w:r w:rsidRPr="006F423A">
        <w:rPr>
          <w:rFonts w:ascii="Times New Roman" w:hAnsi="Times New Roman" w:cs="Times New Roman"/>
          <w:sz w:val="26"/>
          <w:szCs w:val="26"/>
          <w:shd w:val="clear" w:color="auto" w:fill="FFFFFF"/>
        </w:rPr>
        <w:t xml:space="preserve"> 13 </w:t>
      </w:r>
      <w:proofErr w:type="spellStart"/>
      <w:r w:rsidRPr="006F423A">
        <w:rPr>
          <w:rFonts w:ascii="Times New Roman" w:hAnsi="Times New Roman" w:cs="Times New Roman"/>
          <w:sz w:val="26"/>
          <w:szCs w:val="26"/>
          <w:shd w:val="clear" w:color="auto" w:fill="FFFFFF"/>
        </w:rPr>
        <w:t>khoản</w:t>
      </w:r>
      <w:proofErr w:type="spellEnd"/>
      <w:r w:rsidRPr="006F423A">
        <w:rPr>
          <w:rFonts w:ascii="Times New Roman" w:hAnsi="Times New Roman" w:cs="Times New Roman"/>
          <w:sz w:val="26"/>
          <w:szCs w:val="26"/>
          <w:shd w:val="clear" w:color="auto" w:fill="FFFFFF"/>
        </w:rPr>
        <w:t xml:space="preserve"> 1), </w:t>
      </w:r>
      <w:proofErr w:type="spellStart"/>
      <w:r w:rsidRPr="006F423A">
        <w:rPr>
          <w:rFonts w:ascii="Times New Roman" w:hAnsi="Times New Roman" w:cs="Times New Roman"/>
          <w:sz w:val="26"/>
          <w:szCs w:val="26"/>
          <w:shd w:val="clear" w:color="auto" w:fill="FFFFFF"/>
        </w:rPr>
        <w:t>Nghị</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định</w:t>
      </w:r>
      <w:proofErr w:type="spellEnd"/>
      <w:r w:rsidRPr="006F423A">
        <w:rPr>
          <w:rFonts w:ascii="Times New Roman" w:hAnsi="Times New Roman" w:cs="Times New Roman"/>
          <w:sz w:val="26"/>
          <w:szCs w:val="26"/>
          <w:shd w:val="clear" w:color="auto" w:fill="FFFFFF"/>
        </w:rPr>
        <w:t xml:space="preserve"> 01/2017/NĐ-CP </w:t>
      </w:r>
      <w:proofErr w:type="spellStart"/>
      <w:r w:rsidRPr="006F423A">
        <w:rPr>
          <w:rFonts w:ascii="Times New Roman" w:hAnsi="Times New Roman" w:cs="Times New Roman"/>
          <w:sz w:val="26"/>
          <w:szCs w:val="26"/>
          <w:shd w:val="clear" w:color="auto" w:fill="FFFFFF"/>
        </w:rPr>
        <w:t>và</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Nghị</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định</w:t>
      </w:r>
      <w:proofErr w:type="spellEnd"/>
      <w:r w:rsidRPr="006F423A">
        <w:rPr>
          <w:rFonts w:ascii="Times New Roman" w:hAnsi="Times New Roman" w:cs="Times New Roman"/>
          <w:sz w:val="26"/>
          <w:szCs w:val="26"/>
          <w:shd w:val="clear" w:color="auto" w:fill="FFFFFF"/>
        </w:rPr>
        <w:t xml:space="preserve"> 140/2020/NĐ-CP (</w:t>
      </w:r>
      <w:proofErr w:type="spellStart"/>
      <w:r w:rsidRPr="006F423A">
        <w:rPr>
          <w:rFonts w:ascii="Times New Roman" w:hAnsi="Times New Roman" w:cs="Times New Roman"/>
          <w:sz w:val="26"/>
          <w:szCs w:val="26"/>
          <w:shd w:val="clear" w:color="auto" w:fill="FFFFFF"/>
        </w:rPr>
        <w:t>gọi</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chung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là</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Nghị</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định</w:t>
      </w:r>
      <w:proofErr w:type="spellEnd"/>
      <w:r w:rsidRPr="006F423A">
        <w:rPr>
          <w:rFonts w:ascii="Times New Roman" w:hAnsi="Times New Roman" w:cs="Times New Roman"/>
          <w:sz w:val="26"/>
          <w:szCs w:val="26"/>
          <w:shd w:val="clear" w:color="auto" w:fill="FFFFFF"/>
        </w:rPr>
        <w:t xml:space="preserve"> 126/2017/NĐ-CP </w:t>
      </w:r>
      <w:proofErr w:type="spellStart"/>
      <w:r w:rsidRPr="006F423A">
        <w:rPr>
          <w:rFonts w:ascii="Times New Roman" w:hAnsi="Times New Roman" w:cs="Times New Roman"/>
          <w:sz w:val="26"/>
          <w:szCs w:val="26"/>
          <w:shd w:val="clear" w:color="auto" w:fill="FFFFFF"/>
        </w:rPr>
        <w:t>sửa</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đổi</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tiếp</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tục</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quy</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định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việc</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phê</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duyệt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phương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án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sử</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dụng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đất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khi</w:t>
      </w:r>
      <w:proofErr w:type="spellEnd"/>
      <w:r w:rsidRPr="006F423A">
        <w:rPr>
          <w:rFonts w:ascii="Times New Roman" w:hAnsi="Times New Roman" w:cs="Times New Roman"/>
          <w:sz w:val="26"/>
          <w:szCs w:val="26"/>
          <w:shd w:val="clear" w:color="auto" w:fill="FFFFFF"/>
        </w:rPr>
        <w:t xml:space="preserve"> CPH. Phương </w:t>
      </w:r>
      <w:proofErr w:type="spellStart"/>
      <w:r w:rsidRPr="006F423A">
        <w:rPr>
          <w:rFonts w:ascii="Times New Roman" w:hAnsi="Times New Roman" w:cs="Times New Roman"/>
          <w:sz w:val="26"/>
          <w:szCs w:val="26"/>
          <w:shd w:val="clear" w:color="auto" w:fill="FFFFFF"/>
        </w:rPr>
        <w:t>án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sử</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dụng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đất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phải</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phù</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hợp</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với</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quy</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hoạch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sử</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dụng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đất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kế</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hoạch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sử</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dụng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đất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của</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địa</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phương</w:t>
      </w:r>
      <w:proofErr w:type="spellEnd"/>
      <w:r w:rsidRPr="006F423A">
        <w:rPr>
          <w:rFonts w:ascii="Times New Roman" w:hAnsi="Times New Roman" w:cs="Times New Roman"/>
          <w:sz w:val="26"/>
          <w:szCs w:val="26"/>
          <w:shd w:val="clear" w:color="auto" w:fill="FFFFFF"/>
        </w:rPr>
        <w:t xml:space="preserve">. </w:t>
      </w:r>
    </w:p>
    <w:p w14:paraId="656E12C3" w14:textId="77777777" w:rsidR="00E62C93" w:rsidRPr="006F423A" w:rsidRDefault="00E62C93" w:rsidP="006F423A">
      <w:pPr>
        <w:pStyle w:val="ListParagraph"/>
        <w:numPr>
          <w:ilvl w:val="0"/>
          <w:numId w:val="24"/>
        </w:numPr>
        <w:tabs>
          <w:tab w:val="left" w:pos="0"/>
        </w:tabs>
        <w:spacing w:before="60" w:after="80" w:line="288" w:lineRule="auto"/>
        <w:ind w:left="709"/>
        <w:jc w:val="both"/>
        <w:rPr>
          <w:rFonts w:ascii="Times New Roman" w:hAnsi="Times New Roman" w:cs="Times New Roman"/>
          <w:sz w:val="26"/>
          <w:szCs w:val="26"/>
        </w:rPr>
      </w:pPr>
      <w:proofErr w:type="spellStart"/>
      <w:r w:rsidRPr="006F423A">
        <w:rPr>
          <w:rFonts w:ascii="Times New Roman" w:hAnsi="Times New Roman" w:cs="Times New Roman"/>
          <w:sz w:val="26"/>
          <w:szCs w:val="26"/>
        </w:rPr>
        <w:t>Việc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sử</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dụng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của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các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doanh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nghiệp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nói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chung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doanh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nghiệp</w:t>
      </w:r>
      <w:proofErr w:type="spellEnd"/>
      <w:r w:rsidRPr="006F423A">
        <w:rPr>
          <w:rFonts w:ascii="Times New Roman" w:hAnsi="Times New Roman" w:cs="Times New Roman"/>
          <w:sz w:val="26"/>
          <w:szCs w:val="26"/>
        </w:rPr>
        <w:t xml:space="preserve"> CPH </w:t>
      </w:r>
      <w:proofErr w:type="spellStart"/>
      <w:r w:rsidRPr="006F423A">
        <w:rPr>
          <w:rFonts w:ascii="Times New Roman" w:hAnsi="Times New Roman" w:cs="Times New Roman"/>
          <w:sz w:val="26"/>
          <w:szCs w:val="26"/>
        </w:rPr>
        <w:t>phải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phù</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hợp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với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hoạch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kế</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hoạch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sử</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dụng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theo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của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đai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pháp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về</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hoạch</w:t>
      </w:r>
      <w:proofErr w:type="spellEnd"/>
      <w:r w:rsidRPr="006F423A">
        <w:rPr>
          <w:rFonts w:ascii="Times New Roman" w:hAnsi="Times New Roman" w:cs="Times New Roman"/>
          <w:sz w:val="26"/>
          <w:szCs w:val="26"/>
        </w:rPr>
        <w:t>.</w:t>
      </w:r>
    </w:p>
    <w:p w14:paraId="4AD2B8A0" w14:textId="77777777" w:rsidR="00E62C93" w:rsidRPr="006F423A" w:rsidRDefault="00E62C93" w:rsidP="006F423A">
      <w:pPr>
        <w:pStyle w:val="ListParagraph"/>
        <w:numPr>
          <w:ilvl w:val="1"/>
          <w:numId w:val="41"/>
        </w:numPr>
        <w:tabs>
          <w:tab w:val="left" w:pos="0"/>
        </w:tabs>
        <w:spacing w:before="60" w:after="80" w:line="288" w:lineRule="auto"/>
        <w:ind w:hanging="720"/>
        <w:jc w:val="both"/>
        <w:rPr>
          <w:rFonts w:ascii="Times New Roman" w:hAnsi="Times New Roman" w:cs="Times New Roman"/>
          <w:i/>
          <w:iCs/>
          <w:sz w:val="26"/>
          <w:szCs w:val="26"/>
        </w:rPr>
      </w:pPr>
      <w:proofErr w:type="spellStart"/>
      <w:r w:rsidRPr="006F423A">
        <w:rPr>
          <w:rFonts w:ascii="Times New Roman" w:hAnsi="Times New Roman" w:cs="Times New Roman"/>
          <w:i/>
          <w:iCs/>
          <w:sz w:val="26"/>
          <w:szCs w:val="26"/>
        </w:rPr>
        <w:t>Mâu</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thuẫn</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vướng</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mắc</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phát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sinh</w:t>
      </w:r>
      <w:proofErr w:type="spellEnd"/>
    </w:p>
    <w:p w14:paraId="1101C0A6" w14:textId="77777777" w:rsidR="00E62C93" w:rsidRPr="006F423A" w:rsidRDefault="00E62C93" w:rsidP="006F423A">
      <w:pPr>
        <w:pStyle w:val="ListParagraph"/>
        <w:numPr>
          <w:ilvl w:val="0"/>
          <w:numId w:val="25"/>
        </w:numPr>
        <w:tabs>
          <w:tab w:val="left" w:pos="0"/>
        </w:tabs>
        <w:spacing w:before="60" w:after="80" w:line="288" w:lineRule="auto"/>
        <w:ind w:left="709"/>
        <w:jc w:val="both"/>
        <w:rPr>
          <w:rFonts w:ascii="Times New Roman" w:hAnsi="Times New Roman" w:cs="Times New Roman"/>
          <w:i/>
          <w:iCs/>
          <w:sz w:val="26"/>
          <w:szCs w:val="26"/>
        </w:rPr>
      </w:pPr>
      <w:r w:rsidRPr="006F423A">
        <w:rPr>
          <w:rFonts w:ascii="Times New Roman" w:hAnsi="Times New Roman" w:cs="Times New Roman"/>
          <w:sz w:val="26"/>
          <w:szCs w:val="26"/>
          <w:shd w:val="clear" w:color="auto" w:fill="FFFFFF"/>
        </w:rPr>
        <w:t xml:space="preserve">Do </w:t>
      </w:r>
      <w:proofErr w:type="spellStart"/>
      <w:r w:rsidRPr="006F423A">
        <w:rPr>
          <w:rFonts w:ascii="Times New Roman" w:hAnsi="Times New Roman" w:cs="Times New Roman"/>
          <w:sz w:val="26"/>
          <w:szCs w:val="26"/>
          <w:shd w:val="clear" w:color="auto" w:fill="FFFFFF"/>
        </w:rPr>
        <w:t>nhiều</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nguyên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nhân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khác</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nhau</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như</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lịch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sử</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để</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lại</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quá</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trình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đô</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thị</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hóa</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diễn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ra</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nhanh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chóng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dẫn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đến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nhiều</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trường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hợp</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doanh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nghiệp</w:t>
      </w:r>
      <w:proofErr w:type="spellEnd"/>
      <w:r w:rsidRPr="006F423A">
        <w:rPr>
          <w:rFonts w:ascii="Times New Roman" w:hAnsi="Times New Roman" w:cs="Times New Roman"/>
          <w:sz w:val="26"/>
          <w:szCs w:val="26"/>
          <w:shd w:val="clear" w:color="auto" w:fill="FFFFFF"/>
        </w:rPr>
        <w:t xml:space="preserve"> CPH </w:t>
      </w:r>
      <w:proofErr w:type="spellStart"/>
      <w:r w:rsidRPr="006F423A">
        <w:rPr>
          <w:rFonts w:ascii="Times New Roman" w:hAnsi="Times New Roman" w:cs="Times New Roman"/>
          <w:sz w:val="26"/>
          <w:szCs w:val="26"/>
          <w:shd w:val="clear" w:color="auto" w:fill="FFFFFF"/>
        </w:rPr>
        <w:t>nhưng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lại</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chưa</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được</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phê</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duyệt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phương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án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sử</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dụng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đất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Không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có</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phương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án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sử</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dụng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đất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khi</w:t>
      </w:r>
      <w:proofErr w:type="spellEnd"/>
      <w:r w:rsidRPr="006F423A">
        <w:rPr>
          <w:rFonts w:ascii="Times New Roman" w:hAnsi="Times New Roman" w:cs="Times New Roman"/>
          <w:sz w:val="26"/>
          <w:szCs w:val="26"/>
          <w:shd w:val="clear" w:color="auto" w:fill="FFFFFF"/>
        </w:rPr>
        <w:t xml:space="preserve"> CPH </w:t>
      </w:r>
      <w:proofErr w:type="spellStart"/>
      <w:r w:rsidRPr="006F423A">
        <w:rPr>
          <w:rFonts w:ascii="Times New Roman" w:hAnsi="Times New Roman" w:cs="Times New Roman"/>
          <w:sz w:val="26"/>
          <w:szCs w:val="26"/>
          <w:shd w:val="clear" w:color="auto" w:fill="FFFFFF"/>
        </w:rPr>
        <w:t>dẫn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đến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doanh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nghiệp</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sau</w:t>
      </w:r>
      <w:proofErr w:type="spellEnd"/>
      <w:r w:rsidRPr="006F423A">
        <w:rPr>
          <w:rFonts w:ascii="Times New Roman" w:hAnsi="Times New Roman" w:cs="Times New Roman"/>
          <w:sz w:val="26"/>
          <w:szCs w:val="26"/>
          <w:shd w:val="clear" w:color="auto" w:fill="FFFFFF"/>
        </w:rPr>
        <w:t xml:space="preserve"> CPH </w:t>
      </w:r>
      <w:proofErr w:type="spellStart"/>
      <w:r w:rsidRPr="006F423A">
        <w:rPr>
          <w:rFonts w:ascii="Times New Roman" w:hAnsi="Times New Roman" w:cs="Times New Roman"/>
          <w:sz w:val="26"/>
          <w:szCs w:val="26"/>
          <w:shd w:val="clear" w:color="auto" w:fill="FFFFFF"/>
        </w:rPr>
        <w:t>gặp</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nhiều</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khó</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khăn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khi</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sử</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dụng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đất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hoặc</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chuyển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mục</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đích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sử</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dụng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đất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theo</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Luật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Đất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đai</w:t>
      </w:r>
      <w:proofErr w:type="spellEnd"/>
      <w:r w:rsidRPr="006F423A">
        <w:rPr>
          <w:rFonts w:ascii="Times New Roman" w:hAnsi="Times New Roman" w:cs="Times New Roman"/>
          <w:sz w:val="26"/>
          <w:szCs w:val="26"/>
          <w:shd w:val="clear" w:color="auto" w:fill="FFFFFF"/>
        </w:rPr>
        <w:t xml:space="preserve">. </w:t>
      </w:r>
    </w:p>
    <w:p w14:paraId="0B4850B6" w14:textId="77777777" w:rsidR="00E62C93" w:rsidRPr="006F423A" w:rsidRDefault="00E62C93" w:rsidP="006F423A">
      <w:pPr>
        <w:pStyle w:val="ListParagraph"/>
        <w:numPr>
          <w:ilvl w:val="0"/>
          <w:numId w:val="25"/>
        </w:numPr>
        <w:tabs>
          <w:tab w:val="left" w:pos="0"/>
        </w:tabs>
        <w:spacing w:before="60" w:after="80" w:line="288" w:lineRule="auto"/>
        <w:ind w:left="709"/>
        <w:jc w:val="both"/>
        <w:rPr>
          <w:rFonts w:ascii="Times New Roman" w:hAnsi="Times New Roman" w:cs="Times New Roman"/>
          <w:i/>
          <w:iCs/>
          <w:sz w:val="26"/>
          <w:szCs w:val="26"/>
        </w:rPr>
      </w:pPr>
      <w:r w:rsidRPr="006F423A">
        <w:rPr>
          <w:rFonts w:ascii="Times New Roman" w:hAnsi="Times New Roman" w:cs="Times New Roman"/>
          <w:sz w:val="26"/>
          <w:szCs w:val="26"/>
          <w:shd w:val="clear" w:color="auto" w:fill="FFFFFF"/>
        </w:rPr>
        <w:t xml:space="preserve">Theo </w:t>
      </w:r>
      <w:proofErr w:type="spellStart"/>
      <w:r w:rsidRPr="006F423A">
        <w:rPr>
          <w:rFonts w:ascii="Times New Roman" w:hAnsi="Times New Roman" w:cs="Times New Roman"/>
          <w:sz w:val="26"/>
          <w:szCs w:val="26"/>
          <w:shd w:val="clear" w:color="auto" w:fill="FFFFFF"/>
        </w:rPr>
        <w:t>quy</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định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tại</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khoản</w:t>
      </w:r>
      <w:proofErr w:type="spellEnd"/>
      <w:r w:rsidRPr="006F423A">
        <w:rPr>
          <w:rFonts w:ascii="Times New Roman" w:hAnsi="Times New Roman" w:cs="Times New Roman"/>
          <w:sz w:val="26"/>
          <w:szCs w:val="26"/>
          <w:shd w:val="clear" w:color="auto" w:fill="FFFFFF"/>
        </w:rPr>
        <w:t xml:space="preserve"> m </w:t>
      </w:r>
      <w:proofErr w:type="spellStart"/>
      <w:r w:rsidRPr="006F423A">
        <w:rPr>
          <w:rFonts w:ascii="Times New Roman" w:hAnsi="Times New Roman" w:cs="Times New Roman"/>
          <w:sz w:val="26"/>
          <w:szCs w:val="26"/>
          <w:shd w:val="clear" w:color="auto" w:fill="FFFFFF"/>
        </w:rPr>
        <w:t>Điều</w:t>
      </w:r>
      <w:proofErr w:type="spellEnd"/>
      <w:r w:rsidRPr="006F423A">
        <w:rPr>
          <w:rFonts w:ascii="Times New Roman" w:hAnsi="Times New Roman" w:cs="Times New Roman"/>
          <w:sz w:val="26"/>
          <w:szCs w:val="26"/>
          <w:shd w:val="clear" w:color="auto" w:fill="FFFFFF"/>
        </w:rPr>
        <w:t xml:space="preserve"> 2 </w:t>
      </w:r>
      <w:proofErr w:type="spellStart"/>
      <w:r w:rsidRPr="006F423A">
        <w:rPr>
          <w:rFonts w:ascii="Times New Roman" w:hAnsi="Times New Roman" w:cs="Times New Roman"/>
          <w:sz w:val="26"/>
          <w:szCs w:val="26"/>
          <w:shd w:val="clear" w:color="auto" w:fill="FFFFFF"/>
        </w:rPr>
        <w:t>Nghị</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quyết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số</w:t>
      </w:r>
      <w:proofErr w:type="spellEnd"/>
      <w:r w:rsidRPr="006F423A">
        <w:rPr>
          <w:rFonts w:ascii="Times New Roman" w:hAnsi="Times New Roman" w:cs="Times New Roman"/>
          <w:sz w:val="26"/>
          <w:szCs w:val="26"/>
          <w:shd w:val="clear" w:color="auto" w:fill="FFFFFF"/>
        </w:rPr>
        <w:t xml:space="preserve"> 82/2019/QH14 </w:t>
      </w:r>
      <w:proofErr w:type="spellStart"/>
      <w:r w:rsidRPr="006F423A">
        <w:rPr>
          <w:rFonts w:ascii="Times New Roman" w:hAnsi="Times New Roman" w:cs="Times New Roman"/>
          <w:sz w:val="26"/>
          <w:szCs w:val="26"/>
          <w:shd w:val="clear" w:color="auto" w:fill="FFFFFF"/>
        </w:rPr>
        <w:t>ngày</w:t>
      </w:r>
      <w:proofErr w:type="spellEnd"/>
      <w:r w:rsidRPr="006F423A">
        <w:rPr>
          <w:rFonts w:ascii="Times New Roman" w:hAnsi="Times New Roman" w:cs="Times New Roman"/>
          <w:sz w:val="26"/>
          <w:szCs w:val="26"/>
          <w:shd w:val="clear" w:color="auto" w:fill="FFFFFF"/>
        </w:rPr>
        <w:t xml:space="preserve"> 14/6/2019 </w:t>
      </w:r>
      <w:proofErr w:type="spellStart"/>
      <w:r w:rsidRPr="006F423A">
        <w:rPr>
          <w:rFonts w:ascii="Times New Roman" w:hAnsi="Times New Roman" w:cs="Times New Roman"/>
          <w:sz w:val="26"/>
          <w:szCs w:val="26"/>
          <w:shd w:val="clear" w:color="auto" w:fill="FFFFFF"/>
        </w:rPr>
        <w:t>của</w:t>
      </w:r>
      <w:proofErr w:type="spellEnd"/>
      <w:r w:rsidRPr="006F423A">
        <w:rPr>
          <w:rFonts w:ascii="Times New Roman" w:hAnsi="Times New Roman" w:cs="Times New Roman"/>
          <w:sz w:val="26"/>
          <w:szCs w:val="26"/>
          <w:shd w:val="clear" w:color="auto" w:fill="FFFFFF"/>
        </w:rPr>
        <w:t xml:space="preserve"> Quốc </w:t>
      </w:r>
      <w:proofErr w:type="spellStart"/>
      <w:r w:rsidRPr="006F423A">
        <w:rPr>
          <w:rFonts w:ascii="Times New Roman" w:hAnsi="Times New Roman" w:cs="Times New Roman"/>
          <w:sz w:val="26"/>
          <w:szCs w:val="26"/>
          <w:shd w:val="clear" w:color="auto" w:fill="FFFFFF"/>
        </w:rPr>
        <w:t>hội</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về</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tiếp</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tục</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hoàn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thiện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nâng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cao</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hiệu</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lực</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hiệu</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quả</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thực</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hiện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chính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sách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pháp</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luật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về</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quy</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hoạch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quản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lý</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sử</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dụng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đất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đai</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tại</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đô</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thị</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quy</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định</w:t>
      </w:r>
      <w:proofErr w:type="spellEnd"/>
      <w:r w:rsidRPr="006F423A">
        <w:rPr>
          <w:rFonts w:ascii="Times New Roman" w:hAnsi="Times New Roman" w:cs="Times New Roman"/>
          <w:sz w:val="26"/>
          <w:szCs w:val="26"/>
          <w:shd w:val="clear" w:color="auto" w:fill="FFFFFF"/>
        </w:rPr>
        <w:t xml:space="preserve">: “... </w:t>
      </w:r>
      <w:proofErr w:type="spellStart"/>
      <w:r w:rsidRPr="006F423A">
        <w:rPr>
          <w:rFonts w:ascii="Times New Roman" w:hAnsi="Times New Roman" w:cs="Times New Roman"/>
          <w:i/>
          <w:iCs/>
          <w:sz w:val="26"/>
          <w:szCs w:val="26"/>
          <w:shd w:val="clear" w:color="auto" w:fill="FFFFFF"/>
        </w:rPr>
        <w:t>doanh</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nghiệp</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lastRenderedPageBreak/>
        <w:t>sau</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cổ</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phần</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hóa</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u w:val="single"/>
          <w:shd w:val="clear" w:color="auto" w:fill="FFFFFF"/>
        </w:rPr>
        <w:t>phải</w:t>
      </w:r>
      <w:proofErr w:type="spellEnd"/>
      <w:r w:rsidRPr="006F423A">
        <w:rPr>
          <w:rFonts w:ascii="Times New Roman" w:hAnsi="Times New Roman" w:cs="Times New Roman"/>
          <w:i/>
          <w:iCs/>
          <w:sz w:val="26"/>
          <w:szCs w:val="26"/>
          <w:u w:val="single"/>
          <w:shd w:val="clear" w:color="auto" w:fill="FFFFFF"/>
        </w:rPr>
        <w:t xml:space="preserve"> </w:t>
      </w:r>
      <w:proofErr w:type="spellStart"/>
      <w:r w:rsidRPr="006F423A">
        <w:rPr>
          <w:rFonts w:ascii="Times New Roman" w:hAnsi="Times New Roman" w:cs="Times New Roman"/>
          <w:i/>
          <w:iCs/>
          <w:sz w:val="26"/>
          <w:szCs w:val="26"/>
          <w:u w:val="single"/>
          <w:shd w:val="clear" w:color="auto" w:fill="FFFFFF"/>
        </w:rPr>
        <w:t>thực</w:t>
      </w:r>
      <w:proofErr w:type="spellEnd"/>
      <w:r w:rsidRPr="006F423A">
        <w:rPr>
          <w:rFonts w:ascii="Times New Roman" w:hAnsi="Times New Roman" w:cs="Times New Roman"/>
          <w:i/>
          <w:iCs/>
          <w:sz w:val="26"/>
          <w:szCs w:val="26"/>
          <w:u w:val="single"/>
          <w:shd w:val="clear" w:color="auto" w:fill="FFFFFF"/>
        </w:rPr>
        <w:t xml:space="preserve"> </w:t>
      </w:r>
      <w:proofErr w:type="spellStart"/>
      <w:r w:rsidRPr="006F423A">
        <w:rPr>
          <w:rFonts w:ascii="Times New Roman" w:hAnsi="Times New Roman" w:cs="Times New Roman"/>
          <w:i/>
          <w:iCs/>
          <w:sz w:val="26"/>
          <w:szCs w:val="26"/>
          <w:u w:val="single"/>
          <w:shd w:val="clear" w:color="auto" w:fill="FFFFFF"/>
        </w:rPr>
        <w:t>hiện</w:t>
      </w:r>
      <w:proofErr w:type="spellEnd"/>
      <w:r w:rsidRPr="006F423A">
        <w:rPr>
          <w:rFonts w:ascii="Times New Roman" w:hAnsi="Times New Roman" w:cs="Times New Roman"/>
          <w:i/>
          <w:iCs/>
          <w:sz w:val="26"/>
          <w:szCs w:val="26"/>
          <w:u w:val="single"/>
          <w:shd w:val="clear" w:color="auto" w:fill="FFFFFF"/>
        </w:rPr>
        <w:t xml:space="preserve"> </w:t>
      </w:r>
      <w:proofErr w:type="spellStart"/>
      <w:r w:rsidRPr="006F423A">
        <w:rPr>
          <w:rFonts w:ascii="Times New Roman" w:hAnsi="Times New Roman" w:cs="Times New Roman"/>
          <w:i/>
          <w:iCs/>
          <w:sz w:val="26"/>
          <w:szCs w:val="26"/>
          <w:u w:val="single"/>
          <w:shd w:val="clear" w:color="auto" w:fill="FFFFFF"/>
        </w:rPr>
        <w:t>đúng</w:t>
      </w:r>
      <w:proofErr w:type="spellEnd"/>
      <w:r w:rsidRPr="006F423A">
        <w:rPr>
          <w:rFonts w:ascii="Times New Roman" w:hAnsi="Times New Roman" w:cs="Times New Roman"/>
          <w:i/>
          <w:iCs/>
          <w:sz w:val="26"/>
          <w:szCs w:val="26"/>
          <w:u w:val="single"/>
          <w:shd w:val="clear" w:color="auto" w:fill="FFFFFF"/>
        </w:rPr>
        <w:t xml:space="preserve"> </w:t>
      </w:r>
      <w:proofErr w:type="spellStart"/>
      <w:r w:rsidRPr="006F423A">
        <w:rPr>
          <w:rFonts w:ascii="Times New Roman" w:hAnsi="Times New Roman" w:cs="Times New Roman"/>
          <w:i/>
          <w:iCs/>
          <w:sz w:val="26"/>
          <w:szCs w:val="26"/>
          <w:u w:val="single"/>
          <w:shd w:val="clear" w:color="auto" w:fill="FFFFFF"/>
        </w:rPr>
        <w:t>phương</w:t>
      </w:r>
      <w:proofErr w:type="spellEnd"/>
      <w:r w:rsidRPr="006F423A">
        <w:rPr>
          <w:rFonts w:ascii="Times New Roman" w:hAnsi="Times New Roman" w:cs="Times New Roman"/>
          <w:i/>
          <w:iCs/>
          <w:sz w:val="26"/>
          <w:szCs w:val="26"/>
          <w:u w:val="single"/>
          <w:shd w:val="clear" w:color="auto" w:fill="FFFFFF"/>
        </w:rPr>
        <w:t xml:space="preserve"> </w:t>
      </w:r>
      <w:proofErr w:type="spellStart"/>
      <w:r w:rsidRPr="006F423A">
        <w:rPr>
          <w:rFonts w:ascii="Times New Roman" w:hAnsi="Times New Roman" w:cs="Times New Roman"/>
          <w:i/>
          <w:iCs/>
          <w:sz w:val="26"/>
          <w:szCs w:val="26"/>
          <w:u w:val="single"/>
          <w:shd w:val="clear" w:color="auto" w:fill="FFFFFF"/>
        </w:rPr>
        <w:t>án</w:t>
      </w:r>
      <w:proofErr w:type="spellEnd"/>
      <w:r w:rsidRPr="006F423A">
        <w:rPr>
          <w:rFonts w:ascii="Times New Roman" w:hAnsi="Times New Roman" w:cs="Times New Roman"/>
          <w:i/>
          <w:iCs/>
          <w:sz w:val="26"/>
          <w:szCs w:val="26"/>
          <w:u w:val="single"/>
          <w:shd w:val="clear" w:color="auto" w:fill="FFFFFF"/>
        </w:rPr>
        <w:t xml:space="preserve"> </w:t>
      </w:r>
      <w:proofErr w:type="spellStart"/>
      <w:r w:rsidRPr="006F423A">
        <w:rPr>
          <w:rFonts w:ascii="Times New Roman" w:hAnsi="Times New Roman" w:cs="Times New Roman"/>
          <w:i/>
          <w:iCs/>
          <w:sz w:val="26"/>
          <w:szCs w:val="26"/>
          <w:u w:val="single"/>
          <w:shd w:val="clear" w:color="auto" w:fill="FFFFFF"/>
        </w:rPr>
        <w:t>sử</w:t>
      </w:r>
      <w:proofErr w:type="spellEnd"/>
      <w:r w:rsidRPr="006F423A">
        <w:rPr>
          <w:rFonts w:ascii="Times New Roman" w:hAnsi="Times New Roman" w:cs="Times New Roman"/>
          <w:i/>
          <w:iCs/>
          <w:sz w:val="26"/>
          <w:szCs w:val="26"/>
          <w:u w:val="single"/>
          <w:shd w:val="clear" w:color="auto" w:fill="FFFFFF"/>
        </w:rPr>
        <w:t xml:space="preserve"> </w:t>
      </w:r>
      <w:proofErr w:type="spellStart"/>
      <w:r w:rsidRPr="006F423A">
        <w:rPr>
          <w:rFonts w:ascii="Times New Roman" w:hAnsi="Times New Roman" w:cs="Times New Roman"/>
          <w:i/>
          <w:iCs/>
          <w:sz w:val="26"/>
          <w:szCs w:val="26"/>
          <w:u w:val="single"/>
          <w:shd w:val="clear" w:color="auto" w:fill="FFFFFF"/>
        </w:rPr>
        <w:t>dụng</w:t>
      </w:r>
      <w:proofErr w:type="spellEnd"/>
      <w:r w:rsidRPr="006F423A">
        <w:rPr>
          <w:rFonts w:ascii="Times New Roman" w:hAnsi="Times New Roman" w:cs="Times New Roman"/>
          <w:i/>
          <w:iCs/>
          <w:sz w:val="26"/>
          <w:szCs w:val="26"/>
          <w:u w:val="single"/>
          <w:shd w:val="clear" w:color="auto" w:fill="FFFFFF"/>
        </w:rPr>
        <w:t xml:space="preserve"> </w:t>
      </w:r>
      <w:proofErr w:type="spellStart"/>
      <w:r w:rsidRPr="006F423A">
        <w:rPr>
          <w:rFonts w:ascii="Times New Roman" w:hAnsi="Times New Roman" w:cs="Times New Roman"/>
          <w:i/>
          <w:iCs/>
          <w:sz w:val="26"/>
          <w:szCs w:val="26"/>
          <w:u w:val="single"/>
          <w:shd w:val="clear" w:color="auto" w:fill="FFFFFF"/>
        </w:rPr>
        <w:t>đất</w:t>
      </w:r>
      <w:proofErr w:type="spellEnd"/>
      <w:r w:rsidRPr="006F423A">
        <w:rPr>
          <w:rFonts w:ascii="Times New Roman" w:hAnsi="Times New Roman" w:cs="Times New Roman"/>
          <w:i/>
          <w:iCs/>
          <w:sz w:val="26"/>
          <w:szCs w:val="26"/>
          <w:u w:val="single"/>
          <w:shd w:val="clear" w:color="auto" w:fill="FFFFFF"/>
        </w:rPr>
        <w:t xml:space="preserve"> </w:t>
      </w:r>
      <w:proofErr w:type="spellStart"/>
      <w:r w:rsidRPr="006F423A">
        <w:rPr>
          <w:rFonts w:ascii="Times New Roman" w:hAnsi="Times New Roman" w:cs="Times New Roman"/>
          <w:i/>
          <w:iCs/>
          <w:sz w:val="26"/>
          <w:szCs w:val="26"/>
          <w:u w:val="single"/>
          <w:shd w:val="clear" w:color="auto" w:fill="FFFFFF"/>
        </w:rPr>
        <w:t>đã</w:t>
      </w:r>
      <w:proofErr w:type="spellEnd"/>
      <w:r w:rsidRPr="006F423A">
        <w:rPr>
          <w:rFonts w:ascii="Times New Roman" w:hAnsi="Times New Roman" w:cs="Times New Roman"/>
          <w:i/>
          <w:iCs/>
          <w:sz w:val="26"/>
          <w:szCs w:val="26"/>
          <w:u w:val="single"/>
          <w:shd w:val="clear" w:color="auto" w:fill="FFFFFF"/>
        </w:rPr>
        <w:t xml:space="preserve"> </w:t>
      </w:r>
      <w:proofErr w:type="spellStart"/>
      <w:r w:rsidRPr="006F423A">
        <w:rPr>
          <w:rFonts w:ascii="Times New Roman" w:hAnsi="Times New Roman" w:cs="Times New Roman"/>
          <w:i/>
          <w:iCs/>
          <w:sz w:val="26"/>
          <w:szCs w:val="26"/>
          <w:u w:val="single"/>
          <w:shd w:val="clear" w:color="auto" w:fill="FFFFFF"/>
        </w:rPr>
        <w:t>được</w:t>
      </w:r>
      <w:proofErr w:type="spellEnd"/>
      <w:r w:rsidRPr="006F423A">
        <w:rPr>
          <w:rFonts w:ascii="Times New Roman" w:hAnsi="Times New Roman" w:cs="Times New Roman"/>
          <w:i/>
          <w:iCs/>
          <w:sz w:val="26"/>
          <w:szCs w:val="26"/>
          <w:u w:val="single"/>
          <w:shd w:val="clear" w:color="auto" w:fill="FFFFFF"/>
        </w:rPr>
        <w:t xml:space="preserve"> </w:t>
      </w:r>
      <w:proofErr w:type="spellStart"/>
      <w:r w:rsidRPr="006F423A">
        <w:rPr>
          <w:rFonts w:ascii="Times New Roman" w:hAnsi="Times New Roman" w:cs="Times New Roman"/>
          <w:i/>
          <w:iCs/>
          <w:sz w:val="26"/>
          <w:szCs w:val="26"/>
          <w:u w:val="single"/>
          <w:shd w:val="clear" w:color="auto" w:fill="FFFFFF"/>
        </w:rPr>
        <w:t>phê</w:t>
      </w:r>
      <w:proofErr w:type="spellEnd"/>
      <w:r w:rsidRPr="006F423A">
        <w:rPr>
          <w:rFonts w:ascii="Times New Roman" w:hAnsi="Times New Roman" w:cs="Times New Roman"/>
          <w:i/>
          <w:iCs/>
          <w:sz w:val="26"/>
          <w:szCs w:val="26"/>
          <w:u w:val="single"/>
          <w:shd w:val="clear" w:color="auto" w:fill="FFFFFF"/>
        </w:rPr>
        <w:t xml:space="preserve"> </w:t>
      </w:r>
      <w:proofErr w:type="spellStart"/>
      <w:r w:rsidRPr="006F423A">
        <w:rPr>
          <w:rFonts w:ascii="Times New Roman" w:hAnsi="Times New Roman" w:cs="Times New Roman"/>
          <w:i/>
          <w:iCs/>
          <w:sz w:val="26"/>
          <w:szCs w:val="26"/>
          <w:u w:val="single"/>
          <w:shd w:val="clear" w:color="auto" w:fill="FFFFFF"/>
        </w:rPr>
        <w:t>duyệt</w:t>
      </w:r>
      <w:proofErr w:type="spellEnd"/>
      <w:r w:rsidRPr="006F423A">
        <w:rPr>
          <w:rFonts w:ascii="Times New Roman" w:hAnsi="Times New Roman" w:cs="Times New Roman"/>
          <w:i/>
          <w:iCs/>
          <w:sz w:val="26"/>
          <w:szCs w:val="26"/>
          <w:u w:val="single"/>
          <w:shd w:val="clear" w:color="auto" w:fill="FFFFFF"/>
        </w:rPr>
        <w:t xml:space="preserve"> </w:t>
      </w:r>
      <w:proofErr w:type="spellStart"/>
      <w:r w:rsidRPr="006F423A">
        <w:rPr>
          <w:rFonts w:ascii="Times New Roman" w:hAnsi="Times New Roman" w:cs="Times New Roman"/>
          <w:i/>
          <w:iCs/>
          <w:sz w:val="26"/>
          <w:szCs w:val="26"/>
          <w:u w:val="single"/>
          <w:shd w:val="clear" w:color="auto" w:fill="FFFFFF"/>
        </w:rPr>
        <w:t>trong</w:t>
      </w:r>
      <w:proofErr w:type="spellEnd"/>
      <w:r w:rsidRPr="006F423A">
        <w:rPr>
          <w:rFonts w:ascii="Times New Roman" w:hAnsi="Times New Roman" w:cs="Times New Roman"/>
          <w:i/>
          <w:iCs/>
          <w:sz w:val="26"/>
          <w:szCs w:val="26"/>
          <w:u w:val="single"/>
          <w:shd w:val="clear" w:color="auto" w:fill="FFFFFF"/>
        </w:rPr>
        <w:t xml:space="preserve"> </w:t>
      </w:r>
      <w:proofErr w:type="spellStart"/>
      <w:r w:rsidRPr="006F423A">
        <w:rPr>
          <w:rFonts w:ascii="Times New Roman" w:hAnsi="Times New Roman" w:cs="Times New Roman"/>
          <w:i/>
          <w:iCs/>
          <w:sz w:val="26"/>
          <w:szCs w:val="26"/>
          <w:u w:val="single"/>
          <w:shd w:val="clear" w:color="auto" w:fill="FFFFFF"/>
        </w:rPr>
        <w:t>phương</w:t>
      </w:r>
      <w:proofErr w:type="spellEnd"/>
      <w:r w:rsidRPr="006F423A">
        <w:rPr>
          <w:rFonts w:ascii="Times New Roman" w:hAnsi="Times New Roman" w:cs="Times New Roman"/>
          <w:i/>
          <w:iCs/>
          <w:sz w:val="26"/>
          <w:szCs w:val="26"/>
          <w:u w:val="single"/>
          <w:shd w:val="clear" w:color="auto" w:fill="FFFFFF"/>
        </w:rPr>
        <w:t xml:space="preserve"> </w:t>
      </w:r>
      <w:proofErr w:type="spellStart"/>
      <w:r w:rsidRPr="006F423A">
        <w:rPr>
          <w:rFonts w:ascii="Times New Roman" w:hAnsi="Times New Roman" w:cs="Times New Roman"/>
          <w:i/>
          <w:iCs/>
          <w:sz w:val="26"/>
          <w:szCs w:val="26"/>
          <w:u w:val="single"/>
          <w:shd w:val="clear" w:color="auto" w:fill="FFFFFF"/>
        </w:rPr>
        <w:t>án</w:t>
      </w:r>
      <w:proofErr w:type="spellEnd"/>
      <w:r w:rsidRPr="006F423A">
        <w:rPr>
          <w:rFonts w:ascii="Times New Roman" w:hAnsi="Times New Roman" w:cs="Times New Roman"/>
          <w:i/>
          <w:iCs/>
          <w:sz w:val="26"/>
          <w:szCs w:val="26"/>
          <w:u w:val="single"/>
          <w:shd w:val="clear" w:color="auto" w:fill="FFFFFF"/>
        </w:rPr>
        <w:t xml:space="preserve"> </w:t>
      </w:r>
      <w:proofErr w:type="spellStart"/>
      <w:r w:rsidRPr="006F423A">
        <w:rPr>
          <w:rFonts w:ascii="Times New Roman" w:hAnsi="Times New Roman" w:cs="Times New Roman"/>
          <w:i/>
          <w:iCs/>
          <w:sz w:val="26"/>
          <w:szCs w:val="26"/>
          <w:u w:val="single"/>
          <w:shd w:val="clear" w:color="auto" w:fill="FFFFFF"/>
        </w:rPr>
        <w:t>cổ</w:t>
      </w:r>
      <w:proofErr w:type="spellEnd"/>
      <w:r w:rsidRPr="006F423A">
        <w:rPr>
          <w:rFonts w:ascii="Times New Roman" w:hAnsi="Times New Roman" w:cs="Times New Roman"/>
          <w:i/>
          <w:iCs/>
          <w:sz w:val="26"/>
          <w:szCs w:val="26"/>
          <w:u w:val="single"/>
          <w:shd w:val="clear" w:color="auto" w:fill="FFFFFF"/>
        </w:rPr>
        <w:t xml:space="preserve"> </w:t>
      </w:r>
      <w:proofErr w:type="spellStart"/>
      <w:r w:rsidRPr="006F423A">
        <w:rPr>
          <w:rFonts w:ascii="Times New Roman" w:hAnsi="Times New Roman" w:cs="Times New Roman"/>
          <w:i/>
          <w:iCs/>
          <w:sz w:val="26"/>
          <w:szCs w:val="26"/>
          <w:u w:val="single"/>
          <w:shd w:val="clear" w:color="auto" w:fill="FFFFFF"/>
        </w:rPr>
        <w:t>phần</w:t>
      </w:r>
      <w:proofErr w:type="spellEnd"/>
      <w:r w:rsidRPr="006F423A">
        <w:rPr>
          <w:rFonts w:ascii="Times New Roman" w:hAnsi="Times New Roman" w:cs="Times New Roman"/>
          <w:i/>
          <w:iCs/>
          <w:sz w:val="26"/>
          <w:szCs w:val="26"/>
          <w:u w:val="single"/>
          <w:shd w:val="clear" w:color="auto" w:fill="FFFFFF"/>
        </w:rPr>
        <w:t xml:space="preserve"> </w:t>
      </w:r>
      <w:proofErr w:type="spellStart"/>
      <w:r w:rsidRPr="006F423A">
        <w:rPr>
          <w:rFonts w:ascii="Times New Roman" w:hAnsi="Times New Roman" w:cs="Times New Roman"/>
          <w:i/>
          <w:iCs/>
          <w:sz w:val="26"/>
          <w:szCs w:val="26"/>
          <w:u w:val="single"/>
          <w:shd w:val="clear" w:color="auto" w:fill="FFFFFF"/>
        </w:rPr>
        <w:t>hóa</w:t>
      </w:r>
      <w:proofErr w:type="spellEnd"/>
      <w:r w:rsidRPr="006F423A">
        <w:rPr>
          <w:rFonts w:ascii="Times New Roman" w:hAnsi="Times New Roman" w:cs="Times New Roman"/>
          <w:i/>
          <w:iCs/>
          <w:sz w:val="26"/>
          <w:szCs w:val="26"/>
          <w:u w:val="single"/>
          <w:shd w:val="clear" w:color="auto" w:fill="FFFFFF"/>
        </w:rPr>
        <w:t xml:space="preserve"> </w:t>
      </w:r>
      <w:proofErr w:type="spellStart"/>
      <w:r w:rsidRPr="006F423A">
        <w:rPr>
          <w:rFonts w:ascii="Times New Roman" w:hAnsi="Times New Roman" w:cs="Times New Roman"/>
          <w:i/>
          <w:iCs/>
          <w:sz w:val="26"/>
          <w:szCs w:val="26"/>
          <w:u w:val="single"/>
          <w:shd w:val="clear" w:color="auto" w:fill="FFFFFF"/>
        </w:rPr>
        <w:t>doanh</w:t>
      </w:r>
      <w:proofErr w:type="spellEnd"/>
      <w:r w:rsidRPr="006F423A">
        <w:rPr>
          <w:rFonts w:ascii="Times New Roman" w:hAnsi="Times New Roman" w:cs="Times New Roman"/>
          <w:i/>
          <w:iCs/>
          <w:sz w:val="26"/>
          <w:szCs w:val="26"/>
          <w:u w:val="single"/>
          <w:shd w:val="clear" w:color="auto" w:fill="FFFFFF"/>
        </w:rPr>
        <w:t xml:space="preserve"> </w:t>
      </w:r>
      <w:proofErr w:type="spellStart"/>
      <w:r w:rsidRPr="006F423A">
        <w:rPr>
          <w:rFonts w:ascii="Times New Roman" w:hAnsi="Times New Roman" w:cs="Times New Roman"/>
          <w:i/>
          <w:iCs/>
          <w:sz w:val="26"/>
          <w:szCs w:val="26"/>
          <w:u w:val="single"/>
          <w:shd w:val="clear" w:color="auto" w:fill="FFFFFF"/>
        </w:rPr>
        <w:t>nghiệp</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Việc</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chuyển</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mục</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đích</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sử</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dụng</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đất</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thực</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hiện</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sắp</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xếp</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xử</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lý</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nhà</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đất</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của</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các</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doanh</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nghiệp</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cổ</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phần</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hóa</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phải</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tuân</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thủ</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quy</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hoạch</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bảo</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đảm</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điều</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kiện</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trình</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tự</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thủ</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tục</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theo</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quy</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định</w:t>
      </w:r>
      <w:proofErr w:type="spellEnd"/>
      <w:r w:rsidRPr="006F423A">
        <w:rPr>
          <w:rFonts w:ascii="Times New Roman" w:hAnsi="Times New Roman" w:cs="Times New Roman"/>
          <w:i/>
          <w:iCs/>
          <w:sz w:val="26"/>
          <w:szCs w:val="26"/>
          <w:shd w:val="clear" w:color="auto" w:fill="FFFFFF"/>
        </w:rPr>
        <w:t xml:space="preserve">. Kiên </w:t>
      </w:r>
      <w:proofErr w:type="spellStart"/>
      <w:r w:rsidRPr="006F423A">
        <w:rPr>
          <w:rFonts w:ascii="Times New Roman" w:hAnsi="Times New Roman" w:cs="Times New Roman"/>
          <w:i/>
          <w:iCs/>
          <w:sz w:val="26"/>
          <w:szCs w:val="26"/>
          <w:shd w:val="clear" w:color="auto" w:fill="FFFFFF"/>
        </w:rPr>
        <w:t>quyết</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thu</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hồi</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đất</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theo</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quy</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định</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của</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pháp</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luật</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đối</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với</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các</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trường</w:t>
      </w:r>
      <w:proofErr w:type="spellEnd"/>
      <w:r w:rsidRPr="006F423A">
        <w:rPr>
          <w:rFonts w:ascii="Times New Roman" w:hAnsi="Times New Roman" w:cs="Times New Roman"/>
          <w:i/>
          <w:iCs/>
          <w:sz w:val="26"/>
          <w:szCs w:val="26"/>
          <w:shd w:val="clear" w:color="auto" w:fill="FFFFFF"/>
        </w:rPr>
        <w:t xml:space="preserve"> </w:t>
      </w:r>
      <w:proofErr w:type="spellStart"/>
      <w:r w:rsidRPr="006F423A">
        <w:rPr>
          <w:rFonts w:ascii="Times New Roman" w:hAnsi="Times New Roman" w:cs="Times New Roman"/>
          <w:i/>
          <w:iCs/>
          <w:sz w:val="26"/>
          <w:szCs w:val="26"/>
          <w:shd w:val="clear" w:color="auto" w:fill="FFFFFF"/>
        </w:rPr>
        <w:t>hợp</w:t>
      </w:r>
      <w:proofErr w:type="spellEnd"/>
      <w:r w:rsidRPr="006F423A">
        <w:rPr>
          <w:rFonts w:ascii="Times New Roman" w:hAnsi="Times New Roman" w:cs="Times New Roman"/>
          <w:i/>
          <w:iCs/>
          <w:sz w:val="26"/>
          <w:szCs w:val="26"/>
          <w:shd w:val="clear" w:color="auto" w:fill="FFFFFF"/>
        </w:rPr>
        <w:t xml:space="preserve"> vi </w:t>
      </w:r>
      <w:proofErr w:type="spellStart"/>
      <w:r w:rsidRPr="006F423A">
        <w:rPr>
          <w:rFonts w:ascii="Times New Roman" w:hAnsi="Times New Roman" w:cs="Times New Roman"/>
          <w:i/>
          <w:iCs/>
          <w:sz w:val="26"/>
          <w:szCs w:val="26"/>
          <w:shd w:val="clear" w:color="auto" w:fill="FFFFFF"/>
        </w:rPr>
        <w:t>phạm</w:t>
      </w:r>
      <w:proofErr w:type="spellEnd"/>
      <w:r w:rsidRPr="006F423A">
        <w:rPr>
          <w:rFonts w:ascii="Times New Roman" w:hAnsi="Times New Roman" w:cs="Times New Roman"/>
          <w:sz w:val="26"/>
          <w:szCs w:val="26"/>
          <w:shd w:val="clear" w:color="auto" w:fill="FFFFFF"/>
        </w:rPr>
        <w:t xml:space="preserve">”.  Như </w:t>
      </w:r>
      <w:proofErr w:type="spellStart"/>
      <w:r w:rsidRPr="006F423A">
        <w:rPr>
          <w:rFonts w:ascii="Times New Roman" w:hAnsi="Times New Roman" w:cs="Times New Roman"/>
          <w:sz w:val="26"/>
          <w:szCs w:val="26"/>
          <w:shd w:val="clear" w:color="auto" w:fill="FFFFFF"/>
        </w:rPr>
        <w:t>vậy</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trường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hợp</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phương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án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sử</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dụng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đất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khi</w:t>
      </w:r>
      <w:proofErr w:type="spellEnd"/>
      <w:r w:rsidRPr="006F423A">
        <w:rPr>
          <w:rFonts w:ascii="Times New Roman" w:hAnsi="Times New Roman" w:cs="Times New Roman"/>
          <w:sz w:val="26"/>
          <w:szCs w:val="26"/>
          <w:shd w:val="clear" w:color="auto" w:fill="FFFFFF"/>
        </w:rPr>
        <w:t xml:space="preserve"> CPH </w:t>
      </w:r>
      <w:proofErr w:type="spellStart"/>
      <w:r w:rsidRPr="006F423A">
        <w:rPr>
          <w:rFonts w:ascii="Times New Roman" w:hAnsi="Times New Roman" w:cs="Times New Roman"/>
          <w:sz w:val="26"/>
          <w:szCs w:val="26"/>
          <w:shd w:val="clear" w:color="auto" w:fill="FFFFFF"/>
        </w:rPr>
        <w:t>doanh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nghiệp</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không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hoặc</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chưa</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được</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phê</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duyệt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phương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án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chuyển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mục</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đích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sử</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dụng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đất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sau</w:t>
      </w:r>
      <w:proofErr w:type="spellEnd"/>
      <w:r w:rsidRPr="006F423A">
        <w:rPr>
          <w:rFonts w:ascii="Times New Roman" w:hAnsi="Times New Roman" w:cs="Times New Roman"/>
          <w:sz w:val="26"/>
          <w:szCs w:val="26"/>
          <w:shd w:val="clear" w:color="auto" w:fill="FFFFFF"/>
        </w:rPr>
        <w:t xml:space="preserve"> CPH </w:t>
      </w:r>
      <w:proofErr w:type="spellStart"/>
      <w:r w:rsidRPr="006F423A">
        <w:rPr>
          <w:rFonts w:ascii="Times New Roman" w:hAnsi="Times New Roman" w:cs="Times New Roman"/>
          <w:sz w:val="26"/>
          <w:szCs w:val="26"/>
          <w:shd w:val="clear" w:color="auto" w:fill="FFFFFF"/>
        </w:rPr>
        <w:t>thì</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doanh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nghiệp</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sẽ</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không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được</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thực</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hiện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việc</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chuyển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mục</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đích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sử</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dụng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đất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cho</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dù</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việc</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chuyển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mục</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đích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này</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có</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đáp</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ứng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các</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điều</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kiện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theo</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quy</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định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pháp</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luật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về</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đất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đai</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nói</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chung</w:t>
      </w:r>
      <w:proofErr w:type="spellEnd"/>
      <w:r w:rsidRPr="006F423A">
        <w:rPr>
          <w:rFonts w:ascii="Times New Roman" w:hAnsi="Times New Roman" w:cs="Times New Roman"/>
          <w:sz w:val="26"/>
          <w:szCs w:val="26"/>
          <w:shd w:val="clear" w:color="auto" w:fill="FFFFFF"/>
        </w:rPr>
        <w:t xml:space="preserve">.  Như </w:t>
      </w:r>
      <w:proofErr w:type="spellStart"/>
      <w:r w:rsidRPr="006F423A">
        <w:rPr>
          <w:rFonts w:ascii="Times New Roman" w:hAnsi="Times New Roman" w:cs="Times New Roman"/>
          <w:sz w:val="26"/>
          <w:szCs w:val="26"/>
          <w:shd w:val="clear" w:color="auto" w:fill="FFFFFF"/>
        </w:rPr>
        <w:t>vậy</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nếu</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muốn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chuyển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mục</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đích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sử</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dụng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đất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theo</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quy</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hoạch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kế</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hoạch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sử</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dụng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đất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đã</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được</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phê</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duyệt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phải</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thực</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hiện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điều</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chỉnh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phương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án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sử</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dụng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đất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khi</w:t>
      </w:r>
      <w:proofErr w:type="spellEnd"/>
      <w:r w:rsidRPr="006F423A">
        <w:rPr>
          <w:rFonts w:ascii="Times New Roman" w:hAnsi="Times New Roman" w:cs="Times New Roman"/>
          <w:sz w:val="26"/>
          <w:szCs w:val="26"/>
          <w:shd w:val="clear" w:color="auto" w:fill="FFFFFF"/>
        </w:rPr>
        <w:t xml:space="preserve"> CPH </w:t>
      </w:r>
      <w:proofErr w:type="spellStart"/>
      <w:r w:rsidRPr="006F423A">
        <w:rPr>
          <w:rFonts w:ascii="Times New Roman" w:hAnsi="Times New Roman" w:cs="Times New Roman"/>
          <w:sz w:val="26"/>
          <w:szCs w:val="26"/>
          <w:shd w:val="clear" w:color="auto" w:fill="FFFFFF"/>
        </w:rPr>
        <w:t>doanh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nghiệp</w:t>
      </w:r>
      <w:proofErr w:type="spellEnd"/>
      <w:r w:rsidRPr="006F423A">
        <w:rPr>
          <w:rFonts w:ascii="Times New Roman" w:hAnsi="Times New Roman" w:cs="Times New Roman"/>
          <w:sz w:val="26"/>
          <w:szCs w:val="26"/>
          <w:shd w:val="clear" w:color="auto" w:fill="FFFFFF"/>
        </w:rPr>
        <w:t xml:space="preserve">. Tuy </w:t>
      </w:r>
      <w:proofErr w:type="spellStart"/>
      <w:r w:rsidRPr="006F423A">
        <w:rPr>
          <w:rFonts w:ascii="Times New Roman" w:hAnsi="Times New Roman" w:cs="Times New Roman"/>
          <w:sz w:val="26"/>
          <w:szCs w:val="26"/>
          <w:shd w:val="clear" w:color="auto" w:fill="FFFFFF"/>
        </w:rPr>
        <w:t>nhiên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việc</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điều</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chỉnh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phương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án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sử</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dụng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đất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khi</w:t>
      </w:r>
      <w:proofErr w:type="spellEnd"/>
      <w:r w:rsidRPr="006F423A">
        <w:rPr>
          <w:rFonts w:ascii="Times New Roman" w:hAnsi="Times New Roman" w:cs="Times New Roman"/>
          <w:sz w:val="26"/>
          <w:szCs w:val="26"/>
          <w:shd w:val="clear" w:color="auto" w:fill="FFFFFF"/>
        </w:rPr>
        <w:t xml:space="preserve"> CPH, </w:t>
      </w:r>
      <w:proofErr w:type="spellStart"/>
      <w:r w:rsidRPr="006F423A">
        <w:rPr>
          <w:rFonts w:ascii="Times New Roman" w:hAnsi="Times New Roman" w:cs="Times New Roman"/>
          <w:sz w:val="26"/>
          <w:szCs w:val="26"/>
          <w:shd w:val="clear" w:color="auto" w:fill="FFFFFF"/>
        </w:rPr>
        <w:t>đặc</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biệt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khi</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doanh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nghiệp</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đã</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thoái</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vốn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nhà</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nước</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không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có</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cơ</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sở</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pháp</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lý</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rõ</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ràng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để</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thực</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hiện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này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đã</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và</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sẽ</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gây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ra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không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lúng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túng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các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phương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xem</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xét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việc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chuyển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mục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đích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sử</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dụng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cho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các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dự</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án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có</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nguồn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gốc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quỹ</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từ</w:t>
      </w:r>
      <w:proofErr w:type="spellEnd"/>
      <w:r w:rsidRPr="006F423A">
        <w:rPr>
          <w:rFonts w:ascii="Times New Roman" w:hAnsi="Times New Roman" w:cs="Times New Roman"/>
          <w:sz w:val="26"/>
          <w:szCs w:val="26"/>
        </w:rPr>
        <w:t xml:space="preserve"> CPH. </w:t>
      </w:r>
    </w:p>
    <w:p w14:paraId="704D16A1" w14:textId="77777777" w:rsidR="00E62C93" w:rsidRPr="006F423A" w:rsidRDefault="00E62C93" w:rsidP="006F423A">
      <w:pPr>
        <w:pStyle w:val="ListParagraph"/>
        <w:numPr>
          <w:ilvl w:val="1"/>
          <w:numId w:val="41"/>
        </w:numPr>
        <w:tabs>
          <w:tab w:val="left" w:pos="0"/>
        </w:tabs>
        <w:spacing w:before="60" w:after="80" w:line="288" w:lineRule="auto"/>
        <w:ind w:hanging="720"/>
        <w:jc w:val="both"/>
        <w:rPr>
          <w:rFonts w:ascii="Times New Roman" w:hAnsi="Times New Roman" w:cs="Times New Roman"/>
          <w:i/>
          <w:iCs/>
          <w:sz w:val="26"/>
          <w:szCs w:val="26"/>
        </w:rPr>
      </w:pPr>
      <w:proofErr w:type="spellStart"/>
      <w:r w:rsidRPr="006F423A">
        <w:rPr>
          <w:rFonts w:ascii="Times New Roman" w:hAnsi="Times New Roman" w:cs="Times New Roman"/>
          <w:i/>
          <w:iCs/>
          <w:sz w:val="26"/>
          <w:szCs w:val="26"/>
        </w:rPr>
        <w:t>Đề</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xuất</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giải</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pháp</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xử</w:t>
      </w:r>
      <w:proofErr w:type="spellEnd"/>
      <w:r w:rsidRPr="006F423A">
        <w:rPr>
          <w:rFonts w:ascii="Times New Roman" w:hAnsi="Times New Roman" w:cs="Times New Roman"/>
          <w:i/>
          <w:iCs/>
          <w:sz w:val="26"/>
          <w:szCs w:val="26"/>
        </w:rPr>
        <w:t xml:space="preserve"> </w:t>
      </w:r>
      <w:proofErr w:type="spellStart"/>
      <w:r w:rsidRPr="006F423A">
        <w:rPr>
          <w:rFonts w:ascii="Times New Roman" w:hAnsi="Times New Roman" w:cs="Times New Roman"/>
          <w:i/>
          <w:iCs/>
          <w:sz w:val="26"/>
          <w:szCs w:val="26"/>
        </w:rPr>
        <w:t>lý</w:t>
      </w:r>
      <w:proofErr w:type="spellEnd"/>
      <w:r w:rsidRPr="006F423A">
        <w:rPr>
          <w:rFonts w:ascii="Times New Roman" w:hAnsi="Times New Roman" w:cs="Times New Roman"/>
          <w:i/>
          <w:iCs/>
          <w:sz w:val="26"/>
          <w:szCs w:val="26"/>
        </w:rPr>
        <w:t xml:space="preserve"> </w:t>
      </w:r>
    </w:p>
    <w:p w14:paraId="586A0763" w14:textId="77777777" w:rsidR="00E62C93" w:rsidRPr="006F423A" w:rsidRDefault="00E62C93" w:rsidP="006F423A">
      <w:pPr>
        <w:pStyle w:val="ListParagraph"/>
        <w:numPr>
          <w:ilvl w:val="0"/>
          <w:numId w:val="26"/>
        </w:numPr>
        <w:spacing w:before="60" w:after="80" w:line="288" w:lineRule="auto"/>
        <w:ind w:left="709"/>
        <w:jc w:val="both"/>
        <w:rPr>
          <w:rFonts w:ascii="Times New Roman" w:hAnsi="Times New Roman" w:cs="Times New Roman"/>
          <w:b/>
          <w:bCs/>
          <w:sz w:val="26"/>
          <w:szCs w:val="26"/>
        </w:rPr>
      </w:pPr>
      <w:proofErr w:type="spellStart"/>
      <w:r w:rsidRPr="006F423A">
        <w:rPr>
          <w:rFonts w:ascii="Times New Roman" w:hAnsi="Times New Roman" w:cs="Times New Roman"/>
          <w:sz w:val="26"/>
          <w:szCs w:val="26"/>
        </w:rPr>
        <w:t>Chính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phủ</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xem</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xét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trình</w:t>
      </w:r>
      <w:proofErr w:type="spellEnd"/>
      <w:r w:rsidRPr="006F423A">
        <w:rPr>
          <w:rFonts w:ascii="Times New Roman" w:hAnsi="Times New Roman" w:cs="Times New Roman"/>
          <w:sz w:val="26"/>
          <w:szCs w:val="26"/>
        </w:rPr>
        <w:t xml:space="preserve"> Quốc </w:t>
      </w:r>
      <w:proofErr w:type="spellStart"/>
      <w:r w:rsidRPr="006F423A">
        <w:rPr>
          <w:rFonts w:ascii="Times New Roman" w:hAnsi="Times New Roman" w:cs="Times New Roman"/>
          <w:sz w:val="26"/>
          <w:szCs w:val="26"/>
        </w:rPr>
        <w:t>hội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sửa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đổi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nội</w:t>
      </w:r>
      <w:proofErr w:type="spellEnd"/>
      <w:r w:rsidRPr="006F423A">
        <w:rPr>
          <w:rFonts w:ascii="Times New Roman" w:hAnsi="Times New Roman" w:cs="Times New Roman"/>
          <w:sz w:val="26"/>
          <w:szCs w:val="26"/>
        </w:rPr>
        <w:t xml:space="preserve"> dung </w:t>
      </w:r>
      <w:proofErr w:type="spellStart"/>
      <w:r w:rsidRPr="006F423A">
        <w:rPr>
          <w:rFonts w:ascii="Times New Roman" w:hAnsi="Times New Roman" w:cs="Times New Roman"/>
          <w:sz w:val="26"/>
          <w:szCs w:val="26"/>
          <w:shd w:val="clear" w:color="auto" w:fill="FFFFFF"/>
        </w:rPr>
        <w:t>khoản</w:t>
      </w:r>
      <w:proofErr w:type="spellEnd"/>
      <w:r w:rsidRPr="006F423A">
        <w:rPr>
          <w:rFonts w:ascii="Times New Roman" w:hAnsi="Times New Roman" w:cs="Times New Roman"/>
          <w:sz w:val="26"/>
          <w:szCs w:val="26"/>
          <w:shd w:val="clear" w:color="auto" w:fill="FFFFFF"/>
        </w:rPr>
        <w:t xml:space="preserve"> m </w:t>
      </w:r>
      <w:proofErr w:type="spellStart"/>
      <w:r w:rsidRPr="006F423A">
        <w:rPr>
          <w:rFonts w:ascii="Times New Roman" w:hAnsi="Times New Roman" w:cs="Times New Roman"/>
          <w:sz w:val="26"/>
          <w:szCs w:val="26"/>
          <w:shd w:val="clear" w:color="auto" w:fill="FFFFFF"/>
        </w:rPr>
        <w:t>Điều</w:t>
      </w:r>
      <w:proofErr w:type="spellEnd"/>
      <w:r w:rsidRPr="006F423A">
        <w:rPr>
          <w:rFonts w:ascii="Times New Roman" w:hAnsi="Times New Roman" w:cs="Times New Roman"/>
          <w:sz w:val="26"/>
          <w:szCs w:val="26"/>
          <w:shd w:val="clear" w:color="auto" w:fill="FFFFFF"/>
        </w:rPr>
        <w:t xml:space="preserve"> 2 </w:t>
      </w:r>
      <w:proofErr w:type="spellStart"/>
      <w:r w:rsidRPr="006F423A">
        <w:rPr>
          <w:rFonts w:ascii="Times New Roman" w:hAnsi="Times New Roman" w:cs="Times New Roman"/>
          <w:sz w:val="26"/>
          <w:szCs w:val="26"/>
          <w:shd w:val="clear" w:color="auto" w:fill="FFFFFF"/>
        </w:rPr>
        <w:t>Nghị</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quyết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số</w:t>
      </w:r>
      <w:proofErr w:type="spellEnd"/>
      <w:r w:rsidRPr="006F423A">
        <w:rPr>
          <w:rFonts w:ascii="Times New Roman" w:hAnsi="Times New Roman" w:cs="Times New Roman"/>
          <w:sz w:val="26"/>
          <w:szCs w:val="26"/>
          <w:shd w:val="clear" w:color="auto" w:fill="FFFFFF"/>
        </w:rPr>
        <w:t xml:space="preserve"> 82/2019/QH14 </w:t>
      </w:r>
      <w:proofErr w:type="spellStart"/>
      <w:r w:rsidRPr="006F423A">
        <w:rPr>
          <w:rFonts w:ascii="Times New Roman" w:hAnsi="Times New Roman" w:cs="Times New Roman"/>
          <w:sz w:val="26"/>
          <w:szCs w:val="26"/>
          <w:shd w:val="clear" w:color="auto" w:fill="FFFFFF"/>
        </w:rPr>
        <w:t>ngày</w:t>
      </w:r>
      <w:proofErr w:type="spellEnd"/>
      <w:r w:rsidRPr="006F423A">
        <w:rPr>
          <w:rFonts w:ascii="Times New Roman" w:hAnsi="Times New Roman" w:cs="Times New Roman"/>
          <w:sz w:val="26"/>
          <w:szCs w:val="26"/>
          <w:shd w:val="clear" w:color="auto" w:fill="FFFFFF"/>
        </w:rPr>
        <w:t xml:space="preserve"> 14/6/2019 </w:t>
      </w:r>
      <w:proofErr w:type="spellStart"/>
      <w:r w:rsidRPr="006F423A">
        <w:rPr>
          <w:rFonts w:ascii="Times New Roman" w:hAnsi="Times New Roman" w:cs="Times New Roman"/>
          <w:sz w:val="26"/>
          <w:szCs w:val="26"/>
          <w:shd w:val="clear" w:color="auto" w:fill="FFFFFF"/>
        </w:rPr>
        <w:t>của</w:t>
      </w:r>
      <w:proofErr w:type="spellEnd"/>
      <w:r w:rsidRPr="006F423A">
        <w:rPr>
          <w:rFonts w:ascii="Times New Roman" w:hAnsi="Times New Roman" w:cs="Times New Roman"/>
          <w:sz w:val="26"/>
          <w:szCs w:val="26"/>
          <w:shd w:val="clear" w:color="auto" w:fill="FFFFFF"/>
        </w:rPr>
        <w:t xml:space="preserve"> Quốc </w:t>
      </w:r>
      <w:proofErr w:type="spellStart"/>
      <w:r w:rsidRPr="006F423A">
        <w:rPr>
          <w:rFonts w:ascii="Times New Roman" w:hAnsi="Times New Roman" w:cs="Times New Roman"/>
          <w:sz w:val="26"/>
          <w:szCs w:val="26"/>
          <w:shd w:val="clear" w:color="auto" w:fill="FFFFFF"/>
        </w:rPr>
        <w:t>hội</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theo</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hướng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việc</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sử</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dụng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đất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của</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doanh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nghiệp</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sau</w:t>
      </w:r>
      <w:proofErr w:type="spellEnd"/>
      <w:r w:rsidRPr="006F423A">
        <w:rPr>
          <w:rFonts w:ascii="Times New Roman" w:hAnsi="Times New Roman" w:cs="Times New Roman"/>
          <w:sz w:val="26"/>
          <w:szCs w:val="26"/>
          <w:shd w:val="clear" w:color="auto" w:fill="FFFFFF"/>
        </w:rPr>
        <w:t xml:space="preserve"> CPH </w:t>
      </w:r>
      <w:proofErr w:type="spellStart"/>
      <w:r w:rsidRPr="006F423A">
        <w:rPr>
          <w:rFonts w:ascii="Times New Roman" w:hAnsi="Times New Roman" w:cs="Times New Roman"/>
          <w:sz w:val="26"/>
          <w:szCs w:val="26"/>
          <w:shd w:val="clear" w:color="auto" w:fill="FFFFFF"/>
        </w:rPr>
        <w:t>thực</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hiện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theo</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đúng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quy</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định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của</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pháp</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luật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về</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đất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đai</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rPr>
        <w:t>không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phát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sinh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các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kiện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tuân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thủ</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sử</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dụng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theo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đúng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phương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án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sử</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dụng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đã</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được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phê</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duyệt</w:t>
      </w:r>
      <w:proofErr w:type="spellEnd"/>
      <w:r w:rsidRPr="006F423A">
        <w:rPr>
          <w:rFonts w:ascii="Times New Roman" w:hAnsi="Times New Roman" w:cs="Times New Roman"/>
          <w:sz w:val="26"/>
          <w:szCs w:val="26"/>
        </w:rPr>
        <w:t>.</w:t>
      </w:r>
    </w:p>
    <w:p w14:paraId="76AA4631" w14:textId="2916FFF5" w:rsidR="00E62C93" w:rsidRPr="006F423A" w:rsidRDefault="00E62C93" w:rsidP="006F423A">
      <w:pPr>
        <w:pStyle w:val="ListParagraph"/>
        <w:numPr>
          <w:ilvl w:val="0"/>
          <w:numId w:val="26"/>
        </w:numPr>
        <w:spacing w:before="60" w:after="80" w:line="288" w:lineRule="auto"/>
        <w:ind w:left="709"/>
        <w:jc w:val="both"/>
        <w:rPr>
          <w:rFonts w:ascii="Times New Roman" w:hAnsi="Times New Roman" w:cs="Times New Roman"/>
          <w:sz w:val="26"/>
          <w:szCs w:val="26"/>
        </w:rPr>
      </w:pPr>
      <w:proofErr w:type="spellStart"/>
      <w:r w:rsidRPr="006F423A">
        <w:rPr>
          <w:rFonts w:ascii="Times New Roman" w:hAnsi="Times New Roman" w:cs="Times New Roman"/>
          <w:sz w:val="26"/>
          <w:szCs w:val="26"/>
        </w:rPr>
        <w:t>Cần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có</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shd w:val="clear" w:color="auto" w:fill="FFFFFF"/>
        </w:rPr>
        <w:t>trong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trường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hợp</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doanh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nghiệp</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chuyển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mục</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đích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sử</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dụng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đất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phù</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hợp</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với</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quy</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hoạch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sử</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dụng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đất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kế</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hoạch</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sử</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dụng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đất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đã</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được</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phê</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duyệt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của</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các</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địa</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phương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nhưng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không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phù</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hợp</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với</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phương</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án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án</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sắp</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xếp</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nhà</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đất</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shd w:val="clear" w:color="auto" w:fill="FFFFFF"/>
        </w:rPr>
        <w:t>sẽ</w:t>
      </w:r>
      <w:proofErr w:type="spellEnd"/>
      <w:r w:rsidRPr="006F423A">
        <w:rPr>
          <w:rFonts w:ascii="Times New Roman" w:hAnsi="Times New Roman" w:cs="Times New Roman"/>
          <w:sz w:val="26"/>
          <w:szCs w:val="26"/>
          <w:shd w:val="clear" w:color="auto" w:fill="FFFFFF"/>
        </w:rPr>
        <w:t xml:space="preserve"> </w:t>
      </w:r>
      <w:proofErr w:type="spellStart"/>
      <w:r w:rsidRPr="006F423A">
        <w:rPr>
          <w:rFonts w:ascii="Times New Roman" w:hAnsi="Times New Roman" w:cs="Times New Roman"/>
          <w:sz w:val="26"/>
          <w:szCs w:val="26"/>
        </w:rPr>
        <w:t>nên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ưu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tiên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việc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sử</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dụng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phù</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hợp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với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hoạch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kế</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hoạch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sử</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dụng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của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địa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phương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Điều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này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bảo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đảm</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tính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hiệu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lực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hiệu</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quả</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của</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hệ</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thống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các</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quy</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hoạch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kế</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hoạch</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sử</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dụng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theo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pháp</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luật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về</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đai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nhưng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vẫn</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bảo</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đảm</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không</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thoát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về</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đất</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đai</w:t>
      </w:r>
      <w:proofErr w:type="spellEnd"/>
      <w:r w:rsidRPr="006F423A">
        <w:rPr>
          <w:rFonts w:ascii="Times New Roman" w:hAnsi="Times New Roman" w:cs="Times New Roman"/>
          <w:sz w:val="26"/>
          <w:szCs w:val="26"/>
        </w:rPr>
        <w:t xml:space="preserve"> </w:t>
      </w:r>
      <w:proofErr w:type="spellStart"/>
      <w:r w:rsidRPr="006F423A">
        <w:rPr>
          <w:rFonts w:ascii="Times New Roman" w:hAnsi="Times New Roman" w:cs="Times New Roman"/>
          <w:sz w:val="26"/>
          <w:szCs w:val="26"/>
        </w:rPr>
        <w:t>sau</w:t>
      </w:r>
      <w:proofErr w:type="spellEnd"/>
      <w:r w:rsidRPr="006F423A">
        <w:rPr>
          <w:rFonts w:ascii="Times New Roman" w:hAnsi="Times New Roman" w:cs="Times New Roman"/>
          <w:sz w:val="26"/>
          <w:szCs w:val="26"/>
        </w:rPr>
        <w:t xml:space="preserve"> CPH. </w:t>
      </w:r>
    </w:p>
    <w:p w14:paraId="54C30D15" w14:textId="13678D92" w:rsidR="00186DA1" w:rsidRPr="006F423A" w:rsidRDefault="00400DA1" w:rsidP="006F423A">
      <w:pPr>
        <w:tabs>
          <w:tab w:val="left" w:pos="0"/>
        </w:tabs>
        <w:spacing w:before="60" w:after="80" w:line="288" w:lineRule="auto"/>
        <w:jc w:val="both"/>
        <w:rPr>
          <w:rFonts w:ascii="Times New Roman" w:hAnsi="Times New Roman" w:cs="Times New Roman"/>
          <w:b/>
          <w:bCs/>
          <w:sz w:val="26"/>
          <w:szCs w:val="26"/>
        </w:rPr>
      </w:pPr>
      <w:r w:rsidRPr="006F423A">
        <w:rPr>
          <w:rFonts w:ascii="Times New Roman" w:hAnsi="Times New Roman" w:cs="Times New Roman"/>
          <w:b/>
          <w:bCs/>
          <w:sz w:val="26"/>
          <w:szCs w:val="26"/>
        </w:rPr>
        <w:tab/>
      </w:r>
      <w:proofErr w:type="spellStart"/>
      <w:r w:rsidR="00186DA1" w:rsidRPr="006F423A">
        <w:rPr>
          <w:rFonts w:ascii="Times New Roman" w:hAnsi="Times New Roman" w:cs="Times New Roman"/>
          <w:b/>
          <w:bCs/>
          <w:sz w:val="26"/>
          <w:szCs w:val="26"/>
        </w:rPr>
        <w:t>Kính</w:t>
      </w:r>
      <w:proofErr w:type="spellEnd"/>
      <w:r w:rsidR="00186DA1" w:rsidRPr="006F423A">
        <w:rPr>
          <w:rFonts w:ascii="Times New Roman" w:hAnsi="Times New Roman" w:cs="Times New Roman"/>
          <w:b/>
          <w:bCs/>
          <w:sz w:val="26"/>
          <w:szCs w:val="26"/>
        </w:rPr>
        <w:t xml:space="preserve"> </w:t>
      </w:r>
      <w:proofErr w:type="spellStart"/>
      <w:r w:rsidR="00186DA1" w:rsidRPr="006F423A">
        <w:rPr>
          <w:rFonts w:ascii="Times New Roman" w:hAnsi="Times New Roman" w:cs="Times New Roman"/>
          <w:b/>
          <w:bCs/>
          <w:sz w:val="26"/>
          <w:szCs w:val="26"/>
        </w:rPr>
        <w:t>thưa</w:t>
      </w:r>
      <w:proofErr w:type="spellEnd"/>
      <w:r w:rsidR="00186DA1" w:rsidRPr="006F423A">
        <w:rPr>
          <w:rFonts w:ascii="Times New Roman" w:hAnsi="Times New Roman" w:cs="Times New Roman"/>
          <w:b/>
          <w:bCs/>
          <w:sz w:val="26"/>
          <w:szCs w:val="26"/>
        </w:rPr>
        <w:t xml:space="preserve"> </w:t>
      </w:r>
      <w:proofErr w:type="spellStart"/>
      <w:r w:rsidR="00186DA1" w:rsidRPr="006F423A">
        <w:rPr>
          <w:rFonts w:ascii="Times New Roman" w:hAnsi="Times New Roman" w:cs="Times New Roman"/>
          <w:b/>
          <w:bCs/>
          <w:sz w:val="26"/>
          <w:szCs w:val="26"/>
        </w:rPr>
        <w:t>các</w:t>
      </w:r>
      <w:proofErr w:type="spellEnd"/>
      <w:r w:rsidR="00186DA1" w:rsidRPr="006F423A">
        <w:rPr>
          <w:rFonts w:ascii="Times New Roman" w:hAnsi="Times New Roman" w:cs="Times New Roman"/>
          <w:b/>
          <w:bCs/>
          <w:sz w:val="26"/>
          <w:szCs w:val="26"/>
        </w:rPr>
        <w:t xml:space="preserve"> </w:t>
      </w:r>
      <w:proofErr w:type="spellStart"/>
      <w:r w:rsidR="00186DA1" w:rsidRPr="006F423A">
        <w:rPr>
          <w:rFonts w:ascii="Times New Roman" w:hAnsi="Times New Roman" w:cs="Times New Roman"/>
          <w:b/>
          <w:bCs/>
          <w:sz w:val="26"/>
          <w:szCs w:val="26"/>
        </w:rPr>
        <w:t>quý</w:t>
      </w:r>
      <w:proofErr w:type="spellEnd"/>
      <w:r w:rsidR="00186DA1" w:rsidRPr="006F423A">
        <w:rPr>
          <w:rFonts w:ascii="Times New Roman" w:hAnsi="Times New Roman" w:cs="Times New Roman"/>
          <w:b/>
          <w:bCs/>
          <w:sz w:val="26"/>
          <w:szCs w:val="26"/>
        </w:rPr>
        <w:t xml:space="preserve"> </w:t>
      </w:r>
      <w:proofErr w:type="spellStart"/>
      <w:r w:rsidR="00186DA1" w:rsidRPr="006F423A">
        <w:rPr>
          <w:rFonts w:ascii="Times New Roman" w:hAnsi="Times New Roman" w:cs="Times New Roman"/>
          <w:b/>
          <w:bCs/>
          <w:sz w:val="26"/>
          <w:szCs w:val="26"/>
        </w:rPr>
        <w:t>vị</w:t>
      </w:r>
      <w:proofErr w:type="spellEnd"/>
      <w:r w:rsidR="00186DA1" w:rsidRPr="006F423A">
        <w:rPr>
          <w:rFonts w:ascii="Times New Roman" w:hAnsi="Times New Roman" w:cs="Times New Roman"/>
          <w:b/>
          <w:bCs/>
          <w:sz w:val="26"/>
          <w:szCs w:val="26"/>
        </w:rPr>
        <w:t>,</w:t>
      </w:r>
    </w:p>
    <w:p w14:paraId="290A9FD2" w14:textId="6CBF18C5" w:rsidR="00186DA1" w:rsidRPr="006F423A" w:rsidRDefault="00400DA1" w:rsidP="006F423A">
      <w:pPr>
        <w:tabs>
          <w:tab w:val="left" w:pos="0"/>
        </w:tabs>
        <w:spacing w:before="60" w:after="80" w:line="288" w:lineRule="auto"/>
        <w:jc w:val="both"/>
        <w:rPr>
          <w:rFonts w:ascii="Times New Roman" w:hAnsi="Times New Roman" w:cs="Times New Roman"/>
          <w:sz w:val="26"/>
          <w:szCs w:val="26"/>
        </w:rPr>
      </w:pPr>
      <w:r w:rsidRPr="006F423A">
        <w:rPr>
          <w:rFonts w:ascii="Times New Roman" w:hAnsi="Times New Roman" w:cs="Times New Roman"/>
          <w:sz w:val="26"/>
          <w:szCs w:val="26"/>
        </w:rPr>
        <w:tab/>
      </w:r>
      <w:proofErr w:type="spellStart"/>
      <w:r w:rsidR="00186DA1" w:rsidRPr="006F423A">
        <w:rPr>
          <w:rFonts w:ascii="Times New Roman" w:hAnsi="Times New Roman" w:cs="Times New Roman"/>
          <w:sz w:val="26"/>
          <w:szCs w:val="26"/>
        </w:rPr>
        <w:t>Những</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điểm</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nghẽn</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pháp</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lý</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nếu</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không</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được</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kịp</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thời</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tháo</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gỡ</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sẽ</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tiếp</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tục</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làm</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chậm</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quá</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trình</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triển</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khai</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dự</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án</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gia</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tăng</w:t>
      </w:r>
      <w:proofErr w:type="spellEnd"/>
      <w:r w:rsidR="00186DA1" w:rsidRPr="006F423A">
        <w:rPr>
          <w:rFonts w:ascii="Times New Roman" w:hAnsi="Times New Roman" w:cs="Times New Roman"/>
          <w:sz w:val="26"/>
          <w:szCs w:val="26"/>
        </w:rPr>
        <w:t xml:space="preserve"> chi </w:t>
      </w:r>
      <w:proofErr w:type="spellStart"/>
      <w:r w:rsidR="00186DA1" w:rsidRPr="006F423A">
        <w:rPr>
          <w:rFonts w:ascii="Times New Roman" w:hAnsi="Times New Roman" w:cs="Times New Roman"/>
          <w:sz w:val="26"/>
          <w:szCs w:val="26"/>
        </w:rPr>
        <w:t>phí</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và</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rủi</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ro</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cho</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nhà</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đầu</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tư</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đồng</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thời</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cản</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trở</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mục</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tiêu</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phát</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triển</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kinh</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tế</w:t>
      </w:r>
      <w:proofErr w:type="spellEnd"/>
      <w:r w:rsidR="00186DA1" w:rsidRPr="006F423A">
        <w:rPr>
          <w:rFonts w:ascii="Times New Roman" w:hAnsi="Times New Roman" w:cs="Times New Roman"/>
          <w:sz w:val="26"/>
          <w:szCs w:val="26"/>
        </w:rPr>
        <w:t xml:space="preserve"> - </w:t>
      </w:r>
      <w:proofErr w:type="spellStart"/>
      <w:r w:rsidR="00186DA1" w:rsidRPr="006F423A">
        <w:rPr>
          <w:rFonts w:ascii="Times New Roman" w:hAnsi="Times New Roman" w:cs="Times New Roman"/>
          <w:sz w:val="26"/>
          <w:szCs w:val="26"/>
        </w:rPr>
        <w:t>xã</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hội</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đã</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được</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Đảng</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và</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Nhà</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nước</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đặt</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ra.</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Việc</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rà</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soát</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sửa</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đổi</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và</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hoàn</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thiện</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hệ</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thống</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pháp</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luật</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là</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nhiệm</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vụ</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cấp</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thiết</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đòi</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hỏi</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sự</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vào</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cuộc</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đồng</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bộ</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từ</w:t>
      </w:r>
      <w:proofErr w:type="spellEnd"/>
      <w:r w:rsidR="00186DA1" w:rsidRPr="006F423A">
        <w:rPr>
          <w:rFonts w:ascii="Times New Roman" w:hAnsi="Times New Roman" w:cs="Times New Roman"/>
          <w:sz w:val="26"/>
          <w:szCs w:val="26"/>
        </w:rPr>
        <w:t xml:space="preserve"> Trung </w:t>
      </w:r>
      <w:proofErr w:type="spellStart"/>
      <w:r w:rsidR="00186DA1" w:rsidRPr="006F423A">
        <w:rPr>
          <w:rFonts w:ascii="Times New Roman" w:hAnsi="Times New Roman" w:cs="Times New Roman"/>
          <w:sz w:val="26"/>
          <w:szCs w:val="26"/>
        </w:rPr>
        <w:t>ương</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đến</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địa</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phương</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Rất</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mong</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các</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kiến</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nghị</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nêu</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trên</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sẽ</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góp</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phần</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thiết</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thực</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vào</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quá</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trình</w:t>
      </w:r>
      <w:proofErr w:type="spellEnd"/>
      <w:r w:rsidR="00186DA1" w:rsidRPr="006F423A">
        <w:rPr>
          <w:rFonts w:ascii="Times New Roman" w:hAnsi="Times New Roman" w:cs="Times New Roman"/>
          <w:sz w:val="26"/>
          <w:szCs w:val="26"/>
        </w:rPr>
        <w:t xml:space="preserve"> </w:t>
      </w:r>
      <w:proofErr w:type="spellStart"/>
      <w:r w:rsidR="00186DA1" w:rsidRPr="006F423A">
        <w:rPr>
          <w:rFonts w:ascii="Times New Roman" w:hAnsi="Times New Roman" w:cs="Times New Roman"/>
          <w:sz w:val="26"/>
          <w:szCs w:val="26"/>
        </w:rPr>
        <w:t>đó</w:t>
      </w:r>
      <w:proofErr w:type="spellEnd"/>
      <w:r w:rsidR="00186DA1" w:rsidRPr="006F423A">
        <w:rPr>
          <w:rFonts w:ascii="Times New Roman" w:hAnsi="Times New Roman" w:cs="Times New Roman"/>
          <w:sz w:val="26"/>
          <w:szCs w:val="26"/>
        </w:rPr>
        <w:t>.</w:t>
      </w:r>
    </w:p>
    <w:p w14:paraId="61BF8ACD" w14:textId="6F5B9FB4" w:rsidR="00B56A65" w:rsidRPr="006F423A" w:rsidRDefault="00B56A65" w:rsidP="006F423A">
      <w:pPr>
        <w:pStyle w:val="ListParagraph"/>
        <w:tabs>
          <w:tab w:val="left" w:pos="0"/>
        </w:tabs>
        <w:spacing w:before="60" w:after="80" w:line="288" w:lineRule="auto"/>
        <w:ind w:left="709"/>
        <w:jc w:val="both"/>
        <w:rPr>
          <w:rFonts w:ascii="Times New Roman" w:hAnsi="Times New Roman" w:cs="Times New Roman"/>
          <w:b/>
          <w:bCs/>
          <w:sz w:val="26"/>
          <w:szCs w:val="26"/>
        </w:rPr>
      </w:pPr>
      <w:r w:rsidRPr="006F423A">
        <w:rPr>
          <w:rFonts w:ascii="Times New Roman" w:hAnsi="Times New Roman" w:cs="Times New Roman"/>
          <w:b/>
          <w:bCs/>
          <w:sz w:val="26"/>
          <w:szCs w:val="26"/>
        </w:rPr>
        <w:t xml:space="preserve">Xin </w:t>
      </w:r>
      <w:proofErr w:type="spellStart"/>
      <w:r w:rsidRPr="006F423A">
        <w:rPr>
          <w:rFonts w:ascii="Times New Roman" w:hAnsi="Times New Roman" w:cs="Times New Roman"/>
          <w:b/>
          <w:bCs/>
          <w:sz w:val="26"/>
          <w:szCs w:val="26"/>
        </w:rPr>
        <w:t>trân</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trọng</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cảm</w:t>
      </w:r>
      <w:proofErr w:type="spellEnd"/>
      <w:r w:rsidRPr="006F423A">
        <w:rPr>
          <w:rFonts w:ascii="Times New Roman" w:hAnsi="Times New Roman" w:cs="Times New Roman"/>
          <w:b/>
          <w:bCs/>
          <w:sz w:val="26"/>
          <w:szCs w:val="26"/>
        </w:rPr>
        <w:t xml:space="preserve"> </w:t>
      </w:r>
      <w:proofErr w:type="spellStart"/>
      <w:r w:rsidRPr="006F423A">
        <w:rPr>
          <w:rFonts w:ascii="Times New Roman" w:hAnsi="Times New Roman" w:cs="Times New Roman"/>
          <w:b/>
          <w:bCs/>
          <w:sz w:val="26"/>
          <w:szCs w:val="26"/>
        </w:rPr>
        <w:t>ơn</w:t>
      </w:r>
      <w:proofErr w:type="spellEnd"/>
      <w:r w:rsidRPr="006F423A">
        <w:rPr>
          <w:rFonts w:ascii="Times New Roman" w:hAnsi="Times New Roman" w:cs="Times New Roman"/>
          <w:b/>
          <w:bCs/>
          <w:sz w:val="26"/>
          <w:szCs w:val="26"/>
        </w:rPr>
        <w:t>!</w:t>
      </w:r>
    </w:p>
    <w:p w14:paraId="1B024E64" w14:textId="64D84837" w:rsidR="00C21826" w:rsidRPr="006F423A" w:rsidRDefault="00C21826" w:rsidP="006F423A">
      <w:pPr>
        <w:spacing w:before="60" w:after="80" w:line="288" w:lineRule="auto"/>
        <w:jc w:val="both"/>
        <w:rPr>
          <w:rFonts w:ascii="Times New Roman" w:hAnsi="Times New Roman" w:cs="Times New Roman"/>
          <w:sz w:val="26"/>
          <w:szCs w:val="26"/>
        </w:rPr>
      </w:pPr>
    </w:p>
    <w:sectPr w:rsidR="00C21826" w:rsidRPr="006F423A" w:rsidSect="006F423A">
      <w:footerReference w:type="default" r:id="rId8"/>
      <w:pgSz w:w="11907" w:h="16840" w:code="9"/>
      <w:pgMar w:top="1021" w:right="1185" w:bottom="1134" w:left="1134" w:header="72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47FBE" w14:textId="77777777" w:rsidR="0096530F" w:rsidRDefault="0096530F" w:rsidP="00510E28">
      <w:pPr>
        <w:spacing w:after="0" w:line="240" w:lineRule="auto"/>
      </w:pPr>
      <w:r>
        <w:separator/>
      </w:r>
    </w:p>
  </w:endnote>
  <w:endnote w:type="continuationSeparator" w:id="0">
    <w:p w14:paraId="0F28D14B" w14:textId="77777777" w:rsidR="0096530F" w:rsidRDefault="0096530F" w:rsidP="00510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704387145"/>
      <w:docPartObj>
        <w:docPartGallery w:val="Page Numbers (Bottom of Page)"/>
        <w:docPartUnique/>
      </w:docPartObj>
    </w:sdtPr>
    <w:sdtEndPr>
      <w:rPr>
        <w:noProof/>
      </w:rPr>
    </w:sdtEndPr>
    <w:sdtContent>
      <w:p w14:paraId="7F33D8B7" w14:textId="4751FC76" w:rsidR="0031538C" w:rsidRPr="00570B8B" w:rsidRDefault="0031538C">
        <w:pPr>
          <w:pStyle w:val="Footer"/>
          <w:jc w:val="center"/>
          <w:rPr>
            <w:rFonts w:ascii="Times New Roman" w:hAnsi="Times New Roman" w:cs="Times New Roman"/>
          </w:rPr>
        </w:pPr>
        <w:r w:rsidRPr="00570B8B">
          <w:rPr>
            <w:rFonts w:ascii="Times New Roman" w:hAnsi="Times New Roman" w:cs="Times New Roman"/>
          </w:rPr>
          <w:fldChar w:fldCharType="begin"/>
        </w:r>
        <w:r w:rsidRPr="00570B8B">
          <w:rPr>
            <w:rFonts w:ascii="Times New Roman" w:hAnsi="Times New Roman" w:cs="Times New Roman"/>
          </w:rPr>
          <w:instrText xml:space="preserve"> PAGE   \* MERGEFORMAT </w:instrText>
        </w:r>
        <w:r w:rsidRPr="00570B8B">
          <w:rPr>
            <w:rFonts w:ascii="Times New Roman" w:hAnsi="Times New Roman" w:cs="Times New Roman"/>
          </w:rPr>
          <w:fldChar w:fldCharType="separate"/>
        </w:r>
        <w:r w:rsidRPr="00570B8B">
          <w:rPr>
            <w:rFonts w:ascii="Times New Roman" w:hAnsi="Times New Roman" w:cs="Times New Roman"/>
            <w:noProof/>
          </w:rPr>
          <w:t>2</w:t>
        </w:r>
        <w:r w:rsidRPr="00570B8B">
          <w:rPr>
            <w:rFonts w:ascii="Times New Roman" w:hAnsi="Times New Roman" w:cs="Times New Roman"/>
            <w:noProof/>
          </w:rPr>
          <w:fldChar w:fldCharType="end"/>
        </w:r>
      </w:p>
    </w:sdtContent>
  </w:sdt>
  <w:p w14:paraId="1114149E" w14:textId="77777777" w:rsidR="0031538C" w:rsidRPr="00570B8B" w:rsidRDefault="0031538C">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6D760" w14:textId="77777777" w:rsidR="0096530F" w:rsidRDefault="0096530F" w:rsidP="00510E28">
      <w:pPr>
        <w:spacing w:after="0" w:line="240" w:lineRule="auto"/>
      </w:pPr>
      <w:r>
        <w:separator/>
      </w:r>
    </w:p>
  </w:footnote>
  <w:footnote w:type="continuationSeparator" w:id="0">
    <w:p w14:paraId="1378F40E" w14:textId="77777777" w:rsidR="0096530F" w:rsidRDefault="0096530F" w:rsidP="00510E28">
      <w:pPr>
        <w:spacing w:after="0" w:line="240" w:lineRule="auto"/>
      </w:pPr>
      <w:r>
        <w:continuationSeparator/>
      </w:r>
    </w:p>
  </w:footnote>
  <w:footnote w:id="1">
    <w:p w14:paraId="62819E8F" w14:textId="6C239C52" w:rsidR="00491BD9" w:rsidRPr="006C7284" w:rsidRDefault="00491BD9" w:rsidP="006C7284">
      <w:pPr>
        <w:pStyle w:val="FootnoteText"/>
        <w:jc w:val="both"/>
        <w:rPr>
          <w:rFonts w:ascii="Times New Roman" w:hAnsi="Times New Roman" w:cs="Times New Roman"/>
        </w:rPr>
      </w:pPr>
      <w:r w:rsidRPr="006C7284">
        <w:rPr>
          <w:rStyle w:val="FootnoteReference"/>
          <w:rFonts w:ascii="Times New Roman" w:hAnsi="Times New Roman" w:cs="Times New Roman"/>
        </w:rPr>
        <w:footnoteRef/>
      </w:r>
      <w:r w:rsidRPr="006C7284">
        <w:rPr>
          <w:rFonts w:ascii="Times New Roman" w:hAnsi="Times New Roman" w:cs="Times New Roman"/>
        </w:rPr>
        <w:t xml:space="preserve"> </w:t>
      </w:r>
      <w:r w:rsidRPr="006C7284">
        <w:rPr>
          <w:rFonts w:ascii="Times New Roman" w:hAnsi="Times New Roman" w:cs="Times New Roman"/>
        </w:rPr>
        <w:tab/>
        <w:t xml:space="preserve">Tham </w:t>
      </w:r>
      <w:proofErr w:type="spellStart"/>
      <w:r w:rsidRPr="006C7284">
        <w:rPr>
          <w:rFonts w:ascii="Times New Roman" w:hAnsi="Times New Roman" w:cs="Times New Roman"/>
        </w:rPr>
        <w:t>luận</w:t>
      </w:r>
      <w:proofErr w:type="spellEnd"/>
      <w:r w:rsidRPr="006C7284">
        <w:rPr>
          <w:rFonts w:ascii="Times New Roman" w:hAnsi="Times New Roman" w:cs="Times New Roman"/>
        </w:rPr>
        <w:t xml:space="preserve"> </w:t>
      </w:r>
      <w:proofErr w:type="spellStart"/>
      <w:r w:rsidRPr="006C7284">
        <w:rPr>
          <w:rFonts w:ascii="Times New Roman" w:hAnsi="Times New Roman" w:cs="Times New Roman"/>
        </w:rPr>
        <w:t>trong</w:t>
      </w:r>
      <w:proofErr w:type="spellEnd"/>
      <w:r w:rsidRPr="006C7284">
        <w:rPr>
          <w:rFonts w:ascii="Times New Roman" w:hAnsi="Times New Roman" w:cs="Times New Roman"/>
        </w:rPr>
        <w:t xml:space="preserve"> “</w:t>
      </w:r>
      <w:proofErr w:type="spellStart"/>
      <w:r w:rsidRPr="006C7284">
        <w:rPr>
          <w:rFonts w:ascii="Times New Roman" w:hAnsi="Times New Roman" w:cs="Times New Roman"/>
        </w:rPr>
        <w:t>Hội</w:t>
      </w:r>
      <w:proofErr w:type="spellEnd"/>
      <w:r w:rsidRPr="006C7284">
        <w:rPr>
          <w:rFonts w:ascii="Times New Roman" w:hAnsi="Times New Roman" w:cs="Times New Roman"/>
        </w:rPr>
        <w:t xml:space="preserve"> </w:t>
      </w:r>
      <w:proofErr w:type="spellStart"/>
      <w:r w:rsidRPr="006C7284">
        <w:rPr>
          <w:rFonts w:ascii="Times New Roman" w:hAnsi="Times New Roman" w:cs="Times New Roman"/>
        </w:rPr>
        <w:t>thảo</w:t>
      </w:r>
      <w:proofErr w:type="spellEnd"/>
      <w:r w:rsidRPr="006C7284">
        <w:rPr>
          <w:rFonts w:ascii="Times New Roman" w:hAnsi="Times New Roman" w:cs="Times New Roman"/>
        </w:rPr>
        <w:t xml:space="preserve"> </w:t>
      </w:r>
      <w:proofErr w:type="spellStart"/>
      <w:r w:rsidRPr="006C7284">
        <w:rPr>
          <w:rFonts w:ascii="Times New Roman" w:hAnsi="Times New Roman" w:cs="Times New Roman"/>
        </w:rPr>
        <w:t>Nhận</w:t>
      </w:r>
      <w:proofErr w:type="spellEnd"/>
      <w:r w:rsidRPr="006C7284">
        <w:rPr>
          <w:rFonts w:ascii="Times New Roman" w:hAnsi="Times New Roman" w:cs="Times New Roman"/>
        </w:rPr>
        <w:t xml:space="preserve"> </w:t>
      </w:r>
      <w:proofErr w:type="spellStart"/>
      <w:r w:rsidRPr="006C7284">
        <w:rPr>
          <w:rFonts w:ascii="Times New Roman" w:hAnsi="Times New Roman" w:cs="Times New Roman"/>
        </w:rPr>
        <w:t>diện</w:t>
      </w:r>
      <w:proofErr w:type="spellEnd"/>
      <w:r w:rsidRPr="006C7284">
        <w:rPr>
          <w:rFonts w:ascii="Times New Roman" w:hAnsi="Times New Roman" w:cs="Times New Roman"/>
        </w:rPr>
        <w:t xml:space="preserve"> </w:t>
      </w:r>
      <w:proofErr w:type="spellStart"/>
      <w:r w:rsidRPr="006C7284">
        <w:rPr>
          <w:rFonts w:ascii="Times New Roman" w:hAnsi="Times New Roman" w:cs="Times New Roman"/>
        </w:rPr>
        <w:t>khó</w:t>
      </w:r>
      <w:proofErr w:type="spellEnd"/>
      <w:r w:rsidRPr="006C7284">
        <w:rPr>
          <w:rFonts w:ascii="Times New Roman" w:hAnsi="Times New Roman" w:cs="Times New Roman"/>
        </w:rPr>
        <w:t xml:space="preserve"> </w:t>
      </w:r>
      <w:proofErr w:type="spellStart"/>
      <w:r w:rsidRPr="006C7284">
        <w:rPr>
          <w:rFonts w:ascii="Times New Roman" w:hAnsi="Times New Roman" w:cs="Times New Roman"/>
        </w:rPr>
        <w:t>khăn</w:t>
      </w:r>
      <w:proofErr w:type="spellEnd"/>
      <w:r w:rsidRPr="006C7284">
        <w:rPr>
          <w:rFonts w:ascii="Times New Roman" w:hAnsi="Times New Roman" w:cs="Times New Roman"/>
        </w:rPr>
        <w:t xml:space="preserve">, </w:t>
      </w:r>
      <w:proofErr w:type="spellStart"/>
      <w:r w:rsidRPr="006C7284">
        <w:rPr>
          <w:rFonts w:ascii="Times New Roman" w:hAnsi="Times New Roman" w:cs="Times New Roman"/>
        </w:rPr>
        <w:t>vướng</w:t>
      </w:r>
      <w:proofErr w:type="spellEnd"/>
      <w:r w:rsidRPr="006C7284">
        <w:rPr>
          <w:rFonts w:ascii="Times New Roman" w:hAnsi="Times New Roman" w:cs="Times New Roman"/>
        </w:rPr>
        <w:t xml:space="preserve"> </w:t>
      </w:r>
      <w:proofErr w:type="spellStart"/>
      <w:r w:rsidRPr="006C7284">
        <w:rPr>
          <w:rFonts w:ascii="Times New Roman" w:hAnsi="Times New Roman" w:cs="Times New Roman"/>
        </w:rPr>
        <w:t>mắc</w:t>
      </w:r>
      <w:proofErr w:type="spellEnd"/>
      <w:r w:rsidRPr="006C7284">
        <w:rPr>
          <w:rFonts w:ascii="Times New Roman" w:hAnsi="Times New Roman" w:cs="Times New Roman"/>
        </w:rPr>
        <w:t xml:space="preserve"> do </w:t>
      </w:r>
      <w:proofErr w:type="spellStart"/>
      <w:r w:rsidRPr="006C7284">
        <w:rPr>
          <w:rFonts w:ascii="Times New Roman" w:hAnsi="Times New Roman" w:cs="Times New Roman"/>
        </w:rPr>
        <w:t>quy</w:t>
      </w:r>
      <w:proofErr w:type="spellEnd"/>
      <w:r w:rsidRPr="006C7284">
        <w:rPr>
          <w:rFonts w:ascii="Times New Roman" w:hAnsi="Times New Roman" w:cs="Times New Roman"/>
        </w:rPr>
        <w:t xml:space="preserve"> </w:t>
      </w:r>
      <w:proofErr w:type="spellStart"/>
      <w:r w:rsidRPr="006C7284">
        <w:rPr>
          <w:rFonts w:ascii="Times New Roman" w:hAnsi="Times New Roman" w:cs="Times New Roman"/>
        </w:rPr>
        <w:t>định</w:t>
      </w:r>
      <w:proofErr w:type="spellEnd"/>
      <w:r w:rsidRPr="006C7284">
        <w:rPr>
          <w:rFonts w:ascii="Times New Roman" w:hAnsi="Times New Roman" w:cs="Times New Roman"/>
        </w:rPr>
        <w:t xml:space="preserve"> </w:t>
      </w:r>
      <w:proofErr w:type="spellStart"/>
      <w:r w:rsidRPr="006C7284">
        <w:rPr>
          <w:rFonts w:ascii="Times New Roman" w:hAnsi="Times New Roman" w:cs="Times New Roman"/>
        </w:rPr>
        <w:t>pháp</w:t>
      </w:r>
      <w:proofErr w:type="spellEnd"/>
      <w:r w:rsidRPr="006C7284">
        <w:rPr>
          <w:rFonts w:ascii="Times New Roman" w:hAnsi="Times New Roman" w:cs="Times New Roman"/>
        </w:rPr>
        <w:t xml:space="preserve"> </w:t>
      </w:r>
      <w:proofErr w:type="spellStart"/>
      <w:r w:rsidRPr="006C7284">
        <w:rPr>
          <w:rFonts w:ascii="Times New Roman" w:hAnsi="Times New Roman" w:cs="Times New Roman"/>
        </w:rPr>
        <w:t>luật</w:t>
      </w:r>
      <w:proofErr w:type="spellEnd"/>
      <w:r w:rsidRPr="006C7284">
        <w:rPr>
          <w:rFonts w:ascii="Times New Roman" w:hAnsi="Times New Roman" w:cs="Times New Roman"/>
        </w:rPr>
        <w:t xml:space="preserve"> </w:t>
      </w:r>
      <w:proofErr w:type="spellStart"/>
      <w:r w:rsidRPr="006C7284">
        <w:rPr>
          <w:rFonts w:ascii="Times New Roman" w:hAnsi="Times New Roman" w:cs="Times New Roman"/>
        </w:rPr>
        <w:t>trong</w:t>
      </w:r>
      <w:proofErr w:type="spellEnd"/>
      <w:r w:rsidRPr="006C7284">
        <w:rPr>
          <w:rFonts w:ascii="Times New Roman" w:hAnsi="Times New Roman" w:cs="Times New Roman"/>
        </w:rPr>
        <w:t xml:space="preserve"> </w:t>
      </w:r>
      <w:proofErr w:type="spellStart"/>
      <w:r w:rsidRPr="006C7284">
        <w:rPr>
          <w:rFonts w:ascii="Times New Roman" w:hAnsi="Times New Roman" w:cs="Times New Roman"/>
        </w:rPr>
        <w:t>hoạt</w:t>
      </w:r>
      <w:proofErr w:type="spellEnd"/>
      <w:r w:rsidRPr="006C7284">
        <w:rPr>
          <w:rFonts w:ascii="Times New Roman" w:hAnsi="Times New Roman" w:cs="Times New Roman"/>
        </w:rPr>
        <w:t xml:space="preserve"> </w:t>
      </w:r>
      <w:proofErr w:type="spellStart"/>
      <w:r w:rsidRPr="006C7284">
        <w:rPr>
          <w:rFonts w:ascii="Times New Roman" w:hAnsi="Times New Roman" w:cs="Times New Roman"/>
        </w:rPr>
        <w:t>động</w:t>
      </w:r>
      <w:proofErr w:type="spellEnd"/>
      <w:r w:rsidRPr="006C7284">
        <w:rPr>
          <w:rFonts w:ascii="Times New Roman" w:hAnsi="Times New Roman" w:cs="Times New Roman"/>
        </w:rPr>
        <w:t xml:space="preserve"> </w:t>
      </w:r>
      <w:proofErr w:type="spellStart"/>
      <w:r w:rsidRPr="006C7284">
        <w:rPr>
          <w:rFonts w:ascii="Times New Roman" w:hAnsi="Times New Roman" w:cs="Times New Roman"/>
        </w:rPr>
        <w:t>sản</w:t>
      </w:r>
      <w:proofErr w:type="spellEnd"/>
      <w:r w:rsidRPr="006C7284">
        <w:rPr>
          <w:rFonts w:ascii="Times New Roman" w:hAnsi="Times New Roman" w:cs="Times New Roman"/>
        </w:rPr>
        <w:t xml:space="preserve"> </w:t>
      </w:r>
      <w:proofErr w:type="spellStart"/>
      <w:r w:rsidRPr="006C7284">
        <w:rPr>
          <w:rFonts w:ascii="Times New Roman" w:hAnsi="Times New Roman" w:cs="Times New Roman"/>
        </w:rPr>
        <w:t>xuất</w:t>
      </w:r>
      <w:proofErr w:type="spellEnd"/>
      <w:r w:rsidRPr="006C7284">
        <w:rPr>
          <w:rFonts w:ascii="Times New Roman" w:hAnsi="Times New Roman" w:cs="Times New Roman"/>
        </w:rPr>
        <w:t xml:space="preserve">, </w:t>
      </w:r>
      <w:proofErr w:type="spellStart"/>
      <w:r w:rsidRPr="006C7284">
        <w:rPr>
          <w:rFonts w:ascii="Times New Roman" w:hAnsi="Times New Roman" w:cs="Times New Roman"/>
        </w:rPr>
        <w:t>kinh</w:t>
      </w:r>
      <w:proofErr w:type="spellEnd"/>
      <w:r w:rsidRPr="006C7284">
        <w:rPr>
          <w:rFonts w:ascii="Times New Roman" w:hAnsi="Times New Roman" w:cs="Times New Roman"/>
        </w:rPr>
        <w:t xml:space="preserve"> </w:t>
      </w:r>
      <w:proofErr w:type="spellStart"/>
      <w:r w:rsidRPr="006C7284">
        <w:rPr>
          <w:rFonts w:ascii="Times New Roman" w:hAnsi="Times New Roman" w:cs="Times New Roman"/>
        </w:rPr>
        <w:t>doanh</w:t>
      </w:r>
      <w:proofErr w:type="spellEnd"/>
      <w:r w:rsidRPr="006C7284">
        <w:rPr>
          <w:rFonts w:ascii="Times New Roman" w:hAnsi="Times New Roman" w:cs="Times New Roman"/>
        </w:rPr>
        <w:t xml:space="preserve">” do Liên </w:t>
      </w:r>
      <w:proofErr w:type="spellStart"/>
      <w:r w:rsidRPr="006C7284">
        <w:rPr>
          <w:rFonts w:ascii="Times New Roman" w:hAnsi="Times New Roman" w:cs="Times New Roman"/>
        </w:rPr>
        <w:t>đoàn</w:t>
      </w:r>
      <w:proofErr w:type="spellEnd"/>
      <w:r w:rsidRPr="006C7284">
        <w:rPr>
          <w:rFonts w:ascii="Times New Roman" w:hAnsi="Times New Roman" w:cs="Times New Roman"/>
        </w:rPr>
        <w:t xml:space="preserve"> Thương </w:t>
      </w:r>
      <w:proofErr w:type="spellStart"/>
      <w:r w:rsidRPr="006C7284">
        <w:rPr>
          <w:rFonts w:ascii="Times New Roman" w:hAnsi="Times New Roman" w:cs="Times New Roman"/>
        </w:rPr>
        <w:t>mại</w:t>
      </w:r>
      <w:proofErr w:type="spellEnd"/>
      <w:r w:rsidRPr="006C7284">
        <w:rPr>
          <w:rFonts w:ascii="Times New Roman" w:hAnsi="Times New Roman" w:cs="Times New Roman"/>
        </w:rPr>
        <w:t xml:space="preserve"> </w:t>
      </w:r>
      <w:proofErr w:type="spellStart"/>
      <w:r w:rsidRPr="006C7284">
        <w:rPr>
          <w:rFonts w:ascii="Times New Roman" w:hAnsi="Times New Roman" w:cs="Times New Roman"/>
        </w:rPr>
        <w:t>và</w:t>
      </w:r>
      <w:proofErr w:type="spellEnd"/>
      <w:r w:rsidRPr="006C7284">
        <w:rPr>
          <w:rFonts w:ascii="Times New Roman" w:hAnsi="Times New Roman" w:cs="Times New Roman"/>
        </w:rPr>
        <w:t xml:space="preserve"> Công </w:t>
      </w:r>
      <w:proofErr w:type="spellStart"/>
      <w:r w:rsidRPr="006C7284">
        <w:rPr>
          <w:rFonts w:ascii="Times New Roman" w:hAnsi="Times New Roman" w:cs="Times New Roman"/>
        </w:rPr>
        <w:t>nghiệp</w:t>
      </w:r>
      <w:proofErr w:type="spellEnd"/>
      <w:r w:rsidRPr="006C7284">
        <w:rPr>
          <w:rFonts w:ascii="Times New Roman" w:hAnsi="Times New Roman" w:cs="Times New Roman"/>
        </w:rPr>
        <w:t xml:space="preserve"> Việt Nam (VCCI) </w:t>
      </w:r>
      <w:proofErr w:type="spellStart"/>
      <w:r w:rsidR="006C7284" w:rsidRPr="006C7284">
        <w:rPr>
          <w:rFonts w:ascii="Times New Roman" w:hAnsi="Times New Roman" w:cs="Times New Roman"/>
        </w:rPr>
        <w:t>phối</w:t>
      </w:r>
      <w:proofErr w:type="spellEnd"/>
      <w:r w:rsidR="006C7284" w:rsidRPr="006C7284">
        <w:rPr>
          <w:rFonts w:ascii="Times New Roman" w:hAnsi="Times New Roman" w:cs="Times New Roman"/>
        </w:rPr>
        <w:t xml:space="preserve"> </w:t>
      </w:r>
      <w:proofErr w:type="spellStart"/>
      <w:r w:rsidR="006C7284" w:rsidRPr="006C7284">
        <w:rPr>
          <w:rFonts w:ascii="Times New Roman" w:hAnsi="Times New Roman" w:cs="Times New Roman"/>
        </w:rPr>
        <w:t>hợp</w:t>
      </w:r>
      <w:proofErr w:type="spellEnd"/>
      <w:r w:rsidR="006C7284" w:rsidRPr="006C7284">
        <w:rPr>
          <w:rFonts w:ascii="Times New Roman" w:hAnsi="Times New Roman" w:cs="Times New Roman"/>
        </w:rPr>
        <w:t xml:space="preserve"> </w:t>
      </w:r>
      <w:proofErr w:type="spellStart"/>
      <w:r w:rsidR="006C7284" w:rsidRPr="006C7284">
        <w:rPr>
          <w:rFonts w:ascii="Times New Roman" w:hAnsi="Times New Roman" w:cs="Times New Roman"/>
        </w:rPr>
        <w:t>với</w:t>
      </w:r>
      <w:proofErr w:type="spellEnd"/>
      <w:r w:rsidR="006C7284" w:rsidRPr="006C7284">
        <w:rPr>
          <w:rFonts w:ascii="Times New Roman" w:hAnsi="Times New Roman" w:cs="Times New Roman"/>
        </w:rPr>
        <w:t xml:space="preserve"> </w:t>
      </w:r>
      <w:proofErr w:type="spellStart"/>
      <w:r w:rsidR="006C7284" w:rsidRPr="006C7284">
        <w:rPr>
          <w:rFonts w:ascii="Times New Roman" w:hAnsi="Times New Roman" w:cs="Times New Roman"/>
        </w:rPr>
        <w:t>Bộ</w:t>
      </w:r>
      <w:proofErr w:type="spellEnd"/>
      <w:r w:rsidR="006C7284" w:rsidRPr="006C7284">
        <w:rPr>
          <w:rFonts w:ascii="Times New Roman" w:hAnsi="Times New Roman" w:cs="Times New Roman"/>
        </w:rPr>
        <w:t xml:space="preserve"> </w:t>
      </w:r>
      <w:proofErr w:type="spellStart"/>
      <w:r w:rsidR="006C7284" w:rsidRPr="006C7284">
        <w:rPr>
          <w:rFonts w:ascii="Times New Roman" w:hAnsi="Times New Roman" w:cs="Times New Roman"/>
        </w:rPr>
        <w:t>Tư</w:t>
      </w:r>
      <w:proofErr w:type="spellEnd"/>
      <w:r w:rsidR="006C7284" w:rsidRPr="006C7284">
        <w:rPr>
          <w:rFonts w:ascii="Times New Roman" w:hAnsi="Times New Roman" w:cs="Times New Roman"/>
        </w:rPr>
        <w:t xml:space="preserve"> </w:t>
      </w:r>
      <w:proofErr w:type="spellStart"/>
      <w:r w:rsidR="006C7284" w:rsidRPr="006C7284">
        <w:rPr>
          <w:rFonts w:ascii="Times New Roman" w:hAnsi="Times New Roman" w:cs="Times New Roman"/>
        </w:rPr>
        <w:t>pháp</w:t>
      </w:r>
      <w:proofErr w:type="spellEnd"/>
      <w:r w:rsidR="006C7284" w:rsidRPr="006C7284">
        <w:rPr>
          <w:rFonts w:ascii="Times New Roman" w:hAnsi="Times New Roman" w:cs="Times New Roman"/>
        </w:rPr>
        <w:t xml:space="preserve"> </w:t>
      </w:r>
      <w:proofErr w:type="spellStart"/>
      <w:r w:rsidRPr="006C7284">
        <w:rPr>
          <w:rFonts w:ascii="Times New Roman" w:hAnsi="Times New Roman" w:cs="Times New Roman"/>
        </w:rPr>
        <w:t>tổ</w:t>
      </w:r>
      <w:proofErr w:type="spellEnd"/>
      <w:r w:rsidRPr="006C7284">
        <w:rPr>
          <w:rFonts w:ascii="Times New Roman" w:hAnsi="Times New Roman" w:cs="Times New Roman"/>
        </w:rPr>
        <w:t xml:space="preserve"> </w:t>
      </w:r>
      <w:proofErr w:type="spellStart"/>
      <w:r w:rsidRPr="006C7284">
        <w:rPr>
          <w:rFonts w:ascii="Times New Roman" w:hAnsi="Times New Roman" w:cs="Times New Roman"/>
        </w:rPr>
        <w:t>chức</w:t>
      </w:r>
      <w:proofErr w:type="spellEnd"/>
      <w:r w:rsidRPr="006C7284">
        <w:rPr>
          <w:rFonts w:ascii="Times New Roman" w:hAnsi="Times New Roman" w:cs="Times New Roman"/>
        </w:rPr>
        <w:t xml:space="preserve"> </w:t>
      </w:r>
      <w:proofErr w:type="spellStart"/>
      <w:r w:rsidRPr="006C7284">
        <w:rPr>
          <w:rFonts w:ascii="Times New Roman" w:hAnsi="Times New Roman" w:cs="Times New Roman"/>
        </w:rPr>
        <w:t>ngày</w:t>
      </w:r>
      <w:proofErr w:type="spellEnd"/>
      <w:r w:rsidRPr="006C7284">
        <w:rPr>
          <w:rFonts w:ascii="Times New Roman" w:hAnsi="Times New Roman" w:cs="Times New Roman"/>
        </w:rPr>
        <w:t xml:space="preserve"> </w:t>
      </w:r>
      <w:proofErr w:type="spellStart"/>
      <w:r w:rsidRPr="006C7284">
        <w:rPr>
          <w:rFonts w:ascii="Times New Roman" w:hAnsi="Times New Roman" w:cs="Times New Roman"/>
        </w:rPr>
        <w:t>ngày</w:t>
      </w:r>
      <w:proofErr w:type="spellEnd"/>
      <w:r w:rsidRPr="006C7284">
        <w:rPr>
          <w:rFonts w:ascii="Times New Roman" w:hAnsi="Times New Roman" w:cs="Times New Roman"/>
        </w:rPr>
        <w:t xml:space="preserve"> 14 </w:t>
      </w:r>
      <w:proofErr w:type="spellStart"/>
      <w:r w:rsidRPr="006C7284">
        <w:rPr>
          <w:rFonts w:ascii="Times New Roman" w:hAnsi="Times New Roman" w:cs="Times New Roman"/>
        </w:rPr>
        <w:t>tháng</w:t>
      </w:r>
      <w:proofErr w:type="spellEnd"/>
      <w:r w:rsidRPr="006C7284">
        <w:rPr>
          <w:rFonts w:ascii="Times New Roman" w:hAnsi="Times New Roman" w:cs="Times New Roman"/>
        </w:rPr>
        <w:t xml:space="preserve"> 7 </w:t>
      </w:r>
      <w:proofErr w:type="spellStart"/>
      <w:r w:rsidRPr="006C7284">
        <w:rPr>
          <w:rFonts w:ascii="Times New Roman" w:hAnsi="Times New Roman" w:cs="Times New Roman"/>
        </w:rPr>
        <w:t>năm</w:t>
      </w:r>
      <w:proofErr w:type="spellEnd"/>
      <w:r w:rsidRPr="006C7284">
        <w:rPr>
          <w:rFonts w:ascii="Times New Roman" w:hAnsi="Times New Roman" w:cs="Times New Roman"/>
        </w:rPr>
        <w:t xml:space="preserve">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D3C0A"/>
    <w:multiLevelType w:val="multilevel"/>
    <w:tmpl w:val="9DFA21C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A95F91"/>
    <w:multiLevelType w:val="hybridMultilevel"/>
    <w:tmpl w:val="EC12EF5A"/>
    <w:lvl w:ilvl="0" w:tplc="46C2DC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94D2C"/>
    <w:multiLevelType w:val="hybridMultilevel"/>
    <w:tmpl w:val="982C4D8E"/>
    <w:lvl w:ilvl="0" w:tplc="76D66D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BB3792"/>
    <w:multiLevelType w:val="hybridMultilevel"/>
    <w:tmpl w:val="9DB83ECC"/>
    <w:lvl w:ilvl="0" w:tplc="135E4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D64D1"/>
    <w:multiLevelType w:val="hybridMultilevel"/>
    <w:tmpl w:val="F29E20DC"/>
    <w:lvl w:ilvl="0" w:tplc="A9DCDE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A43977"/>
    <w:multiLevelType w:val="multilevel"/>
    <w:tmpl w:val="3E2691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5687755"/>
    <w:multiLevelType w:val="hybridMultilevel"/>
    <w:tmpl w:val="3708B278"/>
    <w:lvl w:ilvl="0" w:tplc="2CCABA0A">
      <w:start w:val="1"/>
      <w:numFmt w:val="lowerRoman"/>
      <w:lvlText w:val="(%1)"/>
      <w:lvlJc w:val="left"/>
      <w:pPr>
        <w:ind w:left="108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804B9"/>
    <w:multiLevelType w:val="multilevel"/>
    <w:tmpl w:val="DFAEC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4B2B4E"/>
    <w:multiLevelType w:val="hybridMultilevel"/>
    <w:tmpl w:val="693234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35F66"/>
    <w:multiLevelType w:val="hybridMultilevel"/>
    <w:tmpl w:val="B13844A2"/>
    <w:lvl w:ilvl="0" w:tplc="7E54C852">
      <w:start w:val="1"/>
      <w:numFmt w:val="lowerRoman"/>
      <w:lvlText w:val="(%1)"/>
      <w:lvlJc w:val="left"/>
      <w:pPr>
        <w:ind w:left="1429" w:hanging="720"/>
      </w:pPr>
      <w:rPr>
        <w:rFonts w:hint="default"/>
        <w:b w:val="0"/>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18DF55D5"/>
    <w:multiLevelType w:val="hybridMultilevel"/>
    <w:tmpl w:val="5F0E0158"/>
    <w:lvl w:ilvl="0" w:tplc="638EB7A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C54AA3"/>
    <w:multiLevelType w:val="hybridMultilevel"/>
    <w:tmpl w:val="4F02930C"/>
    <w:lvl w:ilvl="0" w:tplc="C1789FC6">
      <w:start w:val="1"/>
      <w:numFmt w:val="lowerRoman"/>
      <w:lvlText w:val="(%1)"/>
      <w:lvlJc w:val="left"/>
      <w:pPr>
        <w:ind w:left="1429" w:hanging="720"/>
      </w:pPr>
      <w:rPr>
        <w:rFonts w:hint="default"/>
        <w:i w:val="0"/>
        <w:i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CD72105"/>
    <w:multiLevelType w:val="hybridMultilevel"/>
    <w:tmpl w:val="F6A00630"/>
    <w:lvl w:ilvl="0" w:tplc="ECB09BE4">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1DF20414"/>
    <w:multiLevelType w:val="multilevel"/>
    <w:tmpl w:val="DC149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8DF3413"/>
    <w:multiLevelType w:val="hybridMultilevel"/>
    <w:tmpl w:val="3F9A65E2"/>
    <w:lvl w:ilvl="0" w:tplc="B01A7F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624045"/>
    <w:multiLevelType w:val="hybridMultilevel"/>
    <w:tmpl w:val="70EC6C5C"/>
    <w:lvl w:ilvl="0" w:tplc="9EEC6466">
      <w:start w:val="1"/>
      <w:numFmt w:val="lowerRoman"/>
      <w:lvlText w:val="(%1)"/>
      <w:lvlJc w:val="left"/>
      <w:pPr>
        <w:ind w:left="108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5641BD"/>
    <w:multiLevelType w:val="hybridMultilevel"/>
    <w:tmpl w:val="48A0B88A"/>
    <w:lvl w:ilvl="0" w:tplc="1D466E42">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30FF6F0D"/>
    <w:multiLevelType w:val="hybridMultilevel"/>
    <w:tmpl w:val="C0282F8A"/>
    <w:lvl w:ilvl="0" w:tplc="003675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2B55B1"/>
    <w:multiLevelType w:val="hybridMultilevel"/>
    <w:tmpl w:val="E9D05A86"/>
    <w:lvl w:ilvl="0" w:tplc="3F82BDB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5386A99"/>
    <w:multiLevelType w:val="hybridMultilevel"/>
    <w:tmpl w:val="F38277AC"/>
    <w:lvl w:ilvl="0" w:tplc="EE7CA3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562115"/>
    <w:multiLevelType w:val="hybridMultilevel"/>
    <w:tmpl w:val="6234C5F2"/>
    <w:lvl w:ilvl="0" w:tplc="5A8AC3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841B2C"/>
    <w:multiLevelType w:val="multilevel"/>
    <w:tmpl w:val="54387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076EEF"/>
    <w:multiLevelType w:val="hybridMultilevel"/>
    <w:tmpl w:val="DC924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7F65E9"/>
    <w:multiLevelType w:val="hybridMultilevel"/>
    <w:tmpl w:val="9F04DB70"/>
    <w:lvl w:ilvl="0" w:tplc="2684EE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B35FD1"/>
    <w:multiLevelType w:val="hybridMultilevel"/>
    <w:tmpl w:val="F20075CC"/>
    <w:lvl w:ilvl="0" w:tplc="EBDE21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5F5E61"/>
    <w:multiLevelType w:val="hybridMultilevel"/>
    <w:tmpl w:val="C9903F14"/>
    <w:lvl w:ilvl="0" w:tplc="4A26FF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2034A5"/>
    <w:multiLevelType w:val="hybridMultilevel"/>
    <w:tmpl w:val="00482922"/>
    <w:lvl w:ilvl="0" w:tplc="8BC22EAC">
      <w:start w:val="1"/>
      <w:numFmt w:val="bullet"/>
      <w:lvlText w:val="-"/>
      <w:lvlJc w:val="left"/>
      <w:pPr>
        <w:ind w:left="720" w:hanging="360"/>
      </w:pPr>
      <w:rPr>
        <w:rFonts w:ascii="Times New Roman" w:eastAsiaTheme="minorHAnsi"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413E8A"/>
    <w:multiLevelType w:val="multilevel"/>
    <w:tmpl w:val="D80CF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7A5FCE"/>
    <w:multiLevelType w:val="hybridMultilevel"/>
    <w:tmpl w:val="39C236B6"/>
    <w:lvl w:ilvl="0" w:tplc="2F7E77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2E5682"/>
    <w:multiLevelType w:val="hybridMultilevel"/>
    <w:tmpl w:val="68BEE1E4"/>
    <w:lvl w:ilvl="0" w:tplc="FD0C40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B245E9"/>
    <w:multiLevelType w:val="hybridMultilevel"/>
    <w:tmpl w:val="242E66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6A7448"/>
    <w:multiLevelType w:val="hybridMultilevel"/>
    <w:tmpl w:val="2BE41E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6F4F1B"/>
    <w:multiLevelType w:val="hybridMultilevel"/>
    <w:tmpl w:val="29261020"/>
    <w:lvl w:ilvl="0" w:tplc="17521AD6">
      <w:start w:val="1"/>
      <w:numFmt w:val="lowerRoman"/>
      <w:lvlText w:val="(%1)"/>
      <w:lvlJc w:val="left"/>
      <w:pPr>
        <w:ind w:left="108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E36944"/>
    <w:multiLevelType w:val="hybridMultilevel"/>
    <w:tmpl w:val="9B70B3F2"/>
    <w:lvl w:ilvl="0" w:tplc="003EB44E">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6A046FD0"/>
    <w:multiLevelType w:val="hybridMultilevel"/>
    <w:tmpl w:val="C582AC00"/>
    <w:lvl w:ilvl="0" w:tplc="B7EC70C6">
      <w:start w:val="1"/>
      <w:numFmt w:val="lowerRoman"/>
      <w:lvlText w:val="(%1)"/>
      <w:lvlJc w:val="left"/>
      <w:pPr>
        <w:ind w:left="1429" w:hanging="72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6A5E673E"/>
    <w:multiLevelType w:val="hybridMultilevel"/>
    <w:tmpl w:val="73C6E5D0"/>
    <w:lvl w:ilvl="0" w:tplc="844004F4">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6C967889"/>
    <w:multiLevelType w:val="multilevel"/>
    <w:tmpl w:val="F8A46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1D5EC9"/>
    <w:multiLevelType w:val="hybridMultilevel"/>
    <w:tmpl w:val="9728699E"/>
    <w:lvl w:ilvl="0" w:tplc="48FC79BA">
      <w:start w:val="1"/>
      <w:numFmt w:val="lowerRoman"/>
      <w:lvlText w:val="(%1)"/>
      <w:lvlJc w:val="left"/>
      <w:pPr>
        <w:ind w:left="1429" w:hanging="720"/>
      </w:pPr>
      <w:rPr>
        <w:rFonts w:hint="default"/>
        <w:i w:val="0"/>
        <w:i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753A7E2D"/>
    <w:multiLevelType w:val="multilevel"/>
    <w:tmpl w:val="781E78FC"/>
    <w:lvl w:ilvl="0">
      <w:start w:val="1"/>
      <w:numFmt w:val="decimal"/>
      <w:lvlText w:val="%1."/>
      <w:lvlJc w:val="left"/>
      <w:pPr>
        <w:ind w:left="720" w:hanging="360"/>
      </w:pPr>
      <w:rPr>
        <w:rFonts w:hint="default"/>
      </w:rPr>
    </w:lvl>
    <w:lvl w:ilvl="1">
      <w:start w:val="1"/>
      <w:numFmt w:val="decimal"/>
      <w:isLgl/>
      <w:lvlText w:val="%1.%2"/>
      <w:lvlJc w:val="left"/>
      <w:pPr>
        <w:ind w:left="1440" w:hanging="1008"/>
      </w:pPr>
      <w:rPr>
        <w:rFonts w:hint="default"/>
        <w:b w:val="0"/>
        <w:bCs w:val="0"/>
      </w:rPr>
    </w:lvl>
    <w:lvl w:ilvl="2">
      <w:start w:val="1"/>
      <w:numFmt w:val="decimal"/>
      <w:isLgl/>
      <w:lvlText w:val="%1.%2.%3"/>
      <w:lvlJc w:val="left"/>
      <w:pPr>
        <w:ind w:left="1512" w:hanging="1008"/>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664" w:hanging="1800"/>
      </w:pPr>
      <w:rPr>
        <w:rFonts w:hint="default"/>
      </w:rPr>
    </w:lvl>
    <w:lvl w:ilvl="8">
      <w:start w:val="1"/>
      <w:numFmt w:val="decimal"/>
      <w:isLgl/>
      <w:lvlText w:val="%1.%2.%3.%4.%5.%6.%7.%8.%9"/>
      <w:lvlJc w:val="left"/>
      <w:pPr>
        <w:ind w:left="2736" w:hanging="1800"/>
      </w:pPr>
      <w:rPr>
        <w:rFonts w:hint="default"/>
      </w:rPr>
    </w:lvl>
  </w:abstractNum>
  <w:abstractNum w:abstractNumId="39" w15:restartNumberingAfterBreak="0">
    <w:nsid w:val="7B5C42EB"/>
    <w:multiLevelType w:val="multilevel"/>
    <w:tmpl w:val="EEE20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DE4CFE"/>
    <w:multiLevelType w:val="hybridMultilevel"/>
    <w:tmpl w:val="B1942448"/>
    <w:lvl w:ilvl="0" w:tplc="192AD2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9770796">
    <w:abstractNumId w:val="3"/>
  </w:num>
  <w:num w:numId="2" w16cid:durableId="672876850">
    <w:abstractNumId w:val="0"/>
  </w:num>
  <w:num w:numId="3" w16cid:durableId="1888445725">
    <w:abstractNumId w:val="14"/>
  </w:num>
  <w:num w:numId="4" w16cid:durableId="1377849837">
    <w:abstractNumId w:val="10"/>
  </w:num>
  <w:num w:numId="5" w16cid:durableId="686754924">
    <w:abstractNumId w:val="8"/>
  </w:num>
  <w:num w:numId="6" w16cid:durableId="398207906">
    <w:abstractNumId w:val="1"/>
  </w:num>
  <w:num w:numId="7" w16cid:durableId="1230119360">
    <w:abstractNumId w:val="36"/>
  </w:num>
  <w:num w:numId="8" w16cid:durableId="53748391">
    <w:abstractNumId w:val="39"/>
  </w:num>
  <w:num w:numId="9" w16cid:durableId="1309434407">
    <w:abstractNumId w:val="7"/>
  </w:num>
  <w:num w:numId="10" w16cid:durableId="944388128">
    <w:abstractNumId w:val="21"/>
  </w:num>
  <w:num w:numId="11" w16cid:durableId="1444418340">
    <w:abstractNumId w:val="27"/>
  </w:num>
  <w:num w:numId="12" w16cid:durableId="751977204">
    <w:abstractNumId w:val="2"/>
  </w:num>
  <w:num w:numId="13" w16cid:durableId="400761738">
    <w:abstractNumId w:val="18"/>
  </w:num>
  <w:num w:numId="14" w16cid:durableId="581523237">
    <w:abstractNumId w:val="22"/>
  </w:num>
  <w:num w:numId="15" w16cid:durableId="1113401385">
    <w:abstractNumId w:val="4"/>
  </w:num>
  <w:num w:numId="16" w16cid:durableId="446583674">
    <w:abstractNumId w:val="20"/>
  </w:num>
  <w:num w:numId="17" w16cid:durableId="1005091591">
    <w:abstractNumId w:val="29"/>
  </w:num>
  <w:num w:numId="18" w16cid:durableId="700085815">
    <w:abstractNumId w:val="26"/>
  </w:num>
  <w:num w:numId="19" w16cid:durableId="201019493">
    <w:abstractNumId w:val="38"/>
  </w:num>
  <w:num w:numId="20" w16cid:durableId="702285006">
    <w:abstractNumId w:val="12"/>
  </w:num>
  <w:num w:numId="21" w16cid:durableId="1417744046">
    <w:abstractNumId w:val="34"/>
  </w:num>
  <w:num w:numId="22" w16cid:durableId="1726756361">
    <w:abstractNumId w:val="37"/>
  </w:num>
  <w:num w:numId="23" w16cid:durableId="628900881">
    <w:abstractNumId w:val="11"/>
  </w:num>
  <w:num w:numId="24" w16cid:durableId="362681822">
    <w:abstractNumId w:val="6"/>
  </w:num>
  <w:num w:numId="25" w16cid:durableId="737484883">
    <w:abstractNumId w:val="32"/>
  </w:num>
  <w:num w:numId="26" w16cid:durableId="1912040592">
    <w:abstractNumId w:val="9"/>
  </w:num>
  <w:num w:numId="27" w16cid:durableId="31807337">
    <w:abstractNumId w:val="16"/>
  </w:num>
  <w:num w:numId="28" w16cid:durableId="610362020">
    <w:abstractNumId w:val="15"/>
  </w:num>
  <w:num w:numId="29" w16cid:durableId="783623459">
    <w:abstractNumId w:val="24"/>
  </w:num>
  <w:num w:numId="30" w16cid:durableId="80151578">
    <w:abstractNumId w:val="23"/>
  </w:num>
  <w:num w:numId="31" w16cid:durableId="65614697">
    <w:abstractNumId w:val="33"/>
  </w:num>
  <w:num w:numId="32" w16cid:durableId="1697151884">
    <w:abstractNumId w:val="40"/>
  </w:num>
  <w:num w:numId="33" w16cid:durableId="281391">
    <w:abstractNumId w:val="17"/>
  </w:num>
  <w:num w:numId="34" w16cid:durableId="1228371889">
    <w:abstractNumId w:val="28"/>
  </w:num>
  <w:num w:numId="35" w16cid:durableId="1991977403">
    <w:abstractNumId w:val="25"/>
  </w:num>
  <w:num w:numId="36" w16cid:durableId="658927034">
    <w:abstractNumId w:val="35"/>
  </w:num>
  <w:num w:numId="37" w16cid:durableId="85731474">
    <w:abstractNumId w:val="31"/>
  </w:num>
  <w:num w:numId="38" w16cid:durableId="1172724665">
    <w:abstractNumId w:val="30"/>
  </w:num>
  <w:num w:numId="39" w16cid:durableId="2103603557">
    <w:abstractNumId w:val="19"/>
  </w:num>
  <w:num w:numId="40" w16cid:durableId="716512426">
    <w:abstractNumId w:val="13"/>
  </w:num>
  <w:num w:numId="41" w16cid:durableId="12740495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4FE"/>
    <w:rsid w:val="00001044"/>
    <w:rsid w:val="000026AA"/>
    <w:rsid w:val="00003EDB"/>
    <w:rsid w:val="00022842"/>
    <w:rsid w:val="00031398"/>
    <w:rsid w:val="00044763"/>
    <w:rsid w:val="00046832"/>
    <w:rsid w:val="00050C1B"/>
    <w:rsid w:val="00051307"/>
    <w:rsid w:val="00056BC5"/>
    <w:rsid w:val="0006797B"/>
    <w:rsid w:val="000717D1"/>
    <w:rsid w:val="00096035"/>
    <w:rsid w:val="00097911"/>
    <w:rsid w:val="000A46AF"/>
    <w:rsid w:val="000A7A42"/>
    <w:rsid w:val="000C06FD"/>
    <w:rsid w:val="000D290C"/>
    <w:rsid w:val="000D48B3"/>
    <w:rsid w:val="000E1785"/>
    <w:rsid w:val="00111AC5"/>
    <w:rsid w:val="00111B17"/>
    <w:rsid w:val="001123A5"/>
    <w:rsid w:val="00115E7D"/>
    <w:rsid w:val="00116464"/>
    <w:rsid w:val="00135B6A"/>
    <w:rsid w:val="0013717A"/>
    <w:rsid w:val="00165B06"/>
    <w:rsid w:val="00186DA1"/>
    <w:rsid w:val="00187AA1"/>
    <w:rsid w:val="001A25D5"/>
    <w:rsid w:val="001A6FD2"/>
    <w:rsid w:val="001B61B5"/>
    <w:rsid w:val="001B65C5"/>
    <w:rsid w:val="001C0D81"/>
    <w:rsid w:val="001D20FD"/>
    <w:rsid w:val="001E1C3A"/>
    <w:rsid w:val="001E4BB6"/>
    <w:rsid w:val="001F4396"/>
    <w:rsid w:val="002040A0"/>
    <w:rsid w:val="00210740"/>
    <w:rsid w:val="002144C2"/>
    <w:rsid w:val="00226F0A"/>
    <w:rsid w:val="002672C5"/>
    <w:rsid w:val="0028152C"/>
    <w:rsid w:val="00291D87"/>
    <w:rsid w:val="0029216B"/>
    <w:rsid w:val="00293A41"/>
    <w:rsid w:val="00293FDA"/>
    <w:rsid w:val="002C1459"/>
    <w:rsid w:val="002C3B99"/>
    <w:rsid w:val="002F1066"/>
    <w:rsid w:val="00300920"/>
    <w:rsid w:val="003141DB"/>
    <w:rsid w:val="0031538C"/>
    <w:rsid w:val="003A1038"/>
    <w:rsid w:val="003A5E61"/>
    <w:rsid w:val="003D52BD"/>
    <w:rsid w:val="003F3A8A"/>
    <w:rsid w:val="003F6988"/>
    <w:rsid w:val="00400079"/>
    <w:rsid w:val="00400DA1"/>
    <w:rsid w:val="00400F28"/>
    <w:rsid w:val="00410139"/>
    <w:rsid w:val="00413882"/>
    <w:rsid w:val="004218C8"/>
    <w:rsid w:val="00421D29"/>
    <w:rsid w:val="00423522"/>
    <w:rsid w:val="004261F5"/>
    <w:rsid w:val="00426C55"/>
    <w:rsid w:val="00437EB4"/>
    <w:rsid w:val="004437DA"/>
    <w:rsid w:val="00451128"/>
    <w:rsid w:val="0048540B"/>
    <w:rsid w:val="00491BD9"/>
    <w:rsid w:val="00491C47"/>
    <w:rsid w:val="0049495D"/>
    <w:rsid w:val="004A10C2"/>
    <w:rsid w:val="004B3623"/>
    <w:rsid w:val="004D0D15"/>
    <w:rsid w:val="004D5209"/>
    <w:rsid w:val="004D52FE"/>
    <w:rsid w:val="004E3CE8"/>
    <w:rsid w:val="004E4380"/>
    <w:rsid w:val="004F3E20"/>
    <w:rsid w:val="004F5775"/>
    <w:rsid w:val="00500B3E"/>
    <w:rsid w:val="00510E28"/>
    <w:rsid w:val="00520D39"/>
    <w:rsid w:val="0052375B"/>
    <w:rsid w:val="005238CA"/>
    <w:rsid w:val="005249EC"/>
    <w:rsid w:val="005443CD"/>
    <w:rsid w:val="00570B8B"/>
    <w:rsid w:val="00577DB9"/>
    <w:rsid w:val="00582DDF"/>
    <w:rsid w:val="00587992"/>
    <w:rsid w:val="005E51DF"/>
    <w:rsid w:val="005F1738"/>
    <w:rsid w:val="006105BA"/>
    <w:rsid w:val="00615956"/>
    <w:rsid w:val="00617A17"/>
    <w:rsid w:val="00617D31"/>
    <w:rsid w:val="006209AC"/>
    <w:rsid w:val="00625A45"/>
    <w:rsid w:val="00631C84"/>
    <w:rsid w:val="006354F5"/>
    <w:rsid w:val="006356F1"/>
    <w:rsid w:val="0064132C"/>
    <w:rsid w:val="006507E3"/>
    <w:rsid w:val="00661B4E"/>
    <w:rsid w:val="006655AB"/>
    <w:rsid w:val="00670EEE"/>
    <w:rsid w:val="00680618"/>
    <w:rsid w:val="006B323B"/>
    <w:rsid w:val="006C44FE"/>
    <w:rsid w:val="006C62EB"/>
    <w:rsid w:val="006C7284"/>
    <w:rsid w:val="006D0C36"/>
    <w:rsid w:val="006D36C3"/>
    <w:rsid w:val="006D4CB0"/>
    <w:rsid w:val="006E75CA"/>
    <w:rsid w:val="006F423A"/>
    <w:rsid w:val="006F535F"/>
    <w:rsid w:val="0070533B"/>
    <w:rsid w:val="00710306"/>
    <w:rsid w:val="00713195"/>
    <w:rsid w:val="007157D3"/>
    <w:rsid w:val="0072590B"/>
    <w:rsid w:val="007456CB"/>
    <w:rsid w:val="00756494"/>
    <w:rsid w:val="00775796"/>
    <w:rsid w:val="00777DAE"/>
    <w:rsid w:val="007A3326"/>
    <w:rsid w:val="007B46EC"/>
    <w:rsid w:val="007B6BCC"/>
    <w:rsid w:val="007C412A"/>
    <w:rsid w:val="007D4592"/>
    <w:rsid w:val="007D58AD"/>
    <w:rsid w:val="007E5770"/>
    <w:rsid w:val="007F06EA"/>
    <w:rsid w:val="007F1413"/>
    <w:rsid w:val="007F16D2"/>
    <w:rsid w:val="00820005"/>
    <w:rsid w:val="00826595"/>
    <w:rsid w:val="00827F8E"/>
    <w:rsid w:val="00835A34"/>
    <w:rsid w:val="00843C2B"/>
    <w:rsid w:val="00874030"/>
    <w:rsid w:val="00876C70"/>
    <w:rsid w:val="008852BA"/>
    <w:rsid w:val="00890EFD"/>
    <w:rsid w:val="00891522"/>
    <w:rsid w:val="008959D3"/>
    <w:rsid w:val="00896010"/>
    <w:rsid w:val="00897FF0"/>
    <w:rsid w:val="008A4E6C"/>
    <w:rsid w:val="008C1664"/>
    <w:rsid w:val="008C7E2F"/>
    <w:rsid w:val="008E5E0F"/>
    <w:rsid w:val="008E718E"/>
    <w:rsid w:val="008F2F5A"/>
    <w:rsid w:val="008F7ADE"/>
    <w:rsid w:val="009007A7"/>
    <w:rsid w:val="009073F9"/>
    <w:rsid w:val="009143AC"/>
    <w:rsid w:val="009161E1"/>
    <w:rsid w:val="00941714"/>
    <w:rsid w:val="0096265C"/>
    <w:rsid w:val="0096530F"/>
    <w:rsid w:val="00966347"/>
    <w:rsid w:val="0096660C"/>
    <w:rsid w:val="00971FA9"/>
    <w:rsid w:val="009759AC"/>
    <w:rsid w:val="00985212"/>
    <w:rsid w:val="00991546"/>
    <w:rsid w:val="009977D0"/>
    <w:rsid w:val="009E5943"/>
    <w:rsid w:val="009F4B3E"/>
    <w:rsid w:val="00A02DBE"/>
    <w:rsid w:val="00A07C06"/>
    <w:rsid w:val="00A07F29"/>
    <w:rsid w:val="00A1607B"/>
    <w:rsid w:val="00A212A6"/>
    <w:rsid w:val="00A30327"/>
    <w:rsid w:val="00A30444"/>
    <w:rsid w:val="00A3797D"/>
    <w:rsid w:val="00A56154"/>
    <w:rsid w:val="00A608ED"/>
    <w:rsid w:val="00A77B38"/>
    <w:rsid w:val="00A9017A"/>
    <w:rsid w:val="00AB6CE2"/>
    <w:rsid w:val="00AE4539"/>
    <w:rsid w:val="00AF6091"/>
    <w:rsid w:val="00B0108A"/>
    <w:rsid w:val="00B02C91"/>
    <w:rsid w:val="00B0310B"/>
    <w:rsid w:val="00B22E14"/>
    <w:rsid w:val="00B42035"/>
    <w:rsid w:val="00B51CF9"/>
    <w:rsid w:val="00B52114"/>
    <w:rsid w:val="00B56A65"/>
    <w:rsid w:val="00B64B7F"/>
    <w:rsid w:val="00B77C98"/>
    <w:rsid w:val="00B85530"/>
    <w:rsid w:val="00B90324"/>
    <w:rsid w:val="00B95D3A"/>
    <w:rsid w:val="00BC1EC6"/>
    <w:rsid w:val="00BF4C3F"/>
    <w:rsid w:val="00C134E4"/>
    <w:rsid w:val="00C139B2"/>
    <w:rsid w:val="00C15DE4"/>
    <w:rsid w:val="00C15E47"/>
    <w:rsid w:val="00C21826"/>
    <w:rsid w:val="00C21BA3"/>
    <w:rsid w:val="00C4140C"/>
    <w:rsid w:val="00C562A1"/>
    <w:rsid w:val="00C711BF"/>
    <w:rsid w:val="00C93DC8"/>
    <w:rsid w:val="00C950B2"/>
    <w:rsid w:val="00CA2889"/>
    <w:rsid w:val="00CB6FA7"/>
    <w:rsid w:val="00CC3BF5"/>
    <w:rsid w:val="00CD5AE6"/>
    <w:rsid w:val="00D034DC"/>
    <w:rsid w:val="00D058F2"/>
    <w:rsid w:val="00D114AB"/>
    <w:rsid w:val="00D30270"/>
    <w:rsid w:val="00D775D9"/>
    <w:rsid w:val="00D85F19"/>
    <w:rsid w:val="00D93B4E"/>
    <w:rsid w:val="00DA019D"/>
    <w:rsid w:val="00DB5920"/>
    <w:rsid w:val="00DC6885"/>
    <w:rsid w:val="00DE7589"/>
    <w:rsid w:val="00E07495"/>
    <w:rsid w:val="00E14FA9"/>
    <w:rsid w:val="00E24444"/>
    <w:rsid w:val="00E26CBD"/>
    <w:rsid w:val="00E27270"/>
    <w:rsid w:val="00E365AD"/>
    <w:rsid w:val="00E37A13"/>
    <w:rsid w:val="00E50FCB"/>
    <w:rsid w:val="00E62237"/>
    <w:rsid w:val="00E62C93"/>
    <w:rsid w:val="00E861B1"/>
    <w:rsid w:val="00E862AB"/>
    <w:rsid w:val="00E90A8F"/>
    <w:rsid w:val="00E92A0F"/>
    <w:rsid w:val="00E96061"/>
    <w:rsid w:val="00EA3400"/>
    <w:rsid w:val="00EA39EE"/>
    <w:rsid w:val="00EB0EFF"/>
    <w:rsid w:val="00EC12B5"/>
    <w:rsid w:val="00EC5701"/>
    <w:rsid w:val="00ED76C0"/>
    <w:rsid w:val="00EE38D2"/>
    <w:rsid w:val="00EF0E79"/>
    <w:rsid w:val="00EF5ACD"/>
    <w:rsid w:val="00F27FD5"/>
    <w:rsid w:val="00F43081"/>
    <w:rsid w:val="00F446E6"/>
    <w:rsid w:val="00F46CCA"/>
    <w:rsid w:val="00F610D3"/>
    <w:rsid w:val="00F7355A"/>
    <w:rsid w:val="00F8732C"/>
    <w:rsid w:val="00F916FC"/>
    <w:rsid w:val="00F97BE0"/>
    <w:rsid w:val="00FC3AB2"/>
    <w:rsid w:val="00FD402B"/>
    <w:rsid w:val="00FD5389"/>
    <w:rsid w:val="00FE0E3C"/>
    <w:rsid w:val="00FE1551"/>
    <w:rsid w:val="00FF5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7CA6"/>
  <w15:chartTrackingRefBased/>
  <w15:docId w15:val="{C3DDAC16-A891-495A-9956-02168AB9F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44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C44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44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44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44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44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44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44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44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4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C44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44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44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44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44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44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44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44FE"/>
    <w:rPr>
      <w:rFonts w:eastAsiaTheme="majorEastAsia" w:cstheme="majorBidi"/>
      <w:color w:val="272727" w:themeColor="text1" w:themeTint="D8"/>
    </w:rPr>
  </w:style>
  <w:style w:type="paragraph" w:styleId="Title">
    <w:name w:val="Title"/>
    <w:basedOn w:val="Normal"/>
    <w:next w:val="Normal"/>
    <w:link w:val="TitleChar"/>
    <w:uiPriority w:val="10"/>
    <w:qFormat/>
    <w:rsid w:val="006C44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4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44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44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44FE"/>
    <w:pPr>
      <w:spacing w:before="160"/>
      <w:jc w:val="center"/>
    </w:pPr>
    <w:rPr>
      <w:i/>
      <w:iCs/>
      <w:color w:val="404040" w:themeColor="text1" w:themeTint="BF"/>
    </w:rPr>
  </w:style>
  <w:style w:type="character" w:customStyle="1" w:styleId="QuoteChar">
    <w:name w:val="Quote Char"/>
    <w:basedOn w:val="DefaultParagraphFont"/>
    <w:link w:val="Quote"/>
    <w:uiPriority w:val="29"/>
    <w:rsid w:val="006C44FE"/>
    <w:rPr>
      <w:i/>
      <w:iCs/>
      <w:color w:val="404040" w:themeColor="text1" w:themeTint="BF"/>
    </w:rPr>
  </w:style>
  <w:style w:type="paragraph" w:styleId="ListParagraph">
    <w:name w:val="List Paragraph"/>
    <w:basedOn w:val="Normal"/>
    <w:uiPriority w:val="34"/>
    <w:qFormat/>
    <w:rsid w:val="006C44FE"/>
    <w:pPr>
      <w:ind w:left="720"/>
      <w:contextualSpacing/>
    </w:pPr>
  </w:style>
  <w:style w:type="character" w:styleId="IntenseEmphasis">
    <w:name w:val="Intense Emphasis"/>
    <w:basedOn w:val="DefaultParagraphFont"/>
    <w:uiPriority w:val="21"/>
    <w:qFormat/>
    <w:rsid w:val="006C44FE"/>
    <w:rPr>
      <w:i/>
      <w:iCs/>
      <w:color w:val="2F5496" w:themeColor="accent1" w:themeShade="BF"/>
    </w:rPr>
  </w:style>
  <w:style w:type="paragraph" w:styleId="IntenseQuote">
    <w:name w:val="Intense Quote"/>
    <w:basedOn w:val="Normal"/>
    <w:next w:val="Normal"/>
    <w:link w:val="IntenseQuoteChar"/>
    <w:uiPriority w:val="30"/>
    <w:qFormat/>
    <w:rsid w:val="006C44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44FE"/>
    <w:rPr>
      <w:i/>
      <w:iCs/>
      <w:color w:val="2F5496" w:themeColor="accent1" w:themeShade="BF"/>
    </w:rPr>
  </w:style>
  <w:style w:type="character" w:styleId="IntenseReference">
    <w:name w:val="Intense Reference"/>
    <w:basedOn w:val="DefaultParagraphFont"/>
    <w:uiPriority w:val="32"/>
    <w:qFormat/>
    <w:rsid w:val="006C44FE"/>
    <w:rPr>
      <w:b/>
      <w:bCs/>
      <w:smallCaps/>
      <w:color w:val="2F5496" w:themeColor="accent1" w:themeShade="BF"/>
      <w:spacing w:val="5"/>
    </w:rPr>
  </w:style>
  <w:style w:type="paragraph" w:styleId="FootnoteText">
    <w:name w:val="footnote text"/>
    <w:basedOn w:val="Normal"/>
    <w:link w:val="FootnoteTextChar"/>
    <w:uiPriority w:val="99"/>
    <w:semiHidden/>
    <w:unhideWhenUsed/>
    <w:rsid w:val="00510E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0E28"/>
    <w:rPr>
      <w:sz w:val="20"/>
      <w:szCs w:val="20"/>
    </w:rPr>
  </w:style>
  <w:style w:type="character" w:styleId="FootnoteReference">
    <w:name w:val="footnote reference"/>
    <w:basedOn w:val="DefaultParagraphFont"/>
    <w:uiPriority w:val="99"/>
    <w:semiHidden/>
    <w:unhideWhenUsed/>
    <w:rsid w:val="00510E28"/>
    <w:rPr>
      <w:vertAlign w:val="superscript"/>
    </w:rPr>
  </w:style>
  <w:style w:type="paragraph" w:styleId="Header">
    <w:name w:val="header"/>
    <w:basedOn w:val="Normal"/>
    <w:link w:val="HeaderChar"/>
    <w:uiPriority w:val="99"/>
    <w:unhideWhenUsed/>
    <w:rsid w:val="00315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38C"/>
  </w:style>
  <w:style w:type="paragraph" w:styleId="Footer">
    <w:name w:val="footer"/>
    <w:basedOn w:val="Normal"/>
    <w:link w:val="FooterChar"/>
    <w:uiPriority w:val="99"/>
    <w:unhideWhenUsed/>
    <w:rsid w:val="00315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38C"/>
  </w:style>
  <w:style w:type="paragraph" w:styleId="NormalWeb">
    <w:name w:val="Normal (Web)"/>
    <w:basedOn w:val="Normal"/>
    <w:uiPriority w:val="99"/>
    <w:semiHidden/>
    <w:unhideWhenUsed/>
    <w:rsid w:val="00B56A65"/>
    <w:rPr>
      <w:rFonts w:ascii="Times New Roman" w:hAnsi="Times New Roman" w:cs="Times New Roman"/>
    </w:rPr>
  </w:style>
  <w:style w:type="character" w:styleId="Hyperlink">
    <w:name w:val="Hyperlink"/>
    <w:basedOn w:val="DefaultParagraphFont"/>
    <w:uiPriority w:val="99"/>
    <w:unhideWhenUsed/>
    <w:rsid w:val="006D36C3"/>
    <w:rPr>
      <w:color w:val="0563C1" w:themeColor="hyperlink"/>
      <w:u w:val="single"/>
    </w:rPr>
  </w:style>
  <w:style w:type="character" w:styleId="UnresolvedMention">
    <w:name w:val="Unresolved Mention"/>
    <w:basedOn w:val="DefaultParagraphFont"/>
    <w:uiPriority w:val="99"/>
    <w:semiHidden/>
    <w:unhideWhenUsed/>
    <w:rsid w:val="006D36C3"/>
    <w:rPr>
      <w:color w:val="605E5C"/>
      <w:shd w:val="clear" w:color="auto" w:fill="E1DFDD"/>
    </w:rPr>
  </w:style>
  <w:style w:type="table" w:styleId="TableGrid">
    <w:name w:val="Table Grid"/>
    <w:basedOn w:val="TableNormal"/>
    <w:uiPriority w:val="39"/>
    <w:rsid w:val="007E577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73805">
      <w:bodyDiv w:val="1"/>
      <w:marLeft w:val="0"/>
      <w:marRight w:val="0"/>
      <w:marTop w:val="0"/>
      <w:marBottom w:val="0"/>
      <w:divBdr>
        <w:top w:val="none" w:sz="0" w:space="0" w:color="auto"/>
        <w:left w:val="none" w:sz="0" w:space="0" w:color="auto"/>
        <w:bottom w:val="none" w:sz="0" w:space="0" w:color="auto"/>
        <w:right w:val="none" w:sz="0" w:space="0" w:color="auto"/>
      </w:divBdr>
    </w:div>
    <w:div w:id="90857363">
      <w:bodyDiv w:val="1"/>
      <w:marLeft w:val="0"/>
      <w:marRight w:val="0"/>
      <w:marTop w:val="0"/>
      <w:marBottom w:val="0"/>
      <w:divBdr>
        <w:top w:val="none" w:sz="0" w:space="0" w:color="auto"/>
        <w:left w:val="none" w:sz="0" w:space="0" w:color="auto"/>
        <w:bottom w:val="none" w:sz="0" w:space="0" w:color="auto"/>
        <w:right w:val="none" w:sz="0" w:space="0" w:color="auto"/>
      </w:divBdr>
    </w:div>
    <w:div w:id="566691869">
      <w:bodyDiv w:val="1"/>
      <w:marLeft w:val="0"/>
      <w:marRight w:val="0"/>
      <w:marTop w:val="0"/>
      <w:marBottom w:val="0"/>
      <w:divBdr>
        <w:top w:val="none" w:sz="0" w:space="0" w:color="auto"/>
        <w:left w:val="none" w:sz="0" w:space="0" w:color="auto"/>
        <w:bottom w:val="none" w:sz="0" w:space="0" w:color="auto"/>
        <w:right w:val="none" w:sz="0" w:space="0" w:color="auto"/>
      </w:divBdr>
    </w:div>
    <w:div w:id="870193399">
      <w:bodyDiv w:val="1"/>
      <w:marLeft w:val="0"/>
      <w:marRight w:val="0"/>
      <w:marTop w:val="0"/>
      <w:marBottom w:val="0"/>
      <w:divBdr>
        <w:top w:val="none" w:sz="0" w:space="0" w:color="auto"/>
        <w:left w:val="none" w:sz="0" w:space="0" w:color="auto"/>
        <w:bottom w:val="none" w:sz="0" w:space="0" w:color="auto"/>
        <w:right w:val="none" w:sz="0" w:space="0" w:color="auto"/>
      </w:divBdr>
    </w:div>
    <w:div w:id="1113325805">
      <w:bodyDiv w:val="1"/>
      <w:marLeft w:val="0"/>
      <w:marRight w:val="0"/>
      <w:marTop w:val="0"/>
      <w:marBottom w:val="0"/>
      <w:divBdr>
        <w:top w:val="none" w:sz="0" w:space="0" w:color="auto"/>
        <w:left w:val="none" w:sz="0" w:space="0" w:color="auto"/>
        <w:bottom w:val="none" w:sz="0" w:space="0" w:color="auto"/>
        <w:right w:val="none" w:sz="0" w:space="0" w:color="auto"/>
      </w:divBdr>
    </w:div>
    <w:div w:id="1444575239">
      <w:bodyDiv w:val="1"/>
      <w:marLeft w:val="0"/>
      <w:marRight w:val="0"/>
      <w:marTop w:val="0"/>
      <w:marBottom w:val="0"/>
      <w:divBdr>
        <w:top w:val="none" w:sz="0" w:space="0" w:color="auto"/>
        <w:left w:val="none" w:sz="0" w:space="0" w:color="auto"/>
        <w:bottom w:val="none" w:sz="0" w:space="0" w:color="auto"/>
        <w:right w:val="none" w:sz="0" w:space="0" w:color="auto"/>
      </w:divBdr>
    </w:div>
    <w:div w:id="1509057379">
      <w:bodyDiv w:val="1"/>
      <w:marLeft w:val="0"/>
      <w:marRight w:val="0"/>
      <w:marTop w:val="0"/>
      <w:marBottom w:val="0"/>
      <w:divBdr>
        <w:top w:val="none" w:sz="0" w:space="0" w:color="auto"/>
        <w:left w:val="none" w:sz="0" w:space="0" w:color="auto"/>
        <w:bottom w:val="none" w:sz="0" w:space="0" w:color="auto"/>
        <w:right w:val="none" w:sz="0" w:space="0" w:color="auto"/>
      </w:divBdr>
    </w:div>
    <w:div w:id="2002658206">
      <w:bodyDiv w:val="1"/>
      <w:marLeft w:val="0"/>
      <w:marRight w:val="0"/>
      <w:marTop w:val="0"/>
      <w:marBottom w:val="0"/>
      <w:divBdr>
        <w:top w:val="none" w:sz="0" w:space="0" w:color="auto"/>
        <w:left w:val="none" w:sz="0" w:space="0" w:color="auto"/>
        <w:bottom w:val="none" w:sz="0" w:space="0" w:color="auto"/>
        <w:right w:val="none" w:sz="0" w:space="0" w:color="auto"/>
      </w:divBdr>
    </w:div>
    <w:div w:id="2028675624">
      <w:bodyDiv w:val="1"/>
      <w:marLeft w:val="0"/>
      <w:marRight w:val="0"/>
      <w:marTop w:val="0"/>
      <w:marBottom w:val="0"/>
      <w:divBdr>
        <w:top w:val="none" w:sz="0" w:space="0" w:color="auto"/>
        <w:left w:val="none" w:sz="0" w:space="0" w:color="auto"/>
        <w:bottom w:val="none" w:sz="0" w:space="0" w:color="auto"/>
        <w:right w:val="none" w:sz="0" w:space="0" w:color="auto"/>
      </w:divBdr>
    </w:div>
    <w:div w:id="210121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BD16E-9ABD-4906-BD3F-3ED6560C0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4561</Words>
  <Characters>25998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Thanh Tuan</dc:creator>
  <cp:keywords/>
  <dc:description/>
  <cp:lastModifiedBy>Trang Vũ</cp:lastModifiedBy>
  <cp:revision>3</cp:revision>
  <dcterms:created xsi:type="dcterms:W3CDTF">2025-07-13T06:27:00Z</dcterms:created>
  <dcterms:modified xsi:type="dcterms:W3CDTF">2025-07-13T07:09:00Z</dcterms:modified>
</cp:coreProperties>
</file>