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208" w:type="pct"/>
        <w:tblLook w:val="0000"/>
      </w:tblPr>
      <w:tblGrid>
        <w:gridCol w:w="3316"/>
        <w:gridCol w:w="6356"/>
      </w:tblGrid>
      <w:tr w:rsidR="003B6910" w:rsidRPr="006B73AC" w:rsidTr="0035551A">
        <w:trPr>
          <w:trHeight w:val="1438"/>
        </w:trPr>
        <w:tc>
          <w:tcPr>
            <w:tcW w:w="1714" w:type="pct"/>
          </w:tcPr>
          <w:p w:rsidR="003B6910" w:rsidRPr="00143EE0" w:rsidRDefault="003B6910" w:rsidP="006B73AC">
            <w:pPr>
              <w:jc w:val="center"/>
              <w:rPr>
                <w:b/>
                <w:noProof/>
                <w:color w:val="000000"/>
                <w:sz w:val="26"/>
                <w:szCs w:val="26"/>
                <w:lang w:val="nl-NL"/>
              </w:rPr>
            </w:pPr>
            <w:r w:rsidRPr="00143EE0">
              <w:rPr>
                <w:b/>
                <w:noProof/>
                <w:color w:val="000000"/>
                <w:sz w:val="26"/>
                <w:szCs w:val="26"/>
                <w:lang w:val="nl-NL"/>
              </w:rPr>
              <w:t xml:space="preserve">BỘ </w:t>
            </w:r>
            <w:r w:rsidR="006B73AC">
              <w:rPr>
                <w:b/>
                <w:noProof/>
                <w:color w:val="000000"/>
                <w:sz w:val="26"/>
                <w:szCs w:val="26"/>
                <w:lang w:val="nl-NL"/>
              </w:rPr>
              <w:t>TÀI CHÍNH</w:t>
            </w:r>
          </w:p>
          <w:p w:rsidR="006D7F2F" w:rsidRDefault="00A86C97" w:rsidP="000C2F57">
            <w:pPr>
              <w:jc w:val="center"/>
              <w:rPr>
                <w:b/>
                <w:color w:val="000000"/>
                <w:lang w:val="nl-NL"/>
              </w:rPr>
            </w:pPr>
            <w:r w:rsidRPr="00A86C97">
              <w:rPr>
                <w:noProof/>
              </w:rPr>
              <w:pict>
                <v:line id="Line 3" o:spid="_x0000_s1026" style="position:absolute;left:0;text-align:left;flip:y;z-index:251661312;visibility:visible" from="50.45pt,2.6pt" to="104.7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"/>
              </w:pict>
            </w:r>
          </w:p>
          <w:p w:rsidR="003B6910" w:rsidRPr="006D7F2F" w:rsidRDefault="003B6910" w:rsidP="000C2F57">
            <w:pPr>
              <w:jc w:val="center"/>
              <w:rPr>
                <w:b/>
                <w:color w:val="000000"/>
                <w:sz w:val="26"/>
                <w:szCs w:val="26"/>
                <w:lang w:val="nl-NL"/>
              </w:rPr>
            </w:pPr>
          </w:p>
          <w:p w:rsidR="003B6910" w:rsidRPr="008A5409" w:rsidRDefault="003B6910" w:rsidP="006B73AC">
            <w:pPr>
              <w:pStyle w:val="Heading3"/>
              <w:rPr>
                <w:sz w:val="26"/>
                <w:szCs w:val="26"/>
                <w:lang w:val="nl-NL"/>
              </w:rPr>
            </w:pPr>
            <w:r w:rsidRPr="008A5409">
              <w:rPr>
                <w:sz w:val="26"/>
                <w:szCs w:val="26"/>
                <w:lang w:val="nl-NL"/>
              </w:rPr>
              <w:t>Số:</w:t>
            </w:r>
            <w:r w:rsidR="00553D11">
              <w:rPr>
                <w:sz w:val="26"/>
                <w:szCs w:val="26"/>
                <w:lang w:val="nl-NL"/>
              </w:rPr>
              <w:t xml:space="preserve"> </w:t>
            </w:r>
            <w:r w:rsidR="00560EE0">
              <w:rPr>
                <w:sz w:val="26"/>
                <w:szCs w:val="26"/>
                <w:lang w:val="nl-NL"/>
              </w:rPr>
              <w:t xml:space="preserve">           </w:t>
            </w:r>
            <w:r w:rsidRPr="008A5409">
              <w:rPr>
                <w:sz w:val="26"/>
                <w:szCs w:val="26"/>
                <w:lang w:val="nl-NL"/>
              </w:rPr>
              <w:t>/BT</w:t>
            </w:r>
            <w:r w:rsidR="006B73AC">
              <w:rPr>
                <w:sz w:val="26"/>
                <w:szCs w:val="26"/>
                <w:lang w:val="nl-NL"/>
              </w:rPr>
              <w:t>C</w:t>
            </w:r>
            <w:r w:rsidRPr="008A5409">
              <w:rPr>
                <w:sz w:val="26"/>
                <w:szCs w:val="26"/>
                <w:lang w:val="nl-NL"/>
              </w:rPr>
              <w:t>-VP</w:t>
            </w:r>
          </w:p>
          <w:p w:rsidR="003B6910" w:rsidRPr="00D9278F" w:rsidRDefault="003B6910" w:rsidP="0035551A">
            <w:pPr>
              <w:jc w:val="center"/>
              <w:rPr>
                <w:color w:val="000000"/>
                <w:sz w:val="24"/>
                <w:szCs w:val="24"/>
                <w:lang w:val="nl-NL"/>
              </w:rPr>
            </w:pPr>
            <w:r w:rsidRPr="00A2049F">
              <w:rPr>
                <w:sz w:val="24"/>
                <w:szCs w:val="24"/>
                <w:lang w:val="nl-NL"/>
              </w:rPr>
              <w:t xml:space="preserve">V/v </w:t>
            </w:r>
            <w:r w:rsidR="009C01D5">
              <w:rPr>
                <w:sz w:val="24"/>
                <w:szCs w:val="24"/>
                <w:lang w:val="nl-NL"/>
              </w:rPr>
              <w:t xml:space="preserve">lấy ý kiến dự thảo </w:t>
            </w:r>
            <w:r w:rsidR="0035551A">
              <w:rPr>
                <w:sz w:val="24"/>
                <w:szCs w:val="24"/>
                <w:lang w:val="nl-NL"/>
              </w:rPr>
              <w:t xml:space="preserve">Quyết định của Thủ tướng Chính phủ phê duyệt </w:t>
            </w:r>
            <w:r w:rsidR="009C01D5">
              <w:rPr>
                <w:sz w:val="24"/>
                <w:szCs w:val="24"/>
                <w:lang w:val="nl-NL"/>
              </w:rPr>
              <w:t xml:space="preserve">Phương án cắt giảm, đơn giản hóa TTHC liên quan đến hoạt động sản xuất, kinh doanh thuộc phạm vi quản lý của Bộ </w:t>
            </w:r>
            <w:r w:rsidR="006B73AC">
              <w:rPr>
                <w:sz w:val="24"/>
                <w:szCs w:val="24"/>
                <w:lang w:val="nl-NL"/>
              </w:rPr>
              <w:t>Tài chính</w:t>
            </w:r>
          </w:p>
        </w:tc>
        <w:tc>
          <w:tcPr>
            <w:tcW w:w="3286" w:type="pct"/>
          </w:tcPr>
          <w:p w:rsidR="003B6910" w:rsidRDefault="003B6910" w:rsidP="000C2F57">
            <w:pPr>
              <w:jc w:val="center"/>
              <w:rPr>
                <w:b/>
                <w:color w:val="000000"/>
                <w:lang w:val="nl-NL"/>
              </w:rPr>
            </w:pPr>
            <w:r>
              <w:rPr>
                <w:b/>
                <w:color w:val="000000"/>
                <w:lang w:val="nl-NL"/>
              </w:rPr>
              <w:t>CỘNG HÒA XÃ HỘI CHỦ NGHĨA VIỆT NAM</w:t>
            </w:r>
          </w:p>
          <w:p w:rsidR="003B6910" w:rsidRDefault="003B6910" w:rsidP="000C2F57">
            <w:pPr>
              <w:jc w:val="center"/>
              <w:rPr>
                <w:b/>
                <w:color w:val="000000"/>
                <w:sz w:val="26"/>
                <w:lang w:val="nl-NL"/>
              </w:rPr>
            </w:pPr>
            <w:r>
              <w:rPr>
                <w:b/>
                <w:color w:val="000000"/>
                <w:lang w:val="nl-NL"/>
              </w:rPr>
              <w:t>Độc lập - Tự do - Hạnh phúc</w:t>
            </w:r>
          </w:p>
          <w:p w:rsidR="003B6910" w:rsidRDefault="00A86C97" w:rsidP="000C2F57">
            <w:pPr>
              <w:jc w:val="center"/>
              <w:rPr>
                <w:b/>
                <w:color w:val="000000"/>
                <w:sz w:val="26"/>
                <w:lang w:val="nl-NL"/>
              </w:rPr>
            </w:pPr>
            <w:r w:rsidRPr="00A86C97">
              <w:rPr>
                <w:noProof/>
              </w:rPr>
              <w:pict>
                <v:line id="Line 2" o:spid="_x0000_s1027" style="position:absolute;left:0;text-align:left;z-index:251660288;visibility:visible" from="68.55pt,1.25pt" to="240.1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WwkEQIAACg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"/>
              </w:pict>
            </w:r>
          </w:p>
          <w:p w:rsidR="003B6910" w:rsidRPr="0035551A" w:rsidRDefault="003B6910" w:rsidP="00560EE0">
            <w:pPr>
              <w:pStyle w:val="Heading2"/>
              <w:jc w:val="center"/>
              <w:rPr>
                <w:rFonts w:ascii="Times New Roman" w:hAnsi="Times New Roman"/>
                <w:color w:val="000000"/>
                <w:szCs w:val="28"/>
                <w:lang w:val="nl-NL"/>
              </w:rPr>
            </w:pPr>
            <w:r w:rsidRPr="0035551A">
              <w:rPr>
                <w:rFonts w:ascii="Times New Roman" w:hAnsi="Times New Roman"/>
                <w:color w:val="000000"/>
                <w:szCs w:val="28"/>
                <w:lang w:val="nl-NL"/>
              </w:rPr>
              <w:t>Hà Nội, ngày</w:t>
            </w:r>
            <w:r w:rsidR="00553D11">
              <w:rPr>
                <w:rFonts w:ascii="Times New Roman" w:hAnsi="Times New Roman"/>
                <w:color w:val="000000"/>
                <w:szCs w:val="28"/>
                <w:lang w:val="nl-NL"/>
              </w:rPr>
              <w:t xml:space="preserve"> </w:t>
            </w:r>
            <w:r w:rsidR="00560EE0">
              <w:rPr>
                <w:rFonts w:ascii="Times New Roman" w:hAnsi="Times New Roman"/>
                <w:color w:val="000000"/>
                <w:szCs w:val="28"/>
                <w:lang w:val="nl-NL"/>
              </w:rPr>
              <w:t xml:space="preserve">      </w:t>
            </w:r>
            <w:r w:rsidR="00553D11">
              <w:rPr>
                <w:rFonts w:ascii="Times New Roman" w:hAnsi="Times New Roman"/>
                <w:color w:val="000000"/>
                <w:szCs w:val="28"/>
                <w:lang w:val="nl-NL"/>
              </w:rPr>
              <w:t xml:space="preserve"> </w:t>
            </w:r>
            <w:r w:rsidRPr="0035551A">
              <w:rPr>
                <w:rFonts w:ascii="Times New Roman" w:hAnsi="Times New Roman"/>
                <w:color w:val="000000"/>
                <w:szCs w:val="28"/>
                <w:lang w:val="nl-NL"/>
              </w:rPr>
              <w:t xml:space="preserve">tháng </w:t>
            </w:r>
            <w:r w:rsidR="006B73AC" w:rsidRPr="0035551A">
              <w:rPr>
                <w:rFonts w:ascii="Times New Roman" w:hAnsi="Times New Roman"/>
                <w:color w:val="000000"/>
                <w:szCs w:val="28"/>
                <w:lang w:val="nl-NL"/>
              </w:rPr>
              <w:t>7</w:t>
            </w:r>
            <w:r w:rsidR="00DB0D43" w:rsidRPr="0035551A">
              <w:rPr>
                <w:rFonts w:ascii="Times New Roman" w:hAnsi="Times New Roman"/>
                <w:color w:val="000000"/>
                <w:szCs w:val="28"/>
                <w:lang w:val="nl-NL"/>
              </w:rPr>
              <w:t xml:space="preserve"> </w:t>
            </w:r>
            <w:r w:rsidRPr="0035551A">
              <w:rPr>
                <w:rFonts w:ascii="Times New Roman" w:hAnsi="Times New Roman"/>
                <w:color w:val="000000"/>
                <w:szCs w:val="28"/>
                <w:lang w:val="nl-NL"/>
              </w:rPr>
              <w:t>năm 20</w:t>
            </w:r>
            <w:r w:rsidR="00CF60BD" w:rsidRPr="0035551A">
              <w:rPr>
                <w:rFonts w:ascii="Times New Roman" w:hAnsi="Times New Roman"/>
                <w:color w:val="000000"/>
                <w:szCs w:val="28"/>
                <w:lang w:val="nl-NL"/>
              </w:rPr>
              <w:t>2</w:t>
            </w:r>
            <w:r w:rsidR="00DB0D43" w:rsidRPr="0035551A">
              <w:rPr>
                <w:rFonts w:ascii="Times New Roman" w:hAnsi="Times New Roman"/>
                <w:color w:val="000000"/>
                <w:szCs w:val="28"/>
                <w:lang w:val="nl-NL"/>
              </w:rPr>
              <w:t>5</w:t>
            </w:r>
          </w:p>
        </w:tc>
      </w:tr>
    </w:tbl>
    <w:tbl>
      <w:tblPr>
        <w:tblStyle w:val="TableGrid"/>
        <w:tblW w:w="86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552"/>
        <w:gridCol w:w="6095"/>
      </w:tblGrid>
      <w:tr w:rsidR="009C01D5" w:rsidTr="00635742">
        <w:tc>
          <w:tcPr>
            <w:tcW w:w="2552" w:type="dxa"/>
          </w:tcPr>
          <w:p w:rsidR="00CF7620" w:rsidRDefault="00CF7620" w:rsidP="00CF7620">
            <w:pPr>
              <w:jc w:val="right"/>
              <w:rPr>
                <w:lang w:val="nl-NL"/>
              </w:rPr>
            </w:pPr>
          </w:p>
          <w:p w:rsidR="009C01D5" w:rsidRDefault="009C01D5" w:rsidP="00CF7620">
            <w:pPr>
              <w:jc w:val="right"/>
              <w:rPr>
                <w:lang w:val="nl-NL"/>
              </w:rPr>
            </w:pPr>
            <w:r>
              <w:rPr>
                <w:lang w:val="nl-NL"/>
              </w:rPr>
              <w:t>Kính gửi:</w:t>
            </w:r>
          </w:p>
        </w:tc>
        <w:tc>
          <w:tcPr>
            <w:tcW w:w="6095" w:type="dxa"/>
          </w:tcPr>
          <w:p w:rsidR="009C01D5" w:rsidRDefault="009C01D5" w:rsidP="00CF7620">
            <w:pPr>
              <w:jc w:val="center"/>
              <w:rPr>
                <w:lang w:val="nl-NL"/>
              </w:rPr>
            </w:pPr>
          </w:p>
        </w:tc>
      </w:tr>
      <w:tr w:rsidR="009C01D5" w:rsidTr="00635742">
        <w:tc>
          <w:tcPr>
            <w:tcW w:w="2552" w:type="dxa"/>
          </w:tcPr>
          <w:p w:rsidR="009C01D5" w:rsidRDefault="009C01D5" w:rsidP="00CF7620">
            <w:pPr>
              <w:jc w:val="center"/>
              <w:rPr>
                <w:lang w:val="nl-NL"/>
              </w:rPr>
            </w:pPr>
          </w:p>
        </w:tc>
        <w:tc>
          <w:tcPr>
            <w:tcW w:w="6095" w:type="dxa"/>
          </w:tcPr>
          <w:p w:rsidR="009C01D5" w:rsidRDefault="009C01D5" w:rsidP="00CF7620">
            <w:pPr>
              <w:jc w:val="both"/>
              <w:rPr>
                <w:lang w:val="nl-NL"/>
              </w:rPr>
            </w:pPr>
            <w:r>
              <w:rPr>
                <w:lang w:val="nl-NL"/>
              </w:rPr>
              <w:t>- Các bộ, cơ quan ngang bộ;</w:t>
            </w:r>
          </w:p>
        </w:tc>
      </w:tr>
      <w:tr w:rsidR="009C01D5" w:rsidRPr="006B73AC" w:rsidTr="00635742">
        <w:tc>
          <w:tcPr>
            <w:tcW w:w="2552" w:type="dxa"/>
          </w:tcPr>
          <w:p w:rsidR="009C01D5" w:rsidRDefault="009C01D5" w:rsidP="00CF7620">
            <w:pPr>
              <w:jc w:val="center"/>
              <w:rPr>
                <w:lang w:val="nl-NL"/>
              </w:rPr>
            </w:pPr>
          </w:p>
        </w:tc>
        <w:tc>
          <w:tcPr>
            <w:tcW w:w="6095" w:type="dxa"/>
          </w:tcPr>
          <w:p w:rsidR="009C01D5" w:rsidRDefault="009C01D5" w:rsidP="00CF7620">
            <w:pPr>
              <w:jc w:val="both"/>
              <w:rPr>
                <w:lang w:val="nl-NL"/>
              </w:rPr>
            </w:pPr>
            <w:r>
              <w:rPr>
                <w:lang w:val="nl-NL"/>
              </w:rPr>
              <w:t xml:space="preserve">- UBND các tỉnh, thành phố trực thuộc Trung ương; </w:t>
            </w:r>
          </w:p>
        </w:tc>
      </w:tr>
      <w:tr w:rsidR="009C01D5" w:rsidRPr="006B73AC" w:rsidTr="00635742">
        <w:tc>
          <w:tcPr>
            <w:tcW w:w="2552" w:type="dxa"/>
          </w:tcPr>
          <w:p w:rsidR="009C01D5" w:rsidRDefault="009C01D5" w:rsidP="00CF7620">
            <w:pPr>
              <w:jc w:val="center"/>
              <w:rPr>
                <w:lang w:val="nl-NL"/>
              </w:rPr>
            </w:pPr>
          </w:p>
        </w:tc>
        <w:tc>
          <w:tcPr>
            <w:tcW w:w="6095" w:type="dxa"/>
          </w:tcPr>
          <w:p w:rsidR="009C01D5" w:rsidRDefault="009C01D5" w:rsidP="00CF7620">
            <w:pPr>
              <w:ind w:left="175" w:hanging="175"/>
              <w:jc w:val="both"/>
              <w:rPr>
                <w:lang w:val="nl-NL"/>
              </w:rPr>
            </w:pPr>
            <w:r>
              <w:rPr>
                <w:lang w:val="nl-NL"/>
              </w:rPr>
              <w:t>- Hội đồng Tư vấn cải cách thủ tục hành chính của Thủ tướng Chính phủ.</w:t>
            </w:r>
          </w:p>
        </w:tc>
      </w:tr>
    </w:tbl>
    <w:p w:rsidR="00D54BB1" w:rsidRPr="008C314F" w:rsidRDefault="003B6910" w:rsidP="00935BB2">
      <w:pPr>
        <w:spacing w:before="120" w:after="120" w:line="340" w:lineRule="exact"/>
        <w:ind w:firstLine="562"/>
        <w:jc w:val="both"/>
        <w:rPr>
          <w:bCs/>
          <w:i/>
          <w:iCs/>
          <w:spacing w:val="6"/>
          <w:lang w:val="nl-NL"/>
        </w:rPr>
      </w:pPr>
      <w:r w:rsidRPr="00F75955">
        <w:rPr>
          <w:bCs/>
          <w:iCs/>
          <w:spacing w:val="6"/>
          <w:lang w:val="nl-NL"/>
        </w:rPr>
        <w:t xml:space="preserve">Thực hiện </w:t>
      </w:r>
      <w:r w:rsidR="009C01D5">
        <w:rPr>
          <w:bCs/>
          <w:iCs/>
          <w:spacing w:val="6"/>
          <w:lang w:val="nl-NL"/>
        </w:rPr>
        <w:t xml:space="preserve">Nghị quyết số 66/NQ-CP ngày 26/3/2025 của Chính phủ về Chương trình cắt giảm, đơn giản hóa thủ tục hành chính (TTHC) liên quan đến hoạt động sản xuất, kinh doanh năm 2025 và 2026, Bộ </w:t>
      </w:r>
      <w:r w:rsidR="0035551A">
        <w:rPr>
          <w:bCs/>
          <w:iCs/>
          <w:spacing w:val="6"/>
          <w:lang w:val="nl-NL"/>
        </w:rPr>
        <w:t>Tài chính</w:t>
      </w:r>
      <w:r w:rsidR="009C01D5">
        <w:rPr>
          <w:bCs/>
          <w:iCs/>
          <w:spacing w:val="6"/>
          <w:lang w:val="nl-NL"/>
        </w:rPr>
        <w:t xml:space="preserve"> đã rà soát, xây dựng </w:t>
      </w:r>
      <w:r w:rsidR="00410EFE">
        <w:rPr>
          <w:bCs/>
          <w:iCs/>
          <w:spacing w:val="6"/>
          <w:lang w:val="nl-NL"/>
        </w:rPr>
        <w:t>dự thảo</w:t>
      </w:r>
      <w:r w:rsidR="008C314F">
        <w:rPr>
          <w:bCs/>
          <w:iCs/>
          <w:spacing w:val="6"/>
          <w:lang w:val="nl-NL"/>
        </w:rPr>
        <w:t xml:space="preserve"> Tờ trình và dự thảo Quyết định </w:t>
      </w:r>
      <w:r w:rsidR="0035551A">
        <w:rPr>
          <w:bCs/>
          <w:iCs/>
          <w:spacing w:val="6"/>
          <w:lang w:val="nl-NL"/>
        </w:rPr>
        <w:t>của Thủ tướng Chính phủ phê duyệt</w:t>
      </w:r>
      <w:r w:rsidR="00410EFE">
        <w:rPr>
          <w:bCs/>
          <w:iCs/>
          <w:spacing w:val="6"/>
          <w:lang w:val="nl-NL"/>
        </w:rPr>
        <w:t xml:space="preserve"> Phương án cắt giảm, đơn giản hóa TTHC liên quan đến hoạt động sản xuất, kinh doanh thuộc phạm vi quản lý của Bộ </w:t>
      </w:r>
      <w:r w:rsidR="0035551A">
        <w:rPr>
          <w:bCs/>
          <w:iCs/>
          <w:spacing w:val="6"/>
          <w:lang w:val="nl-NL"/>
        </w:rPr>
        <w:t>Tài chính</w:t>
      </w:r>
      <w:r w:rsidR="00410EFE">
        <w:rPr>
          <w:bCs/>
          <w:iCs/>
          <w:spacing w:val="6"/>
          <w:lang w:val="nl-NL"/>
        </w:rPr>
        <w:t xml:space="preserve"> </w:t>
      </w:r>
      <w:r w:rsidR="00410EFE" w:rsidRPr="008C314F">
        <w:rPr>
          <w:bCs/>
          <w:i/>
          <w:iCs/>
          <w:spacing w:val="6"/>
          <w:lang w:val="nl-NL"/>
        </w:rPr>
        <w:t>(</w:t>
      </w:r>
      <w:r w:rsidR="00935BB2">
        <w:rPr>
          <w:bCs/>
          <w:i/>
          <w:iCs/>
          <w:spacing w:val="6"/>
          <w:lang w:val="nl-NL"/>
        </w:rPr>
        <w:t>kèm theo</w:t>
      </w:r>
      <w:bookmarkStart w:id="0" w:name="_GoBack"/>
      <w:bookmarkEnd w:id="0"/>
      <w:r w:rsidR="008C314F" w:rsidRPr="008C314F">
        <w:rPr>
          <w:bCs/>
          <w:i/>
          <w:iCs/>
          <w:spacing w:val="6"/>
          <w:lang w:val="nl-NL"/>
        </w:rPr>
        <w:t>).</w:t>
      </w:r>
    </w:p>
    <w:p w:rsidR="00635742" w:rsidRDefault="008C314F" w:rsidP="00B15D15">
      <w:pPr>
        <w:spacing w:before="120" w:after="120" w:line="340" w:lineRule="exact"/>
        <w:ind w:firstLine="562"/>
        <w:jc w:val="both"/>
        <w:rPr>
          <w:bCs/>
          <w:iCs/>
          <w:spacing w:val="6"/>
          <w:lang w:val="nl-NL"/>
        </w:rPr>
      </w:pPr>
      <w:r>
        <w:rPr>
          <w:rFonts w:eastAsia="MS Mincho"/>
          <w:spacing w:val="-2"/>
          <w:lang w:val="nl-NL" w:eastAsia="ja-JP"/>
        </w:rPr>
        <w:t>Để có cơ sở hoàn thiện Phương án trước khi trình Thủ tướng Chính phủ</w:t>
      </w:r>
      <w:r w:rsidR="00E70135">
        <w:rPr>
          <w:rFonts w:eastAsia="MS Mincho"/>
          <w:spacing w:val="-2"/>
          <w:lang w:val="nl-NL" w:eastAsia="ja-JP"/>
        </w:rPr>
        <w:t xml:space="preserve"> phê duyệt</w:t>
      </w:r>
      <w:r>
        <w:rPr>
          <w:rFonts w:eastAsia="MS Mincho"/>
          <w:spacing w:val="-2"/>
          <w:lang w:val="nl-NL" w:eastAsia="ja-JP"/>
        </w:rPr>
        <w:t xml:space="preserve">, Bộ </w:t>
      </w:r>
      <w:r w:rsidR="00E70135">
        <w:rPr>
          <w:rFonts w:eastAsia="MS Mincho"/>
          <w:spacing w:val="-2"/>
          <w:lang w:val="nl-NL" w:eastAsia="ja-JP"/>
        </w:rPr>
        <w:t>Tài chính</w:t>
      </w:r>
      <w:r>
        <w:rPr>
          <w:rFonts w:eastAsia="MS Mincho"/>
          <w:spacing w:val="-2"/>
          <w:lang w:val="nl-NL" w:eastAsia="ja-JP"/>
        </w:rPr>
        <w:t xml:space="preserve"> trân trọng đề nghị Quý cơ quan </w:t>
      </w:r>
      <w:r w:rsidR="00635742">
        <w:rPr>
          <w:rFonts w:eastAsia="MS Mincho"/>
          <w:spacing w:val="-2"/>
          <w:lang w:val="nl-NL" w:eastAsia="ja-JP"/>
        </w:rPr>
        <w:t xml:space="preserve">nghiên cứu, tham gia ý kiến đối với </w:t>
      </w:r>
      <w:r w:rsidR="00E70135">
        <w:rPr>
          <w:rFonts w:eastAsia="MS Mincho"/>
          <w:spacing w:val="-2"/>
          <w:lang w:val="nl-NL" w:eastAsia="ja-JP"/>
        </w:rPr>
        <w:t xml:space="preserve">hồ sơ </w:t>
      </w:r>
      <w:r w:rsidR="00635742">
        <w:rPr>
          <w:rFonts w:eastAsia="MS Mincho"/>
          <w:spacing w:val="-2"/>
          <w:lang w:val="nl-NL" w:eastAsia="ja-JP"/>
        </w:rPr>
        <w:t xml:space="preserve">dự thảo Tờ trình và </w:t>
      </w:r>
      <w:r w:rsidR="00090E4C">
        <w:rPr>
          <w:rFonts w:eastAsia="MS Mincho"/>
          <w:spacing w:val="-2"/>
          <w:lang w:val="nl-NL" w:eastAsia="ja-JP"/>
        </w:rPr>
        <w:t xml:space="preserve">dự thảo Quyết định ban hành </w:t>
      </w:r>
      <w:r w:rsidR="00635742">
        <w:rPr>
          <w:rFonts w:eastAsia="MS Mincho"/>
          <w:spacing w:val="-2"/>
          <w:lang w:val="nl-NL" w:eastAsia="ja-JP"/>
        </w:rPr>
        <w:t xml:space="preserve">Phương án </w:t>
      </w:r>
      <w:r w:rsidR="00635742">
        <w:rPr>
          <w:bCs/>
          <w:iCs/>
          <w:spacing w:val="6"/>
          <w:lang w:val="nl-NL"/>
        </w:rPr>
        <w:t xml:space="preserve">cắt giảm, đơn giản hóa TTHC liên quan đến hoạt động sản xuất, kinh doanh thuộc phạm vi quản lý của Bộ </w:t>
      </w:r>
      <w:r w:rsidR="00E70135">
        <w:rPr>
          <w:bCs/>
          <w:iCs/>
          <w:spacing w:val="6"/>
          <w:lang w:val="nl-NL"/>
        </w:rPr>
        <w:t>Tài chính</w:t>
      </w:r>
      <w:r w:rsidR="00635742">
        <w:rPr>
          <w:bCs/>
          <w:iCs/>
          <w:spacing w:val="6"/>
          <w:lang w:val="nl-NL"/>
        </w:rPr>
        <w:t xml:space="preserve">. </w:t>
      </w:r>
    </w:p>
    <w:p w:rsidR="008C314F" w:rsidRDefault="00635742" w:rsidP="00CF7620">
      <w:pPr>
        <w:spacing w:before="120" w:after="120" w:line="340" w:lineRule="exact"/>
        <w:ind w:firstLine="562"/>
        <w:jc w:val="both"/>
        <w:rPr>
          <w:rFonts w:eastAsia="MS Mincho"/>
          <w:spacing w:val="-2"/>
          <w:lang w:val="nl-NL" w:eastAsia="ja-JP"/>
        </w:rPr>
      </w:pPr>
      <w:r>
        <w:rPr>
          <w:bCs/>
          <w:iCs/>
          <w:spacing w:val="6"/>
          <w:lang w:val="nl-NL"/>
        </w:rPr>
        <w:t xml:space="preserve">Văn bản tham gia ý kiến của Quý cơ quan đề nghị gửi về Bộ </w:t>
      </w:r>
      <w:r w:rsidR="00B15D15">
        <w:rPr>
          <w:bCs/>
          <w:iCs/>
          <w:spacing w:val="6"/>
          <w:lang w:val="nl-NL"/>
        </w:rPr>
        <w:t>Tài chính</w:t>
      </w:r>
      <w:r>
        <w:rPr>
          <w:bCs/>
          <w:iCs/>
          <w:spacing w:val="6"/>
          <w:lang w:val="nl-NL"/>
        </w:rPr>
        <w:t xml:space="preserve"> trước ngày </w:t>
      </w:r>
      <w:r w:rsidR="009810A8">
        <w:rPr>
          <w:bCs/>
          <w:iCs/>
          <w:spacing w:val="6"/>
          <w:lang w:val="nl-NL"/>
        </w:rPr>
        <w:t>10</w:t>
      </w:r>
      <w:r>
        <w:rPr>
          <w:bCs/>
          <w:iCs/>
          <w:spacing w:val="6"/>
          <w:lang w:val="nl-NL"/>
        </w:rPr>
        <w:t>/</w:t>
      </w:r>
      <w:r w:rsidR="005F3717">
        <w:rPr>
          <w:bCs/>
          <w:iCs/>
          <w:spacing w:val="6"/>
          <w:lang w:val="nl-NL"/>
        </w:rPr>
        <w:t>7</w:t>
      </w:r>
      <w:r>
        <w:rPr>
          <w:bCs/>
          <w:iCs/>
          <w:spacing w:val="6"/>
          <w:lang w:val="nl-NL"/>
        </w:rPr>
        <w:t>/2025 để tổng hợp, hoàn thiện trình Thủ tướng Chính phủ</w:t>
      </w:r>
      <w:r w:rsidR="00CF7620">
        <w:rPr>
          <w:bCs/>
          <w:iCs/>
          <w:spacing w:val="6"/>
          <w:lang w:val="nl-NL"/>
        </w:rPr>
        <w:t xml:space="preserve"> </w:t>
      </w:r>
      <w:r w:rsidR="00CF7620" w:rsidRPr="00CF7620">
        <w:rPr>
          <w:bCs/>
          <w:i/>
          <w:spacing w:val="6"/>
          <w:lang w:val="nl-NL"/>
        </w:rPr>
        <w:t xml:space="preserve">(đề nghị gửi file ý kiến qua địa chỉ email: </w:t>
      </w:r>
      <w:hyperlink r:id="rId11" w:history="1">
        <w:r w:rsidR="00CF7620" w:rsidRPr="00CF7620">
          <w:rPr>
            <w:rStyle w:val="Hyperlink"/>
            <w:bCs/>
            <w:i/>
            <w:spacing w:val="6"/>
            <w:lang w:val="nl-NL"/>
          </w:rPr>
          <w:t>nguyenthuhang3@mof.gov.vn</w:t>
        </w:r>
      </w:hyperlink>
      <w:r w:rsidR="00CF7620" w:rsidRPr="00CF7620">
        <w:rPr>
          <w:bCs/>
          <w:i/>
          <w:spacing w:val="6"/>
          <w:lang w:val="nl-NL"/>
        </w:rPr>
        <w:t>)</w:t>
      </w:r>
      <w:r>
        <w:rPr>
          <w:bCs/>
          <w:iCs/>
          <w:spacing w:val="6"/>
          <w:lang w:val="nl-NL"/>
        </w:rPr>
        <w:t>.</w:t>
      </w:r>
    </w:p>
    <w:p w:rsidR="003B6910" w:rsidRDefault="00635742" w:rsidP="00CF7620">
      <w:pPr>
        <w:spacing w:before="120" w:after="240" w:line="340" w:lineRule="exact"/>
        <w:ind w:firstLine="562"/>
        <w:jc w:val="both"/>
        <w:rPr>
          <w:rFonts w:eastAsia="MS Mincho"/>
          <w:spacing w:val="-2"/>
          <w:lang w:val="nl-NL" w:eastAsia="ja-JP"/>
        </w:rPr>
      </w:pPr>
      <w:r>
        <w:rPr>
          <w:rFonts w:eastAsia="MS Mincho"/>
          <w:spacing w:val="-2"/>
          <w:lang w:val="nl-NL" w:eastAsia="ja-JP"/>
        </w:rPr>
        <w:t>Trân trọng cảm ơn</w:t>
      </w:r>
      <w:r w:rsidR="003B6910" w:rsidRPr="00BB1981">
        <w:rPr>
          <w:rFonts w:eastAsia="MS Mincho"/>
          <w:spacing w:val="-2"/>
          <w:lang w:val="nl-NL" w:eastAsia="ja-JP"/>
        </w:rPr>
        <w:t>./.</w:t>
      </w:r>
    </w:p>
    <w:tbl>
      <w:tblPr>
        <w:tblW w:w="9815" w:type="dxa"/>
        <w:tblInd w:w="108" w:type="dxa"/>
        <w:tblLayout w:type="fixed"/>
        <w:tblLook w:val="0000"/>
      </w:tblPr>
      <w:tblGrid>
        <w:gridCol w:w="4428"/>
        <w:gridCol w:w="5387"/>
      </w:tblGrid>
      <w:tr w:rsidR="003B6910" w:rsidRPr="006B73AC" w:rsidTr="0001721F">
        <w:trPr>
          <w:cantSplit/>
          <w:trHeight w:val="1785"/>
        </w:trPr>
        <w:tc>
          <w:tcPr>
            <w:tcW w:w="4428" w:type="dxa"/>
          </w:tcPr>
          <w:p w:rsidR="003B6910" w:rsidRPr="00A2049F" w:rsidRDefault="003B6910" w:rsidP="000C2F57">
            <w:pPr>
              <w:jc w:val="both"/>
              <w:rPr>
                <w:sz w:val="24"/>
                <w:szCs w:val="24"/>
                <w:lang w:val="nl-NL"/>
              </w:rPr>
            </w:pPr>
            <w:r w:rsidRPr="00A2049F">
              <w:rPr>
                <w:b/>
                <w:i/>
                <w:color w:val="000000"/>
                <w:sz w:val="24"/>
                <w:szCs w:val="24"/>
                <w:lang w:val="nl-NL"/>
              </w:rPr>
              <w:t>Nơi nhận</w:t>
            </w:r>
            <w:r w:rsidRPr="00A2049F">
              <w:rPr>
                <w:i/>
                <w:color w:val="000000"/>
                <w:sz w:val="24"/>
                <w:szCs w:val="24"/>
                <w:lang w:val="nl-NL"/>
              </w:rPr>
              <w:t>:</w:t>
            </w:r>
          </w:p>
          <w:p w:rsidR="003B6910" w:rsidRDefault="003B6910" w:rsidP="000C2F57">
            <w:pPr>
              <w:jc w:val="both"/>
              <w:rPr>
                <w:sz w:val="22"/>
                <w:szCs w:val="22"/>
                <w:lang w:val="nl-NL"/>
              </w:rPr>
            </w:pPr>
            <w:r w:rsidRPr="007C2641">
              <w:rPr>
                <w:sz w:val="22"/>
                <w:szCs w:val="22"/>
                <w:lang w:val="nl-NL"/>
              </w:rPr>
              <w:t>- Như trên;</w:t>
            </w:r>
          </w:p>
          <w:p w:rsidR="003B6910" w:rsidRDefault="003B6910" w:rsidP="000C2F57">
            <w:pPr>
              <w:jc w:val="both"/>
              <w:rPr>
                <w:sz w:val="22"/>
                <w:szCs w:val="22"/>
                <w:lang w:val="nl-NL"/>
              </w:rPr>
            </w:pPr>
            <w:r w:rsidRPr="007C2641">
              <w:rPr>
                <w:sz w:val="22"/>
                <w:szCs w:val="22"/>
                <w:lang w:val="nl-NL"/>
              </w:rPr>
              <w:t xml:space="preserve">- </w:t>
            </w:r>
            <w:r w:rsidR="0001721F">
              <w:rPr>
                <w:sz w:val="22"/>
                <w:szCs w:val="22"/>
                <w:lang w:val="nl-NL"/>
              </w:rPr>
              <w:t>Bộ trưởng (để báo cáo)</w:t>
            </w:r>
            <w:r w:rsidR="00325976">
              <w:rPr>
                <w:sz w:val="22"/>
                <w:szCs w:val="22"/>
                <w:lang w:val="nl-NL"/>
              </w:rPr>
              <w:t>;</w:t>
            </w:r>
          </w:p>
          <w:p w:rsidR="0001721F" w:rsidRPr="007C2641" w:rsidRDefault="0001721F" w:rsidP="003075EC">
            <w:pPr>
              <w:jc w:val="both"/>
              <w:rPr>
                <w:sz w:val="22"/>
                <w:szCs w:val="22"/>
                <w:lang w:val="nl-NL"/>
              </w:rPr>
            </w:pPr>
            <w:r>
              <w:rPr>
                <w:sz w:val="22"/>
                <w:szCs w:val="22"/>
                <w:lang w:val="nl-NL"/>
              </w:rPr>
              <w:t xml:space="preserve">- </w:t>
            </w:r>
            <w:r w:rsidR="00635742">
              <w:rPr>
                <w:sz w:val="22"/>
                <w:szCs w:val="22"/>
                <w:lang w:val="nl-NL"/>
              </w:rPr>
              <w:t>Các đồng chí Thứ trưởng</w:t>
            </w:r>
            <w:r>
              <w:rPr>
                <w:sz w:val="22"/>
                <w:szCs w:val="22"/>
                <w:lang w:val="nl-NL"/>
              </w:rPr>
              <w:t>;</w:t>
            </w:r>
          </w:p>
          <w:p w:rsidR="008C2183" w:rsidRPr="007C2641" w:rsidRDefault="008C2183" w:rsidP="003075EC">
            <w:pPr>
              <w:jc w:val="both"/>
              <w:rPr>
                <w:sz w:val="22"/>
                <w:szCs w:val="22"/>
                <w:lang w:val="nl-NL"/>
              </w:rPr>
            </w:pPr>
            <w:r w:rsidRPr="000368C9">
              <w:rPr>
                <w:spacing w:val="-2"/>
                <w:sz w:val="22"/>
                <w:szCs w:val="22"/>
                <w:lang w:val="nl-NL"/>
              </w:rPr>
              <w:t>- Các đơn vị</w:t>
            </w:r>
            <w:r w:rsidR="003075EC">
              <w:rPr>
                <w:spacing w:val="-2"/>
                <w:sz w:val="22"/>
                <w:szCs w:val="22"/>
                <w:lang w:val="nl-NL"/>
              </w:rPr>
              <w:t xml:space="preserve"> thuộc Bộ</w:t>
            </w:r>
            <w:r w:rsidR="00677342">
              <w:rPr>
                <w:sz w:val="22"/>
                <w:szCs w:val="22"/>
                <w:lang w:val="nl-NL"/>
              </w:rPr>
              <w:t xml:space="preserve"> </w:t>
            </w:r>
            <w:r w:rsidR="00BD06E8" w:rsidRPr="00296209">
              <w:rPr>
                <w:sz w:val="22"/>
                <w:szCs w:val="22"/>
                <w:lang w:val="nl-NL"/>
              </w:rPr>
              <w:t>(để</w:t>
            </w:r>
            <w:r w:rsidR="00BB1981">
              <w:rPr>
                <w:sz w:val="22"/>
                <w:szCs w:val="22"/>
                <w:lang w:val="nl-NL"/>
              </w:rPr>
              <w:t xml:space="preserve"> </w:t>
            </w:r>
            <w:r w:rsidR="006310C4">
              <w:rPr>
                <w:sz w:val="22"/>
                <w:szCs w:val="22"/>
                <w:lang w:val="nl-NL"/>
              </w:rPr>
              <w:t>TGYK</w:t>
            </w:r>
            <w:r w:rsidRPr="00296209">
              <w:rPr>
                <w:sz w:val="22"/>
                <w:szCs w:val="22"/>
                <w:lang w:val="nl-NL"/>
              </w:rPr>
              <w:t>);</w:t>
            </w:r>
          </w:p>
          <w:p w:rsidR="003B6910" w:rsidRDefault="003B6910" w:rsidP="006D5774">
            <w:pPr>
              <w:jc w:val="both"/>
              <w:rPr>
                <w:i/>
                <w:color w:val="000000"/>
                <w:sz w:val="26"/>
                <w:lang w:val="nl-NL"/>
              </w:rPr>
            </w:pPr>
            <w:r w:rsidRPr="007C2641">
              <w:rPr>
                <w:sz w:val="22"/>
                <w:szCs w:val="22"/>
                <w:lang w:val="nl-NL"/>
              </w:rPr>
              <w:t>- Lưu: VT, VP</w:t>
            </w:r>
            <w:r w:rsidR="008D0ECF" w:rsidRPr="007C2641">
              <w:rPr>
                <w:sz w:val="22"/>
                <w:szCs w:val="22"/>
                <w:lang w:val="nl-NL"/>
              </w:rPr>
              <w:t xml:space="preserve"> (</w:t>
            </w:r>
            <w:r w:rsidR="006D5774">
              <w:rPr>
                <w:sz w:val="22"/>
                <w:szCs w:val="22"/>
                <w:lang w:val="nl-NL"/>
              </w:rPr>
              <w:t>06b</w:t>
            </w:r>
            <w:r w:rsidRPr="007C2641">
              <w:rPr>
                <w:sz w:val="22"/>
                <w:szCs w:val="22"/>
                <w:lang w:val="nl-NL"/>
              </w:rPr>
              <w:t>)</w:t>
            </w:r>
            <w:r w:rsidR="006D5774" w:rsidRPr="006D5774">
              <w:rPr>
                <w:sz w:val="16"/>
                <w:szCs w:val="16"/>
                <w:lang w:val="nl-NL"/>
              </w:rPr>
              <w:t>NTH</w:t>
            </w:r>
            <w:r w:rsidR="00CF7620">
              <w:rPr>
                <w:rStyle w:val="FootnoteReference"/>
                <w:sz w:val="16"/>
                <w:szCs w:val="16"/>
                <w:lang w:val="nl-NL"/>
              </w:rPr>
              <w:footnoteReference w:id="1"/>
            </w:r>
            <w:r w:rsidRPr="007C2641">
              <w:rPr>
                <w:sz w:val="22"/>
                <w:szCs w:val="22"/>
                <w:lang w:val="nl-NL"/>
              </w:rPr>
              <w:t>.</w:t>
            </w:r>
            <w:r>
              <w:rPr>
                <w:sz w:val="18"/>
                <w:lang w:val="nl-NL"/>
              </w:rPr>
              <w:t xml:space="preserve"> </w:t>
            </w:r>
          </w:p>
        </w:tc>
        <w:tc>
          <w:tcPr>
            <w:tcW w:w="5387" w:type="dxa"/>
          </w:tcPr>
          <w:p w:rsidR="003B6910" w:rsidRPr="0001721F" w:rsidRDefault="0001721F" w:rsidP="0001721F">
            <w:pPr>
              <w:pStyle w:val="Heading9"/>
              <w:spacing w:before="0" w:after="0"/>
              <w:rPr>
                <w:rFonts w:ascii="Times New Roman" w:hAnsi="Times New Roman"/>
                <w:color w:val="000000"/>
                <w:sz w:val="28"/>
                <w:lang w:val="nl-NL"/>
              </w:rPr>
            </w:pPr>
            <w:r w:rsidRPr="0001721F">
              <w:rPr>
                <w:rFonts w:ascii="Times New Roman" w:hAnsi="Times New Roman"/>
                <w:color w:val="000000"/>
                <w:sz w:val="28"/>
                <w:lang w:val="nl-NL"/>
              </w:rPr>
              <w:t xml:space="preserve">KT. </w:t>
            </w:r>
            <w:r w:rsidR="003B6910" w:rsidRPr="0001721F">
              <w:rPr>
                <w:rFonts w:ascii="Times New Roman" w:hAnsi="Times New Roman"/>
                <w:color w:val="000000"/>
                <w:sz w:val="28"/>
                <w:lang w:val="nl-NL"/>
              </w:rPr>
              <w:t>BỘ TRƯỞNG</w:t>
            </w:r>
          </w:p>
          <w:p w:rsidR="0001721F" w:rsidRPr="0001721F" w:rsidRDefault="0001721F" w:rsidP="0001721F">
            <w:pPr>
              <w:jc w:val="center"/>
              <w:rPr>
                <w:b/>
                <w:lang w:val="nl-NL"/>
              </w:rPr>
            </w:pPr>
            <w:r w:rsidRPr="0001721F">
              <w:rPr>
                <w:b/>
                <w:lang w:val="nl-NL"/>
              </w:rPr>
              <w:t>THỨ TRƯỞNG</w:t>
            </w:r>
          </w:p>
          <w:p w:rsidR="0001721F" w:rsidRPr="0001721F" w:rsidRDefault="0001721F" w:rsidP="0001721F">
            <w:pPr>
              <w:rPr>
                <w:lang w:val="nl-NL"/>
              </w:rPr>
            </w:pPr>
          </w:p>
          <w:p w:rsidR="003B6910" w:rsidRDefault="003B6910" w:rsidP="000368C9">
            <w:pPr>
              <w:jc w:val="center"/>
              <w:rPr>
                <w:b/>
                <w:color w:val="000000"/>
                <w:sz w:val="6"/>
                <w:lang w:val="nl-NL"/>
              </w:rPr>
            </w:pPr>
          </w:p>
          <w:p w:rsidR="003B6910" w:rsidRDefault="003B6910" w:rsidP="000368C9">
            <w:pPr>
              <w:jc w:val="center"/>
              <w:rPr>
                <w:b/>
                <w:color w:val="000000"/>
                <w:sz w:val="2"/>
                <w:lang w:val="nl-NL"/>
              </w:rPr>
            </w:pPr>
          </w:p>
          <w:p w:rsidR="003B6910" w:rsidRDefault="003B6910" w:rsidP="000368C9">
            <w:pPr>
              <w:jc w:val="center"/>
              <w:rPr>
                <w:b/>
                <w:color w:val="000000"/>
                <w:sz w:val="2"/>
                <w:lang w:val="nl-NL"/>
              </w:rPr>
            </w:pPr>
          </w:p>
          <w:p w:rsidR="00343B91" w:rsidRPr="005F3717" w:rsidRDefault="00343B91" w:rsidP="000368C9">
            <w:pPr>
              <w:jc w:val="center"/>
              <w:rPr>
                <w:b/>
                <w:color w:val="000000"/>
                <w:sz w:val="4"/>
                <w:szCs w:val="4"/>
                <w:lang w:val="nl-NL"/>
              </w:rPr>
            </w:pPr>
          </w:p>
          <w:p w:rsidR="008152B6" w:rsidRDefault="008152B6" w:rsidP="000368C9">
            <w:pPr>
              <w:jc w:val="center"/>
              <w:rPr>
                <w:b/>
                <w:color w:val="000000"/>
                <w:lang w:val="nl-NL"/>
              </w:rPr>
            </w:pPr>
          </w:p>
          <w:p w:rsidR="00343B91" w:rsidRPr="00305EEA" w:rsidRDefault="00343B91" w:rsidP="000368C9">
            <w:pPr>
              <w:jc w:val="center"/>
              <w:rPr>
                <w:b/>
                <w:i/>
                <w:color w:val="000000"/>
                <w:lang w:val="nl-NL"/>
              </w:rPr>
            </w:pPr>
          </w:p>
          <w:p w:rsidR="00343B91" w:rsidRPr="005F3717" w:rsidRDefault="00343B91" w:rsidP="000368C9">
            <w:pPr>
              <w:jc w:val="center"/>
              <w:rPr>
                <w:b/>
                <w:color w:val="000000"/>
                <w:sz w:val="26"/>
                <w:szCs w:val="14"/>
                <w:lang w:val="nl-NL"/>
              </w:rPr>
            </w:pPr>
          </w:p>
          <w:p w:rsidR="003B6910" w:rsidRDefault="003B6910" w:rsidP="000368C9">
            <w:pPr>
              <w:jc w:val="center"/>
              <w:rPr>
                <w:b/>
                <w:color w:val="000000"/>
                <w:sz w:val="2"/>
                <w:lang w:val="nl-NL"/>
              </w:rPr>
            </w:pPr>
          </w:p>
          <w:p w:rsidR="003B6910" w:rsidRDefault="003B6910" w:rsidP="000368C9">
            <w:pPr>
              <w:jc w:val="center"/>
              <w:rPr>
                <w:b/>
                <w:color w:val="000000"/>
                <w:sz w:val="14"/>
                <w:lang w:val="nl-NL"/>
              </w:rPr>
            </w:pPr>
          </w:p>
          <w:p w:rsidR="003B6910" w:rsidRDefault="00B15D15" w:rsidP="00F705E4">
            <w:pPr>
              <w:pStyle w:val="Heading4"/>
              <w:spacing w:before="0" w:after="0" w:line="240" w:lineRule="auto"/>
              <w:rPr>
                <w:bCs/>
                <w:lang w:val="nl-NL"/>
              </w:rPr>
            </w:pPr>
            <w:r>
              <w:rPr>
                <w:bCs/>
                <w:lang w:val="nl-NL"/>
              </w:rPr>
              <w:t xml:space="preserve">Nguyễn </w:t>
            </w:r>
            <w:r w:rsidR="00F705E4">
              <w:rPr>
                <w:bCs/>
                <w:lang w:val="nl-NL"/>
              </w:rPr>
              <w:t>Đức Tâm</w:t>
            </w:r>
          </w:p>
        </w:tc>
      </w:tr>
    </w:tbl>
    <w:p w:rsidR="00B651FE" w:rsidRPr="006B73AC" w:rsidRDefault="00B651FE" w:rsidP="00CF7620">
      <w:pPr>
        <w:rPr>
          <w:lang w:val="nl-NL"/>
        </w:rPr>
      </w:pPr>
    </w:p>
    <w:sectPr w:rsidR="00B651FE" w:rsidRPr="006B73AC" w:rsidSect="00CF7620">
      <w:pgSz w:w="11907" w:h="16840" w:code="9"/>
      <w:pgMar w:top="1138" w:right="1138" w:bottom="720" w:left="1699" w:header="432" w:footer="432"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4F8B" w:rsidRDefault="00624F8B" w:rsidP="00BB1981">
      <w:r>
        <w:separator/>
      </w:r>
    </w:p>
  </w:endnote>
  <w:endnote w:type="continuationSeparator" w:id="0">
    <w:p w:rsidR="00624F8B" w:rsidRDefault="00624F8B" w:rsidP="00BB19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 w:name=".VnTimeH">
    <w:altName w:val="Courier New"/>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4F8B" w:rsidRDefault="00624F8B" w:rsidP="00BB1981">
      <w:r>
        <w:separator/>
      </w:r>
    </w:p>
  </w:footnote>
  <w:footnote w:type="continuationSeparator" w:id="0">
    <w:p w:rsidR="00624F8B" w:rsidRDefault="00624F8B" w:rsidP="00BB1981">
      <w:r>
        <w:continuationSeparator/>
      </w:r>
    </w:p>
  </w:footnote>
  <w:footnote w:id="1">
    <w:p w:rsidR="00CF7620" w:rsidRDefault="00CF7620" w:rsidP="00CF7620">
      <w:pPr>
        <w:pStyle w:val="FootnoteText"/>
      </w:pPr>
      <w:r>
        <w:rPr>
          <w:rStyle w:val="FootnoteReference"/>
        </w:rPr>
        <w:footnoteRef/>
      </w:r>
      <w:r>
        <w:t xml:space="preserve"> </w:t>
      </w:r>
      <w:proofErr w:type="spellStart"/>
      <w:r>
        <w:t>Đầu</w:t>
      </w:r>
      <w:proofErr w:type="spellEnd"/>
      <w:r>
        <w:t xml:space="preserve"> </w:t>
      </w:r>
      <w:proofErr w:type="spellStart"/>
      <w:r>
        <w:t>mối</w:t>
      </w:r>
      <w:proofErr w:type="spellEnd"/>
      <w:r>
        <w:t xml:space="preserve"> </w:t>
      </w:r>
      <w:proofErr w:type="spellStart"/>
      <w:r>
        <w:t>liên</w:t>
      </w:r>
      <w:proofErr w:type="spellEnd"/>
      <w:r>
        <w:t xml:space="preserve"> </w:t>
      </w:r>
      <w:proofErr w:type="spellStart"/>
      <w:r>
        <w:t>hệ</w:t>
      </w:r>
      <w:proofErr w:type="spellEnd"/>
      <w:r>
        <w:t xml:space="preserve">: Đ/c </w:t>
      </w:r>
      <w:proofErr w:type="spellStart"/>
      <w:r>
        <w:t>Nguyễn</w:t>
      </w:r>
      <w:proofErr w:type="spellEnd"/>
      <w:r>
        <w:t xml:space="preserve"> Thu </w:t>
      </w:r>
      <w:proofErr w:type="spellStart"/>
      <w:r>
        <w:t>Hằng</w:t>
      </w:r>
      <w:proofErr w:type="spellEnd"/>
      <w:r>
        <w:t xml:space="preserve"> - SĐT: 0916001190.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DC1AA8"/>
    <w:multiLevelType w:val="hybridMultilevel"/>
    <w:tmpl w:val="23A2413E"/>
    <w:lvl w:ilvl="0" w:tplc="66703AE0">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3B6910"/>
    <w:rsid w:val="000102C5"/>
    <w:rsid w:val="0001721F"/>
    <w:rsid w:val="00027FC0"/>
    <w:rsid w:val="000368C9"/>
    <w:rsid w:val="00047E27"/>
    <w:rsid w:val="00047E30"/>
    <w:rsid w:val="00064BFD"/>
    <w:rsid w:val="00090E4C"/>
    <w:rsid w:val="000A470F"/>
    <w:rsid w:val="000A73E2"/>
    <w:rsid w:val="000B4ABB"/>
    <w:rsid w:val="000D3CA9"/>
    <w:rsid w:val="00106489"/>
    <w:rsid w:val="00107414"/>
    <w:rsid w:val="001127FD"/>
    <w:rsid w:val="0011405C"/>
    <w:rsid w:val="001377F9"/>
    <w:rsid w:val="00143EE0"/>
    <w:rsid w:val="0017488A"/>
    <w:rsid w:val="001C50D0"/>
    <w:rsid w:val="001E5158"/>
    <w:rsid w:val="001F7EB8"/>
    <w:rsid w:val="00250085"/>
    <w:rsid w:val="00284506"/>
    <w:rsid w:val="00296209"/>
    <w:rsid w:val="002A7CDD"/>
    <w:rsid w:val="002B1F5A"/>
    <w:rsid w:val="002B3E52"/>
    <w:rsid w:val="002B4D90"/>
    <w:rsid w:val="002B541E"/>
    <w:rsid w:val="00305EEA"/>
    <w:rsid w:val="003075EC"/>
    <w:rsid w:val="00320837"/>
    <w:rsid w:val="00322516"/>
    <w:rsid w:val="00325976"/>
    <w:rsid w:val="00343B91"/>
    <w:rsid w:val="00345C37"/>
    <w:rsid w:val="0035327F"/>
    <w:rsid w:val="0035551A"/>
    <w:rsid w:val="00356300"/>
    <w:rsid w:val="00380BB7"/>
    <w:rsid w:val="00395729"/>
    <w:rsid w:val="003A5513"/>
    <w:rsid w:val="003B3C31"/>
    <w:rsid w:val="003B6910"/>
    <w:rsid w:val="003C5D0E"/>
    <w:rsid w:val="003C790E"/>
    <w:rsid w:val="003E3EC8"/>
    <w:rsid w:val="003E4610"/>
    <w:rsid w:val="00410EFE"/>
    <w:rsid w:val="004308E7"/>
    <w:rsid w:val="004411EE"/>
    <w:rsid w:val="004434CF"/>
    <w:rsid w:val="004C2C78"/>
    <w:rsid w:val="004D7E4F"/>
    <w:rsid w:val="004E6862"/>
    <w:rsid w:val="00525659"/>
    <w:rsid w:val="0053294D"/>
    <w:rsid w:val="00537868"/>
    <w:rsid w:val="005403C7"/>
    <w:rsid w:val="005414CD"/>
    <w:rsid w:val="00542BD8"/>
    <w:rsid w:val="00553D11"/>
    <w:rsid w:val="00560EE0"/>
    <w:rsid w:val="005754D9"/>
    <w:rsid w:val="005C415A"/>
    <w:rsid w:val="005C5AB1"/>
    <w:rsid w:val="005D1E8B"/>
    <w:rsid w:val="005E183F"/>
    <w:rsid w:val="005F3717"/>
    <w:rsid w:val="006043B7"/>
    <w:rsid w:val="006061BD"/>
    <w:rsid w:val="00613989"/>
    <w:rsid w:val="00624F8B"/>
    <w:rsid w:val="006310C4"/>
    <w:rsid w:val="00635742"/>
    <w:rsid w:val="00643CD9"/>
    <w:rsid w:val="0065608C"/>
    <w:rsid w:val="006635F1"/>
    <w:rsid w:val="0066376E"/>
    <w:rsid w:val="006701E3"/>
    <w:rsid w:val="00672DF9"/>
    <w:rsid w:val="00677342"/>
    <w:rsid w:val="00681880"/>
    <w:rsid w:val="00685B7E"/>
    <w:rsid w:val="006B03A2"/>
    <w:rsid w:val="006B5029"/>
    <w:rsid w:val="006B6DA4"/>
    <w:rsid w:val="006B73AC"/>
    <w:rsid w:val="006C747E"/>
    <w:rsid w:val="006D5774"/>
    <w:rsid w:val="006D7F2F"/>
    <w:rsid w:val="00700FFD"/>
    <w:rsid w:val="007218CB"/>
    <w:rsid w:val="00724394"/>
    <w:rsid w:val="00726B27"/>
    <w:rsid w:val="007616C0"/>
    <w:rsid w:val="00787B41"/>
    <w:rsid w:val="00792C41"/>
    <w:rsid w:val="007A39C0"/>
    <w:rsid w:val="007A7F1D"/>
    <w:rsid w:val="007C2641"/>
    <w:rsid w:val="008152B6"/>
    <w:rsid w:val="008276A7"/>
    <w:rsid w:val="008557E7"/>
    <w:rsid w:val="00860A36"/>
    <w:rsid w:val="00885D10"/>
    <w:rsid w:val="008A5409"/>
    <w:rsid w:val="008C2183"/>
    <w:rsid w:val="008C314F"/>
    <w:rsid w:val="008C333D"/>
    <w:rsid w:val="008D0ECF"/>
    <w:rsid w:val="008E75A6"/>
    <w:rsid w:val="00935BB2"/>
    <w:rsid w:val="00943C9C"/>
    <w:rsid w:val="00950408"/>
    <w:rsid w:val="00953372"/>
    <w:rsid w:val="00954A9C"/>
    <w:rsid w:val="00966F2E"/>
    <w:rsid w:val="009752AC"/>
    <w:rsid w:val="009810A8"/>
    <w:rsid w:val="0098440D"/>
    <w:rsid w:val="00996DFE"/>
    <w:rsid w:val="009C01D5"/>
    <w:rsid w:val="009F4EF3"/>
    <w:rsid w:val="00A11044"/>
    <w:rsid w:val="00A17AB5"/>
    <w:rsid w:val="00A2049F"/>
    <w:rsid w:val="00A376D5"/>
    <w:rsid w:val="00A626BE"/>
    <w:rsid w:val="00A75B4C"/>
    <w:rsid w:val="00A86C97"/>
    <w:rsid w:val="00AE1313"/>
    <w:rsid w:val="00B15D15"/>
    <w:rsid w:val="00B27C91"/>
    <w:rsid w:val="00B30873"/>
    <w:rsid w:val="00B63E93"/>
    <w:rsid w:val="00B651FE"/>
    <w:rsid w:val="00B6629E"/>
    <w:rsid w:val="00B74417"/>
    <w:rsid w:val="00B81E85"/>
    <w:rsid w:val="00B96F05"/>
    <w:rsid w:val="00BA7705"/>
    <w:rsid w:val="00BB105D"/>
    <w:rsid w:val="00BB1981"/>
    <w:rsid w:val="00BD06E8"/>
    <w:rsid w:val="00BF501F"/>
    <w:rsid w:val="00C63768"/>
    <w:rsid w:val="00C8371D"/>
    <w:rsid w:val="00CB5A14"/>
    <w:rsid w:val="00CB7A18"/>
    <w:rsid w:val="00CF60BD"/>
    <w:rsid w:val="00CF7620"/>
    <w:rsid w:val="00D110C8"/>
    <w:rsid w:val="00D1769B"/>
    <w:rsid w:val="00D25124"/>
    <w:rsid w:val="00D421A7"/>
    <w:rsid w:val="00D54BB1"/>
    <w:rsid w:val="00D635DC"/>
    <w:rsid w:val="00D9278F"/>
    <w:rsid w:val="00D9486B"/>
    <w:rsid w:val="00DA63B4"/>
    <w:rsid w:val="00DB0D43"/>
    <w:rsid w:val="00DB2E41"/>
    <w:rsid w:val="00DB5FFA"/>
    <w:rsid w:val="00DC200E"/>
    <w:rsid w:val="00DC27FB"/>
    <w:rsid w:val="00DC58B1"/>
    <w:rsid w:val="00DD1B67"/>
    <w:rsid w:val="00DE32D2"/>
    <w:rsid w:val="00DF2FAC"/>
    <w:rsid w:val="00E66A1E"/>
    <w:rsid w:val="00E70135"/>
    <w:rsid w:val="00EB1701"/>
    <w:rsid w:val="00EE211E"/>
    <w:rsid w:val="00F147E5"/>
    <w:rsid w:val="00F206E4"/>
    <w:rsid w:val="00F35378"/>
    <w:rsid w:val="00F705E4"/>
    <w:rsid w:val="00F75955"/>
    <w:rsid w:val="00F94676"/>
    <w:rsid w:val="00FA1A34"/>
    <w:rsid w:val="00FA43EE"/>
    <w:rsid w:val="00FB54FA"/>
    <w:rsid w:val="00FE4555"/>
    <w:rsid w:val="00FE55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6910"/>
    <w:pPr>
      <w:spacing w:after="0" w:line="240" w:lineRule="auto"/>
    </w:pPr>
    <w:rPr>
      <w:rFonts w:ascii="Times New Roman" w:eastAsia="Times New Roman" w:hAnsi="Times New Roman" w:cs="Times New Roman"/>
      <w:sz w:val="28"/>
      <w:szCs w:val="28"/>
    </w:rPr>
  </w:style>
  <w:style w:type="paragraph" w:styleId="Heading2">
    <w:name w:val="heading 2"/>
    <w:basedOn w:val="Normal"/>
    <w:next w:val="Normal"/>
    <w:link w:val="Heading2Char"/>
    <w:qFormat/>
    <w:rsid w:val="003B6910"/>
    <w:pPr>
      <w:keepNext/>
      <w:outlineLvl w:val="1"/>
    </w:pPr>
    <w:rPr>
      <w:rFonts w:ascii=".VnTime" w:hAnsi=".VnTime"/>
      <w:i/>
      <w:szCs w:val="20"/>
    </w:rPr>
  </w:style>
  <w:style w:type="paragraph" w:styleId="Heading3">
    <w:name w:val="heading 3"/>
    <w:basedOn w:val="Normal"/>
    <w:next w:val="Normal"/>
    <w:link w:val="Heading3Char"/>
    <w:qFormat/>
    <w:rsid w:val="003B6910"/>
    <w:pPr>
      <w:keepNext/>
      <w:jc w:val="center"/>
      <w:outlineLvl w:val="2"/>
    </w:pPr>
    <w:rPr>
      <w:bCs/>
      <w:color w:val="000000"/>
      <w:szCs w:val="24"/>
    </w:rPr>
  </w:style>
  <w:style w:type="paragraph" w:styleId="Heading4">
    <w:name w:val="heading 4"/>
    <w:basedOn w:val="Normal"/>
    <w:next w:val="Normal"/>
    <w:link w:val="Heading4Char"/>
    <w:qFormat/>
    <w:rsid w:val="003B6910"/>
    <w:pPr>
      <w:keepNext/>
      <w:spacing w:before="120" w:after="120" w:line="312" w:lineRule="auto"/>
      <w:jc w:val="center"/>
      <w:outlineLvl w:val="3"/>
    </w:pPr>
    <w:rPr>
      <w:b/>
      <w:color w:val="000000"/>
      <w:szCs w:val="24"/>
    </w:rPr>
  </w:style>
  <w:style w:type="paragraph" w:styleId="Heading9">
    <w:name w:val="heading 9"/>
    <w:basedOn w:val="Normal"/>
    <w:next w:val="Normal"/>
    <w:link w:val="Heading9Char"/>
    <w:qFormat/>
    <w:rsid w:val="003B6910"/>
    <w:pPr>
      <w:keepNext/>
      <w:spacing w:before="40" w:after="40"/>
      <w:jc w:val="center"/>
      <w:outlineLvl w:val="8"/>
    </w:pPr>
    <w:rPr>
      <w:rFonts w:ascii=".VnTimeH" w:hAnsi=".VnTimeH"/>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B6910"/>
    <w:rPr>
      <w:rFonts w:ascii=".VnTime" w:eastAsia="Times New Roman" w:hAnsi=".VnTime" w:cs="Times New Roman"/>
      <w:i/>
      <w:sz w:val="28"/>
      <w:szCs w:val="20"/>
    </w:rPr>
  </w:style>
  <w:style w:type="character" w:customStyle="1" w:styleId="Heading3Char">
    <w:name w:val="Heading 3 Char"/>
    <w:basedOn w:val="DefaultParagraphFont"/>
    <w:link w:val="Heading3"/>
    <w:rsid w:val="003B6910"/>
    <w:rPr>
      <w:rFonts w:ascii="Times New Roman" w:eastAsia="Times New Roman" w:hAnsi="Times New Roman" w:cs="Times New Roman"/>
      <w:bCs/>
      <w:color w:val="000000"/>
      <w:sz w:val="28"/>
      <w:szCs w:val="24"/>
    </w:rPr>
  </w:style>
  <w:style w:type="character" w:customStyle="1" w:styleId="Heading4Char">
    <w:name w:val="Heading 4 Char"/>
    <w:basedOn w:val="DefaultParagraphFont"/>
    <w:link w:val="Heading4"/>
    <w:rsid w:val="003B6910"/>
    <w:rPr>
      <w:rFonts w:ascii="Times New Roman" w:eastAsia="Times New Roman" w:hAnsi="Times New Roman" w:cs="Times New Roman"/>
      <w:b/>
      <w:color w:val="000000"/>
      <w:sz w:val="28"/>
      <w:szCs w:val="24"/>
    </w:rPr>
  </w:style>
  <w:style w:type="character" w:customStyle="1" w:styleId="Heading9Char">
    <w:name w:val="Heading 9 Char"/>
    <w:basedOn w:val="DefaultParagraphFont"/>
    <w:link w:val="Heading9"/>
    <w:rsid w:val="003B6910"/>
    <w:rPr>
      <w:rFonts w:ascii=".VnTimeH" w:eastAsia="Times New Roman" w:hAnsi=".VnTimeH" w:cs="Times New Roman"/>
      <w:b/>
      <w:sz w:val="26"/>
      <w:szCs w:val="20"/>
    </w:rPr>
  </w:style>
  <w:style w:type="paragraph" w:customStyle="1" w:styleId="CharChar1Char">
    <w:name w:val="Char Char1 Char"/>
    <w:autoRedefine/>
    <w:rsid w:val="003B6910"/>
    <w:pPr>
      <w:tabs>
        <w:tab w:val="left" w:pos="1152"/>
      </w:tabs>
      <w:spacing w:before="120" w:after="120" w:line="312" w:lineRule="auto"/>
    </w:pPr>
    <w:rPr>
      <w:rFonts w:ascii="Arial" w:eastAsia="Times New Roman" w:hAnsi="Arial" w:cs="Arial"/>
      <w:sz w:val="26"/>
      <w:szCs w:val="26"/>
    </w:rPr>
  </w:style>
  <w:style w:type="paragraph" w:styleId="FootnoteText">
    <w:name w:val="footnote text"/>
    <w:basedOn w:val="Normal"/>
    <w:link w:val="FootnoteTextChar"/>
    <w:uiPriority w:val="99"/>
    <w:semiHidden/>
    <w:unhideWhenUsed/>
    <w:rsid w:val="00BB1981"/>
    <w:rPr>
      <w:sz w:val="20"/>
      <w:szCs w:val="20"/>
    </w:rPr>
  </w:style>
  <w:style w:type="character" w:customStyle="1" w:styleId="FootnoteTextChar">
    <w:name w:val="Footnote Text Char"/>
    <w:basedOn w:val="DefaultParagraphFont"/>
    <w:link w:val="FootnoteText"/>
    <w:uiPriority w:val="99"/>
    <w:semiHidden/>
    <w:rsid w:val="00BB1981"/>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BB1981"/>
    <w:rPr>
      <w:vertAlign w:val="superscript"/>
    </w:rPr>
  </w:style>
  <w:style w:type="paragraph" w:styleId="ListParagraph">
    <w:name w:val="List Paragraph"/>
    <w:basedOn w:val="Normal"/>
    <w:uiPriority w:val="34"/>
    <w:qFormat/>
    <w:rsid w:val="0035327F"/>
    <w:pPr>
      <w:ind w:left="720"/>
      <w:contextualSpacing/>
    </w:pPr>
  </w:style>
  <w:style w:type="table" w:styleId="TableGrid">
    <w:name w:val="Table Grid"/>
    <w:basedOn w:val="TableNormal"/>
    <w:uiPriority w:val="59"/>
    <w:rsid w:val="009C0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F7620"/>
    <w:pPr>
      <w:tabs>
        <w:tab w:val="center" w:pos="4680"/>
        <w:tab w:val="right" w:pos="9360"/>
      </w:tabs>
    </w:pPr>
  </w:style>
  <w:style w:type="character" w:customStyle="1" w:styleId="HeaderChar">
    <w:name w:val="Header Char"/>
    <w:basedOn w:val="DefaultParagraphFont"/>
    <w:link w:val="Header"/>
    <w:uiPriority w:val="99"/>
    <w:rsid w:val="00CF7620"/>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CF7620"/>
    <w:pPr>
      <w:tabs>
        <w:tab w:val="center" w:pos="4680"/>
        <w:tab w:val="right" w:pos="9360"/>
      </w:tabs>
    </w:pPr>
  </w:style>
  <w:style w:type="character" w:customStyle="1" w:styleId="FooterChar">
    <w:name w:val="Footer Char"/>
    <w:basedOn w:val="DefaultParagraphFont"/>
    <w:link w:val="Footer"/>
    <w:uiPriority w:val="99"/>
    <w:rsid w:val="00CF7620"/>
    <w:rPr>
      <w:rFonts w:ascii="Times New Roman" w:eastAsia="Times New Roman" w:hAnsi="Times New Roman" w:cs="Times New Roman"/>
      <w:sz w:val="28"/>
      <w:szCs w:val="28"/>
    </w:rPr>
  </w:style>
  <w:style w:type="character" w:styleId="Hyperlink">
    <w:name w:val="Hyperlink"/>
    <w:basedOn w:val="DefaultParagraphFont"/>
    <w:uiPriority w:val="99"/>
    <w:unhideWhenUsed/>
    <w:rsid w:val="00CF762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guyenthuhang3@mof.gov.vn"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CE41CD-9F3F-40C8-824C-E06B16B047F3}">
  <ds:schemaRefs>
    <ds:schemaRef ds:uri="http://schemas.microsoft.com/sharepoint/v3/contenttype/forms"/>
  </ds:schemaRefs>
</ds:datastoreItem>
</file>

<file path=customXml/itemProps2.xml><?xml version="1.0" encoding="utf-8"?>
<ds:datastoreItem xmlns:ds="http://schemas.openxmlformats.org/officeDocument/2006/customXml" ds:itemID="{F206B7C4-B53C-4A04-A707-09493559C5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F005E11-1DAE-4261-9DDE-7BADA784E10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F140CDA-C77E-421A-BBD7-40B2280D2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1</Pages>
  <Words>258</Words>
  <Characters>1477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Nguyen Thu Hang3</cp:lastModifiedBy>
  <cp:revision>44</cp:revision>
  <cp:lastPrinted>2021-11-24T08:43:00Z</cp:lastPrinted>
  <dcterms:created xsi:type="dcterms:W3CDTF">2023-12-05T08:55:00Z</dcterms:created>
  <dcterms:modified xsi:type="dcterms:W3CDTF">2025-07-07T02:09:00Z</dcterms:modified>
</cp:coreProperties>
</file>