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277562" w:rsidRPr="00277562" w:rsidTr="002958C1">
        <w:tc>
          <w:tcPr>
            <w:tcW w:w="4679" w:type="dxa"/>
          </w:tcPr>
          <w:p w:rsidR="00F103AC" w:rsidRPr="002958C1" w:rsidRDefault="00785DF5" w:rsidP="002958C1">
            <w:pPr>
              <w:jc w:val="center"/>
              <w:rPr>
                <w:rFonts w:cs="Times New Roman"/>
                <w:b/>
                <w:color w:val="000000" w:themeColor="text1"/>
                <w:sz w:val="24"/>
                <w:szCs w:val="24"/>
              </w:rPr>
            </w:pPr>
            <w:r w:rsidRPr="002958C1">
              <w:rPr>
                <w:rFonts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59ED1010" wp14:editId="768E2873">
                      <wp:simplePos x="0" y="0"/>
                      <wp:positionH relativeFrom="column">
                        <wp:posOffset>676275</wp:posOffset>
                      </wp:positionH>
                      <wp:positionV relativeFrom="paragraph">
                        <wp:posOffset>208915</wp:posOffset>
                      </wp:positionV>
                      <wp:extent cx="1391285" cy="0"/>
                      <wp:effectExtent l="0" t="0" r="18415" b="19050"/>
                      <wp:wrapNone/>
                      <wp:docPr id="1" name="Straight Connector 1"/>
                      <wp:cNvGraphicFramePr/>
                      <a:graphic xmlns:a="http://schemas.openxmlformats.org/drawingml/2006/main">
                        <a:graphicData uri="http://schemas.microsoft.com/office/word/2010/wordprocessingShape">
                          <wps:wsp>
                            <wps:cNvCnPr/>
                            <wps:spPr>
                              <a:xfrm flipV="1">
                                <a:off x="0" y="0"/>
                                <a:ext cx="1391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5pt,16.45pt" to="16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" strokecolor="black [3040]"/>
                  </w:pict>
                </mc:Fallback>
              </mc:AlternateContent>
            </w:r>
            <w:r w:rsidR="00F103AC" w:rsidRPr="002958C1">
              <w:rPr>
                <w:rFonts w:cs="Times New Roman"/>
                <w:b/>
                <w:color w:val="000000" w:themeColor="text1"/>
                <w:sz w:val="24"/>
                <w:szCs w:val="24"/>
              </w:rPr>
              <w:t xml:space="preserve">BỘ </w:t>
            </w:r>
            <w:r w:rsidR="002958C1" w:rsidRPr="002958C1">
              <w:rPr>
                <w:rFonts w:cs="Times New Roman"/>
                <w:b/>
                <w:color w:val="000000" w:themeColor="text1"/>
                <w:sz w:val="24"/>
                <w:szCs w:val="24"/>
              </w:rPr>
              <w:t>VĂN HÓA, THỂ THAO VÀ DU LỊCH</w:t>
            </w:r>
          </w:p>
        </w:tc>
        <w:tc>
          <w:tcPr>
            <w:tcW w:w="5386" w:type="dxa"/>
          </w:tcPr>
          <w:p w:rsidR="00F103AC" w:rsidRPr="002958C1" w:rsidRDefault="00F103AC" w:rsidP="00F103AC">
            <w:pPr>
              <w:jc w:val="center"/>
              <w:rPr>
                <w:rFonts w:cs="Times New Roman"/>
                <w:b/>
                <w:color w:val="000000" w:themeColor="text1"/>
                <w:sz w:val="24"/>
                <w:szCs w:val="24"/>
              </w:rPr>
            </w:pPr>
            <w:r w:rsidRPr="002958C1">
              <w:rPr>
                <w:rFonts w:cs="Times New Roman"/>
                <w:b/>
                <w:color w:val="000000" w:themeColor="text1"/>
                <w:sz w:val="24"/>
                <w:szCs w:val="24"/>
              </w:rPr>
              <w:t>CỘNG HÒA XÃ HỘI CHỦ NGHĨA VIỆT NAM</w:t>
            </w:r>
          </w:p>
          <w:p w:rsidR="00F103AC" w:rsidRPr="00277562" w:rsidRDefault="00F103AC" w:rsidP="00F103AC">
            <w:pPr>
              <w:jc w:val="center"/>
              <w:rPr>
                <w:rFonts w:cs="Times New Roman"/>
                <w:b/>
                <w:color w:val="000000" w:themeColor="text1"/>
                <w:sz w:val="26"/>
                <w:szCs w:val="26"/>
              </w:rPr>
            </w:pPr>
            <w:r w:rsidRPr="00277562">
              <w:rPr>
                <w:rFonts w:cs="Times New Roman"/>
                <w:b/>
                <w:color w:val="000000" w:themeColor="text1"/>
                <w:sz w:val="26"/>
                <w:szCs w:val="26"/>
              </w:rPr>
              <w:t>Độc lập - Tự do - Hạnh phúc</w:t>
            </w:r>
          </w:p>
          <w:p w:rsidR="00F103AC" w:rsidRPr="00277562" w:rsidRDefault="00F103AC" w:rsidP="00F103AC">
            <w:pPr>
              <w:jc w:val="center"/>
              <w:rPr>
                <w:rFonts w:cs="Times New Roman"/>
                <w:b/>
                <w:color w:val="000000" w:themeColor="text1"/>
                <w:sz w:val="26"/>
                <w:szCs w:val="26"/>
              </w:rPr>
            </w:pPr>
            <w:r w:rsidRPr="00277562">
              <w:rPr>
                <w:rFonts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52BC0AC5" wp14:editId="1DABF90C">
                      <wp:simplePos x="0" y="0"/>
                      <wp:positionH relativeFrom="column">
                        <wp:posOffset>817245</wp:posOffset>
                      </wp:positionH>
                      <wp:positionV relativeFrom="paragraph">
                        <wp:posOffset>11430</wp:posOffset>
                      </wp:positionV>
                      <wp:extent cx="1876508"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1876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7AA110"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35pt,.9pt" to="21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" strokecolor="black [3040]"/>
                  </w:pict>
                </mc:Fallback>
              </mc:AlternateContent>
            </w:r>
          </w:p>
        </w:tc>
      </w:tr>
      <w:tr w:rsidR="00F103AC" w:rsidRPr="00277562" w:rsidTr="002958C1">
        <w:tc>
          <w:tcPr>
            <w:tcW w:w="4679" w:type="dxa"/>
          </w:tcPr>
          <w:p w:rsidR="00F103AC" w:rsidRPr="00277562" w:rsidRDefault="00F103AC" w:rsidP="002958C1">
            <w:pPr>
              <w:jc w:val="center"/>
              <w:rPr>
                <w:rFonts w:cs="Times New Roman"/>
                <w:noProof/>
                <w:color w:val="000000" w:themeColor="text1"/>
                <w:szCs w:val="28"/>
              </w:rPr>
            </w:pPr>
            <w:r w:rsidRPr="00277562">
              <w:rPr>
                <w:rFonts w:cs="Times New Roman"/>
                <w:noProof/>
                <w:color w:val="000000" w:themeColor="text1"/>
                <w:szCs w:val="28"/>
              </w:rPr>
              <w:t>Số:</w:t>
            </w:r>
            <w:r w:rsidR="003E3540" w:rsidRPr="00277562">
              <w:rPr>
                <w:rFonts w:cs="Times New Roman"/>
                <w:noProof/>
                <w:color w:val="000000" w:themeColor="text1"/>
                <w:szCs w:val="28"/>
              </w:rPr>
              <w:t xml:space="preserve"> </w:t>
            </w:r>
            <w:r w:rsidR="0057302A">
              <w:rPr>
                <w:rFonts w:cs="Times New Roman"/>
                <w:noProof/>
                <w:color w:val="000000" w:themeColor="text1"/>
                <w:szCs w:val="28"/>
              </w:rPr>
              <w:t xml:space="preserve">      </w:t>
            </w:r>
            <w:r w:rsidR="004314D4">
              <w:rPr>
                <w:rFonts w:cs="Times New Roman"/>
                <w:noProof/>
                <w:color w:val="000000" w:themeColor="text1"/>
                <w:szCs w:val="28"/>
              </w:rPr>
              <w:t xml:space="preserve">  </w:t>
            </w:r>
            <w:r w:rsidRPr="00277562">
              <w:rPr>
                <w:rFonts w:cs="Times New Roman"/>
                <w:noProof/>
                <w:color w:val="000000" w:themeColor="text1"/>
                <w:szCs w:val="28"/>
              </w:rPr>
              <w:t>/TTr-B</w:t>
            </w:r>
            <w:r w:rsidR="002958C1">
              <w:rPr>
                <w:rFonts w:cs="Times New Roman"/>
                <w:noProof/>
                <w:color w:val="000000" w:themeColor="text1"/>
                <w:szCs w:val="28"/>
              </w:rPr>
              <w:t>VHTTDL</w:t>
            </w:r>
          </w:p>
        </w:tc>
        <w:tc>
          <w:tcPr>
            <w:tcW w:w="5386" w:type="dxa"/>
          </w:tcPr>
          <w:p w:rsidR="00F103AC" w:rsidRPr="00277562" w:rsidRDefault="00F103AC" w:rsidP="00785DF5">
            <w:pPr>
              <w:jc w:val="center"/>
              <w:rPr>
                <w:rFonts w:cs="Times New Roman"/>
                <w:i/>
                <w:color w:val="000000" w:themeColor="text1"/>
                <w:szCs w:val="28"/>
              </w:rPr>
            </w:pPr>
            <w:r w:rsidRPr="00277562">
              <w:rPr>
                <w:rFonts w:cs="Times New Roman"/>
                <w:i/>
                <w:color w:val="000000" w:themeColor="text1"/>
                <w:szCs w:val="28"/>
              </w:rPr>
              <w:t>Hà Nội, ngày</w:t>
            </w:r>
            <w:r w:rsidR="003E3540" w:rsidRPr="00277562">
              <w:rPr>
                <w:rFonts w:cs="Times New Roman"/>
                <w:i/>
                <w:color w:val="000000" w:themeColor="text1"/>
                <w:szCs w:val="28"/>
              </w:rPr>
              <w:t xml:space="preserve"> </w:t>
            </w:r>
            <w:r w:rsidR="007A302D">
              <w:rPr>
                <w:rFonts w:cs="Times New Roman"/>
                <w:i/>
                <w:color w:val="000000" w:themeColor="text1"/>
                <w:szCs w:val="28"/>
              </w:rPr>
              <w:t xml:space="preserve">    </w:t>
            </w:r>
            <w:r w:rsidR="003E3540" w:rsidRPr="00277562">
              <w:rPr>
                <w:rFonts w:cs="Times New Roman"/>
                <w:i/>
                <w:color w:val="000000" w:themeColor="text1"/>
                <w:szCs w:val="28"/>
              </w:rPr>
              <w:t xml:space="preserve"> </w:t>
            </w:r>
            <w:r w:rsidRPr="00277562">
              <w:rPr>
                <w:rFonts w:cs="Times New Roman"/>
                <w:i/>
                <w:color w:val="000000" w:themeColor="text1"/>
                <w:szCs w:val="28"/>
              </w:rPr>
              <w:t xml:space="preserve">tháng </w:t>
            </w:r>
            <w:r w:rsidR="007A302D">
              <w:rPr>
                <w:rFonts w:cs="Times New Roman"/>
                <w:i/>
                <w:color w:val="000000" w:themeColor="text1"/>
                <w:szCs w:val="28"/>
              </w:rPr>
              <w:t xml:space="preserve">   </w:t>
            </w:r>
            <w:r w:rsidRPr="00277562">
              <w:rPr>
                <w:rFonts w:cs="Times New Roman"/>
                <w:i/>
                <w:color w:val="000000" w:themeColor="text1"/>
                <w:szCs w:val="28"/>
              </w:rPr>
              <w:t xml:space="preserve"> năm 202</w:t>
            </w:r>
            <w:r w:rsidR="00785DF5">
              <w:rPr>
                <w:rFonts w:cs="Times New Roman"/>
                <w:i/>
                <w:color w:val="000000" w:themeColor="text1"/>
                <w:szCs w:val="28"/>
              </w:rPr>
              <w:t>5</w:t>
            </w:r>
          </w:p>
        </w:tc>
      </w:tr>
    </w:tbl>
    <w:p w:rsidR="00F103AC" w:rsidRPr="00277562" w:rsidRDefault="00D83827" w:rsidP="00F103AC">
      <w:pPr>
        <w:spacing w:after="0" w:line="240" w:lineRule="auto"/>
        <w:jc w:val="center"/>
        <w:rPr>
          <w:rFonts w:cs="Times New Roman"/>
          <w:color w:val="000000" w:themeColor="text1"/>
          <w:szCs w:val="28"/>
        </w:rPr>
      </w:pPr>
      <w:r w:rsidRPr="0035795A">
        <w:rPr>
          <w:rFonts w:cs="Times New Roman"/>
          <w:b/>
          <w:noProof/>
          <w:sz w:val="26"/>
          <w:szCs w:val="26"/>
        </w:rPr>
        <mc:AlternateContent>
          <mc:Choice Requires="wps">
            <w:drawing>
              <wp:anchor distT="0" distB="0" distL="114300" distR="114300" simplePos="0" relativeHeight="251663360" behindDoc="0" locked="0" layoutInCell="1" allowOverlap="1" wp14:anchorId="239FA3E0" wp14:editId="3E5E84B1">
                <wp:simplePos x="0" y="0"/>
                <wp:positionH relativeFrom="column">
                  <wp:posOffset>386715</wp:posOffset>
                </wp:positionH>
                <wp:positionV relativeFrom="paragraph">
                  <wp:posOffset>168275</wp:posOffset>
                </wp:positionV>
                <wp:extent cx="150495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04950" cy="28575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3827" w:rsidRPr="00AD45BB" w:rsidRDefault="00D83827" w:rsidP="00D83827">
                            <w:pPr>
                              <w:jc w:val="center"/>
                              <w:rPr>
                                <w:b/>
                              </w:rPr>
                            </w:pPr>
                            <w:bookmarkStart w:id="0" w:name="_GoBack"/>
                            <w:r w:rsidRPr="00AD45BB">
                              <w:rPr>
                                <w:b/>
                              </w:rPr>
                              <w:t>Dự thảo</w:t>
                            </w:r>
                            <w:r>
                              <w:rPr>
                                <w:b/>
                              </w:rPr>
                              <w:t xml:space="preserve"> </w:t>
                            </w:r>
                            <w:r w:rsidRPr="00B057B7">
                              <w:t>(lần 1)</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0.45pt;margin-top:13.25pt;width:118.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" fillcolor="white [3212]" strokecolor="black [3213]">
                <v:textbox>
                  <w:txbxContent>
                    <w:p w:rsidR="00D83827" w:rsidRPr="00AD45BB" w:rsidRDefault="00D83827" w:rsidP="00D83827">
                      <w:pPr>
                        <w:jc w:val="center"/>
                        <w:rPr>
                          <w:b/>
                        </w:rPr>
                      </w:pPr>
                      <w:bookmarkStart w:id="1" w:name="_GoBack"/>
                      <w:r w:rsidRPr="00AD45BB">
                        <w:rPr>
                          <w:b/>
                        </w:rPr>
                        <w:t>Dự thảo</w:t>
                      </w:r>
                      <w:r>
                        <w:rPr>
                          <w:b/>
                        </w:rPr>
                        <w:t xml:space="preserve"> </w:t>
                      </w:r>
                      <w:r w:rsidRPr="00B057B7">
                        <w:t>(lần 1)</w:t>
                      </w:r>
                      <w:bookmarkEnd w:id="1"/>
                    </w:p>
                  </w:txbxContent>
                </v:textbox>
              </v:rect>
            </w:pict>
          </mc:Fallback>
        </mc:AlternateContent>
      </w:r>
    </w:p>
    <w:p w:rsidR="00EC4C17" w:rsidRDefault="00EC4C17" w:rsidP="00F103AC">
      <w:pPr>
        <w:spacing w:after="0" w:line="240" w:lineRule="auto"/>
        <w:jc w:val="center"/>
        <w:rPr>
          <w:rFonts w:cs="Times New Roman"/>
          <w:b/>
          <w:color w:val="000000" w:themeColor="text1"/>
          <w:szCs w:val="28"/>
        </w:rPr>
      </w:pPr>
    </w:p>
    <w:p w:rsidR="00F103AC" w:rsidRPr="00277562" w:rsidRDefault="00F103AC" w:rsidP="00F103AC">
      <w:pPr>
        <w:spacing w:after="0" w:line="240" w:lineRule="auto"/>
        <w:jc w:val="center"/>
        <w:rPr>
          <w:rFonts w:cs="Times New Roman"/>
          <w:b/>
          <w:color w:val="000000" w:themeColor="text1"/>
          <w:szCs w:val="28"/>
        </w:rPr>
      </w:pPr>
      <w:r w:rsidRPr="00277562">
        <w:rPr>
          <w:rFonts w:cs="Times New Roman"/>
          <w:b/>
          <w:color w:val="000000" w:themeColor="text1"/>
          <w:szCs w:val="28"/>
        </w:rPr>
        <w:t>TỜ TRÌNH</w:t>
      </w:r>
    </w:p>
    <w:p w:rsidR="00785DF5" w:rsidRPr="0035795A" w:rsidRDefault="00785DF5" w:rsidP="00785DF5">
      <w:pPr>
        <w:spacing w:after="0" w:line="240" w:lineRule="auto"/>
        <w:jc w:val="center"/>
        <w:rPr>
          <w:rFonts w:cs="Times New Roman"/>
          <w:b/>
          <w:szCs w:val="28"/>
        </w:rPr>
      </w:pPr>
      <w:r w:rsidRPr="0035795A">
        <w:rPr>
          <w:rFonts w:cs="Times New Roman"/>
          <w:b/>
          <w:szCs w:val="28"/>
        </w:rPr>
        <w:t xml:space="preserve">Phương án cắt giảm, đơn giản hóa thủ tục hành chính </w:t>
      </w:r>
    </w:p>
    <w:p w:rsidR="00785DF5" w:rsidRPr="0035795A" w:rsidRDefault="00785DF5" w:rsidP="00785DF5">
      <w:pPr>
        <w:spacing w:after="0" w:line="240" w:lineRule="auto"/>
        <w:jc w:val="center"/>
        <w:rPr>
          <w:rFonts w:cs="Times New Roman"/>
          <w:b/>
          <w:szCs w:val="28"/>
        </w:rPr>
      </w:pPr>
      <w:r w:rsidRPr="0035795A">
        <w:rPr>
          <w:rFonts w:cs="Times New Roman"/>
          <w:b/>
          <w:szCs w:val="28"/>
        </w:rPr>
        <w:t>liên quan đến hoạt động sản xuất, kinh doanh năm 2025</w:t>
      </w:r>
    </w:p>
    <w:p w:rsidR="00785DF5" w:rsidRPr="0035795A" w:rsidRDefault="00785DF5" w:rsidP="00785DF5">
      <w:pPr>
        <w:spacing w:after="0" w:line="240" w:lineRule="auto"/>
        <w:jc w:val="center"/>
        <w:rPr>
          <w:rFonts w:cs="Times New Roman"/>
          <w:b/>
          <w:szCs w:val="28"/>
        </w:rPr>
      </w:pPr>
      <w:r w:rsidRPr="0035795A">
        <w:rPr>
          <w:rFonts w:cs="Times New Roman"/>
          <w:b/>
          <w:szCs w:val="28"/>
        </w:rPr>
        <w:t xml:space="preserve"> của Bộ Văn hóa, Thể thao và Du lịch </w:t>
      </w:r>
    </w:p>
    <w:p w:rsidR="00F103AC" w:rsidRPr="00277562" w:rsidRDefault="00F103AC" w:rsidP="00F103AC">
      <w:pPr>
        <w:spacing w:before="120" w:after="0" w:line="240" w:lineRule="auto"/>
        <w:jc w:val="center"/>
        <w:rPr>
          <w:rFonts w:cs="Times New Roman"/>
          <w:color w:val="000000" w:themeColor="text1"/>
          <w:szCs w:val="28"/>
        </w:rPr>
      </w:pPr>
      <w:r w:rsidRPr="00277562">
        <w:rPr>
          <w:rFonts w:cs="Times New Roman"/>
          <w:noProof/>
          <w:color w:val="000000" w:themeColor="text1"/>
          <w:sz w:val="25"/>
          <w:szCs w:val="25"/>
        </w:rPr>
        <mc:AlternateContent>
          <mc:Choice Requires="wps">
            <w:drawing>
              <wp:anchor distT="0" distB="0" distL="114300" distR="114300" simplePos="0" relativeHeight="251661312" behindDoc="0" locked="0" layoutInCell="1" allowOverlap="1" wp14:anchorId="0142143C" wp14:editId="0A66F030">
                <wp:simplePos x="0" y="0"/>
                <wp:positionH relativeFrom="column">
                  <wp:posOffset>2204085</wp:posOffset>
                </wp:positionH>
                <wp:positionV relativeFrom="paragraph">
                  <wp:posOffset>53340</wp:posOffset>
                </wp:positionV>
                <wp:extent cx="1391285" cy="0"/>
                <wp:effectExtent l="0" t="0" r="18415" b="19050"/>
                <wp:wrapNone/>
                <wp:docPr id="4" name="Straight Connector 4"/>
                <wp:cNvGraphicFramePr/>
                <a:graphic xmlns:a="http://schemas.openxmlformats.org/drawingml/2006/main">
                  <a:graphicData uri="http://schemas.microsoft.com/office/word/2010/wordprocessingShape">
                    <wps:wsp>
                      <wps:cNvCnPr/>
                      <wps:spPr>
                        <a:xfrm flipV="1">
                          <a:off x="0" y="0"/>
                          <a:ext cx="1391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AA75B"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55pt,4.2pt" to="283.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" strokecolor="black [3040]"/>
            </w:pict>
          </mc:Fallback>
        </mc:AlternateContent>
      </w:r>
    </w:p>
    <w:p w:rsidR="00F103AC" w:rsidRDefault="00F103AC" w:rsidP="001802A3">
      <w:pPr>
        <w:spacing w:before="120" w:after="120" w:line="240" w:lineRule="auto"/>
        <w:jc w:val="center"/>
        <w:rPr>
          <w:rFonts w:cs="Times New Roman"/>
          <w:color w:val="000000" w:themeColor="text1"/>
          <w:szCs w:val="28"/>
        </w:rPr>
      </w:pPr>
      <w:r w:rsidRPr="00277562">
        <w:rPr>
          <w:rFonts w:cs="Times New Roman"/>
          <w:color w:val="000000" w:themeColor="text1"/>
          <w:szCs w:val="28"/>
        </w:rPr>
        <w:t>Kính gửi: Thủ tướng Chính phủ</w:t>
      </w:r>
    </w:p>
    <w:p w:rsidR="002958C1" w:rsidRPr="00277562" w:rsidRDefault="002958C1" w:rsidP="001802A3">
      <w:pPr>
        <w:spacing w:before="120" w:after="120" w:line="240" w:lineRule="auto"/>
        <w:jc w:val="center"/>
        <w:rPr>
          <w:rFonts w:cs="Times New Roman"/>
          <w:color w:val="000000" w:themeColor="text1"/>
          <w:szCs w:val="28"/>
        </w:rPr>
      </w:pPr>
    </w:p>
    <w:p w:rsidR="00F103AC" w:rsidRPr="00277562" w:rsidRDefault="00F103AC" w:rsidP="001802A3">
      <w:pPr>
        <w:spacing w:before="120" w:after="120" w:line="240" w:lineRule="auto"/>
        <w:ind w:firstLine="709"/>
        <w:jc w:val="both"/>
        <w:rPr>
          <w:rFonts w:cs="Times New Roman"/>
          <w:color w:val="000000" w:themeColor="text1"/>
          <w:szCs w:val="28"/>
        </w:rPr>
      </w:pPr>
      <w:r w:rsidRPr="00277562">
        <w:rPr>
          <w:rFonts w:cs="Times New Roman"/>
          <w:color w:val="000000" w:themeColor="text1"/>
          <w:szCs w:val="28"/>
        </w:rPr>
        <w:t xml:space="preserve">Thực hiện </w:t>
      </w:r>
      <w:r w:rsidR="00785DF5" w:rsidRPr="00785DF5">
        <w:rPr>
          <w:rFonts w:cs="Times New Roman"/>
          <w:color w:val="000000" w:themeColor="text1"/>
          <w:szCs w:val="28"/>
        </w:rPr>
        <w:t>Nghị quyết số 66/NQ-CP ngày 26 tháng 3 năm 2025 của Chính phủ về Chương trình cắt giảm, đơn giản hóa thủ tục hành chính liên quan đến hoạt động sản xuất, kinh doanh năm 2025 và 2026</w:t>
      </w:r>
      <w:r w:rsidR="00785DF5">
        <w:rPr>
          <w:rFonts w:cs="Times New Roman"/>
          <w:color w:val="000000" w:themeColor="text1"/>
          <w:szCs w:val="28"/>
        </w:rPr>
        <w:t xml:space="preserve"> (sau đây gọi tắt là </w:t>
      </w:r>
      <w:r w:rsidR="00785DF5" w:rsidRPr="00785DF5">
        <w:rPr>
          <w:rFonts w:cs="Times New Roman"/>
          <w:color w:val="000000" w:themeColor="text1"/>
          <w:szCs w:val="28"/>
        </w:rPr>
        <w:t>Nghị quyết số 66/NQ-CP</w:t>
      </w:r>
      <w:r w:rsidR="00785DF5">
        <w:rPr>
          <w:rFonts w:cs="Times New Roman"/>
          <w:color w:val="000000" w:themeColor="text1"/>
          <w:szCs w:val="28"/>
        </w:rPr>
        <w:t>)</w:t>
      </w:r>
      <w:r w:rsidRPr="00277562">
        <w:rPr>
          <w:rFonts w:cs="Times New Roman"/>
          <w:color w:val="000000" w:themeColor="text1"/>
          <w:szCs w:val="28"/>
        </w:rPr>
        <w:t xml:space="preserve">, Bộ </w:t>
      </w:r>
      <w:r w:rsidR="00DE454E">
        <w:rPr>
          <w:rFonts w:cs="Times New Roman"/>
          <w:color w:val="000000" w:themeColor="text1"/>
          <w:szCs w:val="28"/>
        </w:rPr>
        <w:t>Văn hóa, Thể thao và Du lịch</w:t>
      </w:r>
      <w:r w:rsidRPr="00277562">
        <w:rPr>
          <w:rFonts w:cs="Times New Roman"/>
          <w:color w:val="000000" w:themeColor="text1"/>
          <w:szCs w:val="28"/>
        </w:rPr>
        <w:t xml:space="preserve"> </w:t>
      </w:r>
      <w:r w:rsidR="003D3731">
        <w:rPr>
          <w:rFonts w:cs="Times New Roman"/>
          <w:color w:val="000000" w:themeColor="text1"/>
          <w:szCs w:val="28"/>
        </w:rPr>
        <w:t xml:space="preserve">trình Thủ tướng Chính phủ </w:t>
      </w:r>
      <w:r w:rsidR="00785DF5" w:rsidRPr="0035795A">
        <w:rPr>
          <w:rFonts w:cs="Times New Roman"/>
          <w:szCs w:val="28"/>
          <w:shd w:val="clear" w:color="auto" w:fill="FFFFFF"/>
          <w:lang w:val="vi-VN"/>
        </w:rPr>
        <w:t>Phương án cắt giảm, đơn giản hóa thủ tục hành chính liên quan đến hoạt động sản xuất, kinh doanh năm 2025 của Bộ Văn hóa, Thể thao và Du lịch</w:t>
      </w:r>
      <w:r w:rsidR="004212E2">
        <w:rPr>
          <w:rFonts w:cs="Times New Roman"/>
          <w:color w:val="000000" w:themeColor="text1"/>
          <w:szCs w:val="28"/>
        </w:rPr>
        <w:t xml:space="preserve"> </w:t>
      </w:r>
      <w:r w:rsidRPr="00277562">
        <w:rPr>
          <w:rFonts w:cs="Times New Roman"/>
          <w:color w:val="000000" w:themeColor="text1"/>
          <w:szCs w:val="28"/>
        </w:rPr>
        <w:t>(sau đây gọi chung là phương án) như sau:</w:t>
      </w:r>
    </w:p>
    <w:p w:rsidR="00F103AC" w:rsidRPr="00277562" w:rsidRDefault="00F103AC" w:rsidP="001802A3">
      <w:pPr>
        <w:spacing w:before="120" w:after="120" w:line="240" w:lineRule="auto"/>
        <w:ind w:firstLine="720"/>
        <w:jc w:val="both"/>
        <w:rPr>
          <w:rFonts w:cs="Times New Roman"/>
          <w:b/>
          <w:color w:val="000000" w:themeColor="text1"/>
          <w:szCs w:val="28"/>
        </w:rPr>
      </w:pPr>
      <w:r w:rsidRPr="00277562">
        <w:rPr>
          <w:rFonts w:cs="Times New Roman"/>
          <w:b/>
          <w:color w:val="000000" w:themeColor="text1"/>
          <w:szCs w:val="28"/>
        </w:rPr>
        <w:t>I</w:t>
      </w:r>
      <w:r w:rsidR="001802A3" w:rsidRPr="00277562">
        <w:rPr>
          <w:rFonts w:cs="Times New Roman"/>
          <w:b/>
          <w:color w:val="000000" w:themeColor="text1"/>
          <w:szCs w:val="28"/>
        </w:rPr>
        <w:t>. CĂN CỨ, CƠ SỞ XÂY DỰNG PHƯƠNG ÁN</w:t>
      </w:r>
    </w:p>
    <w:p w:rsidR="001802A3" w:rsidRPr="001802A3" w:rsidRDefault="001802A3" w:rsidP="001802A3">
      <w:pPr>
        <w:spacing w:before="120" w:after="120" w:line="240" w:lineRule="auto"/>
        <w:ind w:firstLine="720"/>
        <w:jc w:val="both"/>
        <w:rPr>
          <w:color w:val="000000" w:themeColor="text1"/>
          <w:szCs w:val="28"/>
        </w:rPr>
      </w:pPr>
      <w:r>
        <w:rPr>
          <w:color w:val="000000" w:themeColor="text1"/>
          <w:szCs w:val="28"/>
        </w:rPr>
        <w:t xml:space="preserve">Từ đầu năm tới nay, Bộ Chính trị đã ban hành nhiều Nghị quyết liên quan tới </w:t>
      </w:r>
      <w:r>
        <w:rPr>
          <w:szCs w:val="28"/>
        </w:rPr>
        <w:t xml:space="preserve">công tác cải cách thủ tục hành chính nhằm đẩy mạnh </w:t>
      </w:r>
      <w:r w:rsidRPr="006F4E80">
        <w:rPr>
          <w:szCs w:val="28"/>
        </w:rPr>
        <w:t xml:space="preserve">cắt giảm, đơn giản hóa </w:t>
      </w:r>
      <w:r>
        <w:rPr>
          <w:szCs w:val="28"/>
        </w:rPr>
        <w:t>TTHC</w:t>
      </w:r>
      <w:r w:rsidRPr="006F4E80">
        <w:rPr>
          <w:szCs w:val="28"/>
        </w:rPr>
        <w:t xml:space="preserve">, điều kiện đầu tư kinh doanh, tạo lập môi trường kinh doanh thuận lợi, lành mạnh, công bằng; </w:t>
      </w:r>
      <w:r>
        <w:rPr>
          <w:szCs w:val="28"/>
        </w:rPr>
        <w:t>theo hướng l</w:t>
      </w:r>
      <w:r w:rsidRPr="006F4E80">
        <w:rPr>
          <w:szCs w:val="28"/>
        </w:rPr>
        <w:t>ấy người dân, doanh nghiệp là trung tâm, động</w:t>
      </w:r>
      <w:r>
        <w:rPr>
          <w:szCs w:val="28"/>
        </w:rPr>
        <w:t xml:space="preserve"> lực, mục tiêu của sự phát triển, trọng tâm là các Nghị quyết: </w:t>
      </w:r>
      <w:r w:rsidRPr="007649F5">
        <w:rPr>
          <w:color w:val="000000" w:themeColor="text1"/>
          <w:szCs w:val="28"/>
        </w:rPr>
        <w:t>Nghị quyết số 57-NQ/TW ngày 22</w:t>
      </w:r>
      <w:r>
        <w:rPr>
          <w:color w:val="000000" w:themeColor="text1"/>
          <w:szCs w:val="28"/>
        </w:rPr>
        <w:t xml:space="preserve"> tháng 12 năm </w:t>
      </w:r>
      <w:r w:rsidRPr="007649F5">
        <w:rPr>
          <w:color w:val="000000" w:themeColor="text1"/>
          <w:szCs w:val="28"/>
        </w:rPr>
        <w:t>2024 của Bộ Chính trị về đột phá phát triển khoa học, công nghệ, đổi mới sáng tạo và chuyển đổi số quốc gia; Nghị quyết số 66-NQ/TW ngày 30</w:t>
      </w:r>
      <w:r>
        <w:rPr>
          <w:color w:val="000000" w:themeColor="text1"/>
          <w:szCs w:val="28"/>
        </w:rPr>
        <w:t xml:space="preserve"> tháng 4 năm </w:t>
      </w:r>
      <w:r w:rsidRPr="007649F5">
        <w:rPr>
          <w:color w:val="000000" w:themeColor="text1"/>
          <w:szCs w:val="28"/>
        </w:rPr>
        <w:t>2025 của Bộ Chính trị về đổi mới công tác xây dựng và thi hành pháp luật đáp ứng yêu cầu phát triển đất nước trong kỷ nguyên mới; Nghị quyết số 68-NQ/TW ngày 4</w:t>
      </w:r>
      <w:r>
        <w:rPr>
          <w:color w:val="000000" w:themeColor="text1"/>
          <w:szCs w:val="28"/>
        </w:rPr>
        <w:t xml:space="preserve"> tháng </w:t>
      </w:r>
      <w:r w:rsidRPr="007649F5">
        <w:rPr>
          <w:color w:val="000000" w:themeColor="text1"/>
          <w:szCs w:val="28"/>
        </w:rPr>
        <w:t>5</w:t>
      </w:r>
      <w:r>
        <w:rPr>
          <w:color w:val="000000" w:themeColor="text1"/>
          <w:szCs w:val="28"/>
        </w:rPr>
        <w:t xml:space="preserve"> năm </w:t>
      </w:r>
      <w:r w:rsidRPr="007649F5">
        <w:rPr>
          <w:color w:val="000000" w:themeColor="text1"/>
          <w:szCs w:val="28"/>
        </w:rPr>
        <w:t>2025 của Bộ Chính trị về phát triển kinh tế tư nhân.</w:t>
      </w:r>
    </w:p>
    <w:p w:rsidR="00F103AC" w:rsidRPr="00785DF5" w:rsidRDefault="00F103AC"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 xml:space="preserve">Ngày </w:t>
      </w:r>
      <w:r w:rsidR="00785DF5" w:rsidRPr="00785DF5">
        <w:rPr>
          <w:rFonts w:cs="Times New Roman"/>
          <w:color w:val="000000"/>
          <w:szCs w:val="28"/>
        </w:rPr>
        <w:t>26 tháng 3 năm 2025</w:t>
      </w:r>
      <w:r w:rsidRPr="00785DF5">
        <w:rPr>
          <w:rFonts w:cs="Times New Roman"/>
          <w:color w:val="000000"/>
          <w:szCs w:val="28"/>
        </w:rPr>
        <w:t xml:space="preserve">, Chính phủ ban hành </w:t>
      </w:r>
      <w:r w:rsidR="00785DF5" w:rsidRPr="00785DF5">
        <w:rPr>
          <w:rFonts w:cs="Times New Roman"/>
          <w:color w:val="000000"/>
          <w:szCs w:val="28"/>
        </w:rPr>
        <w:t>Nghị quyết số 66/NQ-CP</w:t>
      </w:r>
      <w:r w:rsidRPr="00785DF5">
        <w:rPr>
          <w:rFonts w:cs="Times New Roman"/>
          <w:color w:val="000000"/>
          <w:szCs w:val="28"/>
        </w:rPr>
        <w:t>, trong đó yêu cầu các Bộ, cơ quan ngang Bộ</w:t>
      </w:r>
      <w:r w:rsidR="00785DF5">
        <w:rPr>
          <w:rFonts w:cs="Times New Roman"/>
          <w:color w:val="000000"/>
          <w:szCs w:val="28"/>
        </w:rPr>
        <w:t xml:space="preserve"> trên cơ sở</w:t>
      </w:r>
      <w:r w:rsidR="00785DF5" w:rsidRPr="00785DF5">
        <w:rPr>
          <w:rFonts w:cs="Times New Roman"/>
          <w:color w:val="000000"/>
          <w:szCs w:val="28"/>
        </w:rPr>
        <w:t xml:space="preserve"> </w:t>
      </w:r>
      <w:r w:rsidR="00785DF5">
        <w:rPr>
          <w:rFonts w:cs="Times New Roman"/>
          <w:color w:val="000000"/>
          <w:szCs w:val="28"/>
        </w:rPr>
        <w:t>k</w:t>
      </w:r>
      <w:r w:rsidR="00785DF5" w:rsidRPr="00785DF5">
        <w:rPr>
          <w:rFonts w:cs="Times New Roman"/>
          <w:color w:val="000000"/>
          <w:szCs w:val="28"/>
        </w:rPr>
        <w:t xml:space="preserve">ế thừa các kết quả đạt được của Nghị quyết số </w:t>
      </w:r>
      <w:bookmarkStart w:id="2" w:name="tvpllink_yoatsavvby"/>
      <w:r w:rsidR="00785DF5" w:rsidRPr="00785DF5">
        <w:rPr>
          <w:rFonts w:cs="Times New Roman"/>
          <w:color w:val="000000"/>
          <w:szCs w:val="28"/>
        </w:rPr>
        <w:t>68/NQ-CP</w:t>
      </w:r>
      <w:bookmarkEnd w:id="2"/>
      <w:r w:rsidR="00785DF5" w:rsidRPr="00785DF5">
        <w:rPr>
          <w:rFonts w:cs="Times New Roman"/>
          <w:color w:val="000000"/>
          <w:szCs w:val="28"/>
        </w:rPr>
        <w:t xml:space="preserve"> ngày 12 tháng 5 năm 2020 của Chính phủ ban hành Chương trình cắt giảm, đơn giản hóa quy định liên quan đến hoạt động kinh doanh giai đoạn 2020 - 2025, tiếp tục tập trung rà soát, cắt giảm, đơn giản hóa thủ tục hành chính, điều kiện đầu tư kinh doanh đạt mục tiêu cụ thể như sau:</w:t>
      </w:r>
    </w:p>
    <w:p w:rsidR="00785DF5" w:rsidRPr="00785DF5" w:rsidRDefault="00785DF5" w:rsidP="001802A3">
      <w:pPr>
        <w:tabs>
          <w:tab w:val="left" w:pos="851"/>
        </w:tabs>
        <w:spacing w:before="120" w:after="120" w:line="240" w:lineRule="auto"/>
        <w:ind w:firstLine="709"/>
        <w:jc w:val="both"/>
        <w:rPr>
          <w:rFonts w:cs="Times New Roman"/>
          <w:b/>
          <w:color w:val="000000"/>
          <w:szCs w:val="28"/>
        </w:rPr>
      </w:pPr>
      <w:r w:rsidRPr="00785DF5">
        <w:rPr>
          <w:rFonts w:cs="Times New Roman"/>
          <w:b/>
          <w:color w:val="000000"/>
          <w:szCs w:val="28"/>
        </w:rPr>
        <w:t>1. Mục tiêu năm 2025</w:t>
      </w:r>
    </w:p>
    <w:p w:rsidR="00785DF5" w:rsidRPr="00785DF5" w:rsidRDefault="00785DF5"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 xml:space="preserve">a) Cắt giảm, đơn giản hoá ngay thủ tục hành chính liên quan đến hoạt động sản xuất, kinh doanh bảo đảm bãi bỏ ít nhất 30% điều kiện đầu tư kinh </w:t>
      </w:r>
      <w:r w:rsidRPr="00785DF5">
        <w:rPr>
          <w:rFonts w:cs="Times New Roman"/>
          <w:color w:val="000000"/>
          <w:szCs w:val="28"/>
        </w:rPr>
        <w:lastRenderedPageBreak/>
        <w:t>doanh không cần thiết; giảm ít nhất 30% thời gian giải quyết của các thủ tục hành chính, 30% chi phí tuân thủ thủ tục hành chính.</w:t>
      </w:r>
    </w:p>
    <w:p w:rsidR="00785DF5" w:rsidRPr="00785DF5" w:rsidRDefault="00785DF5"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b) 100% thủ tục hành chính liên quan đến doanh nghiệp được thực hiện trực tuyến, thông suốt, liền mạch, hiệu quả, bảo đảm minh bạch, giảm tối đa giấy tờ.</w:t>
      </w:r>
    </w:p>
    <w:p w:rsidR="00785DF5" w:rsidRPr="00785DF5" w:rsidRDefault="00785DF5"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c) 100% thủ tục hành chính được thực hiện không phụ thuộc vào địa giới hành chính trong phạm vi cấp tỉnh.</w:t>
      </w:r>
    </w:p>
    <w:p w:rsidR="00785DF5" w:rsidRPr="00785DF5" w:rsidRDefault="00785DF5"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 xml:space="preserve">d) Hoàn thành việc thực thi 100% phương án về phân cấp thẩm quyền giải quyết thủ tục hành chính đã được phê duyệt tại Quyết định số </w:t>
      </w:r>
      <w:bookmarkStart w:id="3" w:name="tvpllink_lewiacddtu_1"/>
      <w:r w:rsidRPr="00785DF5">
        <w:rPr>
          <w:rFonts w:cs="Times New Roman"/>
          <w:color w:val="000000"/>
          <w:szCs w:val="28"/>
        </w:rPr>
        <w:t>1015/QĐ-TTg</w:t>
      </w:r>
      <w:bookmarkEnd w:id="3"/>
      <w:r w:rsidRPr="00785DF5">
        <w:rPr>
          <w:rFonts w:cs="Times New Roman"/>
          <w:color w:val="000000"/>
          <w:szCs w:val="28"/>
        </w:rPr>
        <w:t xml:space="preserve"> ngày 30 tháng 8 năm 2022 của Thủ tướng Chính phủ.</w:t>
      </w:r>
    </w:p>
    <w:p w:rsidR="00785DF5" w:rsidRPr="001802A3" w:rsidRDefault="00785DF5" w:rsidP="001802A3">
      <w:pPr>
        <w:tabs>
          <w:tab w:val="left" w:pos="851"/>
        </w:tabs>
        <w:spacing w:before="120" w:after="120" w:line="240" w:lineRule="auto"/>
        <w:ind w:firstLine="709"/>
        <w:jc w:val="both"/>
        <w:rPr>
          <w:rFonts w:cs="Times New Roman"/>
          <w:color w:val="000000"/>
          <w:spacing w:val="-4"/>
          <w:szCs w:val="28"/>
        </w:rPr>
      </w:pPr>
      <w:r w:rsidRPr="001802A3">
        <w:rPr>
          <w:rFonts w:cs="Times New Roman"/>
          <w:color w:val="000000"/>
          <w:spacing w:val="-4"/>
          <w:szCs w:val="28"/>
        </w:rPr>
        <w:t>đ) 100% thủ tục hành chính nội bộ giữa các cơ quan hành chính nhà nước và trong từng cơ quan hành chính nhà nước được rà soát, cắt giảm, đơn giản hóa thủ tục, thời gian giải quyết, chi phí thực hiện và sửa đổi, hoàn thiện để phù hợp với việc thực hiện tinh gọn, sắp xếp bộ máy, đồng thời bảo đảm thông suốt, hiệu quả.</w:t>
      </w:r>
    </w:p>
    <w:p w:rsidR="00785DF5" w:rsidRPr="00785DF5" w:rsidRDefault="00785DF5" w:rsidP="001802A3">
      <w:pPr>
        <w:tabs>
          <w:tab w:val="left" w:pos="851"/>
        </w:tabs>
        <w:spacing w:before="120" w:after="120" w:line="240" w:lineRule="auto"/>
        <w:ind w:firstLine="709"/>
        <w:jc w:val="both"/>
        <w:rPr>
          <w:rFonts w:cs="Times New Roman"/>
          <w:b/>
          <w:color w:val="000000"/>
          <w:szCs w:val="28"/>
        </w:rPr>
      </w:pPr>
      <w:r w:rsidRPr="00785DF5">
        <w:rPr>
          <w:rFonts w:cs="Times New Roman"/>
          <w:b/>
          <w:color w:val="000000"/>
          <w:szCs w:val="28"/>
        </w:rPr>
        <w:t>2. Mục tiêu năm 2026</w:t>
      </w:r>
    </w:p>
    <w:p w:rsidR="00785DF5" w:rsidRPr="00785DF5" w:rsidRDefault="00785DF5"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 xml:space="preserve">a) Cắt giảm, đơn giản hoá 100% điều kiện đầu tư kinh doanh không cần thiết hoặc mâu thuẫn, chồng chéo hoặc quy định chung chung, không cụ thể, không rõ ràng; bãi bỏ 100% điều kiện đầu tư kinh doanh của các ngành, nghề không thuộc danh mục ngành, nghề đầu tư kinh doanh có điều kiện của </w:t>
      </w:r>
      <w:bookmarkStart w:id="4" w:name="tvpllink_gwozgqnrqo"/>
      <w:r w:rsidRPr="00785DF5">
        <w:rPr>
          <w:rFonts w:cs="Times New Roman"/>
          <w:color w:val="000000"/>
          <w:szCs w:val="28"/>
        </w:rPr>
        <w:t>Luật Đầu tư</w:t>
      </w:r>
      <w:bookmarkEnd w:id="4"/>
      <w:r w:rsidRPr="00785DF5">
        <w:rPr>
          <w:rFonts w:cs="Times New Roman"/>
          <w:color w:val="000000"/>
          <w:szCs w:val="28"/>
        </w:rPr>
        <w:t>.</w:t>
      </w:r>
    </w:p>
    <w:p w:rsidR="00785DF5" w:rsidRPr="001802A3" w:rsidRDefault="00785DF5" w:rsidP="001802A3">
      <w:pPr>
        <w:tabs>
          <w:tab w:val="left" w:pos="851"/>
        </w:tabs>
        <w:spacing w:before="120" w:after="120" w:line="240" w:lineRule="auto"/>
        <w:ind w:firstLine="709"/>
        <w:jc w:val="both"/>
        <w:rPr>
          <w:rFonts w:cs="Times New Roman"/>
          <w:color w:val="000000"/>
          <w:spacing w:val="-4"/>
          <w:szCs w:val="28"/>
        </w:rPr>
      </w:pPr>
      <w:r w:rsidRPr="001802A3">
        <w:rPr>
          <w:rFonts w:cs="Times New Roman"/>
          <w:color w:val="000000"/>
          <w:spacing w:val="-4"/>
          <w:szCs w:val="28"/>
        </w:rPr>
        <w:t>b) Cắt giảm 50% thời gian giải quyết thủ tục hành chính, 50% chi phí tuân thủ thủ tục hành chính so với năm 2024; 100% thủ tục hành chính quy định tại quy chuẩn kỹ thuật, tiêu chuẩn bắt buộc áp dụng phải được công bố, rà soát, cắt giảm, đơn giản hóa; 100% chế độ báo cáo của doanh nghiệp được thực hiện điện tử.</w:t>
      </w:r>
    </w:p>
    <w:p w:rsidR="00785DF5" w:rsidRPr="00785DF5" w:rsidRDefault="00785DF5"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c) 100% thủ tục hành chính nội bộ trong từng cơ quan hành chính nhà nước được thực hiện quản trị nội bộ trên môi trường điện từ.</w:t>
      </w:r>
    </w:p>
    <w:p w:rsidR="00785DF5" w:rsidRPr="00785DF5" w:rsidRDefault="00785DF5"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d) 100% thông tin, giấy tờ, tài liệu trong các thủ tục hành chính liên quan đến hoạt động sản xuất, kinh doanh chỉ cung cấp một lần cho cơ quan hành chính nhà nước.</w:t>
      </w:r>
    </w:p>
    <w:p w:rsidR="00785DF5" w:rsidRDefault="00785DF5" w:rsidP="001802A3">
      <w:pPr>
        <w:tabs>
          <w:tab w:val="left" w:pos="851"/>
        </w:tabs>
        <w:spacing w:before="120" w:after="120" w:line="240" w:lineRule="auto"/>
        <w:ind w:firstLine="709"/>
        <w:jc w:val="both"/>
        <w:rPr>
          <w:rFonts w:cs="Times New Roman"/>
          <w:color w:val="000000"/>
          <w:szCs w:val="28"/>
        </w:rPr>
      </w:pPr>
      <w:r w:rsidRPr="00785DF5">
        <w:rPr>
          <w:rFonts w:cs="Times New Roman"/>
          <w:color w:val="000000"/>
          <w:szCs w:val="28"/>
        </w:rPr>
        <w:t>đ) 100% thủ tục hành chính đủ điều kiện được thực hiện trực tuyến toàn trình.</w:t>
      </w:r>
    </w:p>
    <w:p w:rsidR="001802A3" w:rsidRDefault="001802A3" w:rsidP="001802A3">
      <w:pPr>
        <w:spacing w:before="120" w:after="120" w:line="240" w:lineRule="auto"/>
        <w:ind w:firstLine="720"/>
        <w:jc w:val="both"/>
        <w:rPr>
          <w:szCs w:val="28"/>
        </w:rPr>
      </w:pPr>
      <w:r>
        <w:rPr>
          <w:szCs w:val="28"/>
        </w:rPr>
        <w:t xml:space="preserve">Để triển khai mạnh mẽ các Nghị quyết của Bộ Chính trị, đồng thời hoàn thành các mục tiêu, nhiệm vụ được giao tại </w:t>
      </w:r>
      <w:r w:rsidRPr="009D71C7">
        <w:rPr>
          <w:szCs w:val="28"/>
        </w:rPr>
        <w:t>Nghị quyết số 66/NQ-CP, Bộ</w:t>
      </w:r>
      <w:r>
        <w:rPr>
          <w:szCs w:val="28"/>
        </w:rPr>
        <w:t xml:space="preserve"> Văn hóa, Thể thao và Du lịch</w:t>
      </w:r>
      <w:r w:rsidRPr="009D71C7">
        <w:rPr>
          <w:szCs w:val="28"/>
        </w:rPr>
        <w:t xml:space="preserve"> đã xây dựng dự thảo phương án đơn giản hóa </w:t>
      </w:r>
      <w:r w:rsidR="00AA56D8">
        <w:rPr>
          <w:szCs w:val="28"/>
        </w:rPr>
        <w:t>thủ tục hành chính</w:t>
      </w:r>
      <w:r w:rsidRPr="009D71C7">
        <w:rPr>
          <w:szCs w:val="28"/>
        </w:rPr>
        <w:t xml:space="preserve"> liên quan đến hoạt động sản xuất, kinh doanh của Bộ năm 2025.</w:t>
      </w:r>
      <w:r>
        <w:rPr>
          <w:szCs w:val="28"/>
        </w:rPr>
        <w:t xml:space="preserve"> </w:t>
      </w:r>
    </w:p>
    <w:p w:rsidR="001802A3" w:rsidRPr="001802A3" w:rsidRDefault="001802A3" w:rsidP="001802A3">
      <w:pPr>
        <w:spacing w:before="120" w:after="120" w:line="240" w:lineRule="auto"/>
        <w:ind w:firstLine="720"/>
        <w:jc w:val="both"/>
        <w:rPr>
          <w:szCs w:val="28"/>
        </w:rPr>
      </w:pPr>
      <w:r>
        <w:rPr>
          <w:szCs w:val="28"/>
        </w:rPr>
        <w:t xml:space="preserve">Việc triển khai cắt giảm, đơn giản hóa quy định về </w:t>
      </w:r>
      <w:r w:rsidR="00AA56D8">
        <w:rPr>
          <w:szCs w:val="28"/>
        </w:rPr>
        <w:t>thủ tục hành chính</w:t>
      </w:r>
      <w:r>
        <w:rPr>
          <w:szCs w:val="28"/>
        </w:rPr>
        <w:t xml:space="preserve">; quy định liên quan đến hoạt động sản xuất, kinh doanh </w:t>
      </w:r>
      <w:r w:rsidRPr="00776D6B">
        <w:rPr>
          <w:b/>
          <w:szCs w:val="28"/>
        </w:rPr>
        <w:t>nhằm giảm thiểu sự can thiệp và xoá bỏ các rào càn hành chính</w:t>
      </w:r>
      <w:r w:rsidRPr="00776D6B">
        <w:rPr>
          <w:szCs w:val="28"/>
        </w:rPr>
        <w:t xml:space="preserve">, cơ chế “xin - cho”, tư duy “không quản được thì cấm”. Người dân, doanh nghiệp được tự do kinh doanh trong những ngành nghề pháp luật không cấm. </w:t>
      </w:r>
      <w:r w:rsidRPr="00776D6B">
        <w:rPr>
          <w:b/>
          <w:szCs w:val="28"/>
        </w:rPr>
        <w:t xml:space="preserve">Chuyển mạnh từ tiền kiểm sang hậu </w:t>
      </w:r>
      <w:r w:rsidRPr="00776D6B">
        <w:rPr>
          <w:b/>
          <w:szCs w:val="28"/>
        </w:rPr>
        <w:lastRenderedPageBreak/>
        <w:t>kiểm</w:t>
      </w:r>
      <w:r w:rsidRPr="00776D6B">
        <w:rPr>
          <w:szCs w:val="28"/>
        </w:rPr>
        <w:t xml:space="preserve"> gắn với tăng cường kiểm tra, giám sát; chuyển việc quản lý điều kiện kinh doanh từ cấp phép, chứng nhận sang thực hiện công bố điều kiện kinh doanh và hậu kiểm, trừ một số ít lĩnh vực bắt buộc phải thực hiện thủ tục cấp phép theo quy định và thông lệ quốc tế.</w:t>
      </w:r>
    </w:p>
    <w:p w:rsidR="00F103AC" w:rsidRPr="00785DF5" w:rsidRDefault="00F103AC" w:rsidP="001802A3">
      <w:pPr>
        <w:tabs>
          <w:tab w:val="left" w:pos="851"/>
        </w:tabs>
        <w:spacing w:before="120" w:after="120" w:line="240" w:lineRule="auto"/>
        <w:ind w:firstLine="709"/>
        <w:jc w:val="both"/>
        <w:rPr>
          <w:rFonts w:cs="Times New Roman"/>
          <w:b/>
          <w:color w:val="000000"/>
          <w:szCs w:val="28"/>
        </w:rPr>
      </w:pPr>
      <w:r w:rsidRPr="00785DF5">
        <w:rPr>
          <w:rFonts w:cs="Times New Roman"/>
          <w:b/>
          <w:color w:val="000000"/>
          <w:szCs w:val="28"/>
        </w:rPr>
        <w:t xml:space="preserve">II. </w:t>
      </w:r>
      <w:r w:rsidR="001802A3" w:rsidRPr="00785DF5">
        <w:rPr>
          <w:rFonts w:cs="Times New Roman"/>
          <w:b/>
          <w:color w:val="000000"/>
          <w:szCs w:val="28"/>
        </w:rPr>
        <w:t>QUÁ TRÌNH XÂY DỰNG PHƯƠNG ÁN</w:t>
      </w:r>
    </w:p>
    <w:p w:rsidR="00F103AC" w:rsidRPr="001802A3" w:rsidRDefault="00F103AC" w:rsidP="001802A3">
      <w:pPr>
        <w:tabs>
          <w:tab w:val="left" w:pos="851"/>
        </w:tabs>
        <w:spacing w:before="120" w:after="120" w:line="240" w:lineRule="auto"/>
        <w:ind w:firstLine="709"/>
        <w:jc w:val="both"/>
        <w:rPr>
          <w:rFonts w:cs="Times New Roman"/>
          <w:b/>
          <w:color w:val="000000"/>
          <w:szCs w:val="28"/>
        </w:rPr>
      </w:pPr>
      <w:r w:rsidRPr="001802A3">
        <w:rPr>
          <w:rFonts w:cs="Times New Roman"/>
          <w:b/>
          <w:color w:val="000000"/>
          <w:szCs w:val="28"/>
        </w:rPr>
        <w:t xml:space="preserve">1. </w:t>
      </w:r>
      <w:r w:rsidR="001802A3" w:rsidRPr="001802A3">
        <w:rPr>
          <w:rFonts w:cs="Times New Roman"/>
          <w:b/>
          <w:color w:val="000000"/>
          <w:szCs w:val="28"/>
        </w:rPr>
        <w:t>Xây dựng Kế hoạch thực hiện Nghị quyết 66/NQ-CP năm 2025</w:t>
      </w:r>
    </w:p>
    <w:p w:rsidR="001802A3" w:rsidRDefault="001802A3" w:rsidP="001802A3">
      <w:pPr>
        <w:tabs>
          <w:tab w:val="left" w:pos="851"/>
        </w:tabs>
        <w:spacing w:before="120" w:after="120" w:line="240" w:lineRule="auto"/>
        <w:ind w:firstLine="709"/>
        <w:jc w:val="both"/>
        <w:rPr>
          <w:spacing w:val="-4"/>
          <w:szCs w:val="28"/>
          <w:lang w:val="nl-NL"/>
        </w:rPr>
      </w:pPr>
      <w:r>
        <w:rPr>
          <w:color w:val="000000" w:themeColor="text1"/>
          <w:szCs w:val="28"/>
        </w:rPr>
        <w:t xml:space="preserve">Ngày 14 tháng 4 năm 2025, Bộ trưởng Bộ Văn hóa, Thể thao và Du lịch đã ký Quyết định số 1036/QĐ-BVHTTDL ban hành </w:t>
      </w:r>
      <w:r w:rsidRPr="00341DED">
        <w:rPr>
          <w:spacing w:val="-4"/>
          <w:szCs w:val="28"/>
          <w:lang w:val="nl-NL"/>
        </w:rPr>
        <w:t>Kế hoạch của Bộ Văn hóa, Thể thao và D</w:t>
      </w:r>
      <w:r>
        <w:rPr>
          <w:spacing w:val="-4"/>
          <w:szCs w:val="28"/>
          <w:lang w:val="nl-NL"/>
        </w:rPr>
        <w:t xml:space="preserve">u lịch triển khai </w:t>
      </w:r>
      <w:r w:rsidRPr="00341DED">
        <w:rPr>
          <w:spacing w:val="-4"/>
          <w:szCs w:val="28"/>
          <w:lang w:val="nl-NL"/>
        </w:rPr>
        <w:t>thực hiện Nghị quyết số</w:t>
      </w:r>
      <w:r w:rsidR="00AA56D8">
        <w:rPr>
          <w:spacing w:val="-4"/>
          <w:szCs w:val="28"/>
          <w:lang w:val="nl-NL"/>
        </w:rPr>
        <w:t xml:space="preserve"> 66/NQ-CP.</w:t>
      </w:r>
    </w:p>
    <w:p w:rsidR="00AA56D8" w:rsidRDefault="00AA56D8" w:rsidP="001802A3">
      <w:pPr>
        <w:tabs>
          <w:tab w:val="left" w:pos="851"/>
        </w:tabs>
        <w:spacing w:before="120" w:after="120" w:line="240" w:lineRule="auto"/>
        <w:ind w:firstLine="709"/>
        <w:jc w:val="both"/>
        <w:rPr>
          <w:b/>
          <w:szCs w:val="28"/>
        </w:rPr>
      </w:pPr>
      <w:r w:rsidRPr="00AA56D8">
        <w:rPr>
          <w:b/>
          <w:spacing w:val="-4"/>
          <w:szCs w:val="28"/>
          <w:lang w:val="nl-NL"/>
        </w:rPr>
        <w:t xml:space="preserve">2. Xây dựng Danh mục </w:t>
      </w:r>
      <w:r w:rsidRPr="00AA56D8">
        <w:rPr>
          <w:b/>
          <w:szCs w:val="28"/>
        </w:rPr>
        <w:t>TTHC, điều kiện đầu tư kinh doanh; sản phẩm, hàng hóa kiểm tra chuyên ngành; tiêu chuẩn, quy chuẩn kỹ thuật, chế độ báo cáo thuộc phạm vi, chức năng quản lý của Bộ</w:t>
      </w:r>
    </w:p>
    <w:p w:rsidR="00AA56D8" w:rsidRPr="00AA56D8" w:rsidRDefault="00AA56D8" w:rsidP="00AA56D8">
      <w:pPr>
        <w:tabs>
          <w:tab w:val="left" w:pos="851"/>
        </w:tabs>
        <w:spacing w:before="120" w:after="120" w:line="240" w:lineRule="auto"/>
        <w:ind w:firstLine="709"/>
        <w:jc w:val="both"/>
        <w:rPr>
          <w:rFonts w:cs="Times New Roman"/>
          <w:color w:val="000000"/>
          <w:spacing w:val="-2"/>
          <w:szCs w:val="28"/>
        </w:rPr>
      </w:pPr>
      <w:r w:rsidRPr="00AA56D8">
        <w:rPr>
          <w:spacing w:val="-2"/>
          <w:szCs w:val="28"/>
        </w:rPr>
        <w:t xml:space="preserve">Ngày 24 tháng 4 năm 2025, </w:t>
      </w:r>
      <w:r w:rsidRPr="00AA56D8">
        <w:rPr>
          <w:color w:val="000000" w:themeColor="text1"/>
          <w:spacing w:val="-2"/>
          <w:szCs w:val="28"/>
        </w:rPr>
        <w:t>Bộ Văn hóa, Thể thao và Du lịch đã ký Quyết định số</w:t>
      </w:r>
      <w:r w:rsidRPr="00AA56D8">
        <w:rPr>
          <w:color w:val="000000" w:themeColor="text1"/>
          <w:spacing w:val="-2"/>
          <w:szCs w:val="28"/>
        </w:rPr>
        <w:t xml:space="preserve"> 1162/QĐ-BVHTTDL ban hành </w:t>
      </w:r>
      <w:r w:rsidRPr="00AA56D8">
        <w:rPr>
          <w:rFonts w:cs="Times New Roman"/>
          <w:color w:val="000000"/>
          <w:spacing w:val="-2"/>
          <w:szCs w:val="28"/>
        </w:rPr>
        <w:t>Danh mục thủ tục hành</w:t>
      </w:r>
      <w:r w:rsidRPr="00AA56D8">
        <w:rPr>
          <w:color w:val="000000"/>
          <w:spacing w:val="-2"/>
          <w:szCs w:val="28"/>
        </w:rPr>
        <w:t xml:space="preserve"> </w:t>
      </w:r>
      <w:r w:rsidRPr="00AA56D8">
        <w:rPr>
          <w:rFonts w:cs="Times New Roman"/>
          <w:color w:val="000000"/>
          <w:spacing w:val="-2"/>
          <w:szCs w:val="28"/>
        </w:rPr>
        <w:t>chính; điều kiện đầu tư kinh doanh; sản phẩm, hàng hóa kiểm tra chuyên ngành;</w:t>
      </w:r>
      <w:r w:rsidRPr="00AA56D8">
        <w:rPr>
          <w:color w:val="000000"/>
          <w:spacing w:val="-2"/>
          <w:szCs w:val="28"/>
        </w:rPr>
        <w:t xml:space="preserve"> </w:t>
      </w:r>
      <w:r w:rsidRPr="00AA56D8">
        <w:rPr>
          <w:rFonts w:cs="Times New Roman"/>
          <w:color w:val="000000"/>
          <w:spacing w:val="-2"/>
          <w:szCs w:val="28"/>
        </w:rPr>
        <w:t>tiêu chuẩn, quy chuẩn kỹ thuật, chế độ báo cáo thuộc phạm vi, chức năng quản</w:t>
      </w:r>
      <w:r w:rsidRPr="00AA56D8">
        <w:rPr>
          <w:color w:val="000000"/>
          <w:spacing w:val="-2"/>
          <w:szCs w:val="28"/>
        </w:rPr>
        <w:t xml:space="preserve"> </w:t>
      </w:r>
      <w:r w:rsidRPr="00AA56D8">
        <w:rPr>
          <w:rFonts w:cs="Times New Roman"/>
          <w:color w:val="000000"/>
          <w:spacing w:val="-2"/>
          <w:szCs w:val="28"/>
        </w:rPr>
        <w:t>lý của Bộ Văn hóa, Thể thao và Du lịch, trong đó thống kê đầy đủ các quy định liên quan đến hoạt động sản xuất, kinh doanh thuộc phạm vi, chức năng quản lý của Bộ, cụ thể:</w:t>
      </w:r>
    </w:p>
    <w:p w:rsidR="00AA56D8" w:rsidRDefault="00AA56D8" w:rsidP="00AA56D8">
      <w:pPr>
        <w:ind w:firstLine="709"/>
        <w:jc w:val="both"/>
        <w:rPr>
          <w:rFonts w:cs="Times New Roman"/>
          <w:color w:val="000000"/>
          <w:spacing w:val="-2"/>
          <w:szCs w:val="28"/>
        </w:rPr>
      </w:pPr>
      <w:r w:rsidRPr="00AA56D8">
        <w:rPr>
          <w:rFonts w:cs="Times New Roman"/>
          <w:color w:val="000000"/>
          <w:spacing w:val="-2"/>
          <w:szCs w:val="28"/>
        </w:rPr>
        <w:t xml:space="preserve">- Tổng số </w:t>
      </w:r>
      <w:r w:rsidRPr="00AA56D8">
        <w:rPr>
          <w:rFonts w:cs="Times New Roman"/>
          <w:color w:val="000000"/>
          <w:spacing w:val="-2"/>
          <w:szCs w:val="28"/>
        </w:rPr>
        <w:t>thủ tục hành</w:t>
      </w:r>
      <w:r>
        <w:rPr>
          <w:rFonts w:cs="Times New Roman"/>
          <w:color w:val="000000"/>
          <w:spacing w:val="-2"/>
          <w:szCs w:val="28"/>
        </w:rPr>
        <w:t xml:space="preserve"> chính: 257;</w:t>
      </w:r>
    </w:p>
    <w:p w:rsidR="00AA56D8" w:rsidRDefault="00AA56D8" w:rsidP="00AA56D8">
      <w:pPr>
        <w:ind w:firstLine="709"/>
        <w:jc w:val="both"/>
        <w:rPr>
          <w:rFonts w:cs="Times New Roman"/>
          <w:color w:val="000000"/>
          <w:spacing w:val="-2"/>
          <w:szCs w:val="28"/>
        </w:rPr>
      </w:pPr>
      <w:r>
        <w:rPr>
          <w:rFonts w:cs="Times New Roman"/>
          <w:color w:val="000000"/>
          <w:spacing w:val="-2"/>
          <w:szCs w:val="28"/>
        </w:rPr>
        <w:t>- Tổng số chi phí tuân thủ của các thủ tục hành chính: 104.967 triệu đồng;</w:t>
      </w:r>
    </w:p>
    <w:p w:rsidR="00AA56D8" w:rsidRPr="00AA56D8" w:rsidRDefault="00AA56D8" w:rsidP="00AA56D8">
      <w:pPr>
        <w:ind w:firstLine="709"/>
        <w:jc w:val="both"/>
        <w:rPr>
          <w:rFonts w:cs="Times New Roman"/>
          <w:color w:val="000000"/>
          <w:spacing w:val="-8"/>
          <w:szCs w:val="28"/>
        </w:rPr>
      </w:pPr>
      <w:r w:rsidRPr="00AA56D8">
        <w:rPr>
          <w:rFonts w:cs="Times New Roman"/>
          <w:color w:val="000000"/>
          <w:spacing w:val="-8"/>
          <w:szCs w:val="28"/>
        </w:rPr>
        <w:t>- Tổng số thời gian giải quyết của các thủ tục hành chính: 4.315 ngày làm việc;</w:t>
      </w:r>
    </w:p>
    <w:p w:rsidR="00AA56D8" w:rsidRDefault="00AA56D8" w:rsidP="00AA56D8">
      <w:pPr>
        <w:ind w:firstLine="709"/>
        <w:jc w:val="both"/>
        <w:rPr>
          <w:rFonts w:cs="Times New Roman"/>
          <w:color w:val="000000"/>
          <w:spacing w:val="-2"/>
          <w:szCs w:val="28"/>
        </w:rPr>
      </w:pPr>
      <w:r>
        <w:rPr>
          <w:rFonts w:cs="Times New Roman"/>
          <w:color w:val="000000"/>
          <w:spacing w:val="-2"/>
          <w:szCs w:val="28"/>
        </w:rPr>
        <w:t xml:space="preserve">- Tổng số yêu cầu, điều kiện thuộc </w:t>
      </w:r>
      <w:r w:rsidRPr="00AA56D8">
        <w:rPr>
          <w:rFonts w:cs="Times New Roman"/>
          <w:color w:val="000000"/>
          <w:spacing w:val="-2"/>
          <w:szCs w:val="28"/>
        </w:rPr>
        <w:t>Ngành, nghề đầu tư kinh doanh có</w:t>
      </w:r>
      <w:r w:rsidRPr="00AA56D8">
        <w:rPr>
          <w:rFonts w:cs="Times New Roman"/>
          <w:color w:val="000000"/>
          <w:spacing w:val="-2"/>
          <w:szCs w:val="28"/>
        </w:rPr>
        <w:br/>
        <w:t>điều kiện</w:t>
      </w:r>
      <w:r>
        <w:rPr>
          <w:rFonts w:cs="Times New Roman"/>
          <w:color w:val="000000"/>
          <w:spacing w:val="-2"/>
          <w:szCs w:val="28"/>
        </w:rPr>
        <w:t xml:space="preserve"> của Luật Đầu tư: 1.060;</w:t>
      </w:r>
    </w:p>
    <w:p w:rsidR="002A1E2B" w:rsidRDefault="00AA56D8" w:rsidP="002A1E2B">
      <w:pPr>
        <w:ind w:firstLine="709"/>
        <w:jc w:val="both"/>
        <w:rPr>
          <w:rFonts w:cs="Times New Roman"/>
          <w:color w:val="000000"/>
          <w:spacing w:val="-2"/>
          <w:szCs w:val="28"/>
        </w:rPr>
      </w:pPr>
      <w:r>
        <w:rPr>
          <w:rFonts w:cs="Times New Roman"/>
          <w:color w:val="000000"/>
          <w:spacing w:val="-2"/>
          <w:szCs w:val="28"/>
        </w:rPr>
        <w:t xml:space="preserve">- Tổng số yêu cầu, điều kiện </w:t>
      </w:r>
      <w:r>
        <w:rPr>
          <w:rFonts w:cs="Times New Roman"/>
          <w:color w:val="000000"/>
          <w:spacing w:val="-2"/>
          <w:szCs w:val="28"/>
        </w:rPr>
        <w:t xml:space="preserve">không </w:t>
      </w:r>
      <w:r>
        <w:rPr>
          <w:rFonts w:cs="Times New Roman"/>
          <w:color w:val="000000"/>
          <w:spacing w:val="-2"/>
          <w:szCs w:val="28"/>
        </w:rPr>
        <w:t xml:space="preserve">thuộc </w:t>
      </w:r>
      <w:r w:rsidRPr="00AA56D8">
        <w:rPr>
          <w:rFonts w:cs="Times New Roman"/>
          <w:color w:val="000000"/>
          <w:spacing w:val="-2"/>
          <w:szCs w:val="28"/>
        </w:rPr>
        <w:t>Ngành, nghề đầu tư kinh doanh có</w:t>
      </w:r>
      <w:r>
        <w:rPr>
          <w:rFonts w:cs="Times New Roman"/>
          <w:color w:val="000000"/>
          <w:spacing w:val="-2"/>
          <w:szCs w:val="28"/>
        </w:rPr>
        <w:t xml:space="preserve"> </w:t>
      </w:r>
      <w:r w:rsidRPr="00AA56D8">
        <w:rPr>
          <w:rFonts w:cs="Times New Roman"/>
          <w:color w:val="000000"/>
          <w:spacing w:val="-2"/>
          <w:szCs w:val="28"/>
        </w:rPr>
        <w:t>điều kiện</w:t>
      </w:r>
      <w:r>
        <w:rPr>
          <w:rFonts w:cs="Times New Roman"/>
          <w:color w:val="000000"/>
          <w:spacing w:val="-2"/>
          <w:szCs w:val="28"/>
        </w:rPr>
        <w:t xml:space="preserve"> của Luật Đầu tư:</w:t>
      </w:r>
      <w:r w:rsidRPr="00AA56D8">
        <w:rPr>
          <w:rFonts w:cs="Times New Roman"/>
          <w:color w:val="000000"/>
          <w:spacing w:val="-2"/>
          <w:szCs w:val="28"/>
        </w:rPr>
        <w:t xml:space="preserve"> </w:t>
      </w:r>
      <w:r>
        <w:rPr>
          <w:rFonts w:cs="Times New Roman"/>
          <w:color w:val="000000"/>
          <w:spacing w:val="-2"/>
          <w:szCs w:val="28"/>
        </w:rPr>
        <w:t>47;</w:t>
      </w:r>
    </w:p>
    <w:p w:rsidR="00AA56D8" w:rsidRDefault="00AA56D8" w:rsidP="002A1E2B">
      <w:pPr>
        <w:ind w:firstLine="709"/>
        <w:jc w:val="both"/>
        <w:rPr>
          <w:rFonts w:cs="Times New Roman"/>
          <w:color w:val="000000"/>
          <w:spacing w:val="-2"/>
          <w:szCs w:val="28"/>
        </w:rPr>
      </w:pPr>
      <w:r>
        <w:rPr>
          <w:rFonts w:cs="Times New Roman"/>
          <w:color w:val="000000"/>
          <w:spacing w:val="-2"/>
          <w:szCs w:val="28"/>
        </w:rPr>
        <w:t xml:space="preserve">- Tổng số </w:t>
      </w:r>
      <w:r w:rsidRPr="002A1E2B">
        <w:rPr>
          <w:rFonts w:cs="Times New Roman"/>
          <w:color w:val="000000"/>
          <w:spacing w:val="-2"/>
          <w:szCs w:val="28"/>
        </w:rPr>
        <w:t>sản phẩm, hàng hóa kiểm tra chuyên ngành</w:t>
      </w:r>
      <w:r w:rsidRPr="002A1E2B">
        <w:rPr>
          <w:rFonts w:cs="Times New Roman"/>
          <w:color w:val="000000"/>
          <w:spacing w:val="-2"/>
          <w:szCs w:val="28"/>
        </w:rPr>
        <w:t xml:space="preserve">: </w:t>
      </w:r>
      <w:r w:rsidR="002A1E2B">
        <w:rPr>
          <w:rFonts w:cs="Times New Roman"/>
          <w:color w:val="000000"/>
          <w:spacing w:val="-2"/>
          <w:szCs w:val="28"/>
        </w:rPr>
        <w:t>06;</w:t>
      </w:r>
    </w:p>
    <w:p w:rsidR="002A1E2B" w:rsidRPr="002A1E2B" w:rsidRDefault="002A1E2B" w:rsidP="002A1E2B">
      <w:pPr>
        <w:ind w:firstLine="709"/>
        <w:jc w:val="both"/>
        <w:rPr>
          <w:rFonts w:cs="Times New Roman"/>
          <w:color w:val="000000"/>
          <w:spacing w:val="-2"/>
          <w:szCs w:val="28"/>
        </w:rPr>
      </w:pPr>
      <w:r>
        <w:rPr>
          <w:rFonts w:cs="Times New Roman"/>
          <w:color w:val="000000"/>
          <w:spacing w:val="-2"/>
          <w:szCs w:val="28"/>
        </w:rPr>
        <w:t xml:space="preserve">- Tổng số </w:t>
      </w:r>
      <w:r w:rsidRPr="002A1E2B">
        <w:rPr>
          <w:rFonts w:cs="Times New Roman"/>
          <w:color w:val="000000"/>
          <w:spacing w:val="-2"/>
          <w:szCs w:val="28"/>
        </w:rPr>
        <w:t>Quy chuẩn kỹ thuật, tiêu chuẩn bắt buộc áp dụng</w:t>
      </w:r>
      <w:r w:rsidRPr="002A1E2B">
        <w:rPr>
          <w:rFonts w:cs="Times New Roman"/>
          <w:color w:val="000000"/>
          <w:spacing w:val="-2"/>
          <w:szCs w:val="28"/>
        </w:rPr>
        <w:t>: 12;</w:t>
      </w:r>
    </w:p>
    <w:p w:rsidR="002A1E2B" w:rsidRPr="00AA56D8" w:rsidRDefault="002A1E2B" w:rsidP="002A1E2B">
      <w:pPr>
        <w:ind w:firstLine="709"/>
        <w:jc w:val="both"/>
        <w:rPr>
          <w:rFonts w:cs="Times New Roman"/>
          <w:color w:val="000000"/>
          <w:spacing w:val="-2"/>
          <w:szCs w:val="28"/>
        </w:rPr>
      </w:pPr>
      <w:r>
        <w:rPr>
          <w:rFonts w:cs="Times New Roman"/>
          <w:color w:val="000000"/>
          <w:spacing w:val="-2"/>
          <w:szCs w:val="28"/>
        </w:rPr>
        <w:t>- Tổng số Chế độ báo cáo: 31.</w:t>
      </w:r>
    </w:p>
    <w:p w:rsidR="00B22F3C" w:rsidRPr="002A1E2B" w:rsidRDefault="002A1E2B" w:rsidP="001802A3">
      <w:pPr>
        <w:tabs>
          <w:tab w:val="left" w:pos="851"/>
        </w:tabs>
        <w:spacing w:before="120" w:after="120" w:line="240" w:lineRule="auto"/>
        <w:ind w:firstLine="709"/>
        <w:jc w:val="both"/>
        <w:rPr>
          <w:rFonts w:cs="Times New Roman"/>
          <w:b/>
          <w:color w:val="000000" w:themeColor="text1"/>
          <w:szCs w:val="28"/>
          <w:shd w:val="clear" w:color="auto" w:fill="FFFFFF"/>
        </w:rPr>
      </w:pPr>
      <w:r w:rsidRPr="002A1E2B">
        <w:rPr>
          <w:rFonts w:cs="Times New Roman"/>
          <w:b/>
          <w:color w:val="000000"/>
          <w:spacing w:val="-2"/>
          <w:szCs w:val="28"/>
        </w:rPr>
        <w:t>3</w:t>
      </w:r>
      <w:r w:rsidR="00F103AC" w:rsidRPr="002A1E2B">
        <w:rPr>
          <w:rFonts w:cs="Times New Roman"/>
          <w:b/>
          <w:color w:val="000000"/>
          <w:spacing w:val="-2"/>
          <w:szCs w:val="28"/>
        </w:rPr>
        <w:t xml:space="preserve">. Về </w:t>
      </w:r>
      <w:r w:rsidR="00B22F3C" w:rsidRPr="002A1E2B">
        <w:rPr>
          <w:rFonts w:cs="Times New Roman"/>
          <w:b/>
          <w:color w:val="000000"/>
          <w:spacing w:val="-2"/>
          <w:szCs w:val="28"/>
        </w:rPr>
        <w:t>thực hiện rà soát</w:t>
      </w:r>
      <w:r w:rsidR="00B22F3C" w:rsidRPr="002A1E2B">
        <w:rPr>
          <w:rFonts w:cs="Times New Roman"/>
          <w:b/>
          <w:color w:val="000000" w:themeColor="text1"/>
          <w:szCs w:val="28"/>
          <w:shd w:val="clear" w:color="auto" w:fill="FFFFFF"/>
        </w:rPr>
        <w:t>,</w:t>
      </w:r>
      <w:r w:rsidR="00BE2333" w:rsidRPr="002A1E2B">
        <w:rPr>
          <w:rFonts w:cs="Times New Roman"/>
          <w:b/>
          <w:color w:val="000000" w:themeColor="text1"/>
          <w:szCs w:val="28"/>
          <w:shd w:val="clear" w:color="auto" w:fill="FFFFFF"/>
        </w:rPr>
        <w:t xml:space="preserve"> </w:t>
      </w:r>
      <w:r w:rsidR="00BE2333" w:rsidRPr="002A1E2B">
        <w:rPr>
          <w:rFonts w:cs="Times New Roman"/>
          <w:b/>
          <w:color w:val="000000" w:themeColor="text1"/>
          <w:szCs w:val="28"/>
        </w:rPr>
        <w:t>cắt giảm, đơn giản hóa các quy định liên quan đến hoạt động kinh doanh</w:t>
      </w:r>
      <w:r w:rsidR="00B22F3C" w:rsidRPr="002A1E2B">
        <w:rPr>
          <w:rFonts w:cs="Times New Roman"/>
          <w:b/>
          <w:color w:val="000000" w:themeColor="text1"/>
          <w:szCs w:val="28"/>
        </w:rPr>
        <w:t xml:space="preserve"> năm 202</w:t>
      </w:r>
      <w:r w:rsidRPr="002A1E2B">
        <w:rPr>
          <w:rFonts w:cs="Times New Roman"/>
          <w:b/>
          <w:color w:val="000000" w:themeColor="text1"/>
          <w:szCs w:val="28"/>
        </w:rPr>
        <w:t>5</w:t>
      </w:r>
    </w:p>
    <w:p w:rsidR="002A1E2B" w:rsidRDefault="00B22F3C" w:rsidP="002A1E2B">
      <w:pPr>
        <w:tabs>
          <w:tab w:val="left" w:pos="851"/>
        </w:tabs>
        <w:spacing w:before="120" w:after="120" w:line="240" w:lineRule="auto"/>
        <w:ind w:firstLine="709"/>
        <w:jc w:val="both"/>
        <w:rPr>
          <w:rFonts w:cs="Times New Roman"/>
        </w:rPr>
      </w:pPr>
      <w:r>
        <w:rPr>
          <w:rFonts w:cs="Times New Roman"/>
          <w:color w:val="000000" w:themeColor="text1"/>
          <w:szCs w:val="28"/>
          <w:shd w:val="clear" w:color="auto" w:fill="FFFFFF"/>
        </w:rPr>
        <w:t>-</w:t>
      </w:r>
      <w:r w:rsidR="002A1E2B">
        <w:rPr>
          <w:rFonts w:cs="Times New Roman"/>
          <w:color w:val="000000" w:themeColor="text1"/>
          <w:szCs w:val="28"/>
          <w:shd w:val="clear" w:color="auto" w:fill="FFFFFF"/>
        </w:rPr>
        <w:t xml:space="preserve"> Ngày </w:t>
      </w:r>
      <w:r w:rsidR="002A1E2B">
        <w:rPr>
          <w:rFonts w:cs="Times New Roman"/>
        </w:rPr>
        <w:t>16</w:t>
      </w:r>
      <w:r w:rsidR="002A1E2B" w:rsidRPr="00450EC3">
        <w:rPr>
          <w:rFonts w:cs="Times New Roman"/>
        </w:rPr>
        <w:t xml:space="preserve"> tháng </w:t>
      </w:r>
      <w:r w:rsidR="002A1E2B">
        <w:rPr>
          <w:rFonts w:cs="Times New Roman"/>
        </w:rPr>
        <w:t>5</w:t>
      </w:r>
      <w:r w:rsidR="002A1E2B" w:rsidRPr="00450EC3">
        <w:rPr>
          <w:rFonts w:cs="Times New Roman"/>
        </w:rPr>
        <w:t xml:space="preserve"> năm 202</w:t>
      </w:r>
      <w:r w:rsidR="002A1E2B">
        <w:rPr>
          <w:rFonts w:cs="Times New Roman"/>
        </w:rPr>
        <w:t>5</w:t>
      </w:r>
      <w:r w:rsidR="002A1E2B">
        <w:rPr>
          <w:rFonts w:cs="Times New Roman"/>
        </w:rPr>
        <w:t>, Bộ đã tổ chức Hội nghi t</w:t>
      </w:r>
      <w:r w:rsidR="002A1E2B" w:rsidRPr="009D55B0">
        <w:rPr>
          <w:rFonts w:cs="Times New Roman"/>
        </w:rPr>
        <w:t>ập huấn nghiệp vụ kiểm soát thủ tục hành chính</w:t>
      </w:r>
      <w:r w:rsidR="002A1E2B">
        <w:rPr>
          <w:rFonts w:cs="Times New Roman"/>
        </w:rPr>
        <w:t xml:space="preserve"> năm 2025</w:t>
      </w:r>
      <w:r w:rsidR="002A1E2B" w:rsidRPr="009D55B0">
        <w:rPr>
          <w:rFonts w:cs="Times New Roman"/>
        </w:rPr>
        <w:t xml:space="preserve"> </w:t>
      </w:r>
      <w:r w:rsidR="002A1E2B">
        <w:rPr>
          <w:rFonts w:cs="Times New Roman"/>
        </w:rPr>
        <w:t>của Bộ Văn hóa, Thể thao và Du lịch triển khai thực hiện Nghị quyết số 66/NQ-CP ngày 26/3/2025 của Chính phủ.</w:t>
      </w:r>
    </w:p>
    <w:p w:rsidR="002A1E2B" w:rsidRDefault="002A1E2B" w:rsidP="002A1E2B">
      <w:pPr>
        <w:tabs>
          <w:tab w:val="left" w:pos="851"/>
        </w:tabs>
        <w:spacing w:before="120" w:after="120" w:line="240" w:lineRule="auto"/>
        <w:ind w:firstLine="709"/>
        <w:jc w:val="both"/>
        <w:rPr>
          <w:rFonts w:cs="Times New Roman"/>
          <w:color w:val="000000" w:themeColor="text1"/>
          <w:szCs w:val="28"/>
          <w:shd w:val="clear" w:color="auto" w:fill="FFFFFF"/>
        </w:rPr>
      </w:pPr>
      <w:r>
        <w:rPr>
          <w:rFonts w:cs="Times New Roman"/>
        </w:rPr>
        <w:lastRenderedPageBreak/>
        <w:t xml:space="preserve">- Bộ đã thực hiện rà soát </w:t>
      </w:r>
      <w:r w:rsidRPr="002A1E2B">
        <w:rPr>
          <w:rFonts w:cs="Times New Roman"/>
          <w:b/>
        </w:rPr>
        <w:t>100%</w:t>
      </w:r>
      <w:r>
        <w:rPr>
          <w:rFonts w:cs="Times New Roman"/>
        </w:rPr>
        <w:t xml:space="preserve"> thủ tục hành chính; </w:t>
      </w:r>
      <w:r w:rsidRPr="00AA56D8">
        <w:rPr>
          <w:rFonts w:cs="Times New Roman"/>
          <w:color w:val="000000"/>
          <w:spacing w:val="-2"/>
          <w:szCs w:val="28"/>
        </w:rPr>
        <w:t>điều kiện đầu tư kinh doanh; sản phẩm, hàng hóa kiểm tra chuyên ngành;</w:t>
      </w:r>
      <w:r w:rsidRPr="00AA56D8">
        <w:rPr>
          <w:color w:val="000000"/>
          <w:spacing w:val="-2"/>
          <w:szCs w:val="28"/>
        </w:rPr>
        <w:t xml:space="preserve"> </w:t>
      </w:r>
      <w:r w:rsidRPr="00AA56D8">
        <w:rPr>
          <w:rFonts w:cs="Times New Roman"/>
          <w:color w:val="000000"/>
          <w:spacing w:val="-2"/>
          <w:szCs w:val="28"/>
        </w:rPr>
        <w:t>tiêu chuẩn, quy chuẩn kỹ thuật, chế độ báo cáo thuộc phạm vi, chức năng quản</w:t>
      </w:r>
      <w:r w:rsidRPr="00AA56D8">
        <w:rPr>
          <w:color w:val="000000"/>
          <w:spacing w:val="-2"/>
          <w:szCs w:val="28"/>
        </w:rPr>
        <w:t xml:space="preserve"> </w:t>
      </w:r>
      <w:r w:rsidRPr="00AA56D8">
        <w:rPr>
          <w:rFonts w:cs="Times New Roman"/>
          <w:color w:val="000000"/>
          <w:spacing w:val="-2"/>
          <w:szCs w:val="28"/>
        </w:rPr>
        <w:t>lý của Bộ</w:t>
      </w:r>
      <w:r>
        <w:rPr>
          <w:rFonts w:cs="Times New Roman"/>
          <w:color w:val="000000"/>
          <w:spacing w:val="-2"/>
          <w:szCs w:val="28"/>
        </w:rPr>
        <w:t>.</w:t>
      </w:r>
    </w:p>
    <w:p w:rsidR="00F82857" w:rsidRPr="002A1E2B" w:rsidRDefault="002A1E2B" w:rsidP="002A1E2B">
      <w:pPr>
        <w:tabs>
          <w:tab w:val="left" w:pos="851"/>
        </w:tabs>
        <w:spacing w:before="120" w:after="120" w:line="240" w:lineRule="auto"/>
        <w:ind w:firstLine="709"/>
        <w:jc w:val="both"/>
        <w:rPr>
          <w:b/>
          <w:color w:val="000000" w:themeColor="text1"/>
          <w:szCs w:val="28"/>
        </w:rPr>
      </w:pPr>
      <w:r w:rsidRPr="002A1E2B">
        <w:rPr>
          <w:rFonts w:cs="Times New Roman"/>
          <w:b/>
          <w:color w:val="000000" w:themeColor="text1"/>
          <w:szCs w:val="28"/>
        </w:rPr>
        <w:t>4</w:t>
      </w:r>
      <w:r w:rsidR="00F103AC" w:rsidRPr="002A1E2B">
        <w:rPr>
          <w:rFonts w:cs="Times New Roman"/>
          <w:b/>
          <w:color w:val="000000" w:themeColor="text1"/>
          <w:szCs w:val="28"/>
        </w:rPr>
        <w:t xml:space="preserve">. </w:t>
      </w:r>
      <w:r w:rsidR="00F103AC" w:rsidRPr="002A1E2B">
        <w:rPr>
          <w:rFonts w:eastAsia="Times New Roman" w:cs="Times New Roman"/>
          <w:b/>
          <w:color w:val="000000" w:themeColor="text1"/>
          <w:szCs w:val="28"/>
        </w:rPr>
        <w:t xml:space="preserve">Về </w:t>
      </w:r>
      <w:r w:rsidRPr="002A1E2B">
        <w:rPr>
          <w:b/>
          <w:szCs w:val="28"/>
        </w:rPr>
        <w:t xml:space="preserve">cập nhật, công khai kết quả tổng hợp, thống kê </w:t>
      </w:r>
      <w:r>
        <w:rPr>
          <w:b/>
          <w:szCs w:val="28"/>
        </w:rPr>
        <w:t>thủ tục hành chính</w:t>
      </w:r>
      <w:r w:rsidRPr="002A1E2B">
        <w:rPr>
          <w:b/>
          <w:szCs w:val="28"/>
        </w:rPr>
        <w:t xml:space="preserve">, điều kiện kinh doanh, chi phí tuân thủ </w:t>
      </w:r>
      <w:r>
        <w:rPr>
          <w:b/>
          <w:szCs w:val="28"/>
        </w:rPr>
        <w:t>thủ tục hành chính</w:t>
      </w:r>
      <w:r w:rsidRPr="002A1E2B">
        <w:rPr>
          <w:b/>
          <w:szCs w:val="28"/>
        </w:rPr>
        <w:t xml:space="preserve"> </w:t>
      </w:r>
    </w:p>
    <w:p w:rsidR="00F103AC" w:rsidRPr="00277562" w:rsidRDefault="00F103AC" w:rsidP="001802A3">
      <w:pPr>
        <w:tabs>
          <w:tab w:val="left" w:pos="851"/>
        </w:tabs>
        <w:spacing w:before="120" w:after="120" w:line="240" w:lineRule="auto"/>
        <w:ind w:firstLine="709"/>
        <w:jc w:val="both"/>
        <w:rPr>
          <w:color w:val="000000" w:themeColor="text1"/>
          <w:szCs w:val="28"/>
        </w:rPr>
      </w:pPr>
      <w:r w:rsidRPr="00277562">
        <w:rPr>
          <w:rFonts w:eastAsia="Times New Roman" w:cs="Times New Roman"/>
          <w:color w:val="000000" w:themeColor="text1"/>
          <w:szCs w:val="28"/>
        </w:rPr>
        <w:t xml:space="preserve">Bộ </w:t>
      </w:r>
      <w:r w:rsidR="00E72828">
        <w:rPr>
          <w:rFonts w:eastAsia="Times New Roman" w:cs="Times New Roman"/>
          <w:color w:val="000000" w:themeColor="text1"/>
          <w:szCs w:val="28"/>
        </w:rPr>
        <w:t>Văn hóa, Thể thao và Du lịch</w:t>
      </w:r>
      <w:r w:rsidR="00E72828" w:rsidRPr="00277562">
        <w:rPr>
          <w:rFonts w:eastAsia="Times New Roman" w:cs="Times New Roman"/>
          <w:color w:val="000000" w:themeColor="text1"/>
          <w:szCs w:val="28"/>
        </w:rPr>
        <w:t xml:space="preserve"> </w:t>
      </w:r>
      <w:r w:rsidRPr="00277562">
        <w:rPr>
          <w:rFonts w:eastAsia="Times New Roman" w:cs="Times New Roman"/>
          <w:color w:val="000000" w:themeColor="text1"/>
          <w:szCs w:val="28"/>
        </w:rPr>
        <w:t>đã thực hiện việc thống kê, cập nhật đầy đủ</w:t>
      </w:r>
      <w:r w:rsidR="00100EB3">
        <w:rPr>
          <w:rFonts w:eastAsia="Times New Roman" w:cs="Times New Roman"/>
          <w:color w:val="000000" w:themeColor="text1"/>
          <w:szCs w:val="28"/>
        </w:rPr>
        <w:t xml:space="preserve"> 100%</w:t>
      </w:r>
      <w:r w:rsidRPr="00277562">
        <w:rPr>
          <w:rFonts w:eastAsia="Times New Roman" w:cs="Times New Roman"/>
          <w:color w:val="000000" w:themeColor="text1"/>
          <w:szCs w:val="28"/>
        </w:rPr>
        <w:t xml:space="preserve"> </w:t>
      </w:r>
      <w:r w:rsidR="00100EB3" w:rsidRPr="00100EB3">
        <w:rPr>
          <w:rFonts w:eastAsia="Times New Roman" w:cs="Times New Roman"/>
          <w:color w:val="000000" w:themeColor="text1"/>
          <w:szCs w:val="28"/>
        </w:rPr>
        <w:t>thủ tục hành chính</w:t>
      </w:r>
      <w:r w:rsidR="00100EB3" w:rsidRPr="00100EB3">
        <w:rPr>
          <w:rFonts w:eastAsia="Times New Roman" w:cs="Times New Roman"/>
          <w:color w:val="000000" w:themeColor="text1"/>
          <w:szCs w:val="28"/>
        </w:rPr>
        <w:t xml:space="preserve">, điều kiện kinh doanh, chi phí tuân thủ </w:t>
      </w:r>
      <w:r w:rsidR="00100EB3" w:rsidRPr="00100EB3">
        <w:rPr>
          <w:rFonts w:eastAsia="Times New Roman" w:cs="Times New Roman"/>
          <w:color w:val="000000" w:themeColor="text1"/>
          <w:szCs w:val="28"/>
        </w:rPr>
        <w:t>thủ tục hành chính</w:t>
      </w:r>
      <w:r w:rsidR="00100EB3" w:rsidRPr="00100EB3">
        <w:rPr>
          <w:rFonts w:eastAsia="Times New Roman" w:cs="Times New Roman"/>
          <w:color w:val="000000" w:themeColor="text1"/>
          <w:szCs w:val="28"/>
        </w:rPr>
        <w:t xml:space="preserve"> </w:t>
      </w:r>
      <w:r w:rsidR="00100EB3" w:rsidRPr="00CF1D14">
        <w:rPr>
          <w:szCs w:val="28"/>
        </w:rPr>
        <w:t>trên Cơ sở dữ liệu quốc gia về</w:t>
      </w:r>
      <w:r w:rsidR="00100EB3">
        <w:rPr>
          <w:szCs w:val="28"/>
        </w:rPr>
        <w:t xml:space="preserve"> thủ tục hành chính.</w:t>
      </w:r>
    </w:p>
    <w:p w:rsidR="00F82857" w:rsidRPr="009C1FC4" w:rsidRDefault="00100EB3" w:rsidP="001802A3">
      <w:pPr>
        <w:tabs>
          <w:tab w:val="left" w:pos="709"/>
          <w:tab w:val="left" w:pos="851"/>
        </w:tabs>
        <w:spacing w:before="120" w:after="120" w:line="240" w:lineRule="auto"/>
        <w:ind w:firstLine="709"/>
        <w:jc w:val="both"/>
        <w:rPr>
          <w:rFonts w:cs="Times New Roman"/>
          <w:b/>
          <w:color w:val="000000" w:themeColor="text1"/>
          <w:szCs w:val="28"/>
          <w:shd w:val="clear" w:color="auto" w:fill="FFFFFF"/>
        </w:rPr>
      </w:pPr>
      <w:r w:rsidRPr="00100EB3">
        <w:rPr>
          <w:rFonts w:cs="Times New Roman"/>
          <w:b/>
          <w:color w:val="000000" w:themeColor="text1"/>
          <w:szCs w:val="28"/>
          <w:shd w:val="clear" w:color="auto" w:fill="FFFFFF"/>
        </w:rPr>
        <w:t>5</w:t>
      </w:r>
      <w:r w:rsidR="00F82857" w:rsidRPr="00100EB3">
        <w:rPr>
          <w:rFonts w:cs="Times New Roman"/>
          <w:b/>
          <w:color w:val="000000" w:themeColor="text1"/>
          <w:szCs w:val="28"/>
          <w:shd w:val="clear" w:color="auto" w:fill="FFFFFF"/>
        </w:rPr>
        <w:t xml:space="preserve">. Về việc tham vấn, xin ý kiến </w:t>
      </w:r>
      <w:r w:rsidR="009C1FC4" w:rsidRPr="009C1FC4">
        <w:rPr>
          <w:rFonts w:cs="Times New Roman"/>
          <w:b/>
          <w:szCs w:val="28"/>
          <w:shd w:val="clear" w:color="auto" w:fill="FFFFFF"/>
          <w:lang w:val="vi-VN"/>
        </w:rPr>
        <w:t>Phương án cắt giảm, đơn giản hóa thủ tục hành chính liên quan đến hoạt động sản xuất, kinh doanh năm 2025 của Bộ Văn hóa, Thể thao và Du lịch</w:t>
      </w:r>
    </w:p>
    <w:p w:rsidR="00100EB3" w:rsidRDefault="00100EB3" w:rsidP="001802A3">
      <w:pPr>
        <w:spacing w:before="120" w:after="120" w:line="240" w:lineRule="auto"/>
        <w:ind w:firstLine="709"/>
        <w:jc w:val="both"/>
      </w:pPr>
      <w:r>
        <w:t xml:space="preserve">- </w:t>
      </w:r>
      <w:r w:rsidR="00B22F3C" w:rsidRPr="00805C6A">
        <w:t xml:space="preserve">Ngày </w:t>
      </w:r>
      <w:r>
        <w:t>30 tháng 5 năm 2025</w:t>
      </w:r>
      <w:r w:rsidR="00B22F3C" w:rsidRPr="00805C6A">
        <w:t xml:space="preserve">, Bộ Văn hóa, Thể thao và Du lịch </w:t>
      </w:r>
      <w:r>
        <w:t xml:space="preserve">ban hành </w:t>
      </w:r>
      <w:r w:rsidRPr="00100EB3">
        <w:rPr>
          <w:rFonts w:cs="Times New Roman"/>
          <w:color w:val="000000"/>
          <w:szCs w:val="28"/>
        </w:rPr>
        <w:t>Kế hoạch tổ chức tham vấn các</w:t>
      </w:r>
      <w:r>
        <w:rPr>
          <w:color w:val="000000"/>
          <w:szCs w:val="28"/>
        </w:rPr>
        <w:t xml:space="preserve"> </w:t>
      </w:r>
      <w:r w:rsidRPr="00100EB3">
        <w:rPr>
          <w:rFonts w:cs="Times New Roman"/>
          <w:color w:val="000000"/>
          <w:szCs w:val="28"/>
        </w:rPr>
        <w:t>quy định về thủ tục hành chính, quy định liên quan đến hoạt động sản xuất, kinh</w:t>
      </w:r>
      <w:r>
        <w:rPr>
          <w:color w:val="000000"/>
          <w:szCs w:val="28"/>
        </w:rPr>
        <w:t xml:space="preserve"> </w:t>
      </w:r>
      <w:r w:rsidRPr="00100EB3">
        <w:rPr>
          <w:rFonts w:cs="Times New Roman"/>
          <w:color w:val="000000"/>
          <w:szCs w:val="28"/>
        </w:rPr>
        <w:t>doanh của Bộ Văn hóa, Thể thao và Du lịch năm 2025</w:t>
      </w:r>
      <w:r>
        <w:rPr>
          <w:rFonts w:cs="Times New Roman"/>
          <w:color w:val="000000"/>
          <w:szCs w:val="28"/>
        </w:rPr>
        <w:t xml:space="preserve"> để lấy ý kiến của </w:t>
      </w:r>
      <w:r w:rsidRPr="00100EB3">
        <w:rPr>
          <w:rFonts w:cs="Times New Roman"/>
          <w:color w:val="000000"/>
          <w:szCs w:val="28"/>
        </w:rPr>
        <w:t>Sở Văn hóa, Thể</w:t>
      </w:r>
      <w:r>
        <w:rPr>
          <w:color w:val="000000"/>
          <w:szCs w:val="28"/>
        </w:rPr>
        <w:t xml:space="preserve"> </w:t>
      </w:r>
      <w:r w:rsidRPr="00100EB3">
        <w:rPr>
          <w:rFonts w:cs="Times New Roman"/>
          <w:color w:val="000000"/>
          <w:szCs w:val="28"/>
        </w:rPr>
        <w:t>thao và Du lịch/Sở Văn hóa và Thể thao/Sở Du lịch các tỉnh/thành phố</w:t>
      </w:r>
      <w:r>
        <w:rPr>
          <w:rFonts w:cs="Times New Roman"/>
          <w:color w:val="000000"/>
          <w:szCs w:val="28"/>
        </w:rPr>
        <w:t xml:space="preserve">; </w:t>
      </w:r>
      <w:r w:rsidRPr="00100EB3">
        <w:rPr>
          <w:rFonts w:cs="Times New Roman"/>
          <w:color w:val="000000"/>
          <w:szCs w:val="28"/>
        </w:rPr>
        <w:t>Các doanh nghiệp, tổ chức hoạt động trong lĩnh vực thuộc phạm vi, chức</w:t>
      </w:r>
      <w:r>
        <w:rPr>
          <w:color w:val="000000"/>
          <w:szCs w:val="28"/>
        </w:rPr>
        <w:t xml:space="preserve"> </w:t>
      </w:r>
      <w:r w:rsidRPr="00100EB3">
        <w:rPr>
          <w:rFonts w:cs="Times New Roman"/>
          <w:color w:val="000000"/>
          <w:szCs w:val="28"/>
        </w:rPr>
        <w:t>năng quản lý của Bộ Văn hóa, Thể thao và Du lịch</w:t>
      </w:r>
      <w:r>
        <w:rPr>
          <w:rFonts w:cs="Times New Roman"/>
          <w:color w:val="000000"/>
          <w:szCs w:val="28"/>
        </w:rPr>
        <w:t xml:space="preserve"> về dự thảo phương án.</w:t>
      </w:r>
      <w:r w:rsidR="009C1FC4">
        <w:rPr>
          <w:rFonts w:cs="Times New Roman"/>
          <w:color w:val="000000"/>
          <w:szCs w:val="28"/>
        </w:rPr>
        <w:t xml:space="preserve"> </w:t>
      </w:r>
      <w:r w:rsidR="009C1FC4" w:rsidRPr="000E4996">
        <w:rPr>
          <w:color w:val="000000"/>
          <w:shd w:val="clear" w:color="auto" w:fill="FFFFFF"/>
        </w:rPr>
        <w:t xml:space="preserve">Qua tham vấn, </w:t>
      </w:r>
      <w:r w:rsidR="009C1FC4">
        <w:rPr>
          <w:color w:val="000000"/>
          <w:shd w:val="clear" w:color="auto" w:fill="FFFFFF"/>
        </w:rPr>
        <w:t>…</w:t>
      </w:r>
      <w:r w:rsidR="009C1FC4" w:rsidRPr="000E4996">
        <w:rPr>
          <w:color w:val="000000"/>
          <w:shd w:val="clear" w:color="auto" w:fill="FFFFFF"/>
        </w:rPr>
        <w:t xml:space="preserve"> tổ chức, hiệp hội, doanh nghiệp nhất trí với phương án cắt giảm, đơn giản hóa TTHC mà Bộ Văn hóa</w:t>
      </w:r>
      <w:r w:rsidR="009C1FC4" w:rsidRPr="000E4996">
        <w:rPr>
          <w:spacing w:val="-2"/>
        </w:rPr>
        <w:t>, Thể thao và Du lịch đã dự thả</w:t>
      </w:r>
      <w:r w:rsidR="009C1FC4">
        <w:rPr>
          <w:spacing w:val="-2"/>
        </w:rPr>
        <w:t xml:space="preserve">o; … </w:t>
      </w:r>
      <w:r w:rsidR="009C1FC4" w:rsidRPr="000E4996">
        <w:rPr>
          <w:color w:val="000000"/>
          <w:shd w:val="clear" w:color="auto" w:fill="FFFFFF"/>
        </w:rPr>
        <w:t>tổ chức, hiệp hội, doanh nghiệp</w:t>
      </w:r>
      <w:r w:rsidR="009C1FC4">
        <w:rPr>
          <w:color w:val="000000"/>
          <w:shd w:val="clear" w:color="auto" w:fill="FFFFFF"/>
        </w:rPr>
        <w:t xml:space="preserve"> có ý kiến </w:t>
      </w:r>
      <w:r w:rsidR="009C1FC4" w:rsidRPr="003F1FA1">
        <w:rPr>
          <w:color w:val="000000"/>
        </w:rPr>
        <w:t>góp ý bổ</w:t>
      </w:r>
      <w:r w:rsidR="009C1FC4">
        <w:rPr>
          <w:color w:val="000000"/>
        </w:rPr>
        <w:t xml:space="preserve"> sung</w:t>
      </w:r>
      <w:r w:rsidR="009C1FC4">
        <w:rPr>
          <w:color w:val="000000"/>
          <w:spacing w:val="-2"/>
          <w:shd w:val="clear" w:color="auto" w:fill="FFFFFF"/>
        </w:rPr>
        <w:t xml:space="preserve"> </w:t>
      </w:r>
      <w:r w:rsidR="009C1FC4">
        <w:rPr>
          <w:i/>
          <w:color w:val="000000"/>
          <w:spacing w:val="-2"/>
          <w:shd w:val="clear" w:color="auto" w:fill="FFFFFF"/>
        </w:rPr>
        <w:t>(Bảng tổng hợp, tiếp thu ý kiến kèm theo)</w:t>
      </w:r>
      <w:r w:rsidR="009C1FC4">
        <w:rPr>
          <w:color w:val="000000"/>
          <w:spacing w:val="-2"/>
          <w:shd w:val="clear" w:color="auto" w:fill="FFFFFF"/>
        </w:rPr>
        <w:t>.</w:t>
      </w:r>
    </w:p>
    <w:p w:rsidR="00B22F3C" w:rsidRPr="00A66293" w:rsidRDefault="00100EB3" w:rsidP="001802A3">
      <w:pPr>
        <w:spacing w:before="120" w:after="120" w:line="240" w:lineRule="auto"/>
        <w:ind w:firstLine="709"/>
        <w:jc w:val="both"/>
      </w:pPr>
      <w:r>
        <w:t xml:space="preserve">- Ngày … tháng 6 năm 2025, Bộ </w:t>
      </w:r>
      <w:r w:rsidR="00B22F3C" w:rsidRPr="00805C6A">
        <w:t xml:space="preserve">có văn bản số </w:t>
      </w:r>
      <w:r>
        <w:t>……/BVHTTDL-VP</w:t>
      </w:r>
      <w:r w:rsidR="00B22F3C" w:rsidRPr="00805C6A">
        <w:t xml:space="preserve"> gửi </w:t>
      </w:r>
      <w:r w:rsidR="009C1FC4">
        <w:rPr>
          <w:color w:val="000000"/>
        </w:rPr>
        <w:t>Bộ Tài chính, các bộ, cơ quan, địa phương liên quan và Hội đồng tư vấn cải cách thủ tục hành chính của Thủ tướng Chính phủ</w:t>
      </w:r>
      <w:r w:rsidR="00B22F3C" w:rsidRPr="00805C6A">
        <w:t xml:space="preserve"> về việc </w:t>
      </w:r>
      <w:r w:rsidR="009C1FC4">
        <w:t>lấy</w:t>
      </w:r>
      <w:r w:rsidR="00B22F3C" w:rsidRPr="00805C6A">
        <w:t xml:space="preserve"> ý kiến</w:t>
      </w:r>
      <w:r w:rsidR="009C1FC4">
        <w:t xml:space="preserve"> dự thảo</w:t>
      </w:r>
      <w:r w:rsidR="00B22F3C" w:rsidRPr="00805C6A">
        <w:t xml:space="preserve"> </w:t>
      </w:r>
      <w:r w:rsidR="009C1FC4" w:rsidRPr="0035795A">
        <w:rPr>
          <w:rFonts w:cs="Times New Roman"/>
          <w:szCs w:val="28"/>
          <w:shd w:val="clear" w:color="auto" w:fill="FFFFFF"/>
          <w:lang w:val="vi-VN"/>
        </w:rPr>
        <w:t>Phương án cắt giảm, đơn giản hóa thủ tục hành chính liên quan đến hoạt động sản xuất, kinh doanh năm 2025 của Bộ Văn hóa, Thể thao và Du lịch</w:t>
      </w:r>
      <w:r w:rsidR="009C1FC4">
        <w:rPr>
          <w:rFonts w:cs="Times New Roman"/>
          <w:color w:val="000000" w:themeColor="text1"/>
          <w:szCs w:val="28"/>
        </w:rPr>
        <w:t xml:space="preserve">. </w:t>
      </w:r>
      <w:r w:rsidR="00A66293" w:rsidRPr="003F1FA1">
        <w:rPr>
          <w:color w:val="000000"/>
        </w:rPr>
        <w:t>Tính đến ngày</w:t>
      </w:r>
      <w:r w:rsidR="00A66293">
        <w:rPr>
          <w:color w:val="000000"/>
        </w:rPr>
        <w:t xml:space="preserve"> </w:t>
      </w:r>
      <w:r w:rsidR="009C1FC4">
        <w:rPr>
          <w:color w:val="000000"/>
        </w:rPr>
        <w:t>… tháng  năm 2025</w:t>
      </w:r>
      <w:r w:rsidR="00A66293" w:rsidRPr="003F1FA1">
        <w:rPr>
          <w:color w:val="000000"/>
        </w:rPr>
        <w:t xml:space="preserve">, Bộ Văn hóa, Thể thao và Du lịch </w:t>
      </w:r>
      <w:r w:rsidR="00A66293">
        <w:rPr>
          <w:color w:val="000000"/>
        </w:rPr>
        <w:t xml:space="preserve">đã </w:t>
      </w:r>
      <w:r w:rsidR="00A66293" w:rsidRPr="003F1FA1">
        <w:rPr>
          <w:color w:val="000000"/>
        </w:rPr>
        <w:t>nhận được ý kiến góp ý của</w:t>
      </w:r>
      <w:r w:rsidR="00A66293" w:rsidRPr="003E76DF">
        <w:rPr>
          <w:szCs w:val="26"/>
          <w:lang w:val="nl-NL"/>
        </w:rPr>
        <w:t xml:space="preserve"> </w:t>
      </w:r>
      <w:r w:rsidR="009C1FC4">
        <w:rPr>
          <w:szCs w:val="26"/>
          <w:lang w:val="nl-NL"/>
        </w:rPr>
        <w:t>...</w:t>
      </w:r>
      <w:r w:rsidR="00A66293">
        <w:rPr>
          <w:szCs w:val="26"/>
          <w:lang w:val="nl-NL"/>
        </w:rPr>
        <w:t xml:space="preserve"> và</w:t>
      </w:r>
      <w:r w:rsidR="00A66293" w:rsidRPr="003F1FA1">
        <w:rPr>
          <w:color w:val="000000"/>
        </w:rPr>
        <w:t xml:space="preserve"> </w:t>
      </w:r>
      <w:r w:rsidR="009C1FC4">
        <w:rPr>
          <w:color w:val="000000"/>
        </w:rPr>
        <w:t>…</w:t>
      </w:r>
      <w:r w:rsidR="00A66293" w:rsidRPr="003F1FA1">
        <w:rPr>
          <w:color w:val="000000"/>
        </w:rPr>
        <w:t xml:space="preserve"> Bộ, ngành, </w:t>
      </w:r>
      <w:r w:rsidR="009C1FC4">
        <w:rPr>
          <w:color w:val="000000"/>
        </w:rPr>
        <w:t xml:space="preserve">… </w:t>
      </w:r>
      <w:r w:rsidR="00A66293" w:rsidRPr="003F1FA1">
        <w:rPr>
          <w:color w:val="000000"/>
        </w:rPr>
        <w:t xml:space="preserve">địa phương, trong đó có </w:t>
      </w:r>
      <w:r w:rsidR="009C1FC4">
        <w:rPr>
          <w:color w:val="000000"/>
        </w:rPr>
        <w:t>…</w:t>
      </w:r>
      <w:r w:rsidR="00A66293" w:rsidRPr="003F1FA1">
        <w:rPr>
          <w:color w:val="000000"/>
        </w:rPr>
        <w:t xml:space="preserve"> cơ quan,</w:t>
      </w:r>
      <w:r w:rsidR="00A66293">
        <w:rPr>
          <w:color w:val="000000"/>
        </w:rPr>
        <w:t xml:space="preserve"> </w:t>
      </w:r>
      <w:r w:rsidR="00A66293" w:rsidRPr="003F1FA1">
        <w:rPr>
          <w:color w:val="000000"/>
        </w:rPr>
        <w:t xml:space="preserve">đơn vị nhất trí với dự thảo và </w:t>
      </w:r>
      <w:r w:rsidR="009C1FC4">
        <w:rPr>
          <w:color w:val="000000"/>
        </w:rPr>
        <w:t>…</w:t>
      </w:r>
      <w:r w:rsidR="00A66293" w:rsidRPr="003F1FA1">
        <w:rPr>
          <w:color w:val="000000"/>
        </w:rPr>
        <w:t xml:space="preserve"> cơ quan, đơn vị có ý kiến góp ý bổ</w:t>
      </w:r>
      <w:r w:rsidR="00A66293">
        <w:rPr>
          <w:color w:val="000000"/>
        </w:rPr>
        <w:t xml:space="preserve"> sung</w:t>
      </w:r>
      <w:r w:rsidR="00B22F3C">
        <w:rPr>
          <w:color w:val="000000"/>
          <w:spacing w:val="-2"/>
          <w:shd w:val="clear" w:color="auto" w:fill="FFFFFF"/>
        </w:rPr>
        <w:t xml:space="preserve"> </w:t>
      </w:r>
      <w:r w:rsidR="00B22F3C">
        <w:rPr>
          <w:i/>
          <w:color w:val="000000"/>
          <w:spacing w:val="-2"/>
          <w:shd w:val="clear" w:color="auto" w:fill="FFFFFF"/>
        </w:rPr>
        <w:t>(Bảng tổng hợp, tiếp thu ý kiến kèm theo)</w:t>
      </w:r>
      <w:r w:rsidR="00A66293">
        <w:rPr>
          <w:color w:val="000000"/>
          <w:spacing w:val="-2"/>
          <w:shd w:val="clear" w:color="auto" w:fill="FFFFFF"/>
        </w:rPr>
        <w:t>.</w:t>
      </w:r>
    </w:p>
    <w:p w:rsidR="00F82857" w:rsidRPr="00EB28FC" w:rsidRDefault="00EB28FC" w:rsidP="001802A3">
      <w:pPr>
        <w:tabs>
          <w:tab w:val="left" w:pos="709"/>
          <w:tab w:val="left" w:pos="851"/>
        </w:tabs>
        <w:spacing w:before="120" w:after="120" w:line="240" w:lineRule="auto"/>
        <w:ind w:firstLine="709"/>
        <w:jc w:val="both"/>
        <w:rPr>
          <w:rFonts w:cs="Times New Roman"/>
          <w:color w:val="000000" w:themeColor="text1"/>
          <w:spacing w:val="-2"/>
          <w:szCs w:val="28"/>
          <w:shd w:val="clear" w:color="auto" w:fill="FFFFFF"/>
        </w:rPr>
      </w:pPr>
      <w:r>
        <w:rPr>
          <w:rFonts w:cs="Times New Roman"/>
          <w:color w:val="000000" w:themeColor="text1"/>
          <w:szCs w:val="28"/>
          <w:shd w:val="clear" w:color="auto" w:fill="FFFFFF"/>
        </w:rPr>
        <w:tab/>
      </w:r>
      <w:r w:rsidR="00F103AC" w:rsidRPr="00EB28FC">
        <w:rPr>
          <w:rFonts w:cs="Times New Roman"/>
          <w:color w:val="000000" w:themeColor="text1"/>
          <w:spacing w:val="-2"/>
          <w:szCs w:val="28"/>
          <w:shd w:val="clear" w:color="auto" w:fill="FFFFFF"/>
        </w:rPr>
        <w:t>Trên cơ sở ý kiến của các cơ quan, đơn vị gửi về</w:t>
      </w:r>
      <w:r w:rsidRPr="00EB28FC">
        <w:rPr>
          <w:rFonts w:cs="Times New Roman"/>
          <w:color w:val="000000" w:themeColor="text1"/>
          <w:spacing w:val="-2"/>
          <w:szCs w:val="28"/>
          <w:shd w:val="clear" w:color="auto" w:fill="FFFFFF"/>
        </w:rPr>
        <w:t xml:space="preserve"> và các ý kiến của tổ chức, hiệp hội, doanh nghiệp</w:t>
      </w:r>
      <w:r w:rsidR="00F103AC" w:rsidRPr="00EB28FC">
        <w:rPr>
          <w:rFonts w:cs="Times New Roman"/>
          <w:color w:val="000000" w:themeColor="text1"/>
          <w:spacing w:val="-2"/>
          <w:szCs w:val="28"/>
          <w:shd w:val="clear" w:color="auto" w:fill="FFFFFF"/>
        </w:rPr>
        <w:t xml:space="preserve">, </w:t>
      </w:r>
      <w:r w:rsidR="00E72828" w:rsidRPr="00EB28FC">
        <w:rPr>
          <w:rFonts w:eastAsia="Times New Roman" w:cs="Times New Roman"/>
          <w:color w:val="000000" w:themeColor="text1"/>
          <w:spacing w:val="-2"/>
          <w:szCs w:val="28"/>
        </w:rPr>
        <w:t>Bộ Văn hóa, Thể thao và Du lịch</w:t>
      </w:r>
      <w:r w:rsidR="00E72828" w:rsidRPr="00EB28FC">
        <w:rPr>
          <w:rFonts w:cs="Times New Roman"/>
          <w:color w:val="000000" w:themeColor="text1"/>
          <w:spacing w:val="-2"/>
          <w:szCs w:val="28"/>
          <w:shd w:val="clear" w:color="auto" w:fill="FFFFFF"/>
        </w:rPr>
        <w:t xml:space="preserve"> </w:t>
      </w:r>
      <w:r w:rsidR="00F103AC" w:rsidRPr="00EB28FC">
        <w:rPr>
          <w:rFonts w:cs="Times New Roman"/>
          <w:color w:val="000000" w:themeColor="text1"/>
          <w:spacing w:val="-2"/>
          <w:szCs w:val="28"/>
          <w:shd w:val="clear" w:color="auto" w:fill="FFFFFF"/>
        </w:rPr>
        <w:t xml:space="preserve">đã thực hiện việc tiếp thu, giải trình ý kiến và hoàn thiện </w:t>
      </w:r>
      <w:r w:rsidR="00F103AC" w:rsidRPr="009C1FC4">
        <w:rPr>
          <w:color w:val="000000"/>
          <w:spacing w:val="-2"/>
          <w:shd w:val="clear" w:color="auto" w:fill="FFFFFF"/>
        </w:rPr>
        <w:t xml:space="preserve">dự thảo báo cáo và dự thảo Quyết định của Thủ tướng Chính phủ phê duyệt </w:t>
      </w:r>
      <w:r w:rsidR="009C1FC4" w:rsidRPr="009C1FC4">
        <w:rPr>
          <w:color w:val="000000"/>
          <w:spacing w:val="-2"/>
          <w:shd w:val="clear" w:color="auto" w:fill="FFFFFF"/>
        </w:rPr>
        <w:t>Phương án cắt giảm, đơn giản hóa thủ tục hành chính liên quan đến hoạt động sản xuất, kinh doanh năm 2025 của Bộ Văn hóa, Thể thao và Du lịch</w:t>
      </w:r>
    </w:p>
    <w:p w:rsidR="00F103AC" w:rsidRPr="00277562" w:rsidRDefault="009C1FC4" w:rsidP="001802A3">
      <w:pPr>
        <w:tabs>
          <w:tab w:val="left" w:pos="709"/>
          <w:tab w:val="left" w:pos="851"/>
        </w:tabs>
        <w:spacing w:before="120" w:after="120" w:line="240" w:lineRule="auto"/>
        <w:ind w:firstLine="709"/>
        <w:jc w:val="both"/>
        <w:rPr>
          <w:rFonts w:cs="Times New Roman"/>
          <w:b/>
          <w:color w:val="000000" w:themeColor="text1"/>
          <w:szCs w:val="28"/>
        </w:rPr>
      </w:pPr>
      <w:r w:rsidRPr="00277562">
        <w:rPr>
          <w:rFonts w:cs="Times New Roman"/>
          <w:b/>
          <w:color w:val="000000" w:themeColor="text1"/>
          <w:szCs w:val="28"/>
        </w:rPr>
        <w:t xml:space="preserve">III. KẾT QUẢ RÀ SOÁT, KIẾN NGHỊ </w:t>
      </w:r>
      <w:r w:rsidRPr="009C1FC4">
        <w:rPr>
          <w:rFonts w:cs="Times New Roman"/>
          <w:b/>
          <w:szCs w:val="28"/>
          <w:shd w:val="clear" w:color="auto" w:fill="FFFFFF"/>
          <w:lang w:val="vi-VN"/>
        </w:rPr>
        <w:t xml:space="preserve">PHƯƠNG ÁN </w:t>
      </w:r>
    </w:p>
    <w:p w:rsidR="00F103AC" w:rsidRPr="009C1FC4" w:rsidRDefault="009C1FC4" w:rsidP="009C1FC4">
      <w:pPr>
        <w:tabs>
          <w:tab w:val="left" w:pos="709"/>
          <w:tab w:val="left" w:pos="851"/>
        </w:tabs>
        <w:spacing w:before="120" w:after="120" w:line="240" w:lineRule="auto"/>
        <w:jc w:val="both"/>
        <w:rPr>
          <w:rFonts w:cs="Times New Roman"/>
          <w:color w:val="000000" w:themeColor="text1"/>
          <w:szCs w:val="28"/>
        </w:rPr>
      </w:pPr>
      <w:r>
        <w:rPr>
          <w:rFonts w:cs="Times New Roman"/>
          <w:b/>
          <w:color w:val="000000" w:themeColor="text1"/>
          <w:szCs w:val="28"/>
        </w:rPr>
        <w:tab/>
        <w:t xml:space="preserve">1. </w:t>
      </w:r>
      <w:r w:rsidR="00F103AC" w:rsidRPr="009C1FC4">
        <w:rPr>
          <w:rFonts w:cs="Times New Roman"/>
          <w:b/>
          <w:color w:val="000000" w:themeColor="text1"/>
          <w:szCs w:val="28"/>
        </w:rPr>
        <w:t>Kết quả rà soát văn bản quy phạm pháp luật</w:t>
      </w:r>
    </w:p>
    <w:p w:rsidR="007A0317" w:rsidRDefault="00E72828" w:rsidP="009C1FC4">
      <w:pPr>
        <w:tabs>
          <w:tab w:val="left" w:pos="709"/>
          <w:tab w:val="left" w:pos="851"/>
        </w:tabs>
        <w:spacing w:before="120" w:after="120" w:line="240" w:lineRule="auto"/>
        <w:ind w:firstLine="709"/>
        <w:jc w:val="both"/>
        <w:rPr>
          <w:rFonts w:cs="Times New Roman"/>
          <w:color w:val="000000" w:themeColor="text1"/>
          <w:szCs w:val="28"/>
        </w:rPr>
      </w:pPr>
      <w:r w:rsidRPr="00277562">
        <w:rPr>
          <w:rFonts w:eastAsia="Times New Roman" w:cs="Times New Roman"/>
          <w:color w:val="000000" w:themeColor="text1"/>
          <w:szCs w:val="28"/>
        </w:rPr>
        <w:t xml:space="preserve">Bộ </w:t>
      </w:r>
      <w:r>
        <w:rPr>
          <w:rFonts w:eastAsia="Times New Roman" w:cs="Times New Roman"/>
          <w:color w:val="000000" w:themeColor="text1"/>
          <w:szCs w:val="28"/>
        </w:rPr>
        <w:t>Văn hóa, Thể thao và Du lịch</w:t>
      </w:r>
      <w:r w:rsidRPr="00277562">
        <w:rPr>
          <w:rFonts w:cs="Times New Roman"/>
          <w:color w:val="000000" w:themeColor="text1"/>
          <w:szCs w:val="28"/>
        </w:rPr>
        <w:t xml:space="preserve"> </w:t>
      </w:r>
      <w:r w:rsidR="00F103AC" w:rsidRPr="00277562">
        <w:rPr>
          <w:rFonts w:cs="Times New Roman"/>
          <w:color w:val="000000" w:themeColor="text1"/>
          <w:szCs w:val="28"/>
        </w:rPr>
        <w:t xml:space="preserve">đã thực hiện việc rà soát </w:t>
      </w:r>
      <w:r w:rsidR="009C1FC4">
        <w:rPr>
          <w:color w:val="000000" w:themeColor="text1"/>
          <w:szCs w:val="28"/>
        </w:rPr>
        <w:t>346 văn bản quy phạm pháp luật thuộc phạm vi, chức năng quản lý của Bộ (Trong đó:</w:t>
      </w:r>
      <w:r w:rsidR="009C1FC4" w:rsidRPr="009C1FC4">
        <w:rPr>
          <w:rFonts w:cs="Times New Roman"/>
          <w:color w:val="000000" w:themeColor="text1"/>
          <w:szCs w:val="28"/>
        </w:rPr>
        <w:t xml:space="preserve"> 15 </w:t>
      </w:r>
      <w:r w:rsidR="009C1FC4" w:rsidRPr="009C1FC4">
        <w:rPr>
          <w:rFonts w:cs="Times New Roman"/>
          <w:color w:val="000000" w:themeColor="text1"/>
          <w:szCs w:val="28"/>
        </w:rPr>
        <w:lastRenderedPageBreak/>
        <w:t>Luật</w:t>
      </w:r>
      <w:r w:rsidR="009C1FC4">
        <w:rPr>
          <w:color w:val="000000" w:themeColor="text1"/>
          <w:szCs w:val="28"/>
        </w:rPr>
        <w:t xml:space="preserve">; </w:t>
      </w:r>
      <w:r w:rsidR="009C1FC4" w:rsidRPr="009C1FC4">
        <w:rPr>
          <w:rFonts w:cs="Times New Roman"/>
          <w:color w:val="000000" w:themeColor="text1"/>
          <w:szCs w:val="28"/>
        </w:rPr>
        <w:t>71 Nghị định</w:t>
      </w:r>
      <w:r w:rsidR="009C1FC4">
        <w:rPr>
          <w:color w:val="000000" w:themeColor="text1"/>
          <w:szCs w:val="28"/>
        </w:rPr>
        <w:t xml:space="preserve">; </w:t>
      </w:r>
      <w:r w:rsidR="009C1FC4" w:rsidRPr="009C1FC4">
        <w:rPr>
          <w:rFonts w:cs="Times New Roman"/>
          <w:color w:val="000000" w:themeColor="text1"/>
          <w:szCs w:val="28"/>
        </w:rPr>
        <w:t>260 Thông tư, Thông tư liên tịch</w:t>
      </w:r>
      <w:r w:rsidR="007A0317">
        <w:rPr>
          <w:rFonts w:cs="Times New Roman"/>
          <w:color w:val="000000" w:themeColor="text1"/>
          <w:szCs w:val="28"/>
        </w:rPr>
        <w:t xml:space="preserve">theo đúng chỉ đạo của </w:t>
      </w:r>
      <w:r w:rsidR="007A0317" w:rsidRPr="00277562">
        <w:rPr>
          <w:rFonts w:cs="Times New Roman"/>
          <w:color w:val="000000" w:themeColor="text1"/>
          <w:szCs w:val="28"/>
        </w:rPr>
        <w:t>Nghị quyết số 6</w:t>
      </w:r>
      <w:r w:rsidR="009C1FC4">
        <w:rPr>
          <w:rFonts w:cs="Times New Roman"/>
          <w:color w:val="000000" w:themeColor="text1"/>
          <w:szCs w:val="28"/>
        </w:rPr>
        <w:t>6/NQ-CP.</w:t>
      </w:r>
    </w:p>
    <w:p w:rsidR="007A0317" w:rsidRDefault="007A0317" w:rsidP="001802A3">
      <w:pPr>
        <w:tabs>
          <w:tab w:val="left" w:pos="709"/>
          <w:tab w:val="left" w:pos="851"/>
        </w:tabs>
        <w:spacing w:before="120" w:after="120" w:line="240" w:lineRule="auto"/>
        <w:ind w:firstLine="709"/>
        <w:jc w:val="both"/>
        <w:rPr>
          <w:rFonts w:cs="Times New Roman"/>
          <w:color w:val="000000" w:themeColor="text1"/>
          <w:szCs w:val="28"/>
        </w:rPr>
      </w:pPr>
      <w:r w:rsidRPr="007A0317">
        <w:rPr>
          <w:rFonts w:cs="Times New Roman"/>
          <w:b/>
          <w:color w:val="000000" w:themeColor="text1"/>
          <w:szCs w:val="28"/>
        </w:rPr>
        <w:t>2. Kết</w:t>
      </w:r>
      <w:r w:rsidRPr="002D6E3D">
        <w:rPr>
          <w:rFonts w:cs="Times New Roman"/>
          <w:b/>
          <w:color w:val="000000" w:themeColor="text1"/>
          <w:szCs w:val="28"/>
        </w:rPr>
        <w:t xml:space="preserve"> quả rà soát, kiến nghị </w:t>
      </w:r>
      <w:r w:rsidR="009C1FC4" w:rsidRPr="009C1FC4">
        <w:rPr>
          <w:rFonts w:cs="Times New Roman"/>
          <w:b/>
          <w:szCs w:val="28"/>
          <w:shd w:val="clear" w:color="auto" w:fill="FFFFFF"/>
          <w:lang w:val="vi-VN"/>
        </w:rPr>
        <w:t>Phương án cắt giảm, đơn giản hóa thủ tục hành chính liên quan đến hoạt động sản xuất, kinh doanh năm 2025 của Bộ Văn hóa, Thể thao và Du lịch</w:t>
      </w:r>
    </w:p>
    <w:p w:rsidR="007A0317" w:rsidRDefault="009203A1" w:rsidP="001802A3">
      <w:pPr>
        <w:tabs>
          <w:tab w:val="left" w:pos="709"/>
          <w:tab w:val="left" w:pos="851"/>
        </w:tabs>
        <w:spacing w:before="120" w:after="120" w:line="240" w:lineRule="auto"/>
        <w:ind w:firstLine="709"/>
        <w:jc w:val="both"/>
        <w:rPr>
          <w:rFonts w:cs="Times New Roman"/>
          <w:color w:val="000000" w:themeColor="text1"/>
          <w:szCs w:val="28"/>
        </w:rPr>
      </w:pPr>
      <w:r>
        <w:rPr>
          <w:rFonts w:cs="Times New Roman"/>
          <w:color w:val="000000" w:themeColor="text1"/>
          <w:szCs w:val="28"/>
        </w:rPr>
        <w:t xml:space="preserve">Trên cơ sở rà soát </w:t>
      </w:r>
      <w:r w:rsidR="005150B2">
        <w:rPr>
          <w:rFonts w:cs="Times New Roman"/>
          <w:color w:val="000000" w:themeColor="text1"/>
          <w:szCs w:val="28"/>
        </w:rPr>
        <w:t>257</w:t>
      </w:r>
      <w:r w:rsidR="007A0317">
        <w:rPr>
          <w:rFonts w:cs="Times New Roman"/>
          <w:color w:val="000000" w:themeColor="text1"/>
          <w:szCs w:val="28"/>
        </w:rPr>
        <w:t xml:space="preserve"> </w:t>
      </w:r>
      <w:r w:rsidR="005150B2" w:rsidRPr="005150B2">
        <w:rPr>
          <w:rFonts w:cs="Times New Roman"/>
          <w:color w:val="000000" w:themeColor="text1"/>
          <w:szCs w:val="28"/>
        </w:rPr>
        <w:t>thủ tục hành chính</w:t>
      </w:r>
      <w:r w:rsidR="007A0317">
        <w:rPr>
          <w:rFonts w:cs="Times New Roman"/>
          <w:color w:val="000000" w:themeColor="text1"/>
          <w:szCs w:val="28"/>
        </w:rPr>
        <w:t xml:space="preserve"> liên quan đến hoạt động kinh doanh</w:t>
      </w:r>
      <w:r>
        <w:rPr>
          <w:rFonts w:cs="Times New Roman"/>
          <w:color w:val="000000" w:themeColor="text1"/>
          <w:szCs w:val="28"/>
        </w:rPr>
        <w:t>; các yêu cầu, điều kiện</w:t>
      </w:r>
      <w:r w:rsidR="007A0317">
        <w:rPr>
          <w:rFonts w:cs="Times New Roman"/>
          <w:color w:val="000000" w:themeColor="text1"/>
          <w:szCs w:val="28"/>
        </w:rPr>
        <w:t xml:space="preserve"> thuộc phạm vi chức năng quản lý</w:t>
      </w:r>
      <w:r>
        <w:rPr>
          <w:rFonts w:cs="Times New Roman"/>
          <w:color w:val="000000" w:themeColor="text1"/>
          <w:szCs w:val="28"/>
        </w:rPr>
        <w:t>, Bộ Văn hóa, Thể thao và Du lịch</w:t>
      </w:r>
      <w:r w:rsidR="005150B2">
        <w:rPr>
          <w:rFonts w:cs="Times New Roman"/>
          <w:color w:val="000000" w:themeColor="text1"/>
          <w:szCs w:val="28"/>
        </w:rPr>
        <w:t xml:space="preserve"> đề xuất </w:t>
      </w:r>
      <w:r>
        <w:rPr>
          <w:rFonts w:cs="Times New Roman"/>
          <w:color w:val="000000" w:themeColor="text1"/>
          <w:szCs w:val="28"/>
        </w:rPr>
        <w:t xml:space="preserve">phương án </w:t>
      </w:r>
      <w:r w:rsidR="005150B2">
        <w:rPr>
          <w:rFonts w:cs="Times New Roman"/>
          <w:color w:val="000000" w:themeColor="text1"/>
          <w:szCs w:val="28"/>
        </w:rPr>
        <w:t>cắt giảm, đơn giản hóa:</w:t>
      </w:r>
    </w:p>
    <w:p w:rsidR="005150B2" w:rsidRDefault="005150B2" w:rsidP="005150B2">
      <w:pPr>
        <w:ind w:firstLine="709"/>
        <w:jc w:val="both"/>
        <w:rPr>
          <w:rFonts w:cs="Times New Roman"/>
          <w:color w:val="000000"/>
          <w:spacing w:val="-2"/>
          <w:szCs w:val="28"/>
        </w:rPr>
      </w:pPr>
      <w:r>
        <w:rPr>
          <w:rFonts w:cs="Times New Roman"/>
          <w:color w:val="000000"/>
          <w:spacing w:val="-2"/>
          <w:szCs w:val="28"/>
        </w:rPr>
        <w:t xml:space="preserve">- Tổng số chi phí tuân thủ của </w:t>
      </w:r>
      <w:r>
        <w:rPr>
          <w:rFonts w:cs="Times New Roman"/>
          <w:color w:val="000000"/>
          <w:spacing w:val="-2"/>
          <w:szCs w:val="28"/>
        </w:rPr>
        <w:t>đề xuất cắt giảm, đơn giản hóa</w:t>
      </w:r>
      <w:r>
        <w:rPr>
          <w:rFonts w:cs="Times New Roman"/>
          <w:color w:val="000000"/>
          <w:spacing w:val="-2"/>
          <w:szCs w:val="28"/>
        </w:rPr>
        <w:t xml:space="preserve">: </w:t>
      </w:r>
      <w:r>
        <w:rPr>
          <w:rFonts w:cs="Times New Roman"/>
          <w:color w:val="000000"/>
          <w:spacing w:val="-2"/>
          <w:szCs w:val="28"/>
        </w:rPr>
        <w:t>31.660/</w:t>
      </w:r>
      <w:r>
        <w:rPr>
          <w:rFonts w:cs="Times New Roman"/>
          <w:color w:val="000000"/>
          <w:spacing w:val="-2"/>
          <w:szCs w:val="28"/>
        </w:rPr>
        <w:t>104.967 triệu đồng</w:t>
      </w:r>
      <w:r>
        <w:rPr>
          <w:rFonts w:cs="Times New Roman"/>
          <w:color w:val="000000"/>
          <w:spacing w:val="-2"/>
          <w:szCs w:val="28"/>
        </w:rPr>
        <w:t xml:space="preserve"> (đạt tỷ lệ 30,16%)</w:t>
      </w:r>
      <w:r>
        <w:rPr>
          <w:rFonts w:cs="Times New Roman"/>
          <w:color w:val="000000"/>
          <w:spacing w:val="-2"/>
          <w:szCs w:val="28"/>
        </w:rPr>
        <w:t>;</w:t>
      </w:r>
    </w:p>
    <w:p w:rsidR="005150B2" w:rsidRPr="005150B2" w:rsidRDefault="005150B2" w:rsidP="005150B2">
      <w:pPr>
        <w:ind w:firstLine="709"/>
        <w:jc w:val="both"/>
        <w:rPr>
          <w:rFonts w:cs="Times New Roman"/>
          <w:color w:val="000000"/>
          <w:szCs w:val="28"/>
        </w:rPr>
      </w:pPr>
      <w:r w:rsidRPr="005150B2">
        <w:rPr>
          <w:rFonts w:cs="Times New Roman"/>
          <w:color w:val="000000"/>
          <w:szCs w:val="28"/>
        </w:rPr>
        <w:t xml:space="preserve">- Tổng số thời gian giải quyết của các thủ tục hành chính: </w:t>
      </w:r>
      <w:r w:rsidRPr="005150B2">
        <w:rPr>
          <w:rFonts w:cs="Times New Roman"/>
          <w:color w:val="000000"/>
          <w:szCs w:val="28"/>
        </w:rPr>
        <w:t>1.598/</w:t>
      </w:r>
      <w:r w:rsidRPr="005150B2">
        <w:rPr>
          <w:rFonts w:cs="Times New Roman"/>
          <w:color w:val="000000"/>
          <w:szCs w:val="28"/>
        </w:rPr>
        <w:t>4.315 ngày làm việc</w:t>
      </w:r>
      <w:r w:rsidRPr="005150B2">
        <w:rPr>
          <w:rFonts w:cs="Times New Roman"/>
          <w:color w:val="000000"/>
          <w:szCs w:val="28"/>
        </w:rPr>
        <w:t xml:space="preserve"> </w:t>
      </w:r>
      <w:r w:rsidRPr="005150B2">
        <w:rPr>
          <w:rFonts w:cs="Times New Roman"/>
          <w:color w:val="000000"/>
          <w:szCs w:val="28"/>
        </w:rPr>
        <w:t>(đạt tỷ lệ 3</w:t>
      </w:r>
      <w:r>
        <w:rPr>
          <w:rFonts w:cs="Times New Roman"/>
          <w:color w:val="000000"/>
          <w:szCs w:val="28"/>
        </w:rPr>
        <w:t>7</w:t>
      </w:r>
      <w:r w:rsidRPr="005150B2">
        <w:rPr>
          <w:rFonts w:cs="Times New Roman"/>
          <w:color w:val="000000"/>
          <w:szCs w:val="28"/>
        </w:rPr>
        <w:t>,</w:t>
      </w:r>
      <w:r>
        <w:rPr>
          <w:rFonts w:cs="Times New Roman"/>
          <w:color w:val="000000"/>
          <w:szCs w:val="28"/>
        </w:rPr>
        <w:t>03</w:t>
      </w:r>
      <w:r w:rsidRPr="005150B2">
        <w:rPr>
          <w:rFonts w:cs="Times New Roman"/>
          <w:color w:val="000000"/>
          <w:szCs w:val="28"/>
        </w:rPr>
        <w:t>%);</w:t>
      </w:r>
    </w:p>
    <w:p w:rsidR="005150B2" w:rsidRDefault="005150B2" w:rsidP="005150B2">
      <w:pPr>
        <w:ind w:firstLine="709"/>
        <w:jc w:val="both"/>
        <w:rPr>
          <w:rFonts w:cs="Times New Roman"/>
          <w:color w:val="000000"/>
          <w:spacing w:val="-2"/>
          <w:szCs w:val="28"/>
        </w:rPr>
      </w:pPr>
      <w:r>
        <w:rPr>
          <w:rFonts w:cs="Times New Roman"/>
          <w:color w:val="000000"/>
          <w:spacing w:val="-2"/>
          <w:szCs w:val="28"/>
        </w:rPr>
        <w:t xml:space="preserve">- Tổng số yêu cầu, điều kiện thuộc </w:t>
      </w:r>
      <w:r w:rsidRPr="00AA56D8">
        <w:rPr>
          <w:rFonts w:cs="Times New Roman"/>
          <w:color w:val="000000"/>
          <w:spacing w:val="-2"/>
          <w:szCs w:val="28"/>
        </w:rPr>
        <w:t>Ngành, nghề đầu tư kinh doanh có</w:t>
      </w:r>
      <w:r w:rsidRPr="00AA56D8">
        <w:rPr>
          <w:rFonts w:cs="Times New Roman"/>
          <w:color w:val="000000"/>
          <w:spacing w:val="-2"/>
          <w:szCs w:val="28"/>
        </w:rPr>
        <w:br/>
        <w:t>điều kiện</w:t>
      </w:r>
      <w:r>
        <w:rPr>
          <w:rFonts w:cs="Times New Roman"/>
          <w:color w:val="000000"/>
          <w:spacing w:val="-2"/>
          <w:szCs w:val="28"/>
        </w:rPr>
        <w:t xml:space="preserve"> của Luật Đầu tư: </w:t>
      </w:r>
      <w:r w:rsidR="009203A1">
        <w:rPr>
          <w:rFonts w:cs="Times New Roman"/>
          <w:color w:val="000000"/>
          <w:spacing w:val="-2"/>
          <w:szCs w:val="28"/>
        </w:rPr>
        <w:t>634/</w:t>
      </w:r>
      <w:r>
        <w:rPr>
          <w:rFonts w:cs="Times New Roman"/>
          <w:color w:val="000000"/>
          <w:spacing w:val="-2"/>
          <w:szCs w:val="28"/>
        </w:rPr>
        <w:t>1.060</w:t>
      </w:r>
      <w:r>
        <w:rPr>
          <w:rFonts w:cs="Times New Roman"/>
          <w:color w:val="000000"/>
          <w:spacing w:val="-2"/>
          <w:szCs w:val="28"/>
        </w:rPr>
        <w:t xml:space="preserve"> </w:t>
      </w:r>
      <w:r>
        <w:rPr>
          <w:rFonts w:cs="Times New Roman"/>
          <w:color w:val="000000"/>
          <w:spacing w:val="-2"/>
          <w:szCs w:val="28"/>
        </w:rPr>
        <w:t xml:space="preserve">(đạt tỷ lệ </w:t>
      </w:r>
      <w:r>
        <w:rPr>
          <w:rFonts w:cs="Times New Roman"/>
          <w:color w:val="000000"/>
          <w:spacing w:val="-2"/>
          <w:szCs w:val="28"/>
        </w:rPr>
        <w:t>59,81</w:t>
      </w:r>
      <w:r>
        <w:rPr>
          <w:rFonts w:cs="Times New Roman"/>
          <w:color w:val="000000"/>
          <w:spacing w:val="-2"/>
          <w:szCs w:val="28"/>
        </w:rPr>
        <w:t>%);</w:t>
      </w:r>
    </w:p>
    <w:p w:rsidR="002958C1" w:rsidRPr="00974FD3" w:rsidRDefault="00BE2333" w:rsidP="001802A3">
      <w:pPr>
        <w:tabs>
          <w:tab w:val="left" w:pos="709"/>
          <w:tab w:val="left" w:pos="851"/>
        </w:tabs>
        <w:spacing w:before="120" w:after="120" w:line="240" w:lineRule="auto"/>
        <w:ind w:firstLine="709"/>
        <w:jc w:val="both"/>
        <w:rPr>
          <w:rFonts w:eastAsia="Times New Roman" w:cs="Times New Roman"/>
          <w:color w:val="000000" w:themeColor="text1"/>
          <w:szCs w:val="28"/>
        </w:rPr>
      </w:pPr>
      <w:r w:rsidRPr="00277562">
        <w:rPr>
          <w:color w:val="000000" w:themeColor="text1"/>
          <w:szCs w:val="28"/>
        </w:rPr>
        <w:t xml:space="preserve">Trên </w:t>
      </w:r>
      <w:r w:rsidRPr="00974FD3">
        <w:rPr>
          <w:rFonts w:eastAsia="Times New Roman" w:cs="Times New Roman"/>
          <w:color w:val="000000" w:themeColor="text1"/>
          <w:szCs w:val="28"/>
        </w:rPr>
        <w:t xml:space="preserve">đây là Tờ trình của </w:t>
      </w:r>
      <w:r w:rsidR="002958C1" w:rsidRPr="00277562">
        <w:rPr>
          <w:rFonts w:eastAsia="Times New Roman" w:cs="Times New Roman"/>
          <w:color w:val="000000" w:themeColor="text1"/>
          <w:szCs w:val="28"/>
        </w:rPr>
        <w:t xml:space="preserve">Bộ </w:t>
      </w:r>
      <w:r w:rsidR="002958C1">
        <w:rPr>
          <w:rFonts w:eastAsia="Times New Roman" w:cs="Times New Roman"/>
          <w:color w:val="000000" w:themeColor="text1"/>
          <w:szCs w:val="28"/>
        </w:rPr>
        <w:t>Văn hóa, Thể thao và Du lịch</w:t>
      </w:r>
      <w:r w:rsidR="002958C1" w:rsidRPr="00974FD3">
        <w:rPr>
          <w:rFonts w:eastAsia="Times New Roman" w:cs="Times New Roman"/>
          <w:color w:val="000000" w:themeColor="text1"/>
          <w:szCs w:val="28"/>
        </w:rPr>
        <w:t xml:space="preserve"> </w:t>
      </w:r>
      <w:r w:rsidRPr="00974FD3">
        <w:rPr>
          <w:rFonts w:eastAsia="Times New Roman" w:cs="Times New Roman"/>
          <w:color w:val="000000" w:themeColor="text1"/>
          <w:szCs w:val="28"/>
        </w:rPr>
        <w:t xml:space="preserve">về phê duyệt </w:t>
      </w:r>
      <w:r w:rsidR="00974FD3" w:rsidRPr="00974FD3">
        <w:rPr>
          <w:rFonts w:eastAsia="Times New Roman" w:cs="Times New Roman"/>
          <w:color w:val="000000" w:themeColor="text1"/>
          <w:szCs w:val="28"/>
        </w:rPr>
        <w:t>Phương án cắt giảm, đơn giản hóa thủ tục hành chính liên quan đến hoạt động sản xuất, kinh doanh năm 2025 của Bộ Văn hóa, Thể thao và Du lịch</w:t>
      </w:r>
      <w:r w:rsidRPr="00974FD3">
        <w:rPr>
          <w:rFonts w:eastAsia="Times New Roman" w:cs="Times New Roman"/>
          <w:color w:val="000000" w:themeColor="text1"/>
          <w:szCs w:val="28"/>
        </w:rPr>
        <w:t>, kính trình Thủ tướng Chính phủ xem xét, quyết định./.</w:t>
      </w:r>
    </w:p>
    <w:p w:rsidR="003B44B0" w:rsidRPr="002958C1" w:rsidRDefault="003B44B0" w:rsidP="003B44B0">
      <w:pPr>
        <w:tabs>
          <w:tab w:val="left" w:pos="709"/>
          <w:tab w:val="left" w:pos="851"/>
        </w:tabs>
        <w:spacing w:before="60" w:after="60" w:line="240" w:lineRule="auto"/>
        <w:ind w:firstLine="709"/>
        <w:jc w:val="both"/>
        <w:rPr>
          <w:color w:val="000000" w:themeColor="text1"/>
          <w:szCs w:val="28"/>
        </w:rPr>
      </w:pPr>
    </w:p>
    <w:tbl>
      <w:tblPr>
        <w:tblW w:w="8938" w:type="dxa"/>
        <w:tblInd w:w="217" w:type="dxa"/>
        <w:tblLook w:val="0000" w:firstRow="0" w:lastRow="0" w:firstColumn="0" w:lastColumn="0" w:noHBand="0" w:noVBand="0"/>
      </w:tblPr>
      <w:tblGrid>
        <w:gridCol w:w="5420"/>
        <w:gridCol w:w="3518"/>
      </w:tblGrid>
      <w:tr w:rsidR="00277562" w:rsidRPr="00277562" w:rsidTr="00F103AC">
        <w:tc>
          <w:tcPr>
            <w:tcW w:w="5420" w:type="dxa"/>
          </w:tcPr>
          <w:p w:rsidR="00F103AC" w:rsidRPr="00277562" w:rsidRDefault="00F103AC" w:rsidP="00F103AC">
            <w:pPr>
              <w:pStyle w:val="Heading5"/>
              <w:spacing w:before="0"/>
              <w:rPr>
                <w:rFonts w:ascii="Times New Roman" w:hAnsi="Times New Roman" w:cs="Times New Roman"/>
                <w:b/>
                <w:i/>
                <w:color w:val="000000" w:themeColor="text1"/>
                <w:sz w:val="24"/>
                <w:szCs w:val="24"/>
                <w:lang w:val="pt-BR"/>
              </w:rPr>
            </w:pPr>
            <w:r w:rsidRPr="00277562">
              <w:rPr>
                <w:rFonts w:ascii="Times New Roman" w:hAnsi="Times New Roman" w:cs="Times New Roman"/>
                <w:b/>
                <w:i/>
                <w:color w:val="000000" w:themeColor="text1"/>
                <w:sz w:val="24"/>
                <w:szCs w:val="24"/>
                <w:lang w:val="pt-BR"/>
              </w:rPr>
              <w:t>Nơi nhận:</w:t>
            </w:r>
          </w:p>
          <w:p w:rsidR="00F103AC" w:rsidRPr="002958C1" w:rsidRDefault="00F103AC" w:rsidP="00F103AC">
            <w:pPr>
              <w:spacing w:after="0" w:line="240" w:lineRule="auto"/>
              <w:rPr>
                <w:color w:val="000000" w:themeColor="text1"/>
                <w:sz w:val="22"/>
                <w:lang w:val="pt-BR"/>
              </w:rPr>
            </w:pPr>
            <w:r w:rsidRPr="002958C1">
              <w:rPr>
                <w:color w:val="000000" w:themeColor="text1"/>
                <w:sz w:val="22"/>
                <w:lang w:val="pt-BR"/>
              </w:rPr>
              <w:t>- Như trên;</w:t>
            </w:r>
          </w:p>
          <w:p w:rsidR="00F103AC" w:rsidRPr="002958C1" w:rsidRDefault="00F103AC" w:rsidP="00F103AC">
            <w:pPr>
              <w:tabs>
                <w:tab w:val="left" w:pos="2340"/>
              </w:tabs>
              <w:autoSpaceDE w:val="0"/>
              <w:autoSpaceDN w:val="0"/>
              <w:adjustRightInd w:val="0"/>
              <w:spacing w:after="0" w:line="240" w:lineRule="auto"/>
              <w:ind w:right="-108"/>
              <w:jc w:val="both"/>
              <w:rPr>
                <w:rFonts w:cs="Times New Roman"/>
                <w:color w:val="000000" w:themeColor="text1"/>
                <w:sz w:val="22"/>
              </w:rPr>
            </w:pPr>
            <w:r w:rsidRPr="002958C1">
              <w:rPr>
                <w:rFonts w:cs="Times New Roman"/>
                <w:color w:val="000000" w:themeColor="text1"/>
                <w:sz w:val="22"/>
              </w:rPr>
              <w:t>- Các Phó Thủ tướng Chính phủ;</w:t>
            </w:r>
          </w:p>
          <w:p w:rsidR="00F103AC" w:rsidRDefault="00F103AC" w:rsidP="00F103AC">
            <w:pPr>
              <w:tabs>
                <w:tab w:val="left" w:pos="2340"/>
              </w:tabs>
              <w:autoSpaceDE w:val="0"/>
              <w:autoSpaceDN w:val="0"/>
              <w:adjustRightInd w:val="0"/>
              <w:spacing w:after="0" w:line="240" w:lineRule="auto"/>
              <w:ind w:right="-108"/>
              <w:jc w:val="both"/>
              <w:rPr>
                <w:rFonts w:cs="Times New Roman"/>
                <w:color w:val="000000" w:themeColor="text1"/>
                <w:sz w:val="22"/>
              </w:rPr>
            </w:pPr>
            <w:r w:rsidRPr="002958C1">
              <w:rPr>
                <w:rFonts w:cs="Times New Roman"/>
                <w:color w:val="000000" w:themeColor="text1"/>
                <w:sz w:val="22"/>
              </w:rPr>
              <w:t>- VPCP: BTCN, các PCN, Cục KSTTHC;</w:t>
            </w:r>
          </w:p>
          <w:p w:rsidR="002521A8" w:rsidRPr="002958C1" w:rsidRDefault="002521A8" w:rsidP="00F103AC">
            <w:pPr>
              <w:tabs>
                <w:tab w:val="left" w:pos="2340"/>
              </w:tabs>
              <w:autoSpaceDE w:val="0"/>
              <w:autoSpaceDN w:val="0"/>
              <w:adjustRightInd w:val="0"/>
              <w:spacing w:after="0" w:line="240" w:lineRule="auto"/>
              <w:ind w:right="-108"/>
              <w:jc w:val="both"/>
              <w:rPr>
                <w:rFonts w:cs="Times New Roman"/>
                <w:color w:val="000000" w:themeColor="text1"/>
                <w:sz w:val="22"/>
              </w:rPr>
            </w:pPr>
            <w:r>
              <w:rPr>
                <w:rFonts w:cs="Times New Roman"/>
                <w:color w:val="000000" w:themeColor="text1"/>
                <w:sz w:val="22"/>
              </w:rPr>
              <w:t>- Bộ trưởng;</w:t>
            </w:r>
          </w:p>
          <w:p w:rsidR="00F103AC" w:rsidRPr="002958C1" w:rsidRDefault="00F103AC" w:rsidP="00F103AC">
            <w:pPr>
              <w:tabs>
                <w:tab w:val="left" w:pos="2340"/>
              </w:tabs>
              <w:autoSpaceDE w:val="0"/>
              <w:autoSpaceDN w:val="0"/>
              <w:adjustRightInd w:val="0"/>
              <w:spacing w:after="0" w:line="240" w:lineRule="auto"/>
              <w:ind w:right="-108"/>
              <w:jc w:val="both"/>
              <w:rPr>
                <w:color w:val="000000" w:themeColor="text1"/>
                <w:sz w:val="22"/>
                <w:lang w:val="pt-BR"/>
              </w:rPr>
            </w:pPr>
            <w:r w:rsidRPr="002958C1">
              <w:rPr>
                <w:color w:val="000000" w:themeColor="text1"/>
                <w:sz w:val="22"/>
                <w:lang w:val="pt-BR"/>
              </w:rPr>
              <w:t>- Các Thứ trưởng;</w:t>
            </w:r>
          </w:p>
          <w:p w:rsidR="00F103AC" w:rsidRPr="002958C1" w:rsidRDefault="00F103AC" w:rsidP="00F103AC">
            <w:pPr>
              <w:tabs>
                <w:tab w:val="left" w:pos="2340"/>
              </w:tabs>
              <w:autoSpaceDE w:val="0"/>
              <w:autoSpaceDN w:val="0"/>
              <w:adjustRightInd w:val="0"/>
              <w:spacing w:after="0" w:line="240" w:lineRule="auto"/>
              <w:ind w:right="-108"/>
              <w:jc w:val="both"/>
              <w:rPr>
                <w:color w:val="000000" w:themeColor="text1"/>
                <w:sz w:val="22"/>
                <w:lang w:val="pt-BR"/>
              </w:rPr>
            </w:pPr>
            <w:r w:rsidRPr="002958C1">
              <w:rPr>
                <w:color w:val="000000" w:themeColor="text1"/>
                <w:sz w:val="22"/>
                <w:lang w:val="pt-BR"/>
              </w:rPr>
              <w:t xml:space="preserve">- Các </w:t>
            </w:r>
            <w:r w:rsidR="002958C1" w:rsidRPr="002958C1">
              <w:rPr>
                <w:color w:val="000000" w:themeColor="text1"/>
                <w:sz w:val="22"/>
                <w:lang w:val="pt-BR"/>
              </w:rPr>
              <w:t>đơn vị QLNN</w:t>
            </w:r>
            <w:r w:rsidR="008D4645" w:rsidRPr="002958C1">
              <w:rPr>
                <w:color w:val="000000" w:themeColor="text1"/>
                <w:sz w:val="22"/>
                <w:lang w:val="pt-BR"/>
              </w:rPr>
              <w:t xml:space="preserve"> thuộc Bộ</w:t>
            </w:r>
            <w:r w:rsidR="002958C1" w:rsidRPr="002958C1">
              <w:rPr>
                <w:color w:val="000000" w:themeColor="text1"/>
                <w:sz w:val="22"/>
                <w:lang w:val="pt-BR"/>
              </w:rPr>
              <w:t>;</w:t>
            </w:r>
          </w:p>
          <w:p w:rsidR="00F103AC" w:rsidRPr="00277562" w:rsidRDefault="00F103AC" w:rsidP="000A1E7C">
            <w:pPr>
              <w:spacing w:after="0" w:line="240" w:lineRule="auto"/>
              <w:rPr>
                <w:color w:val="000000" w:themeColor="text1"/>
              </w:rPr>
            </w:pPr>
            <w:r w:rsidRPr="002958C1">
              <w:rPr>
                <w:color w:val="000000" w:themeColor="text1"/>
                <w:sz w:val="22"/>
                <w:lang w:val="pt-BR"/>
              </w:rPr>
              <w:t xml:space="preserve">- </w:t>
            </w:r>
            <w:r w:rsidRPr="002958C1">
              <w:rPr>
                <w:color w:val="000000" w:themeColor="text1"/>
                <w:sz w:val="22"/>
              </w:rPr>
              <w:t xml:space="preserve">Lưu: VT, </w:t>
            </w:r>
            <w:r w:rsidR="002958C1" w:rsidRPr="002958C1">
              <w:rPr>
                <w:color w:val="000000" w:themeColor="text1"/>
                <w:sz w:val="22"/>
              </w:rPr>
              <w:t>VP, QA.</w:t>
            </w:r>
            <w:r w:rsidR="000A1E7C">
              <w:rPr>
                <w:color w:val="000000" w:themeColor="text1"/>
                <w:sz w:val="22"/>
              </w:rPr>
              <w:t>5</w:t>
            </w:r>
            <w:r w:rsidR="002958C1" w:rsidRPr="002958C1">
              <w:rPr>
                <w:color w:val="000000" w:themeColor="text1"/>
                <w:sz w:val="22"/>
              </w:rPr>
              <w:t>0</w:t>
            </w:r>
            <w:r w:rsidRPr="002958C1">
              <w:rPr>
                <w:color w:val="000000" w:themeColor="text1"/>
                <w:sz w:val="22"/>
              </w:rPr>
              <w:t>.</w:t>
            </w:r>
          </w:p>
        </w:tc>
        <w:tc>
          <w:tcPr>
            <w:tcW w:w="3518" w:type="dxa"/>
          </w:tcPr>
          <w:p w:rsidR="00F103AC" w:rsidRDefault="00F103AC" w:rsidP="00F103AC">
            <w:pPr>
              <w:pStyle w:val="Heading2"/>
              <w:rPr>
                <w:rFonts w:ascii="Times New Roman" w:hAnsi="Times New Roman"/>
                <w:color w:val="000000" w:themeColor="text1"/>
                <w:szCs w:val="28"/>
              </w:rPr>
            </w:pPr>
            <w:r w:rsidRPr="003B44B0">
              <w:rPr>
                <w:rFonts w:ascii="Times New Roman" w:hAnsi="Times New Roman"/>
                <w:color w:val="000000" w:themeColor="text1"/>
                <w:szCs w:val="28"/>
              </w:rPr>
              <w:t>BỘ TRƯỞNG</w:t>
            </w:r>
          </w:p>
          <w:p w:rsidR="00F103AC" w:rsidRPr="003B44B0" w:rsidRDefault="00F103AC" w:rsidP="00F103AC">
            <w:pPr>
              <w:spacing w:after="0" w:line="240" w:lineRule="auto"/>
              <w:rPr>
                <w:b/>
                <w:color w:val="000000" w:themeColor="text1"/>
                <w:szCs w:val="28"/>
              </w:rPr>
            </w:pPr>
          </w:p>
          <w:p w:rsidR="00F103AC" w:rsidRPr="003B44B0" w:rsidRDefault="00F103AC" w:rsidP="00F103AC">
            <w:pPr>
              <w:spacing w:after="0" w:line="240" w:lineRule="auto"/>
              <w:rPr>
                <w:b/>
                <w:color w:val="000000" w:themeColor="text1"/>
                <w:szCs w:val="28"/>
              </w:rPr>
            </w:pPr>
          </w:p>
          <w:p w:rsidR="006862B9" w:rsidRPr="003B44B0" w:rsidRDefault="006862B9" w:rsidP="00F103AC">
            <w:pPr>
              <w:spacing w:after="0" w:line="240" w:lineRule="auto"/>
              <w:rPr>
                <w:b/>
                <w:color w:val="000000" w:themeColor="text1"/>
                <w:szCs w:val="28"/>
              </w:rPr>
            </w:pPr>
          </w:p>
          <w:p w:rsidR="00F103AC" w:rsidRPr="003B44B0" w:rsidRDefault="00F103AC" w:rsidP="00F103AC">
            <w:pPr>
              <w:pStyle w:val="Heading3"/>
              <w:rPr>
                <w:color w:val="000000" w:themeColor="text1"/>
                <w:szCs w:val="28"/>
              </w:rPr>
            </w:pPr>
          </w:p>
          <w:p w:rsidR="00171F22" w:rsidRDefault="00171F22" w:rsidP="00171F22">
            <w:pPr>
              <w:spacing w:after="0" w:line="240" w:lineRule="auto"/>
              <w:rPr>
                <w:b/>
                <w:color w:val="000000" w:themeColor="text1"/>
                <w:szCs w:val="28"/>
              </w:rPr>
            </w:pPr>
          </w:p>
          <w:p w:rsidR="00171F22" w:rsidRPr="003B44B0" w:rsidRDefault="00974FD3" w:rsidP="00F103AC">
            <w:pPr>
              <w:spacing w:after="0" w:line="240" w:lineRule="auto"/>
              <w:jc w:val="center"/>
              <w:rPr>
                <w:b/>
                <w:color w:val="000000" w:themeColor="text1"/>
                <w:szCs w:val="28"/>
              </w:rPr>
            </w:pPr>
            <w:r>
              <w:rPr>
                <w:b/>
                <w:color w:val="000000" w:themeColor="text1"/>
                <w:szCs w:val="28"/>
              </w:rPr>
              <w:t>Nguyễn Văn Hùng</w:t>
            </w:r>
          </w:p>
        </w:tc>
      </w:tr>
    </w:tbl>
    <w:p w:rsidR="00B835F1" w:rsidRPr="00277562" w:rsidRDefault="00B835F1" w:rsidP="002958C1">
      <w:pPr>
        <w:tabs>
          <w:tab w:val="left" w:pos="567"/>
        </w:tabs>
        <w:spacing w:before="120" w:after="120" w:line="320" w:lineRule="exact"/>
        <w:jc w:val="both"/>
        <w:rPr>
          <w:rFonts w:cs="Times New Roman"/>
          <w:color w:val="000000" w:themeColor="text1"/>
          <w:szCs w:val="28"/>
        </w:rPr>
      </w:pPr>
    </w:p>
    <w:sectPr w:rsidR="00B835F1" w:rsidRPr="00277562" w:rsidSect="00BC5ECD">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993" w:left="1701" w:header="618" w:footer="36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16" w:rsidRDefault="00AE6516" w:rsidP="00B40884">
      <w:pPr>
        <w:spacing w:after="0" w:line="240" w:lineRule="auto"/>
      </w:pPr>
      <w:r>
        <w:separator/>
      </w:r>
    </w:p>
  </w:endnote>
  <w:endnote w:type="continuationSeparator" w:id="0">
    <w:p w:rsidR="00AE6516" w:rsidRDefault="00AE6516" w:rsidP="00B4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C1" w:rsidRDefault="00295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C1" w:rsidRDefault="002958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C1" w:rsidRDefault="00295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16" w:rsidRDefault="00AE6516" w:rsidP="00B40884">
      <w:pPr>
        <w:spacing w:after="0" w:line="240" w:lineRule="auto"/>
      </w:pPr>
      <w:r>
        <w:separator/>
      </w:r>
    </w:p>
  </w:footnote>
  <w:footnote w:type="continuationSeparator" w:id="0">
    <w:p w:rsidR="00AE6516" w:rsidRDefault="00AE6516" w:rsidP="00B40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C1" w:rsidRDefault="00295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513903"/>
      <w:docPartObj>
        <w:docPartGallery w:val="Page Numbers (Top of Page)"/>
        <w:docPartUnique/>
      </w:docPartObj>
    </w:sdtPr>
    <w:sdtEndPr>
      <w:rPr>
        <w:noProof/>
      </w:rPr>
    </w:sdtEndPr>
    <w:sdtContent>
      <w:p w:rsidR="00F103AC" w:rsidRDefault="00F103AC">
        <w:pPr>
          <w:pStyle w:val="Header"/>
          <w:jc w:val="center"/>
        </w:pPr>
        <w:r>
          <w:fldChar w:fldCharType="begin"/>
        </w:r>
        <w:r>
          <w:instrText xml:space="preserve"> PAGE   \* MERGEFORMAT </w:instrText>
        </w:r>
        <w:r>
          <w:fldChar w:fldCharType="separate"/>
        </w:r>
        <w:r w:rsidR="00D83827">
          <w:rPr>
            <w:noProof/>
          </w:rPr>
          <w:t>2</w:t>
        </w:r>
        <w:r>
          <w:rPr>
            <w:noProof/>
          </w:rPr>
          <w:fldChar w:fldCharType="end"/>
        </w:r>
      </w:p>
    </w:sdtContent>
  </w:sdt>
  <w:p w:rsidR="00F103AC" w:rsidRDefault="00F10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C1" w:rsidRDefault="0029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3"/>
    <w:multiLevelType w:val="hybridMultilevel"/>
    <w:tmpl w:val="23F9C13C"/>
    <w:lvl w:ilvl="0" w:tplc="FFFFFFFF">
      <w:start w:val="3"/>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4"/>
    <w:multiLevelType w:val="hybridMultilevel"/>
    <w:tmpl w:val="649BB7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5"/>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6"/>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3993BC6"/>
    <w:multiLevelType w:val="multilevel"/>
    <w:tmpl w:val="2D00E942"/>
    <w:lvl w:ilvl="0">
      <w:start w:val="1"/>
      <w:numFmt w:val="upperRoman"/>
      <w:lvlText w:val="%1."/>
      <w:lvlJc w:val="left"/>
      <w:pPr>
        <w:ind w:left="1287" w:hanging="72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15165D"/>
    <w:multiLevelType w:val="hybridMultilevel"/>
    <w:tmpl w:val="E4E0E4E8"/>
    <w:lvl w:ilvl="0" w:tplc="E76CE1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0255A8"/>
    <w:multiLevelType w:val="multilevel"/>
    <w:tmpl w:val="286053D2"/>
    <w:lvl w:ilvl="0">
      <w:start w:val="1"/>
      <w:numFmt w:val="upperRoman"/>
      <w:lvlText w:val="%1."/>
      <w:lvlJc w:val="left"/>
      <w:pPr>
        <w:ind w:left="810" w:hanging="720"/>
      </w:pPr>
      <w:rPr>
        <w:rFonts w:hint="default"/>
        <w:b/>
        <w:sz w:val="26"/>
      </w:rPr>
    </w:lvl>
    <w:lvl w:ilvl="1">
      <w:start w:val="3"/>
      <w:numFmt w:val="decimal"/>
      <w:isLgl/>
      <w:lvlText w:val="%1.%2"/>
      <w:lvlJc w:val="left"/>
      <w:pPr>
        <w:ind w:left="942" w:hanging="375"/>
      </w:pPr>
      <w:rPr>
        <w:rFonts w:hint="default"/>
        <w:b/>
        <w:color w:val="auto"/>
      </w:rPr>
    </w:lvl>
    <w:lvl w:ilvl="2">
      <w:start w:val="1"/>
      <w:numFmt w:val="decimal"/>
      <w:isLgl/>
      <w:lvlText w:val="%1.%2.%3"/>
      <w:lvlJc w:val="left"/>
      <w:pPr>
        <w:ind w:left="1764" w:hanging="720"/>
      </w:pPr>
      <w:rPr>
        <w:rFonts w:hint="default"/>
        <w:b/>
        <w:color w:val="auto"/>
      </w:rPr>
    </w:lvl>
    <w:lvl w:ilvl="3">
      <w:start w:val="1"/>
      <w:numFmt w:val="decimal"/>
      <w:isLgl/>
      <w:lvlText w:val="%1.%2.%3.%4"/>
      <w:lvlJc w:val="left"/>
      <w:pPr>
        <w:ind w:left="2601" w:hanging="1080"/>
      </w:pPr>
      <w:rPr>
        <w:rFonts w:hint="default"/>
        <w:b/>
        <w:color w:val="auto"/>
      </w:rPr>
    </w:lvl>
    <w:lvl w:ilvl="4">
      <w:start w:val="1"/>
      <w:numFmt w:val="decimal"/>
      <w:isLgl/>
      <w:lvlText w:val="%1.%2.%3.%4.%5"/>
      <w:lvlJc w:val="left"/>
      <w:pPr>
        <w:ind w:left="3078" w:hanging="1080"/>
      </w:pPr>
      <w:rPr>
        <w:rFonts w:hint="default"/>
        <w:b/>
        <w:color w:val="auto"/>
      </w:rPr>
    </w:lvl>
    <w:lvl w:ilvl="5">
      <w:start w:val="1"/>
      <w:numFmt w:val="decimal"/>
      <w:isLgl/>
      <w:lvlText w:val="%1.%2.%3.%4.%5.%6"/>
      <w:lvlJc w:val="left"/>
      <w:pPr>
        <w:ind w:left="3915" w:hanging="1440"/>
      </w:pPr>
      <w:rPr>
        <w:rFonts w:hint="default"/>
        <w:b/>
        <w:color w:val="auto"/>
      </w:rPr>
    </w:lvl>
    <w:lvl w:ilvl="6">
      <w:start w:val="1"/>
      <w:numFmt w:val="decimal"/>
      <w:isLgl/>
      <w:lvlText w:val="%1.%2.%3.%4.%5.%6.%7"/>
      <w:lvlJc w:val="left"/>
      <w:pPr>
        <w:ind w:left="4392" w:hanging="1440"/>
      </w:pPr>
      <w:rPr>
        <w:rFonts w:hint="default"/>
        <w:b/>
        <w:color w:val="auto"/>
      </w:rPr>
    </w:lvl>
    <w:lvl w:ilvl="7">
      <w:start w:val="1"/>
      <w:numFmt w:val="decimal"/>
      <w:isLgl/>
      <w:lvlText w:val="%1.%2.%3.%4.%5.%6.%7.%8"/>
      <w:lvlJc w:val="left"/>
      <w:pPr>
        <w:ind w:left="5229" w:hanging="1800"/>
      </w:pPr>
      <w:rPr>
        <w:rFonts w:hint="default"/>
        <w:b/>
        <w:color w:val="auto"/>
      </w:rPr>
    </w:lvl>
    <w:lvl w:ilvl="8">
      <w:start w:val="1"/>
      <w:numFmt w:val="decimal"/>
      <w:isLgl/>
      <w:lvlText w:val="%1.%2.%3.%4.%5.%6.%7.%8.%9"/>
      <w:lvlJc w:val="left"/>
      <w:pPr>
        <w:ind w:left="6066" w:hanging="2160"/>
      </w:pPr>
      <w:rPr>
        <w:rFonts w:hint="default"/>
        <w:b/>
        <w:color w:val="auto"/>
      </w:rPr>
    </w:lvl>
  </w:abstractNum>
  <w:abstractNum w:abstractNumId="8">
    <w:nsid w:val="0EEB11A0"/>
    <w:multiLevelType w:val="hybridMultilevel"/>
    <w:tmpl w:val="9D3481B4"/>
    <w:lvl w:ilvl="0" w:tplc="E1786A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6654F52"/>
    <w:multiLevelType w:val="multilevel"/>
    <w:tmpl w:val="6B50520E"/>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AE164FA"/>
    <w:multiLevelType w:val="hybridMultilevel"/>
    <w:tmpl w:val="47644268"/>
    <w:lvl w:ilvl="0" w:tplc="6EDA1B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C8B1D65"/>
    <w:multiLevelType w:val="hybridMultilevel"/>
    <w:tmpl w:val="26EC9656"/>
    <w:lvl w:ilvl="0" w:tplc="6E0A106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7817E71"/>
    <w:multiLevelType w:val="multilevel"/>
    <w:tmpl w:val="FDA08386"/>
    <w:lvl w:ilvl="0">
      <w:start w:val="11"/>
      <w:numFmt w:val="decimal"/>
      <w:lvlText w:val="%1"/>
      <w:lvlJc w:val="left"/>
      <w:pPr>
        <w:ind w:left="525" w:hanging="525"/>
      </w:pPr>
      <w:rPr>
        <w:rFonts w:hint="default"/>
        <w:b/>
      </w:rPr>
    </w:lvl>
    <w:lvl w:ilvl="1">
      <w:start w:val="3"/>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3">
    <w:nsid w:val="38240AF9"/>
    <w:multiLevelType w:val="multilevel"/>
    <w:tmpl w:val="2D14C3C6"/>
    <w:lvl w:ilvl="0">
      <w:start w:val="5"/>
      <w:numFmt w:val="decimal"/>
      <w:lvlText w:val="%1"/>
      <w:lvlJc w:val="left"/>
      <w:pPr>
        <w:ind w:left="375" w:hanging="375"/>
      </w:pPr>
      <w:rPr>
        <w:rFonts w:hint="default"/>
        <w:b/>
        <w:color w:val="auto"/>
      </w:rPr>
    </w:lvl>
    <w:lvl w:ilvl="1">
      <w:start w:val="3"/>
      <w:numFmt w:val="decimal"/>
      <w:lvlText w:val="%1.%2"/>
      <w:lvlJc w:val="left"/>
      <w:pPr>
        <w:ind w:left="942" w:hanging="375"/>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781" w:hanging="108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4275" w:hanging="144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769" w:hanging="1800"/>
      </w:pPr>
      <w:rPr>
        <w:rFonts w:hint="default"/>
        <w:b/>
        <w:color w:val="auto"/>
      </w:rPr>
    </w:lvl>
    <w:lvl w:ilvl="8">
      <w:start w:val="1"/>
      <w:numFmt w:val="decimal"/>
      <w:lvlText w:val="%1.%2.%3.%4.%5.%6.%7.%8.%9"/>
      <w:lvlJc w:val="left"/>
      <w:pPr>
        <w:ind w:left="6696" w:hanging="2160"/>
      </w:pPr>
      <w:rPr>
        <w:rFonts w:hint="default"/>
        <w:b/>
        <w:color w:val="auto"/>
      </w:rPr>
    </w:lvl>
  </w:abstractNum>
  <w:abstractNum w:abstractNumId="14">
    <w:nsid w:val="3D16398A"/>
    <w:multiLevelType w:val="multilevel"/>
    <w:tmpl w:val="BCAEDB5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b/>
        <w:i w:val="0"/>
      </w:rPr>
    </w:lvl>
    <w:lvl w:ilvl="3">
      <w:start w:val="1"/>
      <w:numFmt w:val="decimal"/>
      <w:isLgl/>
      <w:lvlText w:val="%1.%2.%3.%4."/>
      <w:lvlJc w:val="left"/>
      <w:pPr>
        <w:ind w:left="1647" w:hanging="1080"/>
      </w:pPr>
      <w:rPr>
        <w:rFonts w:hint="default"/>
        <w:b/>
        <w:i w:val="0"/>
      </w:rPr>
    </w:lvl>
    <w:lvl w:ilvl="4">
      <w:start w:val="1"/>
      <w:numFmt w:val="decimal"/>
      <w:isLgl/>
      <w:lvlText w:val="%1.%2.%3.%4.%5."/>
      <w:lvlJc w:val="left"/>
      <w:pPr>
        <w:ind w:left="1647" w:hanging="1080"/>
      </w:pPr>
      <w:rPr>
        <w:rFonts w:hint="default"/>
        <w:b/>
        <w:i w:val="0"/>
      </w:rPr>
    </w:lvl>
    <w:lvl w:ilvl="5">
      <w:start w:val="1"/>
      <w:numFmt w:val="decimal"/>
      <w:isLgl/>
      <w:lvlText w:val="%1.%2.%3.%4.%5.%6."/>
      <w:lvlJc w:val="left"/>
      <w:pPr>
        <w:ind w:left="2007" w:hanging="1440"/>
      </w:pPr>
      <w:rPr>
        <w:rFonts w:hint="default"/>
        <w:b/>
        <w:i w:val="0"/>
      </w:rPr>
    </w:lvl>
    <w:lvl w:ilvl="6">
      <w:start w:val="1"/>
      <w:numFmt w:val="decimal"/>
      <w:isLgl/>
      <w:lvlText w:val="%1.%2.%3.%4.%5.%6.%7."/>
      <w:lvlJc w:val="left"/>
      <w:pPr>
        <w:ind w:left="2367" w:hanging="1800"/>
      </w:pPr>
      <w:rPr>
        <w:rFonts w:hint="default"/>
        <w:b/>
        <w:i w:val="0"/>
      </w:rPr>
    </w:lvl>
    <w:lvl w:ilvl="7">
      <w:start w:val="1"/>
      <w:numFmt w:val="decimal"/>
      <w:isLgl/>
      <w:lvlText w:val="%1.%2.%3.%4.%5.%6.%7.%8."/>
      <w:lvlJc w:val="left"/>
      <w:pPr>
        <w:ind w:left="2367" w:hanging="1800"/>
      </w:pPr>
      <w:rPr>
        <w:rFonts w:hint="default"/>
        <w:b/>
        <w:i w:val="0"/>
      </w:rPr>
    </w:lvl>
    <w:lvl w:ilvl="8">
      <w:start w:val="1"/>
      <w:numFmt w:val="decimal"/>
      <w:isLgl/>
      <w:lvlText w:val="%1.%2.%3.%4.%5.%6.%7.%8.%9."/>
      <w:lvlJc w:val="left"/>
      <w:pPr>
        <w:ind w:left="2727" w:hanging="2160"/>
      </w:pPr>
      <w:rPr>
        <w:rFonts w:hint="default"/>
        <w:b/>
        <w:i w:val="0"/>
      </w:rPr>
    </w:lvl>
  </w:abstractNum>
  <w:abstractNum w:abstractNumId="15">
    <w:nsid w:val="3DFD5364"/>
    <w:multiLevelType w:val="multilevel"/>
    <w:tmpl w:val="5470DF50"/>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6">
    <w:nsid w:val="3E161231"/>
    <w:multiLevelType w:val="hybridMultilevel"/>
    <w:tmpl w:val="1FE0609E"/>
    <w:lvl w:ilvl="0" w:tplc="D8780FA2">
      <w:start w:val="2"/>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22D73"/>
    <w:multiLevelType w:val="multilevel"/>
    <w:tmpl w:val="C0A4FA72"/>
    <w:lvl w:ilvl="0">
      <w:start w:val="4"/>
      <w:numFmt w:val="decimal"/>
      <w:lvlText w:val="%1"/>
      <w:lvlJc w:val="left"/>
      <w:pPr>
        <w:ind w:left="375" w:hanging="375"/>
      </w:pPr>
      <w:rPr>
        <w:rFonts w:hint="default"/>
        <w:b/>
        <w:color w:val="auto"/>
      </w:rPr>
    </w:lvl>
    <w:lvl w:ilvl="1">
      <w:start w:val="3"/>
      <w:numFmt w:val="decimal"/>
      <w:lvlText w:val="%1.%2"/>
      <w:lvlJc w:val="left"/>
      <w:pPr>
        <w:ind w:left="942" w:hanging="375"/>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781" w:hanging="108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4275" w:hanging="144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769" w:hanging="1800"/>
      </w:pPr>
      <w:rPr>
        <w:rFonts w:hint="default"/>
        <w:b/>
        <w:color w:val="auto"/>
      </w:rPr>
    </w:lvl>
    <w:lvl w:ilvl="8">
      <w:start w:val="1"/>
      <w:numFmt w:val="decimal"/>
      <w:lvlText w:val="%1.%2.%3.%4.%5.%6.%7.%8.%9"/>
      <w:lvlJc w:val="left"/>
      <w:pPr>
        <w:ind w:left="6696" w:hanging="2160"/>
      </w:pPr>
      <w:rPr>
        <w:rFonts w:hint="default"/>
        <w:b/>
        <w:color w:val="auto"/>
      </w:rPr>
    </w:lvl>
  </w:abstractNum>
  <w:abstractNum w:abstractNumId="18">
    <w:nsid w:val="42CF3C31"/>
    <w:multiLevelType w:val="multilevel"/>
    <w:tmpl w:val="E492716C"/>
    <w:lvl w:ilvl="0">
      <w:start w:val="1"/>
      <w:numFmt w:val="decimal"/>
      <w:lvlText w:val="%1"/>
      <w:lvlJc w:val="left"/>
      <w:pPr>
        <w:ind w:left="375" w:hanging="375"/>
      </w:pPr>
      <w:rPr>
        <w:rFonts w:hint="default"/>
        <w:b/>
      </w:rPr>
    </w:lvl>
    <w:lvl w:ilvl="1">
      <w:start w:val="3"/>
      <w:numFmt w:val="decimal"/>
      <w:lvlText w:val="%1.%2"/>
      <w:lvlJc w:val="left"/>
      <w:pPr>
        <w:ind w:left="1226"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9">
    <w:nsid w:val="433C0E6D"/>
    <w:multiLevelType w:val="hybridMultilevel"/>
    <w:tmpl w:val="2836112E"/>
    <w:lvl w:ilvl="0" w:tplc="7FC050C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CF63335"/>
    <w:multiLevelType w:val="multilevel"/>
    <w:tmpl w:val="62D4C23A"/>
    <w:lvl w:ilvl="0">
      <w:start w:val="10"/>
      <w:numFmt w:val="decimal"/>
      <w:lvlText w:val="%1"/>
      <w:lvlJc w:val="left"/>
      <w:pPr>
        <w:ind w:left="525" w:hanging="525"/>
      </w:pPr>
      <w:rPr>
        <w:rFonts w:hint="default"/>
        <w:b/>
      </w:rPr>
    </w:lvl>
    <w:lvl w:ilvl="1">
      <w:start w:val="3"/>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1">
    <w:nsid w:val="4D794D87"/>
    <w:multiLevelType w:val="multilevel"/>
    <w:tmpl w:val="C270C98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56A6722F"/>
    <w:multiLevelType w:val="multilevel"/>
    <w:tmpl w:val="985C8E4A"/>
    <w:lvl w:ilvl="0">
      <w:start w:val="2"/>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BDF48D1"/>
    <w:multiLevelType w:val="hybridMultilevel"/>
    <w:tmpl w:val="73F2A530"/>
    <w:lvl w:ilvl="0" w:tplc="A202C62A">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5DCC1B71"/>
    <w:multiLevelType w:val="multilevel"/>
    <w:tmpl w:val="EAF0B0B8"/>
    <w:lvl w:ilvl="0">
      <w:start w:val="2"/>
      <w:numFmt w:val="decimal"/>
      <w:lvlText w:val="%1"/>
      <w:lvlJc w:val="left"/>
      <w:pPr>
        <w:ind w:left="375" w:hanging="375"/>
      </w:pPr>
      <w:rPr>
        <w:rFonts w:hint="default"/>
        <w:b/>
      </w:rPr>
    </w:lvl>
    <w:lvl w:ilvl="1">
      <w:start w:val="3"/>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5">
    <w:nsid w:val="600727DB"/>
    <w:multiLevelType w:val="multilevel"/>
    <w:tmpl w:val="48AA1E72"/>
    <w:lvl w:ilvl="0">
      <w:start w:val="1"/>
      <w:numFmt w:val="decimal"/>
      <w:lvlText w:val="%1"/>
      <w:lvlJc w:val="left"/>
      <w:pPr>
        <w:ind w:left="375" w:hanging="375"/>
      </w:pPr>
      <w:rPr>
        <w:rFonts w:hint="default"/>
        <w:b/>
        <w:color w:val="auto"/>
      </w:rPr>
    </w:lvl>
    <w:lvl w:ilvl="1">
      <w:start w:val="3"/>
      <w:numFmt w:val="decimal"/>
      <w:lvlText w:val="%1.%2"/>
      <w:lvlJc w:val="left"/>
      <w:pPr>
        <w:ind w:left="942" w:hanging="375"/>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781" w:hanging="108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4275" w:hanging="144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769" w:hanging="1800"/>
      </w:pPr>
      <w:rPr>
        <w:rFonts w:hint="default"/>
        <w:b/>
        <w:color w:val="auto"/>
      </w:rPr>
    </w:lvl>
    <w:lvl w:ilvl="8">
      <w:start w:val="1"/>
      <w:numFmt w:val="decimal"/>
      <w:lvlText w:val="%1.%2.%3.%4.%5.%6.%7.%8.%9"/>
      <w:lvlJc w:val="left"/>
      <w:pPr>
        <w:ind w:left="6696" w:hanging="2160"/>
      </w:pPr>
      <w:rPr>
        <w:rFonts w:hint="default"/>
        <w:b/>
        <w:color w:val="auto"/>
      </w:rPr>
    </w:lvl>
  </w:abstractNum>
  <w:abstractNum w:abstractNumId="26">
    <w:nsid w:val="74AC3DD4"/>
    <w:multiLevelType w:val="hybridMultilevel"/>
    <w:tmpl w:val="317A7810"/>
    <w:lvl w:ilvl="0" w:tplc="BDD044A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176B43"/>
    <w:multiLevelType w:val="hybridMultilevel"/>
    <w:tmpl w:val="1EEA66A8"/>
    <w:lvl w:ilvl="0" w:tplc="8CF4DC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E4F7654"/>
    <w:multiLevelType w:val="multilevel"/>
    <w:tmpl w:val="07165A42"/>
    <w:lvl w:ilvl="0">
      <w:start w:val="1"/>
      <w:numFmt w:val="decimal"/>
      <w:lvlText w:val="%1."/>
      <w:lvlJc w:val="left"/>
      <w:pPr>
        <w:ind w:left="1287" w:hanging="720"/>
      </w:pPr>
      <w:rPr>
        <w:rFonts w:ascii="Times New Roman" w:eastAsiaTheme="minorHAnsi" w:hAnsi="Times New Roman" w:cs="Times New Roman"/>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7"/>
  </w:num>
  <w:num w:numId="2">
    <w:abstractNumId w:val="5"/>
  </w:num>
  <w:num w:numId="3">
    <w:abstractNumId w:val="21"/>
  </w:num>
  <w:num w:numId="4">
    <w:abstractNumId w:val="28"/>
  </w:num>
  <w:num w:numId="5">
    <w:abstractNumId w:val="15"/>
  </w:num>
  <w:num w:numId="6">
    <w:abstractNumId w:val="25"/>
  </w:num>
  <w:num w:numId="7">
    <w:abstractNumId w:val="22"/>
  </w:num>
  <w:num w:numId="8">
    <w:abstractNumId w:val="17"/>
  </w:num>
  <w:num w:numId="9">
    <w:abstractNumId w:val="13"/>
  </w:num>
  <w:num w:numId="10">
    <w:abstractNumId w:val="20"/>
  </w:num>
  <w:num w:numId="11">
    <w:abstractNumId w:val="12"/>
  </w:num>
  <w:num w:numId="12">
    <w:abstractNumId w:val="18"/>
  </w:num>
  <w:num w:numId="13">
    <w:abstractNumId w:val="24"/>
  </w:num>
  <w:num w:numId="14">
    <w:abstractNumId w:val="9"/>
  </w:num>
  <w:num w:numId="15">
    <w:abstractNumId w:val="14"/>
  </w:num>
  <w:num w:numId="16">
    <w:abstractNumId w:val="16"/>
  </w:num>
  <w:num w:numId="17">
    <w:abstractNumId w:val="26"/>
  </w:num>
  <w:num w:numId="18">
    <w:abstractNumId w:val="0"/>
  </w:num>
  <w:num w:numId="19">
    <w:abstractNumId w:val="1"/>
  </w:num>
  <w:num w:numId="20">
    <w:abstractNumId w:val="2"/>
  </w:num>
  <w:num w:numId="21">
    <w:abstractNumId w:val="3"/>
  </w:num>
  <w:num w:numId="22">
    <w:abstractNumId w:val="4"/>
  </w:num>
  <w:num w:numId="23">
    <w:abstractNumId w:val="10"/>
  </w:num>
  <w:num w:numId="24">
    <w:abstractNumId w:val="6"/>
  </w:num>
  <w:num w:numId="25">
    <w:abstractNumId w:val="19"/>
  </w:num>
  <w:num w:numId="26">
    <w:abstractNumId w:val="23"/>
  </w:num>
  <w:num w:numId="27">
    <w:abstractNumId w:val="27"/>
  </w:num>
  <w:num w:numId="28">
    <w:abstractNumId w:val="8"/>
  </w:num>
  <w:num w:numId="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95"/>
    <w:rsid w:val="000011A4"/>
    <w:rsid w:val="00003C43"/>
    <w:rsid w:val="000149B7"/>
    <w:rsid w:val="00023C9D"/>
    <w:rsid w:val="00024326"/>
    <w:rsid w:val="00026215"/>
    <w:rsid w:val="00036B1C"/>
    <w:rsid w:val="00036FE0"/>
    <w:rsid w:val="000428AE"/>
    <w:rsid w:val="000444DC"/>
    <w:rsid w:val="000517C5"/>
    <w:rsid w:val="000521B7"/>
    <w:rsid w:val="000553A5"/>
    <w:rsid w:val="00056904"/>
    <w:rsid w:val="00064283"/>
    <w:rsid w:val="0007055B"/>
    <w:rsid w:val="00070E47"/>
    <w:rsid w:val="00073320"/>
    <w:rsid w:val="000749BF"/>
    <w:rsid w:val="00081CC7"/>
    <w:rsid w:val="00083356"/>
    <w:rsid w:val="00086269"/>
    <w:rsid w:val="00086348"/>
    <w:rsid w:val="000953D2"/>
    <w:rsid w:val="000A0D18"/>
    <w:rsid w:val="000A1E7C"/>
    <w:rsid w:val="000A2ADA"/>
    <w:rsid w:val="000A4292"/>
    <w:rsid w:val="000A7C08"/>
    <w:rsid w:val="000B1E72"/>
    <w:rsid w:val="000B240D"/>
    <w:rsid w:val="000B33A8"/>
    <w:rsid w:val="000B6FA1"/>
    <w:rsid w:val="000C1DD4"/>
    <w:rsid w:val="000C3D0B"/>
    <w:rsid w:val="000D2539"/>
    <w:rsid w:val="000D2BBC"/>
    <w:rsid w:val="000D4154"/>
    <w:rsid w:val="000D5955"/>
    <w:rsid w:val="000D65F4"/>
    <w:rsid w:val="000D7CE5"/>
    <w:rsid w:val="000E1892"/>
    <w:rsid w:val="000E3056"/>
    <w:rsid w:val="000E33AA"/>
    <w:rsid w:val="000E59C5"/>
    <w:rsid w:val="000E5FE6"/>
    <w:rsid w:val="000F2695"/>
    <w:rsid w:val="000F7A68"/>
    <w:rsid w:val="00100EB3"/>
    <w:rsid w:val="00102C39"/>
    <w:rsid w:val="00113AB5"/>
    <w:rsid w:val="0011420C"/>
    <w:rsid w:val="00115D1F"/>
    <w:rsid w:val="0011711C"/>
    <w:rsid w:val="00117684"/>
    <w:rsid w:val="0012253C"/>
    <w:rsid w:val="00123054"/>
    <w:rsid w:val="00124A7E"/>
    <w:rsid w:val="00125B74"/>
    <w:rsid w:val="00140BBE"/>
    <w:rsid w:val="001427B4"/>
    <w:rsid w:val="00145F72"/>
    <w:rsid w:val="00146B7C"/>
    <w:rsid w:val="0014762C"/>
    <w:rsid w:val="00154EFD"/>
    <w:rsid w:val="0015571A"/>
    <w:rsid w:val="001557F1"/>
    <w:rsid w:val="001565D3"/>
    <w:rsid w:val="0015723D"/>
    <w:rsid w:val="00157797"/>
    <w:rsid w:val="00165043"/>
    <w:rsid w:val="00166496"/>
    <w:rsid w:val="00170895"/>
    <w:rsid w:val="0017101A"/>
    <w:rsid w:val="00171F22"/>
    <w:rsid w:val="00174952"/>
    <w:rsid w:val="00175D5E"/>
    <w:rsid w:val="00176211"/>
    <w:rsid w:val="00176EDA"/>
    <w:rsid w:val="001802A3"/>
    <w:rsid w:val="001839F4"/>
    <w:rsid w:val="00184252"/>
    <w:rsid w:val="001917AD"/>
    <w:rsid w:val="00194266"/>
    <w:rsid w:val="001A2BDF"/>
    <w:rsid w:val="001A409E"/>
    <w:rsid w:val="001A502C"/>
    <w:rsid w:val="001A529B"/>
    <w:rsid w:val="001B1FBE"/>
    <w:rsid w:val="001B72AF"/>
    <w:rsid w:val="001B72E7"/>
    <w:rsid w:val="001C3A45"/>
    <w:rsid w:val="001D04AB"/>
    <w:rsid w:val="001D1D43"/>
    <w:rsid w:val="001D2A0A"/>
    <w:rsid w:val="001D3B39"/>
    <w:rsid w:val="001D4ACE"/>
    <w:rsid w:val="001D5220"/>
    <w:rsid w:val="001E09F3"/>
    <w:rsid w:val="001E3093"/>
    <w:rsid w:val="001E3427"/>
    <w:rsid w:val="001F0BA2"/>
    <w:rsid w:val="001F2864"/>
    <w:rsid w:val="001F4B3B"/>
    <w:rsid w:val="001F6259"/>
    <w:rsid w:val="002004E0"/>
    <w:rsid w:val="0020320E"/>
    <w:rsid w:val="00204CDD"/>
    <w:rsid w:val="00210B26"/>
    <w:rsid w:val="0021132A"/>
    <w:rsid w:val="00212CFB"/>
    <w:rsid w:val="002138F6"/>
    <w:rsid w:val="00213B60"/>
    <w:rsid w:val="00214622"/>
    <w:rsid w:val="002200C6"/>
    <w:rsid w:val="00220897"/>
    <w:rsid w:val="00224BB1"/>
    <w:rsid w:val="0022507C"/>
    <w:rsid w:val="002256A2"/>
    <w:rsid w:val="002317C9"/>
    <w:rsid w:val="002364D3"/>
    <w:rsid w:val="00251FFB"/>
    <w:rsid w:val="002521A8"/>
    <w:rsid w:val="00252FBC"/>
    <w:rsid w:val="0025342A"/>
    <w:rsid w:val="0025791C"/>
    <w:rsid w:val="00264096"/>
    <w:rsid w:val="0026478C"/>
    <w:rsid w:val="00265535"/>
    <w:rsid w:val="00273085"/>
    <w:rsid w:val="00277562"/>
    <w:rsid w:val="002779A9"/>
    <w:rsid w:val="0028385B"/>
    <w:rsid w:val="002850AF"/>
    <w:rsid w:val="002856B7"/>
    <w:rsid w:val="00285717"/>
    <w:rsid w:val="0028690F"/>
    <w:rsid w:val="00291377"/>
    <w:rsid w:val="00291ABB"/>
    <w:rsid w:val="002943F7"/>
    <w:rsid w:val="00294A59"/>
    <w:rsid w:val="002958C1"/>
    <w:rsid w:val="00295C70"/>
    <w:rsid w:val="002A0A1B"/>
    <w:rsid w:val="002A0C81"/>
    <w:rsid w:val="002A1E2B"/>
    <w:rsid w:val="002A4984"/>
    <w:rsid w:val="002B33D0"/>
    <w:rsid w:val="002B43CA"/>
    <w:rsid w:val="002B7BE9"/>
    <w:rsid w:val="002B7C63"/>
    <w:rsid w:val="002C14A8"/>
    <w:rsid w:val="002C39AC"/>
    <w:rsid w:val="002C6E53"/>
    <w:rsid w:val="002D27CD"/>
    <w:rsid w:val="002D2DAB"/>
    <w:rsid w:val="002D4092"/>
    <w:rsid w:val="002E568D"/>
    <w:rsid w:val="002E5D63"/>
    <w:rsid w:val="002E77F8"/>
    <w:rsid w:val="002F2D2C"/>
    <w:rsid w:val="002F2FCE"/>
    <w:rsid w:val="002F53E8"/>
    <w:rsid w:val="00300DF9"/>
    <w:rsid w:val="0030201E"/>
    <w:rsid w:val="00303BC1"/>
    <w:rsid w:val="00306EAF"/>
    <w:rsid w:val="00320278"/>
    <w:rsid w:val="00321E1A"/>
    <w:rsid w:val="00323B67"/>
    <w:rsid w:val="003250DB"/>
    <w:rsid w:val="003255A6"/>
    <w:rsid w:val="00333D94"/>
    <w:rsid w:val="00334559"/>
    <w:rsid w:val="00336A3F"/>
    <w:rsid w:val="00337C14"/>
    <w:rsid w:val="00340A2B"/>
    <w:rsid w:val="0034244F"/>
    <w:rsid w:val="003446DE"/>
    <w:rsid w:val="00345414"/>
    <w:rsid w:val="003519C4"/>
    <w:rsid w:val="00360E47"/>
    <w:rsid w:val="003638D6"/>
    <w:rsid w:val="00365904"/>
    <w:rsid w:val="00371707"/>
    <w:rsid w:val="003730DF"/>
    <w:rsid w:val="00373421"/>
    <w:rsid w:val="00373628"/>
    <w:rsid w:val="003767F6"/>
    <w:rsid w:val="00377151"/>
    <w:rsid w:val="003835D7"/>
    <w:rsid w:val="00387DE4"/>
    <w:rsid w:val="00394BF8"/>
    <w:rsid w:val="003A16B9"/>
    <w:rsid w:val="003A328B"/>
    <w:rsid w:val="003A4153"/>
    <w:rsid w:val="003A56AF"/>
    <w:rsid w:val="003A6774"/>
    <w:rsid w:val="003B06ED"/>
    <w:rsid w:val="003B3222"/>
    <w:rsid w:val="003B40BC"/>
    <w:rsid w:val="003B44B0"/>
    <w:rsid w:val="003C1E75"/>
    <w:rsid w:val="003C20DC"/>
    <w:rsid w:val="003C23E5"/>
    <w:rsid w:val="003C2CF5"/>
    <w:rsid w:val="003C4E14"/>
    <w:rsid w:val="003C5B9D"/>
    <w:rsid w:val="003C6C89"/>
    <w:rsid w:val="003D065C"/>
    <w:rsid w:val="003D0B91"/>
    <w:rsid w:val="003D342F"/>
    <w:rsid w:val="003D3731"/>
    <w:rsid w:val="003D38D7"/>
    <w:rsid w:val="003D3B41"/>
    <w:rsid w:val="003D3C13"/>
    <w:rsid w:val="003D717E"/>
    <w:rsid w:val="003E3540"/>
    <w:rsid w:val="003E4F69"/>
    <w:rsid w:val="003E63A8"/>
    <w:rsid w:val="003E63C1"/>
    <w:rsid w:val="003F101E"/>
    <w:rsid w:val="004035E8"/>
    <w:rsid w:val="004125C3"/>
    <w:rsid w:val="004134F9"/>
    <w:rsid w:val="0041703F"/>
    <w:rsid w:val="004203A6"/>
    <w:rsid w:val="00420AEC"/>
    <w:rsid w:val="004212E2"/>
    <w:rsid w:val="00421585"/>
    <w:rsid w:val="00421613"/>
    <w:rsid w:val="0042272A"/>
    <w:rsid w:val="00422E0D"/>
    <w:rsid w:val="00427487"/>
    <w:rsid w:val="004314D4"/>
    <w:rsid w:val="00434C38"/>
    <w:rsid w:val="00437552"/>
    <w:rsid w:val="00437B71"/>
    <w:rsid w:val="00446499"/>
    <w:rsid w:val="004527DF"/>
    <w:rsid w:val="00453689"/>
    <w:rsid w:val="00463215"/>
    <w:rsid w:val="00463DE7"/>
    <w:rsid w:val="004678C0"/>
    <w:rsid w:val="00470447"/>
    <w:rsid w:val="00474896"/>
    <w:rsid w:val="00474911"/>
    <w:rsid w:val="004756DA"/>
    <w:rsid w:val="00475C81"/>
    <w:rsid w:val="00486F4F"/>
    <w:rsid w:val="00487C2A"/>
    <w:rsid w:val="004941E1"/>
    <w:rsid w:val="0049429A"/>
    <w:rsid w:val="00494CC0"/>
    <w:rsid w:val="00496038"/>
    <w:rsid w:val="00496EE0"/>
    <w:rsid w:val="00497780"/>
    <w:rsid w:val="004A0907"/>
    <w:rsid w:val="004A2B0C"/>
    <w:rsid w:val="004A2ED0"/>
    <w:rsid w:val="004B7291"/>
    <w:rsid w:val="004C29B0"/>
    <w:rsid w:val="004C72A5"/>
    <w:rsid w:val="004D0087"/>
    <w:rsid w:val="004D1745"/>
    <w:rsid w:val="004D52C2"/>
    <w:rsid w:val="004D5986"/>
    <w:rsid w:val="004D7742"/>
    <w:rsid w:val="004E0A9A"/>
    <w:rsid w:val="004E1CEC"/>
    <w:rsid w:val="004E2795"/>
    <w:rsid w:val="004E3680"/>
    <w:rsid w:val="004E4151"/>
    <w:rsid w:val="004F33CC"/>
    <w:rsid w:val="004F5662"/>
    <w:rsid w:val="00501A75"/>
    <w:rsid w:val="00503122"/>
    <w:rsid w:val="00504908"/>
    <w:rsid w:val="00507928"/>
    <w:rsid w:val="00510208"/>
    <w:rsid w:val="005144EA"/>
    <w:rsid w:val="005150B2"/>
    <w:rsid w:val="00517ECB"/>
    <w:rsid w:val="00520336"/>
    <w:rsid w:val="005258F6"/>
    <w:rsid w:val="00531597"/>
    <w:rsid w:val="0053475D"/>
    <w:rsid w:val="005357C0"/>
    <w:rsid w:val="005433AB"/>
    <w:rsid w:val="00543D9A"/>
    <w:rsid w:val="00546731"/>
    <w:rsid w:val="00546E3D"/>
    <w:rsid w:val="00550C3C"/>
    <w:rsid w:val="0057022F"/>
    <w:rsid w:val="00570CC6"/>
    <w:rsid w:val="00570DAE"/>
    <w:rsid w:val="0057302A"/>
    <w:rsid w:val="00574B97"/>
    <w:rsid w:val="005754AF"/>
    <w:rsid w:val="005809FB"/>
    <w:rsid w:val="00585629"/>
    <w:rsid w:val="00586A45"/>
    <w:rsid w:val="00590274"/>
    <w:rsid w:val="00594981"/>
    <w:rsid w:val="005A0223"/>
    <w:rsid w:val="005A0E48"/>
    <w:rsid w:val="005A1701"/>
    <w:rsid w:val="005A1854"/>
    <w:rsid w:val="005B65B6"/>
    <w:rsid w:val="005B6A28"/>
    <w:rsid w:val="005B6E14"/>
    <w:rsid w:val="005C062F"/>
    <w:rsid w:val="005C2CF8"/>
    <w:rsid w:val="005C37E5"/>
    <w:rsid w:val="005C6A7A"/>
    <w:rsid w:val="005C6C4F"/>
    <w:rsid w:val="005D2387"/>
    <w:rsid w:val="005D25E3"/>
    <w:rsid w:val="005D3AFF"/>
    <w:rsid w:val="005D4332"/>
    <w:rsid w:val="005D67D9"/>
    <w:rsid w:val="005E1B54"/>
    <w:rsid w:val="005E546F"/>
    <w:rsid w:val="005F061C"/>
    <w:rsid w:val="005F138C"/>
    <w:rsid w:val="005F749D"/>
    <w:rsid w:val="005F798A"/>
    <w:rsid w:val="0060032A"/>
    <w:rsid w:val="006012C5"/>
    <w:rsid w:val="006135AD"/>
    <w:rsid w:val="00615656"/>
    <w:rsid w:val="006162F0"/>
    <w:rsid w:val="00621464"/>
    <w:rsid w:val="00625FC1"/>
    <w:rsid w:val="0063027C"/>
    <w:rsid w:val="00633C4B"/>
    <w:rsid w:val="00635C53"/>
    <w:rsid w:val="00643047"/>
    <w:rsid w:val="00647008"/>
    <w:rsid w:val="006522E8"/>
    <w:rsid w:val="006524F5"/>
    <w:rsid w:val="00652671"/>
    <w:rsid w:val="00657617"/>
    <w:rsid w:val="006607CD"/>
    <w:rsid w:val="006611DC"/>
    <w:rsid w:val="00667A2F"/>
    <w:rsid w:val="00671174"/>
    <w:rsid w:val="006712AD"/>
    <w:rsid w:val="0067342C"/>
    <w:rsid w:val="00674D86"/>
    <w:rsid w:val="00675778"/>
    <w:rsid w:val="00680B4C"/>
    <w:rsid w:val="006862B9"/>
    <w:rsid w:val="00694C32"/>
    <w:rsid w:val="00697CD2"/>
    <w:rsid w:val="006A21AB"/>
    <w:rsid w:val="006A2A31"/>
    <w:rsid w:val="006A30D9"/>
    <w:rsid w:val="006A5C24"/>
    <w:rsid w:val="006A5F26"/>
    <w:rsid w:val="006A7231"/>
    <w:rsid w:val="006B0690"/>
    <w:rsid w:val="006B33F8"/>
    <w:rsid w:val="006B6DDF"/>
    <w:rsid w:val="006C25D9"/>
    <w:rsid w:val="006C6C71"/>
    <w:rsid w:val="006D464F"/>
    <w:rsid w:val="006D490B"/>
    <w:rsid w:val="006D5641"/>
    <w:rsid w:val="006E0C98"/>
    <w:rsid w:val="006E1A0B"/>
    <w:rsid w:val="006E3376"/>
    <w:rsid w:val="006E38C8"/>
    <w:rsid w:val="006E6B56"/>
    <w:rsid w:val="006F2CF9"/>
    <w:rsid w:val="006F5E60"/>
    <w:rsid w:val="006F6342"/>
    <w:rsid w:val="0070032A"/>
    <w:rsid w:val="00700DDA"/>
    <w:rsid w:val="00700FD0"/>
    <w:rsid w:val="00704C77"/>
    <w:rsid w:val="00711680"/>
    <w:rsid w:val="007117E8"/>
    <w:rsid w:val="00711F29"/>
    <w:rsid w:val="00713C35"/>
    <w:rsid w:val="00714471"/>
    <w:rsid w:val="00715682"/>
    <w:rsid w:val="007261D0"/>
    <w:rsid w:val="007302BE"/>
    <w:rsid w:val="00730F3D"/>
    <w:rsid w:val="00732C55"/>
    <w:rsid w:val="00735A1B"/>
    <w:rsid w:val="00736628"/>
    <w:rsid w:val="007450DE"/>
    <w:rsid w:val="0074624F"/>
    <w:rsid w:val="00746F08"/>
    <w:rsid w:val="00753D22"/>
    <w:rsid w:val="007558CF"/>
    <w:rsid w:val="007651D7"/>
    <w:rsid w:val="00772582"/>
    <w:rsid w:val="007769D2"/>
    <w:rsid w:val="007777E4"/>
    <w:rsid w:val="00783964"/>
    <w:rsid w:val="00785AD6"/>
    <w:rsid w:val="00785DF5"/>
    <w:rsid w:val="007878E2"/>
    <w:rsid w:val="0079630D"/>
    <w:rsid w:val="007A0317"/>
    <w:rsid w:val="007A249B"/>
    <w:rsid w:val="007A302D"/>
    <w:rsid w:val="007A40F3"/>
    <w:rsid w:val="007A5BA6"/>
    <w:rsid w:val="007A618C"/>
    <w:rsid w:val="007B1BD9"/>
    <w:rsid w:val="007B3701"/>
    <w:rsid w:val="007B489A"/>
    <w:rsid w:val="007B6383"/>
    <w:rsid w:val="007B7AEA"/>
    <w:rsid w:val="007B7D57"/>
    <w:rsid w:val="007C583F"/>
    <w:rsid w:val="007C5F30"/>
    <w:rsid w:val="007C675E"/>
    <w:rsid w:val="007C679D"/>
    <w:rsid w:val="007C7F4F"/>
    <w:rsid w:val="007D22C6"/>
    <w:rsid w:val="007D4C7A"/>
    <w:rsid w:val="007D5FDC"/>
    <w:rsid w:val="007D6EA4"/>
    <w:rsid w:val="007D7A13"/>
    <w:rsid w:val="007E0198"/>
    <w:rsid w:val="007E4F76"/>
    <w:rsid w:val="007E58B4"/>
    <w:rsid w:val="007E7FB8"/>
    <w:rsid w:val="007F3EAF"/>
    <w:rsid w:val="007F4333"/>
    <w:rsid w:val="007F5AA5"/>
    <w:rsid w:val="00806F18"/>
    <w:rsid w:val="00807799"/>
    <w:rsid w:val="00807AC5"/>
    <w:rsid w:val="00814AB5"/>
    <w:rsid w:val="00816078"/>
    <w:rsid w:val="008210A7"/>
    <w:rsid w:val="00834EE0"/>
    <w:rsid w:val="00840EF1"/>
    <w:rsid w:val="00844049"/>
    <w:rsid w:val="00844766"/>
    <w:rsid w:val="00847D4A"/>
    <w:rsid w:val="0085306D"/>
    <w:rsid w:val="0085353C"/>
    <w:rsid w:val="00854515"/>
    <w:rsid w:val="00867B1A"/>
    <w:rsid w:val="00870AD2"/>
    <w:rsid w:val="00876468"/>
    <w:rsid w:val="00880E1F"/>
    <w:rsid w:val="0089054E"/>
    <w:rsid w:val="008906F1"/>
    <w:rsid w:val="00892F0C"/>
    <w:rsid w:val="00894879"/>
    <w:rsid w:val="008A065C"/>
    <w:rsid w:val="008A3A2F"/>
    <w:rsid w:val="008A5D83"/>
    <w:rsid w:val="008A7411"/>
    <w:rsid w:val="008B0698"/>
    <w:rsid w:val="008B0B1C"/>
    <w:rsid w:val="008B5AF0"/>
    <w:rsid w:val="008C296B"/>
    <w:rsid w:val="008C2C89"/>
    <w:rsid w:val="008C34A3"/>
    <w:rsid w:val="008D445F"/>
    <w:rsid w:val="008D4645"/>
    <w:rsid w:val="008D6AA9"/>
    <w:rsid w:val="008D7C16"/>
    <w:rsid w:val="008E0654"/>
    <w:rsid w:val="008E1D26"/>
    <w:rsid w:val="008E26FE"/>
    <w:rsid w:val="008E478C"/>
    <w:rsid w:val="008E784E"/>
    <w:rsid w:val="008F176B"/>
    <w:rsid w:val="008F5EC0"/>
    <w:rsid w:val="008F6671"/>
    <w:rsid w:val="008F6D8E"/>
    <w:rsid w:val="0091586F"/>
    <w:rsid w:val="009203A1"/>
    <w:rsid w:val="009204C6"/>
    <w:rsid w:val="00930E3F"/>
    <w:rsid w:val="00934EE2"/>
    <w:rsid w:val="00936127"/>
    <w:rsid w:val="00942D88"/>
    <w:rsid w:val="00945D90"/>
    <w:rsid w:val="00946875"/>
    <w:rsid w:val="00946B17"/>
    <w:rsid w:val="009531C8"/>
    <w:rsid w:val="00955081"/>
    <w:rsid w:val="00955B90"/>
    <w:rsid w:val="0095669B"/>
    <w:rsid w:val="00956F07"/>
    <w:rsid w:val="00966303"/>
    <w:rsid w:val="009679FD"/>
    <w:rsid w:val="0097167C"/>
    <w:rsid w:val="0097173D"/>
    <w:rsid w:val="0097292C"/>
    <w:rsid w:val="0097324B"/>
    <w:rsid w:val="009743E7"/>
    <w:rsid w:val="00974FD3"/>
    <w:rsid w:val="009774F8"/>
    <w:rsid w:val="00977BDB"/>
    <w:rsid w:val="009863FA"/>
    <w:rsid w:val="00986BCD"/>
    <w:rsid w:val="00986C26"/>
    <w:rsid w:val="0099145D"/>
    <w:rsid w:val="00991638"/>
    <w:rsid w:val="00991BD3"/>
    <w:rsid w:val="00991E80"/>
    <w:rsid w:val="0099560B"/>
    <w:rsid w:val="009A328D"/>
    <w:rsid w:val="009A3C3D"/>
    <w:rsid w:val="009A7D3D"/>
    <w:rsid w:val="009B4188"/>
    <w:rsid w:val="009B472F"/>
    <w:rsid w:val="009C1FC4"/>
    <w:rsid w:val="009C49C0"/>
    <w:rsid w:val="009C50BE"/>
    <w:rsid w:val="009D377A"/>
    <w:rsid w:val="009D3B00"/>
    <w:rsid w:val="009D5DDF"/>
    <w:rsid w:val="009D6BD2"/>
    <w:rsid w:val="009E1FDF"/>
    <w:rsid w:val="009E673D"/>
    <w:rsid w:val="009F2080"/>
    <w:rsid w:val="009F2832"/>
    <w:rsid w:val="009F43F9"/>
    <w:rsid w:val="009F57D0"/>
    <w:rsid w:val="00A03E06"/>
    <w:rsid w:val="00A04D48"/>
    <w:rsid w:val="00A053AE"/>
    <w:rsid w:val="00A06C21"/>
    <w:rsid w:val="00A0721F"/>
    <w:rsid w:val="00A110CB"/>
    <w:rsid w:val="00A259E5"/>
    <w:rsid w:val="00A31761"/>
    <w:rsid w:val="00A35185"/>
    <w:rsid w:val="00A37006"/>
    <w:rsid w:val="00A37E77"/>
    <w:rsid w:val="00A414ED"/>
    <w:rsid w:val="00A432A9"/>
    <w:rsid w:val="00A5416C"/>
    <w:rsid w:val="00A557EE"/>
    <w:rsid w:val="00A55926"/>
    <w:rsid w:val="00A55EA9"/>
    <w:rsid w:val="00A607A7"/>
    <w:rsid w:val="00A608B2"/>
    <w:rsid w:val="00A61387"/>
    <w:rsid w:val="00A640F5"/>
    <w:rsid w:val="00A66293"/>
    <w:rsid w:val="00A704E4"/>
    <w:rsid w:val="00A71009"/>
    <w:rsid w:val="00A714FD"/>
    <w:rsid w:val="00A728DE"/>
    <w:rsid w:val="00A7437D"/>
    <w:rsid w:val="00A74442"/>
    <w:rsid w:val="00A835C0"/>
    <w:rsid w:val="00A84CED"/>
    <w:rsid w:val="00A8512A"/>
    <w:rsid w:val="00A94792"/>
    <w:rsid w:val="00A9552B"/>
    <w:rsid w:val="00AA010C"/>
    <w:rsid w:val="00AA28A6"/>
    <w:rsid w:val="00AA5237"/>
    <w:rsid w:val="00AA56D8"/>
    <w:rsid w:val="00AA7BEA"/>
    <w:rsid w:val="00AB09C8"/>
    <w:rsid w:val="00AB0CF3"/>
    <w:rsid w:val="00AB5B95"/>
    <w:rsid w:val="00AB7D9F"/>
    <w:rsid w:val="00AC0FCB"/>
    <w:rsid w:val="00AC4331"/>
    <w:rsid w:val="00AC7EA7"/>
    <w:rsid w:val="00AD33DB"/>
    <w:rsid w:val="00AD370D"/>
    <w:rsid w:val="00AD61DD"/>
    <w:rsid w:val="00AE28A9"/>
    <w:rsid w:val="00AE54B5"/>
    <w:rsid w:val="00AE6516"/>
    <w:rsid w:val="00AF0B96"/>
    <w:rsid w:val="00AF0F21"/>
    <w:rsid w:val="00AF1CFA"/>
    <w:rsid w:val="00B02195"/>
    <w:rsid w:val="00B05CBC"/>
    <w:rsid w:val="00B07B93"/>
    <w:rsid w:val="00B11422"/>
    <w:rsid w:val="00B13AD4"/>
    <w:rsid w:val="00B17DC6"/>
    <w:rsid w:val="00B22F3C"/>
    <w:rsid w:val="00B3348E"/>
    <w:rsid w:val="00B33C92"/>
    <w:rsid w:val="00B36158"/>
    <w:rsid w:val="00B365F1"/>
    <w:rsid w:val="00B406AD"/>
    <w:rsid w:val="00B40884"/>
    <w:rsid w:val="00B43266"/>
    <w:rsid w:val="00B43D19"/>
    <w:rsid w:val="00B5293B"/>
    <w:rsid w:val="00B52F68"/>
    <w:rsid w:val="00B55F96"/>
    <w:rsid w:val="00B56F23"/>
    <w:rsid w:val="00B63D6D"/>
    <w:rsid w:val="00B6453F"/>
    <w:rsid w:val="00B65155"/>
    <w:rsid w:val="00B65C80"/>
    <w:rsid w:val="00B664D8"/>
    <w:rsid w:val="00B702F6"/>
    <w:rsid w:val="00B74589"/>
    <w:rsid w:val="00B77154"/>
    <w:rsid w:val="00B77E94"/>
    <w:rsid w:val="00B821A0"/>
    <w:rsid w:val="00B829BC"/>
    <w:rsid w:val="00B83488"/>
    <w:rsid w:val="00B835F1"/>
    <w:rsid w:val="00B85AD5"/>
    <w:rsid w:val="00B86EC2"/>
    <w:rsid w:val="00B877DE"/>
    <w:rsid w:val="00B908A1"/>
    <w:rsid w:val="00B95754"/>
    <w:rsid w:val="00B978B2"/>
    <w:rsid w:val="00B97AD7"/>
    <w:rsid w:val="00BA0495"/>
    <w:rsid w:val="00BA40C1"/>
    <w:rsid w:val="00BA5257"/>
    <w:rsid w:val="00BB156D"/>
    <w:rsid w:val="00BB5421"/>
    <w:rsid w:val="00BC3877"/>
    <w:rsid w:val="00BC5EAE"/>
    <w:rsid w:val="00BC5ECD"/>
    <w:rsid w:val="00BC6E8E"/>
    <w:rsid w:val="00BC6F11"/>
    <w:rsid w:val="00BD2A56"/>
    <w:rsid w:val="00BD3F65"/>
    <w:rsid w:val="00BD6479"/>
    <w:rsid w:val="00BE2333"/>
    <w:rsid w:val="00BE5133"/>
    <w:rsid w:val="00BE6727"/>
    <w:rsid w:val="00C05803"/>
    <w:rsid w:val="00C05ADA"/>
    <w:rsid w:val="00C05FA5"/>
    <w:rsid w:val="00C0602F"/>
    <w:rsid w:val="00C07414"/>
    <w:rsid w:val="00C1328B"/>
    <w:rsid w:val="00C137E1"/>
    <w:rsid w:val="00C22005"/>
    <w:rsid w:val="00C237AA"/>
    <w:rsid w:val="00C33562"/>
    <w:rsid w:val="00C42E31"/>
    <w:rsid w:val="00C441FC"/>
    <w:rsid w:val="00C47E46"/>
    <w:rsid w:val="00C47E60"/>
    <w:rsid w:val="00C51309"/>
    <w:rsid w:val="00C519BE"/>
    <w:rsid w:val="00C519CD"/>
    <w:rsid w:val="00C53A0A"/>
    <w:rsid w:val="00C61593"/>
    <w:rsid w:val="00C62D10"/>
    <w:rsid w:val="00C636DB"/>
    <w:rsid w:val="00C65912"/>
    <w:rsid w:val="00C6677C"/>
    <w:rsid w:val="00C732BB"/>
    <w:rsid w:val="00C77BB3"/>
    <w:rsid w:val="00C85570"/>
    <w:rsid w:val="00C875DE"/>
    <w:rsid w:val="00C940AB"/>
    <w:rsid w:val="00C964EC"/>
    <w:rsid w:val="00CB0470"/>
    <w:rsid w:val="00CB6003"/>
    <w:rsid w:val="00CC11C4"/>
    <w:rsid w:val="00CC29B9"/>
    <w:rsid w:val="00CC7457"/>
    <w:rsid w:val="00CD2838"/>
    <w:rsid w:val="00CD4B96"/>
    <w:rsid w:val="00CD6909"/>
    <w:rsid w:val="00CD728C"/>
    <w:rsid w:val="00CE114D"/>
    <w:rsid w:val="00CE5EB7"/>
    <w:rsid w:val="00CF2F1C"/>
    <w:rsid w:val="00CF367B"/>
    <w:rsid w:val="00CF384C"/>
    <w:rsid w:val="00CF3A65"/>
    <w:rsid w:val="00CF5F27"/>
    <w:rsid w:val="00CF6535"/>
    <w:rsid w:val="00CF73F0"/>
    <w:rsid w:val="00D03CB2"/>
    <w:rsid w:val="00D0710C"/>
    <w:rsid w:val="00D10DC0"/>
    <w:rsid w:val="00D11682"/>
    <w:rsid w:val="00D14312"/>
    <w:rsid w:val="00D15AEA"/>
    <w:rsid w:val="00D40E75"/>
    <w:rsid w:val="00D41A83"/>
    <w:rsid w:val="00D44353"/>
    <w:rsid w:val="00D44553"/>
    <w:rsid w:val="00D46E5C"/>
    <w:rsid w:val="00D54C29"/>
    <w:rsid w:val="00D6006C"/>
    <w:rsid w:val="00D603CF"/>
    <w:rsid w:val="00D67152"/>
    <w:rsid w:val="00D707E2"/>
    <w:rsid w:val="00D71B9F"/>
    <w:rsid w:val="00D71FBC"/>
    <w:rsid w:val="00D72ECA"/>
    <w:rsid w:val="00D730B2"/>
    <w:rsid w:val="00D7565C"/>
    <w:rsid w:val="00D7580B"/>
    <w:rsid w:val="00D7602E"/>
    <w:rsid w:val="00D81917"/>
    <w:rsid w:val="00D81A8A"/>
    <w:rsid w:val="00D81C3D"/>
    <w:rsid w:val="00D81E0F"/>
    <w:rsid w:val="00D83827"/>
    <w:rsid w:val="00D93C9C"/>
    <w:rsid w:val="00D943A9"/>
    <w:rsid w:val="00D9784E"/>
    <w:rsid w:val="00DA2CFE"/>
    <w:rsid w:val="00DA468B"/>
    <w:rsid w:val="00DA76A2"/>
    <w:rsid w:val="00DB7C98"/>
    <w:rsid w:val="00DC1E7E"/>
    <w:rsid w:val="00DC317B"/>
    <w:rsid w:val="00DC352F"/>
    <w:rsid w:val="00DC7272"/>
    <w:rsid w:val="00DE04F2"/>
    <w:rsid w:val="00DE08FF"/>
    <w:rsid w:val="00DE1094"/>
    <w:rsid w:val="00DE1CD1"/>
    <w:rsid w:val="00DE2061"/>
    <w:rsid w:val="00DE454E"/>
    <w:rsid w:val="00DE4E52"/>
    <w:rsid w:val="00DE6398"/>
    <w:rsid w:val="00DE6BE5"/>
    <w:rsid w:val="00DF0852"/>
    <w:rsid w:val="00DF15EE"/>
    <w:rsid w:val="00DF2E43"/>
    <w:rsid w:val="00DF3289"/>
    <w:rsid w:val="00E02E5F"/>
    <w:rsid w:val="00E077B9"/>
    <w:rsid w:val="00E14E1B"/>
    <w:rsid w:val="00E17670"/>
    <w:rsid w:val="00E17E47"/>
    <w:rsid w:val="00E201AF"/>
    <w:rsid w:val="00E20C37"/>
    <w:rsid w:val="00E22F49"/>
    <w:rsid w:val="00E23ED6"/>
    <w:rsid w:val="00E26763"/>
    <w:rsid w:val="00E27167"/>
    <w:rsid w:val="00E31131"/>
    <w:rsid w:val="00E316D3"/>
    <w:rsid w:val="00E32829"/>
    <w:rsid w:val="00E33071"/>
    <w:rsid w:val="00E34C3B"/>
    <w:rsid w:val="00E40FEB"/>
    <w:rsid w:val="00E45D46"/>
    <w:rsid w:val="00E46E2C"/>
    <w:rsid w:val="00E5415E"/>
    <w:rsid w:val="00E547CB"/>
    <w:rsid w:val="00E55E78"/>
    <w:rsid w:val="00E5751A"/>
    <w:rsid w:val="00E6019F"/>
    <w:rsid w:val="00E62069"/>
    <w:rsid w:val="00E72828"/>
    <w:rsid w:val="00E84CE1"/>
    <w:rsid w:val="00EA15D0"/>
    <w:rsid w:val="00EA3748"/>
    <w:rsid w:val="00EA5401"/>
    <w:rsid w:val="00EA6C75"/>
    <w:rsid w:val="00EB0677"/>
    <w:rsid w:val="00EB1B39"/>
    <w:rsid w:val="00EB1D9A"/>
    <w:rsid w:val="00EB28FC"/>
    <w:rsid w:val="00EB2FBA"/>
    <w:rsid w:val="00EC0760"/>
    <w:rsid w:val="00EC4C17"/>
    <w:rsid w:val="00EC59A8"/>
    <w:rsid w:val="00EC7F9E"/>
    <w:rsid w:val="00ED13F7"/>
    <w:rsid w:val="00ED2425"/>
    <w:rsid w:val="00ED6D0E"/>
    <w:rsid w:val="00EE164E"/>
    <w:rsid w:val="00EE2012"/>
    <w:rsid w:val="00EE29B5"/>
    <w:rsid w:val="00EE4FCA"/>
    <w:rsid w:val="00EE52AC"/>
    <w:rsid w:val="00EF4DB6"/>
    <w:rsid w:val="00F07472"/>
    <w:rsid w:val="00F103AC"/>
    <w:rsid w:val="00F13F5A"/>
    <w:rsid w:val="00F15B92"/>
    <w:rsid w:val="00F16ADE"/>
    <w:rsid w:val="00F17D55"/>
    <w:rsid w:val="00F17E1E"/>
    <w:rsid w:val="00F2205F"/>
    <w:rsid w:val="00F276A8"/>
    <w:rsid w:val="00F30A88"/>
    <w:rsid w:val="00F36E7A"/>
    <w:rsid w:val="00F3724E"/>
    <w:rsid w:val="00F401CF"/>
    <w:rsid w:val="00F42E6E"/>
    <w:rsid w:val="00F441A5"/>
    <w:rsid w:val="00F4576E"/>
    <w:rsid w:val="00F45B8B"/>
    <w:rsid w:val="00F50389"/>
    <w:rsid w:val="00F505C5"/>
    <w:rsid w:val="00F5231E"/>
    <w:rsid w:val="00F5265B"/>
    <w:rsid w:val="00F5643B"/>
    <w:rsid w:val="00F60E46"/>
    <w:rsid w:val="00F61E5E"/>
    <w:rsid w:val="00F638FF"/>
    <w:rsid w:val="00F63F85"/>
    <w:rsid w:val="00F65142"/>
    <w:rsid w:val="00F66F56"/>
    <w:rsid w:val="00F67CF0"/>
    <w:rsid w:val="00F740C8"/>
    <w:rsid w:val="00F74B47"/>
    <w:rsid w:val="00F74EDC"/>
    <w:rsid w:val="00F75ED4"/>
    <w:rsid w:val="00F76F68"/>
    <w:rsid w:val="00F8122B"/>
    <w:rsid w:val="00F82857"/>
    <w:rsid w:val="00F838D8"/>
    <w:rsid w:val="00F9321B"/>
    <w:rsid w:val="00F93AB3"/>
    <w:rsid w:val="00F96D1D"/>
    <w:rsid w:val="00F97CD5"/>
    <w:rsid w:val="00FA0719"/>
    <w:rsid w:val="00FA4CBA"/>
    <w:rsid w:val="00FB29F8"/>
    <w:rsid w:val="00FB390D"/>
    <w:rsid w:val="00FB3C69"/>
    <w:rsid w:val="00FB4D8B"/>
    <w:rsid w:val="00FB732D"/>
    <w:rsid w:val="00FC5470"/>
    <w:rsid w:val="00FD0663"/>
    <w:rsid w:val="00FD78F3"/>
    <w:rsid w:val="00FE21B8"/>
    <w:rsid w:val="00FE5502"/>
    <w:rsid w:val="00FE5B80"/>
    <w:rsid w:val="00FF0087"/>
    <w:rsid w:val="00FF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00FD0"/>
    <w:pPr>
      <w:keepNext/>
      <w:spacing w:after="0" w:line="240" w:lineRule="auto"/>
      <w:jc w:val="center"/>
      <w:outlineLvl w:val="1"/>
    </w:pPr>
    <w:rPr>
      <w:rFonts w:ascii=".VnTime" w:eastAsia="Times New Roman" w:hAnsi=".VnTime" w:cs="Times New Roman"/>
      <w:b/>
      <w:szCs w:val="20"/>
      <w:lang w:val="en-GB"/>
    </w:rPr>
  </w:style>
  <w:style w:type="paragraph" w:styleId="Heading3">
    <w:name w:val="heading 3"/>
    <w:basedOn w:val="Normal"/>
    <w:next w:val="Normal"/>
    <w:link w:val="Heading3Char"/>
    <w:uiPriority w:val="9"/>
    <w:semiHidden/>
    <w:unhideWhenUsed/>
    <w:qFormat/>
    <w:rsid w:val="002C6E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C6E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B95"/>
    <w:pPr>
      <w:ind w:left="720"/>
      <w:contextualSpacing/>
    </w:pPr>
  </w:style>
  <w:style w:type="paragraph" w:styleId="Header">
    <w:name w:val="header"/>
    <w:basedOn w:val="Normal"/>
    <w:link w:val="HeaderChar"/>
    <w:uiPriority w:val="99"/>
    <w:unhideWhenUsed/>
    <w:rsid w:val="00B4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84"/>
  </w:style>
  <w:style w:type="paragraph" w:styleId="Footer">
    <w:name w:val="footer"/>
    <w:basedOn w:val="Normal"/>
    <w:link w:val="FooterChar"/>
    <w:uiPriority w:val="99"/>
    <w:unhideWhenUsed/>
    <w:rsid w:val="00B4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84"/>
  </w:style>
  <w:style w:type="paragraph" w:styleId="BalloonText">
    <w:name w:val="Balloon Text"/>
    <w:basedOn w:val="Normal"/>
    <w:link w:val="BalloonTextChar"/>
    <w:uiPriority w:val="99"/>
    <w:unhideWhenUsed/>
    <w:rsid w:val="00844766"/>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rsid w:val="00844766"/>
    <w:rPr>
      <w:rFonts w:ascii="Segoe UI" w:eastAsia="Times New Roman" w:hAnsi="Segoe UI" w:cs="Segoe UI"/>
      <w:sz w:val="18"/>
      <w:szCs w:val="18"/>
      <w:lang w:val="vi-VN" w:eastAsia="vi-VN"/>
    </w:rPr>
  </w:style>
  <w:style w:type="character" w:customStyle="1" w:styleId="Heading2Char">
    <w:name w:val="Heading 2 Char"/>
    <w:basedOn w:val="DefaultParagraphFont"/>
    <w:link w:val="Heading2"/>
    <w:rsid w:val="00700FD0"/>
    <w:rPr>
      <w:rFonts w:ascii=".VnTime" w:eastAsia="Times New Roman" w:hAnsi=".VnTime" w:cs="Times New Roman"/>
      <w:b/>
      <w:szCs w:val="20"/>
      <w:lang w:val="en-GB"/>
    </w:rPr>
  </w:style>
  <w:style w:type="paragraph" w:customStyle="1" w:styleId="Style2">
    <w:name w:val="Style2"/>
    <w:basedOn w:val="Normal"/>
    <w:rsid w:val="00700FD0"/>
    <w:pPr>
      <w:spacing w:after="0" w:line="240" w:lineRule="auto"/>
      <w:ind w:firstLine="720"/>
      <w:jc w:val="both"/>
    </w:pPr>
    <w:rPr>
      <w:rFonts w:ascii=".VnTime" w:eastAsia="Times New Roman" w:hAnsi=".VnTime" w:cs="Times New Roman"/>
      <w:szCs w:val="20"/>
    </w:rPr>
  </w:style>
  <w:style w:type="paragraph" w:styleId="NormalWeb">
    <w:name w:val="Normal (Web)"/>
    <w:basedOn w:val="Normal"/>
    <w:uiPriority w:val="99"/>
    <w:semiHidden/>
    <w:unhideWhenUsed/>
    <w:rsid w:val="007B6383"/>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2C6E5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2C6E53"/>
    <w:rPr>
      <w:rFonts w:asciiTheme="majorHAnsi" w:eastAsiaTheme="majorEastAsia" w:hAnsiTheme="majorHAnsi" w:cstheme="majorBidi"/>
      <w:color w:val="243F60" w:themeColor="accent1" w:themeShade="7F"/>
    </w:rPr>
  </w:style>
  <w:style w:type="character" w:customStyle="1" w:styleId="fancytree-title">
    <w:name w:val="fancytree-title"/>
    <w:basedOn w:val="DefaultParagraphFont"/>
    <w:rsid w:val="00730F3D"/>
  </w:style>
  <w:style w:type="character" w:styleId="Hyperlink">
    <w:name w:val="Hyperlink"/>
    <w:basedOn w:val="DefaultParagraphFont"/>
    <w:uiPriority w:val="99"/>
    <w:unhideWhenUsed/>
    <w:rsid w:val="00F103AC"/>
    <w:rPr>
      <w:color w:val="0000FF" w:themeColor="hyperlink"/>
      <w:u w:val="single"/>
    </w:rPr>
  </w:style>
  <w:style w:type="character" w:styleId="FootnoteReference">
    <w:name w:val="footnote reference"/>
    <w:basedOn w:val="DefaultParagraphFont"/>
    <w:uiPriority w:val="99"/>
    <w:semiHidden/>
    <w:unhideWhenUsed/>
    <w:rsid w:val="007A0317"/>
    <w:rPr>
      <w:vertAlign w:val="superscript"/>
    </w:rPr>
  </w:style>
  <w:style w:type="character" w:customStyle="1" w:styleId="fontstyle01">
    <w:name w:val="fontstyle01"/>
    <w:basedOn w:val="DefaultParagraphFont"/>
    <w:rsid w:val="00DB7C98"/>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00FD0"/>
    <w:pPr>
      <w:keepNext/>
      <w:spacing w:after="0" w:line="240" w:lineRule="auto"/>
      <w:jc w:val="center"/>
      <w:outlineLvl w:val="1"/>
    </w:pPr>
    <w:rPr>
      <w:rFonts w:ascii=".VnTime" w:eastAsia="Times New Roman" w:hAnsi=".VnTime" w:cs="Times New Roman"/>
      <w:b/>
      <w:szCs w:val="20"/>
      <w:lang w:val="en-GB"/>
    </w:rPr>
  </w:style>
  <w:style w:type="paragraph" w:styleId="Heading3">
    <w:name w:val="heading 3"/>
    <w:basedOn w:val="Normal"/>
    <w:next w:val="Normal"/>
    <w:link w:val="Heading3Char"/>
    <w:uiPriority w:val="9"/>
    <w:semiHidden/>
    <w:unhideWhenUsed/>
    <w:qFormat/>
    <w:rsid w:val="002C6E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C6E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B95"/>
    <w:pPr>
      <w:ind w:left="720"/>
      <w:contextualSpacing/>
    </w:pPr>
  </w:style>
  <w:style w:type="paragraph" w:styleId="Header">
    <w:name w:val="header"/>
    <w:basedOn w:val="Normal"/>
    <w:link w:val="HeaderChar"/>
    <w:uiPriority w:val="99"/>
    <w:unhideWhenUsed/>
    <w:rsid w:val="00B4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84"/>
  </w:style>
  <w:style w:type="paragraph" w:styleId="Footer">
    <w:name w:val="footer"/>
    <w:basedOn w:val="Normal"/>
    <w:link w:val="FooterChar"/>
    <w:uiPriority w:val="99"/>
    <w:unhideWhenUsed/>
    <w:rsid w:val="00B4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84"/>
  </w:style>
  <w:style w:type="paragraph" w:styleId="BalloonText">
    <w:name w:val="Balloon Text"/>
    <w:basedOn w:val="Normal"/>
    <w:link w:val="BalloonTextChar"/>
    <w:uiPriority w:val="99"/>
    <w:unhideWhenUsed/>
    <w:rsid w:val="00844766"/>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rsid w:val="00844766"/>
    <w:rPr>
      <w:rFonts w:ascii="Segoe UI" w:eastAsia="Times New Roman" w:hAnsi="Segoe UI" w:cs="Segoe UI"/>
      <w:sz w:val="18"/>
      <w:szCs w:val="18"/>
      <w:lang w:val="vi-VN" w:eastAsia="vi-VN"/>
    </w:rPr>
  </w:style>
  <w:style w:type="character" w:customStyle="1" w:styleId="Heading2Char">
    <w:name w:val="Heading 2 Char"/>
    <w:basedOn w:val="DefaultParagraphFont"/>
    <w:link w:val="Heading2"/>
    <w:rsid w:val="00700FD0"/>
    <w:rPr>
      <w:rFonts w:ascii=".VnTime" w:eastAsia="Times New Roman" w:hAnsi=".VnTime" w:cs="Times New Roman"/>
      <w:b/>
      <w:szCs w:val="20"/>
      <w:lang w:val="en-GB"/>
    </w:rPr>
  </w:style>
  <w:style w:type="paragraph" w:customStyle="1" w:styleId="Style2">
    <w:name w:val="Style2"/>
    <w:basedOn w:val="Normal"/>
    <w:rsid w:val="00700FD0"/>
    <w:pPr>
      <w:spacing w:after="0" w:line="240" w:lineRule="auto"/>
      <w:ind w:firstLine="720"/>
      <w:jc w:val="both"/>
    </w:pPr>
    <w:rPr>
      <w:rFonts w:ascii=".VnTime" w:eastAsia="Times New Roman" w:hAnsi=".VnTime" w:cs="Times New Roman"/>
      <w:szCs w:val="20"/>
    </w:rPr>
  </w:style>
  <w:style w:type="paragraph" w:styleId="NormalWeb">
    <w:name w:val="Normal (Web)"/>
    <w:basedOn w:val="Normal"/>
    <w:uiPriority w:val="99"/>
    <w:semiHidden/>
    <w:unhideWhenUsed/>
    <w:rsid w:val="007B6383"/>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2C6E5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2C6E53"/>
    <w:rPr>
      <w:rFonts w:asciiTheme="majorHAnsi" w:eastAsiaTheme="majorEastAsia" w:hAnsiTheme="majorHAnsi" w:cstheme="majorBidi"/>
      <w:color w:val="243F60" w:themeColor="accent1" w:themeShade="7F"/>
    </w:rPr>
  </w:style>
  <w:style w:type="character" w:customStyle="1" w:styleId="fancytree-title">
    <w:name w:val="fancytree-title"/>
    <w:basedOn w:val="DefaultParagraphFont"/>
    <w:rsid w:val="00730F3D"/>
  </w:style>
  <w:style w:type="character" w:styleId="Hyperlink">
    <w:name w:val="Hyperlink"/>
    <w:basedOn w:val="DefaultParagraphFont"/>
    <w:uiPriority w:val="99"/>
    <w:unhideWhenUsed/>
    <w:rsid w:val="00F103AC"/>
    <w:rPr>
      <w:color w:val="0000FF" w:themeColor="hyperlink"/>
      <w:u w:val="single"/>
    </w:rPr>
  </w:style>
  <w:style w:type="character" w:styleId="FootnoteReference">
    <w:name w:val="footnote reference"/>
    <w:basedOn w:val="DefaultParagraphFont"/>
    <w:uiPriority w:val="99"/>
    <w:semiHidden/>
    <w:unhideWhenUsed/>
    <w:rsid w:val="007A0317"/>
    <w:rPr>
      <w:vertAlign w:val="superscript"/>
    </w:rPr>
  </w:style>
  <w:style w:type="character" w:customStyle="1" w:styleId="fontstyle01">
    <w:name w:val="fontstyle01"/>
    <w:basedOn w:val="DefaultParagraphFont"/>
    <w:rsid w:val="00DB7C98"/>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0484">
      <w:bodyDiv w:val="1"/>
      <w:marLeft w:val="0"/>
      <w:marRight w:val="0"/>
      <w:marTop w:val="0"/>
      <w:marBottom w:val="0"/>
      <w:divBdr>
        <w:top w:val="none" w:sz="0" w:space="0" w:color="auto"/>
        <w:left w:val="none" w:sz="0" w:space="0" w:color="auto"/>
        <w:bottom w:val="none" w:sz="0" w:space="0" w:color="auto"/>
        <w:right w:val="none" w:sz="0" w:space="0" w:color="auto"/>
      </w:divBdr>
    </w:div>
    <w:div w:id="291785292">
      <w:bodyDiv w:val="1"/>
      <w:marLeft w:val="0"/>
      <w:marRight w:val="0"/>
      <w:marTop w:val="0"/>
      <w:marBottom w:val="0"/>
      <w:divBdr>
        <w:top w:val="none" w:sz="0" w:space="0" w:color="auto"/>
        <w:left w:val="none" w:sz="0" w:space="0" w:color="auto"/>
        <w:bottom w:val="none" w:sz="0" w:space="0" w:color="auto"/>
        <w:right w:val="none" w:sz="0" w:space="0" w:color="auto"/>
      </w:divBdr>
    </w:div>
    <w:div w:id="364671631">
      <w:bodyDiv w:val="1"/>
      <w:marLeft w:val="0"/>
      <w:marRight w:val="0"/>
      <w:marTop w:val="0"/>
      <w:marBottom w:val="0"/>
      <w:divBdr>
        <w:top w:val="none" w:sz="0" w:space="0" w:color="auto"/>
        <w:left w:val="none" w:sz="0" w:space="0" w:color="auto"/>
        <w:bottom w:val="none" w:sz="0" w:space="0" w:color="auto"/>
        <w:right w:val="none" w:sz="0" w:space="0" w:color="auto"/>
      </w:divBdr>
    </w:div>
    <w:div w:id="438985061">
      <w:bodyDiv w:val="1"/>
      <w:marLeft w:val="0"/>
      <w:marRight w:val="0"/>
      <w:marTop w:val="0"/>
      <w:marBottom w:val="0"/>
      <w:divBdr>
        <w:top w:val="none" w:sz="0" w:space="0" w:color="auto"/>
        <w:left w:val="none" w:sz="0" w:space="0" w:color="auto"/>
        <w:bottom w:val="none" w:sz="0" w:space="0" w:color="auto"/>
        <w:right w:val="none" w:sz="0" w:space="0" w:color="auto"/>
      </w:divBdr>
    </w:div>
    <w:div w:id="439184397">
      <w:bodyDiv w:val="1"/>
      <w:marLeft w:val="0"/>
      <w:marRight w:val="0"/>
      <w:marTop w:val="0"/>
      <w:marBottom w:val="0"/>
      <w:divBdr>
        <w:top w:val="none" w:sz="0" w:space="0" w:color="auto"/>
        <w:left w:val="none" w:sz="0" w:space="0" w:color="auto"/>
        <w:bottom w:val="none" w:sz="0" w:space="0" w:color="auto"/>
        <w:right w:val="none" w:sz="0" w:space="0" w:color="auto"/>
      </w:divBdr>
    </w:div>
    <w:div w:id="526601867">
      <w:bodyDiv w:val="1"/>
      <w:marLeft w:val="0"/>
      <w:marRight w:val="0"/>
      <w:marTop w:val="0"/>
      <w:marBottom w:val="0"/>
      <w:divBdr>
        <w:top w:val="none" w:sz="0" w:space="0" w:color="auto"/>
        <w:left w:val="none" w:sz="0" w:space="0" w:color="auto"/>
        <w:bottom w:val="none" w:sz="0" w:space="0" w:color="auto"/>
        <w:right w:val="none" w:sz="0" w:space="0" w:color="auto"/>
      </w:divBdr>
    </w:div>
    <w:div w:id="557516834">
      <w:bodyDiv w:val="1"/>
      <w:marLeft w:val="0"/>
      <w:marRight w:val="0"/>
      <w:marTop w:val="0"/>
      <w:marBottom w:val="0"/>
      <w:divBdr>
        <w:top w:val="none" w:sz="0" w:space="0" w:color="auto"/>
        <w:left w:val="none" w:sz="0" w:space="0" w:color="auto"/>
        <w:bottom w:val="none" w:sz="0" w:space="0" w:color="auto"/>
        <w:right w:val="none" w:sz="0" w:space="0" w:color="auto"/>
      </w:divBdr>
    </w:div>
    <w:div w:id="572274940">
      <w:bodyDiv w:val="1"/>
      <w:marLeft w:val="0"/>
      <w:marRight w:val="0"/>
      <w:marTop w:val="0"/>
      <w:marBottom w:val="0"/>
      <w:divBdr>
        <w:top w:val="none" w:sz="0" w:space="0" w:color="auto"/>
        <w:left w:val="none" w:sz="0" w:space="0" w:color="auto"/>
        <w:bottom w:val="none" w:sz="0" w:space="0" w:color="auto"/>
        <w:right w:val="none" w:sz="0" w:space="0" w:color="auto"/>
      </w:divBdr>
    </w:div>
    <w:div w:id="610164038">
      <w:bodyDiv w:val="1"/>
      <w:marLeft w:val="0"/>
      <w:marRight w:val="0"/>
      <w:marTop w:val="0"/>
      <w:marBottom w:val="0"/>
      <w:divBdr>
        <w:top w:val="none" w:sz="0" w:space="0" w:color="auto"/>
        <w:left w:val="none" w:sz="0" w:space="0" w:color="auto"/>
        <w:bottom w:val="none" w:sz="0" w:space="0" w:color="auto"/>
        <w:right w:val="none" w:sz="0" w:space="0" w:color="auto"/>
      </w:divBdr>
    </w:div>
    <w:div w:id="791560818">
      <w:bodyDiv w:val="1"/>
      <w:marLeft w:val="0"/>
      <w:marRight w:val="0"/>
      <w:marTop w:val="0"/>
      <w:marBottom w:val="0"/>
      <w:divBdr>
        <w:top w:val="none" w:sz="0" w:space="0" w:color="auto"/>
        <w:left w:val="none" w:sz="0" w:space="0" w:color="auto"/>
        <w:bottom w:val="none" w:sz="0" w:space="0" w:color="auto"/>
        <w:right w:val="none" w:sz="0" w:space="0" w:color="auto"/>
      </w:divBdr>
    </w:div>
    <w:div w:id="869564170">
      <w:bodyDiv w:val="1"/>
      <w:marLeft w:val="0"/>
      <w:marRight w:val="0"/>
      <w:marTop w:val="0"/>
      <w:marBottom w:val="0"/>
      <w:divBdr>
        <w:top w:val="none" w:sz="0" w:space="0" w:color="auto"/>
        <w:left w:val="none" w:sz="0" w:space="0" w:color="auto"/>
        <w:bottom w:val="none" w:sz="0" w:space="0" w:color="auto"/>
        <w:right w:val="none" w:sz="0" w:space="0" w:color="auto"/>
      </w:divBdr>
    </w:div>
    <w:div w:id="895821708">
      <w:bodyDiv w:val="1"/>
      <w:marLeft w:val="0"/>
      <w:marRight w:val="0"/>
      <w:marTop w:val="0"/>
      <w:marBottom w:val="0"/>
      <w:divBdr>
        <w:top w:val="none" w:sz="0" w:space="0" w:color="auto"/>
        <w:left w:val="none" w:sz="0" w:space="0" w:color="auto"/>
        <w:bottom w:val="none" w:sz="0" w:space="0" w:color="auto"/>
        <w:right w:val="none" w:sz="0" w:space="0" w:color="auto"/>
      </w:divBdr>
    </w:div>
    <w:div w:id="988359763">
      <w:bodyDiv w:val="1"/>
      <w:marLeft w:val="0"/>
      <w:marRight w:val="0"/>
      <w:marTop w:val="0"/>
      <w:marBottom w:val="0"/>
      <w:divBdr>
        <w:top w:val="none" w:sz="0" w:space="0" w:color="auto"/>
        <w:left w:val="none" w:sz="0" w:space="0" w:color="auto"/>
        <w:bottom w:val="none" w:sz="0" w:space="0" w:color="auto"/>
        <w:right w:val="none" w:sz="0" w:space="0" w:color="auto"/>
      </w:divBdr>
    </w:div>
    <w:div w:id="1108088283">
      <w:bodyDiv w:val="1"/>
      <w:marLeft w:val="0"/>
      <w:marRight w:val="0"/>
      <w:marTop w:val="0"/>
      <w:marBottom w:val="0"/>
      <w:divBdr>
        <w:top w:val="none" w:sz="0" w:space="0" w:color="auto"/>
        <w:left w:val="none" w:sz="0" w:space="0" w:color="auto"/>
        <w:bottom w:val="none" w:sz="0" w:space="0" w:color="auto"/>
        <w:right w:val="none" w:sz="0" w:space="0" w:color="auto"/>
      </w:divBdr>
    </w:div>
    <w:div w:id="1122923243">
      <w:bodyDiv w:val="1"/>
      <w:marLeft w:val="0"/>
      <w:marRight w:val="0"/>
      <w:marTop w:val="0"/>
      <w:marBottom w:val="0"/>
      <w:divBdr>
        <w:top w:val="none" w:sz="0" w:space="0" w:color="auto"/>
        <w:left w:val="none" w:sz="0" w:space="0" w:color="auto"/>
        <w:bottom w:val="none" w:sz="0" w:space="0" w:color="auto"/>
        <w:right w:val="none" w:sz="0" w:space="0" w:color="auto"/>
      </w:divBdr>
    </w:div>
    <w:div w:id="1152137594">
      <w:bodyDiv w:val="1"/>
      <w:marLeft w:val="0"/>
      <w:marRight w:val="0"/>
      <w:marTop w:val="0"/>
      <w:marBottom w:val="0"/>
      <w:divBdr>
        <w:top w:val="none" w:sz="0" w:space="0" w:color="auto"/>
        <w:left w:val="none" w:sz="0" w:space="0" w:color="auto"/>
        <w:bottom w:val="none" w:sz="0" w:space="0" w:color="auto"/>
        <w:right w:val="none" w:sz="0" w:space="0" w:color="auto"/>
      </w:divBdr>
    </w:div>
    <w:div w:id="1348095874">
      <w:bodyDiv w:val="1"/>
      <w:marLeft w:val="0"/>
      <w:marRight w:val="0"/>
      <w:marTop w:val="0"/>
      <w:marBottom w:val="0"/>
      <w:divBdr>
        <w:top w:val="none" w:sz="0" w:space="0" w:color="auto"/>
        <w:left w:val="none" w:sz="0" w:space="0" w:color="auto"/>
        <w:bottom w:val="none" w:sz="0" w:space="0" w:color="auto"/>
        <w:right w:val="none" w:sz="0" w:space="0" w:color="auto"/>
      </w:divBdr>
    </w:div>
    <w:div w:id="1403024151">
      <w:bodyDiv w:val="1"/>
      <w:marLeft w:val="0"/>
      <w:marRight w:val="0"/>
      <w:marTop w:val="0"/>
      <w:marBottom w:val="0"/>
      <w:divBdr>
        <w:top w:val="none" w:sz="0" w:space="0" w:color="auto"/>
        <w:left w:val="none" w:sz="0" w:space="0" w:color="auto"/>
        <w:bottom w:val="none" w:sz="0" w:space="0" w:color="auto"/>
        <w:right w:val="none" w:sz="0" w:space="0" w:color="auto"/>
      </w:divBdr>
    </w:div>
    <w:div w:id="1584416942">
      <w:bodyDiv w:val="1"/>
      <w:marLeft w:val="0"/>
      <w:marRight w:val="0"/>
      <w:marTop w:val="0"/>
      <w:marBottom w:val="0"/>
      <w:divBdr>
        <w:top w:val="none" w:sz="0" w:space="0" w:color="auto"/>
        <w:left w:val="none" w:sz="0" w:space="0" w:color="auto"/>
        <w:bottom w:val="none" w:sz="0" w:space="0" w:color="auto"/>
        <w:right w:val="none" w:sz="0" w:space="0" w:color="auto"/>
      </w:divBdr>
    </w:div>
    <w:div w:id="1729038950">
      <w:bodyDiv w:val="1"/>
      <w:marLeft w:val="0"/>
      <w:marRight w:val="0"/>
      <w:marTop w:val="0"/>
      <w:marBottom w:val="0"/>
      <w:divBdr>
        <w:top w:val="none" w:sz="0" w:space="0" w:color="auto"/>
        <w:left w:val="none" w:sz="0" w:space="0" w:color="auto"/>
        <w:bottom w:val="none" w:sz="0" w:space="0" w:color="auto"/>
        <w:right w:val="none" w:sz="0" w:space="0" w:color="auto"/>
      </w:divBdr>
    </w:div>
    <w:div w:id="1808011072">
      <w:bodyDiv w:val="1"/>
      <w:marLeft w:val="0"/>
      <w:marRight w:val="0"/>
      <w:marTop w:val="0"/>
      <w:marBottom w:val="0"/>
      <w:divBdr>
        <w:top w:val="none" w:sz="0" w:space="0" w:color="auto"/>
        <w:left w:val="none" w:sz="0" w:space="0" w:color="auto"/>
        <w:bottom w:val="none" w:sz="0" w:space="0" w:color="auto"/>
        <w:right w:val="none" w:sz="0" w:space="0" w:color="auto"/>
      </w:divBdr>
    </w:div>
    <w:div w:id="1956715626">
      <w:bodyDiv w:val="1"/>
      <w:marLeft w:val="0"/>
      <w:marRight w:val="0"/>
      <w:marTop w:val="0"/>
      <w:marBottom w:val="0"/>
      <w:divBdr>
        <w:top w:val="none" w:sz="0" w:space="0" w:color="auto"/>
        <w:left w:val="none" w:sz="0" w:space="0" w:color="auto"/>
        <w:bottom w:val="none" w:sz="0" w:space="0" w:color="auto"/>
        <w:right w:val="none" w:sz="0" w:space="0" w:color="auto"/>
      </w:divBdr>
    </w:div>
    <w:div w:id="1969629076">
      <w:bodyDiv w:val="1"/>
      <w:marLeft w:val="0"/>
      <w:marRight w:val="0"/>
      <w:marTop w:val="0"/>
      <w:marBottom w:val="0"/>
      <w:divBdr>
        <w:top w:val="none" w:sz="0" w:space="0" w:color="auto"/>
        <w:left w:val="none" w:sz="0" w:space="0" w:color="auto"/>
        <w:bottom w:val="none" w:sz="0" w:space="0" w:color="auto"/>
        <w:right w:val="none" w:sz="0" w:space="0" w:color="auto"/>
      </w:divBdr>
    </w:div>
    <w:div w:id="2067800574">
      <w:bodyDiv w:val="1"/>
      <w:marLeft w:val="0"/>
      <w:marRight w:val="0"/>
      <w:marTop w:val="0"/>
      <w:marBottom w:val="0"/>
      <w:divBdr>
        <w:top w:val="none" w:sz="0" w:space="0" w:color="auto"/>
        <w:left w:val="none" w:sz="0" w:space="0" w:color="auto"/>
        <w:bottom w:val="none" w:sz="0" w:space="0" w:color="auto"/>
        <w:right w:val="none" w:sz="0" w:space="0" w:color="auto"/>
      </w:divBdr>
    </w:div>
    <w:div w:id="2071884830">
      <w:bodyDiv w:val="1"/>
      <w:marLeft w:val="0"/>
      <w:marRight w:val="0"/>
      <w:marTop w:val="0"/>
      <w:marBottom w:val="0"/>
      <w:divBdr>
        <w:top w:val="none" w:sz="0" w:space="0" w:color="auto"/>
        <w:left w:val="none" w:sz="0" w:space="0" w:color="auto"/>
        <w:bottom w:val="none" w:sz="0" w:space="0" w:color="auto"/>
        <w:right w:val="none" w:sz="0" w:space="0" w:color="auto"/>
      </w:divBdr>
    </w:div>
    <w:div w:id="2113696061">
      <w:bodyDiv w:val="1"/>
      <w:marLeft w:val="0"/>
      <w:marRight w:val="0"/>
      <w:marTop w:val="0"/>
      <w:marBottom w:val="0"/>
      <w:divBdr>
        <w:top w:val="none" w:sz="0" w:space="0" w:color="auto"/>
        <w:left w:val="none" w:sz="0" w:space="0" w:color="auto"/>
        <w:bottom w:val="none" w:sz="0" w:space="0" w:color="auto"/>
        <w:right w:val="none" w:sz="0" w:space="0" w:color="auto"/>
      </w:divBdr>
    </w:div>
    <w:div w:id="21212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5380-982C-4DD5-A040-356ADD29B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C02244-5B87-4A5F-BA50-9853EF21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369FF2-0ED2-450B-89A7-8439BC44546D}">
  <ds:schemaRefs>
    <ds:schemaRef ds:uri="http://schemas.microsoft.com/sharepoint/v3/contenttype/forms"/>
  </ds:schemaRefs>
</ds:datastoreItem>
</file>

<file path=customXml/itemProps4.xml><?xml version="1.0" encoding="utf-8"?>
<ds:datastoreItem xmlns:ds="http://schemas.openxmlformats.org/officeDocument/2006/customXml" ds:itemID="{B151F897-CBF1-44BC-A682-B552E77A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 Vostro</cp:lastModifiedBy>
  <cp:revision>4</cp:revision>
  <cp:lastPrinted>2023-12-04T03:26:00Z</cp:lastPrinted>
  <dcterms:created xsi:type="dcterms:W3CDTF">2025-06-13T09:37:00Z</dcterms:created>
  <dcterms:modified xsi:type="dcterms:W3CDTF">2025-06-13T09:42:00Z</dcterms:modified>
</cp:coreProperties>
</file>